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FD4B" w14:textId="77777777" w:rsidR="00DA7B1D" w:rsidRPr="005C0A29" w:rsidRDefault="00DA7B1D" w:rsidP="00DA7B1D">
      <w:pPr>
        <w:rPr>
          <w:rFonts w:cs="Arial"/>
          <w:b/>
          <w:sz w:val="20"/>
          <w:szCs w:val="20"/>
        </w:rPr>
      </w:pPr>
      <w:r w:rsidRPr="005C0A29">
        <w:rPr>
          <w:rFonts w:cs="Arial"/>
          <w:b/>
          <w:sz w:val="20"/>
          <w:szCs w:val="20"/>
        </w:rPr>
        <w:t>Table S6. Plasmids constructed and used during this study</w:t>
      </w:r>
      <w:r>
        <w:rPr>
          <w:rFonts w:cs="Arial"/>
          <w:b/>
          <w:sz w:val="20"/>
          <w:szCs w:val="20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661"/>
      </w:tblGrid>
      <w:tr w:rsidR="00DA7B1D" w:rsidRPr="005C0A29" w14:paraId="1607CFDA" w14:textId="77777777" w:rsidTr="00276AD9">
        <w:tc>
          <w:tcPr>
            <w:tcW w:w="1668" w:type="dxa"/>
          </w:tcPr>
          <w:p w14:paraId="2C59075B" w14:textId="77777777" w:rsidR="00DA7B1D" w:rsidRPr="005C0A29" w:rsidRDefault="00DA7B1D" w:rsidP="00276AD9">
            <w:pPr>
              <w:rPr>
                <w:rFonts w:cs="Arial"/>
                <w:b/>
                <w:sz w:val="20"/>
                <w:szCs w:val="20"/>
              </w:rPr>
            </w:pPr>
            <w:r w:rsidRPr="005C0A29">
              <w:rPr>
                <w:rFonts w:cs="Arial"/>
                <w:b/>
                <w:sz w:val="20"/>
                <w:szCs w:val="20"/>
              </w:rPr>
              <w:t>Plasmid</w:t>
            </w:r>
          </w:p>
        </w:tc>
        <w:tc>
          <w:tcPr>
            <w:tcW w:w="5953" w:type="dxa"/>
          </w:tcPr>
          <w:p w14:paraId="6E7BF11E" w14:textId="77777777" w:rsidR="00DA7B1D" w:rsidRPr="005C0A29" w:rsidRDefault="00DA7B1D" w:rsidP="00276AD9">
            <w:pPr>
              <w:rPr>
                <w:rFonts w:cs="Arial"/>
                <w:b/>
                <w:sz w:val="20"/>
                <w:szCs w:val="20"/>
              </w:rPr>
            </w:pPr>
            <w:r w:rsidRPr="005C0A29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661" w:type="dxa"/>
          </w:tcPr>
          <w:p w14:paraId="23DDFB8B" w14:textId="77777777" w:rsidR="00DA7B1D" w:rsidRPr="005C0A29" w:rsidRDefault="00DA7B1D" w:rsidP="00276AD9">
            <w:pPr>
              <w:rPr>
                <w:rFonts w:cs="Arial"/>
                <w:b/>
                <w:sz w:val="20"/>
                <w:szCs w:val="20"/>
              </w:rPr>
            </w:pPr>
            <w:r w:rsidRPr="005C0A29">
              <w:rPr>
                <w:rFonts w:cs="Arial"/>
                <w:b/>
                <w:sz w:val="20"/>
                <w:szCs w:val="20"/>
              </w:rPr>
              <w:t>Reference</w:t>
            </w:r>
          </w:p>
        </w:tc>
      </w:tr>
      <w:tr w:rsidR="00DA7B1D" w:rsidRPr="005C0A29" w14:paraId="03762D7E" w14:textId="77777777" w:rsidTr="00276AD9">
        <w:tc>
          <w:tcPr>
            <w:tcW w:w="1668" w:type="dxa"/>
          </w:tcPr>
          <w:p w14:paraId="44BD953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pAN7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5953" w:type="dxa"/>
          </w:tcPr>
          <w:p w14:paraId="38115F1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hygromycin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B resistance (hph) vector</w:t>
            </w:r>
          </w:p>
        </w:tc>
        <w:tc>
          <w:tcPr>
            <w:tcW w:w="1661" w:type="dxa"/>
          </w:tcPr>
          <w:p w14:paraId="0D7959C9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fldChar w:fldCharType="begin"/>
            </w:r>
            <w:r w:rsidR="00C01273">
              <w:rPr>
                <w:rFonts w:cs="Arial"/>
                <w:sz w:val="20"/>
                <w:szCs w:val="20"/>
              </w:rPr>
              <w:instrText xml:space="preserve"> ADDIN PAPERS2_CITATIONS &lt;citation&gt;&lt;uuid&gt;AFF6FC32-5D90-4F65-86AA-64754116BF5D&lt;/uuid&gt;&lt;priority&gt;0&lt;/priority&gt;&lt;publications&gt;&lt;publication&gt;&lt;location&gt;200,4,52.0319447,4.3176885&lt;/location&gt;&lt;volume&gt;56&lt;/volume&gt;&lt;number&gt;1&lt;/number&gt;&lt;institution&gt;TNO Medical Biological Laboratory, Rijswijk, The Netherlands.&lt;/institution&gt;&lt;startpage&gt;117&lt;/startpage&gt;&lt;title&gt;Transformation of Aspergillus based on the hygromycin B resistance marker from Escherichia coli&lt;/title&gt;&lt;uuid&gt;DBE01CAD-1AB3-4D3E-9F6E-5C08E5BD43BB&lt;/uuid&gt;&lt;subtype&gt;400&lt;/subtype&gt;&lt;endpage&gt;124&lt;/endpage&gt;&lt;type&gt;400&lt;/type&gt;&lt;publication_date&gt;99198700001200000000200000&lt;/publication_date&gt;&lt;bundle&gt;&lt;publication&gt;&lt;title&gt;Gene&lt;/title&gt;&lt;type&gt;-100&lt;/type&gt;&lt;subtype&gt;-100&lt;/subtype&gt;&lt;uuid&gt;3ECC2363-80EC-4345-93DA-DF0314090AAC&lt;/uuid&gt;&lt;/publication&gt;&lt;/bundle&gt;&lt;authors&gt;&lt;author&gt;&lt;firstName&gt;P&lt;/firstName&gt;&lt;middleNames&gt;J&lt;/middleNames&gt;&lt;lastName&gt;Punt&lt;/lastName&gt;&lt;/author&gt;&lt;author&gt;&lt;firstName&gt;R&lt;/firstName&gt;&lt;middleNames&gt;P&lt;/middleNames&gt;&lt;lastName&gt;Oliver&lt;/lastName&gt;&lt;/author&gt;&lt;author&gt;&lt;firstName&gt;M&lt;/firstName&gt;&lt;middleNames&gt;A&lt;/middleNames&gt;&lt;lastName&gt;Dingemanse&lt;/lastName&gt;&lt;/author&gt;&lt;author&gt;&lt;firstName&gt;P&lt;/firstName&gt;&lt;middleNames&gt;H&lt;/middleNames&gt;&lt;lastName&gt;Pouwels&lt;/lastName&gt;&lt;/author&gt;&lt;author&gt;&lt;lastName&gt;Hondel&lt;/lastName&gt;&lt;nonDroppingParticle&gt;van den&lt;/nonDroppingParticle&gt;&lt;firstName&gt;C&lt;/firstName&gt;&lt;middleNames&gt;A&lt;/middleNames&gt;&lt;/author&gt;&lt;/authors&gt;&lt;/publication&gt;&lt;/publications&gt;&lt;cites&gt;&lt;/cites&gt;&lt;/citation&gt;</w:instrText>
            </w:r>
            <w:r w:rsidRPr="005C0A29">
              <w:rPr>
                <w:rFonts w:cs="Arial"/>
                <w:sz w:val="20"/>
                <w:szCs w:val="20"/>
              </w:rPr>
              <w:fldChar w:fldCharType="separate"/>
            </w:r>
            <w:r w:rsidR="00C01273">
              <w:rPr>
                <w:rFonts w:eastAsiaTheme="minorEastAsia" w:cs="Arial"/>
                <w:color w:val="auto"/>
                <w:sz w:val="20"/>
                <w:szCs w:val="20"/>
                <w:lang w:val="de-DE" w:eastAsia="ja-JP"/>
              </w:rPr>
              <w:t>[1]</w:t>
            </w:r>
            <w:r w:rsidRPr="005C0A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7B1D" w:rsidRPr="005C0A29" w14:paraId="2751F3E7" w14:textId="77777777" w:rsidTr="00276AD9">
        <w:tc>
          <w:tcPr>
            <w:tcW w:w="1668" w:type="dxa"/>
          </w:tcPr>
          <w:p w14:paraId="67BBFA7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pJET1.2</w:t>
            </w:r>
            <w:proofErr w:type="gramEnd"/>
          </w:p>
        </w:tc>
        <w:tc>
          <w:tcPr>
            <w:tcW w:w="5953" w:type="dxa"/>
          </w:tcPr>
          <w:p w14:paraId="318469D8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blunt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Cloning Vector: </w:t>
            </w:r>
            <w:proofErr w:type="spellStart"/>
            <w:r w:rsidRPr="005C0A29">
              <w:rPr>
                <w:rFonts w:cs="Arial"/>
                <w:sz w:val="20"/>
                <w:szCs w:val="20"/>
              </w:rPr>
              <w:t>CloneJET</w:t>
            </w:r>
            <w:r w:rsidRPr="005C0A29">
              <w:rPr>
                <w:rFonts w:cs="Arial"/>
                <w:sz w:val="20"/>
                <w:szCs w:val="20"/>
                <w:vertAlign w:val="superscript"/>
              </w:rPr>
              <w:t>TM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, </w:t>
            </w:r>
            <w:r w:rsidRPr="005C0A29">
              <w:rPr>
                <w:rFonts w:cs="Arial"/>
                <w:i/>
                <w:sz w:val="20"/>
                <w:szCs w:val="20"/>
              </w:rPr>
              <w:t>amp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661" w:type="dxa"/>
          </w:tcPr>
          <w:p w14:paraId="3FDD494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Fermentas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GmbH</w:t>
            </w:r>
          </w:p>
        </w:tc>
      </w:tr>
      <w:tr w:rsidR="00DA7B1D" w:rsidRPr="005C0A29" w14:paraId="05DB9320" w14:textId="77777777" w:rsidTr="00276AD9">
        <w:tc>
          <w:tcPr>
            <w:tcW w:w="1668" w:type="dxa"/>
          </w:tcPr>
          <w:p w14:paraId="0E06B219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pBluescript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II KS+</w:t>
            </w:r>
          </w:p>
        </w:tc>
        <w:tc>
          <w:tcPr>
            <w:tcW w:w="5953" w:type="dxa"/>
          </w:tcPr>
          <w:p w14:paraId="31EB200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Cloning Vector</w:t>
            </w:r>
          </w:p>
        </w:tc>
        <w:tc>
          <w:tcPr>
            <w:tcW w:w="1661" w:type="dxa"/>
          </w:tcPr>
          <w:p w14:paraId="2437A5A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r w:rsidRPr="005C0A29">
              <w:rPr>
                <w:rFonts w:cs="Arial"/>
                <w:sz w:val="20"/>
                <w:szCs w:val="20"/>
              </w:rPr>
              <w:t>Fermentas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GmbH</w:t>
            </w:r>
          </w:p>
        </w:tc>
      </w:tr>
      <w:tr w:rsidR="00DA7B1D" w:rsidRPr="005C0A29" w14:paraId="7B028950" w14:textId="77777777" w:rsidTr="00276AD9">
        <w:tc>
          <w:tcPr>
            <w:tcW w:w="1668" w:type="dxa"/>
          </w:tcPr>
          <w:p w14:paraId="53A7EBB8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pME3024</w:t>
            </w:r>
            <w:proofErr w:type="gramEnd"/>
          </w:p>
        </w:tc>
        <w:tc>
          <w:tcPr>
            <w:tcW w:w="5953" w:type="dxa"/>
          </w:tcPr>
          <w:p w14:paraId="6C0ADB6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pyrithiamine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resistance (</w:t>
            </w:r>
            <w:r w:rsidRPr="005C0A29">
              <w:rPr>
                <w:rFonts w:cs="Arial"/>
                <w:i/>
                <w:sz w:val="20"/>
                <w:szCs w:val="20"/>
              </w:rPr>
              <w:t>ptrA</w:t>
            </w:r>
            <w:r w:rsidRPr="005C0A29">
              <w:rPr>
                <w:rFonts w:cs="Arial"/>
                <w:sz w:val="20"/>
                <w:szCs w:val="20"/>
              </w:rPr>
              <w:t>) vector</w:t>
            </w:r>
          </w:p>
        </w:tc>
        <w:tc>
          <w:tcPr>
            <w:tcW w:w="1661" w:type="dxa"/>
          </w:tcPr>
          <w:p w14:paraId="77906F1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fldChar w:fldCharType="begin"/>
            </w:r>
            <w:r w:rsidR="00C01273">
              <w:rPr>
                <w:rFonts w:cs="Arial"/>
                <w:sz w:val="20"/>
                <w:szCs w:val="20"/>
              </w:rPr>
              <w:instrText xml:space="preserve"> ADDIN PAPERS2_CITATIONS &lt;citation&gt;&lt;uuid&gt;05019166-5002-46E5-8DB2-554C06350D35&lt;/uuid&gt;&lt;priority&gt;1&lt;/priority&gt;&lt;publications&gt;&lt;publication&gt;&lt;uuid&gt;2DC904BB-7543-454D-9BD5-C13DBF0F25C7&lt;/uuid&gt;&lt;volume&gt;61&lt;/volume&gt;&lt;doi&gt;10.1111/j.1365-2958.2006.05215.x&lt;/doi&gt;&lt;startpage&gt;76&lt;/startpage&gt;&lt;publication_date&gt;99200607011200000000222000&lt;/publication_date&gt;&lt;type&gt;400&lt;/type&gt;&lt;title&gt;The Aspergillus nidulans F-box protein GrrA links SCF activity to meiosis&lt;/title&gt;&lt;location&gt;200,9,51.5341000,9.9378400&lt;/location&gt;&lt;institution&gt;Institute of Microbiology and Genetics, Department of Molecular Microbiology and Genetics, Georg-August-University Göttingen, Germany.&lt;/institution&gt;&lt;number&gt;1&lt;/number&gt;&lt;subtype&gt;400&lt;/subtype&gt;&lt;endpage&gt;88&lt;/endpage&gt;&lt;bundle&gt;&lt;publication&gt;&lt;title&gt;Molecular Microbiology&lt;/title&gt;&lt;type&gt;-100&lt;/type&gt;&lt;subtype&gt;-100&lt;/subtype&gt;&lt;uuid&gt;975C4729-75A2-48AB-98FB-2CECEFF60CB3&lt;/uuid&gt;&lt;/publication&gt;&lt;/bundle&gt;&lt;authors&gt;&lt;author&gt;&lt;firstName&gt;Sven&lt;/firstName&gt;&lt;lastName&gt;Krappmann&lt;/lastName&gt;&lt;/author&gt;&lt;author&gt;&lt;firstName&gt;Nadja&lt;/firstName&gt;&lt;lastName&gt;Jung&lt;/lastName&gt;&lt;/author&gt;&lt;author&gt;&lt;firstName&gt;Branka&lt;/firstName&gt;&lt;lastName&gt;Medic&lt;/lastName&gt;&lt;/author&gt;&lt;author&gt;&lt;firstName&gt;Silke&lt;/firstName&gt;&lt;lastName&gt;Busch&lt;/lastName&gt;&lt;/author&gt;&lt;author&gt;&lt;firstName&gt;Rolf&lt;/firstName&gt;&lt;middleNames&gt;A&lt;/middleNames&gt;&lt;lastName&gt;Prade&lt;/lastName&gt;&lt;/author&gt;&lt;author&gt;&lt;firstName&gt;Gerhard&lt;/firstName&gt;&lt;middleNames&gt;H&lt;/middleNames&gt;&lt;lastName&gt;Braus&lt;/lastName&gt;&lt;/author&gt;&lt;/authors&gt;&lt;/publication&gt;&lt;/publications&gt;&lt;cites&gt;&lt;/cites&gt;&lt;/citation&gt;</w:instrText>
            </w:r>
            <w:r w:rsidRPr="005C0A29">
              <w:rPr>
                <w:rFonts w:cs="Arial"/>
                <w:sz w:val="20"/>
                <w:szCs w:val="20"/>
              </w:rPr>
              <w:fldChar w:fldCharType="separate"/>
            </w:r>
            <w:r w:rsidR="00C01273">
              <w:rPr>
                <w:rFonts w:eastAsiaTheme="minorEastAsia" w:cs="Arial"/>
                <w:color w:val="auto"/>
                <w:sz w:val="20"/>
                <w:szCs w:val="20"/>
                <w:lang w:val="de-DE" w:eastAsia="ja-JP"/>
              </w:rPr>
              <w:t>[2]</w:t>
            </w:r>
            <w:r w:rsidRPr="005C0A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7B1D" w:rsidRPr="005C0A29" w14:paraId="2CE276DE" w14:textId="77777777" w:rsidTr="00276AD9">
        <w:tc>
          <w:tcPr>
            <w:tcW w:w="1668" w:type="dxa"/>
          </w:tcPr>
          <w:p w14:paraId="2B5AB8A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pME3160</w:t>
            </w:r>
            <w:proofErr w:type="gramEnd"/>
          </w:p>
        </w:tc>
        <w:tc>
          <w:tcPr>
            <w:tcW w:w="5953" w:type="dxa"/>
          </w:tcPr>
          <w:p w14:paraId="526B8D0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 xml:space="preserve">Expression module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niiA-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niiA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niaD-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niaD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 xml:space="preserve">, </w:t>
            </w:r>
            <w:r w:rsidRPr="005C0A29">
              <w:rPr>
                <w:rFonts w:cs="Arial"/>
                <w:i/>
                <w:sz w:val="20"/>
                <w:szCs w:val="20"/>
              </w:rPr>
              <w:t>pyrG</w:t>
            </w:r>
            <w:r w:rsidRPr="005C0A29">
              <w:rPr>
                <w:rFonts w:cs="Arial"/>
                <w:sz w:val="20"/>
                <w:szCs w:val="20"/>
              </w:rPr>
              <w:t xml:space="preserve">, </w:t>
            </w:r>
            <w:r w:rsidRPr="005C0A29">
              <w:rPr>
                <w:rFonts w:cs="Arial"/>
                <w:i/>
                <w:sz w:val="20"/>
                <w:szCs w:val="20"/>
              </w:rPr>
              <w:t>amp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661" w:type="dxa"/>
          </w:tcPr>
          <w:p w14:paraId="030D3622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fldChar w:fldCharType="begin"/>
            </w:r>
            <w:r w:rsidR="00C01273">
              <w:rPr>
                <w:rFonts w:cs="Arial"/>
                <w:sz w:val="20"/>
                <w:szCs w:val="20"/>
              </w:rPr>
              <w:instrText xml:space="preserve"> ADDIN PAPERS2_CITATIONS &lt;citation&gt;&lt;uuid&gt;8ED863B8-3BD6-4147-98A3-054D1EE0B1D7&lt;/uuid&gt;&lt;priority&gt;2&lt;/priority&gt;&lt;publications&gt;&lt;publication&gt;&lt;uuid&gt;5E734E72-8C99-48EA-A0FA-E216AB9563A5&lt;/uuid&gt;&lt;volume&gt;320&lt;/volume&gt;&lt;doi&gt;10.1126/science.1155888&lt;/doi&gt;&lt;startpage&gt;1504&lt;/startpage&gt;&lt;publication_date&gt;99200806131200000000222000&lt;/publication_date&gt;&lt;type&gt;400&lt;/type&gt;&lt;title&gt;VelB/VeA/LaeA Complex Coordinates Light Signal with Fungal Development and Secondary Metabolism&lt;/title&gt;&lt;location&gt;200,5,51.5641968,9.9909847&lt;/location&gt;&lt;institution&gt;Institute of Microbiology and Genetics, Georg August University, D-37077 Göttingen, Germany.&lt;/institution&gt;&lt;number&gt;5882&lt;/number&gt;&lt;subtype&gt;400&lt;/subtype&gt;&lt;endpage&gt;1506&lt;/endpage&gt;&lt;bundle&gt;&lt;publication&gt;&lt;title&gt;Science&lt;/title&gt;&lt;type&gt;-100&lt;/type&gt;&lt;subtype&gt;-100&lt;/subtype&gt;&lt;uuid&gt;1389AA59-85D3-4597-84CC-4D0D736650F0&lt;/uuid&gt;&lt;/publication&gt;&lt;/bundle&gt;&lt;authors&gt;&lt;author&gt;&lt;firstName&gt;Özgür&lt;/firstName&gt;&lt;lastName&gt;Bayram&lt;/lastName&gt;&lt;/author&gt;&lt;author&gt;&lt;firstName&gt;Sven&lt;/firstName&gt;&lt;lastName&gt;Krappmann&lt;/lastName&gt;&lt;/author&gt;&lt;author&gt;&lt;firstName&gt;Min&lt;/firstName&gt;&lt;lastName&gt;Ni&lt;/lastName&gt;&lt;/author&gt;&lt;author&gt;&lt;firstName&gt;Jin&lt;/firstName&gt;&lt;middleNames&gt;Woo&lt;/middleNames&gt;&lt;lastName&gt;Bok&lt;/lastName&gt;&lt;/author&gt;&lt;author&gt;&lt;firstName&gt;Kerstin&lt;/firstName&gt;&lt;lastName&gt;Helmstaedt&lt;/lastName&gt;&lt;/author&gt;&lt;author&gt;&lt;firstName&gt;Oliver&lt;/firstName&gt;&lt;lastName&gt;Valerius&lt;/lastName&gt;&lt;/author&gt;&lt;author&gt;&lt;firstName&gt;Susanna&lt;/firstName&gt;&lt;lastName&gt;Braus-Stromeyer&lt;/lastName&gt;&lt;/author&gt;&lt;author&gt;&lt;firstName&gt;Nak-Jung&lt;/firstName&gt;&lt;lastName&gt;Kwon&lt;/lastName&gt;&lt;/author&gt;&lt;author&gt;&lt;firstName&gt;Nancy&lt;/firstName&gt;&lt;middleNames&gt;P&lt;/middleNames&gt;&lt;lastName&gt;Keller&lt;/lastName&gt;&lt;/author&gt;&lt;author&gt;&lt;firstName&gt;Jae-Hyuk&lt;/firstName&gt;&lt;lastName&gt;Yu&lt;/lastName&gt;&lt;/author&gt;&lt;author&gt;&lt;firstName&gt;Gerhard&lt;/firstName&gt;&lt;middleNames&gt;H&lt;/middleNames&gt;&lt;lastName&gt;Braus&lt;/lastName&gt;&lt;/author&gt;&lt;/authors&gt;&lt;/publication&gt;&lt;/publications&gt;&lt;cites&gt;&lt;/cites&gt;&lt;/citation&gt;</w:instrText>
            </w:r>
            <w:r w:rsidRPr="005C0A29">
              <w:rPr>
                <w:rFonts w:cs="Arial"/>
                <w:sz w:val="20"/>
                <w:szCs w:val="20"/>
              </w:rPr>
              <w:fldChar w:fldCharType="separate"/>
            </w:r>
            <w:r w:rsidR="00C01273">
              <w:rPr>
                <w:rFonts w:eastAsiaTheme="minorEastAsia" w:cs="Arial"/>
                <w:color w:val="auto"/>
                <w:sz w:val="20"/>
                <w:szCs w:val="20"/>
                <w:lang w:val="de-DE" w:eastAsia="ja-JP"/>
              </w:rPr>
              <w:t>[3]</w:t>
            </w:r>
            <w:r w:rsidRPr="005C0A2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7B1D" w:rsidRPr="005C0A29" w14:paraId="22045F6B" w14:textId="77777777" w:rsidTr="00276AD9">
        <w:tc>
          <w:tcPr>
            <w:tcW w:w="1668" w:type="dxa"/>
          </w:tcPr>
          <w:p w14:paraId="06F6E53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pSK379</w:t>
            </w:r>
            <w:proofErr w:type="gramEnd"/>
          </w:p>
        </w:tc>
        <w:tc>
          <w:tcPr>
            <w:tcW w:w="5953" w:type="dxa"/>
          </w:tcPr>
          <w:p w14:paraId="48C3384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pyrithiamine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resistance (</w:t>
            </w:r>
            <w:r w:rsidRPr="005C0A29">
              <w:rPr>
                <w:rFonts w:cs="Arial"/>
                <w:i/>
                <w:sz w:val="20"/>
                <w:szCs w:val="20"/>
              </w:rPr>
              <w:t>ptrA</w:t>
            </w:r>
            <w:r w:rsidRPr="005C0A29">
              <w:rPr>
                <w:rFonts w:cs="Arial"/>
                <w:sz w:val="20"/>
                <w:szCs w:val="20"/>
              </w:rPr>
              <w:t xml:space="preserve">) vector including 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r w:rsidRPr="005C0A29">
              <w:rPr>
                <w:rFonts w:cs="Arial"/>
                <w:sz w:val="20"/>
                <w:szCs w:val="20"/>
              </w:rPr>
              <w:t xml:space="preserve"> promoter for high expression</w:t>
            </w:r>
          </w:p>
        </w:tc>
        <w:tc>
          <w:tcPr>
            <w:tcW w:w="1661" w:type="dxa"/>
          </w:tcPr>
          <w:p w14:paraId="0453E853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C01273">
              <w:rPr>
                <w:rFonts w:cs="Arial"/>
                <w:sz w:val="20"/>
                <w:szCs w:val="20"/>
              </w:rPr>
              <w:instrText xml:space="preserve"> ADDIN PAPERS2_CITATIONS &lt;citation&gt;&lt;uuid&gt;7878DD62-641C-43F5-9FCC-FEB9583B60DC&lt;/uuid&gt;&lt;priority&gt;3&lt;/priority&gt;&lt;publications&gt;&lt;publication&gt;&lt;uuid&gt;EAC63265-61FD-42ED-9B7D-6CB1CE9665A3&lt;/uuid&gt;&lt;volume&gt;7&lt;/volume&gt;&lt;doi&gt;10.1128/EC.00221-08&lt;/doi&gt;&lt;startpage&gt;1661&lt;/startpage&gt;&lt;publication_date&gt;99200810011200000000222000&lt;/publication_date&gt;&lt;type&gt;400&lt;/type&gt;&lt;title&gt;The Putative α-1,2-Mannosyltransferase AfMnt1 of the Opportunistic Fungal Pathogen Aspergillus fumigatus Is Required for Cell Wall Stability and Full Virulence&lt;/title&gt;&lt;location&gt;200,9,48.1507481,11.5805984&lt;/location&gt;&lt;institution&gt;Max-von-Pettenkofer-Institute, Ludwig-Maximilians-Universität, Munich, Germany.&lt;/institution&gt;&lt;number&gt;10&lt;/number&gt;&lt;subtype&gt;400&lt;/subtype&gt;&lt;endpage&gt;1673&lt;/endpage&gt;&lt;bundle&gt;&lt;publication&gt;&lt;title&gt;Eukaryotic Cell&lt;/title&gt;&lt;type&gt;-100&lt;/type&gt;&lt;subtype&gt;-100&lt;/subtype&gt;&lt;uuid&gt;F30BCE2E-1D05-4C79-9D9C-A8C94B8A682B&lt;/uuid&gt;&lt;/publication&gt;&lt;/bundle&gt;&lt;authors&gt;&lt;author&gt;&lt;firstName&gt;Johannes&lt;/firstName&gt;&lt;lastName&gt;Wagener&lt;/lastName&gt;&lt;/author&gt;&lt;author&gt;&lt;firstName&gt;Bernd&lt;/firstName&gt;&lt;lastName&gt;Echtenacher&lt;/lastName&gt;&lt;/author&gt;&lt;author&gt;&lt;firstName&gt;Manfred&lt;/firstName&gt;&lt;lastName&gt;Rohde&lt;/lastName&gt;&lt;/author&gt;&lt;author&gt;&lt;firstName&gt;Andrea&lt;/firstName&gt;&lt;lastName&gt;Kotz&lt;/lastName&gt;&lt;/author&gt;&lt;author&gt;&lt;firstName&gt;Sven&lt;/firstName&gt;&lt;lastName&gt;Krappmann&lt;/lastName&gt;&lt;/author&gt;&lt;author&gt;&lt;firstName&gt;Jürgen&lt;/firstName&gt;&lt;lastName&gt;Heesemann&lt;/lastName&gt;&lt;/author&gt;&lt;author&gt;&lt;firstName&gt;Frank&lt;/firstName&gt;&lt;lastName&gt;Ebel&lt;/lastName&gt;&lt;/author&gt;&lt;/authors&gt;&lt;/publication&gt;&lt;/publications&gt;&lt;cites&gt;&lt;/cites&gt;&lt;/citation&gt;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C01273">
              <w:rPr>
                <w:rFonts w:eastAsiaTheme="minorEastAsia" w:cs="Arial"/>
                <w:color w:val="auto"/>
                <w:sz w:val="20"/>
                <w:szCs w:val="20"/>
                <w:lang w:val="de-DE" w:eastAsia="ja-JP"/>
              </w:rPr>
              <w:t>[4]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7B1D" w:rsidRPr="005C0A29" w14:paraId="423E9F77" w14:textId="77777777" w:rsidTr="00276AD9">
        <w:tc>
          <w:tcPr>
            <w:tcW w:w="1668" w:type="dxa"/>
          </w:tcPr>
          <w:p w14:paraId="1CCD463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pSK485</w:t>
            </w:r>
            <w:proofErr w:type="gramEnd"/>
          </w:p>
        </w:tc>
        <w:tc>
          <w:tcPr>
            <w:tcW w:w="5953" w:type="dxa"/>
          </w:tcPr>
          <w:p w14:paraId="0A0C7F1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7A0216">
              <w:rPr>
                <w:rFonts w:cs="Arial"/>
                <w:sz w:val="20"/>
                <w:szCs w:val="20"/>
              </w:rPr>
              <w:t>self</w:t>
            </w:r>
            <w:proofErr w:type="gramEnd"/>
            <w:r w:rsidRPr="007A0216">
              <w:rPr>
                <w:rFonts w:cs="Arial"/>
                <w:sz w:val="20"/>
                <w:szCs w:val="20"/>
              </w:rPr>
              <w:t>-excising β-rec/</w:t>
            </w:r>
            <w:r w:rsidRPr="007A0216">
              <w:rPr>
                <w:rFonts w:cs="Arial"/>
                <w:i/>
                <w:sz w:val="20"/>
                <w:szCs w:val="20"/>
              </w:rPr>
              <w:t>six</w:t>
            </w:r>
            <w:r w:rsidRPr="007A0216">
              <w:rPr>
                <w:rFonts w:cs="Arial"/>
                <w:sz w:val="20"/>
                <w:szCs w:val="20"/>
              </w:rPr>
              <w:t xml:space="preserve"> </w:t>
            </w:r>
            <w:r w:rsidRPr="007A0216">
              <w:rPr>
                <w:rFonts w:cs="Arial"/>
                <w:i/>
                <w:sz w:val="20"/>
                <w:szCs w:val="20"/>
              </w:rPr>
              <w:t>ptrA</w:t>
            </w:r>
            <w:r w:rsidRPr="007A0216">
              <w:rPr>
                <w:rFonts w:cs="Arial"/>
                <w:sz w:val="20"/>
                <w:szCs w:val="20"/>
              </w:rPr>
              <w:t xml:space="preserve"> marker</w:t>
            </w:r>
            <w:r>
              <w:rPr>
                <w:rFonts w:cs="Arial"/>
                <w:sz w:val="20"/>
                <w:szCs w:val="20"/>
              </w:rPr>
              <w:t xml:space="preserve"> cassette containing vector</w:t>
            </w:r>
          </w:p>
        </w:tc>
        <w:tc>
          <w:tcPr>
            <w:tcW w:w="1661" w:type="dxa"/>
          </w:tcPr>
          <w:p w14:paraId="1C750CB2" w14:textId="77777777" w:rsidR="00C01273" w:rsidRDefault="00DA7B1D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 w:rsidR="00C01273">
              <w:rPr>
                <w:rFonts w:cs="Arial"/>
                <w:sz w:val="20"/>
                <w:szCs w:val="20"/>
              </w:rPr>
              <w:instrText xml:space="preserve"> ADDIN PAPERS2_CITATIONS &lt;citation&gt;&lt;uuid&gt;48F8BEB9-F671-4C06-8DBC-62FE9A0560D5&lt;/uuid&gt;&lt;priority&gt;4&lt;/priority&gt;&lt;publications&gt;&lt;publication&gt;&lt;uuid&gt;3F709E1A-993E-4389-8B88-09E0AB23503A&lt;/uuid&gt;&lt;volume&gt;76&lt;/volume&gt;&lt;doi&gt;10.1128/AEM.00882-10&lt;/doi&gt;&lt;startpage&gt;6313&lt;/startpage&gt;&lt;publication_date&gt;99201009001200000000220000&lt;/publication_date&gt;&lt;url&gt;http://eutils.ncbi.nlm.nih.gov/entrez/eutils/elink.fcgi?dbfrom=pubmed&amp;amp;id=20656854&amp;amp;retmode=ref&amp;amp;cmd=prlinks&lt;/url&gt;&lt;type&gt;400&lt;/type&gt;&lt;title&gt;Validation of a Self-Excising Marker in the Human Pathogen Aspergillus fumigatus by Employing the β-Rec/six Site-Specific Recombination System&lt;/title&gt;&lt;location&gt;&amp;lt;!DOCTYPE html&amp;gt;</w:instrText>
            </w:r>
          </w:p>
          <w:p w14:paraId="5174D2FE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>&amp;lt;html lang=en&amp;gt;</w:instrText>
            </w:r>
          </w:p>
          <w:p w14:paraId="09CF3B4F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&amp;lt;meta charset=utf-8&amp;gt;</w:instrText>
            </w:r>
          </w:p>
          <w:p w14:paraId="6E2301CA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&amp;lt;meta name=viewport content="initial-scale=1, minimum-scale=1, width=device-width"&amp;gt;</w:instrText>
            </w:r>
          </w:p>
          <w:p w14:paraId="50089625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&amp;lt;title&amp;gt;Error 404 (Not Found)!!1&amp;lt;/title&amp;gt;</w:instrText>
            </w:r>
          </w:p>
          <w:p w14:paraId="7474FBB4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&amp;lt;style&amp;gt;</w:instrText>
            </w:r>
          </w:p>
          <w:p w14:paraId="46E928AB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  *{margin:0;padding:0}html,code{font:15px/22px arial,sans-serif}html{background:#fff;color:#222;padding:15px}body{margin:7% auto 0;max-width:390px;min-height:180px;padding:30px 0 15px}* &amp;gt; body{background:url(//www.google.com/images/errors/robot.png) 100% 5px no-repeat;padding-right:205px}p{margin:11px 0 22px;overflow:hidden}ins{color:#777;text-decoration:none}a img{border:0}@media screen and (max-width:772px){body{background:none;margin-top:0;max-width:none;padding-right:0}}#logo{background:url(//www.google.com/images/branding/googlelogo/1x/googlelogo_color_150x54dp.png) no-repeat;margin-left:-5px}@media only screen and (min-resolution:192dpi){#logo{background:url(//www.google.com/images/branding/googlelogo/2x/googlelogo_color_150x54dp.png) no-repeat 0% 0%/100% 100%;-moz-border-image:url(//www.google.com/images/branding/googlelogo/2x/googlelogo_color_150x54dp.png) 0}}@media only screen and (-webkit-min-device-pixel-ratio:2){#logo{background:url(//www.google.com/images/branding/googlelogo/2x/googlelogo_color_150x54dp.png) no-repeat;-webkit-background-size:100% 100%}}#logo{display:inline-block;height:54px;width:150px}</w:instrText>
            </w:r>
          </w:p>
          <w:p w14:paraId="79CA00C2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&amp;lt;/style&amp;gt;</w:instrText>
            </w:r>
          </w:p>
          <w:p w14:paraId="558C0E1B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&amp;lt;a href=//www.google.com/&amp;gt;&amp;lt;span id=logo aria-label=Google&amp;gt;&amp;lt;/span&amp;gt;&amp;lt;/a&amp;gt;</w:instrText>
            </w:r>
          </w:p>
          <w:p w14:paraId="790616EB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&amp;lt;p&amp;gt;&amp;lt;b&amp;gt;404.&amp;lt;/b&amp;gt; &amp;lt;ins&amp;gt;That’s an error.&amp;lt;/ins&amp;gt;</w:instrText>
            </w:r>
          </w:p>
          <w:p w14:paraId="79AA31E6" w14:textId="77777777" w:rsidR="00C01273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 xml:space="preserve">  &amp;lt;p&amp;gt;The requested URL &amp;lt;code&amp;gt;/maps/geo&amp;lt;/code&amp;gt; was not found on this server.  &amp;lt;ins&amp;gt;That’s all we know.&amp;lt;/ins&amp;gt;</w:instrText>
            </w:r>
          </w:p>
          <w:p w14:paraId="11494090" w14:textId="77777777" w:rsidR="00DA7B1D" w:rsidRDefault="00C01273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instrText>&lt;/location&gt;&lt;institution&gt;Research Center for Infectious Diseases, Julius-Maximilians-University Würzburg, D-97080 Würzburg, Germany.&lt;/institution&gt;&lt;number&gt;18&lt;/number&gt;&lt;subtype&gt;400&lt;/subtype&gt;&lt;endpage&gt;6317&lt;/endpage&gt;&lt;bundle&gt;&lt;publication&gt;&lt;title&gt;Applied and Environmental Microbiology&lt;/title&gt;&lt;type&gt;-100&lt;/type&gt;&lt;subtype&gt;-100&lt;/subtype&gt;&lt;uuid&gt;28FC2627-AE83-42CD-9EB8-FE303EB2BD14&lt;/uuid&gt;&lt;/publication&gt;&lt;/bundle&gt;&lt;authors&gt;&lt;author&gt;&lt;firstName&gt;Thomas&lt;/firstName&gt;&lt;lastName&gt;Hartmann&lt;/lastName&gt;&lt;/author&gt;&lt;author&gt;&lt;firstName&gt;Michaela&lt;/firstName&gt;&lt;lastName&gt;Dümig&lt;/lastName&gt;&lt;/author&gt;&lt;author&gt;&lt;firstName&gt;Basem&lt;/firstName&gt;&lt;middleNames&gt;M&lt;/middleNames&gt;&lt;lastName&gt;Jaber&lt;/lastName&gt;&lt;/author&gt;&lt;author&gt;&lt;firstName&gt;Edyta&lt;/firstName&gt;&lt;lastName&gt;Szewczyk&lt;/lastName&gt;&lt;/author&gt;&lt;author&gt;&lt;firstName&gt;Patrick&lt;/firstName&gt;&lt;lastName&gt;Olbermann&lt;/lastName&gt;&lt;/author&gt;&lt;author&gt;&lt;firstName&gt;Joachim&lt;/firstName&gt;&lt;lastName&gt;Morschhäuser&lt;/lastName&gt;&lt;/author&gt;&lt;author&gt;&lt;firstName&gt;Sven&lt;/firstName&gt;&lt;lastName&gt;Krappmann&lt;/lastName&gt;&lt;/author&gt;&lt;/authors&gt;&lt;/publication&gt;&lt;/publications&gt;&lt;cites&gt;&lt;/cites&gt;&lt;/citation&gt;</w:instrText>
            </w:r>
            <w:r w:rsidR="00DA7B1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eastAsiaTheme="minorEastAsia" w:cs="Arial"/>
                <w:color w:val="auto"/>
                <w:sz w:val="20"/>
                <w:szCs w:val="20"/>
                <w:lang w:val="de-DE" w:eastAsia="ja-JP"/>
              </w:rPr>
              <w:t>[5]</w:t>
            </w:r>
            <w:r w:rsidR="00DA7B1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7B1D" w:rsidRPr="005C0A29" w14:paraId="5AD02915" w14:textId="77777777" w:rsidTr="00276AD9">
        <w:tc>
          <w:tcPr>
            <w:tcW w:w="1668" w:type="dxa"/>
          </w:tcPr>
          <w:p w14:paraId="7778792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pME3701</w:t>
            </w:r>
            <w:proofErr w:type="gramEnd"/>
          </w:p>
        </w:tc>
        <w:tc>
          <w:tcPr>
            <w:tcW w:w="5953" w:type="dxa"/>
          </w:tcPr>
          <w:p w14:paraId="63CE01E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with 1,5 kb flanking sites in pAN7-1</w:t>
            </w:r>
          </w:p>
        </w:tc>
        <w:tc>
          <w:tcPr>
            <w:tcW w:w="1661" w:type="dxa"/>
          </w:tcPr>
          <w:p w14:paraId="712CB2B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60424539" w14:textId="77777777" w:rsidTr="00276AD9">
        <w:tc>
          <w:tcPr>
            <w:tcW w:w="1668" w:type="dxa"/>
          </w:tcPr>
          <w:p w14:paraId="7EC5035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pME3704</w:t>
            </w:r>
            <w:proofErr w:type="gramEnd"/>
          </w:p>
        </w:tc>
        <w:tc>
          <w:tcPr>
            <w:tcW w:w="5953" w:type="dxa"/>
          </w:tcPr>
          <w:p w14:paraId="671DEBF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fbx23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with 1,5 kb flanking sites in pAN7-1</w:t>
            </w:r>
          </w:p>
        </w:tc>
        <w:tc>
          <w:tcPr>
            <w:tcW w:w="1661" w:type="dxa"/>
          </w:tcPr>
          <w:p w14:paraId="01F2F233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30FC1D1" w14:textId="77777777" w:rsidTr="00276AD9">
        <w:tc>
          <w:tcPr>
            <w:tcW w:w="1668" w:type="dxa"/>
          </w:tcPr>
          <w:p w14:paraId="69668C79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pME3706</w:t>
            </w:r>
            <w:proofErr w:type="gramEnd"/>
          </w:p>
        </w:tc>
        <w:tc>
          <w:tcPr>
            <w:tcW w:w="5953" w:type="dxa"/>
          </w:tcPr>
          <w:p w14:paraId="1E27FCF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grrA</w:t>
            </w:r>
            <w:proofErr w:type="gramEnd"/>
            <w:r w:rsidRPr="005C0A29">
              <w:rPr>
                <w:rFonts w:cs="Arial"/>
                <w:sz w:val="20"/>
                <w:szCs w:val="20"/>
              </w:rPr>
              <w:t xml:space="preserve"> with 1,5 kb flanking sites in pAN7-1</w:t>
            </w:r>
          </w:p>
        </w:tc>
        <w:tc>
          <w:tcPr>
            <w:tcW w:w="1661" w:type="dxa"/>
          </w:tcPr>
          <w:p w14:paraId="7F203EA2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258977FC" w14:textId="77777777" w:rsidTr="00276AD9">
        <w:tc>
          <w:tcPr>
            <w:tcW w:w="1668" w:type="dxa"/>
          </w:tcPr>
          <w:p w14:paraId="5E8B373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pME4042</w:t>
            </w:r>
            <w:proofErr w:type="gramEnd"/>
          </w:p>
        </w:tc>
        <w:tc>
          <w:tcPr>
            <w:tcW w:w="5953" w:type="dxa"/>
          </w:tcPr>
          <w:p w14:paraId="1DD2B72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5'UTR::ptrA::3’UTR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37C8985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407D917A" w14:textId="77777777" w:rsidTr="00276AD9">
        <w:tc>
          <w:tcPr>
            <w:tcW w:w="1668" w:type="dxa"/>
          </w:tcPr>
          <w:p w14:paraId="25CCB65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pME4043</w:t>
            </w:r>
            <w:proofErr w:type="gramEnd"/>
          </w:p>
        </w:tc>
        <w:tc>
          <w:tcPr>
            <w:tcW w:w="5953" w:type="dxa"/>
          </w:tcPr>
          <w:p w14:paraId="397D1A5A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sconB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5'UTR::ptrA::3’UTR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0F68BF3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937CF71" w14:textId="77777777" w:rsidTr="00276AD9">
        <w:tc>
          <w:tcPr>
            <w:tcW w:w="1668" w:type="dxa"/>
          </w:tcPr>
          <w:p w14:paraId="2C42DB00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pME4044</w:t>
            </w:r>
            <w:proofErr w:type="gramEnd"/>
          </w:p>
        </w:tc>
        <w:tc>
          <w:tcPr>
            <w:tcW w:w="5953" w:type="dxa"/>
          </w:tcPr>
          <w:p w14:paraId="1BD85523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::fbx15::gfp::3'UTR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5546D3C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2858C9F" w14:textId="77777777" w:rsidTr="00276AD9">
        <w:tc>
          <w:tcPr>
            <w:tcW w:w="1668" w:type="dxa"/>
          </w:tcPr>
          <w:p w14:paraId="0D1DDA7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pME4045</w:t>
            </w:r>
            <w:proofErr w:type="gramEnd"/>
          </w:p>
        </w:tc>
        <w:tc>
          <w:tcPr>
            <w:tcW w:w="5953" w:type="dxa"/>
          </w:tcPr>
          <w:p w14:paraId="4D53252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::fbx15::tap::3'UTR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09C62BA8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5ED1EF7A" w14:textId="77777777" w:rsidTr="00276AD9">
        <w:tc>
          <w:tcPr>
            <w:tcW w:w="1668" w:type="dxa"/>
          </w:tcPr>
          <w:p w14:paraId="28707945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pME4046</w:t>
            </w:r>
            <w:proofErr w:type="gramEnd"/>
          </w:p>
        </w:tc>
        <w:tc>
          <w:tcPr>
            <w:tcW w:w="5953" w:type="dxa"/>
          </w:tcPr>
          <w:p w14:paraId="7DE906C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sconB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::sconB::gfp::3'UTR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6FB71C9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7B35E35F" w14:textId="77777777" w:rsidTr="00276AD9">
        <w:tc>
          <w:tcPr>
            <w:tcW w:w="1668" w:type="dxa"/>
          </w:tcPr>
          <w:p w14:paraId="36DD14E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pME4047</w:t>
            </w:r>
            <w:proofErr w:type="gramEnd"/>
          </w:p>
        </w:tc>
        <w:tc>
          <w:tcPr>
            <w:tcW w:w="5953" w:type="dxa"/>
          </w:tcPr>
          <w:p w14:paraId="5A78C0B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sconB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::sconB::tap::3'UTR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6586B0B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6F74C20E" w14:textId="77777777" w:rsidTr="00276AD9">
        <w:tc>
          <w:tcPr>
            <w:tcW w:w="1668" w:type="dxa"/>
          </w:tcPr>
          <w:p w14:paraId="5D60A8A0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pME4048</w:t>
            </w:r>
            <w:proofErr w:type="gramEnd"/>
          </w:p>
        </w:tc>
        <w:tc>
          <w:tcPr>
            <w:tcW w:w="5953" w:type="dxa"/>
          </w:tcPr>
          <w:p w14:paraId="6031D85E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::fbx15</w:t>
            </w:r>
            <w:r w:rsidRPr="005C0A29">
              <w:rPr>
                <w:rFonts w:cs="Arial"/>
                <w:sz w:val="20"/>
                <w:szCs w:val="20"/>
              </w:rPr>
              <w:t>[P12S]</w:t>
            </w:r>
            <w:r w:rsidRPr="005C0A29">
              <w:rPr>
                <w:rFonts w:cs="Arial"/>
                <w:i/>
                <w:sz w:val="20"/>
                <w:szCs w:val="20"/>
              </w:rPr>
              <w:t>::gfp::3'UTR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73466A9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0C6EC5EC" w14:textId="77777777" w:rsidTr="00276AD9">
        <w:tc>
          <w:tcPr>
            <w:tcW w:w="1668" w:type="dxa"/>
          </w:tcPr>
          <w:p w14:paraId="6D4575C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pME4049</w:t>
            </w:r>
            <w:proofErr w:type="gramEnd"/>
          </w:p>
        </w:tc>
        <w:tc>
          <w:tcPr>
            <w:tcW w:w="5953" w:type="dxa"/>
          </w:tcPr>
          <w:p w14:paraId="1CC3C296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::fbx15</w:t>
            </w:r>
            <w:r w:rsidRPr="005C0A29">
              <w:rPr>
                <w:rFonts w:cs="Arial"/>
                <w:sz w:val="20"/>
                <w:szCs w:val="20"/>
              </w:rPr>
              <w:t>[P12S]</w:t>
            </w:r>
            <w:r w:rsidRPr="005C0A29">
              <w:rPr>
                <w:rFonts w:cs="Arial"/>
                <w:i/>
                <w:sz w:val="20"/>
                <w:szCs w:val="20"/>
              </w:rPr>
              <w:t>::tap::3'UTR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1D0CBB0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0573F7D7" w14:textId="77777777" w:rsidTr="00276AD9">
        <w:tc>
          <w:tcPr>
            <w:tcW w:w="1668" w:type="dxa"/>
          </w:tcPr>
          <w:p w14:paraId="10AB96D3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pME4050</w:t>
            </w:r>
            <w:proofErr w:type="gramEnd"/>
          </w:p>
        </w:tc>
        <w:tc>
          <w:tcPr>
            <w:tcW w:w="5953" w:type="dxa"/>
          </w:tcPr>
          <w:p w14:paraId="21C5D6F3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sconB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::sconB</w:t>
            </w:r>
            <w:r w:rsidRPr="005C0A29">
              <w:rPr>
                <w:rFonts w:cs="Arial"/>
                <w:sz w:val="20"/>
                <w:szCs w:val="20"/>
              </w:rPr>
              <w:t>[P200S]</w:t>
            </w:r>
            <w:r w:rsidRPr="005C0A29">
              <w:rPr>
                <w:rFonts w:cs="Arial"/>
                <w:i/>
                <w:sz w:val="20"/>
                <w:szCs w:val="20"/>
              </w:rPr>
              <w:t>::gfp::3'UTR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3DD3E7E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5EC47986" w14:textId="77777777" w:rsidTr="00276AD9">
        <w:tc>
          <w:tcPr>
            <w:tcW w:w="1668" w:type="dxa"/>
          </w:tcPr>
          <w:p w14:paraId="4CF796B2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pME4051</w:t>
            </w:r>
            <w:proofErr w:type="gramEnd"/>
          </w:p>
        </w:tc>
        <w:tc>
          <w:tcPr>
            <w:tcW w:w="5953" w:type="dxa"/>
          </w:tcPr>
          <w:p w14:paraId="515D0F38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sconB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::sconB</w:t>
            </w:r>
            <w:r w:rsidRPr="005C0A29">
              <w:rPr>
                <w:rFonts w:cs="Arial"/>
                <w:sz w:val="20"/>
                <w:szCs w:val="20"/>
              </w:rPr>
              <w:t>[P200S]</w:t>
            </w:r>
            <w:r w:rsidRPr="005C0A29">
              <w:rPr>
                <w:rFonts w:cs="Arial"/>
                <w:i/>
                <w:sz w:val="20"/>
                <w:szCs w:val="20"/>
              </w:rPr>
              <w:t>::tap::3'UTR</w:t>
            </w:r>
            <w:r w:rsidRPr="005C0A29">
              <w:rPr>
                <w:rFonts w:cs="Arial"/>
                <w:sz w:val="20"/>
                <w:szCs w:val="20"/>
              </w:rPr>
              <w:t xml:space="preserve"> in pJET1.2</w:t>
            </w:r>
          </w:p>
        </w:tc>
        <w:tc>
          <w:tcPr>
            <w:tcW w:w="1661" w:type="dxa"/>
          </w:tcPr>
          <w:p w14:paraId="7A1DA80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52D9EEF" w14:textId="77777777" w:rsidTr="00276AD9">
        <w:tc>
          <w:tcPr>
            <w:tcW w:w="1668" w:type="dxa"/>
          </w:tcPr>
          <w:p w14:paraId="3276E71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pME4052</w:t>
            </w:r>
            <w:proofErr w:type="gramEnd"/>
          </w:p>
        </w:tc>
        <w:tc>
          <w:tcPr>
            <w:tcW w:w="5953" w:type="dxa"/>
          </w:tcPr>
          <w:p w14:paraId="168D30C9" w14:textId="77777777" w:rsidR="00DA7B1D" w:rsidRPr="005C0A29" w:rsidRDefault="00DA7B1D" w:rsidP="00276AD9">
            <w:pPr>
              <w:rPr>
                <w:rFonts w:cs="Arial"/>
                <w:sz w:val="20"/>
                <w:szCs w:val="20"/>
                <w:highlight w:val="red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cYFP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::skpA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Pme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pME3160</w:t>
            </w:r>
          </w:p>
        </w:tc>
        <w:tc>
          <w:tcPr>
            <w:tcW w:w="1661" w:type="dxa"/>
          </w:tcPr>
          <w:p w14:paraId="41953C0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50574EA0" w14:textId="77777777" w:rsidTr="00276AD9">
        <w:tc>
          <w:tcPr>
            <w:tcW w:w="1668" w:type="dxa"/>
          </w:tcPr>
          <w:p w14:paraId="1236F2F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pME4056</w:t>
            </w:r>
            <w:proofErr w:type="gramEnd"/>
          </w:p>
        </w:tc>
        <w:tc>
          <w:tcPr>
            <w:tcW w:w="5953" w:type="dxa"/>
          </w:tcPr>
          <w:p w14:paraId="6114CEA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  <w:highlight w:val="red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>::fbx15</w:t>
            </w:r>
            <w:r w:rsidRPr="005C0A29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Swa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pME4052</w:t>
            </w:r>
          </w:p>
        </w:tc>
        <w:tc>
          <w:tcPr>
            <w:tcW w:w="1661" w:type="dxa"/>
          </w:tcPr>
          <w:p w14:paraId="764857A5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495983CD" w14:textId="77777777" w:rsidTr="00276AD9">
        <w:tc>
          <w:tcPr>
            <w:tcW w:w="1668" w:type="dxa"/>
          </w:tcPr>
          <w:p w14:paraId="4070295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pME4058</w:t>
            </w:r>
            <w:proofErr w:type="gramEnd"/>
          </w:p>
        </w:tc>
        <w:tc>
          <w:tcPr>
            <w:tcW w:w="5953" w:type="dxa"/>
          </w:tcPr>
          <w:p w14:paraId="29EFBB70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  <w:highlight w:val="red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>::sconB</w:t>
            </w:r>
            <w:r w:rsidRPr="005C0A29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Swa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pME4052</w:t>
            </w:r>
          </w:p>
        </w:tc>
        <w:tc>
          <w:tcPr>
            <w:tcW w:w="1661" w:type="dxa"/>
          </w:tcPr>
          <w:p w14:paraId="6CF68BA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72197048" w14:textId="77777777" w:rsidTr="00276AD9">
        <w:tc>
          <w:tcPr>
            <w:tcW w:w="1668" w:type="dxa"/>
          </w:tcPr>
          <w:p w14:paraId="0A223767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pME4284</w:t>
            </w:r>
            <w:proofErr w:type="gramEnd"/>
          </w:p>
        </w:tc>
        <w:tc>
          <w:tcPr>
            <w:tcW w:w="5953" w:type="dxa"/>
          </w:tcPr>
          <w:p w14:paraId="5DB41B6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>::fbx15</w:t>
            </w:r>
            <w:r w:rsidRPr="005C0A29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Stu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pAN7-1</w:t>
            </w:r>
          </w:p>
        </w:tc>
        <w:tc>
          <w:tcPr>
            <w:tcW w:w="1661" w:type="dxa"/>
          </w:tcPr>
          <w:p w14:paraId="618CD02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3F46A867" w14:textId="77777777" w:rsidTr="00276AD9">
        <w:tc>
          <w:tcPr>
            <w:tcW w:w="1668" w:type="dxa"/>
          </w:tcPr>
          <w:p w14:paraId="54F5626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pME4285</w:t>
            </w:r>
            <w:proofErr w:type="gramEnd"/>
          </w:p>
        </w:tc>
        <w:tc>
          <w:tcPr>
            <w:tcW w:w="5953" w:type="dxa"/>
          </w:tcPr>
          <w:p w14:paraId="64CC168D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gfp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::hph</w:t>
            </w:r>
            <w:r w:rsidRPr="005C0A29">
              <w:rPr>
                <w:rFonts w:cs="Arial"/>
                <w:sz w:val="20"/>
                <w:szCs w:val="20"/>
              </w:rPr>
              <w:t xml:space="preserve"> in pBluescript II KS+</w:t>
            </w:r>
          </w:p>
        </w:tc>
        <w:tc>
          <w:tcPr>
            <w:tcW w:w="1661" w:type="dxa"/>
          </w:tcPr>
          <w:p w14:paraId="048A0DF8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245233B7" w14:textId="77777777" w:rsidTr="00276AD9">
        <w:tc>
          <w:tcPr>
            <w:tcW w:w="1668" w:type="dxa"/>
          </w:tcPr>
          <w:p w14:paraId="14B751E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pME4286</w:t>
            </w:r>
            <w:proofErr w:type="gramEnd"/>
          </w:p>
        </w:tc>
        <w:tc>
          <w:tcPr>
            <w:tcW w:w="5953" w:type="dxa"/>
          </w:tcPr>
          <w:p w14:paraId="57CF017C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ssnF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5'UTR::ssnF::gfp::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::hph::3'UTR</w:t>
            </w:r>
            <w:r w:rsidRPr="005C0A29">
              <w:rPr>
                <w:rFonts w:cs="Arial"/>
                <w:sz w:val="20"/>
                <w:szCs w:val="20"/>
              </w:rPr>
              <w:t xml:space="preserve"> in pBluescript II KS+</w:t>
            </w:r>
          </w:p>
        </w:tc>
        <w:tc>
          <w:tcPr>
            <w:tcW w:w="1661" w:type="dxa"/>
          </w:tcPr>
          <w:p w14:paraId="3B78CCB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759A55A0" w14:textId="77777777" w:rsidTr="00276AD9">
        <w:tc>
          <w:tcPr>
            <w:tcW w:w="1668" w:type="dxa"/>
          </w:tcPr>
          <w:p w14:paraId="0096C5E8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pME4289</w:t>
            </w:r>
            <w:proofErr w:type="gramEnd"/>
          </w:p>
        </w:tc>
        <w:tc>
          <w:tcPr>
            <w:tcW w:w="5953" w:type="dxa"/>
          </w:tcPr>
          <w:p w14:paraId="3333014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Mss</w:t>
            </w:r>
            <w:r w:rsidRPr="005C0A29">
              <w:rPr>
                <w:rFonts w:cs="Arial"/>
                <w:sz w:val="20"/>
                <w:szCs w:val="20"/>
              </w:rPr>
              <w:t>I-site of pSK379</w:t>
            </w:r>
          </w:p>
        </w:tc>
        <w:tc>
          <w:tcPr>
            <w:tcW w:w="1661" w:type="dxa"/>
          </w:tcPr>
          <w:p w14:paraId="46C45915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6EB2BEFC" w14:textId="77777777" w:rsidTr="00276AD9">
        <w:tc>
          <w:tcPr>
            <w:tcW w:w="1668" w:type="dxa"/>
          </w:tcPr>
          <w:p w14:paraId="3CD3DF4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pME4291</w:t>
            </w:r>
            <w:proofErr w:type="gramEnd"/>
          </w:p>
        </w:tc>
        <w:tc>
          <w:tcPr>
            <w:tcW w:w="5953" w:type="dxa"/>
          </w:tcPr>
          <w:p w14:paraId="272A5056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nic96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5'UTR::nic96::gfp::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::hph::3'UTR</w:t>
            </w:r>
            <w:r w:rsidRPr="005C0A29">
              <w:rPr>
                <w:rFonts w:cs="Arial"/>
                <w:sz w:val="20"/>
                <w:szCs w:val="20"/>
              </w:rPr>
              <w:t xml:space="preserve"> in pBluescript II KS+</w:t>
            </w:r>
          </w:p>
        </w:tc>
        <w:tc>
          <w:tcPr>
            <w:tcW w:w="1661" w:type="dxa"/>
          </w:tcPr>
          <w:p w14:paraId="1D58B209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603EE438" w14:textId="77777777" w:rsidTr="00276AD9">
        <w:tc>
          <w:tcPr>
            <w:tcW w:w="1668" w:type="dxa"/>
          </w:tcPr>
          <w:p w14:paraId="5A55C0D5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pME4292</w:t>
            </w:r>
            <w:proofErr w:type="gramEnd"/>
          </w:p>
        </w:tc>
        <w:tc>
          <w:tcPr>
            <w:tcW w:w="5953" w:type="dxa"/>
          </w:tcPr>
          <w:p w14:paraId="26D38BD0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gfp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Mss</w:t>
            </w:r>
            <w:r w:rsidRPr="005C0A29">
              <w:rPr>
                <w:rFonts w:cs="Arial"/>
                <w:sz w:val="20"/>
                <w:szCs w:val="20"/>
              </w:rPr>
              <w:t>I-site of pSK379</w:t>
            </w:r>
          </w:p>
        </w:tc>
        <w:tc>
          <w:tcPr>
            <w:tcW w:w="1661" w:type="dxa"/>
          </w:tcPr>
          <w:p w14:paraId="1CA77BA3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77F2984E" w14:textId="77777777" w:rsidTr="00276AD9">
        <w:tc>
          <w:tcPr>
            <w:tcW w:w="1668" w:type="dxa"/>
          </w:tcPr>
          <w:p w14:paraId="67C62789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pME4294</w:t>
            </w:r>
            <w:proofErr w:type="gramEnd"/>
          </w:p>
        </w:tc>
        <w:tc>
          <w:tcPr>
            <w:tcW w:w="5953" w:type="dxa"/>
          </w:tcPr>
          <w:p w14:paraId="37E7A1E4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ssnF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5'UTR::ptrA::3'UTR</w:t>
            </w:r>
            <w:r w:rsidRPr="005C0A29">
              <w:rPr>
                <w:rFonts w:cs="Arial"/>
                <w:sz w:val="20"/>
                <w:szCs w:val="20"/>
              </w:rPr>
              <w:t xml:space="preserve"> in pBluescript II KS+</w:t>
            </w:r>
          </w:p>
        </w:tc>
        <w:tc>
          <w:tcPr>
            <w:tcW w:w="1661" w:type="dxa"/>
          </w:tcPr>
          <w:p w14:paraId="4C3A699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2BBFAF59" w14:textId="77777777" w:rsidTr="00276AD9">
        <w:tc>
          <w:tcPr>
            <w:tcW w:w="1668" w:type="dxa"/>
          </w:tcPr>
          <w:p w14:paraId="30C9D43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pME4298</w:t>
            </w:r>
            <w:proofErr w:type="gramEnd"/>
          </w:p>
        </w:tc>
        <w:tc>
          <w:tcPr>
            <w:tcW w:w="5953" w:type="dxa"/>
          </w:tcPr>
          <w:p w14:paraId="49DFCAD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cDNA in pBluescript II KS+</w:t>
            </w:r>
          </w:p>
        </w:tc>
        <w:tc>
          <w:tcPr>
            <w:tcW w:w="1661" w:type="dxa"/>
          </w:tcPr>
          <w:p w14:paraId="2975EAD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2ADA870" w14:textId="77777777" w:rsidTr="00276AD9">
        <w:tc>
          <w:tcPr>
            <w:tcW w:w="1668" w:type="dxa"/>
          </w:tcPr>
          <w:p w14:paraId="73B6B05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pME4300</w:t>
            </w:r>
            <w:proofErr w:type="gramEnd"/>
          </w:p>
        </w:tc>
        <w:tc>
          <w:tcPr>
            <w:tcW w:w="5953" w:type="dxa"/>
          </w:tcPr>
          <w:p w14:paraId="4298C11E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ssnF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cDNA in pBluescript II KS+</w:t>
            </w:r>
          </w:p>
        </w:tc>
        <w:tc>
          <w:tcPr>
            <w:tcW w:w="1661" w:type="dxa"/>
          </w:tcPr>
          <w:p w14:paraId="793573F0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6C91BA2" w14:textId="77777777" w:rsidTr="00276AD9">
        <w:tc>
          <w:tcPr>
            <w:tcW w:w="1668" w:type="dxa"/>
          </w:tcPr>
          <w:p w14:paraId="2B239A0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pME4301</w:t>
            </w:r>
            <w:proofErr w:type="gramEnd"/>
          </w:p>
        </w:tc>
        <w:tc>
          <w:tcPr>
            <w:tcW w:w="5953" w:type="dxa"/>
          </w:tcPr>
          <w:p w14:paraId="0FD96B2B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cYFP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 xml:space="preserve">(cDNA) in </w:t>
            </w:r>
            <w:r w:rsidRPr="005C0A29">
              <w:rPr>
                <w:rFonts w:cs="Arial"/>
                <w:i/>
                <w:sz w:val="20"/>
                <w:szCs w:val="20"/>
              </w:rPr>
              <w:t>Mss</w:t>
            </w:r>
            <w:r w:rsidRPr="005C0A29">
              <w:rPr>
                <w:rFonts w:cs="Arial"/>
                <w:sz w:val="20"/>
                <w:szCs w:val="20"/>
              </w:rPr>
              <w:t>I-site of pME3160</w:t>
            </w:r>
          </w:p>
        </w:tc>
        <w:tc>
          <w:tcPr>
            <w:tcW w:w="1661" w:type="dxa"/>
          </w:tcPr>
          <w:p w14:paraId="22F11BE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46843879" w14:textId="77777777" w:rsidTr="00276AD9">
        <w:tc>
          <w:tcPr>
            <w:tcW w:w="1668" w:type="dxa"/>
          </w:tcPr>
          <w:p w14:paraId="3C35C2B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pME4302</w:t>
            </w:r>
            <w:proofErr w:type="gramEnd"/>
          </w:p>
        </w:tc>
        <w:tc>
          <w:tcPr>
            <w:tcW w:w="5953" w:type="dxa"/>
          </w:tcPr>
          <w:p w14:paraId="757C789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::ssnF </w:t>
            </w:r>
            <w:r w:rsidRPr="005C0A29">
              <w:rPr>
                <w:rFonts w:cs="Arial"/>
                <w:sz w:val="20"/>
                <w:szCs w:val="20"/>
              </w:rPr>
              <w:t xml:space="preserve">(cDNA) in </w:t>
            </w:r>
            <w:r w:rsidRPr="005C0A29">
              <w:rPr>
                <w:rFonts w:cs="Arial"/>
                <w:i/>
                <w:sz w:val="20"/>
                <w:szCs w:val="20"/>
              </w:rPr>
              <w:t>Smi</w:t>
            </w:r>
            <w:r w:rsidRPr="005C0A29">
              <w:rPr>
                <w:rFonts w:cs="Arial"/>
                <w:sz w:val="20"/>
                <w:szCs w:val="20"/>
              </w:rPr>
              <w:t>I-site of pME4301</w:t>
            </w:r>
          </w:p>
        </w:tc>
        <w:tc>
          <w:tcPr>
            <w:tcW w:w="1661" w:type="dxa"/>
          </w:tcPr>
          <w:p w14:paraId="432A3D73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3AB8036F" w14:textId="77777777" w:rsidTr="00276AD9">
        <w:tc>
          <w:tcPr>
            <w:tcW w:w="1668" w:type="dxa"/>
          </w:tcPr>
          <w:p w14:paraId="59774FA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pME4341</w:t>
            </w:r>
            <w:proofErr w:type="gramEnd"/>
          </w:p>
        </w:tc>
        <w:tc>
          <w:tcPr>
            <w:tcW w:w="5953" w:type="dxa"/>
          </w:tcPr>
          <w:p w14:paraId="513871E5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(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V-site)</w:t>
            </w: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proofErr w:type="spellStart"/>
            <w:proofErr w:type="gramEnd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 xml:space="preserve">::ptrA::fbx15 </w:t>
            </w:r>
            <w:r w:rsidRPr="005C0A29">
              <w:rPr>
                <w:rFonts w:cs="Arial"/>
                <w:sz w:val="20"/>
                <w:szCs w:val="20"/>
              </w:rPr>
              <w:t>3’UTR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pBluescript II KS+</w:t>
            </w:r>
          </w:p>
        </w:tc>
        <w:tc>
          <w:tcPr>
            <w:tcW w:w="1661" w:type="dxa"/>
          </w:tcPr>
          <w:p w14:paraId="7D76340E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78842A92" w14:textId="77777777" w:rsidTr="00276AD9">
        <w:tc>
          <w:tcPr>
            <w:tcW w:w="1668" w:type="dxa"/>
          </w:tcPr>
          <w:p w14:paraId="4068870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pME4342</w:t>
            </w:r>
            <w:proofErr w:type="gramEnd"/>
          </w:p>
        </w:tc>
        <w:tc>
          <w:tcPr>
            <w:tcW w:w="5953" w:type="dxa"/>
          </w:tcPr>
          <w:p w14:paraId="0510D8E2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5’UTR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::fbx15::rfp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pME4341</w:t>
            </w:r>
          </w:p>
        </w:tc>
        <w:tc>
          <w:tcPr>
            <w:tcW w:w="1661" w:type="dxa"/>
          </w:tcPr>
          <w:p w14:paraId="725D188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2BE1DE1C" w14:textId="77777777" w:rsidTr="00276AD9">
        <w:tc>
          <w:tcPr>
            <w:tcW w:w="1668" w:type="dxa"/>
          </w:tcPr>
          <w:p w14:paraId="0162105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pME4345</w:t>
            </w:r>
            <w:proofErr w:type="gramEnd"/>
          </w:p>
        </w:tc>
        <w:tc>
          <w:tcPr>
            <w:tcW w:w="5953" w:type="dxa"/>
          </w:tcPr>
          <w:p w14:paraId="2A1A73DD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5’UTR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[S468A; S469A]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::rfp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pME4341</w:t>
            </w:r>
          </w:p>
        </w:tc>
        <w:tc>
          <w:tcPr>
            <w:tcW w:w="1661" w:type="dxa"/>
          </w:tcPr>
          <w:p w14:paraId="53DBA1F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F9B0645" w14:textId="77777777" w:rsidTr="00276AD9">
        <w:tc>
          <w:tcPr>
            <w:tcW w:w="1668" w:type="dxa"/>
          </w:tcPr>
          <w:p w14:paraId="131291B8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pME4346</w:t>
            </w:r>
            <w:proofErr w:type="gramEnd"/>
          </w:p>
        </w:tc>
        <w:tc>
          <w:tcPr>
            <w:tcW w:w="5953" w:type="dxa"/>
          </w:tcPr>
          <w:p w14:paraId="4A6D0680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glcA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::hph::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::3'UTR</w:t>
            </w:r>
            <w:r w:rsidRPr="005C0A29">
              <w:rPr>
                <w:rFonts w:cs="Arial"/>
                <w:sz w:val="20"/>
                <w:szCs w:val="20"/>
              </w:rPr>
              <w:t xml:space="preserve"> 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pBluescript II KS+</w:t>
            </w:r>
          </w:p>
        </w:tc>
        <w:tc>
          <w:tcPr>
            <w:tcW w:w="1661" w:type="dxa"/>
          </w:tcPr>
          <w:p w14:paraId="539F415A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4C8392CB" w14:textId="77777777" w:rsidTr="00276AD9">
        <w:tc>
          <w:tcPr>
            <w:tcW w:w="1668" w:type="dxa"/>
          </w:tcPr>
          <w:p w14:paraId="194C401D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pME4347</w:t>
            </w:r>
            <w:proofErr w:type="gramEnd"/>
          </w:p>
        </w:tc>
        <w:tc>
          <w:tcPr>
            <w:tcW w:w="5953" w:type="dxa"/>
          </w:tcPr>
          <w:p w14:paraId="1D44511C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nimX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 w:rsidRPr="005C0A29">
              <w:rPr>
                <w:rFonts w:cs="Arial"/>
                <w:i/>
                <w:sz w:val="20"/>
                <w:szCs w:val="20"/>
              </w:rPr>
              <w:t>gpdA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::hph::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::3'UTR</w:t>
            </w:r>
            <w:r w:rsidRPr="005C0A29">
              <w:rPr>
                <w:rFonts w:cs="Arial"/>
                <w:sz w:val="20"/>
                <w:szCs w:val="20"/>
              </w:rPr>
              <w:t xml:space="preserve"> 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pBluescript II KS+</w:t>
            </w:r>
          </w:p>
        </w:tc>
        <w:tc>
          <w:tcPr>
            <w:tcW w:w="1661" w:type="dxa"/>
          </w:tcPr>
          <w:p w14:paraId="60E857F7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1855CEEA" w14:textId="77777777" w:rsidTr="00276AD9">
        <w:tc>
          <w:tcPr>
            <w:tcW w:w="1668" w:type="dxa"/>
          </w:tcPr>
          <w:p w14:paraId="6EA35D72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pME4348</w:t>
            </w:r>
            <w:proofErr w:type="gramEnd"/>
          </w:p>
        </w:tc>
        <w:tc>
          <w:tcPr>
            <w:tcW w:w="5953" w:type="dxa"/>
          </w:tcPr>
          <w:p w14:paraId="0C44C73E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5’UTR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[S469D]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::rfp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pME4341</w:t>
            </w:r>
          </w:p>
        </w:tc>
        <w:tc>
          <w:tcPr>
            <w:tcW w:w="1661" w:type="dxa"/>
          </w:tcPr>
          <w:p w14:paraId="459C4D7F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2A9F3865" w14:textId="77777777" w:rsidTr="00276AD9">
        <w:tc>
          <w:tcPr>
            <w:tcW w:w="1668" w:type="dxa"/>
          </w:tcPr>
          <w:p w14:paraId="2EEFAF51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pME4432</w:t>
            </w:r>
            <w:proofErr w:type="gramEnd"/>
          </w:p>
        </w:tc>
        <w:tc>
          <w:tcPr>
            <w:tcW w:w="5953" w:type="dxa"/>
          </w:tcPr>
          <w:p w14:paraId="3C2574C4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[S468A; S469A]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Swa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pME3160</w:t>
            </w:r>
          </w:p>
        </w:tc>
        <w:tc>
          <w:tcPr>
            <w:tcW w:w="1661" w:type="dxa"/>
          </w:tcPr>
          <w:p w14:paraId="03FD61D7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4149E633" w14:textId="77777777" w:rsidTr="00276AD9">
        <w:tc>
          <w:tcPr>
            <w:tcW w:w="1668" w:type="dxa"/>
          </w:tcPr>
          <w:p w14:paraId="3943328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pME4433</w:t>
            </w:r>
            <w:proofErr w:type="gramEnd"/>
          </w:p>
        </w:tc>
        <w:tc>
          <w:tcPr>
            <w:tcW w:w="5953" w:type="dxa"/>
          </w:tcPr>
          <w:p w14:paraId="61F5B1CA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cYFP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::ssnF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Pme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pME4432</w:t>
            </w:r>
          </w:p>
        </w:tc>
        <w:tc>
          <w:tcPr>
            <w:tcW w:w="1661" w:type="dxa"/>
          </w:tcPr>
          <w:p w14:paraId="29B2894C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41BF6979" w14:textId="77777777" w:rsidTr="00276AD9">
        <w:tc>
          <w:tcPr>
            <w:tcW w:w="1668" w:type="dxa"/>
          </w:tcPr>
          <w:p w14:paraId="4B111834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sz w:val="20"/>
                <w:szCs w:val="20"/>
              </w:rPr>
              <w:t>pME4434</w:t>
            </w:r>
            <w:proofErr w:type="gramEnd"/>
          </w:p>
        </w:tc>
        <w:tc>
          <w:tcPr>
            <w:tcW w:w="5953" w:type="dxa"/>
          </w:tcPr>
          <w:p w14:paraId="69DA6F62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[S468A; S469A]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</w:rPr>
              <w:t>Swa</w:t>
            </w:r>
            <w:r w:rsidRPr="005C0A2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5C0A29">
              <w:rPr>
                <w:rFonts w:cs="Arial"/>
                <w:sz w:val="20"/>
                <w:szCs w:val="20"/>
              </w:rPr>
              <w:t>-site of pME4052</w:t>
            </w:r>
          </w:p>
        </w:tc>
        <w:tc>
          <w:tcPr>
            <w:tcW w:w="1661" w:type="dxa"/>
          </w:tcPr>
          <w:p w14:paraId="7BF00366" w14:textId="77777777" w:rsidR="00DA7B1D" w:rsidRPr="005C0A29" w:rsidRDefault="00DA7B1D" w:rsidP="00276AD9">
            <w:pPr>
              <w:rPr>
                <w:rFonts w:cs="Arial"/>
                <w:sz w:val="20"/>
                <w:szCs w:val="20"/>
              </w:rPr>
            </w:pPr>
            <w:r w:rsidRPr="005C0A29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5C6C8D5F" w14:textId="77777777" w:rsidTr="00276AD9">
        <w:tc>
          <w:tcPr>
            <w:tcW w:w="1668" w:type="dxa"/>
          </w:tcPr>
          <w:p w14:paraId="673E25E4" w14:textId="77777777" w:rsidR="00DA7B1D" w:rsidRPr="004C7905" w:rsidRDefault="00DA7B1D" w:rsidP="00276AD9">
            <w:pPr>
              <w:rPr>
                <w:rFonts w:cs="Arial"/>
                <w:sz w:val="20"/>
                <w:szCs w:val="20"/>
                <w:highlight w:val="red"/>
              </w:rPr>
            </w:pPr>
            <w:proofErr w:type="gramStart"/>
            <w:r w:rsidRPr="002E4125">
              <w:rPr>
                <w:rFonts w:cs="Arial"/>
                <w:sz w:val="20"/>
                <w:szCs w:val="20"/>
              </w:rPr>
              <w:t>pME4468</w:t>
            </w:r>
            <w:proofErr w:type="gramEnd"/>
          </w:p>
        </w:tc>
        <w:tc>
          <w:tcPr>
            <w:tcW w:w="5953" w:type="dxa"/>
          </w:tcPr>
          <w:p w14:paraId="56407AFC" w14:textId="77777777" w:rsidR="00DA7B1D" w:rsidRPr="004C7905" w:rsidRDefault="00DA7B1D" w:rsidP="00276AD9">
            <w:pPr>
              <w:rPr>
                <w:rFonts w:cs="Arial"/>
                <w:sz w:val="20"/>
                <w:szCs w:val="20"/>
                <w:highlight w:val="red"/>
              </w:rPr>
            </w:pPr>
            <w:proofErr w:type="gramStart"/>
            <w:r w:rsidRPr="00F006FE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F006FE">
              <w:rPr>
                <w:rFonts w:cs="Arial"/>
                <w:i/>
                <w:sz w:val="20"/>
                <w:szCs w:val="20"/>
              </w:rPr>
              <w:t xml:space="preserve">::glcA </w:t>
            </w:r>
            <w:r w:rsidRPr="00F006FE">
              <w:rPr>
                <w:rFonts w:cs="Arial"/>
                <w:sz w:val="20"/>
                <w:szCs w:val="20"/>
              </w:rPr>
              <w:t xml:space="preserve">(cDNA) in </w:t>
            </w:r>
            <w:r w:rsidRPr="00F006FE">
              <w:rPr>
                <w:rFonts w:cs="Arial"/>
                <w:i/>
                <w:sz w:val="20"/>
                <w:szCs w:val="20"/>
              </w:rPr>
              <w:t>Smi</w:t>
            </w:r>
            <w:r w:rsidRPr="00F006FE">
              <w:rPr>
                <w:rFonts w:cs="Arial"/>
                <w:sz w:val="20"/>
                <w:szCs w:val="20"/>
              </w:rPr>
              <w:t>I-site of pME4301</w:t>
            </w:r>
          </w:p>
        </w:tc>
        <w:tc>
          <w:tcPr>
            <w:tcW w:w="1661" w:type="dxa"/>
          </w:tcPr>
          <w:p w14:paraId="02BB099D" w14:textId="77777777" w:rsidR="00DA7B1D" w:rsidRPr="00F006FE" w:rsidRDefault="00DA7B1D" w:rsidP="00276AD9">
            <w:pPr>
              <w:rPr>
                <w:rFonts w:cs="Arial"/>
                <w:sz w:val="20"/>
                <w:szCs w:val="20"/>
              </w:rPr>
            </w:pPr>
            <w:r w:rsidRPr="00F006FE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3EC2BD58" w14:textId="77777777" w:rsidTr="00276AD9">
        <w:tc>
          <w:tcPr>
            <w:tcW w:w="1668" w:type="dxa"/>
          </w:tcPr>
          <w:p w14:paraId="4B785E57" w14:textId="77777777" w:rsidR="00DA7B1D" w:rsidRPr="004C7905" w:rsidRDefault="00DA7B1D" w:rsidP="00276AD9">
            <w:pPr>
              <w:rPr>
                <w:rFonts w:cs="Arial"/>
                <w:sz w:val="20"/>
                <w:szCs w:val="20"/>
                <w:highlight w:val="red"/>
              </w:rPr>
            </w:pPr>
            <w:proofErr w:type="gramStart"/>
            <w:r w:rsidRPr="002E4125">
              <w:rPr>
                <w:rFonts w:cs="Arial"/>
                <w:sz w:val="20"/>
                <w:szCs w:val="20"/>
              </w:rPr>
              <w:t>pME4469</w:t>
            </w:r>
            <w:proofErr w:type="gramEnd"/>
          </w:p>
        </w:tc>
        <w:tc>
          <w:tcPr>
            <w:tcW w:w="5953" w:type="dxa"/>
          </w:tcPr>
          <w:p w14:paraId="63C7FE81" w14:textId="77777777" w:rsidR="00DA7B1D" w:rsidRPr="004C7905" w:rsidRDefault="00DA7B1D" w:rsidP="00276AD9">
            <w:pPr>
              <w:rPr>
                <w:rFonts w:cs="Arial"/>
                <w:i/>
                <w:sz w:val="20"/>
                <w:szCs w:val="20"/>
                <w:highlight w:val="red"/>
              </w:rPr>
            </w:pPr>
            <w:proofErr w:type="gramStart"/>
            <w:r w:rsidRPr="00F006FE">
              <w:rPr>
                <w:rFonts w:cs="Arial"/>
                <w:i/>
                <w:sz w:val="20"/>
                <w:szCs w:val="20"/>
              </w:rPr>
              <w:t>nYFP</w:t>
            </w:r>
            <w:proofErr w:type="gramEnd"/>
            <w:r w:rsidRPr="00F006FE">
              <w:rPr>
                <w:rFonts w:cs="Arial"/>
                <w:i/>
                <w:sz w:val="20"/>
                <w:szCs w:val="20"/>
              </w:rPr>
              <w:t xml:space="preserve">::nimX </w:t>
            </w:r>
            <w:r w:rsidRPr="00F006FE">
              <w:rPr>
                <w:rFonts w:cs="Arial"/>
                <w:sz w:val="20"/>
                <w:szCs w:val="20"/>
              </w:rPr>
              <w:t xml:space="preserve">(cDNA) in </w:t>
            </w:r>
            <w:r w:rsidRPr="00F006FE">
              <w:rPr>
                <w:rFonts w:cs="Arial"/>
                <w:i/>
                <w:sz w:val="20"/>
                <w:szCs w:val="20"/>
              </w:rPr>
              <w:t>Smi</w:t>
            </w:r>
            <w:r w:rsidRPr="00F006FE">
              <w:rPr>
                <w:rFonts w:cs="Arial"/>
                <w:sz w:val="20"/>
                <w:szCs w:val="20"/>
              </w:rPr>
              <w:t>I-site of pME4301</w:t>
            </w:r>
          </w:p>
        </w:tc>
        <w:tc>
          <w:tcPr>
            <w:tcW w:w="1661" w:type="dxa"/>
          </w:tcPr>
          <w:p w14:paraId="0A7B7EF9" w14:textId="77777777" w:rsidR="00DA7B1D" w:rsidRPr="00F006FE" w:rsidRDefault="00DA7B1D" w:rsidP="00276AD9">
            <w:pPr>
              <w:rPr>
                <w:rFonts w:cs="Arial"/>
                <w:sz w:val="20"/>
                <w:szCs w:val="20"/>
              </w:rPr>
            </w:pPr>
            <w:r w:rsidRPr="00F006FE"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006CFDD5" w14:textId="77777777" w:rsidTr="00276AD9">
        <w:tc>
          <w:tcPr>
            <w:tcW w:w="1668" w:type="dxa"/>
          </w:tcPr>
          <w:p w14:paraId="4FE6BD39" w14:textId="77777777" w:rsidR="00DA7B1D" w:rsidRPr="002E4125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pME4475</w:t>
            </w:r>
            <w:proofErr w:type="gramEnd"/>
          </w:p>
        </w:tc>
        <w:tc>
          <w:tcPr>
            <w:tcW w:w="5953" w:type="dxa"/>
          </w:tcPr>
          <w:p w14:paraId="61F60EE5" w14:textId="77777777" w:rsidR="00DA7B1D" w:rsidRPr="00F006FE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5’UTR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-F-box</w:t>
            </w:r>
            <w:r w:rsidRPr="005C0A29">
              <w:rPr>
                <w:rFonts w:cs="Arial"/>
                <w:sz w:val="20"/>
                <w:szCs w:val="20"/>
              </w:rPr>
              <w:t>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::rfp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pME4341</w:t>
            </w:r>
          </w:p>
        </w:tc>
        <w:tc>
          <w:tcPr>
            <w:tcW w:w="1661" w:type="dxa"/>
          </w:tcPr>
          <w:p w14:paraId="37A64334" w14:textId="77777777" w:rsidR="00DA7B1D" w:rsidRPr="00F006FE" w:rsidRDefault="00DA7B1D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6ACB29A6" w14:textId="77777777" w:rsidTr="00276AD9">
        <w:tc>
          <w:tcPr>
            <w:tcW w:w="1668" w:type="dxa"/>
          </w:tcPr>
          <w:p w14:paraId="705282FB" w14:textId="77777777" w:rsidR="00DA7B1D" w:rsidRPr="002E4125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lastRenderedPageBreak/>
              <w:t>pME4476</w:t>
            </w:r>
            <w:proofErr w:type="gramEnd"/>
          </w:p>
        </w:tc>
        <w:tc>
          <w:tcPr>
            <w:tcW w:w="5953" w:type="dxa"/>
          </w:tcPr>
          <w:p w14:paraId="2877D6A4" w14:textId="77777777" w:rsidR="00DA7B1D" w:rsidRPr="00F006FE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5’UTR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-F-box; S468A; </w:t>
            </w:r>
            <w:r w:rsidRPr="005C0A29">
              <w:rPr>
                <w:rFonts w:cs="Arial"/>
                <w:sz w:val="20"/>
                <w:szCs w:val="20"/>
              </w:rPr>
              <w:t>S4</w:t>
            </w:r>
            <w:bookmarkStart w:id="0" w:name="_GoBack"/>
            <w:bookmarkEnd w:id="0"/>
            <w:r w:rsidRPr="005C0A29">
              <w:rPr>
                <w:rFonts w:cs="Arial"/>
                <w:sz w:val="20"/>
                <w:szCs w:val="20"/>
              </w:rPr>
              <w:t>69</w:t>
            </w:r>
            <w:r>
              <w:rPr>
                <w:rFonts w:cs="Arial"/>
                <w:sz w:val="20"/>
                <w:szCs w:val="20"/>
              </w:rPr>
              <w:t>A</w:t>
            </w:r>
            <w:r w:rsidRPr="005C0A29">
              <w:rPr>
                <w:rFonts w:cs="Arial"/>
                <w:sz w:val="20"/>
                <w:szCs w:val="20"/>
              </w:rPr>
              <w:t>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::rfp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pME4341</w:t>
            </w:r>
          </w:p>
        </w:tc>
        <w:tc>
          <w:tcPr>
            <w:tcW w:w="1661" w:type="dxa"/>
          </w:tcPr>
          <w:p w14:paraId="18720F8C" w14:textId="77777777" w:rsidR="00DA7B1D" w:rsidRPr="00F006FE" w:rsidRDefault="00DA7B1D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3E57EBC2" w14:textId="77777777" w:rsidTr="00276AD9">
        <w:tc>
          <w:tcPr>
            <w:tcW w:w="1668" w:type="dxa"/>
          </w:tcPr>
          <w:p w14:paraId="0F09C390" w14:textId="77777777" w:rsidR="00DA7B1D" w:rsidRPr="002E4125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pME4477</w:t>
            </w:r>
            <w:proofErr w:type="gramEnd"/>
          </w:p>
        </w:tc>
        <w:tc>
          <w:tcPr>
            <w:tcW w:w="5953" w:type="dxa"/>
          </w:tcPr>
          <w:p w14:paraId="04A02157" w14:textId="77777777" w:rsidR="00DA7B1D" w:rsidRPr="00F006FE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 w:rsidRPr="005C0A29"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C0A29">
              <w:rPr>
                <w:rFonts w:cs="Arial"/>
                <w:sz w:val="20"/>
                <w:szCs w:val="20"/>
              </w:rPr>
              <w:t>5’UTR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::fbx15 </w:t>
            </w:r>
            <w:r w:rsidRPr="005C0A29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-F-box; </w:t>
            </w:r>
            <w:r w:rsidRPr="005C0A29">
              <w:rPr>
                <w:rFonts w:cs="Arial"/>
                <w:sz w:val="20"/>
                <w:szCs w:val="20"/>
              </w:rPr>
              <w:t>S469</w:t>
            </w:r>
            <w:r>
              <w:rPr>
                <w:rFonts w:cs="Arial"/>
                <w:sz w:val="20"/>
                <w:szCs w:val="20"/>
              </w:rPr>
              <w:t>D</w:t>
            </w:r>
            <w:r w:rsidRPr="005C0A29">
              <w:rPr>
                <w:rFonts w:cs="Arial"/>
                <w:sz w:val="20"/>
                <w:szCs w:val="20"/>
              </w:rPr>
              <w:t>]</w:t>
            </w:r>
            <w:r w:rsidRPr="005C0A29">
              <w:rPr>
                <w:rFonts w:cs="Arial"/>
                <w:i/>
                <w:sz w:val="20"/>
                <w:szCs w:val="20"/>
              </w:rPr>
              <w:t xml:space="preserve">::rfp </w:t>
            </w:r>
            <w:r w:rsidRPr="005C0A29">
              <w:rPr>
                <w:rFonts w:cs="Arial"/>
                <w:sz w:val="20"/>
                <w:szCs w:val="20"/>
              </w:rPr>
              <w:t xml:space="preserve">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pME4341</w:t>
            </w:r>
          </w:p>
        </w:tc>
        <w:tc>
          <w:tcPr>
            <w:tcW w:w="1661" w:type="dxa"/>
          </w:tcPr>
          <w:p w14:paraId="0E2BB8A9" w14:textId="77777777" w:rsidR="00DA7B1D" w:rsidRPr="00F006FE" w:rsidRDefault="00DA7B1D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  <w:tr w:rsidR="00DA7B1D" w:rsidRPr="005C0A29" w14:paraId="082DAF3A" w14:textId="77777777" w:rsidTr="00276AD9">
        <w:tc>
          <w:tcPr>
            <w:tcW w:w="1668" w:type="dxa"/>
          </w:tcPr>
          <w:p w14:paraId="4DFC4C70" w14:textId="77777777" w:rsidR="00DA7B1D" w:rsidRDefault="00DA7B1D" w:rsidP="00276AD9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pME4538</w:t>
            </w:r>
            <w:proofErr w:type="gramEnd"/>
          </w:p>
        </w:tc>
        <w:tc>
          <w:tcPr>
            <w:tcW w:w="5953" w:type="dxa"/>
          </w:tcPr>
          <w:p w14:paraId="630D5228" w14:textId="77777777" w:rsidR="00DA7B1D" w:rsidRPr="005C0A29" w:rsidRDefault="00DA7B1D" w:rsidP="00276AD9">
            <w:pPr>
              <w:rPr>
                <w:rFonts w:cs="Arial"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i/>
                <w:sz w:val="20"/>
                <w:szCs w:val="20"/>
              </w:rPr>
              <w:t>fbx15</w:t>
            </w:r>
            <w:proofErr w:type="gramEnd"/>
            <w:r w:rsidRPr="005C0A29">
              <w:rPr>
                <w:rFonts w:cs="Arial"/>
                <w:i/>
                <w:sz w:val="20"/>
                <w:szCs w:val="20"/>
              </w:rPr>
              <w:t xml:space="preserve"> 5'UTR</w:t>
            </w:r>
            <w:r>
              <w:rPr>
                <w:rFonts w:cs="Arial"/>
                <w:i/>
                <w:sz w:val="20"/>
                <w:szCs w:val="20"/>
              </w:rPr>
              <w:t>::six-</w:t>
            </w:r>
            <w:r>
              <w:rPr>
                <w:rFonts w:cs="Arial"/>
                <w:sz w:val="20"/>
                <w:szCs w:val="20"/>
              </w:rPr>
              <w:t>site</w:t>
            </w:r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p</w:t>
            </w:r>
            <w:r>
              <w:rPr>
                <w:rFonts w:cs="Arial"/>
                <w:i/>
                <w:sz w:val="20"/>
                <w:szCs w:val="20"/>
              </w:rPr>
              <w:t>xylP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r w:rsidRPr="000F092A">
              <w:rPr>
                <w:rFonts w:cs="Arial"/>
                <w:sz w:val="20"/>
                <w:szCs w:val="20"/>
              </w:rPr>
              <w:t>β</w:t>
            </w:r>
            <w:r>
              <w:rPr>
                <w:rFonts w:cs="Arial"/>
                <w:i/>
                <w:sz w:val="20"/>
                <w:szCs w:val="20"/>
              </w:rPr>
              <w:t>-rec</w:t>
            </w:r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proofErr w:type="spellStart"/>
            <w:r w:rsidRPr="005C0A29">
              <w:rPr>
                <w:rFonts w:cs="Arial"/>
                <w:i/>
                <w:sz w:val="20"/>
                <w:szCs w:val="20"/>
                <w:vertAlign w:val="superscript"/>
              </w:rPr>
              <w:t>t</w:t>
            </w:r>
            <w:r w:rsidRPr="005C0A29">
              <w:rPr>
                <w:rFonts w:cs="Arial"/>
                <w:i/>
                <w:sz w:val="20"/>
                <w:szCs w:val="20"/>
              </w:rPr>
              <w:t>trpC</w:t>
            </w:r>
            <w:proofErr w:type="spellEnd"/>
            <w:r w:rsidRPr="005C0A29">
              <w:rPr>
                <w:rFonts w:cs="Arial"/>
                <w:i/>
                <w:sz w:val="20"/>
                <w:szCs w:val="20"/>
              </w:rPr>
              <w:t>::</w:t>
            </w:r>
            <w:r>
              <w:rPr>
                <w:rFonts w:cs="Arial"/>
                <w:i/>
                <w:sz w:val="20"/>
                <w:szCs w:val="20"/>
              </w:rPr>
              <w:t>ptrA::six-</w:t>
            </w:r>
            <w:r>
              <w:rPr>
                <w:rFonts w:cs="Arial"/>
                <w:sz w:val="20"/>
                <w:szCs w:val="20"/>
              </w:rPr>
              <w:t>site</w:t>
            </w:r>
            <w:r>
              <w:rPr>
                <w:rFonts w:cs="Arial"/>
                <w:i/>
                <w:sz w:val="20"/>
                <w:szCs w:val="20"/>
              </w:rPr>
              <w:t>::</w:t>
            </w:r>
            <w:r w:rsidRPr="005C0A29">
              <w:rPr>
                <w:rFonts w:cs="Arial"/>
                <w:i/>
                <w:sz w:val="20"/>
                <w:szCs w:val="20"/>
              </w:rPr>
              <w:t>3'UTR</w:t>
            </w:r>
            <w:r w:rsidRPr="005C0A29">
              <w:rPr>
                <w:rFonts w:cs="Arial"/>
                <w:sz w:val="20"/>
                <w:szCs w:val="20"/>
              </w:rPr>
              <w:t xml:space="preserve"> in </w:t>
            </w:r>
            <w:r w:rsidRPr="005C0A29">
              <w:rPr>
                <w:rFonts w:cs="Arial"/>
                <w:i/>
                <w:sz w:val="20"/>
                <w:szCs w:val="20"/>
              </w:rPr>
              <w:t>EcoR</w:t>
            </w:r>
            <w:r w:rsidRPr="005C0A29">
              <w:rPr>
                <w:rFonts w:cs="Arial"/>
                <w:sz w:val="20"/>
                <w:szCs w:val="20"/>
              </w:rPr>
              <w:t>V-site of pBluescript II KS+</w:t>
            </w:r>
          </w:p>
        </w:tc>
        <w:tc>
          <w:tcPr>
            <w:tcW w:w="1661" w:type="dxa"/>
          </w:tcPr>
          <w:p w14:paraId="1115B0D6" w14:textId="77777777" w:rsidR="00DA7B1D" w:rsidRDefault="00DA7B1D" w:rsidP="00276A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study</w:t>
            </w:r>
          </w:p>
        </w:tc>
      </w:tr>
    </w:tbl>
    <w:p w14:paraId="5BA8015C" w14:textId="77777777" w:rsidR="005F2224" w:rsidRDefault="005F2224"/>
    <w:p w14:paraId="57491697" w14:textId="77777777" w:rsidR="00DA7B1D" w:rsidRPr="00C01273" w:rsidRDefault="00DA7B1D" w:rsidP="00C01273">
      <w:pPr>
        <w:pStyle w:val="berschrift3"/>
        <w:rPr>
          <w:b/>
        </w:rPr>
      </w:pPr>
      <w:r w:rsidRPr="00C01273">
        <w:rPr>
          <w:b/>
        </w:rPr>
        <w:t>References</w:t>
      </w:r>
    </w:p>
    <w:p w14:paraId="29F47579" w14:textId="77777777" w:rsidR="00C01273" w:rsidRDefault="00C01273"/>
    <w:p w14:paraId="224B7BE6" w14:textId="77777777" w:rsidR="00C01273" w:rsidRDefault="00C01273"/>
    <w:p w14:paraId="44DCF155" w14:textId="77777777" w:rsidR="00C01273" w:rsidRDefault="00C01273" w:rsidP="00C01273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left"/>
        <w:rPr>
          <w:rFonts w:eastAsiaTheme="minorEastAsia" w:cs="Arial"/>
          <w:color w:val="auto"/>
          <w:szCs w:val="24"/>
          <w:lang w:val="de-DE" w:eastAsia="ja-JP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>
        <w:rPr>
          <w:rFonts w:eastAsiaTheme="minorEastAsia" w:cs="Arial"/>
          <w:color w:val="auto"/>
          <w:szCs w:val="24"/>
          <w:lang w:val="de-DE" w:eastAsia="ja-JP"/>
        </w:rPr>
        <w:t>1.</w:t>
      </w:r>
      <w:r>
        <w:rPr>
          <w:rFonts w:eastAsiaTheme="minorEastAsia" w:cs="Arial"/>
          <w:color w:val="auto"/>
          <w:szCs w:val="24"/>
          <w:lang w:val="de-DE" w:eastAsia="ja-JP"/>
        </w:rPr>
        <w:tab/>
        <w:t xml:space="preserve">Punt PJ, Oliver RP,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Dingemanse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MA,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Pouwels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PH, van den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Hondel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CA. Transformation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of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r>
        <w:rPr>
          <w:rFonts w:eastAsiaTheme="minorEastAsia" w:cs="Arial"/>
          <w:i/>
          <w:iCs/>
          <w:color w:val="auto"/>
          <w:szCs w:val="24"/>
          <w:lang w:val="de-DE" w:eastAsia="ja-JP"/>
        </w:rPr>
        <w:t>Aspergillus</w:t>
      </w:r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based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on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the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hygromycin B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resistance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marker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from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r>
        <w:rPr>
          <w:rFonts w:eastAsiaTheme="minorEastAsia" w:cs="Arial"/>
          <w:i/>
          <w:iCs/>
          <w:color w:val="auto"/>
          <w:szCs w:val="24"/>
          <w:lang w:val="de-DE" w:eastAsia="ja-JP"/>
        </w:rPr>
        <w:t>Escherichia coli</w:t>
      </w:r>
      <w:r>
        <w:rPr>
          <w:rFonts w:eastAsiaTheme="minorEastAsia" w:cs="Arial"/>
          <w:color w:val="auto"/>
          <w:szCs w:val="24"/>
          <w:lang w:val="de-DE" w:eastAsia="ja-JP"/>
        </w:rPr>
        <w:t xml:space="preserve">. Gene. 1987;56: 117–124. </w:t>
      </w:r>
    </w:p>
    <w:p w14:paraId="6B232E5B" w14:textId="77777777" w:rsidR="00C01273" w:rsidRDefault="00C01273" w:rsidP="00C01273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left"/>
        <w:rPr>
          <w:rFonts w:eastAsiaTheme="minorEastAsia" w:cs="Arial"/>
          <w:color w:val="auto"/>
          <w:szCs w:val="24"/>
          <w:lang w:val="de-DE" w:eastAsia="ja-JP"/>
        </w:rPr>
      </w:pPr>
      <w:r>
        <w:rPr>
          <w:rFonts w:eastAsiaTheme="minorEastAsia" w:cs="Arial"/>
          <w:color w:val="auto"/>
          <w:szCs w:val="24"/>
          <w:lang w:val="de-DE" w:eastAsia="ja-JP"/>
        </w:rPr>
        <w:t>2.</w:t>
      </w:r>
      <w:r>
        <w:rPr>
          <w:rFonts w:eastAsiaTheme="minorEastAsia" w:cs="Arial"/>
          <w:color w:val="auto"/>
          <w:szCs w:val="24"/>
          <w:lang w:val="de-DE" w:eastAsia="ja-JP"/>
        </w:rPr>
        <w:tab/>
        <w:t xml:space="preserve">Krappmann S, Jung N, Medic B, Busch S,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Prade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RA, Braus GH. The </w:t>
      </w:r>
      <w:r>
        <w:rPr>
          <w:rFonts w:eastAsiaTheme="minorEastAsia" w:cs="Arial"/>
          <w:i/>
          <w:iCs/>
          <w:color w:val="auto"/>
          <w:szCs w:val="24"/>
          <w:lang w:val="de-DE" w:eastAsia="ja-JP"/>
        </w:rPr>
        <w:t>Aspergillus nidulans</w:t>
      </w:r>
      <w:r>
        <w:rPr>
          <w:rFonts w:eastAsiaTheme="minorEastAsia" w:cs="Arial"/>
          <w:color w:val="auto"/>
          <w:szCs w:val="24"/>
          <w:lang w:val="de-DE" w:eastAsia="ja-JP"/>
        </w:rPr>
        <w:t xml:space="preserve"> F-box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protein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GrrA links SCF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activity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to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meiosis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. Mol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Microbiol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>. 2006;61: 76–88. doi:10.1111/j.1365-2958.2006.05215.x</w:t>
      </w:r>
    </w:p>
    <w:p w14:paraId="3FB64927" w14:textId="77777777" w:rsidR="00C01273" w:rsidRDefault="00C01273" w:rsidP="00C01273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left"/>
        <w:rPr>
          <w:rFonts w:eastAsiaTheme="minorEastAsia" w:cs="Arial"/>
          <w:color w:val="auto"/>
          <w:szCs w:val="24"/>
          <w:lang w:val="de-DE" w:eastAsia="ja-JP"/>
        </w:rPr>
      </w:pPr>
      <w:r>
        <w:rPr>
          <w:rFonts w:eastAsiaTheme="minorEastAsia" w:cs="Arial"/>
          <w:color w:val="auto"/>
          <w:szCs w:val="24"/>
          <w:lang w:val="de-DE" w:eastAsia="ja-JP"/>
        </w:rPr>
        <w:t>3.</w:t>
      </w:r>
      <w:r>
        <w:rPr>
          <w:rFonts w:eastAsiaTheme="minorEastAsia" w:cs="Arial"/>
          <w:color w:val="auto"/>
          <w:szCs w:val="24"/>
          <w:lang w:val="de-DE" w:eastAsia="ja-JP"/>
        </w:rPr>
        <w:tab/>
        <w:t xml:space="preserve">Bayram Ö, Krappmann S,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Ni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M, Bok JW,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Helmstaedt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K, Valerius O, et al. VelB/VeA/LaeA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Complex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Coordinates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Light Signal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with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Fungal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Development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and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Secondary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Metabolism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>. Science. 2008;320: 1504–1506. doi:10.1126/science.1155888</w:t>
      </w:r>
    </w:p>
    <w:p w14:paraId="4F212CD1" w14:textId="77777777" w:rsidR="00C01273" w:rsidRDefault="00C01273" w:rsidP="00C01273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left"/>
        <w:rPr>
          <w:rFonts w:eastAsiaTheme="minorEastAsia" w:cs="Arial"/>
          <w:color w:val="auto"/>
          <w:szCs w:val="24"/>
          <w:lang w:val="de-DE" w:eastAsia="ja-JP"/>
        </w:rPr>
      </w:pPr>
      <w:r>
        <w:rPr>
          <w:rFonts w:eastAsiaTheme="minorEastAsia" w:cs="Arial"/>
          <w:color w:val="auto"/>
          <w:szCs w:val="24"/>
          <w:lang w:val="de-DE" w:eastAsia="ja-JP"/>
        </w:rPr>
        <w:t>4.</w:t>
      </w:r>
      <w:r>
        <w:rPr>
          <w:rFonts w:eastAsiaTheme="minorEastAsia" w:cs="Arial"/>
          <w:color w:val="auto"/>
          <w:szCs w:val="24"/>
          <w:lang w:val="de-DE" w:eastAsia="ja-JP"/>
        </w:rPr>
        <w:tab/>
        <w:t xml:space="preserve">Wagener J,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Echtenacher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B, Rohde M, Kotz A, Krappmann S,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Heesemann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J, et al. The Putative α-1,2-Mannosyltransferase AfMnt1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of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the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Opportunistic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Fungal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Pathogen </w:t>
      </w:r>
      <w:r>
        <w:rPr>
          <w:rFonts w:eastAsiaTheme="minorEastAsia" w:cs="Arial"/>
          <w:i/>
          <w:iCs/>
          <w:color w:val="auto"/>
          <w:szCs w:val="24"/>
          <w:lang w:val="de-DE" w:eastAsia="ja-JP"/>
        </w:rPr>
        <w:t>Aspergillus fumigatus</w:t>
      </w:r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Is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Required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for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Cell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Wall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Stability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and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Full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Virulence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.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Eukaryot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Cell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>. 2008;7: 1661–1673. doi:10.1128/EC.00221-08</w:t>
      </w:r>
    </w:p>
    <w:p w14:paraId="46C12AFD" w14:textId="77777777" w:rsidR="00C01273" w:rsidRDefault="00C01273" w:rsidP="00C01273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jc w:val="left"/>
        <w:rPr>
          <w:rFonts w:eastAsiaTheme="minorEastAsia" w:cs="Arial"/>
          <w:color w:val="auto"/>
          <w:szCs w:val="24"/>
          <w:lang w:val="de-DE" w:eastAsia="ja-JP"/>
        </w:rPr>
      </w:pPr>
      <w:r>
        <w:rPr>
          <w:rFonts w:eastAsiaTheme="minorEastAsia" w:cs="Arial"/>
          <w:color w:val="auto"/>
          <w:szCs w:val="24"/>
          <w:lang w:val="de-DE" w:eastAsia="ja-JP"/>
        </w:rPr>
        <w:t>5.</w:t>
      </w:r>
      <w:r>
        <w:rPr>
          <w:rFonts w:eastAsiaTheme="minorEastAsia" w:cs="Arial"/>
          <w:color w:val="auto"/>
          <w:szCs w:val="24"/>
          <w:lang w:val="de-DE" w:eastAsia="ja-JP"/>
        </w:rPr>
        <w:tab/>
        <w:t xml:space="preserve">Hartmann T,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Dümig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M, Jaber BM,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Szewczyk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E, Olbermann P,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Morschhäuser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J, et al. Validation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of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a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Self-Excising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Marker in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the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Human Pathogen </w:t>
      </w:r>
      <w:r>
        <w:rPr>
          <w:rFonts w:eastAsiaTheme="minorEastAsia" w:cs="Arial"/>
          <w:i/>
          <w:iCs/>
          <w:color w:val="auto"/>
          <w:szCs w:val="24"/>
          <w:lang w:val="de-DE" w:eastAsia="ja-JP"/>
        </w:rPr>
        <w:t>Aspergillus fumigatus</w:t>
      </w:r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by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Employing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the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β-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Rec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>/</w:t>
      </w:r>
      <w:proofErr w:type="spellStart"/>
      <w:r>
        <w:rPr>
          <w:rFonts w:eastAsiaTheme="minorEastAsia" w:cs="Arial"/>
          <w:i/>
          <w:iCs/>
          <w:color w:val="auto"/>
          <w:szCs w:val="24"/>
          <w:lang w:val="de-DE" w:eastAsia="ja-JP"/>
        </w:rPr>
        <w:t>six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Site-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Specific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Recombination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System.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Appl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Environ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 xml:space="preserve"> </w:t>
      </w:r>
      <w:proofErr w:type="spellStart"/>
      <w:r>
        <w:rPr>
          <w:rFonts w:eastAsiaTheme="minorEastAsia" w:cs="Arial"/>
          <w:color w:val="auto"/>
          <w:szCs w:val="24"/>
          <w:lang w:val="de-DE" w:eastAsia="ja-JP"/>
        </w:rPr>
        <w:t>Microbiol</w:t>
      </w:r>
      <w:proofErr w:type="spellEnd"/>
      <w:r>
        <w:rPr>
          <w:rFonts w:eastAsiaTheme="minorEastAsia" w:cs="Arial"/>
          <w:color w:val="auto"/>
          <w:szCs w:val="24"/>
          <w:lang w:val="de-DE" w:eastAsia="ja-JP"/>
        </w:rPr>
        <w:t>. 2010;76: 6313–6317. doi:10.1128/AEM.00882-10</w:t>
      </w:r>
    </w:p>
    <w:p w14:paraId="7B9AF650" w14:textId="77777777" w:rsidR="00DA7B1D" w:rsidRDefault="00C01273">
      <w:r>
        <w:fldChar w:fldCharType="end"/>
      </w:r>
    </w:p>
    <w:sectPr w:rsidR="00DA7B1D" w:rsidSect="00C01273">
      <w:pgSz w:w="11900" w:h="16840"/>
      <w:pgMar w:top="1417" w:right="1417" w:bottom="11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D"/>
    <w:rsid w:val="004C14EF"/>
    <w:rsid w:val="005F2224"/>
    <w:rsid w:val="00C01273"/>
    <w:rsid w:val="00DA7B1D"/>
    <w:rsid w:val="00E0065A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19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B1D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DA7B1D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B1D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DA7B1D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327A0-B7C9-0943-960E-404EC974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1957</Words>
  <Characters>12330</Characters>
  <Application>Microsoft Macintosh Word</Application>
  <DocSecurity>0</DocSecurity>
  <Lines>102</Lines>
  <Paragraphs>28</Paragraphs>
  <ScaleCrop>false</ScaleCrop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Joehnk</dc:creator>
  <cp:keywords/>
  <dc:description/>
  <cp:lastModifiedBy>Bastian Joehnk</cp:lastModifiedBy>
  <cp:revision>2</cp:revision>
  <dcterms:created xsi:type="dcterms:W3CDTF">2016-08-26T13:49:00Z</dcterms:created>
  <dcterms:modified xsi:type="dcterms:W3CDTF">2016-08-26T13:51:00Z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id="http://www.zotero.org/styles/plos-biology"/&gt;&lt;format class="21"/&gt;&lt;count citations="5" publications="5"/&gt;&lt;/info&gt;PAPERS2_INFO_END</vt:lpwstr>
  </property>
</Properties>
</file>