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CDDDF" w14:textId="5D28A204" w:rsidR="001F38EA" w:rsidRPr="001F38EA" w:rsidRDefault="001F38EA" w:rsidP="001F38EA">
      <w:pPr>
        <w:spacing w:after="24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1F38EA">
        <w:rPr>
          <w:rFonts w:ascii="Times New Roman" w:hAnsi="Times New Roman" w:cs="Times New Roman"/>
          <w:b/>
          <w:bCs/>
          <w:color w:val="000000" w:themeColor="text1"/>
        </w:rPr>
        <w:t>The combined effects of acidification and acute warming on the embryos of Pacific herring (</w:t>
      </w:r>
      <w:r w:rsidRPr="001F38EA">
        <w:rPr>
          <w:rFonts w:ascii="Times New Roman" w:hAnsi="Times New Roman" w:cs="Times New Roman"/>
          <w:b/>
          <w:bCs/>
          <w:i/>
          <w:iCs/>
          <w:color w:val="000000" w:themeColor="text1"/>
        </w:rPr>
        <w:t>Clupea pallasii</w:t>
      </w:r>
      <w:r w:rsidRPr="001F38EA"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14:paraId="7BDD2C46" w14:textId="5B437723" w:rsidR="001F38EA" w:rsidRPr="001F38EA" w:rsidRDefault="001F38EA" w:rsidP="001F38EA">
      <w:pPr>
        <w:spacing w:before="120"/>
        <w:rPr>
          <w:rFonts w:ascii="Times New Roman" w:hAnsi="Times New Roman" w:cs="Times New Roman"/>
          <w:vertAlign w:val="superscript"/>
        </w:rPr>
      </w:pPr>
      <w:r w:rsidRPr="001F38EA">
        <w:rPr>
          <w:rFonts w:ascii="Times New Roman" w:hAnsi="Times New Roman" w:cs="Times New Roman"/>
        </w:rPr>
        <w:t>Nicole R. Singh</w:t>
      </w:r>
      <w:r w:rsidRPr="001F38EA">
        <w:rPr>
          <w:rFonts w:ascii="Times New Roman" w:hAnsi="Times New Roman" w:cs="Times New Roman"/>
          <w:vertAlign w:val="superscript"/>
        </w:rPr>
        <w:t>*</w:t>
      </w:r>
      <w:r w:rsidRPr="001F38EA">
        <w:rPr>
          <w:rFonts w:ascii="Times New Roman" w:hAnsi="Times New Roman" w:cs="Times New Roman"/>
        </w:rPr>
        <w:t>, Brooke Love, Christopher S. Murray, Kathryn L. Sobocinski, W. James Cooper</w:t>
      </w:r>
    </w:p>
    <w:p w14:paraId="0A1D170A" w14:textId="64474486" w:rsidR="001F38EA" w:rsidRDefault="001F38EA" w:rsidP="001F38EA">
      <w:pPr>
        <w:spacing w:before="120"/>
        <w:rPr>
          <w:rFonts w:ascii="Times New Roman" w:hAnsi="Times New Roman" w:cs="Times New Roman"/>
          <w:color w:val="000000" w:themeColor="text1"/>
        </w:rPr>
      </w:pPr>
      <w:r w:rsidRPr="001F38EA">
        <w:rPr>
          <w:rFonts w:ascii="Times New Roman" w:hAnsi="Times New Roman" w:cs="Times New Roman"/>
          <w:b/>
          <w:bCs/>
          <w:color w:val="000000" w:themeColor="text1"/>
        </w:rPr>
        <w:t xml:space="preserve">* Correspondence: </w:t>
      </w:r>
      <w:r w:rsidRPr="001F38EA">
        <w:rPr>
          <w:rFonts w:ascii="Times New Roman" w:hAnsi="Times New Roman" w:cs="Times New Roman"/>
          <w:color w:val="000000" w:themeColor="text1"/>
        </w:rPr>
        <w:t xml:space="preserve">Nicole R. Singh: </w:t>
      </w:r>
      <w:hyperlink r:id="rId7" w:history="1">
        <w:r w:rsidRPr="00CB7067">
          <w:rPr>
            <w:rStyle w:val="Hyperlink"/>
            <w:rFonts w:ascii="Times New Roman" w:hAnsi="Times New Roman" w:cs="Times New Roman"/>
          </w:rPr>
          <w:t>singh.nicole13@gmail.com</w:t>
        </w:r>
      </w:hyperlink>
    </w:p>
    <w:p w14:paraId="040277CD" w14:textId="68F50989" w:rsidR="001F38EA" w:rsidRDefault="001F38EA" w:rsidP="001F38EA">
      <w:pPr>
        <w:spacing w:before="12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1. Supplementary Figures and Tables</w:t>
      </w:r>
    </w:p>
    <w:p w14:paraId="323A1E7B" w14:textId="77777777" w:rsidR="001F38EA" w:rsidRPr="001F38EA" w:rsidRDefault="001F38EA" w:rsidP="001F38EA">
      <w:pPr>
        <w:spacing w:before="120"/>
        <w:rPr>
          <w:rFonts w:ascii="Times New Roman" w:hAnsi="Times New Roman" w:cs="Times New Roman"/>
          <w:b/>
          <w:bCs/>
          <w:color w:val="000000" w:themeColor="text1"/>
        </w:rPr>
      </w:pPr>
    </w:p>
    <w:p w14:paraId="6EFCBD7D" w14:textId="73941960" w:rsidR="001F38EA" w:rsidRPr="001F38EA" w:rsidRDefault="001F38EA" w:rsidP="001F38EA">
      <w:pPr>
        <w:spacing w:before="120"/>
        <w:rPr>
          <w:rFonts w:eastAsiaTheme="minorEastAsia"/>
          <w:noProof/>
          <w:u w:val="single"/>
        </w:rPr>
      </w:pPr>
      <w:r w:rsidRPr="007D7B61">
        <w:rPr>
          <w:rFonts w:eastAsiaTheme="minorEastAsia"/>
          <w:noProof/>
          <w:u w:val="single"/>
        </w:rPr>
        <w:drawing>
          <wp:inline distT="0" distB="0" distL="0" distR="0" wp14:anchorId="4ACB8637" wp14:editId="68C46DE6">
            <wp:extent cx="5943600" cy="2211070"/>
            <wp:effectExtent l="0" t="0" r="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4621" w14:textId="77777777" w:rsidR="001F38EA" w:rsidRDefault="001F38EA" w:rsidP="001F38EA">
      <w:pPr>
        <w:tabs>
          <w:tab w:val="left" w:pos="766"/>
        </w:tabs>
        <w:rPr>
          <w:rFonts w:ascii="Times New Roman" w:hAnsi="Times New Roman" w:cs="Times New Roman"/>
        </w:rPr>
      </w:pPr>
    </w:p>
    <w:p w14:paraId="7B02BCAF" w14:textId="77777777" w:rsidR="001F38EA" w:rsidRPr="00467654" w:rsidRDefault="001F38EA" w:rsidP="001F38EA">
      <w:pPr>
        <w:rPr>
          <w:rFonts w:ascii="Times New Roman" w:eastAsiaTheme="minorEastAsia" w:hAnsi="Times New Roman" w:cs="Times New Roman"/>
        </w:rPr>
      </w:pPr>
      <w:r w:rsidRPr="00467654">
        <w:rPr>
          <w:rFonts w:ascii="Times New Roman" w:eastAsiaTheme="minorEastAsia" w:hAnsi="Times New Roman" w:cs="Times New Roman"/>
          <w:b/>
          <w:bCs/>
        </w:rPr>
        <w:t>Figure S1.</w:t>
      </w:r>
      <w:r w:rsidRPr="00467654">
        <w:rPr>
          <w:rFonts w:ascii="Times New Roman" w:eastAsiaTheme="minorEastAsia" w:hAnsi="Times New Roman" w:cs="Times New Roman"/>
        </w:rPr>
        <w:t xml:space="preserve"> Schematic of the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 control system for the winter experiment, performed at Shannon Point Marine Center (SPMC). 3 header tanks designated as “ambient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” received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-free air to reduce inlet seawater. 3 header tanks designated as “high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” received additional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 gas from a peristaltic pump, which was broken up into small bubbles by powerhead pumps. Water from header tanks was adjusted to the main tank temperature with 8 feet of plastic coils used for heat exchange. After passing through the coil, water was distributed into an individual cup that housed embryos. 6 replicate cups per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 treatment were placed in each of the </w:t>
      </w:r>
      <w:proofErr w:type="gramStart"/>
      <w:r w:rsidRPr="00467654">
        <w:rPr>
          <w:rFonts w:ascii="Times New Roman" w:eastAsiaTheme="minorEastAsia" w:hAnsi="Times New Roman" w:cs="Times New Roman"/>
        </w:rPr>
        <w:t>4 temperature</w:t>
      </w:r>
      <w:proofErr w:type="gramEnd"/>
      <w:r w:rsidRPr="00467654">
        <w:rPr>
          <w:rFonts w:ascii="Times New Roman" w:eastAsiaTheme="minorEastAsia" w:hAnsi="Times New Roman" w:cs="Times New Roman"/>
        </w:rPr>
        <w:t xml:space="preserve"> tank for a total of 48 cups (2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eastAsiaTheme="minorEastAsia" w:hAnsi="Times New Roman" w:cs="Times New Roman"/>
        </w:rPr>
        <w:t xml:space="preserve"> treatments </w:t>
      </w:r>
      <m:oMath>
        <m:r>
          <w:rPr>
            <w:rFonts w:ascii="Cambria Math" w:hAnsi="Cambria Math" w:cs="Times New Roman"/>
          </w:rPr>
          <m:t>×</m:t>
        </m:r>
      </m:oMath>
      <w:r w:rsidRPr="00467654">
        <w:rPr>
          <w:rFonts w:ascii="Times New Roman" w:eastAsiaTheme="minorEastAsia" w:hAnsi="Times New Roman" w:cs="Times New Roman"/>
        </w:rPr>
        <w:t xml:space="preserve"> 6 cups </w:t>
      </w:r>
      <m:oMath>
        <m:r>
          <w:rPr>
            <w:rFonts w:ascii="Cambria Math" w:hAnsi="Cambria Math" w:cs="Times New Roman"/>
          </w:rPr>
          <m:t>×</m:t>
        </m:r>
      </m:oMath>
      <w:r w:rsidRPr="00467654">
        <w:rPr>
          <w:rFonts w:ascii="Times New Roman" w:eastAsiaTheme="minorEastAsia" w:hAnsi="Times New Roman" w:cs="Times New Roman"/>
        </w:rPr>
        <w:t xml:space="preserve"> 4 temperature tanks). Water in the main tanks flowed from ambient (10</w:t>
      </w:r>
      <w:r w:rsidRPr="00467654">
        <w:rPr>
          <w:rFonts w:ascii="Times New Roman" w:hAnsi="Times New Roman" w:cs="Times New Roman"/>
        </w:rPr>
        <w:t>°C) to extreme (</w:t>
      </w:r>
      <w:r w:rsidRPr="00467654">
        <w:rPr>
          <w:rFonts w:ascii="Times New Roman" w:eastAsiaTheme="minorEastAsia" w:hAnsi="Times New Roman" w:cs="Times New Roman"/>
        </w:rPr>
        <w:t>16</w:t>
      </w:r>
      <w:r w:rsidRPr="00467654">
        <w:rPr>
          <w:rFonts w:ascii="Times New Roman" w:hAnsi="Times New Roman" w:cs="Times New Roman"/>
        </w:rPr>
        <w:t xml:space="preserve">°C) in increments of 2°C (spring experiment: omission of 12° and 14°C; 8 replicate cups per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467654">
        <w:rPr>
          <w:rFonts w:ascii="Times New Roman" w:hAnsi="Times New Roman" w:cs="Times New Roman"/>
        </w:rPr>
        <w:t xml:space="preserve"> treatment).</w:t>
      </w:r>
    </w:p>
    <w:p w14:paraId="277A6AE5" w14:textId="1A23DFD2" w:rsidR="001F38EA" w:rsidRPr="001F38EA" w:rsidRDefault="001F38EA" w:rsidP="001F38EA">
      <w:pPr>
        <w:tabs>
          <w:tab w:val="left" w:pos="766"/>
        </w:tabs>
        <w:rPr>
          <w:rFonts w:ascii="Times New Roman" w:hAnsi="Times New Roman" w:cs="Times New Roman"/>
        </w:rPr>
        <w:sectPr w:rsidR="001F38EA" w:rsidRPr="001F38EA" w:rsidSect="001F38EA">
          <w:headerReference w:type="default" r:id="rId9"/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pgNumType w:start="1" w:chapStyle="1"/>
          <w:cols w:space="720"/>
          <w:titlePg/>
          <w:docGrid w:linePitch="360"/>
        </w:sectPr>
      </w:pPr>
    </w:p>
    <w:p w14:paraId="0FCC2D7F" w14:textId="55D9D3E3" w:rsidR="007D583B" w:rsidRPr="00467654" w:rsidRDefault="007D583B">
      <w:pPr>
        <w:rPr>
          <w:rFonts w:ascii="Times New Roman" w:hAnsi="Times New Roman" w:cs="Times New Roman"/>
          <w:b/>
          <w:bCs/>
        </w:rPr>
      </w:pPr>
    </w:p>
    <w:p w14:paraId="19F16432" w14:textId="77777777" w:rsidR="007D583B" w:rsidRPr="00467654" w:rsidRDefault="007D583B" w:rsidP="007D583B">
      <w:pPr>
        <w:spacing w:line="360" w:lineRule="auto"/>
        <w:rPr>
          <w:rFonts w:ascii="Times New Roman" w:eastAsiaTheme="minorEastAsia" w:hAnsi="Times New Roman" w:cs="Times New Roman"/>
        </w:rPr>
      </w:pPr>
      <w:r w:rsidRPr="00467654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22B22F87" wp14:editId="28D610F5">
            <wp:extent cx="5943600" cy="2689225"/>
            <wp:effectExtent l="0" t="0" r="0" b="3175"/>
            <wp:docPr id="20" name="Picture 20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ubbl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8989" w14:textId="2C9F0C2B" w:rsidR="007D583B" w:rsidRDefault="00467654" w:rsidP="001F38EA">
      <w:pPr>
        <w:spacing w:before="120"/>
        <w:rPr>
          <w:rFonts w:ascii="Times New Roman" w:eastAsiaTheme="minorEastAsia" w:hAnsi="Times New Roman" w:cs="Times New Roman"/>
        </w:rPr>
      </w:pPr>
      <w:r w:rsidRPr="00467654">
        <w:rPr>
          <w:rFonts w:ascii="Times New Roman" w:eastAsiaTheme="minorEastAsia" w:hAnsi="Times New Roman" w:cs="Times New Roman"/>
          <w:b/>
          <w:bCs/>
        </w:rPr>
        <w:t>Figure S2</w:t>
      </w:r>
      <w:r w:rsidR="007D583B" w:rsidRPr="00467654">
        <w:rPr>
          <w:rFonts w:ascii="Times New Roman" w:eastAsiaTheme="minorEastAsia" w:hAnsi="Times New Roman" w:cs="Times New Roman"/>
          <w:b/>
          <w:bCs/>
        </w:rPr>
        <w:t>.</w:t>
      </w:r>
      <w:r w:rsidR="007D583B" w:rsidRPr="00467654">
        <w:rPr>
          <w:rFonts w:ascii="Times New Roman" w:eastAsiaTheme="minorEastAsia" w:hAnsi="Times New Roman" w:cs="Times New Roman"/>
        </w:rPr>
        <w:t xml:space="preserve"> Superior view of temperature tank for the winter experiment, performed at Shannon Point Marine Center (SPMC). </w:t>
      </w:r>
      <w:r w:rsidR="007D583B" w:rsidRPr="00467654">
        <w:rPr>
          <w:rFonts w:ascii="Times New Roman" w:hAnsi="Times New Roman" w:cs="Times New Roman"/>
        </w:rPr>
        <w:t xml:space="preserve">Temperature tanks were controlled with 4 temperature controllers (Elitech® STC-1000) connected to three heaters per tank. Circulation pumps increased heat exchange throughout the temperature tanks. 6 replicate cups per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hAnsi="Times New Roman" w:cs="Times New Roman"/>
        </w:rPr>
        <w:t xml:space="preserve"> treatment were placed in each temperature tank. Water from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hAnsi="Times New Roman" w:cs="Times New Roman"/>
        </w:rPr>
        <w:t xml:space="preserve"> header tanks were fed through 8-foot-long plastic tubes, coiled, and submerged in the temperature tank to enhance heat exchange. Tubing was connected to stopcocks and dripped into replicate cups where embryos were housed. (Spring: 8 replicate cups per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eastAsiaTheme="minorEastAsia" w:hAnsi="Times New Roman" w:cs="Times New Roman"/>
        </w:rPr>
        <w:t xml:space="preserve"> treatment).</w:t>
      </w:r>
    </w:p>
    <w:p w14:paraId="5CFB7E73" w14:textId="77777777" w:rsidR="00D75855" w:rsidRDefault="00D75855" w:rsidP="001F38EA">
      <w:pPr>
        <w:spacing w:before="120"/>
        <w:rPr>
          <w:rFonts w:ascii="Times New Roman" w:eastAsiaTheme="minorEastAsia" w:hAnsi="Times New Roman" w:cs="Times New Roman"/>
        </w:rPr>
      </w:pPr>
    </w:p>
    <w:p w14:paraId="5D5440AE" w14:textId="77777777" w:rsidR="00706438" w:rsidRPr="00467654" w:rsidRDefault="00706438" w:rsidP="00706438">
      <w:pPr>
        <w:spacing w:before="12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lastRenderedPageBreak/>
        <w:drawing>
          <wp:inline distT="0" distB="0" distL="0" distR="0" wp14:anchorId="32FD3264" wp14:editId="3682F17B">
            <wp:extent cx="5943600" cy="5497830"/>
            <wp:effectExtent l="0" t="0" r="0" b="1270"/>
            <wp:docPr id="1794469682" name="Picture 2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69682" name="Picture 2" descr="A close up of a fis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4375" w14:textId="77777777" w:rsidR="00706438" w:rsidRDefault="00706438" w:rsidP="00706438">
      <w:pPr>
        <w:rPr>
          <w:rFonts w:ascii="Times New Roman" w:eastAsiaTheme="minorEastAsia" w:hAnsi="Times New Roman" w:cs="Times New Roman"/>
        </w:rPr>
      </w:pPr>
    </w:p>
    <w:p w14:paraId="7D2296B9" w14:textId="77777777" w:rsidR="00706438" w:rsidRPr="00FE07D2" w:rsidRDefault="00706438" w:rsidP="00706438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</w:rPr>
        <w:t xml:space="preserve">Figure S3. A. </w:t>
      </w:r>
      <w:r>
        <w:rPr>
          <w:rFonts w:ascii="Times New Roman" w:eastAsiaTheme="minorEastAsia" w:hAnsi="Times New Roman" w:cs="Times New Roman"/>
        </w:rPr>
        <w:t xml:space="preserve">Example of a healthy Pacific herring hatchling. </w:t>
      </w:r>
      <w:r w:rsidRPr="00D75855">
        <w:rPr>
          <w:rFonts w:ascii="Times New Roman" w:eastAsiaTheme="minorEastAsia" w:hAnsi="Times New Roman" w:cs="Times New Roman"/>
          <w:b/>
          <w:bCs/>
        </w:rPr>
        <w:t>B.</w:t>
      </w:r>
      <w:r>
        <w:rPr>
          <w:rFonts w:ascii="Times New Roman" w:eastAsiaTheme="minorEastAsia" w:hAnsi="Times New Roman" w:cs="Times New Roman"/>
        </w:rPr>
        <w:t xml:space="preserve"> Developmental malformation: notochord curvature. </w:t>
      </w:r>
      <w:r>
        <w:rPr>
          <w:rFonts w:ascii="Times New Roman" w:eastAsiaTheme="minorEastAsia" w:hAnsi="Times New Roman" w:cs="Times New Roman"/>
          <w:b/>
          <w:bCs/>
        </w:rPr>
        <w:t xml:space="preserve">C. </w:t>
      </w:r>
      <w:r>
        <w:rPr>
          <w:rFonts w:ascii="Times New Roman" w:eastAsiaTheme="minorEastAsia" w:hAnsi="Times New Roman" w:cs="Times New Roman"/>
        </w:rPr>
        <w:t xml:space="preserve">Development malformation: underdeveloped jaw. </w:t>
      </w:r>
      <w:r>
        <w:rPr>
          <w:rFonts w:ascii="Times New Roman" w:eastAsiaTheme="minorEastAsia" w:hAnsi="Times New Roman" w:cs="Times New Roman"/>
          <w:b/>
          <w:bCs/>
        </w:rPr>
        <w:t xml:space="preserve">D. </w:t>
      </w:r>
      <w:r>
        <w:rPr>
          <w:rFonts w:ascii="Times New Roman" w:eastAsiaTheme="minorEastAsia" w:hAnsi="Times New Roman" w:cs="Times New Roman"/>
        </w:rPr>
        <w:t xml:space="preserve">Developmental malformation: spinal deviation. </w:t>
      </w:r>
      <w:r>
        <w:rPr>
          <w:rFonts w:ascii="Times New Roman" w:eastAsiaTheme="minorEastAsia" w:hAnsi="Times New Roman" w:cs="Times New Roman"/>
          <w:b/>
          <w:bCs/>
        </w:rPr>
        <w:t xml:space="preserve">E. </w:t>
      </w:r>
      <w:r>
        <w:rPr>
          <w:rFonts w:ascii="Times New Roman" w:eastAsiaTheme="minorEastAsia" w:hAnsi="Times New Roman" w:cs="Times New Roman"/>
        </w:rPr>
        <w:t>Developmental malformation: yolk sac edema and notochord shortening.</w:t>
      </w:r>
    </w:p>
    <w:p w14:paraId="7693430E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78BD4287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29182564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46C73EFA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609FCD48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4286B4E2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645405B9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0888E38D" w14:textId="77777777" w:rsidR="001F38EA" w:rsidRDefault="001F38EA" w:rsidP="001F38EA">
      <w:pPr>
        <w:rPr>
          <w:rFonts w:ascii="Times New Roman" w:eastAsiaTheme="minorEastAsia" w:hAnsi="Times New Roman" w:cs="Times New Roman"/>
        </w:rPr>
      </w:pPr>
    </w:p>
    <w:p w14:paraId="61567DAB" w14:textId="77777777" w:rsidR="001F38EA" w:rsidRPr="00467654" w:rsidRDefault="001F38EA" w:rsidP="001F38EA">
      <w:pPr>
        <w:rPr>
          <w:rFonts w:ascii="Times New Roman" w:eastAsiaTheme="minorEastAsia" w:hAnsi="Times New Roman" w:cs="Times New Roman"/>
        </w:rPr>
      </w:pPr>
    </w:p>
    <w:p w14:paraId="35F14B9B" w14:textId="1D5E5E7B" w:rsidR="007D583B" w:rsidRPr="00467654" w:rsidRDefault="00467654" w:rsidP="001F38EA">
      <w:pPr>
        <w:spacing w:after="120"/>
        <w:rPr>
          <w:rFonts w:ascii="Times New Roman" w:hAnsi="Times New Roman" w:cs="Times New Roman"/>
        </w:rPr>
      </w:pPr>
      <w:r w:rsidRPr="00467654">
        <w:rPr>
          <w:rFonts w:ascii="Times New Roman" w:hAnsi="Times New Roman" w:cs="Times New Roman"/>
          <w:b/>
          <w:bCs/>
        </w:rPr>
        <w:lastRenderedPageBreak/>
        <w:t>T</w:t>
      </w:r>
      <w:r w:rsidR="00D16FDB">
        <w:rPr>
          <w:rFonts w:ascii="Times New Roman" w:hAnsi="Times New Roman" w:cs="Times New Roman"/>
          <w:b/>
          <w:bCs/>
        </w:rPr>
        <w:t>a</w:t>
      </w:r>
      <w:r w:rsidRPr="00467654">
        <w:rPr>
          <w:rFonts w:ascii="Times New Roman" w:hAnsi="Times New Roman" w:cs="Times New Roman"/>
          <w:b/>
          <w:bCs/>
        </w:rPr>
        <w:t xml:space="preserve">ble </w:t>
      </w:r>
      <w:r w:rsidR="007D583B" w:rsidRPr="00467654">
        <w:rPr>
          <w:rFonts w:ascii="Times New Roman" w:hAnsi="Times New Roman" w:cs="Times New Roman"/>
          <w:b/>
          <w:bCs/>
        </w:rPr>
        <w:t>S</w:t>
      </w:r>
      <w:r w:rsidRPr="00467654">
        <w:rPr>
          <w:rFonts w:ascii="Times New Roman" w:hAnsi="Times New Roman" w:cs="Times New Roman"/>
          <w:b/>
          <w:bCs/>
        </w:rPr>
        <w:t>1</w:t>
      </w:r>
      <w:r w:rsidR="007D583B" w:rsidRPr="00467654">
        <w:rPr>
          <w:rFonts w:ascii="Times New Roman" w:hAnsi="Times New Roman" w:cs="Times New Roman"/>
          <w:b/>
          <w:bCs/>
        </w:rPr>
        <w:t>.</w:t>
      </w:r>
      <w:r w:rsidR="007D583B" w:rsidRPr="00467654">
        <w:rPr>
          <w:rFonts w:ascii="Times New Roman" w:hAnsi="Times New Roman" w:cs="Times New Roman"/>
        </w:rPr>
        <w:t xml:space="preserve"> Average </w:t>
      </w:r>
      <w:r w:rsidR="007D583B" w:rsidRPr="00467654">
        <w:rPr>
          <w:rFonts w:ascii="Times New Roman" w:hAnsi="Times New Roman" w:cs="Times New Roman"/>
          <w:i/>
          <w:iCs/>
        </w:rPr>
        <w:t>in-situ</w:t>
      </w:r>
      <w:r w:rsidR="007D583B" w:rsidRPr="00467654">
        <w:rPr>
          <w:rFonts w:ascii="Times New Roman" w:hAnsi="Times New Roman" w:cs="Times New Roman"/>
        </w:rPr>
        <w:t xml:space="preserve"> parameters and calculated carbonate chemistry values </w:t>
      </w:r>
      <w:r w:rsidR="007D583B" w:rsidRPr="00467654">
        <w:rPr>
          <w:rFonts w:ascii="Times New Roman" w:eastAsiaTheme="minorEastAsia" w:hAnsi="Times New Roman" w:cs="Times New Roman"/>
        </w:rPr>
        <w:t xml:space="preserve">at incubation conditions for the winter experiment, performed in March 2021. Treatment combinations of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eastAsiaTheme="minorEastAsia" w:hAnsi="Times New Roman" w:cs="Times New Roman"/>
        </w:rPr>
        <w:t xml:space="preserve"> + temperature are represented at ambient and high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eastAsiaTheme="minorEastAsia" w:hAnsi="Times New Roman" w:cs="Times New Roman"/>
        </w:rPr>
        <w:t xml:space="preserve"> (average 677.91 </w:t>
      </w:r>
      <w:r w:rsidR="007D583B" w:rsidRPr="00467654">
        <w:rPr>
          <w:rFonts w:ascii="Times New Roman" w:hAnsi="Times New Roman" w:cs="Times New Roman"/>
        </w:rPr>
        <w:t xml:space="preserve">± </w:t>
      </w:r>
      <w:r w:rsidR="007D583B" w:rsidRPr="00467654">
        <w:rPr>
          <w:rFonts w:ascii="Times New Roman" w:eastAsiaTheme="minorEastAsia" w:hAnsi="Times New Roman" w:cs="Times New Roman"/>
        </w:rPr>
        <w:t xml:space="preserve">152 </w:t>
      </w:r>
      <m:oMath>
        <m:r>
          <w:rPr>
            <w:rFonts w:ascii="Cambria Math" w:eastAsiaTheme="minorEastAsia" w:hAnsi="Cambria Math" w:cs="Times New Roman"/>
          </w:rPr>
          <m:t>μatm</m:t>
        </m:r>
      </m:oMath>
      <w:r w:rsidR="007D583B" w:rsidRPr="00467654">
        <w:rPr>
          <w:rFonts w:ascii="Times New Roman" w:eastAsiaTheme="minorEastAsia" w:hAnsi="Times New Roman" w:cs="Times New Roman"/>
        </w:rPr>
        <w:t xml:space="preserve">; </w:t>
      </w:r>
      <w:r w:rsidR="007D583B" w:rsidRPr="00605211">
        <w:rPr>
          <w:rFonts w:ascii="Times New Roman" w:eastAsiaTheme="minorEastAsia" w:hAnsi="Times New Roman" w:cs="Times New Roman"/>
        </w:rPr>
        <w:t xml:space="preserve">1365 </w:t>
      </w:r>
      <w:r w:rsidR="007D583B" w:rsidRPr="00605211">
        <w:rPr>
          <w:rFonts w:ascii="Times New Roman" w:hAnsi="Times New Roman" w:cs="Times New Roman"/>
        </w:rPr>
        <w:t xml:space="preserve">± </w:t>
      </w:r>
      <w:r w:rsidR="007D583B" w:rsidRPr="00605211">
        <w:rPr>
          <w:rFonts w:ascii="Times New Roman" w:eastAsiaTheme="minorEastAsia" w:hAnsi="Times New Roman" w:cs="Times New Roman"/>
        </w:rPr>
        <w:t xml:space="preserve">407 </w:t>
      </w:r>
      <m:oMath>
        <m:r>
          <w:rPr>
            <w:rFonts w:ascii="Cambria Math" w:eastAsiaTheme="minorEastAsia" w:hAnsi="Cambria Math" w:cs="Times New Roman"/>
          </w:rPr>
          <m:t>μatm</m:t>
        </m:r>
      </m:oMath>
      <w:r w:rsidR="007D583B" w:rsidRPr="00605211">
        <w:rPr>
          <w:rFonts w:ascii="Times New Roman" w:eastAsiaTheme="minorEastAsia" w:hAnsi="Times New Roman" w:cs="Times New Roman"/>
        </w:rPr>
        <w:t>) and 4 discrete temperatures (10</w:t>
      </w:r>
      <m:oMath>
        <m:r>
          <w:rPr>
            <w:rFonts w:ascii="Cambria Math" w:eastAsiaTheme="minorEastAsia" w:hAnsi="Cambria Math" w:cs="Times New Roman"/>
          </w:rPr>
          <m:t>°</m:t>
        </m:r>
      </m:oMath>
      <w:r w:rsidR="00514D7B">
        <w:rPr>
          <w:rFonts w:ascii="Times New Roman" w:eastAsiaTheme="minorEastAsia" w:hAnsi="Times New Roman" w:cs="Times New Roman"/>
        </w:rPr>
        <w:t>,</w:t>
      </w:r>
      <w:r w:rsidR="007D583B" w:rsidRPr="00605211">
        <w:rPr>
          <w:rFonts w:ascii="Times New Roman" w:eastAsiaTheme="minorEastAsia" w:hAnsi="Times New Roman" w:cs="Times New Roman"/>
        </w:rPr>
        <w:t xml:space="preserve"> 12</w:t>
      </w:r>
      <m:oMath>
        <m:r>
          <w:rPr>
            <w:rFonts w:ascii="Cambria Math" w:eastAsiaTheme="minorEastAsia" w:hAnsi="Cambria Math" w:cs="Times New Roman"/>
          </w:rPr>
          <m:t>°</m:t>
        </m:r>
      </m:oMath>
      <w:r w:rsidR="00514D7B">
        <w:rPr>
          <w:rFonts w:ascii="Times New Roman" w:eastAsiaTheme="minorEastAsia" w:hAnsi="Times New Roman" w:cs="Times New Roman"/>
        </w:rPr>
        <w:t>,</w:t>
      </w:r>
      <w:r w:rsidR="007D583B" w:rsidRPr="00605211">
        <w:rPr>
          <w:rFonts w:ascii="Times New Roman" w:eastAsiaTheme="minorEastAsia" w:hAnsi="Times New Roman" w:cs="Times New Roman"/>
        </w:rPr>
        <w:t xml:space="preserve"> 14</w:t>
      </w:r>
      <m:oMath>
        <m:r>
          <w:rPr>
            <w:rFonts w:ascii="Cambria Math" w:eastAsiaTheme="minorEastAsia" w:hAnsi="Cambria Math" w:cs="Times New Roman"/>
          </w:rPr>
          <m:t>°</m:t>
        </m:r>
      </m:oMath>
      <w:r w:rsidR="00514D7B">
        <w:rPr>
          <w:rFonts w:ascii="Times New Roman" w:eastAsiaTheme="minorEastAsia" w:hAnsi="Times New Roman" w:cs="Times New Roman"/>
        </w:rPr>
        <w:t>,</w:t>
      </w:r>
      <w:r w:rsidR="007D583B" w:rsidRPr="00605211">
        <w:rPr>
          <w:rFonts w:ascii="Times New Roman" w:eastAsiaTheme="minorEastAsia" w:hAnsi="Times New Roman" w:cs="Times New Roman"/>
        </w:rPr>
        <w:t xml:space="preserve"> 16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℃</m:t>
        </m:r>
      </m:oMath>
      <w:r w:rsidR="007D583B" w:rsidRPr="00605211">
        <w:rPr>
          <w:rFonts w:ascii="Times New Roman" w:eastAsiaTheme="minorEastAsia" w:hAnsi="Times New Roman" w:cs="Times New Roman"/>
        </w:rPr>
        <w:t xml:space="preserve">) with mean </w:t>
      </w:r>
      <w:r w:rsidR="007D583B" w:rsidRPr="00605211">
        <w:rPr>
          <w:rFonts w:ascii="Times New Roman" w:hAnsi="Times New Roman" w:cs="Times New Roman"/>
        </w:rPr>
        <w:t xml:space="preserve">± 1 SD. </w:t>
      </w:r>
      <w:r w:rsidR="00605211" w:rsidRPr="00605211">
        <w:rPr>
          <w:rFonts w:ascii="Times New Roman" w:hAnsi="Times New Roman" w:cs="Times New Roman"/>
        </w:rPr>
        <w:t xml:space="preserve">Typical nutrient concentrations of seawater source include </w:t>
      </w:r>
      <w:r w:rsidR="00605211" w:rsidRPr="00605211">
        <w:rPr>
          <w:rFonts w:ascii="Times New Roman" w:eastAsiaTheme="minorEastAsia" w:hAnsi="Times New Roman" w:cs="Times New Roman"/>
        </w:rPr>
        <w:t>total P: 2.2 µmol kg</w:t>
      </w:r>
      <w:r w:rsidR="00605211" w:rsidRPr="00605211">
        <w:rPr>
          <w:rFonts w:ascii="Times New Roman" w:eastAsiaTheme="minorEastAsia" w:hAnsi="Times New Roman" w:cs="Times New Roman"/>
          <w:vertAlign w:val="superscript"/>
        </w:rPr>
        <w:t>−1</w:t>
      </w:r>
      <w:r w:rsidR="00605211">
        <w:rPr>
          <w:rFonts w:ascii="Times New Roman" w:eastAsiaTheme="minorEastAsia" w:hAnsi="Times New Roman" w:cs="Times New Roman"/>
        </w:rPr>
        <w:t xml:space="preserve"> and </w:t>
      </w:r>
      <w:r w:rsidR="00605211" w:rsidRPr="00605211">
        <w:rPr>
          <w:rFonts w:ascii="Times New Roman" w:eastAsiaTheme="minorEastAsia" w:hAnsi="Times New Roman" w:cs="Times New Roman"/>
        </w:rPr>
        <w:t>total Si: 2 µmol kg</w:t>
      </w:r>
      <w:r w:rsidR="00605211" w:rsidRPr="00605211">
        <w:rPr>
          <w:rFonts w:ascii="Times New Roman" w:eastAsiaTheme="minorEastAsia" w:hAnsi="Times New Roman" w:cs="Times New Roman"/>
          <w:vertAlign w:val="superscript"/>
        </w:rPr>
        <w:t>−1</w:t>
      </w:r>
      <w:r w:rsidR="00605211" w:rsidRPr="00605211">
        <w:rPr>
          <w:rFonts w:ascii="Times New Roman" w:hAnsi="Times New Roman" w:cs="Times New Roman"/>
        </w:rPr>
        <w:t xml:space="preserve">. </w:t>
      </w:r>
      <w:r w:rsidR="00605211" w:rsidRPr="00605211">
        <w:rPr>
          <w:rFonts w:ascii="Times New Roman" w:eastAsiaTheme="minorEastAsia" w:hAnsi="Times New Roman" w:cs="Times New Roman"/>
        </w:rPr>
        <w:t>Equilibrium constants for the dissociation of carbonic acid in seawater (K1 and K2) followed Mehrbach et al. (1973)</w:t>
      </w:r>
      <w:r w:rsidR="00605211" w:rsidRPr="00605211">
        <w:rPr>
          <w:rFonts w:ascii="Times New Roman" w:eastAsiaTheme="minorEastAsia" w:hAnsi="Times New Roman" w:cs="Times New Roman"/>
        </w:rPr>
        <w:fldChar w:fldCharType="begin"/>
      </w:r>
      <w:r w:rsidR="00605211" w:rsidRPr="00605211">
        <w:rPr>
          <w:rFonts w:ascii="Times New Roman" w:eastAsiaTheme="minorEastAsia" w:hAnsi="Times New Roman" w:cs="Times New Roman"/>
        </w:rPr>
        <w:instrText xml:space="preserve"> ADDIN EN.CITE &lt;EndNote&gt;&lt;Cite ExcludeAuth="1" ExcludeYear="1" Hidden="1"&gt;&lt;Author&gt;Mehrbach&lt;/Author&gt;&lt;Year&gt;1973&lt;/Year&gt;&lt;RecNum&gt;393&lt;/RecNum&gt;&lt;record&gt;&lt;rec-number&gt;393&lt;/rec-number&gt;&lt;foreign-keys&gt;&lt;key app="EN" db-id="2f9d50dvqxxatjeppxe5r9agxdsw0px0vfes" timestamp="1473787462" guid="1ef0997c-4121-487e-b97a-6565a1716526"&gt;393&lt;/key&gt;&lt;/foreign-keys&gt;&lt;ref-type name="Journal Article"&gt;17&lt;/ref-type&gt;&lt;contributors&gt;&lt;authors&gt;&lt;author&gt;Mehrbach, C.&lt;/author&gt;&lt;author&gt;Culberson, C. H.&lt;/author&gt;&lt;author&gt;Hawley, J. E.&lt;/author&gt;&lt;author&gt;Pytkowicx, R. M.&lt;/author&gt;&lt;/authors&gt;&lt;/contributors&gt;&lt;titles&gt;&lt;title&gt;Measurements of the apparent dissociation constants of carbonic acid in seawater at atmospheric pressure&lt;/title&gt;&lt;secondary-title&gt;Limnology and Oceanography&lt;/secondary-title&gt;&lt;/titles&gt;&lt;periodical&gt;&lt;full-title&gt;Limnology and Oceanography&lt;/full-title&gt;&lt;/periodical&gt;&lt;pages&gt;897-907&lt;/pages&gt;&lt;volume&gt;18&lt;/volume&gt;&lt;number&gt;6&lt;/number&gt;&lt;dates&gt;&lt;year&gt;1973&lt;/year&gt;&lt;/dates&gt;&lt;isbn&gt;1939-5590&lt;/isbn&gt;&lt;urls&gt;&lt;related-urls&gt;&lt;url&gt;http://dx.doi.org/10.4319/lo.1973.18.6.0897&lt;/url&gt;&lt;/related-urls&gt;&lt;/urls&gt;&lt;electronic-resource-num&gt;10.4319/lo.1973.18.6.0897&lt;/electronic-resource-num&gt;&lt;/record&gt;&lt;/Cite&gt;&lt;/EndNote&gt;</w:instrText>
      </w:r>
      <w:r w:rsidR="00000000">
        <w:rPr>
          <w:rFonts w:ascii="Times New Roman" w:eastAsiaTheme="minorEastAsia" w:hAnsi="Times New Roman" w:cs="Times New Roman"/>
        </w:rPr>
        <w:fldChar w:fldCharType="separate"/>
      </w:r>
      <w:r w:rsidR="00605211" w:rsidRPr="00605211">
        <w:rPr>
          <w:rFonts w:ascii="Times New Roman" w:eastAsiaTheme="minorEastAsia" w:hAnsi="Times New Roman" w:cs="Times New Roman"/>
        </w:rPr>
        <w:fldChar w:fldCharType="end"/>
      </w:r>
      <w:r w:rsidR="00605211" w:rsidRPr="00605211">
        <w:rPr>
          <w:rFonts w:ascii="Times New Roman" w:eastAsiaTheme="minorEastAsia" w:hAnsi="Times New Roman" w:cs="Times New Roman"/>
        </w:rPr>
        <w:t xml:space="preserve"> refitted by Dickson and Millero (1987) and the constant for KHSO</w:t>
      </w:r>
      <w:r w:rsidR="00605211" w:rsidRPr="00605211">
        <w:rPr>
          <w:rFonts w:ascii="Times New Roman" w:eastAsiaTheme="minorEastAsia" w:hAnsi="Times New Roman" w:cs="Times New Roman"/>
          <w:vertAlign w:val="subscript"/>
        </w:rPr>
        <w:t>4</w:t>
      </w:r>
      <w:r w:rsidR="00605211" w:rsidRPr="00605211">
        <w:rPr>
          <w:rFonts w:ascii="Times New Roman" w:eastAsiaTheme="minorEastAsia" w:hAnsi="Times New Roman" w:cs="Times New Roman"/>
        </w:rPr>
        <w:t xml:space="preserve"> was supplied by Dickson (1990)</w:t>
      </w:r>
      <w:r w:rsidR="00605211" w:rsidRPr="00605211">
        <w:rPr>
          <w:rFonts w:ascii="Times New Roman" w:eastAsiaTheme="minorEastAsia" w:hAnsi="Times New Roman" w:cs="Times New Roman"/>
        </w:rPr>
        <w:fldChar w:fldCharType="begin"/>
      </w:r>
      <w:r w:rsidR="00605211" w:rsidRPr="00605211">
        <w:rPr>
          <w:rFonts w:ascii="Times New Roman" w:eastAsiaTheme="minorEastAsia" w:hAnsi="Times New Roman" w:cs="Times New Roman"/>
        </w:rPr>
        <w:instrText xml:space="preserve"> ADDIN EN.CITE &lt;EndNote&gt;&lt;Cite ExcludeAuth="1" ExcludeYear="1" Hidden="1"&gt;&lt;Author&gt;Dickson&lt;/Author&gt;&lt;Year&gt;1990&lt;/Year&gt;&lt;RecNum&gt;363&lt;/RecNum&gt;&lt;record&gt;&lt;rec-number&gt;363&lt;/rec-number&gt;&lt;foreign-keys&gt;&lt;key app="EN" db-id="2f9d50dvqxxatjeppxe5r9agxdsw0px0vfes" timestamp="1459446725" guid="dd5d27a2-3a27-4eae-8902-673ef27cf577"&gt;363&lt;/key&gt;&lt;/foreign-keys&gt;&lt;ref-type name="Journal Article"&gt;17&lt;/ref-type&gt;&lt;contributors&gt;&lt;authors&gt;&lt;author&gt;Dickson, Andrew G&lt;/author&gt;&lt;/authors&gt;&lt;/contributors&gt;&lt;titles&gt;&lt;title&gt;&lt;style face="normal" font="default" size="100%"&gt;Standard potential of the reaction: AgCl (s)+ 12H2 (g)= Ag (s)+ HCl (aq), and and the standard acidity constant of the ion HSO&lt;/style&gt;&lt;style face="subscript" font="default" size="100%"&gt;4&lt;/style&gt;&lt;style face="normal" font="default" size="100%"&gt;− in synthetic sea water from 273.15 to 318.15 K&lt;/style&gt;&lt;/title&gt;&lt;secondary-title&gt;The Journal of Chemical Thermodynamics&lt;/secondary-title&gt;&lt;/titles&gt;&lt;periodical&gt;&lt;full-title&gt;The Journal of Chemical Thermodynamics&lt;/full-title&gt;&lt;/periodical&gt;&lt;pages&gt;113-127&lt;/pages&gt;&lt;volume&gt;22&lt;/volume&gt;&lt;number&gt;2&lt;/number&gt;&lt;dates&gt;&lt;year&gt;1990&lt;/year&gt;&lt;/dates&gt;&lt;isbn&gt;0021-9614&lt;/isbn&gt;&lt;urls&gt;&lt;/urls&gt;&lt;/record&gt;&lt;/Cite&gt;&lt;/EndNote&gt;</w:instrText>
      </w:r>
      <w:r w:rsidR="00000000">
        <w:rPr>
          <w:rFonts w:ascii="Times New Roman" w:eastAsiaTheme="minorEastAsia" w:hAnsi="Times New Roman" w:cs="Times New Roman"/>
        </w:rPr>
        <w:fldChar w:fldCharType="separate"/>
      </w:r>
      <w:r w:rsidR="00605211" w:rsidRPr="00605211">
        <w:rPr>
          <w:rFonts w:ascii="Times New Roman" w:eastAsiaTheme="minorEastAsia" w:hAnsi="Times New Roman" w:cs="Times New Roman"/>
        </w:rPr>
        <w:fldChar w:fldCharType="end"/>
      </w:r>
      <w:r w:rsidR="00605211" w:rsidRPr="00605211">
        <w:rPr>
          <w:rFonts w:ascii="Times New Roman" w:eastAsiaTheme="minorEastAsia" w:hAnsi="Times New Roman" w:cs="Times New Roman"/>
        </w:rPr>
        <w:t>.</w:t>
      </w:r>
      <w:r w:rsidR="00605211" w:rsidRPr="00605211" w:rsidDel="008F3C0F">
        <w:rPr>
          <w:rFonts w:ascii="Times New Roman" w:eastAsiaTheme="minorEastAsia" w:hAnsi="Times New Roman" w:cs="Times New Roman"/>
        </w:rPr>
        <w:t xml:space="preserve"> </w:t>
      </w:r>
      <w:r w:rsidR="00605211" w:rsidRPr="00605211">
        <w:rPr>
          <w:rFonts w:ascii="Times New Roman" w:hAnsi="Times New Roman" w:cs="Times New Roman"/>
        </w:rPr>
        <w:t>S</w:t>
      </w:r>
      <w:r w:rsidR="007D583B" w:rsidRPr="00605211">
        <w:rPr>
          <w:rFonts w:ascii="Times New Roman" w:hAnsi="Times New Roman" w:cs="Times New Roman"/>
        </w:rPr>
        <w:t>ample size (N) varies from 14 to 21 for treatment combination.</w:t>
      </w:r>
    </w:p>
    <w:tbl>
      <w:tblPr>
        <w:tblStyle w:val="TableGrid"/>
        <w:tblW w:w="1098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350"/>
        <w:gridCol w:w="1350"/>
        <w:gridCol w:w="1620"/>
        <w:gridCol w:w="1980"/>
        <w:gridCol w:w="1350"/>
        <w:gridCol w:w="1800"/>
      </w:tblGrid>
      <w:tr w:rsidR="007D583B" w:rsidRPr="00467654" w14:paraId="73771544" w14:textId="77777777" w:rsidTr="0086218C">
        <w:tc>
          <w:tcPr>
            <w:tcW w:w="1530" w:type="dxa"/>
            <w:tcBorders>
              <w:top w:val="single" w:sz="8" w:space="0" w:color="auto"/>
              <w:left w:val="single" w:sz="4" w:space="0" w:color="000000"/>
              <w:bottom w:val="single" w:sz="12" w:space="0" w:color="000000"/>
            </w:tcBorders>
          </w:tcPr>
          <w:p w14:paraId="04EE55B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8" w:space="0" w:color="auto"/>
              <w:bottom w:val="single" w:sz="12" w:space="0" w:color="000000"/>
              <w:right w:val="single" w:sz="12" w:space="0" w:color="000000"/>
            </w:tcBorders>
          </w:tcPr>
          <w:p w14:paraId="465A6614" w14:textId="77777777" w:rsidR="007D583B" w:rsidRPr="00467654" w:rsidRDefault="007D583B" w:rsidP="0086218C">
            <w:pPr>
              <w:spacing w:before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  <w:gridSpan w:val="2"/>
            <w:tcBorders>
              <w:top w:val="single" w:sz="8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0AF3FF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In-Situ</w:t>
            </w:r>
            <w:r w:rsidRPr="00467654">
              <w:rPr>
                <w:rFonts w:ascii="Times New Roman" w:hAnsi="Times New Roman" w:cs="Times New Roman"/>
              </w:rPr>
              <w:t xml:space="preserve"> Measurements</w:t>
            </w:r>
          </w:p>
        </w:tc>
        <w:tc>
          <w:tcPr>
            <w:tcW w:w="5130" w:type="dxa"/>
            <w:gridSpan w:val="3"/>
            <w:tcBorders>
              <w:top w:val="single" w:sz="8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03F323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Carbonate Chemistry Values</w:t>
            </w:r>
          </w:p>
        </w:tc>
      </w:tr>
      <w:tr w:rsidR="007D583B" w:rsidRPr="00467654" w14:paraId="45310D48" w14:textId="77777777" w:rsidTr="0086218C">
        <w:tc>
          <w:tcPr>
            <w:tcW w:w="15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77BA0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Test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</w:rPr>
                <m:t xml:space="preserve"> </m:t>
              </m:r>
            </m:oMath>
            <w:r w:rsidRPr="00467654">
              <w:rPr>
                <w:rFonts w:ascii="Times New Roman" w:hAnsi="Times New Roman" w:cs="Times New Roman"/>
                <w:b/>
                <w:bCs/>
              </w:rPr>
              <w:t>Temp.</w:t>
            </w:r>
          </w:p>
          <w:p w14:paraId="1E278C3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℃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E3AB0E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Test</w:t>
            </w:r>
            <w:r w:rsidRPr="00467654">
              <w:rPr>
                <w:rFonts w:ascii="Times New Roman" w:hAnsi="Times New Roman" w:cs="Times New Roman"/>
              </w:rPr>
              <w:t xml:space="preserve"> </w:t>
            </w:r>
            <w:r w:rsidRPr="00467654">
              <w:rPr>
                <w:rFonts w:ascii="Times New Roman" w:hAnsi="Times New Roman" w:cs="Times New Roman"/>
                <w:b/>
                <w:bCs/>
              </w:rPr>
              <w:t>p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CA1A47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pH</w:t>
            </w:r>
          </w:p>
          <w:p w14:paraId="402EA67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(NIST)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8B5298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Temperature</w:t>
            </w:r>
          </w:p>
          <w:p w14:paraId="3906008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℃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64ED32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p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</w:p>
          <w:p w14:paraId="0908053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</w:rPr>
                <m:t>μatm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BC0A3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pH</w:t>
            </w:r>
          </w:p>
          <w:p w14:paraId="2FE0723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(Total)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897A9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DIC</w:t>
            </w:r>
          </w:p>
        </w:tc>
      </w:tr>
      <w:tr w:rsidR="007D583B" w:rsidRPr="00467654" w14:paraId="626DC64D" w14:textId="77777777" w:rsidTr="0086218C">
        <w:trPr>
          <w:trHeight w:val="468"/>
        </w:trPr>
        <w:tc>
          <w:tcPr>
            <w:tcW w:w="153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5D76AD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342B3C6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9B859D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7.90 ± 0.14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305C3A1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10.20 ± 0.17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D2D773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613.49 ± 120.84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4438AA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7.86 ± 0.06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E2A939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1986.08 ± 23.95</w:t>
            </w:r>
          </w:p>
        </w:tc>
      </w:tr>
      <w:tr w:rsidR="007D583B" w:rsidRPr="00467654" w14:paraId="19943EF4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285D50C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1EF02C0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7ED68EB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7.49 ± 0.10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082DF1D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10.35 ± 0.12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65A3027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1222.15 ± 330.88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39A3899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7.59 ± 0.14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51E3572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2063.56 ± 18.67</w:t>
            </w:r>
          </w:p>
        </w:tc>
      </w:tr>
      <w:tr w:rsidR="007D583B" w:rsidRPr="00467654" w14:paraId="1C1863E0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673FD5C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16FA1E6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146CEB6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7.88 ± 0.05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318E7DD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12.07 ± 0.78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427DA0C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630.37 ± 92.43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688CE02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7.85 ± 0.06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7F813D4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1983.77 ± 23.22</w:t>
            </w:r>
          </w:p>
        </w:tc>
      </w:tr>
      <w:tr w:rsidR="007D583B" w:rsidRPr="00467654" w14:paraId="37EEF841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6EBC39C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46006F7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19C1E84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7.41 ± 0.04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3EF7B0E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12.27 ± 0.31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3F4B272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1363.59 ± 443.03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4128C4D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7.56 ± 0.17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5414AAF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2068.34 ± 18.88</w:t>
            </w:r>
          </w:p>
        </w:tc>
      </w:tr>
      <w:tr w:rsidR="007D583B" w:rsidRPr="00467654" w14:paraId="6FD2DCC4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65B6B67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2D83FAA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3B33D4A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7.86 ± 0.05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4E72BBE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13.48 ± 0.26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22A04D1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670.66 ± 94.77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7ABA249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7.83 ± 0.06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521AF91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1985.30 ± 13.84</w:t>
            </w:r>
          </w:p>
        </w:tc>
      </w:tr>
      <w:tr w:rsidR="007D583B" w:rsidRPr="00467654" w14:paraId="4BFA9AFB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076C3D3F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5E765F0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7E291BEF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7.42 ± 0.11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0A21921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13.53 ± 0.15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44EE565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1401.15 ± 469.50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06734D9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7.55 ± 0.16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1073F7E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2062.04 ± 30.27</w:t>
            </w:r>
          </w:p>
        </w:tc>
      </w:tr>
      <w:tr w:rsidR="007D583B" w:rsidRPr="00467654" w14:paraId="556F0136" w14:textId="77777777" w:rsidTr="0086218C">
        <w:tc>
          <w:tcPr>
            <w:tcW w:w="1530" w:type="dxa"/>
            <w:tcBorders>
              <w:left w:val="single" w:sz="4" w:space="0" w:color="000000"/>
              <w:right w:val="single" w:sz="4" w:space="0" w:color="000000"/>
            </w:tcBorders>
          </w:tcPr>
          <w:p w14:paraId="68187A4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12" w:space="0" w:color="000000"/>
            </w:tcBorders>
          </w:tcPr>
          <w:p w14:paraId="0E16FF1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350" w:type="dxa"/>
            <w:tcBorders>
              <w:left w:val="single" w:sz="12" w:space="0" w:color="000000"/>
              <w:right w:val="single" w:sz="4" w:space="0" w:color="000000"/>
            </w:tcBorders>
          </w:tcPr>
          <w:p w14:paraId="2345937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7.81 ± 0.06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12" w:space="0" w:color="000000"/>
            </w:tcBorders>
          </w:tcPr>
          <w:p w14:paraId="3F36075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15.56 ± 0.38</w:t>
            </w:r>
          </w:p>
        </w:tc>
        <w:tc>
          <w:tcPr>
            <w:tcW w:w="1980" w:type="dxa"/>
            <w:tcBorders>
              <w:left w:val="single" w:sz="12" w:space="0" w:color="000000"/>
              <w:right w:val="single" w:sz="4" w:space="0" w:color="000000"/>
            </w:tcBorders>
          </w:tcPr>
          <w:p w14:paraId="16C4F57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797.12 ± 300.12</w:t>
            </w:r>
          </w:p>
        </w:tc>
        <w:tc>
          <w:tcPr>
            <w:tcW w:w="1350" w:type="dxa"/>
            <w:tcBorders>
              <w:left w:val="single" w:sz="4" w:space="0" w:color="000000"/>
              <w:right w:val="single" w:sz="4" w:space="0" w:color="000000"/>
            </w:tcBorders>
          </w:tcPr>
          <w:p w14:paraId="1D09B40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7.77 ± 0.12</w:t>
            </w: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</w:tcPr>
          <w:p w14:paraId="184CCD5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1991.85 ± 29.91</w:t>
            </w:r>
          </w:p>
        </w:tc>
      </w:tr>
      <w:tr w:rsidR="007D583B" w:rsidRPr="00467654" w14:paraId="7E0F058B" w14:textId="77777777" w:rsidTr="0086218C">
        <w:trPr>
          <w:trHeight w:val="342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56B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5A0E1F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350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80907B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7.41 ± 0.07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D79A23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15.57 ± 0.25</w:t>
            </w:r>
          </w:p>
        </w:tc>
        <w:tc>
          <w:tcPr>
            <w:tcW w:w="1980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E4FF9CF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1473.59 ± 385.12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430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7.52 ± 0.13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52A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2066.14 ± 21.83</w:t>
            </w:r>
          </w:p>
        </w:tc>
      </w:tr>
      <w:tr w:rsidR="007D583B" w:rsidRPr="00467654" w14:paraId="364F14B3" w14:textId="77777777" w:rsidTr="0086218C">
        <w:trPr>
          <w:trHeight w:val="342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5491C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Average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4468F82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Ambient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A05A66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7.86 </w:t>
            </w:r>
            <w:r w:rsidRPr="00467654">
              <w:rPr>
                <w:rFonts w:ascii="Times New Roman" w:hAnsi="Times New Roman" w:cs="Times New Roman"/>
              </w:rPr>
              <w:t>±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0.3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15CC640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---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D2722E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677.91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152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7221F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7.83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hAnsi="Times New Roman" w:cs="Times New Roman"/>
                <w:b/>
                <w:bCs/>
              </w:rPr>
              <w:t>0.08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8E408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1986.75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23</w:t>
            </w:r>
          </w:p>
        </w:tc>
      </w:tr>
      <w:tr w:rsidR="007D583B" w:rsidRPr="00467654" w14:paraId="3083F976" w14:textId="77777777" w:rsidTr="0086218C">
        <w:trPr>
          <w:trHeight w:val="342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E8B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Average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CC0F46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High</w:t>
            </w:r>
          </w:p>
        </w:tc>
        <w:tc>
          <w:tcPr>
            <w:tcW w:w="1350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16D7B1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7.42 </w:t>
            </w:r>
            <w:r w:rsidRPr="00467654">
              <w:rPr>
                <w:rFonts w:ascii="Times New Roman" w:hAnsi="Times New Roman" w:cs="Times New Roman"/>
              </w:rPr>
              <w:t>±</w:t>
            </w:r>
            <w:r w:rsidRPr="00467654">
              <w:rPr>
                <w:rFonts w:ascii="Times New Roman" w:hAnsi="Times New Roman" w:cs="Times New Roman"/>
                <w:b/>
                <w:bCs/>
              </w:rPr>
              <w:t xml:space="preserve"> 0.08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1839D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---</w:t>
            </w:r>
          </w:p>
        </w:tc>
        <w:tc>
          <w:tcPr>
            <w:tcW w:w="1980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C6F92B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1365.12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407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7DB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7.55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hAnsi="Times New Roman" w:cs="Times New Roman"/>
                <w:b/>
                <w:bCs/>
              </w:rPr>
              <w:t>0.15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2AB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2065.02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22</w:t>
            </w:r>
          </w:p>
        </w:tc>
      </w:tr>
    </w:tbl>
    <w:p w14:paraId="564F12A5" w14:textId="328B1730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1D055EB6" w14:textId="720F3086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4BC57EAA" w14:textId="72990E81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74CE6764" w14:textId="2D616356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0C2CA566" w14:textId="27D1F4A7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3CA35FCB" w14:textId="629EC044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7F42E284" w14:textId="43F8DEC9" w:rsidR="00467654" w:rsidRDefault="00467654" w:rsidP="007D583B">
      <w:pPr>
        <w:spacing w:before="120" w:line="360" w:lineRule="auto"/>
        <w:rPr>
          <w:rFonts w:ascii="Times New Roman" w:hAnsi="Times New Roman" w:cs="Times New Roman"/>
        </w:rPr>
      </w:pPr>
    </w:p>
    <w:p w14:paraId="3B32A7EF" w14:textId="77777777" w:rsidR="001F38EA" w:rsidRDefault="001F38EA" w:rsidP="007D583B">
      <w:pPr>
        <w:spacing w:before="120" w:line="360" w:lineRule="auto"/>
        <w:rPr>
          <w:rFonts w:ascii="Times New Roman" w:hAnsi="Times New Roman" w:cs="Times New Roman"/>
          <w:b/>
          <w:bCs/>
        </w:rPr>
      </w:pPr>
    </w:p>
    <w:p w14:paraId="2B2F0E51" w14:textId="77777777" w:rsidR="001F38EA" w:rsidRDefault="001F38EA" w:rsidP="007D583B">
      <w:pPr>
        <w:spacing w:before="120" w:line="360" w:lineRule="auto"/>
        <w:rPr>
          <w:rFonts w:ascii="Times New Roman" w:hAnsi="Times New Roman" w:cs="Times New Roman"/>
          <w:b/>
          <w:bCs/>
        </w:rPr>
      </w:pPr>
    </w:p>
    <w:p w14:paraId="298B8447" w14:textId="6A1E1819" w:rsidR="001F38EA" w:rsidRPr="00467654" w:rsidRDefault="00467654" w:rsidP="001F38EA">
      <w:pPr>
        <w:spacing w:after="120"/>
        <w:rPr>
          <w:rFonts w:ascii="Times New Roman" w:hAnsi="Times New Roman" w:cs="Times New Roman"/>
        </w:rPr>
      </w:pPr>
      <w:r w:rsidRPr="00467654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7D583B" w:rsidRPr="00467654">
        <w:rPr>
          <w:rFonts w:ascii="Times New Roman" w:hAnsi="Times New Roman" w:cs="Times New Roman"/>
          <w:b/>
          <w:bCs/>
        </w:rPr>
        <w:t>S</w:t>
      </w:r>
      <w:r w:rsidRPr="00467654">
        <w:rPr>
          <w:rFonts w:ascii="Times New Roman" w:hAnsi="Times New Roman" w:cs="Times New Roman"/>
          <w:b/>
          <w:bCs/>
        </w:rPr>
        <w:t>2</w:t>
      </w:r>
      <w:r w:rsidR="007D583B" w:rsidRPr="00467654">
        <w:rPr>
          <w:rFonts w:ascii="Times New Roman" w:hAnsi="Times New Roman" w:cs="Times New Roman"/>
          <w:b/>
          <w:bCs/>
        </w:rPr>
        <w:t>.</w:t>
      </w:r>
      <w:r w:rsidR="007D583B" w:rsidRPr="00467654">
        <w:rPr>
          <w:rFonts w:ascii="Times New Roman" w:hAnsi="Times New Roman" w:cs="Times New Roman"/>
        </w:rPr>
        <w:t xml:space="preserve"> Average </w:t>
      </w:r>
      <w:r w:rsidR="007D583B" w:rsidRPr="00467654">
        <w:rPr>
          <w:rFonts w:ascii="Times New Roman" w:hAnsi="Times New Roman" w:cs="Times New Roman"/>
          <w:i/>
          <w:iCs/>
        </w:rPr>
        <w:t>in-situ</w:t>
      </w:r>
      <w:r w:rsidR="007D583B" w:rsidRPr="00467654">
        <w:rPr>
          <w:rFonts w:ascii="Times New Roman" w:hAnsi="Times New Roman" w:cs="Times New Roman"/>
        </w:rPr>
        <w:t xml:space="preserve"> parameters and calculated carbonate chemistry values</w:t>
      </w:r>
      <w:r w:rsidR="007D583B" w:rsidRPr="00467654">
        <w:rPr>
          <w:rFonts w:ascii="Times New Roman" w:eastAsiaTheme="minorEastAsia" w:hAnsi="Times New Roman" w:cs="Times New Roman"/>
        </w:rPr>
        <w:t xml:space="preserve"> at incubation conditions for the spring experiment, performed in May 2021. Treatment combinations of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eastAsiaTheme="minorEastAsia" w:hAnsi="Times New Roman" w:cs="Times New Roman"/>
        </w:rPr>
        <w:t xml:space="preserve"> + temperature are represented at ambient and high 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eastAsiaTheme="minorEastAsia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="007D583B" w:rsidRPr="00467654">
        <w:rPr>
          <w:rFonts w:ascii="Times New Roman" w:eastAsiaTheme="minorEastAsia" w:hAnsi="Times New Roman" w:cs="Times New Roman"/>
        </w:rPr>
        <w:t xml:space="preserve"> (average 902.35 </w:t>
      </w:r>
      <w:r w:rsidR="007D583B" w:rsidRPr="00467654">
        <w:rPr>
          <w:rFonts w:ascii="Times New Roman" w:hAnsi="Times New Roman" w:cs="Times New Roman"/>
        </w:rPr>
        <w:t xml:space="preserve">± </w:t>
      </w:r>
      <w:r w:rsidR="007D583B" w:rsidRPr="00467654">
        <w:rPr>
          <w:rFonts w:ascii="Times New Roman" w:eastAsiaTheme="minorEastAsia" w:hAnsi="Times New Roman" w:cs="Times New Roman"/>
        </w:rPr>
        <w:t xml:space="preserve">83 </w:t>
      </w:r>
      <m:oMath>
        <m:r>
          <w:rPr>
            <w:rFonts w:ascii="Cambria Math" w:eastAsiaTheme="minorEastAsia" w:hAnsi="Cambria Math" w:cs="Times New Roman"/>
          </w:rPr>
          <m:t>μatm</m:t>
        </m:r>
      </m:oMath>
      <w:r w:rsidR="00514D7B">
        <w:rPr>
          <w:rFonts w:ascii="Times New Roman" w:eastAsiaTheme="minorEastAsia" w:hAnsi="Times New Roman" w:cs="Times New Roman"/>
        </w:rPr>
        <w:t>,</w:t>
      </w:r>
      <w:r w:rsidR="007D583B" w:rsidRPr="00467654">
        <w:rPr>
          <w:rFonts w:ascii="Times New Roman" w:eastAsiaTheme="minorEastAsia" w:hAnsi="Times New Roman" w:cs="Times New Roman"/>
        </w:rPr>
        <w:t xml:space="preserve"> 2170.61 </w:t>
      </w:r>
      <w:r w:rsidR="007D583B" w:rsidRPr="00467654">
        <w:rPr>
          <w:rFonts w:ascii="Times New Roman" w:hAnsi="Times New Roman" w:cs="Times New Roman"/>
        </w:rPr>
        <w:t xml:space="preserve">± </w:t>
      </w:r>
      <w:r w:rsidR="007D583B" w:rsidRPr="00467654">
        <w:rPr>
          <w:rFonts w:ascii="Times New Roman" w:eastAsiaTheme="minorEastAsia" w:hAnsi="Times New Roman" w:cs="Times New Roman"/>
        </w:rPr>
        <w:t xml:space="preserve">531 </w:t>
      </w:r>
      <m:oMath>
        <m:r>
          <w:rPr>
            <w:rFonts w:ascii="Cambria Math" w:eastAsiaTheme="minorEastAsia" w:hAnsi="Cambria Math" w:cs="Times New Roman"/>
          </w:rPr>
          <m:t>μatm</m:t>
        </m:r>
      </m:oMath>
      <w:r w:rsidR="007D583B" w:rsidRPr="00467654">
        <w:rPr>
          <w:rFonts w:ascii="Times New Roman" w:eastAsiaTheme="minorEastAsia" w:hAnsi="Times New Roman" w:cs="Times New Roman"/>
        </w:rPr>
        <w:t>) and 2 discrete temperatures (10</w:t>
      </w:r>
      <m:oMath>
        <m:r>
          <w:rPr>
            <w:rFonts w:ascii="Cambria Math" w:eastAsiaTheme="minorEastAsia" w:hAnsi="Cambria Math" w:cs="Times New Roman"/>
          </w:rPr>
          <m:t>°</m:t>
        </m:r>
      </m:oMath>
      <w:r w:rsidR="00514D7B">
        <w:rPr>
          <w:rFonts w:ascii="Times New Roman" w:eastAsiaTheme="minorEastAsia" w:hAnsi="Times New Roman" w:cs="Times New Roman"/>
        </w:rPr>
        <w:t>,</w:t>
      </w:r>
      <w:r w:rsidR="007D583B" w:rsidRPr="00467654">
        <w:rPr>
          <w:rFonts w:ascii="Times New Roman" w:eastAsiaTheme="minorEastAsia" w:hAnsi="Times New Roman" w:cs="Times New Roman"/>
        </w:rPr>
        <w:t xml:space="preserve"> 16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℃</m:t>
        </m:r>
      </m:oMath>
      <w:r w:rsidR="007D583B" w:rsidRPr="00467654">
        <w:rPr>
          <w:rFonts w:ascii="Times New Roman" w:eastAsiaTheme="minorEastAsia" w:hAnsi="Times New Roman" w:cs="Times New Roman"/>
        </w:rPr>
        <w:t xml:space="preserve">) with mean </w:t>
      </w:r>
      <w:r w:rsidR="007D583B" w:rsidRPr="00467654">
        <w:rPr>
          <w:rFonts w:ascii="Times New Roman" w:hAnsi="Times New Roman" w:cs="Times New Roman"/>
        </w:rPr>
        <w:t xml:space="preserve">± 1 SD. </w:t>
      </w:r>
      <w:r w:rsidR="00605211" w:rsidRPr="00605211">
        <w:rPr>
          <w:rFonts w:ascii="Times New Roman" w:hAnsi="Times New Roman" w:cs="Times New Roman"/>
        </w:rPr>
        <w:t xml:space="preserve">Typical nutrient concentrations of seawater source include </w:t>
      </w:r>
      <w:r w:rsidR="00605211" w:rsidRPr="00605211">
        <w:rPr>
          <w:rFonts w:ascii="Times New Roman" w:eastAsiaTheme="minorEastAsia" w:hAnsi="Times New Roman" w:cs="Times New Roman"/>
        </w:rPr>
        <w:t>total P: 2.2 µmol kg</w:t>
      </w:r>
      <w:r w:rsidR="00605211" w:rsidRPr="00605211">
        <w:rPr>
          <w:rFonts w:ascii="Times New Roman" w:eastAsiaTheme="minorEastAsia" w:hAnsi="Times New Roman" w:cs="Times New Roman"/>
          <w:vertAlign w:val="superscript"/>
        </w:rPr>
        <w:t>−1</w:t>
      </w:r>
      <w:r w:rsidR="00514D7B">
        <w:rPr>
          <w:rFonts w:ascii="Times New Roman" w:eastAsiaTheme="minorEastAsia" w:hAnsi="Times New Roman" w:cs="Times New Roman"/>
        </w:rPr>
        <w:t xml:space="preserve"> and</w:t>
      </w:r>
      <w:r w:rsidR="00605211" w:rsidRPr="00605211">
        <w:rPr>
          <w:rFonts w:ascii="Times New Roman" w:eastAsiaTheme="minorEastAsia" w:hAnsi="Times New Roman" w:cs="Times New Roman"/>
        </w:rPr>
        <w:t xml:space="preserve"> total Si: 2 µmol kg</w:t>
      </w:r>
      <w:r w:rsidR="00605211" w:rsidRPr="00605211">
        <w:rPr>
          <w:rFonts w:ascii="Times New Roman" w:eastAsiaTheme="minorEastAsia" w:hAnsi="Times New Roman" w:cs="Times New Roman"/>
          <w:vertAlign w:val="superscript"/>
        </w:rPr>
        <w:t>−1</w:t>
      </w:r>
      <w:r w:rsidR="00605211" w:rsidRPr="00605211">
        <w:rPr>
          <w:rFonts w:ascii="Times New Roman" w:hAnsi="Times New Roman" w:cs="Times New Roman"/>
        </w:rPr>
        <w:t xml:space="preserve">. </w:t>
      </w:r>
      <w:r w:rsidR="00605211" w:rsidRPr="00605211">
        <w:rPr>
          <w:rFonts w:ascii="Times New Roman" w:eastAsiaTheme="minorEastAsia" w:hAnsi="Times New Roman" w:cs="Times New Roman"/>
        </w:rPr>
        <w:t>Equilibrium constants for the dissociation of carbonic acid in seawater (K1 and K2) followed Mehrbach et al. (1973)</w:t>
      </w:r>
      <w:r w:rsidR="00605211" w:rsidRPr="00605211">
        <w:rPr>
          <w:rFonts w:ascii="Times New Roman" w:eastAsiaTheme="minorEastAsia" w:hAnsi="Times New Roman" w:cs="Times New Roman"/>
        </w:rPr>
        <w:fldChar w:fldCharType="begin"/>
      </w:r>
      <w:r w:rsidR="00605211" w:rsidRPr="00605211">
        <w:rPr>
          <w:rFonts w:ascii="Times New Roman" w:eastAsiaTheme="minorEastAsia" w:hAnsi="Times New Roman" w:cs="Times New Roman"/>
        </w:rPr>
        <w:instrText xml:space="preserve"> ADDIN EN.CITE &lt;EndNote&gt;&lt;Cite ExcludeAuth="1" ExcludeYear="1" Hidden="1"&gt;&lt;Author&gt;Mehrbach&lt;/Author&gt;&lt;Year&gt;1973&lt;/Year&gt;&lt;RecNum&gt;393&lt;/RecNum&gt;&lt;record&gt;&lt;rec-number&gt;393&lt;/rec-number&gt;&lt;foreign-keys&gt;&lt;key app="EN" db-id="2f9d50dvqxxatjeppxe5r9agxdsw0px0vfes" timestamp="1473787462" guid="1ef0997c-4121-487e-b97a-6565a1716526"&gt;393&lt;/key&gt;&lt;/foreign-keys&gt;&lt;ref-type name="Journal Article"&gt;17&lt;/ref-type&gt;&lt;contributors&gt;&lt;authors&gt;&lt;author&gt;Mehrbach, C.&lt;/author&gt;&lt;author&gt;Culberson, C. H.&lt;/author&gt;&lt;author&gt;Hawley, J. E.&lt;/author&gt;&lt;author&gt;Pytkowicx, R. M.&lt;/author&gt;&lt;/authors&gt;&lt;/contributors&gt;&lt;titles&gt;&lt;title&gt;Measurements of the apparent dissociation constants of carbonic acid in seawater at atmospheric pressure&lt;/title&gt;&lt;secondary-title&gt;Limnology and Oceanography&lt;/secondary-title&gt;&lt;/titles&gt;&lt;periodical&gt;&lt;full-title&gt;Limnology and Oceanography&lt;/full-title&gt;&lt;/periodical&gt;&lt;pages&gt;897-907&lt;/pages&gt;&lt;volume&gt;18&lt;/volume&gt;&lt;number&gt;6&lt;/number&gt;&lt;dates&gt;&lt;year&gt;1973&lt;/year&gt;&lt;/dates&gt;&lt;isbn&gt;1939-5590&lt;/isbn&gt;&lt;urls&gt;&lt;related-urls&gt;&lt;url&gt;http://dx.doi.org/10.4319/lo.1973.18.6.0897&lt;/url&gt;&lt;/related-urls&gt;&lt;/urls&gt;&lt;electronic-resource-num&gt;10.4319/lo.1973.18.6.0897&lt;/electronic-resource-num&gt;&lt;/record&gt;&lt;/Cite&gt;&lt;/EndNote&gt;</w:instrText>
      </w:r>
      <w:r w:rsidR="00000000">
        <w:rPr>
          <w:rFonts w:ascii="Times New Roman" w:eastAsiaTheme="minorEastAsia" w:hAnsi="Times New Roman" w:cs="Times New Roman"/>
        </w:rPr>
        <w:fldChar w:fldCharType="separate"/>
      </w:r>
      <w:r w:rsidR="00605211" w:rsidRPr="00605211">
        <w:rPr>
          <w:rFonts w:ascii="Times New Roman" w:eastAsiaTheme="minorEastAsia" w:hAnsi="Times New Roman" w:cs="Times New Roman"/>
        </w:rPr>
        <w:fldChar w:fldCharType="end"/>
      </w:r>
      <w:r w:rsidR="00605211" w:rsidRPr="00605211">
        <w:rPr>
          <w:rFonts w:ascii="Times New Roman" w:eastAsiaTheme="minorEastAsia" w:hAnsi="Times New Roman" w:cs="Times New Roman"/>
        </w:rPr>
        <w:t xml:space="preserve"> refitted by Dickson and Millero (1987) and the constant for KHSO</w:t>
      </w:r>
      <w:r w:rsidR="00605211" w:rsidRPr="00605211">
        <w:rPr>
          <w:rFonts w:ascii="Times New Roman" w:eastAsiaTheme="minorEastAsia" w:hAnsi="Times New Roman" w:cs="Times New Roman"/>
          <w:vertAlign w:val="subscript"/>
        </w:rPr>
        <w:t>4</w:t>
      </w:r>
      <w:r w:rsidR="00605211" w:rsidRPr="00605211">
        <w:rPr>
          <w:rFonts w:ascii="Times New Roman" w:eastAsiaTheme="minorEastAsia" w:hAnsi="Times New Roman" w:cs="Times New Roman"/>
        </w:rPr>
        <w:t xml:space="preserve"> was supplied by Dickson (1990)</w:t>
      </w:r>
      <w:r w:rsidR="00605211" w:rsidRPr="00605211">
        <w:rPr>
          <w:rFonts w:ascii="Times New Roman" w:eastAsiaTheme="minorEastAsia" w:hAnsi="Times New Roman" w:cs="Times New Roman"/>
        </w:rPr>
        <w:fldChar w:fldCharType="begin"/>
      </w:r>
      <w:r w:rsidR="00605211" w:rsidRPr="00605211">
        <w:rPr>
          <w:rFonts w:ascii="Times New Roman" w:eastAsiaTheme="minorEastAsia" w:hAnsi="Times New Roman" w:cs="Times New Roman"/>
        </w:rPr>
        <w:instrText xml:space="preserve"> ADDIN EN.CITE &lt;EndNote&gt;&lt;Cite ExcludeAuth="1" ExcludeYear="1" Hidden="1"&gt;&lt;Author&gt;Dickson&lt;/Author&gt;&lt;Year&gt;1990&lt;/Year&gt;&lt;RecNum&gt;363&lt;/RecNum&gt;&lt;record&gt;&lt;rec-number&gt;363&lt;/rec-number&gt;&lt;foreign-keys&gt;&lt;key app="EN" db-id="2f9d50dvqxxatjeppxe5r9agxdsw0px0vfes" timestamp="1459446725" guid="dd5d27a2-3a27-4eae-8902-673ef27cf577"&gt;363&lt;/key&gt;&lt;/foreign-keys&gt;&lt;ref-type name="Journal Article"&gt;17&lt;/ref-type&gt;&lt;contributors&gt;&lt;authors&gt;&lt;author&gt;Dickson, Andrew G&lt;/author&gt;&lt;/authors&gt;&lt;/contributors&gt;&lt;titles&gt;&lt;title&gt;&lt;style face="normal" font="default" size="100%"&gt;Standard potential of the reaction: AgCl (s)+ 12H2 (g)= Ag (s)+ HCl (aq), and and the standard acidity constant of the ion HSO&lt;/style&gt;&lt;style face="subscript" font="default" size="100%"&gt;4&lt;/style&gt;&lt;style face="normal" font="default" size="100%"&gt;− in synthetic sea water from 273.15 to 318.15 K&lt;/style&gt;&lt;/title&gt;&lt;secondary-title&gt;The Journal of Chemical Thermodynamics&lt;/secondary-title&gt;&lt;/titles&gt;&lt;periodical&gt;&lt;full-title&gt;The Journal of Chemical Thermodynamics&lt;/full-title&gt;&lt;/periodical&gt;&lt;pages&gt;113-127&lt;/pages&gt;&lt;volume&gt;22&lt;/volume&gt;&lt;number&gt;2&lt;/number&gt;&lt;dates&gt;&lt;year&gt;1990&lt;/year&gt;&lt;/dates&gt;&lt;isbn&gt;0021-9614&lt;/isbn&gt;&lt;urls&gt;&lt;/urls&gt;&lt;/record&gt;&lt;/Cite&gt;&lt;/EndNote&gt;</w:instrText>
      </w:r>
      <w:r w:rsidR="00000000">
        <w:rPr>
          <w:rFonts w:ascii="Times New Roman" w:eastAsiaTheme="minorEastAsia" w:hAnsi="Times New Roman" w:cs="Times New Roman"/>
        </w:rPr>
        <w:fldChar w:fldCharType="separate"/>
      </w:r>
      <w:r w:rsidR="00605211" w:rsidRPr="00605211">
        <w:rPr>
          <w:rFonts w:ascii="Times New Roman" w:eastAsiaTheme="minorEastAsia" w:hAnsi="Times New Roman" w:cs="Times New Roman"/>
        </w:rPr>
        <w:fldChar w:fldCharType="end"/>
      </w:r>
      <w:r w:rsidR="00605211" w:rsidRPr="00605211">
        <w:rPr>
          <w:rFonts w:ascii="Times New Roman" w:eastAsiaTheme="minorEastAsia" w:hAnsi="Times New Roman" w:cs="Times New Roman"/>
        </w:rPr>
        <w:t>.</w:t>
      </w:r>
      <w:r w:rsidR="00605211" w:rsidRPr="00605211" w:rsidDel="008F3C0F">
        <w:rPr>
          <w:rFonts w:ascii="Times New Roman" w:eastAsiaTheme="minorEastAsia" w:hAnsi="Times New Roman" w:cs="Times New Roman"/>
        </w:rPr>
        <w:t xml:space="preserve"> </w:t>
      </w:r>
      <w:r w:rsidR="007D583B" w:rsidRPr="00467654">
        <w:rPr>
          <w:rFonts w:ascii="Times New Roman" w:hAnsi="Times New Roman" w:cs="Times New Roman"/>
        </w:rPr>
        <w:t>Sample size (N) varies from 12 to 16 for treatment combinations.</w:t>
      </w: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620"/>
        <w:gridCol w:w="1980"/>
        <w:gridCol w:w="1350"/>
        <w:gridCol w:w="1800"/>
      </w:tblGrid>
      <w:tr w:rsidR="007D583B" w:rsidRPr="00467654" w14:paraId="698FC1CF" w14:textId="77777777" w:rsidTr="0086218C">
        <w:tc>
          <w:tcPr>
            <w:tcW w:w="2790" w:type="dxa"/>
            <w:gridSpan w:val="2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CC6A6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ABD7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In-Situ</w:t>
            </w:r>
            <w:r w:rsidRPr="00467654">
              <w:rPr>
                <w:rFonts w:ascii="Times New Roman" w:hAnsi="Times New Roman" w:cs="Times New Roman"/>
              </w:rPr>
              <w:t xml:space="preserve"> Measurements</w:t>
            </w:r>
          </w:p>
        </w:tc>
        <w:tc>
          <w:tcPr>
            <w:tcW w:w="5130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9E38C7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Carbonate Chemistry Values</w:t>
            </w:r>
          </w:p>
        </w:tc>
      </w:tr>
      <w:tr w:rsidR="007D583B" w:rsidRPr="00467654" w14:paraId="29BB0AC5" w14:textId="77777777" w:rsidTr="0086218C"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0B1E9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Test Temp.</w:t>
            </w:r>
          </w:p>
          <w:p w14:paraId="04A101B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℃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FCA825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Test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p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</w:p>
          <w:p w14:paraId="06F6654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597EDF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pH</w:t>
            </w:r>
          </w:p>
          <w:p w14:paraId="20911E2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(NIST)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A3DCC6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Temperature</w:t>
            </w:r>
          </w:p>
          <w:p w14:paraId="2FD855C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℃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5F879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p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</w:p>
          <w:p w14:paraId="00E16C9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</w:rPr>
                <m:t>μatm</m:t>
              </m:r>
            </m:oMath>
            <w:r w:rsidRPr="00467654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0FDAA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pH</w:t>
            </w:r>
          </w:p>
          <w:p w14:paraId="72445E4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(Total)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E0FF9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DIC</w:t>
            </w:r>
          </w:p>
        </w:tc>
      </w:tr>
      <w:tr w:rsidR="007D583B" w:rsidRPr="00467654" w14:paraId="322FC9B3" w14:textId="77777777" w:rsidTr="0086218C"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98EE2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10F505B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2E821A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7.94 ± 0.15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3E5EFE8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10.46 ± 0.36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5D5716C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932.88 ± 99.95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117754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7.70 ± 0.04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1BC3B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1946.22 ± 8.61</w:t>
            </w:r>
          </w:p>
        </w:tc>
      </w:tr>
      <w:tr w:rsidR="007D583B" w:rsidRPr="00467654" w14:paraId="7BDAE30C" w14:textId="77777777" w:rsidTr="0086218C"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59B4C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02797E4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09EE3BF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7.55 ± 0.08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3803CB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10.68 ± 0.53</w:t>
            </w:r>
          </w:p>
        </w:tc>
        <w:tc>
          <w:tcPr>
            <w:tcW w:w="19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39A6273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2111.40 ± 545.02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B456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7.39 ± 0.11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E26F7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2038.00 ± 30.50</w:t>
            </w:r>
          </w:p>
        </w:tc>
      </w:tr>
      <w:tr w:rsidR="007D583B" w:rsidRPr="00467654" w14:paraId="1C8CA172" w14:textId="77777777" w:rsidTr="0086218C"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533C1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54DF384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Ambient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127EA20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7.92 ± 0.02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F19F2A2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15.53 ± 0.20</w:t>
            </w:r>
          </w:p>
        </w:tc>
        <w:tc>
          <w:tcPr>
            <w:tcW w:w="19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417DE46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871.81 ± 65.29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B01C1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7.73 ± 0.03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3140B8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1943.19 ± 11.77</w:t>
            </w:r>
          </w:p>
        </w:tc>
      </w:tr>
      <w:tr w:rsidR="007D583B" w:rsidRPr="00467654" w14:paraId="07A240AF" w14:textId="77777777" w:rsidTr="0086218C"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5AA5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01449A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55B549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7.45 ± 0.04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C9813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15.53 ± 0.26</w:t>
            </w:r>
          </w:p>
        </w:tc>
        <w:tc>
          <w:tcPr>
            <w:tcW w:w="198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C6F230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2229.82 ± 516.68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7E2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7.36 ± 0.10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065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2048.45 ± 20.63</w:t>
            </w:r>
          </w:p>
        </w:tc>
      </w:tr>
      <w:tr w:rsidR="007D583B" w:rsidRPr="00467654" w14:paraId="4B319497" w14:textId="77777777" w:rsidTr="0086218C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9828D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Average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466424A3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Ambient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0ADE5B5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7.93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0.09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0F63793E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---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762F086D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902.35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83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6333B0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7.72 ± 0.04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C2A49A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1944.71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10</w:t>
            </w:r>
          </w:p>
        </w:tc>
      </w:tr>
      <w:tr w:rsidR="007D583B" w:rsidRPr="00467654" w14:paraId="56A54B17" w14:textId="77777777" w:rsidTr="0086218C"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4D3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Average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D85AB3F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High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C076F6C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7.5 </w:t>
            </w:r>
            <w:r w:rsidRPr="00467654">
              <w:rPr>
                <w:rFonts w:ascii="Times New Roman" w:hAnsi="Times New Roman" w:cs="Times New Roman"/>
              </w:rPr>
              <w:t>±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67654">
              <w:rPr>
                <w:rFonts w:ascii="Times New Roman" w:hAnsi="Times New Roman" w:cs="Times New Roman"/>
                <w:b/>
                <w:bCs/>
              </w:rPr>
              <w:t>0.06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44A4C69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---</w:t>
            </w:r>
          </w:p>
        </w:tc>
        <w:tc>
          <w:tcPr>
            <w:tcW w:w="198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162519B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2170.61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531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6BA6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7.38 ± 0.11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6597" w14:textId="77777777" w:rsidR="007D583B" w:rsidRPr="00467654" w:rsidRDefault="007D583B" w:rsidP="0086218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2043.23 </w:t>
            </w:r>
            <w:r w:rsidRPr="00467654">
              <w:rPr>
                <w:rFonts w:ascii="Times New Roman" w:hAnsi="Times New Roman" w:cs="Times New Roman"/>
              </w:rPr>
              <w:t xml:space="preserve">±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26</w:t>
            </w:r>
          </w:p>
        </w:tc>
      </w:tr>
    </w:tbl>
    <w:p w14:paraId="315549A7" w14:textId="77777777" w:rsidR="00D75855" w:rsidRDefault="00D75855" w:rsidP="001F38EA">
      <w:pPr>
        <w:spacing w:after="120"/>
        <w:rPr>
          <w:rFonts w:ascii="Times New Roman" w:hAnsi="Times New Roman" w:cs="Times New Roman"/>
          <w:b/>
          <w:bCs/>
        </w:rPr>
      </w:pPr>
    </w:p>
    <w:p w14:paraId="569B66DC" w14:textId="05192962" w:rsidR="00467654" w:rsidRPr="00467654" w:rsidRDefault="00467654" w:rsidP="001F38EA">
      <w:pPr>
        <w:spacing w:after="120"/>
        <w:rPr>
          <w:rFonts w:ascii="Times New Roman" w:hAnsi="Times New Roman" w:cs="Times New Roman"/>
        </w:rPr>
      </w:pPr>
      <w:r w:rsidRPr="00467654">
        <w:rPr>
          <w:rFonts w:ascii="Times New Roman" w:hAnsi="Times New Roman" w:cs="Times New Roman"/>
          <w:b/>
          <w:bCs/>
        </w:rPr>
        <w:t xml:space="preserve">Table S3. </w:t>
      </w:r>
      <w:r w:rsidRPr="00467654">
        <w:rPr>
          <w:rFonts w:ascii="Times New Roman" w:hAnsi="Times New Roman" w:cs="Times New Roman"/>
        </w:rPr>
        <w:t>ANOVA results for oxygen consumption rates per embryo (</w:t>
      </w:r>
      <m:oMath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467654">
        <w:rPr>
          <w:rFonts w:ascii="Times New Roman" w:hAnsi="Times New Roman" w:cs="Times New Roman"/>
        </w:rPr>
        <w:t xml:space="preserve">) (nmol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O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467654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hr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Pr="00467654">
        <w:rPr>
          <w:rFonts w:ascii="Times New Roman" w:hAnsi="Times New Roman" w:cs="Times New Roman"/>
        </w:rPr>
        <w:t>) in the winter experiment. Significant values indicated in bold. Arrow indicates the direction of trait effect trend with increasing factor.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072"/>
        <w:gridCol w:w="1798"/>
        <w:gridCol w:w="1980"/>
        <w:gridCol w:w="1980"/>
      </w:tblGrid>
      <w:tr w:rsidR="00467654" w:rsidRPr="00467654" w14:paraId="77F221DE" w14:textId="77777777" w:rsidTr="0086218C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2C5F784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Factor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FB54485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25353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1342B0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67654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</w:p>
        </w:tc>
      </w:tr>
      <w:tr w:rsidR="00467654" w:rsidRPr="00467654" w14:paraId="6AB1E1CC" w14:textId="77777777" w:rsidTr="0086218C">
        <w:trPr>
          <w:trHeight w:val="345"/>
        </w:trPr>
        <w:tc>
          <w:tcPr>
            <w:tcW w:w="20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F0A29E0" w14:textId="6181E8DF" w:rsidR="00467654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467654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↑</w:t>
            </w:r>
          </w:p>
        </w:tc>
        <w:tc>
          <w:tcPr>
            <w:tcW w:w="179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F54353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5E5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8.08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FDDD" w14:textId="77C82909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0.01</w:t>
            </w:r>
            <w:r w:rsidR="006C43D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467654" w:rsidRPr="00467654" w14:paraId="74B539C9" w14:textId="77777777" w:rsidTr="0086218C">
        <w:trPr>
          <w:trHeight w:val="33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5303922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Temp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↑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60CA803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6730E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4.90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8C25" w14:textId="54DB4331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0.01</w:t>
            </w:r>
            <w:r w:rsidR="006C43D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467654" w:rsidRPr="00467654" w14:paraId="6AB0C26C" w14:textId="77777777" w:rsidTr="0086218C">
        <w:trPr>
          <w:trHeight w:val="368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776C5C2" w14:textId="6D3AE0BD" w:rsidR="00467654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467654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67654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28D997D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2D79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455D" w14:textId="1546B1BD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0.88</w:t>
            </w:r>
            <w:r w:rsidR="006E48A1">
              <w:rPr>
                <w:rFonts w:ascii="Times New Roman" w:hAnsi="Times New Roman" w:cs="Times New Roman"/>
              </w:rPr>
              <w:t>4</w:t>
            </w:r>
          </w:p>
        </w:tc>
      </w:tr>
    </w:tbl>
    <w:p w14:paraId="004FF963" w14:textId="77777777" w:rsidR="006677A3" w:rsidRDefault="006677A3">
      <w:pPr>
        <w:rPr>
          <w:rFonts w:ascii="Times New Roman" w:hAnsi="Times New Roman" w:cs="Times New Roman"/>
          <w:b/>
          <w:bCs/>
        </w:rPr>
      </w:pPr>
    </w:p>
    <w:p w14:paraId="1B4D8424" w14:textId="77777777" w:rsidR="006677A3" w:rsidRPr="00467654" w:rsidRDefault="006677A3">
      <w:pPr>
        <w:rPr>
          <w:rFonts w:ascii="Times New Roman" w:hAnsi="Times New Roman" w:cs="Times New Roman"/>
          <w:b/>
          <w:bCs/>
        </w:rPr>
      </w:pPr>
    </w:p>
    <w:p w14:paraId="42179BFD" w14:textId="54980D67" w:rsidR="00467654" w:rsidRPr="00467654" w:rsidRDefault="00467654" w:rsidP="001F38EA">
      <w:pPr>
        <w:spacing w:after="120"/>
        <w:rPr>
          <w:rFonts w:ascii="Times New Roman" w:hAnsi="Times New Roman" w:cs="Times New Roman"/>
        </w:rPr>
      </w:pPr>
      <w:r w:rsidRPr="00467654">
        <w:rPr>
          <w:rFonts w:ascii="Times New Roman" w:hAnsi="Times New Roman" w:cs="Times New Roman"/>
          <w:b/>
          <w:bCs/>
        </w:rPr>
        <w:t xml:space="preserve">Table S4. </w:t>
      </w:r>
      <w:r w:rsidRPr="00467654">
        <w:rPr>
          <w:rFonts w:ascii="Times New Roman" w:hAnsi="Times New Roman" w:cs="Times New Roman"/>
        </w:rPr>
        <w:t>LMM results for heart contractions in control embryos and those held at 25</w:t>
      </w:r>
      <m:oMath>
        <m:r>
          <w:rPr>
            <w:rFonts w:ascii="Cambria Math" w:eastAsiaTheme="minorEastAsia" w:hAnsi="Cambria Math" w:cs="Times New Roman"/>
          </w:rPr>
          <m:t>℃</m:t>
        </m:r>
      </m:oMath>
      <w:r w:rsidRPr="00467654">
        <w:rPr>
          <w:rFonts w:ascii="Times New Roman" w:hAnsi="Times New Roman" w:cs="Times New Roman"/>
        </w:rPr>
        <w:t xml:space="preserve"> in measurements taken 3 days post-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CT</m:t>
            </m:r>
          </m:e>
          <m:sub>
            <m:r>
              <w:rPr>
                <w:rFonts w:ascii="Cambria Math" w:hAnsi="Cambria Math" w:cs="Times New Roman"/>
              </w:rPr>
              <m:t>max</m:t>
            </m:r>
          </m:sub>
        </m:sSub>
      </m:oMath>
      <w:r w:rsidRPr="00467654">
        <w:rPr>
          <w:rFonts w:ascii="Times New Roman" w:hAnsi="Times New Roman" w:cs="Times New Roman"/>
        </w:rPr>
        <w:t xml:space="preserve"> exposure in the spring experiment. Significant values indicated in bold. Arrow indicates the direction of trait effect trend with increasing factor.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250"/>
        <w:gridCol w:w="1620"/>
        <w:gridCol w:w="1980"/>
        <w:gridCol w:w="1980"/>
      </w:tblGrid>
      <w:tr w:rsidR="00467654" w:rsidRPr="00467654" w14:paraId="21BF4B30" w14:textId="77777777" w:rsidTr="0086218C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C804BD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Factor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7A6A999A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12" w:space="0" w:color="000000"/>
            </w:tcBorders>
          </w:tcPr>
          <w:p w14:paraId="6693AC11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Std. Error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A3D0395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67654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</w:p>
        </w:tc>
      </w:tr>
      <w:tr w:rsidR="00467654" w:rsidRPr="00467654" w14:paraId="63CC9FFB" w14:textId="77777777" w:rsidTr="0086218C">
        <w:tc>
          <w:tcPr>
            <w:tcW w:w="22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B44508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Incubation Temp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18C92085" w14:textId="1113503F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0" w:type="dxa"/>
            <w:tcBorders>
              <w:top w:val="single" w:sz="12" w:space="0" w:color="000000"/>
              <w:bottom w:val="single" w:sz="4" w:space="0" w:color="000000"/>
            </w:tcBorders>
          </w:tcPr>
          <w:p w14:paraId="76F15545" w14:textId="3D0D3472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7.654</w:t>
            </w:r>
          </w:p>
        </w:tc>
        <w:tc>
          <w:tcPr>
            <w:tcW w:w="198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6138CC" w14:textId="766E2390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</w:t>
            </w:r>
            <w:r w:rsidR="00711A13">
              <w:rPr>
                <w:rFonts w:ascii="Times New Roman" w:hAnsi="Times New Roman" w:cs="Times New Roman"/>
              </w:rPr>
              <w:t>199</w:t>
            </w:r>
          </w:p>
        </w:tc>
      </w:tr>
      <w:tr w:rsidR="00467654" w:rsidRPr="00467654" w14:paraId="44405DF4" w14:textId="77777777" w:rsidTr="0086218C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225107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Max Temp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B8B4227" w14:textId="2438CE29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</w:tcPr>
          <w:p w14:paraId="78758604" w14:textId="160B1524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</w:t>
            </w:r>
            <w:r w:rsidR="00711A13">
              <w:rPr>
                <w:rFonts w:ascii="Times New Roman" w:hAnsi="Times New Roman" w:cs="Times New Roman"/>
              </w:rPr>
              <w:t>5.076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3BF7" w14:textId="6F1E38E4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0.4</w:t>
            </w:r>
            <w:r w:rsidR="00711A13">
              <w:rPr>
                <w:rFonts w:ascii="Times New Roman" w:hAnsi="Times New Roman" w:cs="Times New Roman"/>
              </w:rPr>
              <w:t>78</w:t>
            </w:r>
          </w:p>
        </w:tc>
      </w:tr>
      <w:tr w:rsidR="00467654" w:rsidRPr="00467654" w14:paraId="6D4D1C5A" w14:textId="77777777" w:rsidTr="0086218C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46130B4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Duration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↑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F966C24" w14:textId="05F559E9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</w:tcPr>
          <w:p w14:paraId="58BF7991" w14:textId="451EFF56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2.905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9D5F" w14:textId="506869E1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 w:rsidR="002C7C08">
              <w:rPr>
                <w:rFonts w:ascii="Times New Roman" w:hAnsi="Times New Roman" w:cs="Times New Roman"/>
                <w:b/>
                <w:bCs/>
              </w:rPr>
              <w:t>0</w:t>
            </w:r>
            <w:r w:rsidR="00711A1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467654" w:rsidRPr="00467654" w14:paraId="1092567B" w14:textId="77777777" w:rsidTr="0086218C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45968A" w14:textId="77777777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Incubation Temp </w:t>
            </w:r>
            <w:r w:rsidRPr="00467654">
              <w:rPr>
                <w:rFonts w:ascii="Times New Roman" w:hAnsi="Times New Roman" w:cs="Times New Roman"/>
                <w:b/>
                <w:bCs/>
              </w:rPr>
              <w:t xml:space="preserve">↓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Duration ↑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2AD1111" w14:textId="463AA623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19</w:t>
            </w:r>
            <w:r w:rsidR="00711A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</w:tcPr>
          <w:p w14:paraId="44745FFD" w14:textId="60B5BD7F" w:rsidR="00467654" w:rsidRPr="00467654" w:rsidRDefault="00711A13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4.115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4A33" w14:textId="395C8479" w:rsidR="00467654" w:rsidRPr="00467654" w:rsidRDefault="00467654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 w:rsidR="00711A13">
              <w:rPr>
                <w:rFonts w:ascii="Times New Roman" w:hAnsi="Times New Roman" w:cs="Times New Roman"/>
                <w:b/>
                <w:bCs/>
              </w:rPr>
              <w:t>53</w:t>
            </w:r>
          </w:p>
        </w:tc>
      </w:tr>
    </w:tbl>
    <w:p w14:paraId="3D5012E5" w14:textId="77777777" w:rsidR="001A1059" w:rsidRDefault="001A1059" w:rsidP="001F38EA">
      <w:pPr>
        <w:spacing w:after="120"/>
        <w:rPr>
          <w:rFonts w:ascii="Times New Roman" w:hAnsi="Times New Roman" w:cs="Times New Roman"/>
          <w:b/>
          <w:bCs/>
        </w:rPr>
      </w:pPr>
    </w:p>
    <w:p w14:paraId="1A95066E" w14:textId="0BD674EB" w:rsidR="00467654" w:rsidRPr="00467654" w:rsidRDefault="00467654" w:rsidP="001F38EA">
      <w:pPr>
        <w:spacing w:after="120"/>
        <w:rPr>
          <w:rFonts w:ascii="Times New Roman" w:hAnsi="Times New Roman" w:cs="Times New Roman"/>
          <w:b/>
          <w:bCs/>
        </w:rPr>
      </w:pPr>
      <w:r w:rsidRPr="00467654">
        <w:rPr>
          <w:rFonts w:ascii="Times New Roman" w:hAnsi="Times New Roman" w:cs="Times New Roman"/>
          <w:b/>
          <w:bCs/>
        </w:rPr>
        <w:lastRenderedPageBreak/>
        <w:t xml:space="preserve">Table S5. </w:t>
      </w:r>
      <w:r w:rsidRPr="00467654">
        <w:rPr>
          <w:rFonts w:ascii="Times New Roman" w:hAnsi="Times New Roman" w:cs="Times New Roman"/>
        </w:rPr>
        <w:t xml:space="preserve">Winter ANOVA results for time to first hatch (dpf), peak hatch (dpf), total hatch (%), </w:t>
      </w:r>
      <w:r w:rsidR="00CF42A9">
        <w:rPr>
          <w:rFonts w:ascii="Times New Roman" w:hAnsi="Times New Roman" w:cs="Times New Roman"/>
        </w:rPr>
        <w:t>malformation</w:t>
      </w:r>
      <w:r w:rsidRPr="00467654">
        <w:rPr>
          <w:rFonts w:ascii="Times New Roman" w:hAnsi="Times New Roman" w:cs="Times New Roman"/>
        </w:rPr>
        <w:t xml:space="preserve"> rate of total embryos per replicate (%), </w:t>
      </w:r>
      <w:r w:rsidR="00CF42A9">
        <w:rPr>
          <w:rFonts w:ascii="Times New Roman" w:hAnsi="Times New Roman" w:cs="Times New Roman"/>
        </w:rPr>
        <w:t>malformation</w:t>
      </w:r>
      <w:r w:rsidRPr="00467654">
        <w:rPr>
          <w:rFonts w:ascii="Times New Roman" w:hAnsi="Times New Roman" w:cs="Times New Roman"/>
        </w:rPr>
        <w:t xml:space="preserve"> rate of total hatchlings (%), and hatching success (%). Significant treatment effects are indicated in bold. Arrow indicates the direction of the trait effect trend with increasing factor.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070"/>
        <w:gridCol w:w="1350"/>
        <w:gridCol w:w="1440"/>
        <w:gridCol w:w="1435"/>
      </w:tblGrid>
      <w:tr w:rsidR="00467654" w:rsidRPr="00467654" w14:paraId="162E6FF1" w14:textId="77777777" w:rsidTr="00CF42A9">
        <w:tc>
          <w:tcPr>
            <w:tcW w:w="3055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2245BA3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Trait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27DC6677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Factor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4D53AC6F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1E0B09EC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28887648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</w:p>
        </w:tc>
      </w:tr>
      <w:tr w:rsidR="00CF42A9" w:rsidRPr="00467654" w14:paraId="7EEF04EC" w14:textId="77777777" w:rsidTr="00F22D9B"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0E89247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Time to First hatch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3E493170" w14:textId="65F59729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18FA7CB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5C8F48F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7FEE95A0" w14:textId="13F995F6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063</w:t>
            </w:r>
          </w:p>
        </w:tc>
      </w:tr>
      <w:tr w:rsidR="00CF42A9" w:rsidRPr="00467654" w14:paraId="3F695CA3" w14:textId="77777777" w:rsidTr="00F22D9B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329CBDD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22C589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3A4F977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1A7348D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53BE1CF2" w14:textId="203FCFBC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CF42A9" w:rsidRPr="00467654" w14:paraId="2EBA332B" w14:textId="77777777" w:rsidTr="00F22D9B">
        <w:tc>
          <w:tcPr>
            <w:tcW w:w="3055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4813A23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34422EDB" w14:textId="79FA519F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Temp </w:t>
            </w:r>
            <w:r w:rsidR="00CF42A9" w:rsidRPr="00467654">
              <w:rPr>
                <w:rFonts w:ascii="Times New Roman" w:hAnsi="Times New Roman" w:cs="Times New Roman"/>
                <w:b/>
                <w:bCs/>
              </w:rPr>
              <w:t>↓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6A0C677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78EA2D3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4AD6D51A" w14:textId="033737C8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</w:tr>
      <w:tr w:rsidR="00CF42A9" w:rsidRPr="00467654" w14:paraId="12533241" w14:textId="77777777" w:rsidTr="009D48E2">
        <w:trPr>
          <w:trHeight w:val="246"/>
        </w:trPr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3849C19A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Time to Peak hatch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009507A4" w14:textId="64814979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↑</w:t>
            </w:r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7052D81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353A0A4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0EA95CA0" w14:textId="50C7DE0D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</w:tr>
      <w:tr w:rsidR="00CF42A9" w:rsidRPr="00467654" w14:paraId="2D6A9B2D" w14:textId="77777777" w:rsidTr="009D48E2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1CBBB01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675E6ED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2CCE1E5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7A6DF3D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498.86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672FBCCB" w14:textId="4B1122C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CF42A9" w:rsidRPr="00467654" w14:paraId="6A1F83F1" w14:textId="77777777" w:rsidTr="009D48E2">
        <w:tc>
          <w:tcPr>
            <w:tcW w:w="3055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6DCFE89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5C1B8BA7" w14:textId="6EC591B9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27C95D9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7317134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2.86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574AC2C9" w14:textId="7A7D65FD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CF42A9" w:rsidRPr="00467654" w14:paraId="30FF22F3" w14:textId="77777777" w:rsidTr="00F613C0"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5615961B" w14:textId="2861E22B" w:rsidR="00CF42A9" w:rsidRPr="00467654" w:rsidRDefault="003C50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Cumulative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CF42A9" w:rsidRPr="00467654">
              <w:rPr>
                <w:rFonts w:ascii="Times New Roman" w:hAnsi="Times New Roman" w:cs="Times New Roman"/>
                <w:i/>
                <w:iCs/>
              </w:rPr>
              <w:t>hatch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152C76AF" w14:textId="4F67358A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65D1C82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3BF7687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1D6E7159" w14:textId="37BE94D2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0.18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F42A9" w:rsidRPr="00467654" w14:paraId="447DDF44" w14:textId="77777777" w:rsidTr="00F613C0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46EC7FE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79F44AA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</w:rPr>
              <w:t>Temp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2BE2267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1DEB80A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6EB22D39" w14:textId="64380406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CF42A9" w:rsidRPr="00467654" w14:paraId="21019D18" w14:textId="77777777" w:rsidTr="00F613C0">
        <w:tc>
          <w:tcPr>
            <w:tcW w:w="3055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2BEAFB6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70BBBE76" w14:textId="055D2C97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6D86B47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63C6465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488492D4" w14:textId="01665DE8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0.5</w:t>
            </w: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CF42A9" w:rsidRPr="00467654" w14:paraId="003B9D63" w14:textId="77777777" w:rsidTr="005903A6"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3B43F5DF" w14:textId="77777777" w:rsidR="00CF42A9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Malformation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rate </w:t>
            </w:r>
          </w:p>
          <w:p w14:paraId="55F45F89" w14:textId="1D17F5F8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(total embryos)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1B01DEFE" w14:textId="744C716D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↑</w:t>
            </w:r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31D4700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3DDB318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12.85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1D091371" w14:textId="743C722A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02</w:t>
            </w:r>
          </w:p>
        </w:tc>
      </w:tr>
      <w:tr w:rsidR="00CF42A9" w:rsidRPr="00467654" w14:paraId="00774490" w14:textId="77777777" w:rsidTr="005903A6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0A118F7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5EB8CFE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Temp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↑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730C775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404B62D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6.19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271C3703" w14:textId="30007DBB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05</w:t>
            </w:r>
          </w:p>
        </w:tc>
      </w:tr>
      <w:tr w:rsidR="00CF42A9" w:rsidRPr="00467654" w14:paraId="01D2E6C4" w14:textId="77777777" w:rsidTr="005903A6">
        <w:tc>
          <w:tcPr>
            <w:tcW w:w="3055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7A8DECF3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31C81FAA" w14:textId="0CA2C69A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  <w:b/>
                <w:bCs/>
              </w:rPr>
              <w:t xml:space="preserve"> Temp ↑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657385A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1BDB9A7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52C244B6" w14:textId="51A34473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</w:tr>
      <w:tr w:rsidR="00CF42A9" w:rsidRPr="00467654" w14:paraId="7E5613D6" w14:textId="77777777" w:rsidTr="00A331A7"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59E8BB80" w14:textId="77777777" w:rsidR="00CF42A9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Malformation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rate </w:t>
            </w:r>
          </w:p>
          <w:p w14:paraId="12EBAF38" w14:textId="393C507E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(total hatch)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76ADABCB" w14:textId="178AEE74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7FA4814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65008EC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3.20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61727096" w14:textId="7F85C604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0.09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F42A9" w:rsidRPr="00467654" w14:paraId="6E4FBBE3" w14:textId="77777777" w:rsidTr="00A331A7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474407C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17EB540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 xml:space="preserve">Temp </w:t>
            </w:r>
            <w:r w:rsidRPr="00467654">
              <w:rPr>
                <w:rFonts w:ascii="Times New Roman" w:eastAsiaTheme="minorEastAsia" w:hAnsi="Times New Roman" w:cs="Times New Roman"/>
                <w:b/>
                <w:bCs/>
              </w:rPr>
              <w:t>↑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3A04731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7C09A5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12EECD89" w14:textId="503E51B2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0.00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CF42A9" w:rsidRPr="00467654" w14:paraId="739B3615" w14:textId="77777777" w:rsidTr="00A331A7">
        <w:tc>
          <w:tcPr>
            <w:tcW w:w="3055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03E7D95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708AC62F" w14:textId="0E53C30B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12" w:space="0" w:color="000000"/>
            </w:tcBorders>
          </w:tcPr>
          <w:p w14:paraId="16E1ED8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12" w:space="0" w:color="000000"/>
            </w:tcBorders>
          </w:tcPr>
          <w:p w14:paraId="74619EEA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1.70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12" w:space="0" w:color="000000"/>
            </w:tcBorders>
          </w:tcPr>
          <w:p w14:paraId="601A7F87" w14:textId="01D0ECC3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0.20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F42A9" w:rsidRPr="00467654" w14:paraId="13A99C22" w14:textId="77777777" w:rsidTr="00976A58">
        <w:tc>
          <w:tcPr>
            <w:tcW w:w="305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2476ADE1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Hatching success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77F95A17" w14:textId="275CE011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50" w:type="dxa"/>
            <w:tcBorders>
              <w:top w:val="single" w:sz="12" w:space="0" w:color="000000"/>
              <w:bottom w:val="single" w:sz="4" w:space="0" w:color="000000"/>
            </w:tcBorders>
          </w:tcPr>
          <w:p w14:paraId="34021DE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000000"/>
            </w:tcBorders>
          </w:tcPr>
          <w:p w14:paraId="50417F4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4" w:space="0" w:color="000000"/>
            </w:tcBorders>
          </w:tcPr>
          <w:p w14:paraId="7BBCC39F" w14:textId="0473A84A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CF42A9" w:rsidRPr="00467654" w14:paraId="2EFA0EB1" w14:textId="77777777" w:rsidTr="00976A58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6CD7711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201A1D5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24E3EC2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6E8007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5.12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 w14:paraId="1D67B792" w14:textId="6F5C0A64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</w:tr>
      <w:tr w:rsidR="00CF42A9" w:rsidRPr="00467654" w14:paraId="64898A6F" w14:textId="77777777" w:rsidTr="00976A58">
        <w:tc>
          <w:tcPr>
            <w:tcW w:w="3055" w:type="dxa"/>
            <w:vMerge/>
            <w:tcBorders>
              <w:right w:val="single" w:sz="12" w:space="0" w:color="000000"/>
            </w:tcBorders>
          </w:tcPr>
          <w:p w14:paraId="4A126E0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12" w:space="0" w:color="000000"/>
            </w:tcBorders>
          </w:tcPr>
          <w:p w14:paraId="4014A2B8" w14:textId="4EE7DDB9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14:paraId="72B336F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604FD46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 w14:paraId="7194623C" w14:textId="5C14C6D8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389</w:t>
            </w:r>
          </w:p>
        </w:tc>
      </w:tr>
    </w:tbl>
    <w:p w14:paraId="776937F7" w14:textId="4EB4BF07" w:rsidR="00467654" w:rsidRPr="00467654" w:rsidRDefault="00467654">
      <w:pPr>
        <w:rPr>
          <w:rFonts w:ascii="Times New Roman" w:hAnsi="Times New Roman" w:cs="Times New Roman"/>
          <w:b/>
          <w:bCs/>
        </w:rPr>
      </w:pPr>
    </w:p>
    <w:p w14:paraId="73ADA09D" w14:textId="18148964" w:rsidR="00467654" w:rsidRPr="00467654" w:rsidRDefault="00467654">
      <w:pPr>
        <w:rPr>
          <w:rFonts w:ascii="Times New Roman" w:hAnsi="Times New Roman" w:cs="Times New Roman"/>
          <w:b/>
          <w:bCs/>
        </w:rPr>
      </w:pPr>
    </w:p>
    <w:p w14:paraId="7B8D2D74" w14:textId="77777777" w:rsidR="00467654" w:rsidRDefault="00467654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9644E4F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8B3DA4B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90C668A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36A7306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98F38F1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42CDA18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4742137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05430BC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7BD8188" w14:textId="77777777" w:rsidR="001F38EA" w:rsidRDefault="001F38EA" w:rsidP="0046765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391A8B3" w14:textId="1A050A8B" w:rsidR="00467654" w:rsidRPr="00467654" w:rsidRDefault="00467654" w:rsidP="001F38EA">
      <w:pPr>
        <w:spacing w:after="120"/>
        <w:rPr>
          <w:rFonts w:ascii="Times New Roman" w:hAnsi="Times New Roman" w:cs="Times New Roman"/>
          <w:b/>
          <w:bCs/>
        </w:rPr>
      </w:pPr>
      <w:r w:rsidRPr="00467654">
        <w:rPr>
          <w:rFonts w:ascii="Times New Roman" w:hAnsi="Times New Roman" w:cs="Times New Roman"/>
          <w:b/>
          <w:bCs/>
        </w:rPr>
        <w:lastRenderedPageBreak/>
        <w:t xml:space="preserve">Table S6. </w:t>
      </w:r>
      <w:r w:rsidRPr="00467654">
        <w:rPr>
          <w:rFonts w:ascii="Times New Roman" w:hAnsi="Times New Roman" w:cs="Times New Roman"/>
        </w:rPr>
        <w:t xml:space="preserve">Spring ANOVA results for time to first hatch (dpf), peak hatch (dpf), total hatch (%), </w:t>
      </w:r>
      <w:r w:rsidR="00CF42A9">
        <w:rPr>
          <w:rFonts w:ascii="Times New Roman" w:hAnsi="Times New Roman" w:cs="Times New Roman"/>
        </w:rPr>
        <w:t>malformation</w:t>
      </w:r>
      <w:r w:rsidRPr="00467654">
        <w:rPr>
          <w:rFonts w:ascii="Times New Roman" w:hAnsi="Times New Roman" w:cs="Times New Roman"/>
        </w:rPr>
        <w:t xml:space="preserve"> rate of total embryos per replicate (%), </w:t>
      </w:r>
      <w:r w:rsidR="00CF42A9">
        <w:rPr>
          <w:rFonts w:ascii="Times New Roman" w:hAnsi="Times New Roman" w:cs="Times New Roman"/>
        </w:rPr>
        <w:t>malformation</w:t>
      </w:r>
      <w:r w:rsidRPr="00467654">
        <w:rPr>
          <w:rFonts w:ascii="Times New Roman" w:hAnsi="Times New Roman" w:cs="Times New Roman"/>
        </w:rPr>
        <w:t xml:space="preserve"> rate of total hatchlings (%), and hatching success (%). Significant treatment effects are indicated in bold. Arrow indicates the direction of trait effect trend with increasing factor.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710"/>
        <w:gridCol w:w="1176"/>
        <w:gridCol w:w="1829"/>
        <w:gridCol w:w="1310"/>
      </w:tblGrid>
      <w:tr w:rsidR="00467654" w:rsidRPr="00467654" w14:paraId="40B337A1" w14:textId="77777777" w:rsidTr="0086218C"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601AE80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Trait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59902550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Factor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09F44C7A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Df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7C2692B3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D6C793" w14:textId="77777777" w:rsidR="00467654" w:rsidRPr="00467654" w:rsidRDefault="00467654" w:rsidP="0086218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</w:p>
        </w:tc>
      </w:tr>
      <w:tr w:rsidR="00CF42A9" w:rsidRPr="00467654" w14:paraId="523314C2" w14:textId="77777777" w:rsidTr="003664F0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366A049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Time to First hatch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1C3FCECF" w14:textId="060F904D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56ED918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72F48F9A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B36038D" w14:textId="7E9F23E0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0.51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F42A9" w:rsidRPr="00467654" w14:paraId="22BAB13E" w14:textId="77777777" w:rsidTr="003664F0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0CB03CD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601A6F8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71345D36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00E8C70C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D685" w14:textId="6B712BEC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CF42A9" w:rsidRPr="00467654" w14:paraId="3790DAC7" w14:textId="77777777" w:rsidTr="003664F0">
        <w:tc>
          <w:tcPr>
            <w:tcW w:w="3325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F2E5F61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610DED7E" w14:textId="39464030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6E5CF24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7EC7A97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BE31FF" w14:textId="3A30347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0.51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F42A9" w:rsidRPr="00467654" w14:paraId="4662C399" w14:textId="77777777" w:rsidTr="00300DC8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4B25E7A6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Time to Peak hatch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08349F9A" w14:textId="7CC37E7E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65DB97A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3456EC0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5A92E52" w14:textId="6E30BA0A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0.7</w:t>
            </w: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CF42A9" w:rsidRPr="00467654" w14:paraId="3BAA3F57" w14:textId="77777777" w:rsidTr="00300DC8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55F6AD2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735EAD6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1230282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5C806BC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87.36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944E" w14:textId="6FAEFCE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&lt;0.001</w:t>
            </w:r>
          </w:p>
        </w:tc>
      </w:tr>
      <w:tr w:rsidR="00CF42A9" w:rsidRPr="00467654" w14:paraId="264D9C0F" w14:textId="77777777" w:rsidTr="00300DC8">
        <w:tc>
          <w:tcPr>
            <w:tcW w:w="3325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4CBFA1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546040DB" w14:textId="7C1E5A16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0BA4E256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4F8BA96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EDA131" w14:textId="5E5DF4D6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0.38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F42A9" w:rsidRPr="00467654" w14:paraId="36682FF5" w14:textId="77777777" w:rsidTr="00A05D50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0A68BB54" w14:textId="4E2E44A4" w:rsidR="00CF42A9" w:rsidRPr="00467654" w:rsidRDefault="003C50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Cumulative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CF42A9" w:rsidRPr="00467654">
              <w:rPr>
                <w:rFonts w:ascii="Times New Roman" w:hAnsi="Times New Roman" w:cs="Times New Roman"/>
                <w:i/>
                <w:iCs/>
              </w:rPr>
              <w:t>hatch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6EE72AC1" w14:textId="5A80B916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3560128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41B33B1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2.90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3EE420A" w14:textId="5586A276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0.11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F42A9" w:rsidRPr="00467654" w14:paraId="2546B5DA" w14:textId="77777777" w:rsidTr="00A05D50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560497E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9455BB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4DBE4DA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42E75E9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14.17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365F" w14:textId="52687B54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03</w:t>
            </w:r>
          </w:p>
        </w:tc>
      </w:tr>
      <w:tr w:rsidR="00CF42A9" w:rsidRPr="00467654" w14:paraId="4AA7A7FE" w14:textId="77777777" w:rsidTr="00A05D50">
        <w:tc>
          <w:tcPr>
            <w:tcW w:w="3325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BB2FC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3C24DF5A" w14:textId="766A7550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6D99556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2E6E958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3.60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6C3E87" w14:textId="0D502A5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0.08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F42A9" w:rsidRPr="00467654" w14:paraId="56A22358" w14:textId="77777777" w:rsidTr="00335133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51A68CDD" w14:textId="77777777" w:rsidR="00CF42A9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Malformation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rate </w:t>
            </w:r>
          </w:p>
          <w:p w14:paraId="1CE4AB25" w14:textId="78A79FB3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(total embryos)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0B866530" w14:textId="0373C21D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3DE4A58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07ADE8C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5C80CDC" w14:textId="320FFE2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0.5</w:t>
            </w: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CF42A9" w:rsidRPr="00467654" w14:paraId="3CE29AD2" w14:textId="77777777" w:rsidTr="00335133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2532D57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2A34F32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4C61EC39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63B02F9B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6.803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3289" w14:textId="2A97304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0.02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CF42A9" w:rsidRPr="00467654" w14:paraId="31AE4FA6" w14:textId="77777777" w:rsidTr="00335133">
        <w:tc>
          <w:tcPr>
            <w:tcW w:w="3325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C5A373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0C060DE8" w14:textId="64405A72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5F50429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2517755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FE812D" w14:textId="05251B5F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0.40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F42A9" w:rsidRPr="00467654" w14:paraId="076D2C4C" w14:textId="77777777" w:rsidTr="002C5853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3A6680AB" w14:textId="77777777" w:rsidR="00CF42A9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Malformation</w:t>
            </w:r>
            <w:r w:rsidRPr="00467654">
              <w:rPr>
                <w:rFonts w:ascii="Times New Roman" w:hAnsi="Times New Roman" w:cs="Times New Roman"/>
                <w:i/>
                <w:iCs/>
              </w:rPr>
              <w:t xml:space="preserve"> rate </w:t>
            </w:r>
          </w:p>
          <w:p w14:paraId="073264E8" w14:textId="01552484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(total hatch)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3355C457" w14:textId="49F817C7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7C5A0FF3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2622CF0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06CC278" w14:textId="577F104E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CF42A9" w:rsidRPr="00467654" w14:paraId="30220515" w14:textId="77777777" w:rsidTr="002C5853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024903A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61DDF4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</w:rPr>
              <w:t>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030C91AD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143D5844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0.051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E7F3" w14:textId="40A158E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0.82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F42A9" w:rsidRPr="00467654" w14:paraId="3DD83549" w14:textId="77777777" w:rsidTr="002C5853">
        <w:tc>
          <w:tcPr>
            <w:tcW w:w="3325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29CC20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14:paraId="7288A4C4" w14:textId="37075C32" w:rsidR="00CF42A9" w:rsidRPr="00467654" w:rsidRDefault="00514D7B" w:rsidP="0086218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12" w:space="0" w:color="000000"/>
            </w:tcBorders>
          </w:tcPr>
          <w:p w14:paraId="7F25D56E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12" w:space="0" w:color="000000"/>
            </w:tcBorders>
          </w:tcPr>
          <w:p w14:paraId="6979E24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E9DD37" w14:textId="4178DA4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0.31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F42A9" w:rsidRPr="00467654" w14:paraId="53A10303" w14:textId="77777777" w:rsidTr="00D07469">
        <w:tc>
          <w:tcPr>
            <w:tcW w:w="332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2A81151A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67654">
              <w:rPr>
                <w:rFonts w:ascii="Times New Roman" w:hAnsi="Times New Roman" w:cs="Times New Roman"/>
                <w:i/>
                <w:iCs/>
              </w:rPr>
              <w:t>Hatching success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35134948" w14:textId="3A8B1632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p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12" w:space="0" w:color="000000"/>
              <w:bottom w:val="single" w:sz="4" w:space="0" w:color="000000"/>
            </w:tcBorders>
          </w:tcPr>
          <w:p w14:paraId="3FEF29E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12" w:space="0" w:color="000000"/>
              <w:bottom w:val="single" w:sz="4" w:space="0" w:color="000000"/>
            </w:tcBorders>
          </w:tcPr>
          <w:p w14:paraId="55270EC1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3.37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66DF6C7" w14:textId="545A9A0D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0.09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F42A9" w:rsidRPr="00467654" w14:paraId="5DBF625B" w14:textId="77777777" w:rsidTr="00D07469">
        <w:tc>
          <w:tcPr>
            <w:tcW w:w="3325" w:type="dxa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62FD784F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30FD4FF5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Temp ↓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00F13B01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4171566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5.38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7A5F" w14:textId="79D4FF5D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654">
              <w:rPr>
                <w:rFonts w:ascii="Times New Roman" w:hAnsi="Times New Roman" w:cs="Times New Roman"/>
                <w:b/>
                <w:bCs/>
              </w:rPr>
              <w:t>0.0</w:t>
            </w: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</w:tr>
      <w:tr w:rsidR="00CF42A9" w:rsidRPr="00467654" w14:paraId="50934CAD" w14:textId="77777777" w:rsidTr="00D07469">
        <w:tc>
          <w:tcPr>
            <w:tcW w:w="3325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22D20B7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684CD648" w14:textId="06FEB586" w:rsidR="00CF42A9" w:rsidRPr="00467654" w:rsidRDefault="00514D7B" w:rsidP="008621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CF42A9" w:rsidRPr="00467654">
              <w:rPr>
                <w:rFonts w:ascii="Times New Roman" w:eastAsiaTheme="minorEastAsia" w:hAnsi="Times New Roman" w:cs="Times New Roman"/>
              </w:rPr>
              <w:t xml:space="preserve"> Temp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 w14:paraId="66C58522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429168A8" w14:textId="77777777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BFCF" w14:textId="7B5595AE" w:rsidR="00CF42A9" w:rsidRPr="00467654" w:rsidRDefault="00CF42A9" w:rsidP="0086218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7654">
              <w:rPr>
                <w:rFonts w:ascii="Times New Roman" w:hAnsi="Times New Roman" w:cs="Times New Roman"/>
              </w:rPr>
              <w:t>0.10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3DF178F1" w14:textId="77777777" w:rsidR="00467654" w:rsidRPr="00467654" w:rsidRDefault="00467654" w:rsidP="00467654">
      <w:pPr>
        <w:spacing w:before="120" w:line="480" w:lineRule="auto"/>
        <w:rPr>
          <w:rFonts w:ascii="Times New Roman" w:hAnsi="Times New Roman" w:cs="Times New Roman"/>
        </w:rPr>
      </w:pPr>
    </w:p>
    <w:p w14:paraId="648C612A" w14:textId="77777777" w:rsidR="00467654" w:rsidRDefault="00467654">
      <w:pPr>
        <w:rPr>
          <w:rFonts w:ascii="Times New Roman" w:hAnsi="Times New Roman" w:cs="Times New Roman"/>
          <w:b/>
          <w:bCs/>
        </w:rPr>
      </w:pPr>
    </w:p>
    <w:p w14:paraId="264F5B0B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24920762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46EB5FE2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3CA91F3A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41A6FB44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75FEDFD2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4402AC17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0F0C4FF3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20CD50F3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4BC3F496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6A571BAF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3CFFCE4B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77B63BD6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339D84FF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5B389001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2FE83CA8" w14:textId="4E342948" w:rsidR="001A1059" w:rsidRDefault="001A1059">
      <w:pPr>
        <w:rPr>
          <w:rFonts w:ascii="Times New Roman" w:hAnsi="Times New Roman" w:cs="Times New Roman"/>
          <w:b/>
          <w:bCs/>
        </w:rPr>
      </w:pPr>
      <w:r w:rsidRPr="001A1059">
        <w:rPr>
          <w:rFonts w:ascii="Times New Roman" w:hAnsi="Times New Roman" w:cs="Times New Roman"/>
          <w:b/>
          <w:bCs/>
        </w:rPr>
        <w:lastRenderedPageBreak/>
        <w:t>References</w:t>
      </w:r>
    </w:p>
    <w:p w14:paraId="559D8A55" w14:textId="77777777" w:rsidR="001A1059" w:rsidRDefault="001A1059">
      <w:pPr>
        <w:rPr>
          <w:rFonts w:ascii="Times New Roman" w:hAnsi="Times New Roman" w:cs="Times New Roman"/>
          <w:b/>
          <w:bCs/>
        </w:rPr>
      </w:pPr>
    </w:p>
    <w:p w14:paraId="2B2A93AE" w14:textId="77777777" w:rsidR="001A1059" w:rsidRDefault="001A1059" w:rsidP="001A1059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A1059">
        <w:rPr>
          <w:rFonts w:ascii="Times New Roman" w:hAnsi="Times New Roman" w:cs="Times New Roman"/>
          <w:color w:val="231F20"/>
        </w:rPr>
        <w:t>Dickson, A. G. (1990). Standard potential of the reaction: AgCl(s)+ 12H2(g) = Ag(s)+HCl(</w:t>
      </w:r>
      <w:proofErr w:type="spellStart"/>
      <w:r w:rsidRPr="001A1059">
        <w:rPr>
          <w:rFonts w:ascii="Times New Roman" w:hAnsi="Times New Roman" w:cs="Times New Roman"/>
          <w:color w:val="231F20"/>
        </w:rPr>
        <w:t>aq</w:t>
      </w:r>
      <w:proofErr w:type="spellEnd"/>
      <w:r w:rsidRPr="001A1059">
        <w:rPr>
          <w:rFonts w:ascii="Times New Roman" w:hAnsi="Times New Roman" w:cs="Times New Roman"/>
          <w:color w:val="231F20"/>
        </w:rPr>
        <w:t>),</w:t>
      </w:r>
    </w:p>
    <w:p w14:paraId="15515989" w14:textId="702F8360" w:rsidR="001A1059" w:rsidRPr="001A1059" w:rsidRDefault="001A1059" w:rsidP="001A1059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231F20"/>
        </w:rPr>
      </w:pPr>
      <w:r w:rsidRPr="001A1059">
        <w:rPr>
          <w:rFonts w:ascii="Times New Roman" w:hAnsi="Times New Roman" w:cs="Times New Roman"/>
          <w:color w:val="231F20"/>
        </w:rPr>
        <w:t>and the standard acidity constant of the ion HSO4– in synthetic sea water</w:t>
      </w:r>
      <w:r>
        <w:rPr>
          <w:rFonts w:ascii="Times New Roman" w:hAnsi="Times New Roman" w:cs="Times New Roman"/>
          <w:color w:val="231F20"/>
        </w:rPr>
        <w:t xml:space="preserve"> </w:t>
      </w:r>
      <w:r w:rsidRPr="001A1059">
        <w:rPr>
          <w:rFonts w:ascii="Times New Roman" w:hAnsi="Times New Roman" w:cs="Times New Roman"/>
          <w:color w:val="231F20"/>
        </w:rPr>
        <w:t xml:space="preserve">from 273.15 to 318.15 K. J. Chem. </w:t>
      </w:r>
      <w:proofErr w:type="spellStart"/>
      <w:r w:rsidRPr="001A1059">
        <w:rPr>
          <w:rFonts w:ascii="Times New Roman" w:hAnsi="Times New Roman" w:cs="Times New Roman"/>
          <w:color w:val="231F20"/>
        </w:rPr>
        <w:t>Thermodyn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. 22 (2), 113–127. </w:t>
      </w:r>
      <w:proofErr w:type="spellStart"/>
      <w:r w:rsidRPr="001A1059">
        <w:rPr>
          <w:rFonts w:ascii="Times New Roman" w:hAnsi="Times New Roman" w:cs="Times New Roman"/>
          <w:color w:val="231F20"/>
        </w:rPr>
        <w:t>doi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: </w:t>
      </w:r>
      <w:hyperlink r:id="rId14" w:history="1">
        <w:r w:rsidRPr="001A1059">
          <w:rPr>
            <w:rStyle w:val="Hyperlink"/>
            <w:rFonts w:ascii="Times New Roman" w:hAnsi="Times New Roman" w:cs="Times New Roman"/>
          </w:rPr>
          <w:t>10.1016/0021-9614(90)90074-Z</w:t>
        </w:r>
      </w:hyperlink>
    </w:p>
    <w:p w14:paraId="7687727A" w14:textId="77777777" w:rsidR="001A1059" w:rsidRDefault="001A1059" w:rsidP="001A1059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A1059">
        <w:rPr>
          <w:rFonts w:ascii="Times New Roman" w:hAnsi="Times New Roman" w:cs="Times New Roman"/>
          <w:color w:val="231F20"/>
        </w:rPr>
        <w:t xml:space="preserve">Dickson, A., and </w:t>
      </w:r>
      <w:proofErr w:type="spellStart"/>
      <w:r w:rsidRPr="001A1059">
        <w:rPr>
          <w:rFonts w:ascii="Times New Roman" w:hAnsi="Times New Roman" w:cs="Times New Roman"/>
          <w:color w:val="231F20"/>
        </w:rPr>
        <w:t>Millero</w:t>
      </w:r>
      <w:proofErr w:type="spellEnd"/>
      <w:r w:rsidRPr="001A1059">
        <w:rPr>
          <w:rFonts w:ascii="Times New Roman" w:hAnsi="Times New Roman" w:cs="Times New Roman"/>
          <w:color w:val="231F20"/>
        </w:rPr>
        <w:t>, F. (1987). A comparison of the equilibrium constants for</w:t>
      </w:r>
      <w:r>
        <w:rPr>
          <w:rFonts w:ascii="Times New Roman" w:hAnsi="Times New Roman" w:cs="Times New Roman"/>
          <w:color w:val="231F20"/>
        </w:rPr>
        <w:t xml:space="preserve"> </w:t>
      </w:r>
      <w:r w:rsidRPr="001A1059">
        <w:rPr>
          <w:rFonts w:ascii="Times New Roman" w:hAnsi="Times New Roman" w:cs="Times New Roman"/>
          <w:color w:val="231F20"/>
        </w:rPr>
        <w:t>the</w:t>
      </w:r>
    </w:p>
    <w:p w14:paraId="3D81F110" w14:textId="54383858" w:rsidR="001A1059" w:rsidRPr="001A1059" w:rsidRDefault="001A1059" w:rsidP="001A1059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231F20"/>
        </w:rPr>
      </w:pPr>
      <w:r w:rsidRPr="001A1059">
        <w:rPr>
          <w:rFonts w:ascii="Times New Roman" w:hAnsi="Times New Roman" w:cs="Times New Roman"/>
          <w:color w:val="231F20"/>
        </w:rPr>
        <w:t xml:space="preserve">dissociation of carbonic acid in seawater media. Deep Sea Res. A. </w:t>
      </w:r>
      <w:proofErr w:type="spellStart"/>
      <w:r w:rsidRPr="001A1059">
        <w:rPr>
          <w:rFonts w:ascii="Times New Roman" w:hAnsi="Times New Roman" w:cs="Times New Roman"/>
          <w:color w:val="231F20"/>
        </w:rPr>
        <w:t>Oceanogr</w:t>
      </w:r>
      <w:proofErr w:type="spellEnd"/>
      <w:r w:rsidRPr="001A1059">
        <w:rPr>
          <w:rFonts w:ascii="Times New Roman" w:hAnsi="Times New Roman" w:cs="Times New Roman"/>
          <w:color w:val="231F20"/>
        </w:rPr>
        <w:t>. Res.</w:t>
      </w:r>
      <w:r>
        <w:rPr>
          <w:rFonts w:ascii="Times New Roman" w:hAnsi="Times New Roman" w:cs="Times New Roman"/>
          <w:color w:val="231F20"/>
        </w:rPr>
        <w:t xml:space="preserve"> </w:t>
      </w:r>
      <w:r w:rsidRPr="001A1059">
        <w:rPr>
          <w:rFonts w:ascii="Times New Roman" w:hAnsi="Times New Roman" w:cs="Times New Roman"/>
          <w:color w:val="231F20"/>
        </w:rPr>
        <w:t xml:space="preserve">Pap. 34 (10), 1733–1743. </w:t>
      </w:r>
      <w:proofErr w:type="spellStart"/>
      <w:r w:rsidRPr="001A1059">
        <w:rPr>
          <w:rFonts w:ascii="Times New Roman" w:hAnsi="Times New Roman" w:cs="Times New Roman"/>
          <w:color w:val="231F20"/>
        </w:rPr>
        <w:t>doi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: </w:t>
      </w:r>
      <w:hyperlink r:id="rId15" w:history="1">
        <w:r w:rsidRPr="001A1059">
          <w:rPr>
            <w:rStyle w:val="Hyperlink"/>
            <w:rFonts w:ascii="Times New Roman" w:hAnsi="Times New Roman" w:cs="Times New Roman"/>
          </w:rPr>
          <w:t>10.1016/0198-0149(87)90021-5</w:t>
        </w:r>
      </w:hyperlink>
    </w:p>
    <w:p w14:paraId="4904E5EE" w14:textId="77777777" w:rsidR="001A1059" w:rsidRDefault="001A1059" w:rsidP="001A1059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proofErr w:type="spellStart"/>
      <w:r w:rsidRPr="001A1059">
        <w:rPr>
          <w:rFonts w:ascii="Times New Roman" w:hAnsi="Times New Roman" w:cs="Times New Roman"/>
          <w:color w:val="231F20"/>
        </w:rPr>
        <w:t>Mehrbach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, C., Culberson, C. H., Hawley, J. E., and </w:t>
      </w:r>
      <w:proofErr w:type="spellStart"/>
      <w:r w:rsidRPr="001A1059">
        <w:rPr>
          <w:rFonts w:ascii="Times New Roman" w:hAnsi="Times New Roman" w:cs="Times New Roman"/>
          <w:color w:val="231F20"/>
        </w:rPr>
        <w:t>Pytkowicx</w:t>
      </w:r>
      <w:proofErr w:type="spellEnd"/>
      <w:r w:rsidRPr="001A1059">
        <w:rPr>
          <w:rFonts w:ascii="Times New Roman" w:hAnsi="Times New Roman" w:cs="Times New Roman"/>
          <w:color w:val="231F20"/>
        </w:rPr>
        <w:t>, R. M. (1973).</w:t>
      </w:r>
      <w:r>
        <w:rPr>
          <w:rFonts w:ascii="Times New Roman" w:hAnsi="Times New Roman" w:cs="Times New Roman"/>
          <w:color w:val="231F20"/>
        </w:rPr>
        <w:t xml:space="preserve"> </w:t>
      </w:r>
      <w:r w:rsidRPr="001A1059">
        <w:rPr>
          <w:rFonts w:ascii="Times New Roman" w:hAnsi="Times New Roman" w:cs="Times New Roman"/>
          <w:color w:val="231F20"/>
        </w:rPr>
        <w:t>Measurements of</w:t>
      </w:r>
    </w:p>
    <w:p w14:paraId="27D2AFF5" w14:textId="35EE71D8" w:rsidR="001A1059" w:rsidRPr="001A1059" w:rsidRDefault="001A1059" w:rsidP="001A1059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231F20"/>
        </w:rPr>
      </w:pPr>
      <w:r w:rsidRPr="001A1059">
        <w:rPr>
          <w:rFonts w:ascii="Times New Roman" w:hAnsi="Times New Roman" w:cs="Times New Roman"/>
          <w:color w:val="231F20"/>
        </w:rPr>
        <w:t>the apparent dissociation constants of carbonic acid in seawater at</w:t>
      </w:r>
      <w:r>
        <w:rPr>
          <w:rFonts w:ascii="Times New Roman" w:hAnsi="Times New Roman" w:cs="Times New Roman"/>
          <w:color w:val="231F20"/>
        </w:rPr>
        <w:t xml:space="preserve"> </w:t>
      </w:r>
      <w:r w:rsidRPr="001A1059">
        <w:rPr>
          <w:rFonts w:ascii="Times New Roman" w:hAnsi="Times New Roman" w:cs="Times New Roman"/>
          <w:color w:val="231F20"/>
        </w:rPr>
        <w:t xml:space="preserve">atmospheric pressure. </w:t>
      </w:r>
      <w:proofErr w:type="spellStart"/>
      <w:r w:rsidRPr="001A1059">
        <w:rPr>
          <w:rFonts w:ascii="Times New Roman" w:hAnsi="Times New Roman" w:cs="Times New Roman"/>
          <w:color w:val="231F20"/>
        </w:rPr>
        <w:t>Limnol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. </w:t>
      </w:r>
      <w:proofErr w:type="spellStart"/>
      <w:r w:rsidRPr="001A1059">
        <w:rPr>
          <w:rFonts w:ascii="Times New Roman" w:hAnsi="Times New Roman" w:cs="Times New Roman"/>
          <w:color w:val="231F20"/>
        </w:rPr>
        <w:t>Oceanogr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. 18 (6), 897–907. </w:t>
      </w:r>
      <w:proofErr w:type="spellStart"/>
      <w:r w:rsidRPr="001A1059">
        <w:rPr>
          <w:rFonts w:ascii="Times New Roman" w:hAnsi="Times New Roman" w:cs="Times New Roman"/>
          <w:color w:val="231F20"/>
        </w:rPr>
        <w:t>doi</w:t>
      </w:r>
      <w:proofErr w:type="spellEnd"/>
      <w:r w:rsidRPr="001A1059">
        <w:rPr>
          <w:rFonts w:ascii="Times New Roman" w:hAnsi="Times New Roman" w:cs="Times New Roman"/>
          <w:color w:val="231F20"/>
        </w:rPr>
        <w:t xml:space="preserve">: </w:t>
      </w:r>
      <w:hyperlink r:id="rId16" w:history="1">
        <w:r w:rsidRPr="001A1059">
          <w:rPr>
            <w:rStyle w:val="Hyperlink"/>
            <w:rFonts w:ascii="Times New Roman" w:hAnsi="Times New Roman" w:cs="Times New Roman"/>
          </w:rPr>
          <w:t>10.4319/lo.1973.18.6.0897</w:t>
        </w:r>
      </w:hyperlink>
    </w:p>
    <w:sectPr w:rsidR="001A1059" w:rsidRPr="001A105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B3B5C" w14:textId="77777777" w:rsidR="001027A7" w:rsidRDefault="001027A7" w:rsidP="00467654">
      <w:r>
        <w:separator/>
      </w:r>
    </w:p>
  </w:endnote>
  <w:endnote w:type="continuationSeparator" w:id="0">
    <w:p w14:paraId="4F1BB9ED" w14:textId="77777777" w:rsidR="001027A7" w:rsidRDefault="001027A7" w:rsidP="0046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0087254"/>
      <w:docPartObj>
        <w:docPartGallery w:val="Page Numbers (Bottom of Page)"/>
        <w:docPartUnique/>
      </w:docPartObj>
    </w:sdtPr>
    <w:sdtContent>
      <w:p w14:paraId="24E8FB8B" w14:textId="77777777" w:rsidR="001F38EA" w:rsidRDefault="001F38EA" w:rsidP="00AC65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iv</w:t>
        </w:r>
        <w:r>
          <w:rPr>
            <w:rStyle w:val="PageNumber"/>
          </w:rPr>
          <w:fldChar w:fldCharType="end"/>
        </w:r>
      </w:p>
    </w:sdtContent>
  </w:sdt>
  <w:p w14:paraId="1906C549" w14:textId="77777777" w:rsidR="001F38EA" w:rsidRDefault="001F3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8112706"/>
      <w:docPartObj>
        <w:docPartGallery w:val="Page Numbers (Bottom of Page)"/>
        <w:docPartUnique/>
      </w:docPartObj>
    </w:sdtPr>
    <w:sdtContent>
      <w:p w14:paraId="18800C7F" w14:textId="77777777" w:rsidR="001F38EA" w:rsidRDefault="001F38EA" w:rsidP="008A2B7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iv</w:t>
        </w:r>
        <w:r>
          <w:rPr>
            <w:rStyle w:val="PageNumber"/>
          </w:rPr>
          <w:fldChar w:fldCharType="end"/>
        </w:r>
      </w:p>
    </w:sdtContent>
  </w:sdt>
  <w:p w14:paraId="036C2D32" w14:textId="77777777" w:rsidR="001F38EA" w:rsidRDefault="001F38EA" w:rsidP="00FC19BF">
    <w:pPr>
      <w:pStyle w:val="Footer"/>
      <w:tabs>
        <w:tab w:val="left" w:pos="4229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F78C3" w14:textId="77777777" w:rsidR="001027A7" w:rsidRDefault="001027A7" w:rsidP="00467654">
      <w:r>
        <w:separator/>
      </w:r>
    </w:p>
  </w:footnote>
  <w:footnote w:type="continuationSeparator" w:id="0">
    <w:p w14:paraId="3A2E5612" w14:textId="77777777" w:rsidR="001027A7" w:rsidRDefault="001027A7" w:rsidP="00467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94E8" w14:textId="77777777" w:rsidR="001F38EA" w:rsidRDefault="001F38EA" w:rsidP="002B262D">
    <w:pPr>
      <w:pStyle w:val="Header"/>
      <w:jc w:val="both"/>
    </w:pPr>
    <w:r>
      <w:t>Climate Change Effects on P. Herring</w:t>
    </w:r>
  </w:p>
  <w:p w14:paraId="6D544738" w14:textId="77777777" w:rsidR="001F38EA" w:rsidRDefault="001F3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C813" w14:textId="38C14AAC" w:rsidR="00467654" w:rsidRPr="00467654" w:rsidRDefault="00467654">
    <w:pPr>
      <w:pStyle w:val="Header"/>
      <w:rPr>
        <w:rFonts w:ascii="Times New Roman" w:hAnsi="Times New Roman" w:cs="Times New Roman"/>
      </w:rPr>
    </w:pPr>
    <w:r w:rsidRPr="00467654">
      <w:rPr>
        <w:rFonts w:ascii="Times New Roman" w:hAnsi="Times New Roman" w:cs="Times New Roman"/>
      </w:rPr>
      <w:t>Supplement to Singh et 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6C83"/>
    <w:multiLevelType w:val="hybridMultilevel"/>
    <w:tmpl w:val="A2A8B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306D5"/>
    <w:multiLevelType w:val="hybridMultilevel"/>
    <w:tmpl w:val="93188350"/>
    <w:lvl w:ilvl="0" w:tplc="4B4292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D21E6"/>
    <w:multiLevelType w:val="hybridMultilevel"/>
    <w:tmpl w:val="27184426"/>
    <w:lvl w:ilvl="0" w:tplc="329CD2F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1FE1"/>
    <w:multiLevelType w:val="hybridMultilevel"/>
    <w:tmpl w:val="4C7C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A4835"/>
    <w:multiLevelType w:val="hybridMultilevel"/>
    <w:tmpl w:val="62DE4A58"/>
    <w:lvl w:ilvl="0" w:tplc="A692A9E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442897">
    <w:abstractNumId w:val="1"/>
  </w:num>
  <w:num w:numId="2" w16cid:durableId="1720933435">
    <w:abstractNumId w:val="2"/>
  </w:num>
  <w:num w:numId="3" w16cid:durableId="138882169">
    <w:abstractNumId w:val="4"/>
  </w:num>
  <w:num w:numId="4" w16cid:durableId="225728035">
    <w:abstractNumId w:val="0"/>
  </w:num>
  <w:num w:numId="5" w16cid:durableId="189296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83B"/>
    <w:rsid w:val="00087C7B"/>
    <w:rsid w:val="001027A7"/>
    <w:rsid w:val="001A1059"/>
    <w:rsid w:val="001C1FCF"/>
    <w:rsid w:val="001E2974"/>
    <w:rsid w:val="001F38EA"/>
    <w:rsid w:val="00257CA7"/>
    <w:rsid w:val="002A1DCC"/>
    <w:rsid w:val="002C7C08"/>
    <w:rsid w:val="003C507B"/>
    <w:rsid w:val="00467654"/>
    <w:rsid w:val="00481213"/>
    <w:rsid w:val="00514D7B"/>
    <w:rsid w:val="005B018B"/>
    <w:rsid w:val="00605211"/>
    <w:rsid w:val="00637501"/>
    <w:rsid w:val="00644979"/>
    <w:rsid w:val="006578AC"/>
    <w:rsid w:val="006677A3"/>
    <w:rsid w:val="00683C81"/>
    <w:rsid w:val="006C43DC"/>
    <w:rsid w:val="006E4075"/>
    <w:rsid w:val="006E48A1"/>
    <w:rsid w:val="00706438"/>
    <w:rsid w:val="00711A13"/>
    <w:rsid w:val="007D583B"/>
    <w:rsid w:val="007F2A10"/>
    <w:rsid w:val="008817F6"/>
    <w:rsid w:val="009D5D59"/>
    <w:rsid w:val="00B058DF"/>
    <w:rsid w:val="00BA6B7E"/>
    <w:rsid w:val="00C01DD9"/>
    <w:rsid w:val="00CF42A9"/>
    <w:rsid w:val="00D0328B"/>
    <w:rsid w:val="00D16FDB"/>
    <w:rsid w:val="00D75855"/>
    <w:rsid w:val="00E03A2D"/>
    <w:rsid w:val="00E07A3D"/>
    <w:rsid w:val="00E2593F"/>
    <w:rsid w:val="00F609C6"/>
    <w:rsid w:val="00FE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F09D"/>
  <w15:chartTrackingRefBased/>
  <w15:docId w15:val="{009AB6CC-B659-F047-876B-1CFAABDE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D583B"/>
    <w:rPr>
      <w:sz w:val="16"/>
      <w:szCs w:val="16"/>
    </w:rPr>
  </w:style>
  <w:style w:type="table" w:styleId="TableGrid">
    <w:name w:val="Table Grid"/>
    <w:basedOn w:val="TableNormal"/>
    <w:uiPriority w:val="39"/>
    <w:rsid w:val="007D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76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654"/>
  </w:style>
  <w:style w:type="paragraph" w:styleId="Footer">
    <w:name w:val="footer"/>
    <w:basedOn w:val="Normal"/>
    <w:link w:val="FooterChar"/>
    <w:uiPriority w:val="99"/>
    <w:unhideWhenUsed/>
    <w:rsid w:val="004676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654"/>
  </w:style>
  <w:style w:type="paragraph" w:styleId="CommentText">
    <w:name w:val="annotation text"/>
    <w:basedOn w:val="Normal"/>
    <w:link w:val="CommentTextChar"/>
    <w:uiPriority w:val="99"/>
    <w:unhideWhenUsed/>
    <w:rsid w:val="00605211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5211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14D7B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1F38EA"/>
  </w:style>
  <w:style w:type="paragraph" w:styleId="ListParagraph">
    <w:name w:val="List Paragraph"/>
    <w:basedOn w:val="Normal"/>
    <w:uiPriority w:val="34"/>
    <w:qFormat/>
    <w:rsid w:val="001F38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8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8E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ngh.nicole13@gmail.com" TargetMode="Externa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aslopubs.onlinelibrary.wiley.com/doi/10.4319/lo.1973.18.6.089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abs/pii/0198014987900215?via%3Dihub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sciencedirect.com/science/article/abs/pii/002196149090074Z?via%3Dih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Singh</dc:creator>
  <cp:keywords/>
  <dc:description/>
  <cp:lastModifiedBy>Nicole Singh</cp:lastModifiedBy>
  <cp:revision>2</cp:revision>
  <dcterms:created xsi:type="dcterms:W3CDTF">2023-11-29T23:13:00Z</dcterms:created>
  <dcterms:modified xsi:type="dcterms:W3CDTF">2023-11-29T23:13:00Z</dcterms:modified>
</cp:coreProperties>
</file>