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881919B" w14:textId="77777777" w:rsidR="00395119" w:rsidRPr="0014749E" w:rsidRDefault="00395119" w:rsidP="00395119">
      <w:pPr>
        <w:spacing w:before="240"/>
        <w:jc w:val="center"/>
        <w:rPr>
          <w:szCs w:val="24"/>
        </w:rPr>
      </w:pPr>
      <w:r w:rsidRPr="1D3EEE8E">
        <w:rPr>
          <w:b/>
          <w:bCs/>
          <w:color w:val="000000" w:themeColor="text1"/>
          <w:sz w:val="32"/>
          <w:szCs w:val="32"/>
        </w:rPr>
        <w:t xml:space="preserve">Functional and molecular characterization of the Atlantic salmon gill </w:t>
      </w:r>
      <w:r>
        <w:rPr>
          <w:b/>
          <w:bCs/>
          <w:color w:val="000000" w:themeColor="text1"/>
          <w:sz w:val="32"/>
          <w:szCs w:val="32"/>
        </w:rPr>
        <w:t xml:space="preserve">epithelium </w:t>
      </w:r>
      <w:r w:rsidRPr="1D3EEE8E">
        <w:rPr>
          <w:b/>
          <w:bCs/>
          <w:color w:val="000000" w:themeColor="text1"/>
          <w:sz w:val="32"/>
          <w:szCs w:val="32"/>
        </w:rPr>
        <w:t xml:space="preserve">cell line ASG-10 as a tool for </w:t>
      </w:r>
      <w:r w:rsidRPr="1D3EEE8E">
        <w:rPr>
          <w:b/>
          <w:bCs/>
          <w:i/>
          <w:iCs/>
          <w:color w:val="000000" w:themeColor="text1"/>
          <w:sz w:val="32"/>
          <w:szCs w:val="32"/>
        </w:rPr>
        <w:t>in vitro</w:t>
      </w:r>
      <w:r w:rsidRPr="1D3EEE8E">
        <w:rPr>
          <w:b/>
          <w:bCs/>
          <w:color w:val="000000" w:themeColor="text1"/>
          <w:sz w:val="32"/>
          <w:szCs w:val="32"/>
        </w:rPr>
        <w:t xml:space="preserve"> gill research</w:t>
      </w:r>
    </w:p>
    <w:p w14:paraId="3C41B62D" w14:textId="548629BC" w:rsidR="00395119" w:rsidRPr="00B3197B" w:rsidRDefault="00395119" w:rsidP="00395119">
      <w:pPr>
        <w:spacing w:before="240"/>
        <w:rPr>
          <w:b/>
          <w:i/>
          <w:iCs/>
          <w:szCs w:val="24"/>
        </w:rPr>
      </w:pPr>
      <w:r w:rsidRPr="00B3197B">
        <w:rPr>
          <w:b/>
          <w:szCs w:val="24"/>
        </w:rPr>
        <w:t>Orla Slattery, Maria K Dahle, Arvind</w:t>
      </w:r>
      <w:r w:rsidR="005721AB">
        <w:rPr>
          <w:b/>
          <w:szCs w:val="24"/>
        </w:rPr>
        <w:t xml:space="preserve"> Y.M.</w:t>
      </w:r>
      <w:r w:rsidRPr="00B3197B">
        <w:rPr>
          <w:b/>
          <w:szCs w:val="24"/>
        </w:rPr>
        <w:t xml:space="preserve"> Sundaram, Barbara F. Nowak, Mona</w:t>
      </w:r>
      <w:r w:rsidR="005721AB">
        <w:rPr>
          <w:b/>
          <w:szCs w:val="24"/>
        </w:rPr>
        <w:t xml:space="preserve"> C.</w:t>
      </w:r>
      <w:r w:rsidRPr="00B3197B">
        <w:rPr>
          <w:b/>
          <w:szCs w:val="24"/>
        </w:rPr>
        <w:t xml:space="preserve"> Gjessing and Anita Solhaug* </w:t>
      </w:r>
    </w:p>
    <w:p w14:paraId="217F3AE0" w14:textId="0FC55A39" w:rsidR="002868E2" w:rsidRDefault="002868E2" w:rsidP="00994A3D">
      <w:pPr>
        <w:spacing w:before="240" w:after="0"/>
        <w:rPr>
          <w:rFonts w:cs="Times New Roman"/>
        </w:rPr>
      </w:pPr>
      <w:r w:rsidRPr="06DAD761">
        <w:rPr>
          <w:rFonts w:cs="Times New Roman"/>
          <w:b/>
          <w:bCs/>
        </w:rPr>
        <w:t xml:space="preserve">* Correspondence: </w:t>
      </w:r>
      <w:hyperlink r:id="rId11">
        <w:r w:rsidR="00395119" w:rsidRPr="06DAD761">
          <w:rPr>
            <w:rStyle w:val="Hyperlink"/>
            <w:rFonts w:cs="Times New Roman"/>
          </w:rPr>
          <w:t>Anita.Solhaug@vetinst.no</w:t>
        </w:r>
      </w:hyperlink>
    </w:p>
    <w:p w14:paraId="65F2B53D" w14:textId="22690CBB" w:rsidR="00395119" w:rsidRDefault="00395119" w:rsidP="06DAD761">
      <w:pPr>
        <w:spacing w:before="240" w:after="0" w:line="257" w:lineRule="auto"/>
        <w:rPr>
          <w:rFonts w:ascii="Trebuchet MS" w:eastAsia="Trebuchet MS" w:hAnsi="Trebuchet MS" w:cs="Trebuchet MS"/>
          <w:sz w:val="20"/>
          <w:szCs w:val="20"/>
          <w:lang w:val="en-GB"/>
        </w:rPr>
      </w:pPr>
    </w:p>
    <w:p w14:paraId="4CDEB50E" w14:textId="6E797347" w:rsidR="00395119" w:rsidRDefault="00B075CB" w:rsidP="06DAD761">
      <w:pPr>
        <w:spacing w:before="240" w:after="0" w:line="257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szCs w:val="24"/>
        </w:rPr>
        <w:t>S</w:t>
      </w:r>
      <w:r w:rsidR="00EB7831">
        <w:rPr>
          <w:rFonts w:eastAsia="Times New Roman" w:cs="Times New Roman"/>
          <w:b/>
          <w:bCs/>
          <w:szCs w:val="24"/>
        </w:rPr>
        <w:t>upplementary</w:t>
      </w:r>
      <w:r>
        <w:rPr>
          <w:rFonts w:eastAsia="Times New Roman" w:cs="Times New Roman"/>
          <w:b/>
          <w:bCs/>
          <w:szCs w:val="24"/>
        </w:rPr>
        <w:t xml:space="preserve"> Table S1: </w:t>
      </w:r>
      <w:r w:rsidRPr="00B075CB">
        <w:rPr>
          <w:rFonts w:eastAsia="Times New Roman" w:cs="Times New Roman"/>
          <w:szCs w:val="24"/>
        </w:rPr>
        <w:t>Summary of transcriptomic data analysis</w:t>
      </w:r>
    </w:p>
    <w:p w14:paraId="62F5AF14" w14:textId="357A28B8" w:rsidR="00EB7831" w:rsidRDefault="769AF0F7" w:rsidP="06DAD761">
      <w:pPr>
        <w:spacing w:before="240" w:after="0" w:line="257" w:lineRule="auto"/>
        <w:rPr>
          <w:rFonts w:eastAsia="Times New Roman" w:cs="Times New Roman"/>
          <w:b/>
          <w:bCs/>
          <w:szCs w:val="24"/>
          <w:lang w:val="en-GB"/>
        </w:rPr>
      </w:pPr>
      <w:r w:rsidRPr="06DAD761">
        <w:rPr>
          <w:rFonts w:eastAsia="Times New Roman" w:cs="Times New Roman"/>
          <w:b/>
          <w:bCs/>
          <w:szCs w:val="24"/>
          <w:lang w:val="en-GB"/>
        </w:rPr>
        <w:t>Sup</w:t>
      </w:r>
      <w:r w:rsidR="00EB7831">
        <w:rPr>
          <w:rFonts w:eastAsia="Times New Roman" w:cs="Times New Roman"/>
          <w:b/>
          <w:bCs/>
          <w:szCs w:val="24"/>
          <w:lang w:val="en-GB"/>
        </w:rPr>
        <w:t>plementary</w:t>
      </w:r>
      <w:r w:rsidRPr="06DAD761">
        <w:rPr>
          <w:rFonts w:eastAsia="Times New Roman" w:cs="Times New Roman"/>
          <w:b/>
          <w:bCs/>
          <w:szCs w:val="24"/>
          <w:lang w:val="en-GB"/>
        </w:rPr>
        <w:t xml:space="preserve"> Table </w:t>
      </w:r>
      <w:r w:rsidR="00EB7831">
        <w:rPr>
          <w:rFonts w:eastAsia="Times New Roman" w:cs="Times New Roman"/>
          <w:b/>
          <w:bCs/>
          <w:szCs w:val="24"/>
          <w:lang w:val="en-GB"/>
        </w:rPr>
        <w:t>S</w:t>
      </w:r>
      <w:r w:rsidRPr="06DAD761">
        <w:rPr>
          <w:rFonts w:eastAsia="Times New Roman" w:cs="Times New Roman"/>
          <w:b/>
          <w:bCs/>
          <w:szCs w:val="24"/>
          <w:lang w:val="en-GB"/>
        </w:rPr>
        <w:t>2:</w:t>
      </w:r>
      <w:r w:rsidRPr="06DAD761">
        <w:rPr>
          <w:rFonts w:eastAsia="Times New Roman" w:cs="Times New Roman"/>
          <w:szCs w:val="24"/>
          <w:lang w:val="en-GB"/>
        </w:rPr>
        <w:t xml:space="preserve"> </w:t>
      </w:r>
      <w:r w:rsidR="00D11E3F">
        <w:rPr>
          <w:rFonts w:cs="Times New Roman"/>
          <w:szCs w:val="20"/>
          <w:lang w:val="en-GB"/>
        </w:rPr>
        <w:t>P</w:t>
      </w:r>
      <w:r w:rsidR="00D11E3F" w:rsidRPr="004A1564">
        <w:rPr>
          <w:rFonts w:cs="Times New Roman"/>
          <w:szCs w:val="20"/>
          <w:lang w:val="en-GB"/>
        </w:rPr>
        <w:t xml:space="preserve">rofile of </w:t>
      </w:r>
      <w:r w:rsidR="005721AB">
        <w:rPr>
          <w:rFonts w:cs="Times New Roman"/>
          <w:szCs w:val="20"/>
          <w:lang w:val="en-GB"/>
        </w:rPr>
        <w:t xml:space="preserve">adherent and </w:t>
      </w:r>
      <w:r w:rsidR="00D11E3F" w:rsidRPr="004A1564">
        <w:rPr>
          <w:rFonts w:cs="Times New Roman"/>
          <w:szCs w:val="20"/>
          <w:lang w:val="en-GB"/>
        </w:rPr>
        <w:t>tight junction gene</w:t>
      </w:r>
      <w:r w:rsidR="00D11E3F">
        <w:rPr>
          <w:rFonts w:cs="Times New Roman"/>
          <w:szCs w:val="20"/>
          <w:lang w:val="en-GB"/>
        </w:rPr>
        <w:t xml:space="preserve"> expression and proteins detected</w:t>
      </w:r>
      <w:r w:rsidR="00D11E3F" w:rsidRPr="004A1564">
        <w:rPr>
          <w:rFonts w:cs="Times New Roman"/>
          <w:szCs w:val="20"/>
          <w:lang w:val="en-GB"/>
        </w:rPr>
        <w:t xml:space="preserve"> in ASG-10 relative to gill</w:t>
      </w:r>
      <w:r w:rsidR="00EB7831">
        <w:rPr>
          <w:rFonts w:eastAsia="Times New Roman" w:cs="Times New Roman"/>
          <w:b/>
          <w:bCs/>
          <w:szCs w:val="24"/>
          <w:lang w:val="en-GB"/>
        </w:rPr>
        <w:t>.</w:t>
      </w:r>
    </w:p>
    <w:p w14:paraId="30E11CFF" w14:textId="62B311CC" w:rsidR="00395119" w:rsidRDefault="769AF0F7" w:rsidP="06DAD761">
      <w:pPr>
        <w:spacing w:before="240" w:after="0" w:line="257" w:lineRule="auto"/>
        <w:rPr>
          <w:rFonts w:eastAsia="Times New Roman" w:cs="Times New Roman"/>
          <w:szCs w:val="24"/>
          <w:lang w:val="en-GB"/>
        </w:rPr>
      </w:pPr>
      <w:r w:rsidRPr="06DAD761">
        <w:rPr>
          <w:rFonts w:eastAsia="Times New Roman" w:cs="Times New Roman"/>
          <w:b/>
          <w:bCs/>
          <w:szCs w:val="24"/>
          <w:lang w:val="en-GB"/>
        </w:rPr>
        <w:t>Sup</w:t>
      </w:r>
      <w:r w:rsidR="00EB7831">
        <w:rPr>
          <w:rFonts w:eastAsia="Times New Roman" w:cs="Times New Roman"/>
          <w:b/>
          <w:bCs/>
          <w:szCs w:val="24"/>
          <w:lang w:val="en-GB"/>
        </w:rPr>
        <w:t>plementary</w:t>
      </w:r>
      <w:r w:rsidRPr="06DAD761">
        <w:rPr>
          <w:rFonts w:eastAsia="Times New Roman" w:cs="Times New Roman"/>
          <w:b/>
          <w:bCs/>
          <w:szCs w:val="24"/>
          <w:lang w:val="en-GB"/>
        </w:rPr>
        <w:t xml:space="preserve"> Figure </w:t>
      </w:r>
      <w:r w:rsidR="00EB7831">
        <w:rPr>
          <w:rFonts w:eastAsia="Times New Roman" w:cs="Times New Roman"/>
          <w:b/>
          <w:bCs/>
          <w:szCs w:val="24"/>
          <w:lang w:val="en-GB"/>
        </w:rPr>
        <w:t>S</w:t>
      </w:r>
      <w:r w:rsidRPr="06DAD761">
        <w:rPr>
          <w:rFonts w:eastAsia="Times New Roman" w:cs="Times New Roman"/>
          <w:b/>
          <w:bCs/>
          <w:szCs w:val="24"/>
          <w:lang w:val="en-GB"/>
        </w:rPr>
        <w:t>1</w:t>
      </w:r>
      <w:r w:rsidRPr="06DAD761">
        <w:rPr>
          <w:rFonts w:eastAsia="Times New Roman" w:cs="Times New Roman"/>
          <w:szCs w:val="24"/>
          <w:lang w:val="en-GB"/>
        </w:rPr>
        <w:t xml:space="preserve">: </w:t>
      </w:r>
      <w:r w:rsidR="008241B0" w:rsidRPr="3497D774">
        <w:rPr>
          <w:rFonts w:cs="Times New Roman"/>
        </w:rPr>
        <w:t xml:space="preserve">GO analysis of genes and proteins expressed at similar, </w:t>
      </w:r>
      <w:proofErr w:type="gramStart"/>
      <w:r w:rsidR="008241B0" w:rsidRPr="3497D774">
        <w:rPr>
          <w:rFonts w:cs="Times New Roman"/>
        </w:rPr>
        <w:t>higher</w:t>
      </w:r>
      <w:proofErr w:type="gramEnd"/>
      <w:r w:rsidR="008241B0" w:rsidRPr="3497D774">
        <w:rPr>
          <w:rFonts w:cs="Times New Roman"/>
        </w:rPr>
        <w:t xml:space="preserve"> and lower levels in ASG</w:t>
      </w:r>
      <w:r w:rsidR="00570A46">
        <w:rPr>
          <w:rFonts w:cs="Times New Roman"/>
        </w:rPr>
        <w:t>-</w:t>
      </w:r>
      <w:r w:rsidR="008241B0" w:rsidRPr="3497D774">
        <w:rPr>
          <w:rFonts w:cs="Times New Roman"/>
        </w:rPr>
        <w:t>10 compared with gill</w:t>
      </w:r>
      <w:r w:rsidR="008241B0">
        <w:rPr>
          <w:rFonts w:cs="Times New Roman"/>
        </w:rPr>
        <w:t>.</w:t>
      </w:r>
    </w:p>
    <w:p w14:paraId="45243195" w14:textId="0ABEA52A" w:rsidR="00395119" w:rsidRDefault="008241B0" w:rsidP="06DAD761">
      <w:pPr>
        <w:spacing w:before="240" w:after="0"/>
        <w:rPr>
          <w:rFonts w:cs="Times New Roman"/>
        </w:rPr>
      </w:pPr>
      <w:r w:rsidRPr="00F770DB">
        <w:rPr>
          <w:rFonts w:cs="Times New Roman"/>
          <w:b/>
          <w:bCs/>
          <w:szCs w:val="24"/>
        </w:rPr>
        <w:t xml:space="preserve">Supplementary Figure S2. </w:t>
      </w:r>
      <w:r w:rsidRPr="00F770DB">
        <w:rPr>
          <w:rFonts w:cs="Times New Roman"/>
          <w:szCs w:val="24"/>
        </w:rPr>
        <w:t>KEGG analysis of genes (A) and proteins (B) expressed at similar levels (no significant differences), and proteins at significantly lower levels in ASG</w:t>
      </w:r>
      <w:r w:rsidR="00570A46">
        <w:rPr>
          <w:rFonts w:cs="Times New Roman"/>
          <w:szCs w:val="24"/>
        </w:rPr>
        <w:t>-</w:t>
      </w:r>
      <w:r w:rsidRPr="00F770DB">
        <w:rPr>
          <w:rFonts w:cs="Times New Roman"/>
          <w:szCs w:val="24"/>
        </w:rPr>
        <w:t>10 compared with gill (C).</w:t>
      </w:r>
    </w:p>
    <w:p w14:paraId="352706A1" w14:textId="0ADA85F6" w:rsidR="00850F0D" w:rsidRDefault="00850F0D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7C51E450" w14:textId="77777777" w:rsidR="00395119" w:rsidRDefault="00395119" w:rsidP="00994A3D">
      <w:pPr>
        <w:spacing w:before="240" w:after="0"/>
        <w:rPr>
          <w:rFonts w:cs="Times New Roman"/>
        </w:rPr>
      </w:pPr>
    </w:p>
    <w:p w14:paraId="66500643" w14:textId="5FB79A2B" w:rsidR="00B075CB" w:rsidRDefault="00395119" w:rsidP="00994A3D">
      <w:pPr>
        <w:spacing w:before="240" w:after="0"/>
        <w:rPr>
          <w:rFonts w:cs="Times New Roman"/>
        </w:rPr>
      </w:pPr>
      <w:r w:rsidRPr="004578DB">
        <w:rPr>
          <w:rFonts w:cs="Times New Roman"/>
          <w:b/>
          <w:bCs/>
        </w:rPr>
        <w:t xml:space="preserve">Supplementary Table </w:t>
      </w:r>
      <w:r w:rsidR="00F81EF6" w:rsidRPr="004578DB">
        <w:rPr>
          <w:rFonts w:cs="Times New Roman"/>
          <w:b/>
          <w:bCs/>
        </w:rPr>
        <w:t>S1</w:t>
      </w:r>
      <w:r w:rsidR="00F81EF6">
        <w:rPr>
          <w:rFonts w:cs="Times New Roman"/>
          <w:b/>
          <w:bCs/>
        </w:rPr>
        <w:t xml:space="preserve">: </w:t>
      </w:r>
      <w:r w:rsidR="00B075CB" w:rsidRPr="00147115">
        <w:rPr>
          <w:rFonts w:cs="Times New Roman"/>
          <w:szCs w:val="24"/>
        </w:rPr>
        <w:t>Summary of transcriptomic data analysis</w:t>
      </w:r>
      <w:r w:rsidR="00147115" w:rsidRPr="00147115">
        <w:rPr>
          <w:rFonts w:cs="Times New Roman"/>
          <w:szCs w:val="24"/>
        </w:rPr>
        <w:t>.</w:t>
      </w:r>
      <w:r w:rsidR="00147115" w:rsidRPr="00147115">
        <w:rPr>
          <w:rFonts w:eastAsia="Times New Roman" w:cs="Times New Roman"/>
          <w:b/>
          <w:bCs/>
          <w:color w:val="000000" w:themeColor="text1"/>
          <w:szCs w:val="24"/>
        </w:rPr>
        <w:t xml:space="preserve"> </w:t>
      </w:r>
      <w:r w:rsidR="00147115" w:rsidRPr="00147115">
        <w:rPr>
          <w:rFonts w:eastAsia="Times New Roman" w:cs="Times New Roman"/>
          <w:color w:val="000000" w:themeColor="text1"/>
          <w:szCs w:val="24"/>
        </w:rPr>
        <w:t xml:space="preserve">Abbreviations: </w:t>
      </w:r>
      <w:proofErr w:type="spellStart"/>
      <w:r w:rsidR="00147115" w:rsidRPr="00147115">
        <w:rPr>
          <w:rFonts w:eastAsia="Times New Roman" w:cs="Times New Roman"/>
          <w:color w:val="000000" w:themeColor="text1"/>
          <w:szCs w:val="24"/>
        </w:rPr>
        <w:t>raw_read_pairs</w:t>
      </w:r>
      <w:proofErr w:type="spellEnd"/>
      <w:r w:rsidR="00147115" w:rsidRPr="00147115">
        <w:rPr>
          <w:rFonts w:eastAsia="Times New Roman" w:cs="Times New Roman"/>
          <w:color w:val="000000" w:themeColor="text1"/>
          <w:szCs w:val="24"/>
        </w:rPr>
        <w:t xml:space="preserve"> = number of sequenced read pairs; </w:t>
      </w:r>
      <w:proofErr w:type="spellStart"/>
      <w:r w:rsidR="00147115" w:rsidRPr="00147115">
        <w:rPr>
          <w:rFonts w:eastAsia="Times New Roman" w:cs="Times New Roman"/>
          <w:color w:val="000000" w:themeColor="text1"/>
          <w:szCs w:val="24"/>
        </w:rPr>
        <w:t>clean_read_pairs</w:t>
      </w:r>
      <w:proofErr w:type="spellEnd"/>
      <w:r w:rsidR="00147115" w:rsidRPr="00147115">
        <w:rPr>
          <w:rFonts w:eastAsia="Times New Roman" w:cs="Times New Roman"/>
          <w:color w:val="000000" w:themeColor="text1"/>
          <w:szCs w:val="24"/>
        </w:rPr>
        <w:t xml:space="preserve"> = number of reads passing filter and pre-processing; hista2_uniqe_align_fragments = number of read pairs that are aligned to a unique location in the </w:t>
      </w:r>
      <w:proofErr w:type="spellStart"/>
      <w:r w:rsidR="00147115" w:rsidRPr="00147115">
        <w:rPr>
          <w:rFonts w:eastAsia="Times New Roman" w:cs="Times New Roman"/>
          <w:color w:val="000000" w:themeColor="text1"/>
          <w:szCs w:val="24"/>
        </w:rPr>
        <w:t>Altantic</w:t>
      </w:r>
      <w:proofErr w:type="spellEnd"/>
      <w:r w:rsidR="00147115" w:rsidRPr="00147115">
        <w:rPr>
          <w:rFonts w:eastAsia="Times New Roman" w:cs="Times New Roman"/>
          <w:color w:val="000000" w:themeColor="text1"/>
          <w:szCs w:val="24"/>
        </w:rPr>
        <w:t xml:space="preserve"> genome using HiSAT2; </w:t>
      </w:r>
      <w:proofErr w:type="spellStart"/>
      <w:r w:rsidR="00147115" w:rsidRPr="00147115">
        <w:rPr>
          <w:rFonts w:eastAsia="Times New Roman" w:cs="Times New Roman"/>
          <w:color w:val="000000" w:themeColor="text1"/>
          <w:szCs w:val="24"/>
        </w:rPr>
        <w:t>featureCounts_unique_assigned_fragments</w:t>
      </w:r>
      <w:proofErr w:type="spellEnd"/>
      <w:r w:rsidR="00147115" w:rsidRPr="00147115">
        <w:rPr>
          <w:rFonts w:eastAsia="Times New Roman" w:cs="Times New Roman"/>
          <w:color w:val="000000" w:themeColor="text1"/>
          <w:szCs w:val="24"/>
        </w:rPr>
        <w:t xml:space="preserve"> = number of read pairs that were counted for further analysis. These read pairs have aligned to the gene region in the right orientation.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95"/>
        <w:gridCol w:w="1642"/>
        <w:gridCol w:w="1668"/>
        <w:gridCol w:w="2146"/>
        <w:gridCol w:w="2211"/>
      </w:tblGrid>
      <w:tr w:rsidR="3E04C538" w:rsidRPr="006630D5" w14:paraId="12F229F5" w14:textId="77777777" w:rsidTr="00F7684F">
        <w:trPr>
          <w:trHeight w:val="76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C1BC42" w14:textId="310C0E74" w:rsidR="2A16FB25" w:rsidRPr="006630D5" w:rsidRDefault="2A16FB25" w:rsidP="00F7684F">
            <w:pP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S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ample</w:t>
            </w: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DD1C89" w14:textId="6E179956" w:rsidR="3E04C538" w:rsidRPr="006630D5" w:rsidRDefault="0074275B" w:rsidP="00F7684F">
            <w:pP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R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aw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read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pairs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369626" w14:textId="0C362C9F" w:rsidR="3E04C538" w:rsidRPr="006630D5" w:rsidRDefault="0074275B" w:rsidP="00F7684F">
            <w:pP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lean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read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pairs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E73C65" w14:textId="2D7A38F1" w:rsidR="3E04C538" w:rsidRPr="006630D5" w:rsidRDefault="3E04C538" w:rsidP="00F7684F">
            <w:pP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hisat2</w:t>
            </w:r>
            <w:r w:rsidR="009C0751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uniq</w:t>
            </w:r>
            <w:r w:rsidR="003235CD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u</w:t>
            </w: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="009C0751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align</w:t>
            </w:r>
            <w:r w:rsidR="009C0751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fragments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B0CCEC" w14:textId="0EF4A22B" w:rsidR="3E04C538" w:rsidRPr="006630D5" w:rsidRDefault="008779CA" w:rsidP="00F7684F">
            <w:pP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F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eature</w:t>
            </w:r>
            <w:r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Counts</w:t>
            </w:r>
            <w:r w:rsidR="00DB327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unique</w:t>
            </w:r>
            <w:r w:rsidR="00DB327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assigned</w:t>
            </w:r>
            <w:r w:rsidR="00DB327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E04C538" w:rsidRPr="006630D5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</w:rPr>
              <w:t>fragments</w:t>
            </w:r>
          </w:p>
        </w:tc>
      </w:tr>
      <w:tr w:rsidR="3E04C538" w:rsidRPr="006630D5" w14:paraId="67D27344" w14:textId="77777777" w:rsidTr="00F7684F">
        <w:trPr>
          <w:trHeight w:val="570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DB3288" w14:textId="5A444362" w:rsidR="3E04C538" w:rsidRPr="006630D5" w:rsidRDefault="1FA97EE0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Gill</w:t>
            </w:r>
            <w:r w:rsidR="49182FCC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04DA22" w14:textId="472BECCA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34,317,522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739537" w14:textId="42CFCE5B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33,702,871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6526F3" w14:textId="715BB6EB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24,612,835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4E70AB" w14:textId="221A1235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14,568,669</w:t>
            </w:r>
          </w:p>
        </w:tc>
      </w:tr>
      <w:tr w:rsidR="3E04C538" w:rsidRPr="006630D5" w14:paraId="49C5C611" w14:textId="77777777" w:rsidTr="00F7684F">
        <w:trPr>
          <w:trHeight w:val="31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7FEC94" w14:textId="79CE4437" w:rsidR="3E04C538" w:rsidRPr="006630D5" w:rsidRDefault="0B44EC1F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Gill</w:t>
            </w:r>
            <w:r w:rsidR="6130A87A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562FB5" w14:textId="769FE3A5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39,849,269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887B70" w14:textId="1AE25D05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39,432,484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A82192" w14:textId="0B095F94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29,109,035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6CBEAE" w14:textId="19D77982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19,311,363</w:t>
            </w:r>
          </w:p>
        </w:tc>
      </w:tr>
      <w:tr w:rsidR="3E04C538" w:rsidRPr="006630D5" w14:paraId="7359E947" w14:textId="77777777" w:rsidTr="00F7684F">
        <w:trPr>
          <w:trHeight w:val="31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BF59F5" w14:textId="3ED435F8" w:rsidR="3E04C538" w:rsidRPr="006630D5" w:rsidRDefault="69EB2EF0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Gill</w:t>
            </w:r>
            <w:r w:rsidR="578833FF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AEC852" w14:textId="66571DB6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39,159,096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938B34" w14:textId="3EC5674B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38,826,856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95C220" w14:textId="630A3145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28,822,250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5DC4C5" w14:textId="3D64EDE2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19,316,453</w:t>
            </w:r>
          </w:p>
        </w:tc>
      </w:tr>
      <w:tr w:rsidR="3E04C538" w:rsidRPr="006630D5" w14:paraId="36DAD558" w14:textId="77777777" w:rsidTr="00F7684F">
        <w:trPr>
          <w:trHeight w:val="31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AAC739" w14:textId="011527F1" w:rsidR="3E04C538" w:rsidRPr="006630D5" w:rsidRDefault="03125FD4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Gill</w:t>
            </w:r>
            <w:r w:rsidR="2A511952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6958EB" w14:textId="7370CBE5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43,816,193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BC44E8" w14:textId="5CF7E482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42,988,678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1F175E" w14:textId="650B2D2D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32,081,801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E8FC09" w14:textId="051A5516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20,880,604</w:t>
            </w:r>
          </w:p>
        </w:tc>
      </w:tr>
      <w:tr w:rsidR="3E04C538" w:rsidRPr="006630D5" w14:paraId="28BE724F" w14:textId="77777777" w:rsidTr="00F7684F">
        <w:trPr>
          <w:trHeight w:val="31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1B9B96" w14:textId="78696F04" w:rsidR="3E04C538" w:rsidRPr="006630D5" w:rsidRDefault="4C196540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Gill</w:t>
            </w:r>
            <w:r w:rsidR="34B33E6E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A0472B" w14:textId="2A8FCBCA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43,101,347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9D0DBC" w14:textId="65536E17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42,725,434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659CFF" w14:textId="15B4362E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32,554,943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B8F858" w14:textId="3DEA3566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22,273,479</w:t>
            </w:r>
          </w:p>
        </w:tc>
      </w:tr>
      <w:tr w:rsidR="3E04C538" w:rsidRPr="006630D5" w14:paraId="174019F9" w14:textId="77777777" w:rsidTr="00F7684F">
        <w:trPr>
          <w:trHeight w:val="31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FB8F82" w14:textId="462A5A5C" w:rsidR="3E04C538" w:rsidRPr="006630D5" w:rsidRDefault="3F2C2B83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ASG10</w:t>
            </w:r>
            <w:r w:rsidR="210C8D29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92F944" w14:textId="30A0AF13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35,331,712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C4C955" w14:textId="2260B5D2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34,690,953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26E6FB" w14:textId="7B1ABF59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26,321,475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B445F2" w14:textId="4582029E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20,807,562</w:t>
            </w:r>
          </w:p>
        </w:tc>
      </w:tr>
      <w:tr w:rsidR="3E04C538" w:rsidRPr="006630D5" w14:paraId="0C2F4E0A" w14:textId="77777777" w:rsidTr="00F7684F">
        <w:trPr>
          <w:trHeight w:val="31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628237" w14:textId="78D903EB" w:rsidR="3E04C538" w:rsidRPr="006630D5" w:rsidRDefault="02ACD0EE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ASG10</w:t>
            </w:r>
            <w:r w:rsidR="1622DBA1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2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FF5871" w14:textId="71991FD2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39,945,824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22803F" w14:textId="6D963799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39,640,351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5DCB43" w14:textId="41FE91E0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31,924,095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5D2DD1" w14:textId="4E2B79E3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25,435,909</w:t>
            </w:r>
          </w:p>
        </w:tc>
      </w:tr>
      <w:tr w:rsidR="3E04C538" w:rsidRPr="006630D5" w14:paraId="60FF86AA" w14:textId="77777777" w:rsidTr="00F7684F">
        <w:trPr>
          <w:trHeight w:val="31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20E37F" w14:textId="3C0D89EB" w:rsidR="3E04C538" w:rsidRPr="006630D5" w:rsidRDefault="5545E878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ASG10</w:t>
            </w:r>
            <w:r w:rsidR="7449435C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3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1F0F6F" w14:textId="30508016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52,911,480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64F68C" w14:textId="30CFC9FD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52,520,455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C326F7" w14:textId="327034F7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43,219,963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2BEE37" w14:textId="1C717368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32,427,962</w:t>
            </w:r>
          </w:p>
        </w:tc>
      </w:tr>
      <w:tr w:rsidR="3E04C538" w:rsidRPr="006630D5" w14:paraId="4B7BCC96" w14:textId="77777777" w:rsidTr="00F7684F">
        <w:trPr>
          <w:trHeight w:val="31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23742E" w14:textId="4457FD7F" w:rsidR="3E04C538" w:rsidRPr="006630D5" w:rsidRDefault="7EC1C8AF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ASG10</w:t>
            </w:r>
            <w:r w:rsidR="1E53451F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4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A89E73" w14:textId="0ED69B7E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42,536,719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6B3BFE" w14:textId="616E3EFD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42,283,162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F93855" w14:textId="2EF1AD9B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33,700,032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E0E237" w14:textId="2E3515C1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24,940,299</w:t>
            </w:r>
          </w:p>
        </w:tc>
      </w:tr>
      <w:tr w:rsidR="3E04C538" w:rsidRPr="006630D5" w14:paraId="76F7065C" w14:textId="77777777" w:rsidTr="00F7684F">
        <w:trPr>
          <w:trHeight w:val="31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6E9611" w14:textId="453408CF" w:rsidR="3E04C538" w:rsidRPr="006630D5" w:rsidRDefault="7C002CE1" w:rsidP="00F7684F">
            <w:pPr>
              <w:rPr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ASG10</w:t>
            </w:r>
            <w:r w:rsidR="2A0902AD"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_</w:t>
            </w: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5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1393BA" w14:textId="4C5AD7E3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49,788,443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BB188C" w14:textId="5C520051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49,412,674</w:t>
            </w:r>
          </w:p>
        </w:tc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4F9182" w14:textId="33427B87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39,889,875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4ABB2F" w14:textId="1889A6D0" w:rsidR="3E04C538" w:rsidRPr="006630D5" w:rsidRDefault="3E04C538" w:rsidP="00F7684F">
            <w:pPr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6630D5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31,390,573</w:t>
            </w:r>
          </w:p>
        </w:tc>
      </w:tr>
    </w:tbl>
    <w:p w14:paraId="391BBCA6" w14:textId="78210CCF" w:rsidR="00DC3A46" w:rsidRDefault="00DC3A46" w:rsidP="00994A3D">
      <w:pPr>
        <w:spacing w:before="240" w:after="0"/>
        <w:rPr>
          <w:rFonts w:cs="Times New Roman"/>
        </w:rPr>
      </w:pPr>
    </w:p>
    <w:p w14:paraId="6E373E71" w14:textId="77777777" w:rsidR="00850F0D" w:rsidRDefault="00850F0D">
      <w:pPr>
        <w:spacing w:before="0" w:after="200" w:line="276" w:lineRule="auto"/>
        <w:rPr>
          <w:rFonts w:cs="Times New Roman"/>
          <w:b/>
          <w:bCs/>
          <w:szCs w:val="20"/>
          <w:lang w:val="en-GB"/>
        </w:rPr>
      </w:pPr>
      <w:r>
        <w:rPr>
          <w:rFonts w:cs="Times New Roman"/>
          <w:b/>
          <w:bCs/>
          <w:szCs w:val="20"/>
          <w:lang w:val="en-GB"/>
        </w:rPr>
        <w:br w:type="page"/>
      </w:r>
    </w:p>
    <w:p w14:paraId="69C1E6E5" w14:textId="04875772" w:rsidR="009C7F4B" w:rsidRPr="004A1564" w:rsidRDefault="00850F0D" w:rsidP="009C7F4B">
      <w:pPr>
        <w:spacing w:before="240"/>
        <w:jc w:val="both"/>
        <w:rPr>
          <w:rFonts w:cs="Times New Roman"/>
          <w:szCs w:val="20"/>
          <w:lang w:val="en-GB"/>
        </w:rPr>
      </w:pPr>
      <w:r>
        <w:rPr>
          <w:rFonts w:cs="Times New Roman"/>
          <w:b/>
          <w:bCs/>
          <w:szCs w:val="20"/>
          <w:lang w:val="en-GB"/>
        </w:rPr>
        <w:lastRenderedPageBreak/>
        <w:t>Su</w:t>
      </w:r>
      <w:r w:rsidR="000F3B32">
        <w:rPr>
          <w:rFonts w:cs="Times New Roman"/>
          <w:b/>
          <w:bCs/>
          <w:szCs w:val="20"/>
          <w:lang w:val="en-GB"/>
        </w:rPr>
        <w:t xml:space="preserve">pplementary </w:t>
      </w:r>
      <w:r w:rsidR="000F3B32" w:rsidRPr="004A1564">
        <w:rPr>
          <w:rFonts w:cs="Times New Roman"/>
          <w:b/>
          <w:bCs/>
          <w:szCs w:val="20"/>
          <w:lang w:val="en-GB"/>
        </w:rPr>
        <w:t>T</w:t>
      </w:r>
      <w:r w:rsidR="000F3B32">
        <w:rPr>
          <w:rFonts w:cs="Times New Roman"/>
          <w:b/>
          <w:bCs/>
          <w:szCs w:val="20"/>
          <w:lang w:val="en-GB"/>
        </w:rPr>
        <w:t xml:space="preserve">able </w:t>
      </w:r>
      <w:r w:rsidR="000C0FD9">
        <w:rPr>
          <w:rFonts w:cs="Times New Roman"/>
          <w:b/>
          <w:bCs/>
          <w:szCs w:val="20"/>
          <w:lang w:val="en-GB"/>
        </w:rPr>
        <w:t>S</w:t>
      </w:r>
      <w:r w:rsidR="000F3B32">
        <w:rPr>
          <w:rFonts w:cs="Times New Roman"/>
          <w:b/>
          <w:bCs/>
          <w:szCs w:val="20"/>
          <w:lang w:val="en-GB"/>
        </w:rPr>
        <w:t>2</w:t>
      </w:r>
      <w:r w:rsidR="000F3B32" w:rsidRPr="004A1564">
        <w:rPr>
          <w:rFonts w:cs="Times New Roman"/>
          <w:b/>
          <w:bCs/>
          <w:szCs w:val="20"/>
          <w:lang w:val="en-GB"/>
        </w:rPr>
        <w:t>:</w:t>
      </w:r>
      <w:r w:rsidR="000F3B32" w:rsidRPr="004A1564">
        <w:rPr>
          <w:rFonts w:cs="Times New Roman"/>
          <w:szCs w:val="20"/>
          <w:lang w:val="en-GB"/>
        </w:rPr>
        <w:t xml:space="preserve"> </w:t>
      </w:r>
      <w:r w:rsidR="005E2EF7">
        <w:rPr>
          <w:rFonts w:cs="Times New Roman"/>
          <w:szCs w:val="20"/>
          <w:lang w:val="en-GB"/>
        </w:rPr>
        <w:t>P</w:t>
      </w:r>
      <w:r w:rsidR="000F3B32" w:rsidRPr="004A1564">
        <w:rPr>
          <w:rFonts w:cs="Times New Roman"/>
          <w:szCs w:val="20"/>
          <w:lang w:val="en-GB"/>
        </w:rPr>
        <w:t>rofile of</w:t>
      </w:r>
      <w:r w:rsidR="005721AB">
        <w:rPr>
          <w:rFonts w:cs="Times New Roman"/>
          <w:szCs w:val="20"/>
          <w:lang w:val="en-GB"/>
        </w:rPr>
        <w:t xml:space="preserve"> adherent and</w:t>
      </w:r>
      <w:r w:rsidR="000F3B32" w:rsidRPr="004A1564">
        <w:rPr>
          <w:rFonts w:cs="Times New Roman"/>
          <w:szCs w:val="20"/>
          <w:lang w:val="en-GB"/>
        </w:rPr>
        <w:t xml:space="preserve"> tight junction gene</w:t>
      </w:r>
      <w:r w:rsidR="005E2EF7">
        <w:rPr>
          <w:rFonts w:cs="Times New Roman"/>
          <w:szCs w:val="20"/>
          <w:lang w:val="en-GB"/>
        </w:rPr>
        <w:t xml:space="preserve"> expression and proteins detected</w:t>
      </w:r>
      <w:r w:rsidR="000F3B32" w:rsidRPr="004A1564">
        <w:rPr>
          <w:rFonts w:cs="Times New Roman"/>
          <w:szCs w:val="20"/>
          <w:lang w:val="en-GB"/>
        </w:rPr>
        <w:t xml:space="preserve"> in ASG-10 relative to gill. Red = ASG-10 lower than gill, green = ASG-10 higher than gill, gr</w:t>
      </w:r>
      <w:r w:rsidR="00F33322">
        <w:rPr>
          <w:rFonts w:cs="Times New Roman"/>
          <w:szCs w:val="20"/>
          <w:lang w:val="en-GB"/>
        </w:rPr>
        <w:t>e</w:t>
      </w:r>
      <w:r w:rsidR="000F3B32" w:rsidRPr="004A1564">
        <w:rPr>
          <w:rFonts w:cs="Times New Roman"/>
          <w:szCs w:val="20"/>
          <w:lang w:val="en-GB"/>
        </w:rPr>
        <w:t xml:space="preserve">y = unchanged. Log2fc = Log 2-fold change. </w:t>
      </w:r>
      <w:r w:rsidR="000F3B32">
        <w:rPr>
          <w:rFonts w:cs="Times New Roman"/>
          <w:szCs w:val="20"/>
          <w:lang w:val="en-GB"/>
        </w:rPr>
        <w:t xml:space="preserve">ND= not detected. NA = not applicable. </w:t>
      </w:r>
      <w:r w:rsidR="000F3B32" w:rsidRPr="004A1564">
        <w:rPr>
          <w:rFonts w:cs="Times New Roman"/>
          <w:szCs w:val="20"/>
          <w:lang w:val="en-GB"/>
        </w:rPr>
        <w:t xml:space="preserve">Log2fc for </w:t>
      </w:r>
      <w:r w:rsidR="00CF7743">
        <w:rPr>
          <w:rFonts w:cs="Times New Roman"/>
          <w:szCs w:val="20"/>
          <w:lang w:val="en-GB"/>
        </w:rPr>
        <w:t>genes expressed</w:t>
      </w:r>
      <w:r w:rsidR="000F3B32" w:rsidRPr="004A1564">
        <w:rPr>
          <w:rFonts w:cs="Times New Roman"/>
          <w:szCs w:val="20"/>
          <w:lang w:val="en-GB"/>
        </w:rPr>
        <w:t xml:space="preserve"> with significant differences: -0.3 to -12.7 (lower); 0.2 to 9.0 (higher).</w:t>
      </w:r>
      <w:r w:rsidR="009C7F4B" w:rsidRPr="009C7F4B">
        <w:rPr>
          <w:rFonts w:cs="Times New Roman"/>
          <w:szCs w:val="20"/>
          <w:lang w:val="en-GB"/>
        </w:rPr>
        <w:t xml:space="preserve"> </w:t>
      </w:r>
      <w:r w:rsidR="009C7F4B" w:rsidRPr="004A1564">
        <w:rPr>
          <w:rFonts w:cs="Times New Roman"/>
          <w:szCs w:val="20"/>
          <w:lang w:val="en-GB"/>
        </w:rPr>
        <w:t>Log2fc for</w:t>
      </w:r>
      <w:r w:rsidR="009C7F4B">
        <w:rPr>
          <w:rFonts w:cs="Times New Roman"/>
          <w:szCs w:val="20"/>
          <w:lang w:val="en-GB"/>
        </w:rPr>
        <w:t xml:space="preserve"> proteins </w:t>
      </w:r>
      <w:r w:rsidR="009C7F4B" w:rsidRPr="004A1564">
        <w:rPr>
          <w:rFonts w:cs="Times New Roman"/>
          <w:szCs w:val="20"/>
          <w:lang w:val="en-GB"/>
        </w:rPr>
        <w:t>with significant differences: -0</w:t>
      </w:r>
      <w:r w:rsidR="00BF798A">
        <w:rPr>
          <w:rFonts w:cs="Times New Roman"/>
          <w:szCs w:val="20"/>
          <w:lang w:val="en-GB"/>
        </w:rPr>
        <w:t>.8</w:t>
      </w:r>
      <w:r w:rsidR="009C7F4B" w:rsidRPr="004A1564">
        <w:rPr>
          <w:rFonts w:cs="Times New Roman"/>
          <w:szCs w:val="20"/>
          <w:lang w:val="en-GB"/>
        </w:rPr>
        <w:t xml:space="preserve"> (lower); </w:t>
      </w:r>
      <w:r w:rsidR="00BF798A">
        <w:rPr>
          <w:rFonts w:cs="Times New Roman"/>
          <w:szCs w:val="20"/>
          <w:lang w:val="en-GB"/>
        </w:rPr>
        <w:t>1.4</w:t>
      </w:r>
      <w:r w:rsidR="009C7F4B" w:rsidRPr="004A1564">
        <w:rPr>
          <w:rFonts w:cs="Times New Roman"/>
          <w:szCs w:val="20"/>
          <w:lang w:val="en-GB"/>
        </w:rPr>
        <w:t xml:space="preserve"> (higher).</w:t>
      </w:r>
    </w:p>
    <w:p w14:paraId="78F199DE" w14:textId="4EC3CE03" w:rsidR="000F3B32" w:rsidRPr="004A1564" w:rsidRDefault="000F3B32" w:rsidP="000F3B32">
      <w:pPr>
        <w:spacing w:before="240"/>
        <w:jc w:val="both"/>
        <w:rPr>
          <w:rFonts w:cs="Times New Roman"/>
          <w:szCs w:val="20"/>
          <w:lang w:val="en-GB"/>
        </w:rPr>
      </w:pPr>
    </w:p>
    <w:tbl>
      <w:tblPr>
        <w:tblStyle w:val="Tabellrutenett18"/>
        <w:tblW w:w="9913" w:type="dxa"/>
        <w:tblLayout w:type="fixed"/>
        <w:tblLook w:val="04A0" w:firstRow="1" w:lastRow="0" w:firstColumn="1" w:lastColumn="0" w:noHBand="0" w:noVBand="1"/>
      </w:tblPr>
      <w:tblGrid>
        <w:gridCol w:w="983"/>
        <w:gridCol w:w="3117"/>
        <w:gridCol w:w="1984"/>
        <w:gridCol w:w="855"/>
        <w:gridCol w:w="2123"/>
        <w:gridCol w:w="851"/>
      </w:tblGrid>
      <w:tr w:rsidR="009C7F4B" w:rsidRPr="00087F19" w14:paraId="2FA9D965" w14:textId="64FB88A9" w:rsidTr="00E35384">
        <w:trPr>
          <w:trHeight w:val="20"/>
          <w:tblHeader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7A8C3D2" w14:textId="77777777" w:rsidR="009C7F4B" w:rsidRPr="00087F19" w:rsidRDefault="009C7F4B" w:rsidP="009C7F4B">
            <w:pPr>
              <w:contextualSpacing/>
              <w:rPr>
                <w:b/>
                <w:i/>
                <w:sz w:val="16"/>
                <w:szCs w:val="16"/>
              </w:rPr>
            </w:pPr>
            <w:r w:rsidRPr="00087F19">
              <w:rPr>
                <w:b/>
                <w:i/>
                <w:sz w:val="16"/>
                <w:szCs w:val="16"/>
              </w:rPr>
              <w:t>Gene name</w:t>
            </w:r>
          </w:p>
        </w:tc>
        <w:tc>
          <w:tcPr>
            <w:tcW w:w="3117" w:type="dxa"/>
            <w:tcBorders>
              <w:top w:val="single" w:sz="8" w:space="0" w:color="auto"/>
              <w:bottom w:val="single" w:sz="8" w:space="0" w:color="auto"/>
            </w:tcBorders>
          </w:tcPr>
          <w:p w14:paraId="506D37F7" w14:textId="77777777" w:rsidR="009C7F4B" w:rsidRPr="00087F19" w:rsidRDefault="009C7F4B" w:rsidP="009C7F4B">
            <w:pPr>
              <w:contextualSpacing/>
              <w:rPr>
                <w:b/>
                <w:i/>
                <w:sz w:val="16"/>
                <w:szCs w:val="16"/>
              </w:rPr>
            </w:pPr>
            <w:r w:rsidRPr="00087F19">
              <w:rPr>
                <w:b/>
                <w:i/>
                <w:sz w:val="16"/>
                <w:szCs w:val="16"/>
              </w:rPr>
              <w:t>Gene description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908CF0F" w14:textId="77777777" w:rsidR="009C7F4B" w:rsidRPr="00087F19" w:rsidRDefault="009C7F4B" w:rsidP="009C7F4B">
            <w:pPr>
              <w:contextualSpacing/>
              <w:rPr>
                <w:b/>
                <w:i/>
                <w:sz w:val="16"/>
                <w:szCs w:val="16"/>
              </w:rPr>
            </w:pPr>
            <w:r w:rsidRPr="00087F19">
              <w:rPr>
                <w:b/>
                <w:i/>
                <w:sz w:val="16"/>
                <w:szCs w:val="16"/>
              </w:rPr>
              <w:t>Gene id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FC1B23" w14:textId="77777777" w:rsidR="009C7F4B" w:rsidRPr="00087F19" w:rsidRDefault="009C7F4B" w:rsidP="009C7F4B">
            <w:pPr>
              <w:contextualSpacing/>
              <w:rPr>
                <w:b/>
                <w:i/>
                <w:sz w:val="16"/>
                <w:szCs w:val="16"/>
              </w:rPr>
            </w:pPr>
            <w:r w:rsidRPr="00087F19">
              <w:rPr>
                <w:b/>
                <w:i/>
                <w:sz w:val="16"/>
                <w:szCs w:val="16"/>
              </w:rPr>
              <w:t>Log2fc</w:t>
            </w:r>
          </w:p>
        </w:tc>
        <w:tc>
          <w:tcPr>
            <w:tcW w:w="212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D8AD77" w14:textId="306E3223" w:rsidR="009C7F4B" w:rsidRPr="00087F19" w:rsidRDefault="009C7F4B" w:rsidP="009C7F4B">
            <w:pPr>
              <w:contextualSpacing/>
              <w:rPr>
                <w:b/>
                <w:i/>
                <w:sz w:val="16"/>
                <w:szCs w:val="16"/>
              </w:rPr>
            </w:pPr>
            <w:r w:rsidRPr="0079623E"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IE" w:eastAsia="en-IE"/>
              </w:rPr>
              <w:t>Protein ID</w:t>
            </w:r>
            <w:r w:rsidRPr="0079623E">
              <w:rPr>
                <w:rFonts w:eastAsia="Times New Roman"/>
                <w:sz w:val="16"/>
                <w:szCs w:val="16"/>
                <w:lang w:val="en-IE" w:eastAsia="en-IE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B6B5C1" w14:textId="0E8628B5" w:rsidR="009C7F4B" w:rsidRPr="00087F19" w:rsidRDefault="009C7F4B" w:rsidP="009C7F4B">
            <w:pPr>
              <w:contextualSpacing/>
              <w:rPr>
                <w:b/>
                <w:i/>
                <w:sz w:val="16"/>
                <w:szCs w:val="16"/>
              </w:rPr>
            </w:pPr>
            <w:r w:rsidRPr="0079623E">
              <w:rPr>
                <w:rFonts w:eastAsia="Times New Roman"/>
                <w:b/>
                <w:bCs/>
                <w:i/>
                <w:iCs/>
                <w:sz w:val="16"/>
                <w:szCs w:val="16"/>
                <w:lang w:val="en-IE" w:eastAsia="en-IE"/>
              </w:rPr>
              <w:t>Protein Log2fc</w:t>
            </w:r>
            <w:r w:rsidRPr="0079623E">
              <w:rPr>
                <w:rFonts w:eastAsia="Times New Roman"/>
                <w:sz w:val="16"/>
                <w:szCs w:val="16"/>
                <w:lang w:val="en-IE" w:eastAsia="en-IE"/>
              </w:rPr>
              <w:t> </w:t>
            </w:r>
          </w:p>
        </w:tc>
      </w:tr>
      <w:tr w:rsidR="009C7F4B" w:rsidRPr="00087F19" w14:paraId="51250408" w14:textId="0628FDC7" w:rsidTr="000F08F2">
        <w:trPr>
          <w:trHeight w:val="20"/>
        </w:trPr>
        <w:tc>
          <w:tcPr>
            <w:tcW w:w="6939" w:type="dxa"/>
            <w:gridSpan w:val="4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205BCB4" w14:textId="77777777" w:rsidR="009C7F4B" w:rsidRPr="00087F19" w:rsidRDefault="009C7F4B" w:rsidP="009C7F4B">
            <w:pPr>
              <w:contextualSpacing/>
              <w:rPr>
                <w:b/>
                <w:sz w:val="16"/>
                <w:szCs w:val="16"/>
              </w:rPr>
            </w:pPr>
            <w:r w:rsidRPr="00087F19">
              <w:rPr>
                <w:b/>
                <w:sz w:val="16"/>
                <w:szCs w:val="16"/>
              </w:rPr>
              <w:t>Claudins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91404DA" w14:textId="77777777" w:rsidR="009C7F4B" w:rsidRPr="00087F19" w:rsidRDefault="009C7F4B" w:rsidP="009C7F4B">
            <w:pPr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D9C66D3" w14:textId="77777777" w:rsidR="009C7F4B" w:rsidRPr="00087F19" w:rsidRDefault="009C7F4B" w:rsidP="009C7F4B">
            <w:pPr>
              <w:contextualSpacing/>
              <w:rPr>
                <w:b/>
                <w:sz w:val="16"/>
                <w:szCs w:val="16"/>
              </w:rPr>
            </w:pPr>
          </w:p>
        </w:tc>
      </w:tr>
      <w:tr w:rsidR="009C7F4B" w:rsidRPr="00087F19" w14:paraId="4BC25396" w14:textId="5B8B17F4" w:rsidTr="00F770DB">
        <w:trPr>
          <w:trHeight w:val="2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4187B0E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cldn5b </w:t>
            </w:r>
          </w:p>
        </w:tc>
        <w:tc>
          <w:tcPr>
            <w:tcW w:w="311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A357AE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claudin 5b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0B8362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ENSSSAG00000052084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8" w:space="0" w:color="auto"/>
            </w:tcBorders>
            <w:shd w:val="clear" w:color="auto" w:fill="FFCCCC"/>
            <w:vAlign w:val="center"/>
          </w:tcPr>
          <w:p w14:paraId="760227E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-4.404</w:t>
            </w:r>
          </w:p>
        </w:tc>
        <w:tc>
          <w:tcPr>
            <w:tcW w:w="212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14:paraId="498CEBBA" w14:textId="3E2609E4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14:paraId="0222D36C" w14:textId="73A97209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6E890F4" w14:textId="78F68BB5" w:rsidTr="00F770DB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90D8D03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cldn1 </w:t>
            </w:r>
          </w:p>
        </w:tc>
        <w:tc>
          <w:tcPr>
            <w:tcW w:w="3117" w:type="dxa"/>
            <w:shd w:val="clear" w:color="auto" w:fill="FFFFFF" w:themeFill="background1"/>
          </w:tcPr>
          <w:p w14:paraId="17E79F08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claudin-1-like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BCCC1F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ENSSSAG00000038146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6939BBDA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-4.384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3D7FA76" w14:textId="05B5B1BF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255A9C10" w14:textId="2670AB7A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C875785" w14:textId="49BC5BAE" w:rsidTr="00F770DB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30DDD0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cld19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45E4F6BC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claudin-19-like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BDA760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ENSSSAG00000079973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06EF7C7C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-0.288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271BCE5" w14:textId="4B6F3EE9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A160351" w14:textId="05CD5773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41C61151" w14:textId="6026B385" w:rsidTr="00F770DB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F35652D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proofErr w:type="spellStart"/>
            <w:r w:rsidRPr="00087F19">
              <w:rPr>
                <w:sz w:val="16"/>
                <w:szCs w:val="16"/>
                <w:lang w:val="en-GB"/>
              </w:rPr>
              <w:t>Cldnd</w:t>
            </w:r>
            <w:proofErr w:type="spellEnd"/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1E7763B7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Salmo salar claudin d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5391A53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ENSSSAG00000063722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5AB3E0D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0.702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5224B9F" w14:textId="31A09259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47C1EB1B" w14:textId="781B2351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EF6100B" w14:textId="12F6632B" w:rsidTr="00F770DB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6932F82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cldnd1b 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37927B53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claudin domain-containing protein 1-like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991E49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ENSSSAG00000004512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3CFC1D1F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0.876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11CFF4C" w14:textId="4426C31A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114712BC" w14:textId="1E178CD9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B184129" w14:textId="72DC26BD" w:rsidTr="00F770DB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0D25169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cldnd1b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0F89F3B4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claudin domain-containing protein 1-like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A56E99A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5CB42F1D">
              <w:rPr>
                <w:sz w:val="16"/>
                <w:szCs w:val="16"/>
              </w:rPr>
              <w:t>ENSSSAG00000041100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334C8F0A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1.056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CF90088" w14:textId="0883107D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2C724FD" w14:textId="271C52F8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49F30606" w14:textId="4A014065" w:rsidTr="00F770DB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C888329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cld12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6C1C7763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Salmo salar Claudin-12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B1CF359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ENSSSAG00000047812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40B063D7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1.187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AE98FE2" w14:textId="04A7B97B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2D104A2B" w14:textId="31835ECE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4CD7A390" w14:textId="0321AF2A" w:rsidTr="00F770DB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B3AE2A2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cldn12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6D151B25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claudin 12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DBF406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ENSSSAG00000046665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D172AF5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2.333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7492B30" w14:textId="17D8C461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E498F09" w14:textId="71F271E9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98B8F76" w14:textId="02232546" w:rsidTr="000F08F2">
        <w:trPr>
          <w:trHeight w:val="20"/>
        </w:trPr>
        <w:tc>
          <w:tcPr>
            <w:tcW w:w="6939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7AAABC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b/>
                <w:sz w:val="16"/>
                <w:szCs w:val="16"/>
              </w:rPr>
            </w:pPr>
            <w:r w:rsidRPr="00087F19">
              <w:rPr>
                <w:b/>
                <w:sz w:val="16"/>
                <w:szCs w:val="16"/>
                <w:lang w:val="en-GB"/>
              </w:rPr>
              <w:t>Integrins</w:t>
            </w:r>
          </w:p>
        </w:tc>
        <w:tc>
          <w:tcPr>
            <w:tcW w:w="2123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64BD23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959A06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b/>
                <w:sz w:val="16"/>
                <w:szCs w:val="16"/>
                <w:lang w:val="en-GB"/>
              </w:rPr>
            </w:pPr>
          </w:p>
        </w:tc>
      </w:tr>
      <w:tr w:rsidR="009C7F4B" w:rsidRPr="00087F19" w14:paraId="4211E6A6" w14:textId="6F1ED95F" w:rsidTr="00F770DB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A0B69E0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proofErr w:type="spellStart"/>
            <w:r w:rsidRPr="00087F19">
              <w:rPr>
                <w:sz w:val="16"/>
                <w:szCs w:val="16"/>
                <w:lang w:val="en-GB"/>
              </w:rPr>
              <w:t>itgae</w:t>
            </w:r>
            <w:proofErr w:type="spellEnd"/>
            <w:r w:rsidRPr="00087F19">
              <w:rPr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3117" w:type="dxa"/>
            <w:shd w:val="clear" w:color="auto" w:fill="FFFFFF" w:themeFill="background1"/>
          </w:tcPr>
          <w:p w14:paraId="62E97F34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integrin subunit alpha 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2C1DD03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ENSSSAG00000076346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52487DE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-9.423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3155097A" w14:textId="6710ABC5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D85FE29" w14:textId="059A92B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65C1AE8" w14:textId="05369B0A" w:rsidTr="00F770DB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3CA33D7" w14:textId="77777777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itgam </w:t>
            </w:r>
          </w:p>
        </w:tc>
        <w:tc>
          <w:tcPr>
            <w:tcW w:w="3117" w:type="dxa"/>
            <w:shd w:val="clear" w:color="auto" w:fill="FFFFFF" w:themeFill="background1"/>
          </w:tcPr>
          <w:p w14:paraId="3F338829" w14:textId="77777777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alpha-X-like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6FB6A8E" w14:textId="77777777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  <w:lang w:val="en-GB"/>
              </w:rPr>
            </w:pPr>
            <w:r w:rsidRPr="5CB42F1D">
              <w:rPr>
                <w:sz w:val="16"/>
                <w:szCs w:val="16"/>
              </w:rPr>
              <w:t>ENSSSAG00000047200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6633A55F" w14:textId="77777777" w:rsidR="009C7F4B" w:rsidRPr="00087F19" w:rsidRDefault="009C7F4B" w:rsidP="009C7F4B">
            <w:pPr>
              <w:tabs>
                <w:tab w:val="left" w:pos="752"/>
              </w:tabs>
              <w:spacing w:before="0" w:after="0"/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-7.92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3B52661C" w14:textId="15FB2A69" w:rsidR="009C7F4B" w:rsidRPr="00087F19" w:rsidRDefault="009C7F4B" w:rsidP="009C7F4B">
            <w:pPr>
              <w:tabs>
                <w:tab w:val="left" w:pos="752"/>
              </w:tabs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1AE67333" w14:textId="5F96ACE6" w:rsidR="009C7F4B" w:rsidRPr="00087F19" w:rsidRDefault="009C7F4B" w:rsidP="009C7F4B">
            <w:pPr>
              <w:tabs>
                <w:tab w:val="left" w:pos="752"/>
              </w:tabs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BEFE5B0" w14:textId="6F154DCB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7681179C" w14:textId="735DA1DD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itb2</w:t>
            </w:r>
          </w:p>
        </w:tc>
        <w:tc>
          <w:tcPr>
            <w:tcW w:w="3117" w:type="dxa"/>
            <w:shd w:val="clear" w:color="auto" w:fill="FFFFFF" w:themeFill="background1"/>
          </w:tcPr>
          <w:p w14:paraId="5173BA00" w14:textId="77777777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Salmo salar Integrin beta-2</w:t>
            </w:r>
          </w:p>
        </w:tc>
        <w:tc>
          <w:tcPr>
            <w:tcW w:w="1984" w:type="dxa"/>
            <w:shd w:val="clear" w:color="auto" w:fill="FFFFFF" w:themeFill="background1"/>
          </w:tcPr>
          <w:p w14:paraId="5FB3756E" w14:textId="77777777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ENSSSAG00000067161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</w:tcPr>
          <w:p w14:paraId="02ACD83A" w14:textId="77777777" w:rsidR="009C7F4B" w:rsidRPr="00F70BEB" w:rsidRDefault="009C7F4B" w:rsidP="009C7F4B">
            <w:pPr>
              <w:spacing w:before="0" w:after="0"/>
              <w:contextualSpacing/>
              <w:rPr>
                <w:sz w:val="16"/>
                <w:szCs w:val="16"/>
              </w:rPr>
            </w:pPr>
            <w:r w:rsidRPr="00F70BEB">
              <w:rPr>
                <w:sz w:val="16"/>
                <w:szCs w:val="16"/>
              </w:rPr>
              <w:t>-7.165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054C61E" w14:textId="4F0D7012" w:rsidR="009C7F4B" w:rsidRPr="00F70BEB" w:rsidRDefault="009C7F4B" w:rsidP="009C7F4B">
            <w:pPr>
              <w:spacing w:before="0" w:after="0"/>
              <w:contextualSpacing/>
              <w:rPr>
                <w:sz w:val="16"/>
                <w:szCs w:val="16"/>
              </w:rPr>
            </w:pPr>
            <w:r w:rsidRPr="000D236E">
              <w:rPr>
                <w:sz w:val="16"/>
                <w:szCs w:val="16"/>
              </w:rPr>
              <w:t>ENSSSAP00000080482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EAEAEA"/>
          </w:tcPr>
          <w:p w14:paraId="1F566121" w14:textId="6A0CE8BA" w:rsidR="009C7F4B" w:rsidRPr="00F70BEB" w:rsidRDefault="009C7F4B" w:rsidP="009C7F4B">
            <w:pPr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9C7F4B" w:rsidRPr="00087F19" w14:paraId="4556D73B" w14:textId="61D01201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D4B68C1" w14:textId="77777777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itga1 </w:t>
            </w:r>
          </w:p>
        </w:tc>
        <w:tc>
          <w:tcPr>
            <w:tcW w:w="3117" w:type="dxa"/>
            <w:shd w:val="clear" w:color="auto" w:fill="FFFFFF" w:themeFill="background1"/>
          </w:tcPr>
          <w:p w14:paraId="50FEA075" w14:textId="77777777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alpha-1-like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35E9B85" w14:textId="77777777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ENSSSAG00000040699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6F81102F" w14:textId="77777777" w:rsidR="009C7F4B" w:rsidRPr="00087F19" w:rsidRDefault="009C7F4B" w:rsidP="009C7F4B">
            <w:pPr>
              <w:tabs>
                <w:tab w:val="left" w:pos="752"/>
              </w:tabs>
              <w:spacing w:before="0" w:after="0"/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-5.981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F918D45" w14:textId="3A62B3CA" w:rsidR="009C7F4B" w:rsidRPr="00087F19" w:rsidRDefault="009C7F4B" w:rsidP="009C7F4B">
            <w:pPr>
              <w:spacing w:before="0" w:after="0"/>
              <w:contextualSpacing/>
              <w:rPr>
                <w:sz w:val="16"/>
                <w:szCs w:val="16"/>
              </w:rPr>
            </w:pPr>
            <w:r w:rsidRPr="00E17B42">
              <w:rPr>
                <w:sz w:val="16"/>
                <w:szCs w:val="16"/>
              </w:rPr>
              <w:t>ENSSSAP00000033658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EAEAEA"/>
          </w:tcPr>
          <w:p w14:paraId="064F9645" w14:textId="3BF5C878" w:rsidR="009C7F4B" w:rsidRPr="00087F19" w:rsidRDefault="009C7F4B" w:rsidP="009C7F4B">
            <w:pPr>
              <w:tabs>
                <w:tab w:val="left" w:pos="752"/>
              </w:tabs>
              <w:spacing w:before="0" w:after="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9C7F4B" w:rsidRPr="00087F19" w14:paraId="2A1DD428" w14:textId="058DFF44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F8BCB86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itga1 </w:t>
            </w:r>
          </w:p>
        </w:tc>
        <w:tc>
          <w:tcPr>
            <w:tcW w:w="3117" w:type="dxa"/>
            <w:shd w:val="clear" w:color="auto" w:fill="FFFFFF" w:themeFill="background1"/>
          </w:tcPr>
          <w:p w14:paraId="210BAC6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alpha-1-like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7E17AE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ENSSSAG00000007494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0035C6F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-4.747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4C29C24" w14:textId="5A8F975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38681A3" w14:textId="51AD249E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AD2DAE6" w14:textId="1044A07F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560DCBF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itga3 </w:t>
            </w:r>
          </w:p>
        </w:tc>
        <w:tc>
          <w:tcPr>
            <w:tcW w:w="3117" w:type="dxa"/>
            <w:shd w:val="clear" w:color="auto" w:fill="FFFFFF" w:themeFill="background1"/>
          </w:tcPr>
          <w:p w14:paraId="000167E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subunit alpha 3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0FCAF1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ENSSSAG00000053873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08D5BD7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-4.53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69DE06C" w14:textId="7A62969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3CDEC19" w14:textId="33380CD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2750851" w14:textId="60C11A59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6245A68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itgbl1 </w:t>
            </w:r>
          </w:p>
        </w:tc>
        <w:tc>
          <w:tcPr>
            <w:tcW w:w="3117" w:type="dxa"/>
            <w:shd w:val="clear" w:color="auto" w:fill="FFFFFF" w:themeFill="background1"/>
          </w:tcPr>
          <w:p w14:paraId="4BAD321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integrin, beta-like 1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E6805F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ENSSSAG00000044364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07BA55AA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-4.483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3C0D185" w14:textId="0851D38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B1CB9EC" w14:textId="462D7F38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7B67A3F1" w14:textId="1C34F69C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ECCCFB0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itga5 </w:t>
            </w:r>
          </w:p>
        </w:tc>
        <w:tc>
          <w:tcPr>
            <w:tcW w:w="3117" w:type="dxa"/>
            <w:shd w:val="clear" w:color="auto" w:fill="FFFFFF" w:themeFill="background1"/>
          </w:tcPr>
          <w:p w14:paraId="024858A0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C7CA2C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ENSSSAG00000064017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447C9B8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-3.571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4DDB02D9" w14:textId="5A766D9F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6E582A2" w14:textId="0C584448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FDF2A85" w14:textId="5CBD12F3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2095833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itga8 </w:t>
            </w:r>
          </w:p>
        </w:tc>
        <w:tc>
          <w:tcPr>
            <w:tcW w:w="3117" w:type="dxa"/>
            <w:shd w:val="clear" w:color="auto" w:fill="FFFFFF" w:themeFill="background1"/>
          </w:tcPr>
          <w:p w14:paraId="4B897BE9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integrin, alpha 8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4637C3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ENSSSAG00000003604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27A27E9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-3.571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EFC2802" w14:textId="314037A1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C8CDEE7" w14:textId="07A2DB2E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474C357D" w14:textId="11E5DC0B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F6EE49E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itgb2 </w:t>
            </w:r>
          </w:p>
        </w:tc>
        <w:tc>
          <w:tcPr>
            <w:tcW w:w="3117" w:type="dxa"/>
            <w:shd w:val="clear" w:color="auto" w:fill="FFFFFF" w:themeFill="background1"/>
          </w:tcPr>
          <w:p w14:paraId="6C4552FE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beta-2-like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A8DD30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ENSSSAG00000022772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6DE6B8C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-2.475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0D435C4" w14:textId="0DBF365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A374818" w14:textId="7B93D3FB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B336EA3" w14:textId="09B21610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1ACCC0F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itgb1a </w:t>
            </w:r>
          </w:p>
        </w:tc>
        <w:tc>
          <w:tcPr>
            <w:tcW w:w="3117" w:type="dxa"/>
            <w:shd w:val="clear" w:color="auto" w:fill="FFFFFF" w:themeFill="background1"/>
          </w:tcPr>
          <w:p w14:paraId="6D1D3882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beta-1-like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50DC3F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ENSSSAG00000039442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4C24CF5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-2.18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0EA6F3C" w14:textId="71384F7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10052767" w14:textId="184DC89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41C9286D" w14:textId="0F8DDBA5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F282CDF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itga2.2 </w:t>
            </w:r>
          </w:p>
        </w:tc>
        <w:tc>
          <w:tcPr>
            <w:tcW w:w="3117" w:type="dxa"/>
            <w:shd w:val="clear" w:color="auto" w:fill="FFFFFF" w:themeFill="background1"/>
          </w:tcPr>
          <w:p w14:paraId="034E2FB2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9887A7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ENSSSAG00000010010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33CFB11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-1.861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43D5776C" w14:textId="7B146D5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02FF872" w14:textId="59B4914E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24C2A1B" w14:textId="45B526F1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D20C778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itga11b </w:t>
            </w:r>
          </w:p>
        </w:tc>
        <w:tc>
          <w:tcPr>
            <w:tcW w:w="3117" w:type="dxa"/>
            <w:shd w:val="clear" w:color="auto" w:fill="FFFFFF" w:themeFill="background1"/>
          </w:tcPr>
          <w:p w14:paraId="4D9139A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integrin, alpha 11b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75EC86A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ENSSSAG00000065857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6A3B5C2D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-1.861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43D99A2" w14:textId="7F373560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1A3D87F" w14:textId="04078E21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2005089" w14:textId="0B061A43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EF7F5AC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itgb3a </w:t>
            </w:r>
          </w:p>
        </w:tc>
        <w:tc>
          <w:tcPr>
            <w:tcW w:w="3117" w:type="dxa"/>
            <w:shd w:val="clear" w:color="auto" w:fill="FFFFFF" w:themeFill="background1"/>
          </w:tcPr>
          <w:p w14:paraId="4998933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beta-3-like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D556E23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ENSSSAG00000001418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516F32E5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-1.748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A8D3D54" w14:textId="30E42AFB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42A3870" w14:textId="3C51B25B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4194DF06" w14:textId="10E67A01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11E6D5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ITGA6 </w:t>
            </w:r>
          </w:p>
        </w:tc>
        <w:tc>
          <w:tcPr>
            <w:tcW w:w="3117" w:type="dxa"/>
            <w:shd w:val="clear" w:color="auto" w:fill="FFFFFF" w:themeFill="background1"/>
          </w:tcPr>
          <w:p w14:paraId="175566B8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alpha-6-like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252589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ENSSSAG00000053761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6C1D7816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-1.575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E71DB0B" w14:textId="2534185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4E32EC2" w14:textId="5A977050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4175957D" w14:textId="4FB52694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73CCCEA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proofErr w:type="spellStart"/>
            <w:r w:rsidRPr="00087F19">
              <w:rPr>
                <w:sz w:val="16"/>
                <w:szCs w:val="16"/>
                <w:lang w:val="en-GB"/>
              </w:rPr>
              <w:t>itgav</w:t>
            </w:r>
            <w:proofErr w:type="spellEnd"/>
            <w:r w:rsidRPr="00087F19">
              <w:rPr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3117" w:type="dxa"/>
            <w:shd w:val="clear" w:color="auto" w:fill="FFFFFF" w:themeFill="background1"/>
          </w:tcPr>
          <w:p w14:paraId="428DD76B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integrin subunit alpha V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68DF65E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ENSSSAG00000075460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1F314D7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-1.55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7FC154C" w14:textId="7EBCA6AB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395D381" w14:textId="2652E6C2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9E0F4E0" w14:textId="1D6979B2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6F4AC48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itga9 </w:t>
            </w:r>
          </w:p>
        </w:tc>
        <w:tc>
          <w:tcPr>
            <w:tcW w:w="3117" w:type="dxa"/>
            <w:shd w:val="clear" w:color="auto" w:fill="FFFFFF" w:themeFill="background1"/>
          </w:tcPr>
          <w:p w14:paraId="03823820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integrin, alpha 9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5AFE1A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ENSSSAG00000003063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37711FE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-1.501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36C40B4E" w14:textId="556B650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26E54B0" w14:textId="140FEBD4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36016B3" w14:textId="0DBB2417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61EEBB3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itgb1a </w:t>
            </w:r>
          </w:p>
        </w:tc>
        <w:tc>
          <w:tcPr>
            <w:tcW w:w="3117" w:type="dxa"/>
            <w:shd w:val="clear" w:color="auto" w:fill="FFFFFF" w:themeFill="background1"/>
          </w:tcPr>
          <w:p w14:paraId="3B44FFF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integrin, beta 1a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11C09E2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ENSSSAG00000080301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0BB3FF9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-1.458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0DD07BF" w14:textId="41D6EA86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F6440DF" w14:textId="6CEFED98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56F5D130" w14:textId="5CE537D2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8538D4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itgb5 </w:t>
            </w:r>
          </w:p>
        </w:tc>
        <w:tc>
          <w:tcPr>
            <w:tcW w:w="3117" w:type="dxa"/>
            <w:shd w:val="clear" w:color="auto" w:fill="FFFFFF" w:themeFill="background1"/>
          </w:tcPr>
          <w:p w14:paraId="685F6B6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beta-5-like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FA8385E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ENSSSAG00000080528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638741D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-1.458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BB9E4CB" w14:textId="4B7AD508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09B4D47" w14:textId="424B74A4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4521349" w14:textId="324325A7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F66F07C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ITGA7 </w:t>
            </w:r>
          </w:p>
        </w:tc>
        <w:tc>
          <w:tcPr>
            <w:tcW w:w="3117" w:type="dxa"/>
            <w:shd w:val="clear" w:color="auto" w:fill="FFFFFF" w:themeFill="background1"/>
          </w:tcPr>
          <w:p w14:paraId="1B249AE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alpha-7-like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657E2F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ENSSSAG00000058863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EAEAEA"/>
          </w:tcPr>
          <w:p w14:paraId="54ABF7E6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606A83">
              <w:rPr>
                <w:sz w:val="16"/>
                <w:szCs w:val="16"/>
                <w:lang w:val="en-GB"/>
              </w:rPr>
              <w:t>NS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CE8AE70" w14:textId="1D355A5A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5083C60" w14:textId="22D7E94B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4D1A5E7" w14:textId="231A09F6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BBAC477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itfg2 </w:t>
            </w:r>
          </w:p>
        </w:tc>
        <w:tc>
          <w:tcPr>
            <w:tcW w:w="3117" w:type="dxa"/>
            <w:shd w:val="clear" w:color="auto" w:fill="FFFFFF" w:themeFill="background1"/>
          </w:tcPr>
          <w:p w14:paraId="070FE71F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integrin alpha FG-GAP repeat containing 2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822343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ENSSSAG00000055802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EAEAEA"/>
          </w:tcPr>
          <w:p w14:paraId="233A761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606A83">
              <w:rPr>
                <w:sz w:val="16"/>
                <w:szCs w:val="16"/>
                <w:lang w:val="en-GB"/>
              </w:rPr>
              <w:t>NS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7868F5B" w14:textId="501D975F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8FCE9C6" w14:textId="1A44E909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97A3BD5" w14:textId="48817EC1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9D65C52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itga4 </w:t>
            </w:r>
          </w:p>
        </w:tc>
        <w:tc>
          <w:tcPr>
            <w:tcW w:w="3117" w:type="dxa"/>
            <w:shd w:val="clear" w:color="auto" w:fill="FFFFFF" w:themeFill="background1"/>
          </w:tcPr>
          <w:p w14:paraId="3FA0819E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subunit alpha 4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B995D59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ENSSSAG00000064161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EAEAEA"/>
          </w:tcPr>
          <w:p w14:paraId="159ED5BC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606A83">
              <w:rPr>
                <w:sz w:val="16"/>
                <w:szCs w:val="16"/>
                <w:lang w:val="en-GB"/>
              </w:rPr>
              <w:t>NS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D44685D" w14:textId="60ACC9B8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2AE89432" w14:textId="5FC394AC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D52147D" w14:textId="0EF50DAC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1560623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itga4 </w:t>
            </w:r>
          </w:p>
        </w:tc>
        <w:tc>
          <w:tcPr>
            <w:tcW w:w="3117" w:type="dxa"/>
            <w:shd w:val="clear" w:color="auto" w:fill="FFFFFF" w:themeFill="background1"/>
          </w:tcPr>
          <w:p w14:paraId="4C36498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 4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9B08215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ENSSSAG00000078815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EAEAEA"/>
          </w:tcPr>
          <w:p w14:paraId="637B53FE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606A83">
              <w:rPr>
                <w:sz w:val="16"/>
                <w:szCs w:val="16"/>
                <w:lang w:val="en-GB"/>
              </w:rPr>
              <w:t>NS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2CA3DE6" w14:textId="6D2B7BD9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A1A477D" w14:textId="383B2D37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F96DBA5" w14:textId="70F041F6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0E8B164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itga2b </w:t>
            </w:r>
          </w:p>
        </w:tc>
        <w:tc>
          <w:tcPr>
            <w:tcW w:w="3117" w:type="dxa"/>
            <w:shd w:val="clear" w:color="auto" w:fill="FFFFFF" w:themeFill="background1"/>
          </w:tcPr>
          <w:p w14:paraId="19EA02BA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alpha-IIb-like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177524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ENSSSAG00000051488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EAEAEA"/>
          </w:tcPr>
          <w:p w14:paraId="199CCDF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606A83">
              <w:rPr>
                <w:sz w:val="16"/>
                <w:szCs w:val="16"/>
                <w:lang w:val="en-GB"/>
              </w:rPr>
              <w:t>NS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4BDCFF89" w14:textId="51427AB6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4C1F66A3" w14:textId="7E6A68E3" w:rsidR="009C7F4B" w:rsidRPr="00606A83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1C97C03" w14:textId="49DDC468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9750B07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itfg1 </w:t>
            </w:r>
          </w:p>
        </w:tc>
        <w:tc>
          <w:tcPr>
            <w:tcW w:w="3117" w:type="dxa"/>
            <w:shd w:val="clear" w:color="auto" w:fill="FFFFFF" w:themeFill="background1"/>
          </w:tcPr>
          <w:p w14:paraId="2A34ED53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integrin alpha FG-GAP repeat containing 1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B81649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ENSSSAG00000063909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3DFBD93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0.695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5049135" w14:textId="5346C55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BC4A5F1" w14:textId="5D0CDA8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CD3DA24" w14:textId="77235BFD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9A72ED2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itga5 </w:t>
            </w:r>
          </w:p>
        </w:tc>
        <w:tc>
          <w:tcPr>
            <w:tcW w:w="3117" w:type="dxa"/>
            <w:shd w:val="clear" w:color="auto" w:fill="FFFFFF" w:themeFill="background1"/>
          </w:tcPr>
          <w:p w14:paraId="0DBBFCD2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FDEB630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ENSSSAG00000076696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1E004E9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1.017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7AA447A" w14:textId="5128D4B8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228CF0F3" w14:textId="267588F6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7807D001" w14:textId="49826ED9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6643E0B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ITGB1 </w:t>
            </w:r>
          </w:p>
        </w:tc>
        <w:tc>
          <w:tcPr>
            <w:tcW w:w="3117" w:type="dxa"/>
            <w:shd w:val="clear" w:color="auto" w:fill="FFFFFF" w:themeFill="background1"/>
          </w:tcPr>
          <w:p w14:paraId="3EACF0D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beta-1-like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BA0D8A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ENSSSAG00000007621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34A34E83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1.214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C0712BC" w14:textId="3999B401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DA1357">
              <w:rPr>
                <w:sz w:val="16"/>
                <w:szCs w:val="16"/>
              </w:rPr>
              <w:t>ENSSSAP00000036336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EAEAEA"/>
          </w:tcPr>
          <w:p w14:paraId="2BE3478F" w14:textId="55E6E024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9C7F4B" w:rsidRPr="00087F19" w14:paraId="24DEF8D3" w14:textId="645D6F79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EC39D17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itgb5 </w:t>
            </w:r>
          </w:p>
        </w:tc>
        <w:tc>
          <w:tcPr>
            <w:tcW w:w="3117" w:type="dxa"/>
            <w:shd w:val="clear" w:color="auto" w:fill="FFFFFF" w:themeFill="background1"/>
          </w:tcPr>
          <w:p w14:paraId="116E566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beta-5-like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0F52EC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ENSSSAG00000067105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690FF96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1.717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95BEC53" w14:textId="4885F28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F8A698B" w14:textId="55B63E92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E80E5A3" w14:textId="2D02DDD8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8FC706D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Itga5 </w:t>
            </w:r>
          </w:p>
        </w:tc>
        <w:tc>
          <w:tcPr>
            <w:tcW w:w="3117" w:type="dxa"/>
            <w:shd w:val="clear" w:color="auto" w:fill="FFFFFF" w:themeFill="background1"/>
          </w:tcPr>
          <w:p w14:paraId="2771BACC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117FC99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ENSSSAG00000007556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2042674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1.803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66E5E93" w14:textId="4B8B47D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20577DD" w14:textId="39501D62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5ABD6BA" w14:textId="35DC0098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1F665B3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ITGA7 </w:t>
            </w:r>
          </w:p>
        </w:tc>
        <w:tc>
          <w:tcPr>
            <w:tcW w:w="3117" w:type="dxa"/>
            <w:shd w:val="clear" w:color="auto" w:fill="FFFFFF" w:themeFill="background1"/>
          </w:tcPr>
          <w:p w14:paraId="04A84272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alpha-7-like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609CEA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ENSSSAG00000073644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149C233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2.077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42143D36" w14:textId="5184125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40FA8B3" w14:textId="52C16AD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57E30119" w14:textId="74140DA6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C5959E4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itga8 </w:t>
            </w:r>
          </w:p>
        </w:tc>
        <w:tc>
          <w:tcPr>
            <w:tcW w:w="3117" w:type="dxa"/>
            <w:shd w:val="clear" w:color="auto" w:fill="FFFFFF" w:themeFill="background1"/>
          </w:tcPr>
          <w:p w14:paraId="7ADA474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integrin, alpha 8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2ECE88A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5CB42F1D">
              <w:rPr>
                <w:sz w:val="16"/>
                <w:szCs w:val="16"/>
              </w:rPr>
              <w:t>ENSSSAG00000042854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75A1B67E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2.184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8FE229C" w14:textId="612D0AB4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405C8474" w14:textId="18008F9B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FAA21C9" w14:textId="4BD895F1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AAE09B4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itgb4 </w:t>
            </w:r>
          </w:p>
        </w:tc>
        <w:tc>
          <w:tcPr>
            <w:tcW w:w="3117" w:type="dxa"/>
            <w:shd w:val="clear" w:color="auto" w:fill="FFFFFF" w:themeFill="background1"/>
          </w:tcPr>
          <w:p w14:paraId="41B70E4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subunit beta 4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6AB124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ENSSSAG00000065365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BEA1EBE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2.827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3D3DCA3F" w14:textId="49D217E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A0DFE">
              <w:rPr>
                <w:sz w:val="16"/>
                <w:szCs w:val="16"/>
              </w:rPr>
              <w:t>ENSSSAP00000076304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FFCCCC"/>
          </w:tcPr>
          <w:p w14:paraId="4EFD298C" w14:textId="361D37CC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4C288E">
              <w:rPr>
                <w:sz w:val="16"/>
                <w:szCs w:val="16"/>
              </w:rPr>
              <w:t>-0.807</w:t>
            </w:r>
          </w:p>
        </w:tc>
      </w:tr>
      <w:tr w:rsidR="009C7F4B" w:rsidRPr="00087F19" w14:paraId="27E2666C" w14:textId="59DC93FC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CDEEFCA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itga9 </w:t>
            </w:r>
          </w:p>
        </w:tc>
        <w:tc>
          <w:tcPr>
            <w:tcW w:w="3117" w:type="dxa"/>
            <w:shd w:val="clear" w:color="auto" w:fill="FFFFFF" w:themeFill="background1"/>
          </w:tcPr>
          <w:p w14:paraId="7FA1F51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integrin, alpha 9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3438178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ENSSSAG00000040941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4FCA887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3.223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6EBFA8E" w14:textId="44B1E384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E261BD6" w14:textId="7772271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4C194F3" w14:textId="32550246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3800D42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itga6b </w:t>
            </w:r>
          </w:p>
        </w:tc>
        <w:tc>
          <w:tcPr>
            <w:tcW w:w="3117" w:type="dxa"/>
            <w:shd w:val="clear" w:color="auto" w:fill="FFFFFF" w:themeFill="background1"/>
          </w:tcPr>
          <w:p w14:paraId="5289768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integrin alpha-6-like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E94821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ENSSSAG00000066104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22507C6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4.075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5E39465" w14:textId="7152FCB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244FA32" w14:textId="17B5E474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599BCEC2" w14:textId="5713127F" w:rsidTr="00A84EF9">
        <w:trPr>
          <w:trHeight w:val="20"/>
        </w:trPr>
        <w:tc>
          <w:tcPr>
            <w:tcW w:w="6939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17BE8B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b/>
                <w:sz w:val="16"/>
                <w:szCs w:val="16"/>
                <w:lang w:val="en-GB"/>
              </w:rPr>
            </w:pPr>
            <w:r w:rsidRPr="00087F19">
              <w:rPr>
                <w:b/>
                <w:sz w:val="16"/>
                <w:szCs w:val="16"/>
                <w:lang w:val="en-GB"/>
              </w:rPr>
              <w:t xml:space="preserve">Zonula </w:t>
            </w:r>
            <w:proofErr w:type="spellStart"/>
            <w:r w:rsidRPr="00087F19">
              <w:rPr>
                <w:b/>
                <w:sz w:val="16"/>
                <w:szCs w:val="16"/>
                <w:lang w:val="en-GB"/>
              </w:rPr>
              <w:t>occludens</w:t>
            </w:r>
            <w:proofErr w:type="spellEnd"/>
          </w:p>
        </w:tc>
        <w:tc>
          <w:tcPr>
            <w:tcW w:w="2123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</w:tcPr>
          <w:p w14:paraId="353FFAD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</w:tcPr>
          <w:p w14:paraId="11B985AE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b/>
                <w:sz w:val="16"/>
                <w:szCs w:val="16"/>
                <w:lang w:val="en-GB"/>
              </w:rPr>
            </w:pPr>
          </w:p>
        </w:tc>
      </w:tr>
      <w:tr w:rsidR="009C7F4B" w:rsidRPr="00087F19" w14:paraId="5427B275" w14:textId="2D751D09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957C23E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tjp2a </w:t>
            </w:r>
          </w:p>
        </w:tc>
        <w:tc>
          <w:tcPr>
            <w:tcW w:w="3117" w:type="dxa"/>
            <w:shd w:val="clear" w:color="auto" w:fill="FFFFFF" w:themeFill="background1"/>
          </w:tcPr>
          <w:p w14:paraId="46C38F3A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tight junction ZO-2-like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75A819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ENSSSAG00000081595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4629FEF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-0.819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7906F5D" w14:textId="380A063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0E79B5E" w14:textId="739E32A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4B781C1" w14:textId="1F78EB01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1F61317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tjp2b</w:t>
            </w:r>
          </w:p>
        </w:tc>
        <w:tc>
          <w:tcPr>
            <w:tcW w:w="3117" w:type="dxa"/>
            <w:shd w:val="clear" w:color="auto" w:fill="FFFFFF" w:themeFill="background1"/>
          </w:tcPr>
          <w:p w14:paraId="28471201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tight junction ZO-2-like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98A702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ENSSSAG00000047300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5EFC6B9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-1.101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895A09E" w14:textId="170AA22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CDC4D84" w14:textId="0DFBE93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7A47E6F" w14:textId="4E638781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EF9880D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tjp2a </w:t>
            </w:r>
          </w:p>
        </w:tc>
        <w:tc>
          <w:tcPr>
            <w:tcW w:w="3117" w:type="dxa"/>
            <w:shd w:val="clear" w:color="auto" w:fill="FFFFFF" w:themeFill="background1"/>
          </w:tcPr>
          <w:p w14:paraId="25E54ABE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tight junction ZO-2-like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87123B4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5CB42F1D">
              <w:rPr>
                <w:sz w:val="16"/>
                <w:szCs w:val="16"/>
              </w:rPr>
              <w:t>ENSSSAG00000063980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5773919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-2.994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4CCD2B0" w14:textId="7D813BA2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481A94">
              <w:rPr>
                <w:sz w:val="16"/>
                <w:szCs w:val="16"/>
              </w:rPr>
              <w:t>ENSSSAP00000088444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CCFFCC"/>
          </w:tcPr>
          <w:p w14:paraId="5B523CFF" w14:textId="201BF06E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1.408</w:t>
            </w:r>
          </w:p>
        </w:tc>
      </w:tr>
      <w:tr w:rsidR="009C7F4B" w:rsidRPr="00087F19" w14:paraId="4544BAA0" w14:textId="6C56C51C" w:rsidTr="007A5116">
        <w:trPr>
          <w:trHeight w:val="20"/>
        </w:trPr>
        <w:tc>
          <w:tcPr>
            <w:tcW w:w="6939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C932D7C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b/>
                <w:sz w:val="16"/>
                <w:szCs w:val="16"/>
              </w:rPr>
            </w:pPr>
            <w:proofErr w:type="spellStart"/>
            <w:r w:rsidRPr="00087F19">
              <w:rPr>
                <w:b/>
                <w:sz w:val="16"/>
                <w:szCs w:val="16"/>
                <w:lang w:val="en-GB"/>
              </w:rPr>
              <w:t>Occludins</w:t>
            </w:r>
            <w:proofErr w:type="spellEnd"/>
          </w:p>
        </w:tc>
        <w:tc>
          <w:tcPr>
            <w:tcW w:w="212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101B7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D4BAC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b/>
                <w:sz w:val="16"/>
                <w:szCs w:val="16"/>
                <w:lang w:val="en-GB"/>
              </w:rPr>
            </w:pPr>
          </w:p>
        </w:tc>
      </w:tr>
      <w:tr w:rsidR="009C7F4B" w:rsidRPr="00087F19" w14:paraId="716973B7" w14:textId="52D00528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8B85806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proofErr w:type="spellStart"/>
            <w:r w:rsidRPr="00087F19">
              <w:rPr>
                <w:sz w:val="16"/>
                <w:szCs w:val="16"/>
                <w:lang w:val="en-GB"/>
              </w:rPr>
              <w:t>Ocln</w:t>
            </w:r>
            <w:proofErr w:type="spellEnd"/>
            <w:r w:rsidRPr="00087F19">
              <w:rPr>
                <w:sz w:val="16"/>
                <w:szCs w:val="16"/>
                <w:lang w:val="en-GB"/>
              </w:rPr>
              <w:t>*</w:t>
            </w:r>
          </w:p>
        </w:tc>
        <w:tc>
          <w:tcPr>
            <w:tcW w:w="3117" w:type="dxa"/>
            <w:shd w:val="clear" w:color="auto" w:fill="FFFFFF" w:themeFill="background1"/>
          </w:tcPr>
          <w:p w14:paraId="5315DE75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proofErr w:type="spellStart"/>
            <w:r w:rsidRPr="00087F19">
              <w:rPr>
                <w:sz w:val="16"/>
                <w:szCs w:val="16"/>
                <w:lang w:val="en-GB"/>
              </w:rPr>
              <w:t>occludin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904072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ENSSSAG0000076339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92EBB5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NA*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6AAD542" w14:textId="156A6CB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1162B0B7" w14:textId="2ED8C175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8EFF096" w14:textId="11F07654" w:rsidTr="00A84EF9">
        <w:trPr>
          <w:trHeight w:val="20"/>
        </w:trPr>
        <w:tc>
          <w:tcPr>
            <w:tcW w:w="6939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589222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b/>
                <w:sz w:val="16"/>
                <w:szCs w:val="16"/>
              </w:rPr>
              <w:t>Cadherins</w:t>
            </w:r>
          </w:p>
        </w:tc>
        <w:tc>
          <w:tcPr>
            <w:tcW w:w="2123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</w:tcPr>
          <w:p w14:paraId="14E3B387" w14:textId="77777777" w:rsidR="009C7F4B" w:rsidRPr="00087F19" w:rsidRDefault="009C7F4B" w:rsidP="009C7F4B">
            <w:pPr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</w:tcPr>
          <w:p w14:paraId="50F8406B" w14:textId="77777777" w:rsidR="009C7F4B" w:rsidRPr="00087F19" w:rsidRDefault="009C7F4B" w:rsidP="009C7F4B">
            <w:pPr>
              <w:contextualSpacing/>
              <w:rPr>
                <w:b/>
                <w:sz w:val="16"/>
                <w:szCs w:val="16"/>
              </w:rPr>
            </w:pPr>
          </w:p>
        </w:tc>
      </w:tr>
      <w:tr w:rsidR="009C7F4B" w:rsidRPr="00087F19" w14:paraId="3C31BA78" w14:textId="5BCC95A9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7ED69C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cdh26.2 </w:t>
            </w:r>
          </w:p>
        </w:tc>
        <w:tc>
          <w:tcPr>
            <w:tcW w:w="3117" w:type="dxa"/>
            <w:shd w:val="clear" w:color="auto" w:fill="FFFFFF" w:themeFill="background1"/>
          </w:tcPr>
          <w:p w14:paraId="0A00F05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cadherin-13-like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110C75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ENSSSAG00000040049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5BBB517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-8.013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B75207E" w14:textId="3D493038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B50EBE">
              <w:rPr>
                <w:sz w:val="16"/>
                <w:szCs w:val="16"/>
              </w:rPr>
              <w:t>ENSSSAP00000031153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EAEAEA"/>
          </w:tcPr>
          <w:p w14:paraId="5296695B" w14:textId="5EAB8F46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9C7F4B" w:rsidRPr="00087F19" w14:paraId="2A20A9E3" w14:textId="55990C3F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ACB5ED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cdh5 </w:t>
            </w:r>
          </w:p>
        </w:tc>
        <w:tc>
          <w:tcPr>
            <w:tcW w:w="3117" w:type="dxa"/>
            <w:shd w:val="clear" w:color="auto" w:fill="FFFFFF" w:themeFill="background1"/>
          </w:tcPr>
          <w:p w14:paraId="47014DDE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815249A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ENSSSAG00000041358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7E29F172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-4.295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B16D1D1" w14:textId="4F6B68C9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B77BD21" w14:textId="669FB84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921E333" w14:textId="673759CE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2222C87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cdh11 </w:t>
            </w:r>
          </w:p>
        </w:tc>
        <w:tc>
          <w:tcPr>
            <w:tcW w:w="3117" w:type="dxa"/>
            <w:shd w:val="clear" w:color="auto" w:fill="FFFFFF" w:themeFill="background1"/>
          </w:tcPr>
          <w:p w14:paraId="34130053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  <w:lang w:val="en-GB"/>
              </w:rPr>
              <w:t>cadherin 11, type 2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8003C5A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ENSSSAG00000057765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1C183E7C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-3.645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F00D329" w14:textId="186D6871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17D17A4" w14:textId="384C7910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78A6B13C" w14:textId="4503C302" w:rsidTr="007A5116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41618A8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bcdh </w:t>
            </w:r>
          </w:p>
        </w:tc>
        <w:tc>
          <w:tcPr>
            <w:tcW w:w="3117" w:type="dxa"/>
            <w:shd w:val="clear" w:color="auto" w:fill="FFFFFF" w:themeFill="background1"/>
          </w:tcPr>
          <w:p w14:paraId="6EBCCBE8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B-cadherin-like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BE76C2E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ENSSSAG00000072016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582E05F0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-3.322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73AE306" w14:textId="0E74DEF5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F95394">
              <w:rPr>
                <w:sz w:val="16"/>
                <w:szCs w:val="16"/>
              </w:rPr>
              <w:t>ENSSSAP00000094009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EAEAEA"/>
          </w:tcPr>
          <w:p w14:paraId="3C5D07E8" w14:textId="54E64A8A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9C7F4B" w:rsidRPr="00087F19" w14:paraId="42C277B2" w14:textId="3BBDB36A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DEA3DF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lastRenderedPageBreak/>
              <w:t xml:space="preserve">pcdh1b </w:t>
            </w:r>
          </w:p>
        </w:tc>
        <w:tc>
          <w:tcPr>
            <w:tcW w:w="3117" w:type="dxa"/>
            <w:shd w:val="clear" w:color="auto" w:fill="FFFFFF" w:themeFill="background1"/>
          </w:tcPr>
          <w:p w14:paraId="0E57E74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1b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D4F56C5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ENSSSAG00000002398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47C0993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-3.060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F9E8F4B" w14:textId="0E5110D8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798C1FF" w14:textId="56FFEE9B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804DEC0" w14:textId="77C3F0AF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976C1A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cdh26.1 </w:t>
            </w:r>
          </w:p>
        </w:tc>
        <w:tc>
          <w:tcPr>
            <w:tcW w:w="3117" w:type="dxa"/>
            <w:shd w:val="clear" w:color="auto" w:fill="FFFFFF" w:themeFill="background1"/>
          </w:tcPr>
          <w:p w14:paraId="1BF0034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cadherin26 tandem duplicate1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1BA8BF0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ENSSSAG00000045657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4C976B8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-2.622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9B2EE17" w14:textId="33719CBB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2F574B8" w14:textId="28968568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202019E" w14:textId="626CEBFB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DE25B3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pchs17 </w:t>
            </w:r>
          </w:p>
        </w:tc>
        <w:tc>
          <w:tcPr>
            <w:tcW w:w="3117" w:type="dxa"/>
            <w:shd w:val="clear" w:color="auto" w:fill="FFFFFF" w:themeFill="background1"/>
          </w:tcPr>
          <w:p w14:paraId="0FD33E28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17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60435D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ENSSSAG00000063294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5A921A2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-1.724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64ABEFB" w14:textId="3188A798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7A5DF3E" w14:textId="629250A0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7CACCCC" w14:textId="503BA2A8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204CDC3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bcdh </w:t>
            </w:r>
          </w:p>
        </w:tc>
        <w:tc>
          <w:tcPr>
            <w:tcW w:w="3117" w:type="dxa"/>
            <w:shd w:val="clear" w:color="auto" w:fill="FFFFFF" w:themeFill="background1"/>
          </w:tcPr>
          <w:p w14:paraId="5D5670A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B-cadherin-like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82BB29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ENSSSAG00000063294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1F6E5BF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-1.688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AADBABA" w14:textId="0FFC5CC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3624C5">
              <w:rPr>
                <w:sz w:val="16"/>
                <w:szCs w:val="16"/>
              </w:rPr>
              <w:t>ENSSSAP00000077718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EAEAEA"/>
          </w:tcPr>
          <w:p w14:paraId="1ADBF97D" w14:textId="26F21E4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NS</w:t>
            </w:r>
          </w:p>
        </w:tc>
      </w:tr>
      <w:tr w:rsidR="009C7F4B" w:rsidRPr="00087F19" w14:paraId="6DD15FD6" w14:textId="343D8D9F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A1FA58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dchs1a </w:t>
            </w:r>
          </w:p>
        </w:tc>
        <w:tc>
          <w:tcPr>
            <w:tcW w:w="3117" w:type="dxa"/>
            <w:shd w:val="clear" w:color="auto" w:fill="FFFFFF" w:themeFill="background1"/>
          </w:tcPr>
          <w:p w14:paraId="5B1EB3DD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protocadherin-16-like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3E7147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ENSSSAG00000053291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13097B7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-1.274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9304184" w14:textId="6665F76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86ED25F" w14:textId="70D0912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785DCE64" w14:textId="62F175DC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456810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fat3a </w:t>
            </w:r>
          </w:p>
        </w:tc>
        <w:tc>
          <w:tcPr>
            <w:tcW w:w="3117" w:type="dxa"/>
            <w:shd w:val="clear" w:color="auto" w:fill="FFFFFF" w:themeFill="background1"/>
          </w:tcPr>
          <w:p w14:paraId="55A03C0F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FAT atypical cadherin 3a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F2D01D5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ENSSSAG00000043150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7CAC484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-1.194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AAEB9E9" w14:textId="0C5DF04C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44362CB" w14:textId="0AD846C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B0898A9" w14:textId="00AA3CCE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1C3C33F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pcdh7b </w:t>
            </w:r>
          </w:p>
        </w:tc>
        <w:tc>
          <w:tcPr>
            <w:tcW w:w="3117" w:type="dxa"/>
            <w:shd w:val="clear" w:color="auto" w:fill="FFFFFF" w:themeFill="background1"/>
          </w:tcPr>
          <w:p w14:paraId="0E26178A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protocadherin-7-like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661BFD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ENSSSAG00000003088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4F0918C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-0.947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C602467" w14:textId="2620692F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1DEB5DDE" w14:textId="446FF396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4ECAD5E5" w14:textId="5775F741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3D5435F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fat1a </w:t>
            </w:r>
          </w:p>
        </w:tc>
        <w:tc>
          <w:tcPr>
            <w:tcW w:w="3117" w:type="dxa"/>
            <w:shd w:val="clear" w:color="auto" w:fill="FFFFFF" w:themeFill="background1"/>
          </w:tcPr>
          <w:p w14:paraId="27863AE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Fat 1-like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38F5E6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ENSSSAG00000042024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0E257A2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-0.741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C428B2D" w14:textId="15E08E3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39B6170" w14:textId="62BCD42E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3EB5C17" w14:textId="19DB206C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67C9BD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pcdh18a </w:t>
            </w:r>
          </w:p>
        </w:tc>
        <w:tc>
          <w:tcPr>
            <w:tcW w:w="3117" w:type="dxa"/>
            <w:shd w:val="clear" w:color="auto" w:fill="FFFFFF" w:themeFill="background1"/>
          </w:tcPr>
          <w:p w14:paraId="0573654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protocadherin-18-like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701AE1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ENSSSAG00000041533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5680528A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-0.665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11BC9E6" w14:textId="0124E0C0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6778D34" w14:textId="7ECED8C6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C94FCE5" w14:textId="665ED58A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7389DA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fat3a </w:t>
            </w:r>
          </w:p>
        </w:tc>
        <w:tc>
          <w:tcPr>
            <w:tcW w:w="3117" w:type="dxa"/>
            <w:shd w:val="clear" w:color="auto" w:fill="FFFFFF" w:themeFill="background1"/>
          </w:tcPr>
          <w:p w14:paraId="6205959E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FAT atypical cadherin 3a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B49A8D7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ENSSSAG00000059667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FFCCCC"/>
            <w:vAlign w:val="center"/>
          </w:tcPr>
          <w:p w14:paraId="23DEFCCD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-0.558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313F2305" w14:textId="605F1885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F3306F1" w14:textId="3B3C7D9C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DE334CC" w14:textId="50A6A192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AB6AE6A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fat2 </w:t>
            </w:r>
          </w:p>
        </w:tc>
        <w:tc>
          <w:tcPr>
            <w:tcW w:w="3117" w:type="dxa"/>
            <w:shd w:val="clear" w:color="auto" w:fill="FFFFFF" w:themeFill="background1"/>
          </w:tcPr>
          <w:p w14:paraId="0D4DEE7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FAT atypical cadherin 2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1C198BC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ENSSSAG00000057688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EAEAEA"/>
          </w:tcPr>
          <w:p w14:paraId="7B0D076F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8A2986">
              <w:rPr>
                <w:sz w:val="16"/>
                <w:szCs w:val="16"/>
                <w:lang w:val="en-GB"/>
              </w:rPr>
              <w:t>NS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FD57EB2" w14:textId="1AAB949A" w:rsidR="009C7F4B" w:rsidRPr="008A2986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23913495" w14:textId="4370A3FF" w:rsidR="009C7F4B" w:rsidRPr="008A2986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F20B690" w14:textId="05005214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06D503F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</w:p>
        </w:tc>
        <w:tc>
          <w:tcPr>
            <w:tcW w:w="3117" w:type="dxa"/>
            <w:shd w:val="clear" w:color="auto" w:fill="FFFFFF" w:themeFill="background1"/>
          </w:tcPr>
          <w:p w14:paraId="0CAC6E6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Fat 4-like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E15613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ENSSSAG00000073671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EAEAEA"/>
          </w:tcPr>
          <w:p w14:paraId="253FE42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8A2986">
              <w:rPr>
                <w:sz w:val="16"/>
                <w:szCs w:val="16"/>
                <w:lang w:val="en-GB"/>
              </w:rPr>
              <w:t>NS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36C2BD15" w14:textId="5350557D" w:rsidR="009C7F4B" w:rsidRPr="008A2986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8597026" w14:textId="4BEC6CCF" w:rsidR="009C7F4B" w:rsidRPr="008A2986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B16D83A" w14:textId="27EC38FD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508789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cdh6 </w:t>
            </w:r>
          </w:p>
        </w:tc>
        <w:tc>
          <w:tcPr>
            <w:tcW w:w="3117" w:type="dxa"/>
            <w:shd w:val="clear" w:color="auto" w:fill="FFFFFF" w:themeFill="background1"/>
          </w:tcPr>
          <w:p w14:paraId="7107479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cadherin-12-like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F526D0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ENSSSAG00000042586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EAEAEA"/>
          </w:tcPr>
          <w:p w14:paraId="582DAB7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8A2986">
              <w:rPr>
                <w:sz w:val="16"/>
                <w:szCs w:val="16"/>
                <w:lang w:val="en-GB"/>
              </w:rPr>
              <w:t>NS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5AA7A88" w14:textId="48171737" w:rsidR="009C7F4B" w:rsidRPr="008A2986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2C53159B" w14:textId="38E286E7" w:rsidR="009C7F4B" w:rsidRPr="008A2986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CA3C3EA" w14:textId="724915B8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672228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dchs1a </w:t>
            </w:r>
          </w:p>
        </w:tc>
        <w:tc>
          <w:tcPr>
            <w:tcW w:w="3117" w:type="dxa"/>
            <w:shd w:val="clear" w:color="auto" w:fill="FFFFFF" w:themeFill="background1"/>
          </w:tcPr>
          <w:p w14:paraId="43A37FD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proofErr w:type="spellStart"/>
            <w:r w:rsidRPr="00087F19">
              <w:rPr>
                <w:sz w:val="16"/>
                <w:szCs w:val="16"/>
                <w:lang w:val="en-GB"/>
              </w:rPr>
              <w:t>dachsous</w:t>
            </w:r>
            <w:proofErr w:type="spellEnd"/>
            <w:r w:rsidRPr="00087F19">
              <w:rPr>
                <w:sz w:val="16"/>
                <w:szCs w:val="16"/>
                <w:lang w:val="en-GB"/>
              </w:rPr>
              <w:t xml:space="preserve"> cadherin-related 1a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26B488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ENSSSAG00000051481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EAEAEA"/>
          </w:tcPr>
          <w:p w14:paraId="18CAF19D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8A2986">
              <w:rPr>
                <w:sz w:val="16"/>
                <w:szCs w:val="16"/>
                <w:lang w:val="en-GB"/>
              </w:rPr>
              <w:t>NS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EA2F08F" w14:textId="655E114D" w:rsidR="009C7F4B" w:rsidRPr="008A2986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8D33A30" w14:textId="64CA9874" w:rsidR="009C7F4B" w:rsidRPr="008A2986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0A3BBAB" w14:textId="25959A3A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19FC47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</w:p>
        </w:tc>
        <w:tc>
          <w:tcPr>
            <w:tcW w:w="3117" w:type="dxa"/>
            <w:shd w:val="clear" w:color="auto" w:fill="FFFFFF" w:themeFill="background1"/>
          </w:tcPr>
          <w:p w14:paraId="19410EF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gamma-C5-like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FE86F80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ENSSSAG00000042586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430A63CE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0.621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385AC30B" w14:textId="4B47800B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74A56D8" w14:textId="1108010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5DA0F369" w14:textId="30D94CF7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4633CD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fat1a </w:t>
            </w:r>
          </w:p>
        </w:tc>
        <w:tc>
          <w:tcPr>
            <w:tcW w:w="3117" w:type="dxa"/>
            <w:shd w:val="clear" w:color="auto" w:fill="FFFFFF" w:themeFill="background1"/>
          </w:tcPr>
          <w:p w14:paraId="0E21633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Fat 1-like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1E7FDED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ENSSSAG00000005406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2C052D2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0.661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407BD1A7" w14:textId="7B1C845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1B6A5C20" w14:textId="100E082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05600E0" w14:textId="096A8BC5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2A6EFF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</w:p>
        </w:tc>
        <w:tc>
          <w:tcPr>
            <w:tcW w:w="3117" w:type="dxa"/>
            <w:shd w:val="clear" w:color="auto" w:fill="FFFFFF" w:themeFill="background1"/>
          </w:tcPr>
          <w:p w14:paraId="59513079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alpha-C2-like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ABD65F5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ENSSSAG00000002123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6EFD23DE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0.914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4930896D" w14:textId="055B6E1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780ACE0" w14:textId="1F9B9C30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EEAD24E" w14:textId="651FBD9A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E6C435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pcdh15a </w:t>
            </w:r>
          </w:p>
        </w:tc>
        <w:tc>
          <w:tcPr>
            <w:tcW w:w="3117" w:type="dxa"/>
            <w:shd w:val="clear" w:color="auto" w:fill="FFFFFF" w:themeFill="background1"/>
          </w:tcPr>
          <w:p w14:paraId="1A60B375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protocadherin-related 15a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AD1569D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ENSSSAG00000075648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1BF486F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0.947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D26835F" w14:textId="2FC38E84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DB9A2B4" w14:textId="7C3F36D1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53511AD9" w14:textId="58AB05C4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192B7A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cdh11 </w:t>
            </w:r>
          </w:p>
        </w:tc>
        <w:tc>
          <w:tcPr>
            <w:tcW w:w="3117" w:type="dxa"/>
            <w:shd w:val="clear" w:color="auto" w:fill="FFFFFF" w:themeFill="background1"/>
          </w:tcPr>
          <w:p w14:paraId="549B654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  <w:lang w:val="en-GB"/>
              </w:rPr>
              <w:t>cadherin 11, type 2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889C4DC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ENSSSAG00000041642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8522B3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1.155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4C2DE205" w14:textId="2026DA1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4090B78" w14:textId="0D89D9C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75A5584" w14:textId="73EDF9AA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97FDB4F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</w:p>
        </w:tc>
        <w:tc>
          <w:tcPr>
            <w:tcW w:w="3117" w:type="dxa"/>
            <w:shd w:val="clear" w:color="auto" w:fill="FFFFFF" w:themeFill="background1"/>
          </w:tcPr>
          <w:p w14:paraId="690D55CA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alpha-C2-like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FA11C65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ENSSSAG00000077194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22CB2BC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1.168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681121B" w14:textId="7C73B7CC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B8FEAB1" w14:textId="7E5F0285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DBCC43E" w14:textId="1FFE0EA1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F8F90F5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cdh10 </w:t>
            </w:r>
          </w:p>
        </w:tc>
        <w:tc>
          <w:tcPr>
            <w:tcW w:w="3117" w:type="dxa"/>
            <w:shd w:val="clear" w:color="auto" w:fill="FFFFFF" w:themeFill="background1"/>
          </w:tcPr>
          <w:p w14:paraId="11B8BEFA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cadherin-10-like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7834A9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ENSSSAG00000050663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2D197E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1.446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6A037BA" w14:textId="1DF09A6F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0840BE7" w14:textId="32616061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D0320CF" w14:textId="582B9126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DC1642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cdh6 </w:t>
            </w:r>
          </w:p>
        </w:tc>
        <w:tc>
          <w:tcPr>
            <w:tcW w:w="3117" w:type="dxa"/>
            <w:shd w:val="clear" w:color="auto" w:fill="FFFFFF" w:themeFill="background1"/>
          </w:tcPr>
          <w:p w14:paraId="4F2B1C2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cadherin-6-like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3E40006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ENSSSAG00000039218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1CE1C9B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1.466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2C0FE2B" w14:textId="5CBB2AB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1A6C3666" w14:textId="1362F1F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DF0ACA9" w14:textId="6F98D8BD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C0E5DB3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cdh2 </w:t>
            </w:r>
          </w:p>
        </w:tc>
        <w:tc>
          <w:tcPr>
            <w:tcW w:w="3117" w:type="dxa"/>
            <w:shd w:val="clear" w:color="auto" w:fill="FFFFFF" w:themeFill="background1"/>
          </w:tcPr>
          <w:p w14:paraId="6E2D4DDA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B109C6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ENSSSAG00000049983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274C1C9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1.603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763311A" w14:textId="55E98D1C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5BFB356" w14:textId="7BD7591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E7BDD01" w14:textId="4C3BE423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51C9BE6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</w:p>
        </w:tc>
        <w:tc>
          <w:tcPr>
            <w:tcW w:w="3117" w:type="dxa"/>
            <w:shd w:val="clear" w:color="auto" w:fill="FFFFFF" w:themeFill="background1"/>
          </w:tcPr>
          <w:p w14:paraId="35958B7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protocadherin-12-like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5151872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ENSSSAG00000076189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5557A5AE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1.884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DC7CEC7" w14:textId="0F81B31B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0ABFE77" w14:textId="7DC0CE1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51586A59" w14:textId="4FA0AAD6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0DA2C35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cdh2 </w:t>
            </w:r>
          </w:p>
        </w:tc>
        <w:tc>
          <w:tcPr>
            <w:tcW w:w="3117" w:type="dxa"/>
            <w:shd w:val="clear" w:color="auto" w:fill="FFFFFF" w:themeFill="background1"/>
          </w:tcPr>
          <w:p w14:paraId="1CDEB39D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69D570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ENSSSAG00000079280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7D200B2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1.906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E55CEFB" w14:textId="68AEA2B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1C6A1D1" w14:textId="0EA625F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F20D714" w14:textId="7EACD7AC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7F4C55A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pcdh15b </w:t>
            </w:r>
          </w:p>
        </w:tc>
        <w:tc>
          <w:tcPr>
            <w:tcW w:w="3117" w:type="dxa"/>
            <w:shd w:val="clear" w:color="auto" w:fill="FFFFFF" w:themeFill="background1"/>
          </w:tcPr>
          <w:p w14:paraId="1443F28D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protocadherin-related 15b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DBCD16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ENSSSAG00000070424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1FBB4A5F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2.181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307F6EB" w14:textId="170B77DC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47DAE369" w14:textId="2E01E174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1AC8E59" w14:textId="2A3D2C7C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9E81FC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3918563C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alpha-4-like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5B10B1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ENSSSAG00000002164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2402922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2.319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45F54B9A" w14:textId="1932F144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7E05948" w14:textId="525E742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04684588" w14:textId="071C0A63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3DDB31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0B2B58A3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gamma-C5-like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8F4274E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ENSSSAG00000002291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699496C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2.797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41C9D01" w14:textId="0C9BBE3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9C7334F" w14:textId="4DDCEB9E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8058AEF" w14:textId="25714219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F401699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pcdh7b </w:t>
            </w:r>
          </w:p>
        </w:tc>
        <w:tc>
          <w:tcPr>
            <w:tcW w:w="3117" w:type="dxa"/>
            <w:shd w:val="clear" w:color="auto" w:fill="FFFFFF" w:themeFill="background1"/>
          </w:tcPr>
          <w:p w14:paraId="48AFBB2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protocadherin-7-like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8ABC3A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ENSSSAG00000040782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107C9FA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2.835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A4629EA" w14:textId="2F47E99C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050192B3" w14:textId="74D9DE02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FFE130C" w14:textId="489C899A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7AFAE5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pcdh7b </w:t>
            </w:r>
          </w:p>
        </w:tc>
        <w:tc>
          <w:tcPr>
            <w:tcW w:w="3117" w:type="dxa"/>
            <w:shd w:val="clear" w:color="auto" w:fill="FFFFFF" w:themeFill="background1"/>
          </w:tcPr>
          <w:p w14:paraId="19BF3BCF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protocadherin-7-like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8663AA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ENSSSAG00000040782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64E428CC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2.835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DA126F7" w14:textId="6526F8D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857AF43" w14:textId="23257C11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5A909703" w14:textId="20390800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12D6D4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cdh4 </w:t>
            </w:r>
          </w:p>
        </w:tc>
        <w:tc>
          <w:tcPr>
            <w:tcW w:w="3117" w:type="dxa"/>
            <w:shd w:val="clear" w:color="auto" w:fill="FFFFFF" w:themeFill="background1"/>
          </w:tcPr>
          <w:p w14:paraId="76C6264A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cadherin-4-like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AB7DB7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ENSSSAG00000081638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6A6C5F4A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2.842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77424001" w14:textId="70156CD8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46F49974" w14:textId="00FD7E0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EF8EC15" w14:textId="56ED1F82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7FE34F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cdh13 </w:t>
            </w:r>
          </w:p>
        </w:tc>
        <w:tc>
          <w:tcPr>
            <w:tcW w:w="3117" w:type="dxa"/>
            <w:shd w:val="clear" w:color="auto" w:fill="FFFFFF" w:themeFill="background1"/>
          </w:tcPr>
          <w:p w14:paraId="6E42D0A1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cadherin-13-like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44A95B8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ENSSSAG00000069414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C5E769C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2.846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2D972C15" w14:textId="17D97BA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1DE9C56" w14:textId="0D68D790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F23BEA2" w14:textId="0454577E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E8597F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76233990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gamma-A12-like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06445E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ENSSSAG00000002528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61DB24E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2.992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F1E68D3" w14:textId="0A2268E6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2AD3F9C" w14:textId="651EF683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62FE4514" w14:textId="0A1D666C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9552B57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cdh4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236C5DF5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cadherin-4-like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F5D401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ENSSSAG00000079678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76FB1A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3.15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41A9AEB" w14:textId="6FE3F590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24EEE998" w14:textId="1750821C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241D695" w14:textId="6F965C0A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FACF711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cdh4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14:paraId="398F291C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cadherin-4-like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428DA2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ENSSSAG00000040968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6E46193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3.552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338E3AD8" w14:textId="069C3C20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655E10B" w14:textId="32BB43D5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25F15267" w14:textId="42D83358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2D1BAD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pcdh1g22 </w:t>
            </w:r>
          </w:p>
        </w:tc>
        <w:tc>
          <w:tcPr>
            <w:tcW w:w="3117" w:type="dxa"/>
            <w:shd w:val="clear" w:color="auto" w:fill="FFFFFF" w:themeFill="background1"/>
          </w:tcPr>
          <w:p w14:paraId="42F8AF9A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 1 gamma 22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975925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ENSSSAG00000077214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E7B296F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3.578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5FA326F5" w14:textId="552622A9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7B36875D" w14:textId="330C96E5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F084452" w14:textId="4E6D4E2B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5F31368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pcdh18b </w:t>
            </w:r>
          </w:p>
        </w:tc>
        <w:tc>
          <w:tcPr>
            <w:tcW w:w="3117" w:type="dxa"/>
            <w:shd w:val="clear" w:color="auto" w:fill="FFFFFF" w:themeFill="background1"/>
          </w:tcPr>
          <w:p w14:paraId="493C5C64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protocadherin-18-like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BB1397A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ENSSSAG00000003075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48F6CC4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3.732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6560412" w14:textId="05059F72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25CB012" w14:textId="43C27A22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8514499" w14:textId="6F83AA71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B31C6EB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CDH2 </w:t>
            </w:r>
          </w:p>
        </w:tc>
        <w:tc>
          <w:tcPr>
            <w:tcW w:w="3117" w:type="dxa"/>
            <w:shd w:val="clear" w:color="auto" w:fill="FFFFFF" w:themeFill="background1"/>
          </w:tcPr>
          <w:p w14:paraId="7FA909FF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2F179AB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ENSSSAG00000079622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54D55CAD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3.967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F774CB8" w14:textId="16D43A2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292EA6FD" w14:textId="66C7AECD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3E92D4B1" w14:textId="5BDA6205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0C15CB4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cdhr5b </w:t>
            </w:r>
          </w:p>
        </w:tc>
        <w:tc>
          <w:tcPr>
            <w:tcW w:w="3117" w:type="dxa"/>
            <w:shd w:val="clear" w:color="auto" w:fill="FFFFFF" w:themeFill="background1"/>
          </w:tcPr>
          <w:p w14:paraId="150E24EF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cadherin-related family member 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AAB9980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ENSSSAG00000055278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42C9D15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3.976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60A26BC8" w14:textId="1589D700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3EF4A5B" w14:textId="6409DD62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33C53C0" w14:textId="04FF6B53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1F66EA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 xml:space="preserve">CDH2 </w:t>
            </w:r>
          </w:p>
        </w:tc>
        <w:tc>
          <w:tcPr>
            <w:tcW w:w="3117" w:type="dxa"/>
            <w:shd w:val="clear" w:color="auto" w:fill="FFFFFF" w:themeFill="background1"/>
          </w:tcPr>
          <w:p w14:paraId="05FEF8A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195A9D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ENSSSAG00000000678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05A12CB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4.251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040ED3D8" w14:textId="697EF641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55C4FBA9" w14:textId="46BA0CE8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17A26CD0" w14:textId="710DEDE3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C65B13D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 xml:space="preserve">cdh15 </w:t>
            </w:r>
          </w:p>
        </w:tc>
        <w:tc>
          <w:tcPr>
            <w:tcW w:w="3117" w:type="dxa"/>
            <w:shd w:val="clear" w:color="auto" w:fill="FFFFFF" w:themeFill="background1"/>
          </w:tcPr>
          <w:p w14:paraId="344D2563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cadherin-15-like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EA01199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ENSSSAG00000066810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2DCFCAC3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 w:rsidRPr="00087F19">
              <w:rPr>
                <w:sz w:val="16"/>
                <w:szCs w:val="16"/>
              </w:rPr>
              <w:t>4.590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1459CBF6" w14:textId="6A8DEC55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3E6C0953" w14:textId="61B060BA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  <w:tr w:rsidR="009C7F4B" w:rsidRPr="00087F19" w14:paraId="56C450EA" w14:textId="751C8DD5" w:rsidTr="00A84EF9">
        <w:trPr>
          <w:trHeight w:val="20"/>
        </w:trPr>
        <w:tc>
          <w:tcPr>
            <w:tcW w:w="983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D353676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 xml:space="preserve">pcdhac2 </w:t>
            </w:r>
          </w:p>
        </w:tc>
        <w:tc>
          <w:tcPr>
            <w:tcW w:w="3117" w:type="dxa"/>
            <w:shd w:val="clear" w:color="auto" w:fill="FFFFFF" w:themeFill="background1"/>
          </w:tcPr>
          <w:p w14:paraId="0D7730FA" w14:textId="77777777" w:rsidR="009C7F4B" w:rsidRPr="00087F19" w:rsidRDefault="009C7F4B" w:rsidP="009C7F4B">
            <w:pPr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  <w:lang w:val="en-GB"/>
              </w:rPr>
              <w:t>protocadherin alpha-C2-like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09E8DB6" w14:textId="77777777" w:rsidR="009C7F4B" w:rsidRPr="00087F19" w:rsidRDefault="009C7F4B" w:rsidP="009C7F4B">
            <w:pPr>
              <w:contextualSpacing/>
              <w:rPr>
                <w:sz w:val="16"/>
                <w:szCs w:val="16"/>
              </w:rPr>
            </w:pPr>
            <w:r w:rsidRPr="5CB42F1D">
              <w:rPr>
                <w:sz w:val="16"/>
                <w:szCs w:val="16"/>
              </w:rPr>
              <w:t>ENSSSAG00000002645</w:t>
            </w:r>
          </w:p>
        </w:tc>
        <w:tc>
          <w:tcPr>
            <w:tcW w:w="855" w:type="dxa"/>
            <w:tcBorders>
              <w:right w:val="single" w:sz="8" w:space="0" w:color="auto"/>
            </w:tcBorders>
            <w:shd w:val="clear" w:color="auto" w:fill="CCFFCC"/>
            <w:vAlign w:val="center"/>
          </w:tcPr>
          <w:p w14:paraId="4DAF3D02" w14:textId="77777777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  <w:lang w:val="en-GB"/>
              </w:rPr>
            </w:pPr>
            <w:r w:rsidRPr="00087F19">
              <w:rPr>
                <w:sz w:val="16"/>
                <w:szCs w:val="16"/>
              </w:rPr>
              <w:t>5.639</w:t>
            </w:r>
          </w:p>
        </w:tc>
        <w:tc>
          <w:tcPr>
            <w:tcW w:w="2123" w:type="dxa"/>
            <w:tcBorders>
              <w:right w:val="single" w:sz="8" w:space="0" w:color="auto"/>
            </w:tcBorders>
            <w:shd w:val="clear" w:color="auto" w:fill="auto"/>
          </w:tcPr>
          <w:p w14:paraId="3FCAD2F3" w14:textId="467BB655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14:paraId="637A13B8" w14:textId="130EB0E6" w:rsidR="009C7F4B" w:rsidRPr="00087F19" w:rsidRDefault="009C7F4B" w:rsidP="009C7F4B">
            <w:pPr>
              <w:tabs>
                <w:tab w:val="left" w:pos="752"/>
              </w:tabs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ND</w:t>
            </w:r>
          </w:p>
        </w:tc>
      </w:tr>
    </w:tbl>
    <w:p w14:paraId="4460FD05" w14:textId="77777777" w:rsidR="000F3B32" w:rsidRDefault="000F3B32" w:rsidP="000F3B32">
      <w:pPr>
        <w:spacing w:before="240"/>
        <w:jc w:val="both"/>
        <w:rPr>
          <w:rFonts w:cs="Times New Roman"/>
          <w:b/>
          <w:bCs/>
          <w:iCs/>
          <w:szCs w:val="18"/>
          <w:lang w:val="en-GB"/>
        </w:rPr>
      </w:pPr>
    </w:p>
    <w:p w14:paraId="4B6B92F5" w14:textId="750BF542" w:rsidR="00850F0D" w:rsidRDefault="00850F0D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66CCCF86" w14:textId="77777777" w:rsidR="000F3B32" w:rsidRDefault="000F3B32" w:rsidP="00994A3D">
      <w:pPr>
        <w:spacing w:before="240" w:after="0"/>
        <w:rPr>
          <w:rFonts w:cs="Times New Roman"/>
        </w:rPr>
      </w:pPr>
    </w:p>
    <w:p w14:paraId="26F55F9B" w14:textId="3CCA633A" w:rsidR="00DC3A46" w:rsidRDefault="00FE2C7F" w:rsidP="00994A3D">
      <w:pPr>
        <w:spacing w:before="240" w:after="0"/>
        <w:rPr>
          <w:rFonts w:cs="Times New Roman"/>
        </w:rPr>
      </w:pPr>
      <w:r>
        <w:rPr>
          <w:rFonts w:cs="Times New Roman"/>
          <w:noProof/>
          <w:lang w:val="nb-NO" w:eastAsia="nb-NO"/>
        </w:rPr>
        <w:drawing>
          <wp:inline distT="0" distB="0" distL="0" distR="0" wp14:anchorId="3B4D79F8" wp14:editId="7120F144">
            <wp:extent cx="6208395" cy="5320665"/>
            <wp:effectExtent l="0" t="0" r="190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S1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7685" w14:textId="4ED2FEDE" w:rsidR="00DC3A46" w:rsidRDefault="00DC3A46" w:rsidP="00994A3D">
      <w:pPr>
        <w:spacing w:before="240" w:after="0"/>
        <w:rPr>
          <w:rFonts w:cs="Times New Roman"/>
        </w:rPr>
      </w:pPr>
      <w:r w:rsidRPr="3497D774">
        <w:rPr>
          <w:rFonts w:cs="Times New Roman"/>
          <w:b/>
          <w:bCs/>
        </w:rPr>
        <w:t>Supplementary Figure</w:t>
      </w:r>
      <w:r w:rsidR="00A70BC8" w:rsidRPr="3497D774">
        <w:rPr>
          <w:rFonts w:cs="Times New Roman"/>
          <w:b/>
          <w:bCs/>
        </w:rPr>
        <w:t xml:space="preserve"> </w:t>
      </w:r>
      <w:r w:rsidR="01D19AAE" w:rsidRPr="3497D774">
        <w:rPr>
          <w:rFonts w:cs="Times New Roman"/>
          <w:b/>
          <w:bCs/>
        </w:rPr>
        <w:t>S</w:t>
      </w:r>
      <w:r w:rsidRPr="3497D774">
        <w:rPr>
          <w:rFonts w:cs="Times New Roman"/>
          <w:b/>
          <w:bCs/>
        </w:rPr>
        <w:t>1</w:t>
      </w:r>
      <w:r w:rsidRPr="3497D774">
        <w:rPr>
          <w:rFonts w:cs="Times New Roman"/>
        </w:rPr>
        <w:t>.</w:t>
      </w:r>
      <w:r w:rsidR="6F8CC304" w:rsidRPr="3497D774">
        <w:rPr>
          <w:rFonts w:cs="Times New Roman"/>
        </w:rPr>
        <w:t xml:space="preserve"> GO analysis of </w:t>
      </w:r>
      <w:r w:rsidR="41FC60A8" w:rsidRPr="3497D774">
        <w:rPr>
          <w:rFonts w:cs="Times New Roman"/>
        </w:rPr>
        <w:t xml:space="preserve">genes and proteins expressed at similar, </w:t>
      </w:r>
      <w:proofErr w:type="gramStart"/>
      <w:r w:rsidR="41FC60A8" w:rsidRPr="3497D774">
        <w:rPr>
          <w:rFonts w:cs="Times New Roman"/>
        </w:rPr>
        <w:t>higher</w:t>
      </w:r>
      <w:proofErr w:type="gramEnd"/>
      <w:r w:rsidR="41FC60A8" w:rsidRPr="3497D774">
        <w:rPr>
          <w:rFonts w:cs="Times New Roman"/>
        </w:rPr>
        <w:t xml:space="preserve"> and lower levels in ASG</w:t>
      </w:r>
      <w:r w:rsidR="00570A46">
        <w:rPr>
          <w:rFonts w:cs="Times New Roman"/>
        </w:rPr>
        <w:t>-</w:t>
      </w:r>
      <w:r w:rsidR="41FC60A8" w:rsidRPr="3497D774">
        <w:rPr>
          <w:rFonts w:cs="Times New Roman"/>
        </w:rPr>
        <w:t xml:space="preserve">10 compared with gill. </w:t>
      </w:r>
      <w:r w:rsidR="6F8CC304" w:rsidRPr="3497D774">
        <w:rPr>
          <w:rFonts w:cs="Times New Roman"/>
        </w:rPr>
        <w:t>The top 10 molecular function and biological process terms that emerged from the analysis are presented.</w:t>
      </w:r>
    </w:p>
    <w:p w14:paraId="3A5ACFEA" w14:textId="7EDC03FC" w:rsidR="00AB2FD3" w:rsidRDefault="00AB2FD3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5991D7C0" w14:textId="77777777" w:rsidR="00AB2FD3" w:rsidRDefault="00AB2FD3" w:rsidP="00994A3D">
      <w:pPr>
        <w:spacing w:before="240" w:after="0"/>
        <w:rPr>
          <w:rFonts w:cs="Times New Roman"/>
        </w:rPr>
      </w:pPr>
    </w:p>
    <w:p w14:paraId="680552FC" w14:textId="1D3E591E" w:rsidR="00A70BC8" w:rsidRDefault="0085017F" w:rsidP="00994A3D">
      <w:pPr>
        <w:spacing w:before="240" w:after="0"/>
        <w:rPr>
          <w:rFonts w:cs="Times New Roman"/>
        </w:rPr>
      </w:pPr>
      <w:r>
        <w:rPr>
          <w:rFonts w:cs="Times New Roman"/>
          <w:noProof/>
          <w:lang w:val="nb-NO" w:eastAsia="nb-NO"/>
        </w:rPr>
        <w:drawing>
          <wp:inline distT="0" distB="0" distL="0" distR="0" wp14:anchorId="1FCB0024" wp14:editId="2F82B34F">
            <wp:extent cx="6074875" cy="3416716"/>
            <wp:effectExtent l="0" t="0" r="254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95" cy="34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2D5F" w14:textId="0F8876D9" w:rsidR="00A70BC8" w:rsidRPr="00F770DB" w:rsidRDefault="00A70BC8" w:rsidP="06DAD761">
      <w:pPr>
        <w:spacing w:before="240" w:after="0"/>
        <w:rPr>
          <w:rFonts w:eastAsia="Times New Roman" w:cs="Times New Roman"/>
          <w:color w:val="000000" w:themeColor="text1"/>
          <w:szCs w:val="24"/>
        </w:rPr>
      </w:pPr>
      <w:r w:rsidRPr="00F770DB">
        <w:rPr>
          <w:rFonts w:cs="Times New Roman"/>
          <w:b/>
          <w:bCs/>
          <w:szCs w:val="24"/>
        </w:rPr>
        <w:t xml:space="preserve">Supplementary Figure </w:t>
      </w:r>
      <w:r w:rsidR="04F48706" w:rsidRPr="00F770DB">
        <w:rPr>
          <w:rFonts w:cs="Times New Roman"/>
          <w:b/>
          <w:bCs/>
          <w:szCs w:val="24"/>
        </w:rPr>
        <w:t>S</w:t>
      </w:r>
      <w:r w:rsidRPr="00F770DB">
        <w:rPr>
          <w:rFonts w:cs="Times New Roman"/>
          <w:b/>
          <w:bCs/>
          <w:szCs w:val="24"/>
        </w:rPr>
        <w:t>2.</w:t>
      </w:r>
      <w:r w:rsidR="00F31A34" w:rsidRPr="00F770DB">
        <w:rPr>
          <w:rFonts w:cs="Times New Roman"/>
          <w:b/>
          <w:bCs/>
          <w:szCs w:val="24"/>
        </w:rPr>
        <w:t xml:space="preserve"> </w:t>
      </w:r>
      <w:r w:rsidR="00F31A34" w:rsidRPr="00F770DB">
        <w:rPr>
          <w:rFonts w:cs="Times New Roman"/>
          <w:szCs w:val="24"/>
        </w:rPr>
        <w:t>KEGG analysis of genes</w:t>
      </w:r>
      <w:r w:rsidR="51C6E776" w:rsidRPr="00F770DB">
        <w:rPr>
          <w:rFonts w:cs="Times New Roman"/>
          <w:szCs w:val="24"/>
        </w:rPr>
        <w:t xml:space="preserve"> (A)</w:t>
      </w:r>
      <w:r w:rsidR="00F31A34" w:rsidRPr="00F770DB">
        <w:rPr>
          <w:rFonts w:cs="Times New Roman"/>
          <w:szCs w:val="24"/>
        </w:rPr>
        <w:t xml:space="preserve"> and proteins </w:t>
      </w:r>
      <w:r w:rsidR="790C3A06" w:rsidRPr="00F770DB">
        <w:rPr>
          <w:rFonts w:cs="Times New Roman"/>
          <w:szCs w:val="24"/>
        </w:rPr>
        <w:t xml:space="preserve">(B) </w:t>
      </w:r>
      <w:r w:rsidR="00F31A34" w:rsidRPr="00F770DB">
        <w:rPr>
          <w:rFonts w:cs="Times New Roman"/>
          <w:szCs w:val="24"/>
        </w:rPr>
        <w:t>expressed at similar levels (n</w:t>
      </w:r>
      <w:r w:rsidR="6C5E881C" w:rsidRPr="00F770DB">
        <w:rPr>
          <w:rFonts w:cs="Times New Roman"/>
          <w:szCs w:val="24"/>
        </w:rPr>
        <w:t>o</w:t>
      </w:r>
      <w:r w:rsidR="00F31A34" w:rsidRPr="00F770DB">
        <w:rPr>
          <w:rFonts w:cs="Times New Roman"/>
          <w:szCs w:val="24"/>
        </w:rPr>
        <w:t xml:space="preserve"> significant differe</w:t>
      </w:r>
      <w:r w:rsidR="5A7288BE" w:rsidRPr="00F770DB">
        <w:rPr>
          <w:rFonts w:cs="Times New Roman"/>
          <w:szCs w:val="24"/>
        </w:rPr>
        <w:t>nces)</w:t>
      </w:r>
      <w:r w:rsidR="00F31A34" w:rsidRPr="00F770DB">
        <w:rPr>
          <w:rFonts w:cs="Times New Roman"/>
          <w:szCs w:val="24"/>
        </w:rPr>
        <w:t xml:space="preserve">, and </w:t>
      </w:r>
      <w:r w:rsidR="64A7A745" w:rsidRPr="00F770DB">
        <w:rPr>
          <w:rFonts w:cs="Times New Roman"/>
          <w:szCs w:val="24"/>
        </w:rPr>
        <w:t xml:space="preserve">proteins at significantly </w:t>
      </w:r>
      <w:r w:rsidR="00F31A34" w:rsidRPr="00F770DB">
        <w:rPr>
          <w:rFonts w:cs="Times New Roman"/>
          <w:szCs w:val="24"/>
        </w:rPr>
        <w:t>lower levels in ASG</w:t>
      </w:r>
      <w:r w:rsidR="00570A46">
        <w:rPr>
          <w:rFonts w:cs="Times New Roman"/>
          <w:szCs w:val="24"/>
        </w:rPr>
        <w:t>-</w:t>
      </w:r>
      <w:r w:rsidR="00F31A34" w:rsidRPr="00F770DB">
        <w:rPr>
          <w:rFonts w:cs="Times New Roman"/>
          <w:szCs w:val="24"/>
        </w:rPr>
        <w:t>10 compared with gill</w:t>
      </w:r>
      <w:r w:rsidR="00893E23" w:rsidRPr="00F770DB">
        <w:rPr>
          <w:rFonts w:cs="Times New Roman"/>
          <w:szCs w:val="24"/>
        </w:rPr>
        <w:t xml:space="preserve"> (C)</w:t>
      </w:r>
      <w:r w:rsidR="00F31A34" w:rsidRPr="00F770DB">
        <w:rPr>
          <w:rFonts w:cs="Times New Roman"/>
          <w:szCs w:val="24"/>
        </w:rPr>
        <w:t>. The top 10 molecular function and biological process terms that emerged from the analysis are presented.</w:t>
      </w:r>
      <w:r w:rsidR="759BC81E" w:rsidRPr="00F770DB">
        <w:rPr>
          <w:rFonts w:eastAsia="Times New Roman" w:cs="Times New Roman"/>
          <w:color w:val="000000" w:themeColor="text1"/>
          <w:szCs w:val="24"/>
        </w:rPr>
        <w:t xml:space="preserve"> </w:t>
      </w:r>
    </w:p>
    <w:p w14:paraId="2CADEB30" w14:textId="40E7FDA0" w:rsidR="00A70BC8" w:rsidRPr="00F770DB" w:rsidRDefault="130ED13E" w:rsidP="06DAD761">
      <w:pPr>
        <w:spacing w:before="240"/>
        <w:jc w:val="both"/>
        <w:rPr>
          <w:rFonts w:eastAsia="Times New Roman" w:cs="Times New Roman"/>
          <w:color w:val="000000" w:themeColor="text1"/>
          <w:szCs w:val="24"/>
        </w:rPr>
      </w:pPr>
      <w:r w:rsidRPr="00F770DB">
        <w:rPr>
          <w:rFonts w:eastAsia="Times New Roman" w:cs="Times New Roman"/>
          <w:color w:val="000000" w:themeColor="text1"/>
          <w:szCs w:val="24"/>
        </w:rPr>
        <w:t xml:space="preserve">From the KEGG analysis of the genes expressed at a similar level in both ASG-10 and gills, only 3 </w:t>
      </w:r>
      <w:r w:rsidR="0062661E" w:rsidRPr="00F770DB">
        <w:rPr>
          <w:rFonts w:eastAsia="Times New Roman" w:cs="Times New Roman"/>
          <w:color w:val="000000" w:themeColor="text1"/>
          <w:szCs w:val="24"/>
        </w:rPr>
        <w:t>terms emerged (Supplementary F</w:t>
      </w:r>
      <w:r w:rsidRPr="00F770DB">
        <w:rPr>
          <w:rFonts w:eastAsia="Times New Roman" w:cs="Times New Roman"/>
          <w:color w:val="000000" w:themeColor="text1"/>
          <w:szCs w:val="24"/>
        </w:rPr>
        <w:t>igure 2</w:t>
      </w:r>
      <w:r w:rsidR="0062661E" w:rsidRPr="00F770DB">
        <w:rPr>
          <w:rFonts w:eastAsia="Times New Roman" w:cs="Times New Roman"/>
          <w:color w:val="000000" w:themeColor="text1"/>
          <w:szCs w:val="24"/>
        </w:rPr>
        <w:t>A</w:t>
      </w:r>
      <w:r w:rsidRPr="00F770DB">
        <w:rPr>
          <w:rFonts w:eastAsia="Times New Roman" w:cs="Times New Roman"/>
          <w:color w:val="000000" w:themeColor="text1"/>
          <w:szCs w:val="24"/>
        </w:rPr>
        <w:t xml:space="preserve">). Expression of genes in the Fanconi </w:t>
      </w:r>
      <w:proofErr w:type="spellStart"/>
      <w:r w:rsidRPr="00F770DB">
        <w:rPr>
          <w:rFonts w:eastAsia="Times New Roman" w:cs="Times New Roman"/>
          <w:color w:val="000000" w:themeColor="text1"/>
          <w:szCs w:val="24"/>
        </w:rPr>
        <w:t>anaemia</w:t>
      </w:r>
      <w:proofErr w:type="spellEnd"/>
      <w:r w:rsidRPr="00F770DB">
        <w:rPr>
          <w:rFonts w:eastAsia="Times New Roman" w:cs="Times New Roman"/>
          <w:color w:val="000000" w:themeColor="text1"/>
          <w:szCs w:val="24"/>
        </w:rPr>
        <w:t xml:space="preserve"> pathway (controlling repair of damaged DNA</w:t>
      </w:r>
      <w:r w:rsidR="0011249F" w:rsidRPr="00F770DB">
        <w:rPr>
          <w:rFonts w:eastAsia="Times New Roman" w:cs="Times New Roman"/>
          <w:color w:val="000000" w:themeColor="text1"/>
          <w:szCs w:val="24"/>
        </w:rPr>
        <w:t xml:space="preserve"> and </w:t>
      </w:r>
      <w:r w:rsidR="00ED78BD" w:rsidRPr="00F770DB">
        <w:rPr>
          <w:rFonts w:eastAsia="Times New Roman" w:cs="Times New Roman"/>
          <w:color w:val="000000" w:themeColor="text1"/>
          <w:szCs w:val="24"/>
        </w:rPr>
        <w:t xml:space="preserve">expression of </w:t>
      </w:r>
      <w:r w:rsidR="0011249F" w:rsidRPr="00F770DB">
        <w:rPr>
          <w:rFonts w:eastAsia="Times New Roman" w:cs="Times New Roman"/>
          <w:color w:val="000000" w:themeColor="text1"/>
          <w:szCs w:val="24"/>
        </w:rPr>
        <w:t xml:space="preserve">genes related to the spliceosome and ribosome </w:t>
      </w:r>
      <w:r w:rsidRPr="00F770DB">
        <w:rPr>
          <w:rFonts w:eastAsia="Times New Roman" w:cs="Times New Roman"/>
          <w:color w:val="000000" w:themeColor="text1"/>
          <w:szCs w:val="24"/>
        </w:rPr>
        <w:t xml:space="preserve">appear to be consistent in both the cell line and gill. </w:t>
      </w:r>
      <w:r w:rsidR="00F34B8F" w:rsidRPr="00F770DB">
        <w:rPr>
          <w:rFonts w:eastAsia="Times New Roman" w:cs="Times New Roman"/>
          <w:color w:val="000000" w:themeColor="text1"/>
          <w:szCs w:val="24"/>
        </w:rPr>
        <w:t xml:space="preserve">Proteins associated with metabolic pathways such as glycolysis and the TCA cycle were </w:t>
      </w:r>
      <w:r w:rsidR="00822968" w:rsidRPr="00F770DB">
        <w:rPr>
          <w:rFonts w:eastAsia="Times New Roman" w:cs="Times New Roman"/>
          <w:color w:val="000000" w:themeColor="text1"/>
          <w:szCs w:val="24"/>
        </w:rPr>
        <w:t>detected in the dataset of similarly expressed proteins as well as the dataset of protein expressed at a lower level in ASG-10</w:t>
      </w:r>
      <w:r w:rsidR="008C15BD" w:rsidRPr="00F770DB">
        <w:rPr>
          <w:rFonts w:eastAsia="Times New Roman" w:cs="Times New Roman"/>
          <w:color w:val="000000" w:themeColor="text1"/>
          <w:szCs w:val="24"/>
        </w:rPr>
        <w:t xml:space="preserve"> (Supplementary Figures 2A and B)</w:t>
      </w:r>
      <w:r w:rsidR="00822968" w:rsidRPr="00F770DB">
        <w:rPr>
          <w:rFonts w:eastAsia="Times New Roman" w:cs="Times New Roman"/>
          <w:color w:val="000000" w:themeColor="text1"/>
          <w:szCs w:val="24"/>
        </w:rPr>
        <w:t xml:space="preserve">. </w:t>
      </w:r>
      <w:r w:rsidR="00CD6051" w:rsidRPr="00F770DB">
        <w:rPr>
          <w:rFonts w:eastAsia="Times New Roman" w:cs="Times New Roman"/>
          <w:color w:val="000000" w:themeColor="text1"/>
          <w:szCs w:val="24"/>
        </w:rPr>
        <w:t>The</w:t>
      </w:r>
      <w:r w:rsidR="008B2F07" w:rsidRPr="00F770DB">
        <w:rPr>
          <w:rFonts w:eastAsia="Times New Roman" w:cs="Times New Roman"/>
          <w:color w:val="000000" w:themeColor="text1"/>
          <w:szCs w:val="24"/>
        </w:rPr>
        <w:t xml:space="preserve"> </w:t>
      </w:r>
      <w:r w:rsidR="1A6A1E09" w:rsidRPr="00F770DB">
        <w:rPr>
          <w:rFonts w:eastAsia="Times New Roman" w:cs="Times New Roman"/>
          <w:color w:val="000000" w:themeColor="text1"/>
          <w:szCs w:val="24"/>
        </w:rPr>
        <w:t xml:space="preserve">most dominant pathway common to both ASG-10 and gills is the citrate cycle (TCA cycle) and pathways closely associated/feeding into this cycle, including pyruvate metabolism, glyoxylate and dicarboxylate metabolism (which results in the production of oxaloacetate), as well as the </w:t>
      </w:r>
      <w:proofErr w:type="spellStart"/>
      <w:r w:rsidR="1A6A1E09" w:rsidRPr="00F770DB">
        <w:rPr>
          <w:rFonts w:eastAsia="Times New Roman" w:cs="Times New Roman"/>
          <w:color w:val="000000" w:themeColor="text1"/>
          <w:szCs w:val="24"/>
        </w:rPr>
        <w:t>val</w:t>
      </w:r>
      <w:proofErr w:type="spellEnd"/>
      <w:r w:rsidR="1A6A1E09" w:rsidRPr="00F770DB">
        <w:rPr>
          <w:rFonts w:eastAsia="Times New Roman" w:cs="Times New Roman"/>
          <w:color w:val="000000" w:themeColor="text1"/>
          <w:szCs w:val="24"/>
        </w:rPr>
        <w:t xml:space="preserve">, leu and </w:t>
      </w:r>
      <w:proofErr w:type="spellStart"/>
      <w:r w:rsidR="1A6A1E09" w:rsidRPr="00F770DB">
        <w:rPr>
          <w:rFonts w:eastAsia="Times New Roman" w:cs="Times New Roman"/>
          <w:color w:val="000000" w:themeColor="text1"/>
          <w:szCs w:val="24"/>
        </w:rPr>
        <w:t>ile</w:t>
      </w:r>
      <w:proofErr w:type="spellEnd"/>
      <w:r w:rsidR="1A6A1E09" w:rsidRPr="00F770DB">
        <w:rPr>
          <w:rFonts w:eastAsia="Times New Roman" w:cs="Times New Roman"/>
          <w:color w:val="000000" w:themeColor="text1"/>
          <w:szCs w:val="24"/>
        </w:rPr>
        <w:t xml:space="preserve"> degradation pathways (which produces acetyl co-A and succinyl co-A) and the ascorbate and </w:t>
      </w:r>
      <w:proofErr w:type="spellStart"/>
      <w:r w:rsidR="1A6A1E09" w:rsidRPr="00F770DB">
        <w:rPr>
          <w:rFonts w:eastAsia="Times New Roman" w:cs="Times New Roman"/>
          <w:color w:val="000000" w:themeColor="text1"/>
          <w:szCs w:val="24"/>
        </w:rPr>
        <w:t>aldarate</w:t>
      </w:r>
      <w:proofErr w:type="spellEnd"/>
      <w:r w:rsidR="1A6A1E09" w:rsidRPr="00F770DB">
        <w:rPr>
          <w:rFonts w:eastAsia="Times New Roman" w:cs="Times New Roman"/>
          <w:color w:val="000000" w:themeColor="text1"/>
          <w:szCs w:val="24"/>
        </w:rPr>
        <w:t xml:space="preserve"> metabolism pathway (which involves the further metabolism of alpha-keto </w:t>
      </w:r>
      <w:proofErr w:type="spellStart"/>
      <w:r w:rsidR="1A6A1E09" w:rsidRPr="00F770DB">
        <w:rPr>
          <w:rFonts w:eastAsia="Times New Roman" w:cs="Times New Roman"/>
          <w:color w:val="000000" w:themeColor="text1"/>
          <w:szCs w:val="24"/>
        </w:rPr>
        <w:t>glutarate</w:t>
      </w:r>
      <w:proofErr w:type="spellEnd"/>
      <w:r w:rsidR="1A6A1E09" w:rsidRPr="00F770DB">
        <w:rPr>
          <w:rFonts w:eastAsia="Times New Roman" w:cs="Times New Roman"/>
          <w:color w:val="000000" w:themeColor="text1"/>
          <w:szCs w:val="24"/>
        </w:rPr>
        <w:t xml:space="preserve">). In addition, the term “spliceosome” had the second highest enrichment score, indicating that proteins involved in mRNA splicing are expressed at a similar level in both ASG-10 and gills. Proteins involved in glycolysis and gluconeogenesis reactions appear to be expressed at similar levels in both ASG-10 and gill. </w:t>
      </w:r>
      <w:r w:rsidR="4EE4498A" w:rsidRPr="00F770DB">
        <w:rPr>
          <w:rFonts w:eastAsia="Times New Roman" w:cs="Times New Roman"/>
          <w:color w:val="000000" w:themeColor="text1"/>
          <w:szCs w:val="24"/>
        </w:rPr>
        <w:t xml:space="preserve">When one examines the KEGG terms with a lower enrichment score, expression of proteins associated with glycolysis/gluconeogenesis, the TCA cycle, oxidative phosphorylation, biosynthesis of amino acids, </w:t>
      </w:r>
      <w:proofErr w:type="gramStart"/>
      <w:r w:rsidR="4EE4498A" w:rsidRPr="00F770DB">
        <w:rPr>
          <w:rFonts w:eastAsia="Times New Roman" w:cs="Times New Roman"/>
          <w:color w:val="000000" w:themeColor="text1"/>
          <w:szCs w:val="24"/>
        </w:rPr>
        <w:t>ribosome</w:t>
      </w:r>
      <w:proofErr w:type="gramEnd"/>
      <w:r w:rsidR="4EE4498A" w:rsidRPr="00F770DB">
        <w:rPr>
          <w:rFonts w:eastAsia="Times New Roman" w:cs="Times New Roman"/>
          <w:color w:val="000000" w:themeColor="text1"/>
          <w:szCs w:val="24"/>
        </w:rPr>
        <w:t xml:space="preserve"> and amino-acyl t-RNA synthesis, are lower in ASG-10 than in gills</w:t>
      </w:r>
      <w:r w:rsidR="4EE4498A" w:rsidRPr="00F770DB">
        <w:rPr>
          <w:rFonts w:eastAsia="Times New Roman" w:cs="Times New Roman"/>
          <w:b/>
          <w:bCs/>
          <w:color w:val="000000" w:themeColor="text1"/>
          <w:szCs w:val="24"/>
        </w:rPr>
        <w:t>.</w:t>
      </w:r>
      <w:r w:rsidR="4EE4498A" w:rsidRPr="00F770DB">
        <w:rPr>
          <w:rFonts w:eastAsia="Times New Roman" w:cs="Times New Roman"/>
          <w:color w:val="000000" w:themeColor="text1"/>
          <w:szCs w:val="24"/>
        </w:rPr>
        <w:t xml:space="preserve"> Proteins associated with the proteasome (the multi-protein complex involved in degradation of cellular proteins</w:t>
      </w:r>
      <w:proofErr w:type="gramStart"/>
      <w:r w:rsidR="4EE4498A" w:rsidRPr="00F770DB">
        <w:rPr>
          <w:rFonts w:eastAsia="Times New Roman" w:cs="Times New Roman"/>
          <w:color w:val="000000" w:themeColor="text1"/>
          <w:szCs w:val="24"/>
        </w:rPr>
        <w:t>)</w:t>
      </w:r>
      <w:proofErr w:type="gramEnd"/>
      <w:r w:rsidR="4EE4498A" w:rsidRPr="00F770DB">
        <w:rPr>
          <w:rFonts w:eastAsia="Times New Roman" w:cs="Times New Roman"/>
          <w:color w:val="000000" w:themeColor="text1"/>
          <w:szCs w:val="24"/>
        </w:rPr>
        <w:t xml:space="preserve"> and some proteins associated with the spliceosome are also expressed at a lower level in ASG-10.</w:t>
      </w:r>
    </w:p>
    <w:p w14:paraId="0FF82E04" w14:textId="14CE2FA3" w:rsidR="00A70BC8" w:rsidRDefault="00A70BC8" w:rsidP="3497D774">
      <w:pPr>
        <w:spacing w:before="240" w:after="0"/>
        <w:rPr>
          <w:rFonts w:cs="Times New Roman"/>
          <w:b/>
          <w:bCs/>
        </w:rPr>
      </w:pPr>
    </w:p>
    <w:p w14:paraId="41BBAAD0" w14:textId="5EEEB32B" w:rsidR="00AB2FD3" w:rsidRDefault="00AB2FD3">
      <w:pPr>
        <w:spacing w:before="0" w:after="200" w:line="276" w:lineRule="auto"/>
        <w:rPr>
          <w:rFonts w:cs="Times New Roman"/>
          <w:b/>
        </w:rPr>
      </w:pPr>
    </w:p>
    <w:p w14:paraId="1CA31C30" w14:textId="77777777" w:rsidR="00CB67DE" w:rsidRDefault="00CB67DE" w:rsidP="00994A3D">
      <w:pPr>
        <w:spacing w:before="240" w:after="0"/>
        <w:rPr>
          <w:rFonts w:cs="Times New Roman"/>
          <w:b/>
        </w:rPr>
      </w:pPr>
    </w:p>
    <w:p w14:paraId="11EC8DA1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nb-NO" w:eastAsia="nb-NO"/>
        </w:rPr>
        <w:drawing>
          <wp:inline distT="0" distB="0" distL="0" distR="0" wp14:anchorId="4ACC5B9F" wp14:editId="1CE3B87B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6BF4F" w14:textId="77777777" w:rsidR="00D54DB5" w:rsidRDefault="00D54DB5" w:rsidP="00117666">
      <w:pPr>
        <w:spacing w:after="0"/>
      </w:pPr>
      <w:r>
        <w:separator/>
      </w:r>
    </w:p>
  </w:endnote>
  <w:endnote w:type="continuationSeparator" w:id="0">
    <w:p w14:paraId="16B8F7FE" w14:textId="77777777" w:rsidR="00D54DB5" w:rsidRDefault="00D54DB5" w:rsidP="00117666">
      <w:pPr>
        <w:spacing w:after="0"/>
      </w:pPr>
      <w:r>
        <w:continuationSeparator/>
      </w:r>
    </w:p>
  </w:endnote>
  <w:endnote w:type="continuationNotice" w:id="1">
    <w:p w14:paraId="6859C125" w14:textId="77777777" w:rsidR="00D54DB5" w:rsidRDefault="00D54DB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D54DB5" w:rsidRPr="00577C4C" w:rsidRDefault="00D54DB5">
    <w:pPr>
      <w:rPr>
        <w:color w:val="C00000"/>
        <w:szCs w:val="24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595BC442" w:rsidR="00D54DB5" w:rsidRPr="00577C4C" w:rsidRDefault="00D54DB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E46B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595BC442" w:rsidR="00D54DB5" w:rsidRPr="00577C4C" w:rsidRDefault="00D54DB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E46B5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D54DB5" w:rsidRPr="00577C4C" w:rsidRDefault="00D54DB5">
    <w:pPr>
      <w:rPr>
        <w:b/>
        <w:sz w:val="20"/>
        <w:szCs w:val="24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555744B" w:rsidR="00D54DB5" w:rsidRPr="00577C4C" w:rsidRDefault="00D54DB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E46B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555744B" w:rsidR="00D54DB5" w:rsidRPr="00577C4C" w:rsidRDefault="00D54DB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E46B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1F51A" w14:textId="77777777" w:rsidR="00D54DB5" w:rsidRDefault="00D54DB5" w:rsidP="00117666">
      <w:pPr>
        <w:spacing w:after="0"/>
      </w:pPr>
      <w:r>
        <w:separator/>
      </w:r>
    </w:p>
  </w:footnote>
  <w:footnote w:type="continuationSeparator" w:id="0">
    <w:p w14:paraId="3BAADA3F" w14:textId="77777777" w:rsidR="00D54DB5" w:rsidRDefault="00D54DB5" w:rsidP="00117666">
      <w:pPr>
        <w:spacing w:after="0"/>
      </w:pPr>
      <w:r>
        <w:continuationSeparator/>
      </w:r>
    </w:p>
  </w:footnote>
  <w:footnote w:type="continuationNotice" w:id="1">
    <w:p w14:paraId="586CF328" w14:textId="77777777" w:rsidR="00D54DB5" w:rsidRDefault="00D54DB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D54DB5" w:rsidRPr="009151AA" w:rsidRDefault="00D54DB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D54DB5" w:rsidRDefault="00D54DB5" w:rsidP="0093429D">
    <w:r w:rsidRPr="005A1D84">
      <w:rPr>
        <w:b/>
        <w:noProof/>
        <w:color w:val="A6A6A6" w:themeColor="background1" w:themeShade="A6"/>
        <w:lang w:val="nb-NO" w:eastAsia="nb-NO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65050128">
    <w:abstractNumId w:val="0"/>
  </w:num>
  <w:num w:numId="2" w16cid:durableId="424115146">
    <w:abstractNumId w:val="4"/>
  </w:num>
  <w:num w:numId="3" w16cid:durableId="855195610">
    <w:abstractNumId w:val="1"/>
  </w:num>
  <w:num w:numId="4" w16cid:durableId="1330062192">
    <w:abstractNumId w:val="5"/>
  </w:num>
  <w:num w:numId="5" w16cid:durableId="1377731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525115">
    <w:abstractNumId w:val="3"/>
  </w:num>
  <w:num w:numId="7" w16cid:durableId="722951350">
    <w:abstractNumId w:val="6"/>
  </w:num>
  <w:num w:numId="8" w16cid:durableId="1714426637">
    <w:abstractNumId w:val="6"/>
  </w:num>
  <w:num w:numId="9" w16cid:durableId="587420939">
    <w:abstractNumId w:val="6"/>
  </w:num>
  <w:num w:numId="10" w16cid:durableId="826438772">
    <w:abstractNumId w:val="6"/>
  </w:num>
  <w:num w:numId="11" w16cid:durableId="1179320658">
    <w:abstractNumId w:val="6"/>
  </w:num>
  <w:num w:numId="12" w16cid:durableId="161050140">
    <w:abstractNumId w:val="6"/>
  </w:num>
  <w:num w:numId="13" w16cid:durableId="2127189547">
    <w:abstractNumId w:val="3"/>
  </w:num>
  <w:num w:numId="14" w16cid:durableId="1545555983">
    <w:abstractNumId w:val="2"/>
  </w:num>
  <w:num w:numId="15" w16cid:durableId="244806971">
    <w:abstractNumId w:val="2"/>
  </w:num>
  <w:num w:numId="16" w16cid:durableId="1319917871">
    <w:abstractNumId w:val="2"/>
  </w:num>
  <w:num w:numId="17" w16cid:durableId="1882086834">
    <w:abstractNumId w:val="2"/>
  </w:num>
  <w:num w:numId="18" w16cid:durableId="255016721">
    <w:abstractNumId w:val="2"/>
  </w:num>
  <w:num w:numId="19" w16cid:durableId="13819068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2C2A"/>
    <w:rsid w:val="00034304"/>
    <w:rsid w:val="00035434"/>
    <w:rsid w:val="00052A14"/>
    <w:rsid w:val="00077D53"/>
    <w:rsid w:val="000A0DFE"/>
    <w:rsid w:val="000B4C46"/>
    <w:rsid w:val="000C0FD9"/>
    <w:rsid w:val="000D236E"/>
    <w:rsid w:val="000F08F2"/>
    <w:rsid w:val="000F3B32"/>
    <w:rsid w:val="00105FD9"/>
    <w:rsid w:val="0011249F"/>
    <w:rsid w:val="00117666"/>
    <w:rsid w:val="00147115"/>
    <w:rsid w:val="00147C1F"/>
    <w:rsid w:val="0015051B"/>
    <w:rsid w:val="001549D3"/>
    <w:rsid w:val="00160065"/>
    <w:rsid w:val="0016411F"/>
    <w:rsid w:val="00166327"/>
    <w:rsid w:val="00177D84"/>
    <w:rsid w:val="001D488C"/>
    <w:rsid w:val="00204311"/>
    <w:rsid w:val="00267D18"/>
    <w:rsid w:val="00271B3D"/>
    <w:rsid w:val="002868E2"/>
    <w:rsid w:val="002869C3"/>
    <w:rsid w:val="002936E4"/>
    <w:rsid w:val="002B4A57"/>
    <w:rsid w:val="002B6339"/>
    <w:rsid w:val="002B65AD"/>
    <w:rsid w:val="002C74CA"/>
    <w:rsid w:val="003235CD"/>
    <w:rsid w:val="003544FB"/>
    <w:rsid w:val="003624C5"/>
    <w:rsid w:val="00392CC8"/>
    <w:rsid w:val="00395119"/>
    <w:rsid w:val="003D2F2D"/>
    <w:rsid w:val="00401590"/>
    <w:rsid w:val="00407D64"/>
    <w:rsid w:val="00430B61"/>
    <w:rsid w:val="0043767A"/>
    <w:rsid w:val="00447801"/>
    <w:rsid w:val="00452E9C"/>
    <w:rsid w:val="004578DB"/>
    <w:rsid w:val="004735C8"/>
    <w:rsid w:val="00481A94"/>
    <w:rsid w:val="004961FF"/>
    <w:rsid w:val="004A1F25"/>
    <w:rsid w:val="004B6E21"/>
    <w:rsid w:val="004C288E"/>
    <w:rsid w:val="00517A89"/>
    <w:rsid w:val="005250F2"/>
    <w:rsid w:val="00540544"/>
    <w:rsid w:val="005568A8"/>
    <w:rsid w:val="00570A46"/>
    <w:rsid w:val="005721AB"/>
    <w:rsid w:val="00573F92"/>
    <w:rsid w:val="0057623E"/>
    <w:rsid w:val="00593EEA"/>
    <w:rsid w:val="005A5EEE"/>
    <w:rsid w:val="005A7E37"/>
    <w:rsid w:val="005E2EF7"/>
    <w:rsid w:val="00610EF6"/>
    <w:rsid w:val="00613629"/>
    <w:rsid w:val="0062661E"/>
    <w:rsid w:val="00630E67"/>
    <w:rsid w:val="006375C7"/>
    <w:rsid w:val="00654E8F"/>
    <w:rsid w:val="00660D05"/>
    <w:rsid w:val="006630D5"/>
    <w:rsid w:val="006820B1"/>
    <w:rsid w:val="006B7D14"/>
    <w:rsid w:val="006D1735"/>
    <w:rsid w:val="00701727"/>
    <w:rsid w:val="0070566C"/>
    <w:rsid w:val="00714C50"/>
    <w:rsid w:val="00724050"/>
    <w:rsid w:val="00725A7D"/>
    <w:rsid w:val="0074275B"/>
    <w:rsid w:val="00742E52"/>
    <w:rsid w:val="00743B65"/>
    <w:rsid w:val="007501BE"/>
    <w:rsid w:val="00763DBA"/>
    <w:rsid w:val="007654AE"/>
    <w:rsid w:val="00790BB3"/>
    <w:rsid w:val="007A05CF"/>
    <w:rsid w:val="007A5116"/>
    <w:rsid w:val="007B2B14"/>
    <w:rsid w:val="007C206C"/>
    <w:rsid w:val="00803D24"/>
    <w:rsid w:val="00814FD2"/>
    <w:rsid w:val="00817DD6"/>
    <w:rsid w:val="00822968"/>
    <w:rsid w:val="008241B0"/>
    <w:rsid w:val="00830738"/>
    <w:rsid w:val="008424CB"/>
    <w:rsid w:val="008445CD"/>
    <w:rsid w:val="0084575B"/>
    <w:rsid w:val="0085017F"/>
    <w:rsid w:val="00850F0D"/>
    <w:rsid w:val="008532D9"/>
    <w:rsid w:val="00876E89"/>
    <w:rsid w:val="008779CA"/>
    <w:rsid w:val="00885156"/>
    <w:rsid w:val="008856D7"/>
    <w:rsid w:val="00893E23"/>
    <w:rsid w:val="008B2F07"/>
    <w:rsid w:val="008C15BD"/>
    <w:rsid w:val="008E1001"/>
    <w:rsid w:val="009151AA"/>
    <w:rsid w:val="0093429D"/>
    <w:rsid w:val="00943573"/>
    <w:rsid w:val="00963681"/>
    <w:rsid w:val="00970F7D"/>
    <w:rsid w:val="00994A3D"/>
    <w:rsid w:val="009C0751"/>
    <w:rsid w:val="009C2B12"/>
    <w:rsid w:val="009C70F3"/>
    <w:rsid w:val="009C7F4B"/>
    <w:rsid w:val="009E14C2"/>
    <w:rsid w:val="00A174D9"/>
    <w:rsid w:val="00A35CB4"/>
    <w:rsid w:val="00A569CD"/>
    <w:rsid w:val="00A701E8"/>
    <w:rsid w:val="00A70BC8"/>
    <w:rsid w:val="00A84EF9"/>
    <w:rsid w:val="00A90EDD"/>
    <w:rsid w:val="00AB2FD3"/>
    <w:rsid w:val="00AB6715"/>
    <w:rsid w:val="00AF2BA6"/>
    <w:rsid w:val="00B075CB"/>
    <w:rsid w:val="00B1671E"/>
    <w:rsid w:val="00B25EB8"/>
    <w:rsid w:val="00B32BA8"/>
    <w:rsid w:val="00B354E1"/>
    <w:rsid w:val="00B37F4D"/>
    <w:rsid w:val="00B50EBE"/>
    <w:rsid w:val="00B93D86"/>
    <w:rsid w:val="00BF798A"/>
    <w:rsid w:val="00C30F55"/>
    <w:rsid w:val="00C52A7B"/>
    <w:rsid w:val="00C56BAF"/>
    <w:rsid w:val="00C679AA"/>
    <w:rsid w:val="00C75972"/>
    <w:rsid w:val="00CB67DE"/>
    <w:rsid w:val="00CC0A3A"/>
    <w:rsid w:val="00CD066B"/>
    <w:rsid w:val="00CD6051"/>
    <w:rsid w:val="00CD7FC6"/>
    <w:rsid w:val="00CE4FEE"/>
    <w:rsid w:val="00CF2DE3"/>
    <w:rsid w:val="00CF7743"/>
    <w:rsid w:val="00D07B7D"/>
    <w:rsid w:val="00D115A5"/>
    <w:rsid w:val="00D11E3F"/>
    <w:rsid w:val="00D20140"/>
    <w:rsid w:val="00D32740"/>
    <w:rsid w:val="00D453E7"/>
    <w:rsid w:val="00D54DB5"/>
    <w:rsid w:val="00DA1357"/>
    <w:rsid w:val="00DB3275"/>
    <w:rsid w:val="00DB59C3"/>
    <w:rsid w:val="00DB74B5"/>
    <w:rsid w:val="00DC259A"/>
    <w:rsid w:val="00DC3A46"/>
    <w:rsid w:val="00DE23E8"/>
    <w:rsid w:val="00DF7787"/>
    <w:rsid w:val="00E17B42"/>
    <w:rsid w:val="00E366DE"/>
    <w:rsid w:val="00E37535"/>
    <w:rsid w:val="00E52377"/>
    <w:rsid w:val="00E54289"/>
    <w:rsid w:val="00E60A93"/>
    <w:rsid w:val="00E64E17"/>
    <w:rsid w:val="00E65954"/>
    <w:rsid w:val="00E774FD"/>
    <w:rsid w:val="00E866C9"/>
    <w:rsid w:val="00EA3D3C"/>
    <w:rsid w:val="00EB7831"/>
    <w:rsid w:val="00ED78BD"/>
    <w:rsid w:val="00EE46B5"/>
    <w:rsid w:val="00EF5091"/>
    <w:rsid w:val="00F31A34"/>
    <w:rsid w:val="00F33322"/>
    <w:rsid w:val="00F34B8F"/>
    <w:rsid w:val="00F46900"/>
    <w:rsid w:val="00F61D89"/>
    <w:rsid w:val="00F70BEB"/>
    <w:rsid w:val="00F7684F"/>
    <w:rsid w:val="00F770DB"/>
    <w:rsid w:val="00F81EF6"/>
    <w:rsid w:val="00F95394"/>
    <w:rsid w:val="00F96D70"/>
    <w:rsid w:val="00FB14CB"/>
    <w:rsid w:val="00FE2C7F"/>
    <w:rsid w:val="00FF7CE9"/>
    <w:rsid w:val="01D19AAE"/>
    <w:rsid w:val="02ACD0EE"/>
    <w:rsid w:val="03125FD4"/>
    <w:rsid w:val="03A1F6DF"/>
    <w:rsid w:val="04F48706"/>
    <w:rsid w:val="059BB59F"/>
    <w:rsid w:val="06DAD761"/>
    <w:rsid w:val="078F5503"/>
    <w:rsid w:val="099077CB"/>
    <w:rsid w:val="09E2175B"/>
    <w:rsid w:val="0B44EC1F"/>
    <w:rsid w:val="0B93E067"/>
    <w:rsid w:val="0BBBB3E5"/>
    <w:rsid w:val="0D02041E"/>
    <w:rsid w:val="0E5D9E6F"/>
    <w:rsid w:val="0E7F53DE"/>
    <w:rsid w:val="0EF3583F"/>
    <w:rsid w:val="1062F534"/>
    <w:rsid w:val="130ED13E"/>
    <w:rsid w:val="14A78146"/>
    <w:rsid w:val="150DA19E"/>
    <w:rsid w:val="1622DBA1"/>
    <w:rsid w:val="16B418E7"/>
    <w:rsid w:val="186EFA08"/>
    <w:rsid w:val="1A004860"/>
    <w:rsid w:val="1A6A1E09"/>
    <w:rsid w:val="1E53451F"/>
    <w:rsid w:val="1EC5132F"/>
    <w:rsid w:val="1FA97EE0"/>
    <w:rsid w:val="210C8D29"/>
    <w:rsid w:val="24281871"/>
    <w:rsid w:val="262B810D"/>
    <w:rsid w:val="2764C002"/>
    <w:rsid w:val="2A0902AD"/>
    <w:rsid w:val="2A16FB25"/>
    <w:rsid w:val="2A511952"/>
    <w:rsid w:val="2C1A01F9"/>
    <w:rsid w:val="32FC1536"/>
    <w:rsid w:val="3497D774"/>
    <w:rsid w:val="34B33E6E"/>
    <w:rsid w:val="363E3B70"/>
    <w:rsid w:val="372F46D0"/>
    <w:rsid w:val="3A3F0D1D"/>
    <w:rsid w:val="3A68AC36"/>
    <w:rsid w:val="3BF884FF"/>
    <w:rsid w:val="3DA13FE7"/>
    <w:rsid w:val="3E04C538"/>
    <w:rsid w:val="3F2C2B83"/>
    <w:rsid w:val="3FCBF559"/>
    <w:rsid w:val="41FC60A8"/>
    <w:rsid w:val="425C4C23"/>
    <w:rsid w:val="42600E9F"/>
    <w:rsid w:val="468B2454"/>
    <w:rsid w:val="469BED3C"/>
    <w:rsid w:val="49182FCC"/>
    <w:rsid w:val="49F80A6A"/>
    <w:rsid w:val="4BFEC2E8"/>
    <w:rsid w:val="4C196540"/>
    <w:rsid w:val="4CE8104C"/>
    <w:rsid w:val="4D4A6656"/>
    <w:rsid w:val="4E4E3648"/>
    <w:rsid w:val="4EE4498A"/>
    <w:rsid w:val="4F0D1927"/>
    <w:rsid w:val="50F5FF0A"/>
    <w:rsid w:val="51A10658"/>
    <w:rsid w:val="51C6E776"/>
    <w:rsid w:val="54FE8838"/>
    <w:rsid w:val="5545E878"/>
    <w:rsid w:val="578833FF"/>
    <w:rsid w:val="57F5188E"/>
    <w:rsid w:val="582FDBAD"/>
    <w:rsid w:val="5A7288BE"/>
    <w:rsid w:val="5CED72CB"/>
    <w:rsid w:val="5EDFCCA3"/>
    <w:rsid w:val="5F1DB76E"/>
    <w:rsid w:val="6130A87A"/>
    <w:rsid w:val="63950E9A"/>
    <w:rsid w:val="64A7A745"/>
    <w:rsid w:val="65719C5E"/>
    <w:rsid w:val="65EC15C8"/>
    <w:rsid w:val="693CC9BE"/>
    <w:rsid w:val="69EB2EF0"/>
    <w:rsid w:val="6A75A948"/>
    <w:rsid w:val="6B31A243"/>
    <w:rsid w:val="6B3C3B56"/>
    <w:rsid w:val="6C1D77B0"/>
    <w:rsid w:val="6C5E881C"/>
    <w:rsid w:val="6EBAEAA0"/>
    <w:rsid w:val="6F8CC304"/>
    <w:rsid w:val="70DC3FAC"/>
    <w:rsid w:val="728B0166"/>
    <w:rsid w:val="72ACDC28"/>
    <w:rsid w:val="73408163"/>
    <w:rsid w:val="7449435C"/>
    <w:rsid w:val="759BC81E"/>
    <w:rsid w:val="769AF0F7"/>
    <w:rsid w:val="7850453F"/>
    <w:rsid w:val="790C3A06"/>
    <w:rsid w:val="7B2AF5A5"/>
    <w:rsid w:val="7B9DCCAD"/>
    <w:rsid w:val="7C002CE1"/>
    <w:rsid w:val="7CAF0E0B"/>
    <w:rsid w:val="7EC1C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ellrutenett18">
    <w:name w:val="Tabellrutenett18"/>
    <w:basedOn w:val="TableNormal"/>
    <w:next w:val="TableGrid"/>
    <w:uiPriority w:val="39"/>
    <w:rsid w:val="000F3B32"/>
    <w:pPr>
      <w:spacing w:after="0" w:line="240" w:lineRule="auto"/>
    </w:pPr>
    <w:rPr>
      <w:rFonts w:ascii="Trebuchet MS" w:eastAsia="Calibri" w:hAnsi="Trebuchet MS" w:cs="Times New Roman"/>
      <w:sz w:val="20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ita.Solhaug@vetinst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70127E2CAAD043A93A6DF3AF61D1FD" ma:contentTypeVersion="10" ma:contentTypeDescription="Opprett et nytt dokument." ma:contentTypeScope="" ma:versionID="a8568b5823d5afb66e276ebcf1ab3265">
  <xsd:schema xmlns:xsd="http://www.w3.org/2001/XMLSchema" xmlns:xs="http://www.w3.org/2001/XMLSchema" xmlns:p="http://schemas.microsoft.com/office/2006/metadata/properties" xmlns:ns2="d1567c51-a26b-4120-bf09-e1afdb2b7200" xmlns:ns3="fd697c1c-f942-4b06-a9e2-f176d6801267" targetNamespace="http://schemas.microsoft.com/office/2006/metadata/properties" ma:root="true" ma:fieldsID="a803acb20309b48b537be90f1677d486" ns2:_="" ns3:_="">
    <xsd:import namespace="d1567c51-a26b-4120-bf09-e1afdb2b7200"/>
    <xsd:import namespace="fd697c1c-f942-4b06-a9e2-f176d6801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67c51-a26b-4120-bf09-e1afdb2b7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97c1c-f942-4b06-a9e2-f176d6801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d697c1c-f942-4b06-a9e2-f176d680126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1D29FFC-37B6-4250-9013-7C169AF5BA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9D769D-A2B5-4FF3-AF98-A71D5ECC1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567c51-a26b-4120-bf09-e1afdb2b7200"/>
    <ds:schemaRef ds:uri="fd697c1c-f942-4b06-a9e2-f176d6801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d1567c51-a26b-4120-bf09-e1afdb2b7200"/>
    <ds:schemaRef ds:uri="http://purl.org/dc/terms/"/>
    <ds:schemaRef ds:uri="http://schemas.microsoft.com/office/2006/documentManagement/types"/>
    <ds:schemaRef ds:uri="http://schemas.microsoft.com/office/infopath/2007/PartnerControls"/>
    <ds:schemaRef ds:uri="fd697c1c-f942-4b06-a9e2-f176d6801267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7</Pages>
  <Words>1618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Orla Slattery</cp:lastModifiedBy>
  <cp:revision>2</cp:revision>
  <cp:lastPrinted>2013-10-03T12:51:00Z</cp:lastPrinted>
  <dcterms:created xsi:type="dcterms:W3CDTF">2023-08-11T11:52:00Z</dcterms:created>
  <dcterms:modified xsi:type="dcterms:W3CDTF">2023-08-11T11:52:00Z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0x010100A770127E2CAAD043A93A6DF3AF61D1FD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