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1E54AB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CA30A66" w14:textId="2E70CB1E" w:rsidR="00817DD6" w:rsidRPr="001549D3" w:rsidRDefault="006E18A6" w:rsidP="0001436A">
      <w:pPr>
        <w:pStyle w:val="aff3"/>
      </w:pPr>
      <w:r w:rsidRPr="006E18A6">
        <w:t xml:space="preserve">Mesopelagic </w:t>
      </w:r>
      <w:r w:rsidR="00DA24B7">
        <w:rPr>
          <w:lang w:eastAsia="ja-JP"/>
        </w:rPr>
        <w:t>p</w:t>
      </w:r>
      <w:r w:rsidRPr="006E18A6">
        <w:rPr>
          <w:rFonts w:hint="eastAsia"/>
          <w:lang w:eastAsia="ja-JP"/>
        </w:rPr>
        <w:t>a</w:t>
      </w:r>
      <w:r w:rsidRPr="006E18A6">
        <w:t xml:space="preserve">rticulate </w:t>
      </w:r>
      <w:r w:rsidR="00DA24B7">
        <w:t>n</w:t>
      </w:r>
      <w:r w:rsidRPr="006E18A6">
        <w:t xml:space="preserve">itrogen </w:t>
      </w:r>
      <w:r w:rsidR="00DA24B7">
        <w:t>d</w:t>
      </w:r>
      <w:r w:rsidRPr="006E18A6">
        <w:t xml:space="preserve">ynamics in the </w:t>
      </w:r>
      <w:r w:rsidR="00DA24B7">
        <w:t>s</w:t>
      </w:r>
      <w:r w:rsidRPr="006E18A6">
        <w:t xml:space="preserve">ubarctic and </w:t>
      </w:r>
      <w:r w:rsidR="00DA24B7">
        <w:t>s</w:t>
      </w:r>
      <w:r w:rsidRPr="006E18A6">
        <w:t xml:space="preserve">ubtropical </w:t>
      </w:r>
      <w:r w:rsidR="00DA24B7">
        <w:t>r</w:t>
      </w:r>
      <w:r w:rsidRPr="006E18A6">
        <w:t xml:space="preserve">egions of the </w:t>
      </w:r>
      <w:r w:rsidR="00DA24B7">
        <w:t>w</w:t>
      </w:r>
      <w:r w:rsidRPr="006E18A6">
        <w:t>estern North Pacific</w:t>
      </w:r>
    </w:p>
    <w:p w14:paraId="25D2C293" w14:textId="358CE505" w:rsidR="002868E2" w:rsidRPr="00994A3D" w:rsidRDefault="006E18A6" w:rsidP="0001436A">
      <w:pPr>
        <w:pStyle w:val="AuthorList"/>
      </w:pPr>
      <w:r w:rsidRPr="006E18A6">
        <w:t>Yoshihisa Mino</w:t>
      </w:r>
      <w:r w:rsidR="00936FA0">
        <w:rPr>
          <w:vertAlign w:val="superscript"/>
        </w:rPr>
        <w:t>*</w:t>
      </w:r>
      <w:r w:rsidRPr="006E18A6">
        <w:t xml:space="preserve">, </w:t>
      </w:r>
      <w:proofErr w:type="spellStart"/>
      <w:r w:rsidRPr="006E18A6">
        <w:t>Chiho</w:t>
      </w:r>
      <w:proofErr w:type="spellEnd"/>
      <w:r w:rsidRPr="006E18A6">
        <w:t xml:space="preserve"> </w:t>
      </w:r>
      <w:proofErr w:type="spellStart"/>
      <w:r w:rsidRPr="006E18A6">
        <w:t>Sukigara</w:t>
      </w:r>
      <w:proofErr w:type="spellEnd"/>
      <w:r w:rsidRPr="006E18A6">
        <w:t>, Hajim</w:t>
      </w:r>
      <w:r w:rsidRPr="00EE624F">
        <w:rPr>
          <w:color w:val="000000" w:themeColor="text1"/>
        </w:rPr>
        <w:t xml:space="preserve">e Kawakami, Masahide </w:t>
      </w:r>
      <w:proofErr w:type="spellStart"/>
      <w:r w:rsidRPr="00EE624F">
        <w:rPr>
          <w:color w:val="000000" w:themeColor="text1"/>
        </w:rPr>
        <w:t>Wakita</w:t>
      </w:r>
      <w:proofErr w:type="spellEnd"/>
      <w:r w:rsidRPr="00EE624F">
        <w:rPr>
          <w:color w:val="000000" w:themeColor="text1"/>
        </w:rPr>
        <w:t xml:space="preserve">, and </w:t>
      </w:r>
      <w:proofErr w:type="spellStart"/>
      <w:r w:rsidRPr="00EE624F">
        <w:rPr>
          <w:color w:val="000000" w:themeColor="text1"/>
        </w:rPr>
        <w:t>Makio</w:t>
      </w:r>
      <w:proofErr w:type="spellEnd"/>
      <w:r w:rsidRPr="00EE624F">
        <w:rPr>
          <w:color w:val="000000" w:themeColor="text1"/>
        </w:rPr>
        <w:t xml:space="preserve"> C. Honda</w:t>
      </w:r>
    </w:p>
    <w:p w14:paraId="217F3AE0" w14:textId="722609FA" w:rsidR="002868E2" w:rsidRDefault="002868E2" w:rsidP="006E18A6">
      <w:pPr>
        <w:spacing w:before="240" w:after="0"/>
        <w:rPr>
          <w:rFonts w:cs="Times New Roman"/>
        </w:rPr>
      </w:pPr>
      <w:r w:rsidRPr="00994A3D">
        <w:rPr>
          <w:rFonts w:cs="Times New Roman"/>
          <w:b/>
        </w:rPr>
        <w:t xml:space="preserve">* Correspondence: </w:t>
      </w:r>
      <w:r w:rsidR="006E18A6" w:rsidRPr="006E18A6">
        <w:rPr>
          <w:rFonts w:cs="Times New Roman"/>
        </w:rPr>
        <w:t>Y</w:t>
      </w:r>
      <w:r w:rsidR="00F250DD">
        <w:rPr>
          <w:rFonts w:cs="Times New Roman"/>
        </w:rPr>
        <w:t>.</w:t>
      </w:r>
      <w:r w:rsidR="006E18A6" w:rsidRPr="006E18A6">
        <w:rPr>
          <w:rFonts w:cs="Times New Roman"/>
        </w:rPr>
        <w:t xml:space="preserve"> Mino</w:t>
      </w:r>
      <w:r w:rsidR="006E18A6">
        <w:rPr>
          <w:rFonts w:cs="Times New Roman"/>
        </w:rPr>
        <w:t xml:space="preserve">: </w:t>
      </w:r>
      <w:r w:rsidR="006E18A6" w:rsidRPr="006E18A6">
        <w:rPr>
          <w:rFonts w:cs="Times New Roman"/>
        </w:rPr>
        <w:t>kuro@hyarc.nagoya-u.ac.jp</w:t>
      </w:r>
    </w:p>
    <w:p w14:paraId="325B3912" w14:textId="77777777" w:rsidR="00FE6E43" w:rsidRPr="00994A3D" w:rsidRDefault="00FE6E43" w:rsidP="006E18A6">
      <w:pPr>
        <w:spacing w:before="240" w:after="0"/>
        <w:rPr>
          <w:rFonts w:cs="Times New Roman"/>
        </w:rPr>
      </w:pPr>
    </w:p>
    <w:p w14:paraId="7CC8BF54" w14:textId="79A61779" w:rsidR="00FE6E43" w:rsidRPr="00FE6E43" w:rsidRDefault="00A15350" w:rsidP="006E18A6">
      <w:pPr>
        <w:pStyle w:val="1"/>
        <w:rPr>
          <w:rFonts w:eastAsia="Times New Roman"/>
          <w:lang w:val="en-GB" w:eastAsia="en-GB"/>
        </w:rPr>
      </w:pPr>
      <w:r>
        <w:t xml:space="preserve">Supplementary </w:t>
      </w:r>
      <w:r w:rsidR="00FE6E43">
        <w:t>Figures</w:t>
      </w:r>
    </w:p>
    <w:p w14:paraId="71700E40" w14:textId="6DF0BD0E" w:rsidR="00B24897" w:rsidRDefault="00994A3D" w:rsidP="00FE6E43">
      <w:pPr>
        <w:rPr>
          <w:rFonts w:eastAsia="Times New Roman" w:cs="Times New Roman"/>
          <w:szCs w:val="24"/>
          <w:lang w:val="en-GB" w:eastAsia="en-GB"/>
        </w:rPr>
      </w:pPr>
      <w:r w:rsidRPr="006E18A6">
        <w:rPr>
          <w:rFonts w:eastAsia="Times New Roman" w:cs="Times New Roman"/>
          <w:szCs w:val="24"/>
          <w:lang w:val="en-GB" w:eastAsia="en-GB"/>
        </w:rPr>
        <w:t xml:space="preserve"> </w:t>
      </w:r>
      <w:r w:rsidR="00FB6B7E" w:rsidRPr="00FB6B7E">
        <w:rPr>
          <w:rFonts w:eastAsia="Times New Roman" w:cs="Times New Roman"/>
          <w:noProof/>
          <w:szCs w:val="24"/>
          <w:lang w:eastAsia="en-GB"/>
        </w:rPr>
        <w:drawing>
          <wp:inline distT="0" distB="0" distL="0" distR="0" wp14:anchorId="4791A212" wp14:editId="31F5C865">
            <wp:extent cx="3899425" cy="4418832"/>
            <wp:effectExtent l="0" t="0" r="0" b="0"/>
            <wp:docPr id="5" name="図 4">
              <a:extLst xmlns:a="http://schemas.openxmlformats.org/drawingml/2006/main">
                <a:ext uri="{FF2B5EF4-FFF2-40B4-BE49-F238E27FC236}">
                  <a16:creationId xmlns:a16="http://schemas.microsoft.com/office/drawing/2014/main" id="{EC7C6C8C-7E68-65F5-0F1E-FC53BCE15EC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EC7C6C8C-7E68-65F5-0F1E-FC53BCE15EC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903992" cy="4424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B347B9" w14:textId="77777777" w:rsidR="0073061D" w:rsidRDefault="0073061D" w:rsidP="00FE6E43">
      <w:pPr>
        <w:rPr>
          <w:rFonts w:eastAsia="Times New Roman" w:cs="Times New Roman"/>
          <w:szCs w:val="24"/>
          <w:lang w:val="en-GB" w:eastAsia="en-GB"/>
        </w:rPr>
      </w:pPr>
    </w:p>
    <w:p w14:paraId="30B7161E" w14:textId="1EC56A3A" w:rsidR="00FE6E43" w:rsidRPr="0073061D" w:rsidRDefault="00FB6B7E" w:rsidP="00FE6E43">
      <w:pPr>
        <w:rPr>
          <w:b/>
        </w:rPr>
      </w:pPr>
      <w:r w:rsidRPr="00FB6B7E">
        <w:rPr>
          <w:b/>
          <w:bCs/>
        </w:rPr>
        <w:t xml:space="preserve">Fig. S1 </w:t>
      </w:r>
      <w:r w:rsidRPr="00FB6B7E">
        <w:rPr>
          <w:bCs/>
        </w:rPr>
        <w:t xml:space="preserve">Profiles of </w:t>
      </w:r>
      <w:r w:rsidRPr="00FB6B7E">
        <w:rPr>
          <w:bCs/>
          <w:i/>
          <w:iCs/>
        </w:rPr>
        <w:t>C</w:t>
      </w:r>
      <w:r w:rsidRPr="00FB6B7E">
        <w:rPr>
          <w:bCs/>
        </w:rPr>
        <w:t>(SUS) (</w:t>
      </w:r>
      <w:r w:rsidRPr="00FB6B7E">
        <w:rPr>
          <w:b/>
        </w:rPr>
        <w:t>A, C</w:t>
      </w:r>
      <w:r w:rsidRPr="00FB6B7E">
        <w:rPr>
          <w:bCs/>
        </w:rPr>
        <w:t>) and δ</w:t>
      </w:r>
      <w:r w:rsidRPr="00FB6B7E">
        <w:rPr>
          <w:bCs/>
          <w:vertAlign w:val="superscript"/>
        </w:rPr>
        <w:t>15</w:t>
      </w:r>
      <w:r w:rsidRPr="00FB6B7E">
        <w:rPr>
          <w:bCs/>
        </w:rPr>
        <w:t>N(SUS) (</w:t>
      </w:r>
      <w:r w:rsidRPr="00FB6B7E">
        <w:rPr>
          <w:b/>
        </w:rPr>
        <w:t>B, D</w:t>
      </w:r>
      <w:r w:rsidRPr="00FB6B7E">
        <w:rPr>
          <w:bCs/>
        </w:rPr>
        <w:t xml:space="preserve">) obtained from seasonal cruises between 2010 and 2012 at K2 and S1. </w:t>
      </w:r>
    </w:p>
    <w:p w14:paraId="1E879839" w14:textId="2403F8D2" w:rsidR="00B24897" w:rsidRDefault="00B24897">
      <w:pPr>
        <w:spacing w:before="0" w:after="200" w:line="276" w:lineRule="auto"/>
      </w:pPr>
      <w:r>
        <w:br w:type="page"/>
      </w:r>
      <w:r w:rsidR="00212D18" w:rsidRPr="00212D18">
        <w:rPr>
          <w:noProof/>
        </w:rPr>
        <w:lastRenderedPageBreak/>
        <w:drawing>
          <wp:inline distT="0" distB="0" distL="0" distR="0" wp14:anchorId="687C5C95" wp14:editId="476D4AE2">
            <wp:extent cx="4093436" cy="4530600"/>
            <wp:effectExtent l="0" t="0" r="0" b="0"/>
            <wp:docPr id="779639594" name="図 779639594">
              <a:extLst xmlns:a="http://schemas.openxmlformats.org/drawingml/2006/main">
                <a:ext uri="{FF2B5EF4-FFF2-40B4-BE49-F238E27FC236}">
                  <a16:creationId xmlns:a16="http://schemas.microsoft.com/office/drawing/2014/main" id="{774B2A28-4E34-97DE-0375-573FE59AC9B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774B2A28-4E34-97DE-0375-573FE59AC9B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093436" cy="4530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12D18" w:rsidRPr="00212D18">
        <w:rPr>
          <w:noProof/>
        </w:rPr>
        <w:t xml:space="preserve"> </w:t>
      </w:r>
    </w:p>
    <w:p w14:paraId="3786C181" w14:textId="7348A0A1" w:rsidR="0073061D" w:rsidRDefault="0073061D">
      <w:pPr>
        <w:spacing w:before="0" w:after="200" w:line="276" w:lineRule="auto"/>
      </w:pPr>
    </w:p>
    <w:p w14:paraId="2BE72A4C" w14:textId="4BA7A6F8" w:rsidR="0073061D" w:rsidRDefault="0073061D" w:rsidP="0073061D">
      <w:pPr>
        <w:spacing w:before="0" w:after="200" w:line="276" w:lineRule="auto"/>
      </w:pPr>
      <w:r w:rsidRPr="0073061D">
        <w:rPr>
          <w:b/>
          <w:bCs/>
        </w:rPr>
        <w:t xml:space="preserve">Fig. S2 </w:t>
      </w:r>
      <w:r w:rsidRPr="0073061D">
        <w:t xml:space="preserve">Profiles of </w:t>
      </w:r>
      <w:r w:rsidRPr="0073061D">
        <w:rPr>
          <w:i/>
          <w:iCs/>
        </w:rPr>
        <w:t>F</w:t>
      </w:r>
      <w:r w:rsidRPr="0073061D">
        <w:t>(SINK) (</w:t>
      </w:r>
      <w:r w:rsidRPr="0073061D">
        <w:rPr>
          <w:b/>
          <w:bCs/>
        </w:rPr>
        <w:t>A, C</w:t>
      </w:r>
      <w:r w:rsidRPr="0073061D">
        <w:t>) and δ</w:t>
      </w:r>
      <w:r w:rsidRPr="0073061D">
        <w:rPr>
          <w:vertAlign w:val="superscript"/>
        </w:rPr>
        <w:t>15</w:t>
      </w:r>
      <w:r w:rsidRPr="0073061D">
        <w:t>N(SINK) (</w:t>
      </w:r>
      <w:r w:rsidRPr="0073061D">
        <w:rPr>
          <w:b/>
          <w:bCs/>
        </w:rPr>
        <w:t>B, D</w:t>
      </w:r>
      <w:r w:rsidRPr="0073061D">
        <w:t xml:space="preserve">) obtained from seasonal cruises between 2010 and 2011 at K2 and S1. </w:t>
      </w:r>
    </w:p>
    <w:p w14:paraId="056B1A3D" w14:textId="77777777" w:rsidR="0073061D" w:rsidRDefault="0073061D">
      <w:pPr>
        <w:spacing w:before="0" w:after="200" w:line="276" w:lineRule="auto"/>
      </w:pPr>
      <w:r>
        <w:br w:type="page"/>
      </w:r>
    </w:p>
    <w:p w14:paraId="400A933F" w14:textId="6AB89F91" w:rsidR="0073061D" w:rsidRDefault="0073061D" w:rsidP="0073061D">
      <w:pPr>
        <w:spacing w:before="0" w:after="200" w:line="276" w:lineRule="auto"/>
        <w:rPr>
          <w:b/>
          <w:bCs/>
        </w:rPr>
      </w:pPr>
      <w:r w:rsidRPr="0073061D">
        <w:rPr>
          <w:b/>
          <w:bCs/>
          <w:noProof/>
        </w:rPr>
        <w:lastRenderedPageBreak/>
        <w:drawing>
          <wp:inline distT="0" distB="0" distL="0" distR="0" wp14:anchorId="47CE5B30" wp14:editId="7AE97502">
            <wp:extent cx="4200456" cy="2793304"/>
            <wp:effectExtent l="0" t="0" r="0" b="0"/>
            <wp:docPr id="327580196" name="図 327580196">
              <a:extLst xmlns:a="http://schemas.openxmlformats.org/drawingml/2006/main">
                <a:ext uri="{FF2B5EF4-FFF2-40B4-BE49-F238E27FC236}">
                  <a16:creationId xmlns:a16="http://schemas.microsoft.com/office/drawing/2014/main" id="{DFB0414B-0ED8-5335-AF97-7C72A70BFD6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4">
                      <a:extLst>
                        <a:ext uri="{FF2B5EF4-FFF2-40B4-BE49-F238E27FC236}">
                          <a16:creationId xmlns:a16="http://schemas.microsoft.com/office/drawing/2014/main" id="{DFB0414B-0ED8-5335-AF97-7C72A70BFD6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229281" cy="2812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F131AF" w14:textId="77777777" w:rsidR="0073061D" w:rsidRPr="0073061D" w:rsidRDefault="0073061D" w:rsidP="0073061D">
      <w:pPr>
        <w:spacing w:before="0" w:after="200" w:line="276" w:lineRule="auto"/>
        <w:rPr>
          <w:b/>
          <w:bCs/>
        </w:rPr>
      </w:pPr>
    </w:p>
    <w:p w14:paraId="78BBC9FD" w14:textId="77777777" w:rsidR="0073061D" w:rsidRPr="0073061D" w:rsidRDefault="0073061D" w:rsidP="0073061D">
      <w:pPr>
        <w:spacing w:before="0" w:after="200" w:line="276" w:lineRule="auto"/>
      </w:pPr>
      <w:r w:rsidRPr="0073061D">
        <w:rPr>
          <w:b/>
          <w:bCs/>
        </w:rPr>
        <w:t xml:space="preserve">Fig. S3 </w:t>
      </w:r>
      <w:r w:rsidRPr="0073061D">
        <w:t>Profiles of water temperature (</w:t>
      </w:r>
      <w:r w:rsidRPr="0073061D">
        <w:rPr>
          <w:b/>
          <w:bCs/>
        </w:rPr>
        <w:t>A</w:t>
      </w:r>
      <w:r w:rsidRPr="0073061D">
        <w:t>) and nitrate concentration (</w:t>
      </w:r>
      <w:r w:rsidRPr="0073061D">
        <w:rPr>
          <w:b/>
          <w:bCs/>
        </w:rPr>
        <w:t>B</w:t>
      </w:r>
      <w:r w:rsidRPr="0073061D">
        <w:t>) at K2 (blue) and S1 (red) obtained from seasonal cruises between 2010 and 2012. Note that nitrate concentrations at depths below 400 m are nearly constant vertically in K2, while there is a pronounced vertical gradient in the permanent thermocline (300–700 m) of S1.</w:t>
      </w:r>
    </w:p>
    <w:p w14:paraId="3CD2F507" w14:textId="040EF1E1" w:rsidR="0073061D" w:rsidRDefault="0073061D">
      <w:pPr>
        <w:spacing w:before="0" w:after="200" w:line="276" w:lineRule="auto"/>
        <w:rPr>
          <w:rFonts w:eastAsia="Cambria" w:cs="Times New Roman"/>
          <w:b/>
          <w:szCs w:val="24"/>
        </w:rPr>
      </w:pPr>
      <w:r>
        <w:rPr>
          <w:rFonts w:eastAsia="Cambria" w:cs="Times New Roman"/>
          <w:b/>
          <w:szCs w:val="24"/>
        </w:rPr>
        <w:br w:type="page"/>
      </w:r>
    </w:p>
    <w:p w14:paraId="0D45BD73" w14:textId="0F5A8406" w:rsidR="00FE6E43" w:rsidRPr="005642E0" w:rsidRDefault="00FE6E43" w:rsidP="00FE6E43">
      <w:pPr>
        <w:pStyle w:val="1"/>
        <w:rPr>
          <w:rFonts w:eastAsia="Times New Roman"/>
          <w:lang w:val="en-GB" w:eastAsia="en-GB"/>
        </w:rPr>
      </w:pPr>
      <w:r>
        <w:lastRenderedPageBreak/>
        <w:t>Supplementary Tables</w:t>
      </w:r>
      <w:r w:rsidRPr="006E18A6">
        <w:rPr>
          <w:rFonts w:eastAsia="Times New Roman"/>
          <w:lang w:val="en-GB" w:eastAsia="en-GB"/>
        </w:rPr>
        <w:t xml:space="preserve"> </w:t>
      </w:r>
    </w:p>
    <w:p w14:paraId="4A635D08" w14:textId="77777777" w:rsidR="002746B3" w:rsidRPr="002746B3" w:rsidRDefault="002746B3" w:rsidP="002746B3">
      <w:pPr>
        <w:rPr>
          <w:b/>
        </w:rPr>
      </w:pPr>
      <w:r w:rsidRPr="002746B3">
        <w:rPr>
          <w:b/>
          <w:bCs/>
        </w:rPr>
        <w:t xml:space="preserve">Table S1 </w:t>
      </w:r>
      <w:r w:rsidRPr="002746B3">
        <w:rPr>
          <w:bCs/>
        </w:rPr>
        <w:t xml:space="preserve">The PN sinking flux, </w:t>
      </w:r>
      <w:r w:rsidRPr="002746B3">
        <w:rPr>
          <w:bCs/>
          <w:i/>
          <w:iCs/>
        </w:rPr>
        <w:t>F</w:t>
      </w:r>
      <w:r w:rsidRPr="002746B3">
        <w:rPr>
          <w:bCs/>
        </w:rPr>
        <w:t>(SINK), and vertical mean PN-δ</w:t>
      </w:r>
      <w:r w:rsidRPr="002746B3">
        <w:rPr>
          <w:bCs/>
          <w:vertAlign w:val="superscript"/>
        </w:rPr>
        <w:t>15</w:t>
      </w:r>
      <w:r w:rsidRPr="002746B3">
        <w:rPr>
          <w:bCs/>
        </w:rPr>
        <w:t>N of the sinking particles, δ</w:t>
      </w:r>
      <w:r w:rsidRPr="002746B3">
        <w:rPr>
          <w:bCs/>
          <w:vertAlign w:val="superscript"/>
        </w:rPr>
        <w:t>15</w:t>
      </w:r>
      <w:r w:rsidRPr="002746B3">
        <w:rPr>
          <w:bCs/>
        </w:rPr>
        <w:t>N(SINK), collected by drifting sediment trap (DST) at 100–200 m during seasonal cruises between 2010 and 2011 at K2 and S1.</w:t>
      </w:r>
    </w:p>
    <w:p w14:paraId="3DE113DA" w14:textId="042D7830" w:rsidR="002746B3" w:rsidRDefault="002746B3" w:rsidP="006E18A6">
      <w:r w:rsidRPr="002746B3">
        <w:rPr>
          <w:noProof/>
        </w:rPr>
        <w:drawing>
          <wp:inline distT="0" distB="0" distL="0" distR="0" wp14:anchorId="5F686B14" wp14:editId="43E0CD76">
            <wp:extent cx="5499100" cy="1981200"/>
            <wp:effectExtent l="0" t="0" r="0" b="0"/>
            <wp:docPr id="538379346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837934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99100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654F1A" w14:textId="208EB069" w:rsidR="006E18A6" w:rsidRDefault="002746B3" w:rsidP="006E18A6">
      <w:pPr>
        <w:spacing w:before="240"/>
      </w:pPr>
      <w:r w:rsidRPr="002746B3">
        <w:rPr>
          <w:i/>
          <w:iCs/>
        </w:rPr>
        <w:t>a</w:t>
      </w:r>
      <w:r w:rsidRPr="002746B3">
        <w:t xml:space="preserve"> PN flux-weighted average of δ</w:t>
      </w:r>
      <w:r w:rsidRPr="002746B3">
        <w:rPr>
          <w:vertAlign w:val="superscript"/>
        </w:rPr>
        <w:t>15</w:t>
      </w:r>
      <w:r w:rsidRPr="002746B3">
        <w:t>N vertical mean data for each season</w:t>
      </w:r>
      <w:r>
        <w:t>.</w:t>
      </w:r>
    </w:p>
    <w:p w14:paraId="66583802" w14:textId="77777777" w:rsidR="002746B3" w:rsidRDefault="002746B3" w:rsidP="006E18A6">
      <w:pPr>
        <w:spacing w:before="240"/>
      </w:pPr>
    </w:p>
    <w:p w14:paraId="73713748" w14:textId="0587C88E" w:rsidR="002746B3" w:rsidRPr="002746B3" w:rsidRDefault="002746B3" w:rsidP="002746B3">
      <w:pPr>
        <w:rPr>
          <w:bCs/>
        </w:rPr>
      </w:pPr>
      <w:r w:rsidRPr="002746B3">
        <w:rPr>
          <w:b/>
          <w:bCs/>
        </w:rPr>
        <w:t xml:space="preserve">Table S2 </w:t>
      </w:r>
      <w:r w:rsidRPr="002746B3">
        <w:rPr>
          <w:bCs/>
        </w:rPr>
        <w:t xml:space="preserve">Profiles of annual mean suspended PN concentration, </w:t>
      </w:r>
      <w:r w:rsidRPr="002746B3">
        <w:rPr>
          <w:bCs/>
          <w:i/>
          <w:iCs/>
        </w:rPr>
        <w:t>C</w:t>
      </w:r>
      <w:r w:rsidRPr="002746B3">
        <w:rPr>
          <w:bCs/>
        </w:rPr>
        <w:t>(SUS), and stable nitrogen isotopic composition, δ</w:t>
      </w:r>
      <w:r w:rsidRPr="002746B3">
        <w:rPr>
          <w:bCs/>
          <w:vertAlign w:val="superscript"/>
        </w:rPr>
        <w:t>15</w:t>
      </w:r>
      <w:r w:rsidRPr="002746B3">
        <w:rPr>
          <w:bCs/>
        </w:rPr>
        <w:t xml:space="preserve">N(SUS), at station K2 and S1. The original seasonal data for annual mean values are also shown in </w:t>
      </w:r>
      <w:r w:rsidRPr="00CB7C1C">
        <w:rPr>
          <w:bCs/>
          <w:color w:val="000000" w:themeColor="text1"/>
        </w:rPr>
        <w:t>Supplementary Fig. S1</w:t>
      </w:r>
      <w:r w:rsidRPr="002746B3">
        <w:rPr>
          <w:bCs/>
        </w:rPr>
        <w:t>. Note that data at 500 m were obtained only in summer (June–July) 2012 whereas others were averaged for seasonal data between 2010 and 2011.</w:t>
      </w:r>
    </w:p>
    <w:p w14:paraId="35F8305F" w14:textId="0821C970" w:rsidR="002746B3" w:rsidRDefault="002746B3" w:rsidP="006E18A6">
      <w:r w:rsidRPr="002746B3">
        <w:rPr>
          <w:noProof/>
        </w:rPr>
        <w:drawing>
          <wp:inline distT="0" distB="0" distL="0" distR="0" wp14:anchorId="13398630" wp14:editId="20DD9CC5">
            <wp:extent cx="4572000" cy="2641600"/>
            <wp:effectExtent l="0" t="0" r="0" b="0"/>
            <wp:docPr id="145652877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6528779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264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FFE96" w14:textId="77777777" w:rsidR="002746B3" w:rsidRPr="002746B3" w:rsidRDefault="002746B3" w:rsidP="002746B3">
      <w:pPr>
        <w:spacing w:before="240"/>
      </w:pPr>
      <w:r w:rsidRPr="002746B3">
        <w:rPr>
          <w:b/>
          <w:bCs/>
          <w:i/>
          <w:iCs/>
        </w:rPr>
        <w:t>a</w:t>
      </w:r>
      <w:r w:rsidRPr="002746B3">
        <w:rPr>
          <w:i/>
          <w:iCs/>
        </w:rPr>
        <w:t xml:space="preserve"> </w:t>
      </w:r>
      <w:r w:rsidRPr="002746B3">
        <w:t xml:space="preserve">mean value for winter-spring data at K2 and for winter data at S1. </w:t>
      </w:r>
    </w:p>
    <w:p w14:paraId="3A5F816F" w14:textId="77777777" w:rsidR="006E18A6" w:rsidRDefault="006E18A6" w:rsidP="006E18A6">
      <w:pPr>
        <w:spacing w:before="240"/>
      </w:pPr>
    </w:p>
    <w:p w14:paraId="7CF54E85" w14:textId="0992F2EB" w:rsidR="006E18A6" w:rsidRPr="00B05716" w:rsidRDefault="00B24897" w:rsidP="00B05716">
      <w:pPr>
        <w:spacing w:after="200" w:line="276" w:lineRule="auto"/>
        <w:rPr>
          <w:bCs/>
        </w:rPr>
      </w:pPr>
      <w:r>
        <w:rPr>
          <w:b/>
        </w:rPr>
        <w:br w:type="page"/>
      </w:r>
      <w:r w:rsidR="00B05716" w:rsidRPr="00B05716">
        <w:rPr>
          <w:b/>
          <w:bCs/>
        </w:rPr>
        <w:lastRenderedPageBreak/>
        <w:t xml:space="preserve">Table S3 </w:t>
      </w:r>
      <w:r w:rsidR="00B05716" w:rsidRPr="00B05716">
        <w:rPr>
          <w:bCs/>
        </w:rPr>
        <w:t xml:space="preserve">Annual averages </w:t>
      </w:r>
      <w:r w:rsidR="00B05716" w:rsidRPr="00B05716">
        <w:rPr>
          <w:bCs/>
          <w:i/>
          <w:iCs/>
        </w:rPr>
        <w:t>F</w:t>
      </w:r>
      <w:r w:rsidR="00B05716" w:rsidRPr="00B05716">
        <w:rPr>
          <w:bCs/>
        </w:rPr>
        <w:t>(SINK) and δ</w:t>
      </w:r>
      <w:r w:rsidR="00B05716" w:rsidRPr="00B05716">
        <w:rPr>
          <w:bCs/>
          <w:vertAlign w:val="superscript"/>
        </w:rPr>
        <w:t>15</w:t>
      </w:r>
      <w:r w:rsidR="00B05716" w:rsidRPr="00B05716">
        <w:rPr>
          <w:bCs/>
        </w:rPr>
        <w:t xml:space="preserve">N(SINK) collected by moored sediment trap (MST) at 500 m. Note that </w:t>
      </w:r>
      <w:r w:rsidR="00B05716" w:rsidRPr="00B05716">
        <w:rPr>
          <w:bCs/>
          <w:i/>
          <w:iCs/>
        </w:rPr>
        <w:t>F</w:t>
      </w:r>
      <w:r w:rsidR="00B05716" w:rsidRPr="00B05716">
        <w:rPr>
          <w:bCs/>
        </w:rPr>
        <w:t xml:space="preserve">(SINK) was calculated using the Martin curve for particulate organic carbon flux attenuation with the exponent </w:t>
      </w:r>
      <w:r w:rsidR="00B05716" w:rsidRPr="00B05716">
        <w:rPr>
          <w:bCs/>
          <w:i/>
          <w:iCs/>
        </w:rPr>
        <w:t>b</w:t>
      </w:r>
      <w:r w:rsidR="00B05716" w:rsidRPr="00B05716">
        <w:rPr>
          <w:bCs/>
        </w:rPr>
        <w:t xml:space="preserve"> of 0.64 and 1.01, for K2 and S1, respectively, and annual average flux at 60 m at each station (</w:t>
      </w:r>
      <w:r w:rsidR="00B05716" w:rsidRPr="00D248DA">
        <w:rPr>
          <w:bCs/>
          <w:color w:val="000000" w:themeColor="text1"/>
        </w:rPr>
        <w:t>Honda et al., 2016</w:t>
      </w:r>
      <w:r w:rsidR="00B05716" w:rsidRPr="00B05716">
        <w:rPr>
          <w:bCs/>
        </w:rPr>
        <w:t xml:space="preserve">), and averaged organic carbon to nitrogen ratio of MST particles. </w:t>
      </w:r>
    </w:p>
    <w:p w14:paraId="2363BD29" w14:textId="150F30C8" w:rsidR="00B05716" w:rsidRPr="00B05716" w:rsidRDefault="00B05716" w:rsidP="00B05716">
      <w:pPr>
        <w:spacing w:before="0" w:after="200" w:line="276" w:lineRule="auto"/>
        <w:rPr>
          <w:b/>
        </w:rPr>
      </w:pPr>
      <w:r w:rsidRPr="00B05716">
        <w:rPr>
          <w:b/>
          <w:noProof/>
        </w:rPr>
        <w:drawing>
          <wp:inline distT="0" distB="0" distL="0" distR="0" wp14:anchorId="02CF1AF0" wp14:editId="5E491817">
            <wp:extent cx="5041900" cy="965200"/>
            <wp:effectExtent l="0" t="0" r="0" b="0"/>
            <wp:docPr id="1301842689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1842689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041900" cy="965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01EEDB" w14:textId="77777777" w:rsidR="00B05716" w:rsidRPr="00B05716" w:rsidRDefault="00B05716" w:rsidP="00B05716">
      <w:pPr>
        <w:spacing w:before="240"/>
      </w:pPr>
      <w:r w:rsidRPr="00B05716">
        <w:rPr>
          <w:b/>
          <w:bCs/>
          <w:i/>
          <w:iCs/>
        </w:rPr>
        <w:t>a</w:t>
      </w:r>
      <w:r w:rsidRPr="00B05716">
        <w:rPr>
          <w:i/>
          <w:iCs/>
        </w:rPr>
        <w:t xml:space="preserve"> </w:t>
      </w:r>
      <w:r w:rsidRPr="00B05716">
        <w:t>PN flux-weighted average δ</w:t>
      </w:r>
      <w:r w:rsidRPr="00B05716">
        <w:rPr>
          <w:vertAlign w:val="superscript"/>
        </w:rPr>
        <w:t>15</w:t>
      </w:r>
      <w:r w:rsidRPr="00B05716">
        <w:t>N value for the MST experimental period (2010–2014).</w:t>
      </w:r>
    </w:p>
    <w:p w14:paraId="58F1AED1" w14:textId="77777777" w:rsidR="00DE23E8" w:rsidRPr="001549D3" w:rsidRDefault="00DE23E8" w:rsidP="00654E8F">
      <w:pPr>
        <w:spacing w:before="240"/>
      </w:pPr>
    </w:p>
    <w:sectPr w:rsidR="00DE23E8" w:rsidRPr="001549D3" w:rsidSect="0093429D">
      <w:headerReference w:type="even" r:id="rId18"/>
      <w:footerReference w:type="even" r:id="rId19"/>
      <w:footerReference w:type="default" r:id="rId20"/>
      <w:headerReference w:type="first" r:id="rId21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7FC2CBC" w14:textId="77777777" w:rsidR="00DC792D" w:rsidRDefault="00DC792D" w:rsidP="00117666">
      <w:pPr>
        <w:spacing w:after="0"/>
      </w:pPr>
      <w:r>
        <w:separator/>
      </w:r>
    </w:p>
  </w:endnote>
  <w:endnote w:type="continuationSeparator" w:id="0">
    <w:p w14:paraId="141E787C" w14:textId="77777777" w:rsidR="00DC792D" w:rsidRDefault="00DC792D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4AB28" w14:textId="77777777" w:rsidR="00C5124F" w:rsidRPr="00577C4C" w:rsidRDefault="00C52A7B">
    <w:pPr>
      <w:rPr>
        <w:color w:val="C0000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0A152CD" wp14:editId="47F23114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D054D26" w14:textId="77777777" w:rsidR="00C5124F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55163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A152CD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" filled="f" stroked="f" strokeweight=".5pt">
              <v:textbox style="mso-fit-shape-to-text:t">
                <w:txbxContent>
                  <w:p w14:paraId="4D054D26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55163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22FF27" w14:textId="77777777" w:rsidR="00C5124F" w:rsidRPr="00577C4C" w:rsidRDefault="00C52A7B">
    <w:pPr>
      <w:rPr>
        <w:b/>
        <w:sz w:val="20"/>
        <w:szCs w:val="24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3151A55C" wp14:editId="2441783D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85E15EB" w14:textId="77777777" w:rsidR="00C5124F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51A55C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" filled="f" stroked="f" strokeweight=".5pt">
              <v:textbox style="mso-fit-shape-to-text:t">
                <w:txbxContent>
                  <w:p w14:paraId="085E15EB" w14:textId="77777777" w:rsidR="00000000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B5B5E5" w14:textId="77777777" w:rsidR="00DC792D" w:rsidRDefault="00DC792D" w:rsidP="00117666">
      <w:pPr>
        <w:spacing w:after="0"/>
      </w:pPr>
      <w:r>
        <w:separator/>
      </w:r>
    </w:p>
  </w:footnote>
  <w:footnote w:type="continuationSeparator" w:id="0">
    <w:p w14:paraId="7B2AD94B" w14:textId="77777777" w:rsidR="00DC792D" w:rsidRDefault="00DC792D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31EDBA" w14:textId="77777777" w:rsidR="00C5124F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711A5B" w14:textId="77777777" w:rsidR="00C5124F" w:rsidRDefault="0093429D" w:rsidP="0093429D">
    <w:r w:rsidRPr="005A1D84">
      <w:rPr>
        <w:b/>
        <w:noProof/>
        <w:color w:val="A6A6A6" w:themeColor="background1" w:themeShade="A6"/>
      </w:rPr>
      <w:drawing>
        <wp:inline distT="0" distB="0" distL="0" distR="0" wp14:anchorId="7EAE9060" wp14:editId="09E5B960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858615804">
    <w:abstractNumId w:val="0"/>
  </w:num>
  <w:num w:numId="2" w16cid:durableId="466319466">
    <w:abstractNumId w:val="4"/>
  </w:num>
  <w:num w:numId="3" w16cid:durableId="660960661">
    <w:abstractNumId w:val="1"/>
  </w:num>
  <w:num w:numId="4" w16cid:durableId="1650014380">
    <w:abstractNumId w:val="5"/>
  </w:num>
  <w:num w:numId="5" w16cid:durableId="866452149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098209880">
    <w:abstractNumId w:val="3"/>
  </w:num>
  <w:num w:numId="7" w16cid:durableId="98258485">
    <w:abstractNumId w:val="6"/>
  </w:num>
  <w:num w:numId="8" w16cid:durableId="1298073914">
    <w:abstractNumId w:val="6"/>
  </w:num>
  <w:num w:numId="9" w16cid:durableId="332496612">
    <w:abstractNumId w:val="6"/>
  </w:num>
  <w:num w:numId="10" w16cid:durableId="1616405015">
    <w:abstractNumId w:val="6"/>
  </w:num>
  <w:num w:numId="11" w16cid:durableId="801072142">
    <w:abstractNumId w:val="6"/>
  </w:num>
  <w:num w:numId="12" w16cid:durableId="1932623324">
    <w:abstractNumId w:val="6"/>
  </w:num>
  <w:num w:numId="13" w16cid:durableId="2058771465">
    <w:abstractNumId w:val="3"/>
  </w:num>
  <w:num w:numId="14" w16cid:durableId="126168061">
    <w:abstractNumId w:val="2"/>
  </w:num>
  <w:num w:numId="15" w16cid:durableId="383599247">
    <w:abstractNumId w:val="2"/>
  </w:num>
  <w:num w:numId="16" w16cid:durableId="1860969706">
    <w:abstractNumId w:val="2"/>
  </w:num>
  <w:num w:numId="17" w16cid:durableId="1716926079">
    <w:abstractNumId w:val="2"/>
  </w:num>
  <w:num w:numId="18" w16cid:durableId="241182970">
    <w:abstractNumId w:val="2"/>
  </w:num>
  <w:num w:numId="19" w16cid:durableId="137273181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9"/>
  <w:bordersDoNotSurroundHeader/>
  <w:bordersDoNotSurroundFooter/>
  <w:proofState w:spelling="clean" w:grammar="clean"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03D24"/>
    <w:rsid w:val="0001436A"/>
    <w:rsid w:val="00034304"/>
    <w:rsid w:val="00035434"/>
    <w:rsid w:val="00052A14"/>
    <w:rsid w:val="00077D53"/>
    <w:rsid w:val="000F2688"/>
    <w:rsid w:val="000F4CA3"/>
    <w:rsid w:val="00105FD9"/>
    <w:rsid w:val="00117666"/>
    <w:rsid w:val="001549D3"/>
    <w:rsid w:val="00160065"/>
    <w:rsid w:val="00177D84"/>
    <w:rsid w:val="001B6885"/>
    <w:rsid w:val="00212D18"/>
    <w:rsid w:val="00267D18"/>
    <w:rsid w:val="002746B3"/>
    <w:rsid w:val="002868E2"/>
    <w:rsid w:val="002869C3"/>
    <w:rsid w:val="00292611"/>
    <w:rsid w:val="002936E4"/>
    <w:rsid w:val="002B4A57"/>
    <w:rsid w:val="002C74CA"/>
    <w:rsid w:val="003544FB"/>
    <w:rsid w:val="003D2F2D"/>
    <w:rsid w:val="00401590"/>
    <w:rsid w:val="00432110"/>
    <w:rsid w:val="004332D2"/>
    <w:rsid w:val="00447801"/>
    <w:rsid w:val="00452E9C"/>
    <w:rsid w:val="004735C8"/>
    <w:rsid w:val="004961FF"/>
    <w:rsid w:val="00511DC9"/>
    <w:rsid w:val="00517A89"/>
    <w:rsid w:val="005250F2"/>
    <w:rsid w:val="005642E0"/>
    <w:rsid w:val="00573701"/>
    <w:rsid w:val="00593EEA"/>
    <w:rsid w:val="005A5EEE"/>
    <w:rsid w:val="006375C7"/>
    <w:rsid w:val="00654E8F"/>
    <w:rsid w:val="00660D05"/>
    <w:rsid w:val="0067425C"/>
    <w:rsid w:val="006820B1"/>
    <w:rsid w:val="006B6FBF"/>
    <w:rsid w:val="006B7D14"/>
    <w:rsid w:val="006E18A6"/>
    <w:rsid w:val="006F264B"/>
    <w:rsid w:val="00701727"/>
    <w:rsid w:val="0070566C"/>
    <w:rsid w:val="00714C50"/>
    <w:rsid w:val="00725A7D"/>
    <w:rsid w:val="0073061D"/>
    <w:rsid w:val="007501BE"/>
    <w:rsid w:val="00766DB7"/>
    <w:rsid w:val="00775CBE"/>
    <w:rsid w:val="00784502"/>
    <w:rsid w:val="00790BB3"/>
    <w:rsid w:val="007C206C"/>
    <w:rsid w:val="00803D24"/>
    <w:rsid w:val="00817DD6"/>
    <w:rsid w:val="00855163"/>
    <w:rsid w:val="00885156"/>
    <w:rsid w:val="008D7DA9"/>
    <w:rsid w:val="009151AA"/>
    <w:rsid w:val="00921F09"/>
    <w:rsid w:val="0093429D"/>
    <w:rsid w:val="00936FA0"/>
    <w:rsid w:val="00943573"/>
    <w:rsid w:val="00970F7D"/>
    <w:rsid w:val="00994A3D"/>
    <w:rsid w:val="009A2A12"/>
    <w:rsid w:val="009C2B12"/>
    <w:rsid w:val="009C70F3"/>
    <w:rsid w:val="009E0827"/>
    <w:rsid w:val="00A15350"/>
    <w:rsid w:val="00A174D9"/>
    <w:rsid w:val="00A27699"/>
    <w:rsid w:val="00A569CD"/>
    <w:rsid w:val="00AB6715"/>
    <w:rsid w:val="00B05716"/>
    <w:rsid w:val="00B1671E"/>
    <w:rsid w:val="00B24897"/>
    <w:rsid w:val="00B25EB8"/>
    <w:rsid w:val="00B354E1"/>
    <w:rsid w:val="00B37F4D"/>
    <w:rsid w:val="00B93C24"/>
    <w:rsid w:val="00C2174E"/>
    <w:rsid w:val="00C5124F"/>
    <w:rsid w:val="00C52A7B"/>
    <w:rsid w:val="00C56BAF"/>
    <w:rsid w:val="00C679AA"/>
    <w:rsid w:val="00C75972"/>
    <w:rsid w:val="00C93A63"/>
    <w:rsid w:val="00CB7C1C"/>
    <w:rsid w:val="00CC0A3A"/>
    <w:rsid w:val="00CD066B"/>
    <w:rsid w:val="00CE4FEE"/>
    <w:rsid w:val="00D20835"/>
    <w:rsid w:val="00D22452"/>
    <w:rsid w:val="00D248DA"/>
    <w:rsid w:val="00D315FD"/>
    <w:rsid w:val="00D7568C"/>
    <w:rsid w:val="00DA24B7"/>
    <w:rsid w:val="00DB59C3"/>
    <w:rsid w:val="00DC259A"/>
    <w:rsid w:val="00DC2C0C"/>
    <w:rsid w:val="00DC792D"/>
    <w:rsid w:val="00DE23E8"/>
    <w:rsid w:val="00E52377"/>
    <w:rsid w:val="00E64E17"/>
    <w:rsid w:val="00E866C9"/>
    <w:rsid w:val="00EA3D3C"/>
    <w:rsid w:val="00EE624F"/>
    <w:rsid w:val="00F250DD"/>
    <w:rsid w:val="00F46900"/>
    <w:rsid w:val="00F61D89"/>
    <w:rsid w:val="00F712C7"/>
    <w:rsid w:val="00FB6B7E"/>
    <w:rsid w:val="00FB6D03"/>
    <w:rsid w:val="00FE6E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64487BD"/>
  <w15:docId w15:val="{133E554D-C33E-435D-A5BC-605DF70AEA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3061D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  <w:style w:type="paragraph" w:styleId="aff5">
    <w:name w:val="Revision"/>
    <w:hidden/>
    <w:uiPriority w:val="99"/>
    <w:semiHidden/>
    <w:rsid w:val="00803D24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901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4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62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426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286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105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04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10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350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eader" Target="header2.xm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6.emf"/><Relationship Id="rId2" Type="http://schemas.openxmlformats.org/officeDocument/2006/relationships/customXml" Target="../customXml/item2.xml"/><Relationship Id="rId16" Type="http://schemas.openxmlformats.org/officeDocument/2006/relationships/image" Target="media/image5.emf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emf"/><Relationship Id="rId23" Type="http://schemas.openxmlformats.org/officeDocument/2006/relationships/theme" Target="theme/theme1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emf"/><Relationship Id="rId22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885ac53139f20652f850277d10459b85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b20dbcea35cbef169bcf39aab5233ab6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FRONDOC-1086935359-10119</_dlc_DocId>
    <_dlc_DocIdUrl xmlns="26005759-6815-4540-b8ea-913958d74f23">
      <Url>https://frontiersin.sharepoint.com/Publishing/PubOps/Production/_layouts/15/DocIdRedir.aspx?ID=FRONDOC-1086935359-10119</Url>
      <Description>FRONDOC-1086935359-10119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DFF441E3-103C-4487-877D-08CD22337C1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2558679B-78FB-42CD-A1EA-A99096AF5568}">
  <ds:schemaRefs>
    <ds:schemaRef ds:uri="http://schemas.microsoft.com/sharepoint/events"/>
  </ds:schemaRefs>
</ds:datastoreItem>
</file>

<file path=customXml/itemProps3.xml><?xml version="1.0" encoding="utf-8"?>
<ds:datastoreItem xmlns:ds="http://schemas.openxmlformats.org/officeDocument/2006/customXml" ds:itemID="{4B2E0E22-D442-4EBE-AAA2-EDC8871E7B41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4.xml><?xml version="1.0" encoding="utf-8"?>
<ds:datastoreItem xmlns:ds="http://schemas.openxmlformats.org/officeDocument/2006/customXml" ds:itemID="{A3D4929F-83D0-432F-8F82-6D4423C25F5E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2CAF9CEB-2B27-497F-99D7-123E9729BD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C:\Users\hannah.eccles\OneDrive - Frontiers Media SA\Documents\Latex work\Sep 2022_link updates\Supplementary_Material.dotx</Template>
  <TotalTime>48</TotalTime>
  <Pages>5</Pages>
  <Words>321</Words>
  <Characters>1832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Frontiers</dc:creator>
  <cp:lastModifiedBy>Microsoft Office User</cp:lastModifiedBy>
  <cp:revision>41</cp:revision>
  <cp:lastPrinted>2013-10-03T12:51:00Z</cp:lastPrinted>
  <dcterms:created xsi:type="dcterms:W3CDTF">2023-02-27T04:28:00Z</dcterms:created>
  <dcterms:modified xsi:type="dcterms:W3CDTF">2023-09-13T06:48:00Z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f82bb101-9b00-462e-af01-9a0e7ec06274</vt:lpwstr>
  </property>
  <property fmtid="{D5CDD505-2E9C-101B-9397-08002B2CF9AE}" pid="4" name="Order">
    <vt:r8>1011900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