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8174A" w14:textId="77777777" w:rsidR="00061FAB" w:rsidRPr="00061FAB" w:rsidRDefault="00061FAB" w:rsidP="00061FAB">
      <w:pPr>
        <w:keepNext/>
        <w:spacing w:after="480" w:line="24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40"/>
          <w:szCs w:val="32"/>
          <w:lang w:eastAsia="en-AU"/>
          <w14:ligatures w14:val="none"/>
        </w:rPr>
      </w:pPr>
      <w:bookmarkStart w:id="0" w:name="_Toc391908128"/>
      <w:r w:rsidRPr="00061FAB">
        <w:rPr>
          <w:rFonts w:ascii="Arial" w:eastAsia="Times New Roman" w:hAnsi="Arial" w:cs="Arial"/>
          <w:b/>
          <w:bCs/>
          <w:noProof/>
          <w:kern w:val="32"/>
          <w:sz w:val="40"/>
          <w:szCs w:val="32"/>
          <w:lang w:eastAsia="en-AU"/>
          <w14:ligatures w14:val="none"/>
        </w:rPr>
        <w:t>Experiences of research-policy engagement in policy-making processes</w:t>
      </w:r>
      <w:bookmarkEnd w:id="0"/>
    </w:p>
    <w:p w14:paraId="5582444E" w14:textId="194C613D" w:rsidR="00061FAB" w:rsidRPr="00061FAB" w:rsidRDefault="00061FAB" w:rsidP="00061FAB">
      <w:pPr>
        <w:spacing w:after="0" w:line="240" w:lineRule="auto"/>
        <w:ind w:left="284" w:hanging="284"/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</w:pPr>
      <w:r w:rsidRPr="00061FAB"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  <w:t>Carmel Williams</w:t>
      </w:r>
      <w:r w:rsidRPr="00061FAB">
        <w:rPr>
          <w:rFonts w:ascii="Arial" w:eastAsia="Times New Roman" w:hAnsi="Arial" w:cs="Times New Roman"/>
          <w:noProof/>
          <w:kern w:val="0"/>
          <w:szCs w:val="20"/>
          <w:vertAlign w:val="superscript"/>
          <w:lang w:eastAsia="en-AU"/>
          <w14:ligatures w14:val="none"/>
        </w:rPr>
        <w:t>a,b,e</w:t>
      </w:r>
      <w:r w:rsidRPr="00061FAB"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  <w:t>, Tahna Pettman</w:t>
      </w:r>
      <w:r w:rsidRPr="00061FAB">
        <w:rPr>
          <w:rFonts w:ascii="Arial" w:eastAsia="Times New Roman" w:hAnsi="Arial" w:cs="Times New Roman"/>
          <w:noProof/>
          <w:kern w:val="0"/>
          <w:szCs w:val="20"/>
          <w:vertAlign w:val="superscript"/>
          <w:lang w:eastAsia="en-AU"/>
          <w14:ligatures w14:val="none"/>
        </w:rPr>
        <w:t>c</w:t>
      </w:r>
      <w:r w:rsidRPr="00061FAB"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  <w:t>, Ian Goodwin-Smith</w:t>
      </w:r>
      <w:r w:rsidRPr="00061FAB">
        <w:rPr>
          <w:rFonts w:ascii="Arial" w:eastAsia="Times New Roman" w:hAnsi="Arial" w:cs="Times New Roman"/>
          <w:noProof/>
          <w:kern w:val="0"/>
          <w:szCs w:val="20"/>
          <w:vertAlign w:val="superscript"/>
          <w:lang w:eastAsia="en-AU"/>
          <w14:ligatures w14:val="none"/>
        </w:rPr>
        <w:t>c</w:t>
      </w:r>
      <w:r w:rsidRPr="00061FAB"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  <w:t>, Yonatal M Tefera</w:t>
      </w:r>
      <w:r w:rsidRPr="00944DBE">
        <w:rPr>
          <w:rFonts w:ascii="Arial" w:eastAsia="Times New Roman" w:hAnsi="Arial" w:cs="Times New Roman"/>
          <w:noProof/>
          <w:kern w:val="0"/>
          <w:szCs w:val="20"/>
          <w:vertAlign w:val="superscript"/>
          <w:lang w:eastAsia="en-AU"/>
          <w14:ligatures w14:val="none"/>
        </w:rPr>
        <w:t>a</w:t>
      </w:r>
      <w:r w:rsidR="00944DBE">
        <w:rPr>
          <w:rFonts w:ascii="Arial" w:eastAsia="Times New Roman" w:hAnsi="Arial" w:cs="Times New Roman"/>
          <w:noProof/>
          <w:kern w:val="0"/>
          <w:szCs w:val="20"/>
          <w:vertAlign w:val="superscript"/>
          <w:lang w:eastAsia="en-AU"/>
          <w14:ligatures w14:val="none"/>
        </w:rPr>
        <w:t>,</w:t>
      </w:r>
      <w:r w:rsidRPr="00061FAB">
        <w:rPr>
          <w:rFonts w:ascii="Arial" w:eastAsia="Times New Roman" w:hAnsi="Arial" w:cs="Times New Roman"/>
          <w:noProof/>
          <w:kern w:val="0"/>
          <w:szCs w:val="20"/>
          <w:vertAlign w:val="superscript"/>
          <w:lang w:eastAsia="en-AU"/>
          <w14:ligatures w14:val="none"/>
        </w:rPr>
        <w:t>b</w:t>
      </w:r>
      <w:r w:rsidRPr="00061FAB"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  <w:t>, Somayya Hanifie</w:t>
      </w:r>
      <w:r w:rsidRPr="00061FAB">
        <w:rPr>
          <w:rFonts w:ascii="Arial" w:eastAsia="Times New Roman" w:hAnsi="Arial" w:cs="Times New Roman"/>
          <w:noProof/>
          <w:kern w:val="0"/>
          <w:szCs w:val="20"/>
          <w:vertAlign w:val="superscript"/>
          <w:lang w:eastAsia="en-AU"/>
          <w14:ligatures w14:val="none"/>
        </w:rPr>
        <w:t>a</w:t>
      </w:r>
      <w:r w:rsidRPr="00061FAB"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  <w:t xml:space="preserve"> and Katherine L Baldock</w:t>
      </w:r>
      <w:r w:rsidRPr="00061FAB">
        <w:rPr>
          <w:rFonts w:ascii="Arial" w:eastAsia="Times New Roman" w:hAnsi="Arial" w:cs="Times New Roman"/>
          <w:noProof/>
          <w:kern w:val="0"/>
          <w:szCs w:val="20"/>
          <w:vertAlign w:val="superscript"/>
          <w:lang w:eastAsia="en-AU"/>
          <w14:ligatures w14:val="none"/>
        </w:rPr>
        <w:t>a</w:t>
      </w:r>
      <w:r w:rsidRPr="00061FAB"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  <w:t xml:space="preserve"> </w:t>
      </w:r>
    </w:p>
    <w:p w14:paraId="018336B0" w14:textId="77777777" w:rsidR="00061FAB" w:rsidRPr="00061FAB" w:rsidRDefault="00061FAB" w:rsidP="00061FAB">
      <w:pPr>
        <w:spacing w:after="0" w:line="240" w:lineRule="auto"/>
        <w:ind w:left="284" w:hanging="284"/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</w:pPr>
    </w:p>
    <w:p w14:paraId="21D5A2F4" w14:textId="77777777" w:rsidR="00061FAB" w:rsidRPr="00061FAB" w:rsidRDefault="00061FAB" w:rsidP="00061FAB">
      <w:pPr>
        <w:spacing w:after="0" w:line="240" w:lineRule="auto"/>
        <w:ind w:left="284" w:hanging="284"/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</w:pPr>
      <w:r w:rsidRPr="00061FAB">
        <w:rPr>
          <w:rFonts w:ascii="Arial" w:eastAsia="Times New Roman" w:hAnsi="Arial" w:cs="Times New Roman"/>
          <w:noProof/>
          <w:kern w:val="0"/>
          <w:szCs w:val="20"/>
          <w:vertAlign w:val="superscript"/>
          <w:lang w:eastAsia="en-AU"/>
          <w14:ligatures w14:val="none"/>
        </w:rPr>
        <w:t>a</w:t>
      </w:r>
      <w:r w:rsidRPr="00061FAB"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  <w:tab/>
        <w:t>Sc</w:t>
      </w:r>
      <w:bookmarkStart w:id="1" w:name="_Hlk136525593"/>
      <w:r w:rsidRPr="00061FAB"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  <w:t>hool of Public Health, University of Adelaide, South Australia</w:t>
      </w:r>
      <w:bookmarkEnd w:id="1"/>
    </w:p>
    <w:p w14:paraId="1BD93A25" w14:textId="77777777" w:rsidR="00061FAB" w:rsidRPr="00061FAB" w:rsidRDefault="00061FAB" w:rsidP="00061FAB">
      <w:pPr>
        <w:spacing w:after="0" w:line="240" w:lineRule="auto"/>
        <w:ind w:left="284" w:hanging="284"/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</w:pPr>
      <w:r w:rsidRPr="00061FAB">
        <w:rPr>
          <w:rFonts w:ascii="Arial" w:eastAsia="Times New Roman" w:hAnsi="Arial" w:cs="Times New Roman"/>
          <w:noProof/>
          <w:kern w:val="0"/>
          <w:szCs w:val="20"/>
          <w:vertAlign w:val="superscript"/>
          <w:lang w:eastAsia="en-AU"/>
          <w14:ligatures w14:val="none"/>
        </w:rPr>
        <w:t>b</w:t>
      </w:r>
      <w:r w:rsidRPr="00061FAB"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  <w:tab/>
        <w:t>Centre for Health in All Policies Research Translation, South Australian Health an</w:t>
      </w:r>
      <w:bookmarkStart w:id="2" w:name="_GoBack"/>
      <w:bookmarkEnd w:id="2"/>
      <w:r w:rsidRPr="00061FAB"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  <w:t>d Medical Research Institute, Adelaide</w:t>
      </w:r>
    </w:p>
    <w:p w14:paraId="779851B3" w14:textId="77777777" w:rsidR="00061FAB" w:rsidRPr="00061FAB" w:rsidRDefault="00061FAB" w:rsidP="00061FAB">
      <w:pPr>
        <w:spacing w:after="0" w:line="240" w:lineRule="auto"/>
        <w:ind w:left="284" w:hanging="284"/>
        <w:rPr>
          <w:rFonts w:ascii="Calibri" w:eastAsia="Times New Roman" w:hAnsi="Calibri" w:cs="Times New Roman"/>
          <w:noProof/>
          <w:kern w:val="0"/>
          <w:sz w:val="24"/>
          <w:szCs w:val="20"/>
          <w:lang w:eastAsia="en-AU"/>
          <w14:ligatures w14:val="none"/>
        </w:rPr>
      </w:pPr>
      <w:r w:rsidRPr="00061FAB">
        <w:rPr>
          <w:rFonts w:ascii="Arial" w:eastAsia="Times New Roman" w:hAnsi="Arial" w:cs="Times New Roman"/>
          <w:noProof/>
          <w:kern w:val="0"/>
          <w:szCs w:val="20"/>
          <w:vertAlign w:val="superscript"/>
          <w:lang w:eastAsia="en-AU"/>
          <w14:ligatures w14:val="none"/>
        </w:rPr>
        <w:t>c</w:t>
      </w:r>
      <w:r w:rsidRPr="00061FAB"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  <w:tab/>
        <w:t>Centre for Social Impact, College of Business, Government &amp; Law, Flinders University, Adelaide, South Australia</w:t>
      </w:r>
    </w:p>
    <w:p w14:paraId="298347B0" w14:textId="77777777" w:rsidR="00061FAB" w:rsidRPr="00061FAB" w:rsidRDefault="00061FAB" w:rsidP="00061FAB">
      <w:pPr>
        <w:spacing w:after="0" w:line="240" w:lineRule="auto"/>
        <w:ind w:left="284" w:hanging="284"/>
        <w:rPr>
          <w:rFonts w:ascii="Calibri" w:eastAsia="Times New Roman" w:hAnsi="Calibri" w:cs="Times New Roman"/>
          <w:noProof/>
          <w:kern w:val="0"/>
          <w:sz w:val="24"/>
          <w:szCs w:val="20"/>
          <w:lang w:eastAsia="en-AU"/>
          <w14:ligatures w14:val="none"/>
        </w:rPr>
      </w:pPr>
      <w:r w:rsidRPr="00061FAB">
        <w:rPr>
          <w:rFonts w:ascii="Arial" w:eastAsia="Times New Roman" w:hAnsi="Arial" w:cs="Times New Roman"/>
          <w:noProof/>
          <w:kern w:val="0"/>
          <w:szCs w:val="20"/>
          <w:vertAlign w:val="superscript"/>
          <w:lang w:eastAsia="en-AU"/>
          <w14:ligatures w14:val="none"/>
        </w:rPr>
        <w:t>d</w:t>
      </w:r>
      <w:r w:rsidRPr="00061FAB"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  <w:tab/>
        <w:t>Teaching Innovation Unit, University of South Australia, Adelaide</w:t>
      </w:r>
    </w:p>
    <w:p w14:paraId="2C61EC5A" w14:textId="77777777" w:rsidR="00061FAB" w:rsidRPr="00061FAB" w:rsidRDefault="00061FAB" w:rsidP="00061FAB">
      <w:pPr>
        <w:spacing w:after="0" w:line="240" w:lineRule="auto"/>
        <w:ind w:left="284" w:hanging="284"/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</w:pPr>
      <w:r w:rsidRPr="00061FAB">
        <w:rPr>
          <w:rFonts w:ascii="Arial" w:eastAsia="Times New Roman" w:hAnsi="Arial" w:cs="Times New Roman"/>
          <w:noProof/>
          <w:kern w:val="0"/>
          <w:szCs w:val="20"/>
          <w:vertAlign w:val="superscript"/>
          <w:lang w:eastAsia="en-AU"/>
          <w14:ligatures w14:val="none"/>
        </w:rPr>
        <w:t>e</w:t>
      </w:r>
      <w:r w:rsidRPr="00061FAB"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  <w:tab/>
        <w:t xml:space="preserve">Corresponding author: </w:t>
      </w:r>
      <w:hyperlink r:id="rId4" w:history="1">
        <w:r w:rsidRPr="00061FAB">
          <w:rPr>
            <w:rFonts w:ascii="Arial" w:eastAsia="Times New Roman" w:hAnsi="Arial" w:cs="Times New Roman"/>
            <w:noProof/>
            <w:color w:val="0000FF"/>
            <w:kern w:val="0"/>
            <w:szCs w:val="20"/>
            <w:u w:val="single"/>
            <w:lang w:eastAsia="en-AU"/>
            <w14:ligatures w14:val="none"/>
          </w:rPr>
          <w:t>carmel.williams@adelaide.edu.au</w:t>
        </w:r>
      </w:hyperlink>
    </w:p>
    <w:p w14:paraId="43B50220" w14:textId="77777777" w:rsidR="00061FAB" w:rsidRPr="00061FAB" w:rsidRDefault="00061FAB" w:rsidP="00061FAB">
      <w:pPr>
        <w:spacing w:after="0" w:line="240" w:lineRule="auto"/>
        <w:ind w:left="284" w:hanging="284"/>
        <w:rPr>
          <w:rFonts w:ascii="Arial" w:eastAsia="Times New Roman" w:hAnsi="Arial" w:cs="Times New Roman"/>
          <w:noProof/>
          <w:kern w:val="0"/>
          <w:szCs w:val="20"/>
          <w:lang w:eastAsia="en-AU"/>
          <w14:ligatures w14:val="none"/>
        </w:rPr>
      </w:pPr>
    </w:p>
    <w:p w14:paraId="7FD403DE" w14:textId="77777777" w:rsidR="00061FAB" w:rsidRPr="00061FAB" w:rsidRDefault="00061FAB" w:rsidP="00061FAB">
      <w:pPr>
        <w:spacing w:after="240" w:line="240" w:lineRule="auto"/>
        <w:ind w:firstLine="284"/>
        <w:rPr>
          <w:rFonts w:ascii="Arial Bold" w:eastAsia="Times New Roman" w:hAnsi="Arial Bold" w:cs="Times New Roman"/>
          <w:color w:val="000000"/>
          <w:kern w:val="0"/>
          <w:sz w:val="18"/>
          <w:szCs w:val="20"/>
          <w:lang w:eastAsia="en-AU"/>
          <w14:ligatures w14:val="none"/>
        </w:rPr>
      </w:pPr>
      <w:r w:rsidRPr="00061FAB">
        <w:rPr>
          <w:rFonts w:ascii="Arial Bold" w:eastAsia="Times New Roman" w:hAnsi="Arial Bold" w:cs="Times New Roman"/>
          <w:color w:val="000000"/>
          <w:kern w:val="0"/>
          <w:sz w:val="18"/>
          <w:szCs w:val="20"/>
          <w:lang w:eastAsia="en-AU"/>
          <w14:ligatures w14:val="none"/>
        </w:rPr>
        <w:t xml:space="preserve">Citation: Williams C, Pettman T, Goodwin-Smith I, </w:t>
      </w:r>
      <w:proofErr w:type="spellStart"/>
      <w:r w:rsidRPr="00061FAB">
        <w:rPr>
          <w:rFonts w:ascii="Arial Bold" w:eastAsia="Times New Roman" w:hAnsi="Arial Bold" w:cs="Times New Roman"/>
          <w:color w:val="000000"/>
          <w:kern w:val="0"/>
          <w:sz w:val="18"/>
          <w:szCs w:val="20"/>
          <w:lang w:eastAsia="en-AU"/>
          <w14:ligatures w14:val="none"/>
        </w:rPr>
        <w:t>Teferaa</w:t>
      </w:r>
      <w:proofErr w:type="spellEnd"/>
      <w:r w:rsidRPr="00061FAB">
        <w:rPr>
          <w:rFonts w:ascii="Arial Bold" w:eastAsia="Times New Roman" w:hAnsi="Arial Bold" w:cs="Times New Roman"/>
          <w:color w:val="000000"/>
          <w:kern w:val="0"/>
          <w:sz w:val="18"/>
          <w:szCs w:val="20"/>
          <w:lang w:eastAsia="en-AU"/>
          <w14:ligatures w14:val="none"/>
        </w:rPr>
        <w:t xml:space="preserve"> YM, </w:t>
      </w:r>
      <w:proofErr w:type="spellStart"/>
      <w:r w:rsidRPr="00061FAB">
        <w:rPr>
          <w:rFonts w:ascii="Arial Bold" w:eastAsia="Times New Roman" w:hAnsi="Arial Bold" w:cs="Times New Roman"/>
          <w:color w:val="000000"/>
          <w:kern w:val="0"/>
          <w:sz w:val="18"/>
          <w:szCs w:val="20"/>
          <w:lang w:eastAsia="en-AU"/>
          <w14:ligatures w14:val="none"/>
        </w:rPr>
        <w:t>Hanifie</w:t>
      </w:r>
      <w:proofErr w:type="spellEnd"/>
      <w:r w:rsidRPr="00061FAB">
        <w:rPr>
          <w:rFonts w:ascii="Arial Bold" w:eastAsia="Times New Roman" w:hAnsi="Arial Bold" w:cs="Times New Roman"/>
          <w:color w:val="000000"/>
          <w:kern w:val="0"/>
          <w:sz w:val="18"/>
          <w:szCs w:val="20"/>
          <w:lang w:eastAsia="en-AU"/>
          <w14:ligatures w14:val="none"/>
        </w:rPr>
        <w:t xml:space="preserve"> S, Baldock K. Experiences of research-policy engagement in policy-making processes. Public Health Res </w:t>
      </w:r>
      <w:proofErr w:type="spellStart"/>
      <w:r w:rsidRPr="00061FAB">
        <w:rPr>
          <w:rFonts w:ascii="Arial Bold" w:eastAsia="Times New Roman" w:hAnsi="Arial Bold" w:cs="Times New Roman"/>
          <w:color w:val="000000"/>
          <w:kern w:val="0"/>
          <w:sz w:val="18"/>
          <w:szCs w:val="20"/>
          <w:lang w:eastAsia="en-AU"/>
          <w14:ligatures w14:val="none"/>
        </w:rPr>
        <w:t>Pract</w:t>
      </w:r>
      <w:proofErr w:type="spellEnd"/>
      <w:r w:rsidRPr="00061FAB">
        <w:rPr>
          <w:rFonts w:ascii="Arial Bold" w:eastAsia="Times New Roman" w:hAnsi="Arial Bold" w:cs="Times New Roman"/>
          <w:color w:val="000000"/>
          <w:kern w:val="0"/>
          <w:sz w:val="18"/>
          <w:szCs w:val="20"/>
          <w:lang w:eastAsia="en-AU"/>
          <w14:ligatures w14:val="none"/>
        </w:rPr>
        <w:t xml:space="preserve">. </w:t>
      </w:r>
      <w:proofErr w:type="gramStart"/>
      <w:r w:rsidRPr="00061FAB">
        <w:rPr>
          <w:rFonts w:ascii="Arial Bold" w:eastAsia="Times New Roman" w:hAnsi="Arial Bold" w:cs="Times New Roman"/>
          <w:color w:val="000000"/>
          <w:kern w:val="0"/>
          <w:sz w:val="18"/>
          <w:szCs w:val="20"/>
          <w:lang w:eastAsia="en-AU"/>
          <w14:ligatures w14:val="none"/>
        </w:rPr>
        <w:t>2023;Online</w:t>
      </w:r>
      <w:proofErr w:type="gramEnd"/>
      <w:r w:rsidRPr="00061FAB">
        <w:rPr>
          <w:rFonts w:ascii="Arial Bold" w:eastAsia="Times New Roman" w:hAnsi="Arial Bold" w:cs="Times New Roman"/>
          <w:color w:val="000000"/>
          <w:kern w:val="0"/>
          <w:sz w:val="18"/>
          <w:szCs w:val="20"/>
          <w:lang w:eastAsia="en-AU"/>
          <w14:ligatures w14:val="none"/>
        </w:rPr>
        <w:t xml:space="preserve"> early publication. </w:t>
      </w:r>
      <w:hyperlink r:id="rId5" w:history="1">
        <w:r w:rsidRPr="00061FAB">
          <w:rPr>
            <w:rFonts w:ascii="Arial Bold" w:eastAsia="Times New Roman" w:hAnsi="Arial Bold" w:cs="Times New Roman"/>
            <w:color w:val="0000FF"/>
            <w:kern w:val="0"/>
            <w:sz w:val="18"/>
            <w:szCs w:val="20"/>
            <w:u w:val="single"/>
            <w:lang w:eastAsia="en-AU"/>
            <w14:ligatures w14:val="none"/>
          </w:rPr>
          <w:t xml:space="preserve">https://doi.org/10.17061/phrp33232308 </w:t>
        </w:r>
      </w:hyperlink>
      <w:r w:rsidRPr="00061FAB">
        <w:rPr>
          <w:rFonts w:ascii="Arial Bold" w:eastAsia="Times New Roman" w:hAnsi="Arial Bold" w:cs="Times New Roman"/>
          <w:color w:val="000000"/>
          <w:kern w:val="0"/>
          <w:sz w:val="18"/>
          <w:szCs w:val="20"/>
          <w:lang w:eastAsia="en-AU"/>
          <w14:ligatures w14:val="none"/>
        </w:rPr>
        <w:t xml:space="preserve"> </w:t>
      </w:r>
    </w:p>
    <w:p w14:paraId="401FB2D6" w14:textId="42B435DA" w:rsidR="00061FAB" w:rsidRDefault="00061FAB">
      <w:pPr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br w:type="page"/>
      </w:r>
    </w:p>
    <w:p w14:paraId="70D41290" w14:textId="7CB82992" w:rsidR="00B30498" w:rsidRPr="00B30498" w:rsidRDefault="00B30498" w:rsidP="00B30498">
      <w:pPr>
        <w:widowControl w:val="0"/>
        <w:spacing w:line="240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 w:rsidRPr="00B30498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lastRenderedPageBreak/>
        <w:t>Supplementary Table S1. Participant suggestions for facilitating collaboration between research and policy categorised by type of knowledge translation strategy (Push, Pull or Exchange)</w:t>
      </w:r>
    </w:p>
    <w:tbl>
      <w:tblPr>
        <w:tblStyle w:val="PlainTable21"/>
        <w:tblW w:w="9776" w:type="dxa"/>
        <w:tblInd w:w="0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B30498" w:rsidRPr="00B30498" w14:paraId="0B7547BD" w14:textId="77777777" w:rsidTr="00B30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D916A7" w14:textId="77777777" w:rsidR="00B30498" w:rsidRPr="00B30498" w:rsidRDefault="00B30498" w:rsidP="00B30498">
            <w:pPr>
              <w:widowControl w:val="0"/>
              <w:rPr>
                <w:rFonts w:cs="Calibri"/>
                <w:i/>
                <w:color w:val="000000"/>
              </w:rPr>
            </w:pPr>
            <w:r w:rsidRPr="00B30498">
              <w:rPr>
                <w:rFonts w:cs="Calibri"/>
                <w:i/>
                <w:color w:val="000000"/>
              </w:rPr>
              <w:t>Policy actors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D46AD5B" w14:textId="77777777" w:rsidR="00B30498" w:rsidRPr="00B30498" w:rsidRDefault="00B30498" w:rsidP="00B3049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color w:val="000000"/>
              </w:rPr>
            </w:pPr>
            <w:r w:rsidRPr="00B30498">
              <w:rPr>
                <w:rFonts w:cs="Calibri"/>
                <w:i/>
                <w:color w:val="000000"/>
              </w:rPr>
              <w:t xml:space="preserve">Academic/Researcher </w:t>
            </w:r>
          </w:p>
        </w:tc>
      </w:tr>
      <w:tr w:rsidR="00B30498" w:rsidRPr="00B30498" w14:paraId="1FFD9F20" w14:textId="77777777" w:rsidTr="00B3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4DE2AC" w14:textId="77777777" w:rsidR="00B30498" w:rsidRPr="00B30498" w:rsidRDefault="00B30498" w:rsidP="00B30498">
            <w:pPr>
              <w:widowControl w:val="0"/>
              <w:jc w:val="center"/>
              <w:rPr>
                <w:rFonts w:cs="Calibri"/>
                <w:i/>
                <w:color w:val="000000"/>
              </w:rPr>
            </w:pPr>
            <w:r w:rsidRPr="00B30498">
              <w:rPr>
                <w:rFonts w:cs="Calibri"/>
                <w:i/>
                <w:color w:val="000000"/>
              </w:rPr>
              <w:t>(Push)</w:t>
            </w:r>
          </w:p>
        </w:tc>
      </w:tr>
      <w:tr w:rsidR="00B30498" w:rsidRPr="00B30498" w14:paraId="5E7F88CE" w14:textId="77777777" w:rsidTr="00B30498">
        <w:trPr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CE62C5" w14:textId="77777777" w:rsidR="00B30498" w:rsidRPr="00B30498" w:rsidRDefault="00B30498" w:rsidP="00B30498">
            <w:pPr>
              <w:widowControl w:val="0"/>
              <w:rPr>
                <w:rFonts w:cs="Calibri"/>
                <w:i/>
                <w:color w:val="000000"/>
              </w:rPr>
            </w:pPr>
            <w:r w:rsidRPr="00B30498">
              <w:rPr>
                <w:rFonts w:cs="Calibri"/>
                <w:color w:val="000000"/>
              </w:rPr>
              <w:t>Better information about who to contact in academia and how collaboration could be funded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AFF8BC" w14:textId="77777777" w:rsidR="00B30498" w:rsidRPr="00B30498" w:rsidRDefault="00B30498" w:rsidP="00B3049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 xml:space="preserve">Clear role/program descriptions and Govt/NGO organisational structure charts publicly available, </w:t>
            </w:r>
          </w:p>
          <w:p w14:paraId="78E5FD9D" w14:textId="77777777" w:rsidR="00B30498" w:rsidRPr="00B30498" w:rsidRDefault="00B30498" w:rsidP="00B304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(to know who is responsible for different areas of relevance);</w:t>
            </w:r>
          </w:p>
          <w:p w14:paraId="2A3F6E84" w14:textId="77777777" w:rsidR="00B30498" w:rsidRPr="00B30498" w:rsidRDefault="00B30498" w:rsidP="00B304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color w:val="000000"/>
              </w:rPr>
            </w:pPr>
            <w:r w:rsidRPr="00B30498">
              <w:rPr>
                <w:rFonts w:cs="Calibri"/>
                <w:color w:val="000000"/>
              </w:rPr>
              <w:t>Policymakers to make themselves more accessible to researchers</w:t>
            </w:r>
          </w:p>
        </w:tc>
      </w:tr>
      <w:tr w:rsidR="00B30498" w:rsidRPr="00B30498" w14:paraId="69F42202" w14:textId="77777777" w:rsidTr="00B3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B03248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Better/more targeted ‘advertising’/promotion of university services and expertise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85E021" w14:textId="77777777" w:rsidR="00B30498" w:rsidRPr="00B30498" w:rsidRDefault="00B30498" w:rsidP="00B304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Better information on which policy actors are looking for researchers and where to find them</w:t>
            </w:r>
          </w:p>
        </w:tc>
      </w:tr>
      <w:tr w:rsidR="00B30498" w:rsidRPr="00B30498" w14:paraId="09DEAC2F" w14:textId="77777777" w:rsidTr="00B30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C9A6A1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Central portal to connect with researchers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0A4AA7" w14:textId="77777777" w:rsidR="00B30498" w:rsidRPr="00B30498" w:rsidRDefault="00B30498" w:rsidP="00B3049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color w:val="000000"/>
              </w:rPr>
            </w:pPr>
            <w:r w:rsidRPr="00B30498">
              <w:rPr>
                <w:rFonts w:cs="Calibri"/>
                <w:color w:val="000000"/>
              </w:rPr>
              <w:t>A register of [policy agency] interest and topics</w:t>
            </w:r>
          </w:p>
        </w:tc>
      </w:tr>
      <w:tr w:rsidR="00B30498" w:rsidRPr="00B30498" w14:paraId="565BFB87" w14:textId="77777777" w:rsidTr="00B3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14:paraId="3E802D70" w14:textId="77777777" w:rsidR="00B30498" w:rsidRPr="00B30498" w:rsidRDefault="00B30498" w:rsidP="00B30498">
            <w:pPr>
              <w:widowControl w:val="0"/>
              <w:jc w:val="center"/>
              <w:rPr>
                <w:rFonts w:cs="Calibri"/>
                <w:i/>
                <w:color w:val="000000"/>
              </w:rPr>
            </w:pPr>
            <w:r w:rsidRPr="00B30498">
              <w:rPr>
                <w:rFonts w:cs="Calibri"/>
                <w:i/>
                <w:color w:val="000000"/>
              </w:rPr>
              <w:t>(Pull/facilitating user-pull)</w:t>
            </w:r>
          </w:p>
        </w:tc>
      </w:tr>
      <w:tr w:rsidR="00B30498" w:rsidRPr="00B30498" w14:paraId="7FFFF8E9" w14:textId="77777777" w:rsidTr="00B30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CD3BB8" w14:textId="77777777" w:rsidR="00B30498" w:rsidRPr="00B30498" w:rsidRDefault="00B30498" w:rsidP="00B30498">
            <w:pPr>
              <w:widowControl w:val="0"/>
              <w:rPr>
                <w:rFonts w:cs="Calibri"/>
                <w:i/>
                <w:color w:val="000000"/>
              </w:rPr>
            </w:pPr>
            <w:r w:rsidRPr="00B30498">
              <w:rPr>
                <w:rFonts w:cs="Calibri"/>
                <w:color w:val="000000"/>
              </w:rPr>
              <w:t>Research funders should better value in-kind contributions from Not-for-profit agencies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78B4DE" w14:textId="77777777" w:rsidR="00B30498" w:rsidRPr="00B30498" w:rsidRDefault="00B30498" w:rsidP="00B3049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 xml:space="preserve">More flexible grants, especially for smaller policy-related projects; </w:t>
            </w:r>
          </w:p>
          <w:p w14:paraId="06BF9D3E" w14:textId="77777777" w:rsidR="00B30498" w:rsidRPr="00B30498" w:rsidRDefault="00B30498" w:rsidP="00B3049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color w:val="000000"/>
              </w:rPr>
            </w:pPr>
            <w:r w:rsidRPr="00B30498">
              <w:rPr>
                <w:rFonts w:cs="Calibri"/>
                <w:color w:val="000000"/>
              </w:rPr>
              <w:t xml:space="preserve">Research funders to realise that joint research/policy positions are critical </w:t>
            </w:r>
          </w:p>
        </w:tc>
      </w:tr>
      <w:tr w:rsidR="00B30498" w:rsidRPr="00B30498" w14:paraId="34A03839" w14:textId="77777777" w:rsidTr="00B3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FCF4FD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Dedicate budget and staff time to support research partnerships with Govt/NGO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4F4895" w14:textId="77777777" w:rsidR="00B30498" w:rsidRPr="00B30498" w:rsidRDefault="00B30498" w:rsidP="00B3049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color w:val="000000"/>
              </w:rPr>
            </w:pPr>
            <w:r w:rsidRPr="00B30498">
              <w:rPr>
                <w:rFonts w:cs="Calibri"/>
                <w:color w:val="000000"/>
              </w:rPr>
              <w:t>Dedicated funding for policy evaluation</w:t>
            </w:r>
          </w:p>
        </w:tc>
      </w:tr>
      <w:tr w:rsidR="00B30498" w:rsidRPr="00B30498" w14:paraId="7E8848F1" w14:textId="77777777" w:rsidTr="00B30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99B01D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Engagement of senior decision-makers to support collaborations with research orgs, to value research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05EE01" w14:textId="77777777" w:rsidR="00B30498" w:rsidRPr="00B30498" w:rsidRDefault="00B30498" w:rsidP="00B3049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Engagement of Ministers across sectors to pitch research ideas</w:t>
            </w:r>
          </w:p>
        </w:tc>
      </w:tr>
      <w:tr w:rsidR="00B30498" w:rsidRPr="00B30498" w14:paraId="1C1F81FE" w14:textId="77777777" w:rsidTr="00B3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63542D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Liaison officers based at Universities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A1113E" w14:textId="77777777" w:rsidR="00B30498" w:rsidRPr="00B30498" w:rsidRDefault="00B30498" w:rsidP="00B3049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Knowledge broker and specific KT budgets</w:t>
            </w:r>
          </w:p>
        </w:tc>
      </w:tr>
      <w:tr w:rsidR="00B30498" w:rsidRPr="00B30498" w14:paraId="2278CE2A" w14:textId="77777777" w:rsidTr="00B30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CABA85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Connect policy actors with academic experience in networks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628AF0" w14:textId="77777777" w:rsidR="00B30498" w:rsidRPr="00B30498" w:rsidRDefault="00B30498" w:rsidP="00B3049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color w:val="000000"/>
              </w:rPr>
            </w:pPr>
            <w:r w:rsidRPr="00B30498">
              <w:rPr>
                <w:rFonts w:cs="Calibri"/>
                <w:color w:val="000000"/>
              </w:rPr>
              <w:t>Inclusion of research/policy translators on policy-focused research projects</w:t>
            </w:r>
          </w:p>
        </w:tc>
      </w:tr>
      <w:tr w:rsidR="00B30498" w:rsidRPr="00B30498" w14:paraId="3E1C9EDE" w14:textId="77777777" w:rsidTr="00B3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89E4D9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Improve researchers’ understanding of policy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1D062A" w14:textId="77777777" w:rsidR="00B30498" w:rsidRPr="00B30498" w:rsidRDefault="00B30498" w:rsidP="00B3049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Ensure Government policymakers have a broader understanding of the role and value of research commensurate with their role/ mandate;</w:t>
            </w:r>
          </w:p>
          <w:p w14:paraId="4C824EFA" w14:textId="77777777" w:rsidR="00B30498" w:rsidRPr="00B30498" w:rsidRDefault="00B30498" w:rsidP="00B3049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color w:val="000000"/>
              </w:rPr>
            </w:pPr>
            <w:r w:rsidRPr="00B30498">
              <w:rPr>
                <w:rFonts w:cs="Calibri"/>
                <w:color w:val="000000"/>
              </w:rPr>
              <w:t>Better understanding of organisational priorities, on both sides</w:t>
            </w:r>
          </w:p>
        </w:tc>
      </w:tr>
      <w:tr w:rsidR="00B30498" w:rsidRPr="00B30498" w14:paraId="48B3DEE3" w14:textId="77777777" w:rsidTr="00B30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078084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 xml:space="preserve">Networking forums for middle management to meet researchers; </w:t>
            </w:r>
          </w:p>
          <w:p w14:paraId="19DA27F0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Information-sharing forums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3AEFE3" w14:textId="77777777" w:rsidR="00B30498" w:rsidRPr="00B30498" w:rsidRDefault="00B30498" w:rsidP="00B3049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 xml:space="preserve">Cross-industry forums/ working groups/ conferences; </w:t>
            </w:r>
          </w:p>
          <w:p w14:paraId="2D11BF2B" w14:textId="77777777" w:rsidR="00B30498" w:rsidRPr="00B30498" w:rsidRDefault="00B30498" w:rsidP="00B304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Opportunities to meet and engage with organisation representatives around issues of common interest;</w:t>
            </w:r>
          </w:p>
          <w:p w14:paraId="1CDF9716" w14:textId="77777777" w:rsidR="00B30498" w:rsidRPr="00B30498" w:rsidRDefault="00B30498" w:rsidP="00B304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 xml:space="preserve">'Round table' discussions on ideas and trends that are intersectoral and interdisciplinary </w:t>
            </w:r>
          </w:p>
        </w:tc>
      </w:tr>
      <w:tr w:rsidR="00B30498" w:rsidRPr="00B30498" w14:paraId="751814A4" w14:textId="77777777" w:rsidTr="00B3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7A97A3" w14:textId="77777777" w:rsidR="00B30498" w:rsidRPr="00B30498" w:rsidRDefault="00B30498" w:rsidP="00B30498">
            <w:pPr>
              <w:widowControl w:val="0"/>
              <w:jc w:val="center"/>
              <w:rPr>
                <w:rFonts w:cs="Calibri"/>
                <w:i/>
                <w:color w:val="000000"/>
              </w:rPr>
            </w:pPr>
            <w:r w:rsidRPr="00B30498">
              <w:rPr>
                <w:rFonts w:cs="Calibri"/>
                <w:i/>
                <w:color w:val="000000"/>
              </w:rPr>
              <w:t>Exchange (including pre-conditions, systems, strategy and processes)</w:t>
            </w:r>
          </w:p>
        </w:tc>
      </w:tr>
      <w:tr w:rsidR="00B30498" w:rsidRPr="00B30498" w14:paraId="6571A172" w14:textId="77777777" w:rsidTr="00B30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DCBBE8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Develop shared goals, joint outcomes of interest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219584" w14:textId="77777777" w:rsidR="00B30498" w:rsidRPr="00B30498" w:rsidRDefault="00B30498" w:rsidP="00B3049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color w:val="000000"/>
              </w:rPr>
            </w:pPr>
            <w:r w:rsidRPr="00B30498">
              <w:rPr>
                <w:rFonts w:cs="Calibri"/>
                <w:color w:val="000000"/>
              </w:rPr>
              <w:t xml:space="preserve">Longer lead times to support the relationship work that is essential for development of clear shared goals </w:t>
            </w:r>
          </w:p>
        </w:tc>
      </w:tr>
      <w:tr w:rsidR="00B30498" w:rsidRPr="00B30498" w14:paraId="073E3756" w14:textId="77777777" w:rsidTr="00B3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4B90F8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Co-locations of researchers in policy environments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054BEB" w14:textId="77777777" w:rsidR="00B30498" w:rsidRPr="00B30498" w:rsidRDefault="00B30498" w:rsidP="00B3049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color w:val="000000"/>
              </w:rPr>
            </w:pPr>
            <w:r w:rsidRPr="00B30498">
              <w:rPr>
                <w:rFonts w:cs="Calibri"/>
                <w:color w:val="000000"/>
              </w:rPr>
              <w:t xml:space="preserve">More joint research/policy positions </w:t>
            </w:r>
          </w:p>
        </w:tc>
      </w:tr>
      <w:tr w:rsidR="00B30498" w:rsidRPr="00B30498" w14:paraId="35A51626" w14:textId="77777777" w:rsidTr="00B30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DDA439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Platforms for ongoing engagement and ensuring relationships are maintained outside transactions/research funding context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F21192" w14:textId="77777777" w:rsidR="00B30498" w:rsidRPr="00B30498" w:rsidRDefault="00B30498" w:rsidP="00B304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Maintaining contact with key agencies;</w:t>
            </w:r>
          </w:p>
          <w:p w14:paraId="0698F96A" w14:textId="77777777" w:rsidR="00B30498" w:rsidRPr="00B30498" w:rsidRDefault="00B30498" w:rsidP="00B304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color w:val="000000"/>
              </w:rPr>
            </w:pPr>
            <w:r w:rsidRPr="00B30498">
              <w:rPr>
                <w:rFonts w:cs="Calibri"/>
                <w:i/>
                <w:color w:val="000000"/>
              </w:rPr>
              <w:t>Ensuring researchers are informed after decisions made/use of research</w:t>
            </w:r>
          </w:p>
        </w:tc>
      </w:tr>
      <w:tr w:rsidR="00B30498" w:rsidRPr="00B30498" w14:paraId="1C1A00BD" w14:textId="77777777" w:rsidTr="00B3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94F83F4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Advocate in planning stage to involve academics/researchers (e.g., use Evaluation budget)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A85DA72" w14:textId="77777777" w:rsidR="00B30498" w:rsidRPr="00B30498" w:rsidRDefault="00B30498" w:rsidP="00B3049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Joint granting/project opportunities, incubators</w:t>
            </w:r>
          </w:p>
        </w:tc>
      </w:tr>
      <w:tr w:rsidR="00B30498" w:rsidRPr="00B30498" w14:paraId="38FD7D9F" w14:textId="77777777" w:rsidTr="00B30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9B046A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Improve academic job descriptions and impact metrics to increase value of engagement, reduce relative merit in journal publications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05215C" w14:textId="77777777" w:rsidR="00B30498" w:rsidRPr="00B30498" w:rsidRDefault="00B30498" w:rsidP="00B3049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Change [impact] priorities related to journal articles or grant funding</w:t>
            </w:r>
          </w:p>
          <w:p w14:paraId="29DDB1DF" w14:textId="77777777" w:rsidR="00B30498" w:rsidRPr="00B30498" w:rsidRDefault="00B30498" w:rsidP="00B3049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color w:val="000000"/>
              </w:rPr>
            </w:pPr>
            <w:r w:rsidRPr="00B30498">
              <w:rPr>
                <w:rFonts w:cs="Calibri"/>
                <w:color w:val="000000"/>
              </w:rPr>
              <w:t xml:space="preserve">[Give researchers] more time to build </w:t>
            </w:r>
            <w:r w:rsidRPr="00B30498">
              <w:rPr>
                <w:rFonts w:cs="Calibri"/>
                <w:color w:val="000000"/>
              </w:rPr>
              <w:lastRenderedPageBreak/>
              <w:t>relationships</w:t>
            </w:r>
          </w:p>
        </w:tc>
      </w:tr>
      <w:tr w:rsidR="00B30498" w:rsidRPr="00B30498" w14:paraId="0144CE31" w14:textId="77777777" w:rsidTr="00B3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90CC8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lastRenderedPageBreak/>
              <w:t>Meeting researchers, building trust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FC5490" w14:textId="77777777" w:rsidR="00B30498" w:rsidRPr="00B30498" w:rsidRDefault="00B30498" w:rsidP="00B304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Building trust between the two groups</w:t>
            </w:r>
          </w:p>
        </w:tc>
      </w:tr>
      <w:tr w:rsidR="00B30498" w:rsidRPr="00B30498" w14:paraId="7B8FACA1" w14:textId="77777777" w:rsidTr="00B30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A6D1EB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Advocate for funding to be more strongly linked to research that has public/social outcomes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FECFA" w14:textId="77777777" w:rsidR="00B30498" w:rsidRPr="00B30498" w:rsidRDefault="00B30498" w:rsidP="00B3049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Increase the importance of this [collaboration with policy] within the university sector</w:t>
            </w:r>
          </w:p>
          <w:p w14:paraId="74C3187F" w14:textId="77777777" w:rsidR="00B30498" w:rsidRPr="00B30498" w:rsidRDefault="00B30498" w:rsidP="00B3049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color w:val="000000"/>
              </w:rPr>
            </w:pPr>
          </w:p>
        </w:tc>
      </w:tr>
      <w:tr w:rsidR="00B30498" w:rsidRPr="00B30498" w14:paraId="46916FD8" w14:textId="77777777" w:rsidTr="00B3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DE9D4A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Transparency around University/ Academic institution costs and overheads in partnership research projects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450303" w14:textId="77777777" w:rsidR="00B30498" w:rsidRPr="00B30498" w:rsidRDefault="00B30498" w:rsidP="00B3049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color w:val="000000"/>
              </w:rPr>
            </w:pPr>
            <w:r w:rsidRPr="00B30498">
              <w:rPr>
                <w:rFonts w:cs="Calibri"/>
                <w:color w:val="000000"/>
              </w:rPr>
              <w:t>Support for Governments to be transparent and open about research findings and policy issues so that innovation can safely occur</w:t>
            </w:r>
          </w:p>
        </w:tc>
      </w:tr>
      <w:tr w:rsidR="00B30498" w:rsidRPr="00B30498" w14:paraId="5EA5EF7D" w14:textId="77777777" w:rsidTr="00B30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7C7E92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 xml:space="preserve">Greater control over IP in research by Government agencies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107D5B" w14:textId="77777777" w:rsidR="00B30498" w:rsidRPr="00B30498" w:rsidRDefault="00B30498" w:rsidP="00B3049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color w:val="000000"/>
              </w:rPr>
            </w:pPr>
            <w:r w:rsidRPr="00B30498">
              <w:rPr>
                <w:rFonts w:cs="Calibri"/>
                <w:color w:val="000000"/>
              </w:rPr>
              <w:t>Transparency around limits of co-production - research evidence needs to provide an independent perspective for a decision maker so needs to retain its integrity</w:t>
            </w:r>
          </w:p>
        </w:tc>
      </w:tr>
      <w:tr w:rsidR="00B30498" w:rsidRPr="00B30498" w14:paraId="35C0830C" w14:textId="77777777" w:rsidTr="00B3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169AD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9FCE77" w14:textId="77777777" w:rsidR="00B30498" w:rsidRPr="00B30498" w:rsidRDefault="00B30498" w:rsidP="00B304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color w:val="000000"/>
              </w:rPr>
            </w:pPr>
            <w:r w:rsidRPr="00B30498">
              <w:rPr>
                <w:rFonts w:cs="Calibri"/>
                <w:color w:val="000000"/>
              </w:rPr>
              <w:t>How to create a mutual understanding, trust and working relationship if public servants change role and agency frequently</w:t>
            </w:r>
          </w:p>
        </w:tc>
      </w:tr>
      <w:tr w:rsidR="00B30498" w:rsidRPr="00B30498" w14:paraId="77AF6F79" w14:textId="77777777" w:rsidTr="00B30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038B4" w14:textId="77777777" w:rsidR="00B30498" w:rsidRPr="00B30498" w:rsidRDefault="00B30498" w:rsidP="00B30498">
            <w:pPr>
              <w:widowControl w:val="0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3C26F6" w14:textId="77777777" w:rsidR="00B30498" w:rsidRPr="00B30498" w:rsidRDefault="00B30498" w:rsidP="00B304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30498">
              <w:rPr>
                <w:rFonts w:cs="Calibri"/>
                <w:color w:val="000000"/>
              </w:rPr>
              <w:t>Steering or working groups across sectors with agendas to meet to make the collaboration purposeful</w:t>
            </w:r>
          </w:p>
        </w:tc>
      </w:tr>
    </w:tbl>
    <w:p w14:paraId="2054796F" w14:textId="77777777" w:rsidR="00B30498" w:rsidRPr="00B30498" w:rsidRDefault="00B30498" w:rsidP="00B30498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1A8D511A" w14:textId="77777777" w:rsidR="00B30498" w:rsidRDefault="00B30498"/>
    <w:sectPr w:rsidR="00B30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98"/>
    <w:rsid w:val="00061FAB"/>
    <w:rsid w:val="00944DBE"/>
    <w:rsid w:val="00B3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5BAE"/>
  <w15:chartTrackingRefBased/>
  <w15:docId w15:val="{A1BC52FD-6F65-4081-95A2-6B21E2A5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next w:val="PlainTable2"/>
    <w:uiPriority w:val="42"/>
    <w:rsid w:val="00B3049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304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61FAB"/>
    <w:rPr>
      <w:color w:val="0563C1" w:themeColor="hyperlink"/>
      <w:u w:val="single"/>
    </w:rPr>
  </w:style>
  <w:style w:type="character" w:styleId="CommentReference">
    <w:name w:val="annotation reference"/>
    <w:semiHidden/>
    <w:unhideWhenUsed/>
    <w:rsid w:val="00061F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1FAB"/>
    <w:pPr>
      <w:spacing w:after="240" w:line="240" w:lineRule="auto"/>
      <w:ind w:firstLine="284"/>
    </w:pPr>
    <w:rPr>
      <w:rFonts w:ascii="Arial" w:eastAsia="Times New Roman" w:hAnsi="Arial" w:cs="Times New Roman"/>
      <w:color w:val="000000"/>
      <w:kern w:val="0"/>
      <w:sz w:val="20"/>
      <w:szCs w:val="20"/>
      <w:lang w:eastAsia="en-AU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061FAB"/>
    <w:rPr>
      <w:rFonts w:ascii="Arial" w:eastAsia="Times New Roman" w:hAnsi="Arial" w:cs="Times New Roman"/>
      <w:color w:val="000000"/>
      <w:kern w:val="0"/>
      <w:sz w:val="20"/>
      <w:szCs w:val="2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7061/phrp33232308%20" TargetMode="External"/><Relationship Id="rId4" Type="http://schemas.openxmlformats.org/officeDocument/2006/relationships/hyperlink" Target="mailto:carmel.williams@adelaid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Yonatal Tefera (Health Translation SA)</dc:creator>
  <cp:keywords/>
  <dc:description/>
  <cp:lastModifiedBy>Yonatal Mesfin Tefera</cp:lastModifiedBy>
  <cp:revision>2</cp:revision>
  <dcterms:created xsi:type="dcterms:W3CDTF">2023-07-21T13:33:00Z</dcterms:created>
  <dcterms:modified xsi:type="dcterms:W3CDTF">2023-07-21T13:33:00Z</dcterms:modified>
</cp:coreProperties>
</file>