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08" w:rsidRPr="005B6D50" w:rsidRDefault="009E7F08" w:rsidP="009E7F08">
      <w:pPr>
        <w:spacing w:after="0" w:line="240" w:lineRule="auto"/>
        <w:jc w:val="center"/>
        <w:rPr>
          <w:rFonts w:ascii="Courier" w:hAnsi="Courier" w:cs="Courier New"/>
          <w:b/>
          <w:sz w:val="30"/>
          <w:szCs w:val="30"/>
        </w:rPr>
      </w:pPr>
      <w:r w:rsidRPr="005B6D50">
        <w:rPr>
          <w:rFonts w:ascii="Courier" w:hAnsi="Courier" w:cs="Courier New"/>
          <w:b/>
          <w:sz w:val="30"/>
          <w:szCs w:val="30"/>
        </w:rPr>
        <w:t>SUPPLEMENTAL FILE S2:</w:t>
      </w:r>
    </w:p>
    <w:p w:rsidR="009E7F08" w:rsidRPr="005B6D50" w:rsidRDefault="009E7F08" w:rsidP="003A6034">
      <w:pPr>
        <w:spacing w:after="0" w:line="240" w:lineRule="auto"/>
        <w:rPr>
          <w:rFonts w:ascii="Courier" w:hAnsi="Courier" w:cs="Courier New"/>
          <w:b/>
          <w:sz w:val="30"/>
          <w:szCs w:val="30"/>
        </w:rPr>
      </w:pPr>
    </w:p>
    <w:p w:rsidR="00C64DCF" w:rsidRPr="005B6D50" w:rsidRDefault="00C64DCF" w:rsidP="003A6034">
      <w:pPr>
        <w:spacing w:after="0" w:line="240" w:lineRule="auto"/>
        <w:rPr>
          <w:rFonts w:ascii="Courier" w:hAnsi="Courier" w:cs="Courier New"/>
          <w:b/>
          <w:sz w:val="30"/>
          <w:szCs w:val="30"/>
        </w:rPr>
      </w:pPr>
      <w:r w:rsidRPr="005B6D50">
        <w:rPr>
          <w:rFonts w:ascii="Courier" w:hAnsi="Courier" w:cs="Courier New"/>
          <w:b/>
          <w:sz w:val="30"/>
          <w:szCs w:val="30"/>
        </w:rPr>
        <w:t>RANDOMIZATION CHECK</w:t>
      </w:r>
    </w:p>
    <w:p w:rsidR="00C64DCF" w:rsidRPr="005B6D50" w:rsidRDefault="00C64DCF" w:rsidP="003A6034">
      <w:pPr>
        <w:spacing w:after="0" w:line="240" w:lineRule="auto"/>
        <w:rPr>
          <w:rFonts w:ascii="Courier" w:hAnsi="Courier" w:cs="Courier New"/>
          <w:b/>
          <w:sz w:val="30"/>
          <w:szCs w:val="30"/>
        </w:rPr>
      </w:pPr>
    </w:p>
    <w:p w:rsidR="003A6034" w:rsidRPr="005B6D50" w:rsidRDefault="003A6034" w:rsidP="003A6034">
      <w:pPr>
        <w:spacing w:after="0" w:line="240" w:lineRule="auto"/>
        <w:rPr>
          <w:rFonts w:ascii="Courier" w:hAnsi="Courier" w:cs="Courier New"/>
          <w:b/>
          <w:sz w:val="26"/>
          <w:szCs w:val="26"/>
        </w:rPr>
      </w:pPr>
      <w:r w:rsidRPr="005B6D50">
        <w:rPr>
          <w:rFonts w:ascii="Courier" w:hAnsi="Courier" w:cs="Courier New"/>
          <w:b/>
          <w:sz w:val="26"/>
          <w:szCs w:val="26"/>
        </w:rPr>
        <w:t xml:space="preserve">Descriptive </w:t>
      </w:r>
      <w:r w:rsidR="00C64DCF" w:rsidRPr="005B6D50">
        <w:rPr>
          <w:rFonts w:ascii="Courier" w:hAnsi="Courier" w:cs="Courier New"/>
          <w:b/>
          <w:sz w:val="26"/>
          <w:szCs w:val="26"/>
        </w:rPr>
        <w:t>overview</w:t>
      </w:r>
    </w:p>
    <w:p w:rsidR="00C64DCF" w:rsidRPr="005B6D50" w:rsidRDefault="00C64DCF" w:rsidP="003A6034">
      <w:pPr>
        <w:spacing w:after="0" w:line="240" w:lineRule="auto"/>
        <w:rPr>
          <w:rFonts w:ascii="Courier" w:hAnsi="Courier" w:cs="Courier New"/>
          <w:b/>
          <w:sz w:val="30"/>
          <w:szCs w:val="30"/>
        </w:rPr>
      </w:pPr>
    </w:p>
    <w:p w:rsidR="00130476" w:rsidRPr="005B6D50" w:rsidRDefault="00FF3FE6" w:rsidP="003A6034">
      <w:pPr>
        <w:spacing w:after="0" w:line="240" w:lineRule="auto"/>
        <w:rPr>
          <w:rFonts w:ascii="Courier" w:hAnsi="Courier" w:cs="Courier New"/>
          <w:sz w:val="16"/>
          <w:szCs w:val="16"/>
        </w:rPr>
      </w:pPr>
      <w:r w:rsidRPr="005B6D50">
        <w:rPr>
          <w:rFonts w:ascii="Courier" w:hAnsi="Courier" w:cs="Courier New"/>
          <w:sz w:val="16"/>
          <w:szCs w:val="16"/>
        </w:rPr>
        <w:t>Here is</w:t>
      </w:r>
      <w:r w:rsidR="00C64DCF" w:rsidRPr="005B6D50">
        <w:rPr>
          <w:rFonts w:ascii="Courier" w:hAnsi="Courier" w:cs="Courier New"/>
          <w:sz w:val="16"/>
          <w:szCs w:val="16"/>
        </w:rPr>
        <w:t xml:space="preserve"> an overview of the number of respondents that received the 20 vignettes. The vignettes ranged from A1 to E4 where the capital letters refer to the breeding method and the numbers refer to goals. </w:t>
      </w:r>
    </w:p>
    <w:p w:rsidR="00C64DCF" w:rsidRPr="005B6D50" w:rsidRDefault="00C64DCF" w:rsidP="003A6034">
      <w:pPr>
        <w:spacing w:after="0" w:line="240" w:lineRule="auto"/>
        <w:rPr>
          <w:rFonts w:ascii="Courier" w:hAnsi="Courier"/>
          <w:sz w:val="16"/>
          <w:szCs w:val="16"/>
        </w:rPr>
      </w:pP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VIGNETTE    |      Freq.     Percent        Cum.</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A1 |        102        5.01        5.01</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A2 |        102        5.01       10.02</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A3 |        102        5.01       15.03</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A4 |        102        5.01       20.04</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B1 |        102        5.01       25.05</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B2 |        101        4.96       30.01</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B3 |        101        4.96       34.97</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B4 |        101        4.96       39.93</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C1 |        102        5.01       44.94</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C2 |        102        5.01       49.95</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C3 |        102        5.01       54.96</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C4 |        102        5.01       59.97</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D1 |        102        5.01       64.98</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D2 |        102        5.01       69.99</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D3 |        102        5.01       75.00</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D4 |        101        4.96       79.96</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E1 |        102        5.01       84.97</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E2 |        102        5.01       89.98</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E3 |        102        5.01       94.99</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E4 |        102        5.01      100.00</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Total |      2,036      100.00</w:t>
      </w:r>
    </w:p>
    <w:p w:rsidR="003A6034" w:rsidRPr="005B6D50" w:rsidRDefault="003A6034" w:rsidP="003A6034">
      <w:pPr>
        <w:spacing w:after="0" w:line="240" w:lineRule="auto"/>
        <w:rPr>
          <w:rFonts w:ascii="Courier" w:hAnsi="Courier"/>
          <w:sz w:val="16"/>
          <w:szCs w:val="16"/>
        </w:rPr>
      </w:pPr>
    </w:p>
    <w:p w:rsidR="003A6034" w:rsidRPr="005B6D50" w:rsidRDefault="003A6034" w:rsidP="003A6034">
      <w:pPr>
        <w:spacing w:after="0" w:line="240" w:lineRule="auto"/>
        <w:rPr>
          <w:rFonts w:ascii="Courier" w:hAnsi="Courier"/>
          <w:sz w:val="16"/>
          <w:szCs w:val="16"/>
        </w:rPr>
      </w:pPr>
    </w:p>
    <w:p w:rsidR="003A6034" w:rsidRPr="005B6D50" w:rsidRDefault="00FF3FE6" w:rsidP="003A6034">
      <w:pPr>
        <w:spacing w:after="0" w:line="240" w:lineRule="auto"/>
        <w:rPr>
          <w:rFonts w:ascii="Courier" w:hAnsi="Courier"/>
          <w:sz w:val="16"/>
          <w:szCs w:val="16"/>
        </w:rPr>
      </w:pPr>
      <w:r w:rsidRPr="005B6D50">
        <w:rPr>
          <w:rFonts w:ascii="Courier" w:hAnsi="Courier"/>
          <w:sz w:val="16"/>
          <w:szCs w:val="16"/>
        </w:rPr>
        <w:t>In the two tables below, t</w:t>
      </w:r>
      <w:r w:rsidR="00C64DCF" w:rsidRPr="005B6D50">
        <w:rPr>
          <w:rFonts w:ascii="Courier" w:hAnsi="Courier"/>
          <w:sz w:val="16"/>
          <w:szCs w:val="16"/>
        </w:rPr>
        <w:t xml:space="preserve">he vignettes are further divided into the number of respondents that </w:t>
      </w:r>
      <w:proofErr w:type="gramStart"/>
      <w:r w:rsidR="00C64DCF" w:rsidRPr="005B6D50">
        <w:rPr>
          <w:rFonts w:ascii="Courier" w:hAnsi="Courier"/>
          <w:sz w:val="16"/>
          <w:szCs w:val="16"/>
        </w:rPr>
        <w:t>received</w:t>
      </w:r>
      <w:proofErr w:type="gramEnd"/>
      <w:r w:rsidR="00C64DCF" w:rsidRPr="005B6D50">
        <w:rPr>
          <w:rFonts w:ascii="Courier" w:hAnsi="Courier"/>
          <w:sz w:val="16"/>
          <w:szCs w:val="16"/>
        </w:rPr>
        <w:t xml:space="preserve"> the 5 breeding methods (first table below), and the 4 breeding goals (next table</w:t>
      </w:r>
      <w:r w:rsidRPr="005B6D50">
        <w:rPr>
          <w:rFonts w:ascii="Courier" w:hAnsi="Courier"/>
          <w:sz w:val="16"/>
          <w:szCs w:val="16"/>
        </w:rPr>
        <w:t xml:space="preserve"> below</w:t>
      </w:r>
      <w:r w:rsidR="00C64DCF" w:rsidRPr="005B6D50">
        <w:rPr>
          <w:rFonts w:ascii="Courier" w:hAnsi="Courier"/>
          <w:sz w:val="16"/>
          <w:szCs w:val="16"/>
        </w:rPr>
        <w:t xml:space="preserve">).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                      </w:t>
      </w:r>
      <w:r w:rsidR="00130476" w:rsidRPr="005B6D50">
        <w:rPr>
          <w:rFonts w:ascii="Courier" w:hAnsi="Courier"/>
          <w:sz w:val="16"/>
          <w:szCs w:val="16"/>
        </w:rPr>
        <w:t>BREEDING METHOD</w:t>
      </w:r>
    </w:p>
    <w:p w:rsidR="00130476"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VIGNETTE   |      Bull </w:t>
      </w:r>
      <w:r w:rsidR="00130476" w:rsidRPr="005B6D50">
        <w:rPr>
          <w:rFonts w:ascii="Courier" w:hAnsi="Courier"/>
          <w:sz w:val="16"/>
          <w:szCs w:val="16"/>
        </w:rPr>
        <w:t xml:space="preserve">        AI      </w:t>
      </w:r>
      <w:r w:rsidRPr="005B6D50">
        <w:rPr>
          <w:rFonts w:ascii="Courier" w:hAnsi="Courier"/>
          <w:sz w:val="16"/>
          <w:szCs w:val="16"/>
        </w:rPr>
        <w:t>AI</w:t>
      </w:r>
      <w:r w:rsidR="00130476" w:rsidRPr="005B6D50">
        <w:rPr>
          <w:rFonts w:ascii="Courier" w:hAnsi="Courier"/>
          <w:sz w:val="16"/>
          <w:szCs w:val="16"/>
        </w:rPr>
        <w:t>+GS   AI+OPU       AI+</w:t>
      </w:r>
    </w:p>
    <w:p w:rsidR="003A6034" w:rsidRPr="005B6D50" w:rsidRDefault="00130476" w:rsidP="00130476">
      <w:pPr>
        <w:spacing w:after="0" w:line="240" w:lineRule="auto"/>
        <w:rPr>
          <w:rFonts w:ascii="Courier" w:hAnsi="Courier"/>
          <w:sz w:val="16"/>
          <w:szCs w:val="16"/>
        </w:rPr>
      </w:pPr>
      <w:r w:rsidRPr="005B6D50">
        <w:rPr>
          <w:rFonts w:ascii="Courier" w:hAnsi="Courier"/>
          <w:sz w:val="16"/>
          <w:szCs w:val="16"/>
        </w:rPr>
        <w:t xml:space="preserve">           |                                   /IVP      CLONING/GE</w:t>
      </w:r>
      <w:r w:rsidR="003A6034" w:rsidRPr="005B6D50">
        <w:rPr>
          <w:rFonts w:ascii="Courier" w:hAnsi="Courier"/>
          <w:sz w:val="16"/>
          <w:szCs w:val="16"/>
        </w:rPr>
        <w:t>|     Total</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A1 |       102          0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A2 |       102          0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A3 |       102          0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A4 |       102          0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B1 |         0        102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B2 |         0        101          0          0          0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B3 |         0        101          0          0          0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B4 |         0        101          0          0          0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C1 |         0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C2 |         0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C3 |         0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C4 |         0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D1 |         0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D2 |         0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D3 |         0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D4 |         0          0          0        101          0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E1 |         0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E2 |         0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E3 |         0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E4 |         0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Total |       408        405        408        407        408 |     2,036 </w:t>
      </w:r>
    </w:p>
    <w:p w:rsidR="003A6034" w:rsidRPr="005B6D50" w:rsidRDefault="003A6034" w:rsidP="003A6034">
      <w:pPr>
        <w:spacing w:after="0" w:line="240" w:lineRule="auto"/>
        <w:rPr>
          <w:rFonts w:ascii="Courier" w:hAnsi="Courier"/>
          <w:sz w:val="16"/>
          <w:szCs w:val="16"/>
        </w:rPr>
      </w:pPr>
    </w:p>
    <w:p w:rsidR="00130476" w:rsidRPr="005B6D50" w:rsidRDefault="00130476">
      <w:pPr>
        <w:rPr>
          <w:rFonts w:ascii="Courier" w:hAnsi="Courier"/>
          <w:sz w:val="16"/>
          <w:szCs w:val="16"/>
        </w:rPr>
      </w:pPr>
      <w:r w:rsidRPr="005B6D50">
        <w:rPr>
          <w:rFonts w:ascii="Courier" w:hAnsi="Courier"/>
          <w:sz w:val="16"/>
          <w:szCs w:val="16"/>
        </w:rPr>
        <w:br w:type="page"/>
      </w:r>
    </w:p>
    <w:p w:rsidR="003A6034" w:rsidRPr="005B6D50" w:rsidRDefault="003A6034" w:rsidP="003A6034">
      <w:pPr>
        <w:spacing w:after="0" w:line="240" w:lineRule="auto"/>
        <w:rPr>
          <w:rFonts w:ascii="Courier" w:hAnsi="Courier"/>
          <w:sz w:val="16"/>
          <w:szCs w:val="16"/>
        </w:rPr>
      </w:pP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                 </w:t>
      </w:r>
      <w:r w:rsidR="00130476" w:rsidRPr="005B6D50">
        <w:rPr>
          <w:rFonts w:ascii="Courier" w:hAnsi="Courier"/>
          <w:sz w:val="16"/>
          <w:szCs w:val="16"/>
        </w:rPr>
        <w:t>BREEDING GOAL</w:t>
      </w:r>
    </w:p>
    <w:p w:rsidR="003A6034" w:rsidRPr="005B6D50" w:rsidRDefault="00130476" w:rsidP="003A6034">
      <w:pPr>
        <w:spacing w:after="0" w:line="240" w:lineRule="auto"/>
        <w:rPr>
          <w:rFonts w:ascii="Courier" w:hAnsi="Courier"/>
          <w:sz w:val="16"/>
          <w:szCs w:val="16"/>
        </w:rPr>
      </w:pPr>
      <w:r w:rsidRPr="005B6D50">
        <w:rPr>
          <w:rFonts w:ascii="Courier" w:hAnsi="Courier"/>
          <w:sz w:val="16"/>
          <w:szCs w:val="16"/>
        </w:rPr>
        <w:t xml:space="preserve">VIGNETTE   </w:t>
      </w:r>
      <w:r w:rsidR="003A6034" w:rsidRPr="005B6D50">
        <w:rPr>
          <w:rFonts w:ascii="Courier" w:hAnsi="Courier"/>
          <w:sz w:val="16"/>
          <w:szCs w:val="16"/>
        </w:rPr>
        <w:t xml:space="preserve">| </w:t>
      </w:r>
      <w:r w:rsidRPr="005B6D50">
        <w:rPr>
          <w:rFonts w:ascii="Courier" w:hAnsi="Courier"/>
          <w:sz w:val="16"/>
          <w:szCs w:val="16"/>
        </w:rPr>
        <w:t xml:space="preserve">  </w:t>
      </w:r>
      <w:proofErr w:type="gramStart"/>
      <w:r w:rsidRPr="005B6D50">
        <w:rPr>
          <w:rFonts w:ascii="Courier" w:hAnsi="Courier"/>
          <w:sz w:val="16"/>
          <w:szCs w:val="16"/>
        </w:rPr>
        <w:t>QUANTITY</w:t>
      </w:r>
      <w:r w:rsidR="003A6034" w:rsidRPr="005B6D50">
        <w:rPr>
          <w:rFonts w:ascii="Courier" w:hAnsi="Courier"/>
          <w:sz w:val="16"/>
          <w:szCs w:val="16"/>
        </w:rPr>
        <w:t xml:space="preserve">  </w:t>
      </w:r>
      <w:r w:rsidRPr="005B6D50">
        <w:rPr>
          <w:rFonts w:ascii="Courier" w:hAnsi="Courier"/>
          <w:sz w:val="16"/>
          <w:szCs w:val="16"/>
        </w:rPr>
        <w:t>QUALITY</w:t>
      </w:r>
      <w:proofErr w:type="gramEnd"/>
      <w:r w:rsidR="003A6034" w:rsidRPr="005B6D50">
        <w:rPr>
          <w:rFonts w:ascii="Courier" w:hAnsi="Courier"/>
          <w:sz w:val="16"/>
          <w:szCs w:val="16"/>
        </w:rPr>
        <w:t xml:space="preserve">  </w:t>
      </w:r>
      <w:r w:rsidRPr="005B6D50">
        <w:rPr>
          <w:rFonts w:ascii="Courier" w:hAnsi="Courier"/>
          <w:sz w:val="16"/>
          <w:szCs w:val="16"/>
        </w:rPr>
        <w:t xml:space="preserve"> CLIM IMPACT </w:t>
      </w:r>
      <w:r w:rsidR="003A6034" w:rsidRPr="005B6D50">
        <w:rPr>
          <w:rFonts w:ascii="Courier" w:hAnsi="Courier"/>
          <w:sz w:val="16"/>
          <w:szCs w:val="16"/>
        </w:rPr>
        <w:t xml:space="preserve"> </w:t>
      </w:r>
      <w:r w:rsidRPr="005B6D50">
        <w:rPr>
          <w:rFonts w:ascii="Courier" w:hAnsi="Courier"/>
          <w:sz w:val="16"/>
          <w:szCs w:val="16"/>
        </w:rPr>
        <w:t>WELFARE</w:t>
      </w:r>
      <w:r w:rsidR="003A6034" w:rsidRPr="005B6D50">
        <w:rPr>
          <w:rFonts w:ascii="Courier" w:hAnsi="Courier"/>
          <w:sz w:val="16"/>
          <w:szCs w:val="16"/>
        </w:rPr>
        <w:t xml:space="preserve"> |     Total</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A1 |       102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A2 |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A3 |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A4 |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B1 |       102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B2 |         0        101          0          0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B3 |         0          0        101          0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B4 |         0          0          0        101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C1 |       102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C2 |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C3 |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C4 |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D1 |       102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D2 |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D3 |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D4 |         0          0          0        101 |       101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E1 |       102          0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E2 |         0        102          0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E3 |         0          0        102          0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E4 |         0          0          0        102 |       102 </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w:t>
      </w:r>
    </w:p>
    <w:p w:rsidR="003A6034" w:rsidRPr="005B6D50" w:rsidRDefault="003A6034" w:rsidP="003A6034">
      <w:pPr>
        <w:spacing w:after="0" w:line="240" w:lineRule="auto"/>
        <w:rPr>
          <w:rFonts w:ascii="Courier" w:hAnsi="Courier"/>
          <w:sz w:val="16"/>
          <w:szCs w:val="16"/>
        </w:rPr>
      </w:pPr>
      <w:r w:rsidRPr="005B6D50">
        <w:rPr>
          <w:rFonts w:ascii="Courier" w:hAnsi="Courier"/>
          <w:sz w:val="16"/>
          <w:szCs w:val="16"/>
        </w:rPr>
        <w:t xml:space="preserve">     Total |       510        509        509        508 |     2,036</w:t>
      </w:r>
    </w:p>
    <w:p w:rsidR="003A6034" w:rsidRPr="005B6D50" w:rsidRDefault="003A6034" w:rsidP="006F60F8">
      <w:pPr>
        <w:rPr>
          <w:rFonts w:ascii="Courier" w:hAnsi="Courier"/>
          <w:sz w:val="16"/>
          <w:szCs w:val="16"/>
        </w:rPr>
      </w:pPr>
    </w:p>
    <w:p w:rsidR="00C64DCF" w:rsidRPr="005B6D50" w:rsidRDefault="00C64DCF" w:rsidP="006F60F8">
      <w:pPr>
        <w:rPr>
          <w:rFonts w:ascii="Courier" w:hAnsi="Courier"/>
          <w:sz w:val="16"/>
          <w:szCs w:val="16"/>
        </w:rPr>
      </w:pPr>
    </w:p>
    <w:p w:rsidR="00295CF7" w:rsidRPr="005B6D50" w:rsidRDefault="00295CF7">
      <w:pPr>
        <w:rPr>
          <w:rFonts w:ascii="Courier" w:hAnsi="Courier"/>
          <w:b/>
        </w:rPr>
      </w:pPr>
      <w:r w:rsidRPr="005B6D50">
        <w:rPr>
          <w:rFonts w:ascii="Courier" w:hAnsi="Courier"/>
          <w:b/>
        </w:rPr>
        <w:br w:type="page"/>
      </w:r>
    </w:p>
    <w:p w:rsidR="001E414F" w:rsidRPr="005B6D50" w:rsidRDefault="00295CF7" w:rsidP="006F60F8">
      <w:pPr>
        <w:rPr>
          <w:rFonts w:ascii="Courier" w:hAnsi="Courier"/>
          <w:b/>
          <w:sz w:val="26"/>
          <w:szCs w:val="26"/>
        </w:rPr>
      </w:pPr>
      <w:r w:rsidRPr="005B6D50">
        <w:rPr>
          <w:rFonts w:ascii="Courier" w:hAnsi="Courier"/>
          <w:b/>
          <w:sz w:val="26"/>
          <w:szCs w:val="26"/>
        </w:rPr>
        <w:lastRenderedPageBreak/>
        <w:t xml:space="preserve">Overview of test results from </w:t>
      </w:r>
      <w:r w:rsidR="001E414F" w:rsidRPr="005B6D50">
        <w:rPr>
          <w:rFonts w:ascii="Courier" w:hAnsi="Courier"/>
          <w:b/>
          <w:sz w:val="26"/>
          <w:szCs w:val="26"/>
        </w:rPr>
        <w:t>Randomization check</w:t>
      </w:r>
    </w:p>
    <w:p w:rsidR="003A6034" w:rsidRPr="005B6D50" w:rsidRDefault="00130476" w:rsidP="006F60F8">
      <w:pPr>
        <w:rPr>
          <w:rFonts w:ascii="Courier" w:hAnsi="Courier"/>
        </w:rPr>
      </w:pPr>
      <w:r w:rsidRPr="005B6D50">
        <w:rPr>
          <w:rFonts w:ascii="Courier" w:hAnsi="Courier"/>
        </w:rPr>
        <w:t xml:space="preserve">The table below gives an overview of </w:t>
      </w:r>
      <w:r w:rsidR="00C64DCF" w:rsidRPr="005B6D50">
        <w:rPr>
          <w:rFonts w:ascii="Courier" w:hAnsi="Courier"/>
        </w:rPr>
        <w:t>results of the</w:t>
      </w:r>
      <w:r w:rsidRPr="005B6D50">
        <w:rPr>
          <w:rFonts w:ascii="Courier" w:hAnsi="Courier"/>
        </w:rPr>
        <w:t xml:space="preserve"> randomization checks that were carried out. </w:t>
      </w:r>
      <w:r w:rsidR="00C64DCF" w:rsidRPr="005B6D50">
        <w:rPr>
          <w:rFonts w:ascii="Courier" w:hAnsi="Courier"/>
        </w:rPr>
        <w:t xml:space="preserve">We examined whether the means </w:t>
      </w:r>
      <w:r w:rsidR="00FF3FE6" w:rsidRPr="005B6D50">
        <w:rPr>
          <w:rFonts w:ascii="Courier" w:hAnsi="Courier"/>
        </w:rPr>
        <w:t>or</w:t>
      </w:r>
      <w:r w:rsidR="00C64DCF" w:rsidRPr="005B6D50">
        <w:rPr>
          <w:rFonts w:ascii="Courier" w:hAnsi="Courier"/>
        </w:rPr>
        <w:t xml:space="preserve"> proportions of all independent variables used in multivariable analysis (described in Statistical analysis) were different across the 20 vignettes (statistical analyses employed are described in the notes to the table) at the 0.05 level of significance. We find that just one of the randomization checks returned a statistically significant p-value (p=0.0136). However, a significant p-value is to be expected by mere chance when so many significance tests are carried out. And when </w:t>
      </w:r>
      <w:r w:rsidR="00295CF7" w:rsidRPr="005B6D50">
        <w:rPr>
          <w:rFonts w:ascii="Courier" w:hAnsi="Courier"/>
        </w:rPr>
        <w:t>we employ</w:t>
      </w:r>
      <w:r w:rsidR="00C64DCF" w:rsidRPr="005B6D50">
        <w:rPr>
          <w:rFonts w:ascii="Courier" w:hAnsi="Courier"/>
        </w:rPr>
        <w:t xml:space="preserve"> </w:t>
      </w:r>
      <w:proofErr w:type="spellStart"/>
      <w:r w:rsidR="00C64DCF" w:rsidRPr="005B6D50">
        <w:rPr>
          <w:rFonts w:ascii="Courier" w:hAnsi="Courier"/>
        </w:rPr>
        <w:t>bonferroni</w:t>
      </w:r>
      <w:proofErr w:type="spellEnd"/>
      <w:r w:rsidR="00C64DCF" w:rsidRPr="005B6D50">
        <w:rPr>
          <w:rFonts w:ascii="Courier" w:hAnsi="Courier"/>
        </w:rPr>
        <w:t xml:space="preserve"> correction </w:t>
      </w:r>
      <w:r w:rsidR="00295CF7" w:rsidRPr="005B6D50">
        <w:rPr>
          <w:rFonts w:ascii="Courier" w:hAnsi="Courier"/>
        </w:rPr>
        <w:t>the association is no longer statistically significant</w:t>
      </w:r>
      <w:r w:rsidR="00295CF7" w:rsidRPr="005B6D50">
        <w:rPr>
          <w:rStyle w:val="FootnoteReference"/>
          <w:rFonts w:ascii="Courier" w:hAnsi="Courier"/>
        </w:rPr>
        <w:footnoteReference w:id="1"/>
      </w:r>
      <w:r w:rsidR="00295CF7" w:rsidRPr="005B6D50">
        <w:rPr>
          <w:rFonts w:ascii="Courier" w:hAnsi="Courier"/>
        </w:rPr>
        <w:t xml:space="preserve">. </w:t>
      </w:r>
      <w:r w:rsidR="00C64DCF" w:rsidRPr="005B6D50">
        <w:rPr>
          <w:rFonts w:ascii="Courier" w:hAnsi="Courier"/>
        </w:rPr>
        <w:t xml:space="preserve">  </w:t>
      </w:r>
    </w:p>
    <w:p w:rsidR="006F60F8" w:rsidRPr="005B6D50" w:rsidRDefault="00505D2B" w:rsidP="003A6034">
      <w:pPr>
        <w:jc w:val="center"/>
        <w:rPr>
          <w:rFonts w:ascii="Courier" w:hAnsi="Courier"/>
          <w:b/>
        </w:rPr>
      </w:pPr>
      <w:r w:rsidRPr="005B6D50">
        <w:rPr>
          <w:rFonts w:ascii="Courier" w:hAnsi="Courier"/>
          <w:b/>
        </w:rPr>
        <w:t>Table with overview of test results</w:t>
      </w:r>
      <w:r w:rsidR="00424F86" w:rsidRPr="005B6D50">
        <w:rPr>
          <w:rFonts w:ascii="Courier" w:hAnsi="Courier"/>
          <w:b/>
        </w:rPr>
        <w:t xml:space="preserve"> from randomization check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336"/>
        <w:gridCol w:w="2170"/>
        <w:gridCol w:w="2195"/>
      </w:tblGrid>
      <w:tr w:rsidR="00505D2B" w:rsidRPr="005B6D50" w:rsidTr="00295CF7">
        <w:trPr>
          <w:jc w:val="center"/>
        </w:trPr>
        <w:tc>
          <w:tcPr>
            <w:tcW w:w="2411" w:type="dxa"/>
            <w:tcBorders>
              <w:bottom w:val="single" w:sz="4" w:space="0" w:color="auto"/>
              <w:right w:val="single" w:sz="4" w:space="0" w:color="auto"/>
            </w:tcBorders>
          </w:tcPr>
          <w:p w:rsidR="00424F86" w:rsidRPr="005B6D50" w:rsidRDefault="00424F86" w:rsidP="00505D2B">
            <w:pPr>
              <w:rPr>
                <w:rFonts w:ascii="Courier" w:hAnsi="Courier" w:cs="Times New Roman"/>
                <w:sz w:val="18"/>
                <w:szCs w:val="18"/>
              </w:rPr>
            </w:pPr>
          </w:p>
          <w:p w:rsidR="00505D2B" w:rsidRPr="005B6D50" w:rsidRDefault="00424F86" w:rsidP="00505D2B">
            <w:pPr>
              <w:rPr>
                <w:rFonts w:ascii="Courier" w:hAnsi="Courier" w:cs="Times New Roman"/>
                <w:b/>
                <w:sz w:val="18"/>
                <w:szCs w:val="18"/>
              </w:rPr>
            </w:pPr>
            <w:r w:rsidRPr="005B6D50">
              <w:rPr>
                <w:rFonts w:ascii="Courier" w:hAnsi="Courier" w:cs="Times New Roman"/>
                <w:b/>
                <w:sz w:val="18"/>
                <w:szCs w:val="18"/>
              </w:rPr>
              <w:t>Variable</w:t>
            </w:r>
          </w:p>
        </w:tc>
        <w:tc>
          <w:tcPr>
            <w:tcW w:w="2409" w:type="dxa"/>
            <w:tcBorders>
              <w:left w:val="single" w:sz="4" w:space="0" w:color="auto"/>
              <w:bottom w:val="single" w:sz="4" w:space="0" w:color="auto"/>
            </w:tcBorders>
          </w:tcPr>
          <w:p w:rsidR="00505D2B" w:rsidRPr="005B6D50" w:rsidRDefault="00505D2B" w:rsidP="00505D2B">
            <w:pPr>
              <w:rPr>
                <w:rFonts w:ascii="Courier" w:hAnsi="Courier" w:cs="Times New Roman"/>
                <w:b/>
                <w:sz w:val="18"/>
                <w:szCs w:val="18"/>
              </w:rPr>
            </w:pPr>
            <w:r w:rsidRPr="005B6D50">
              <w:rPr>
                <w:rFonts w:ascii="Courier" w:hAnsi="Courier" w:cs="Times New Roman"/>
                <w:b/>
                <w:sz w:val="18"/>
                <w:szCs w:val="18"/>
              </w:rPr>
              <w:t xml:space="preserve">Randomization check  </w:t>
            </w:r>
          </w:p>
          <w:p w:rsidR="00295CF7" w:rsidRPr="005B6D50" w:rsidRDefault="00505D2B" w:rsidP="00505D2B">
            <w:pPr>
              <w:rPr>
                <w:rFonts w:ascii="Courier" w:hAnsi="Courier" w:cs="Times New Roman"/>
                <w:b/>
                <w:sz w:val="18"/>
                <w:szCs w:val="18"/>
              </w:rPr>
            </w:pPr>
            <w:r w:rsidRPr="005B6D50">
              <w:rPr>
                <w:rFonts w:ascii="Courier" w:hAnsi="Courier" w:cs="Times New Roman"/>
                <w:b/>
                <w:sz w:val="18"/>
                <w:szCs w:val="18"/>
              </w:rPr>
              <w:t xml:space="preserve">All vignettes </w:t>
            </w:r>
          </w:p>
          <w:p w:rsidR="00505D2B" w:rsidRPr="005B6D50" w:rsidRDefault="00505D2B" w:rsidP="00505D2B">
            <w:pPr>
              <w:rPr>
                <w:rFonts w:ascii="Courier" w:hAnsi="Courier" w:cs="Times New Roman"/>
                <w:b/>
                <w:sz w:val="18"/>
                <w:szCs w:val="18"/>
              </w:rPr>
            </w:pPr>
            <w:r w:rsidRPr="005B6D50">
              <w:rPr>
                <w:rFonts w:ascii="Courier" w:hAnsi="Courier" w:cs="Times New Roman"/>
                <w:b/>
                <w:sz w:val="18"/>
                <w:szCs w:val="18"/>
              </w:rPr>
              <w:t>(20 groups)</w:t>
            </w:r>
          </w:p>
        </w:tc>
        <w:tc>
          <w:tcPr>
            <w:tcW w:w="2226" w:type="dxa"/>
            <w:tcBorders>
              <w:bottom w:val="single" w:sz="4" w:space="0" w:color="auto"/>
            </w:tcBorders>
          </w:tcPr>
          <w:p w:rsidR="00505D2B" w:rsidRPr="005B6D50" w:rsidRDefault="00505D2B" w:rsidP="00505D2B">
            <w:pPr>
              <w:rPr>
                <w:rFonts w:ascii="Courier" w:hAnsi="Courier" w:cs="Times New Roman"/>
                <w:b/>
                <w:sz w:val="18"/>
                <w:szCs w:val="18"/>
              </w:rPr>
            </w:pPr>
            <w:r w:rsidRPr="005B6D50">
              <w:rPr>
                <w:rFonts w:ascii="Courier" w:hAnsi="Courier" w:cs="Times New Roman"/>
                <w:b/>
                <w:sz w:val="18"/>
                <w:szCs w:val="18"/>
              </w:rPr>
              <w:t xml:space="preserve">Randomization check  </w:t>
            </w:r>
          </w:p>
          <w:p w:rsidR="00295CF7" w:rsidRPr="005B6D50" w:rsidRDefault="00505D2B" w:rsidP="00505D2B">
            <w:pPr>
              <w:rPr>
                <w:rFonts w:ascii="Courier" w:hAnsi="Courier" w:cs="Times New Roman"/>
                <w:b/>
                <w:sz w:val="18"/>
                <w:szCs w:val="18"/>
              </w:rPr>
            </w:pPr>
            <w:r w:rsidRPr="005B6D50">
              <w:rPr>
                <w:rFonts w:ascii="Courier" w:hAnsi="Courier" w:cs="Times New Roman"/>
                <w:b/>
                <w:sz w:val="18"/>
                <w:szCs w:val="18"/>
              </w:rPr>
              <w:t>Breed</w:t>
            </w:r>
            <w:r w:rsidR="00295CF7" w:rsidRPr="005B6D50">
              <w:rPr>
                <w:rFonts w:ascii="Courier" w:hAnsi="Courier" w:cs="Times New Roman"/>
                <w:b/>
                <w:sz w:val="18"/>
                <w:szCs w:val="18"/>
              </w:rPr>
              <w:t>ing</w:t>
            </w:r>
            <w:r w:rsidRPr="005B6D50">
              <w:rPr>
                <w:rFonts w:ascii="Courier" w:hAnsi="Courier" w:cs="Times New Roman"/>
                <w:b/>
                <w:sz w:val="18"/>
                <w:szCs w:val="18"/>
              </w:rPr>
              <w:t xml:space="preserve"> methods </w:t>
            </w:r>
          </w:p>
          <w:p w:rsidR="00505D2B" w:rsidRPr="005B6D50" w:rsidRDefault="00505D2B" w:rsidP="00505D2B">
            <w:pPr>
              <w:rPr>
                <w:rFonts w:ascii="Courier" w:hAnsi="Courier" w:cs="Times New Roman"/>
                <w:b/>
                <w:sz w:val="18"/>
                <w:szCs w:val="18"/>
              </w:rPr>
            </w:pPr>
            <w:r w:rsidRPr="005B6D50">
              <w:rPr>
                <w:rFonts w:ascii="Courier" w:hAnsi="Courier" w:cs="Times New Roman"/>
                <w:b/>
                <w:sz w:val="18"/>
                <w:szCs w:val="18"/>
              </w:rPr>
              <w:t>(5 groups)</w:t>
            </w:r>
          </w:p>
        </w:tc>
        <w:tc>
          <w:tcPr>
            <w:tcW w:w="2254" w:type="dxa"/>
            <w:tcBorders>
              <w:bottom w:val="single" w:sz="4" w:space="0" w:color="auto"/>
            </w:tcBorders>
          </w:tcPr>
          <w:p w:rsidR="00505D2B" w:rsidRPr="005B6D50" w:rsidRDefault="00505D2B" w:rsidP="00505D2B">
            <w:pPr>
              <w:rPr>
                <w:rFonts w:ascii="Courier" w:hAnsi="Courier" w:cs="Times New Roman"/>
                <w:b/>
                <w:sz w:val="18"/>
                <w:szCs w:val="18"/>
              </w:rPr>
            </w:pPr>
            <w:r w:rsidRPr="005B6D50">
              <w:rPr>
                <w:rFonts w:ascii="Courier" w:hAnsi="Courier" w:cs="Times New Roman"/>
                <w:b/>
                <w:sz w:val="18"/>
                <w:szCs w:val="18"/>
              </w:rPr>
              <w:t xml:space="preserve">Randomization check  </w:t>
            </w:r>
          </w:p>
          <w:p w:rsidR="00295CF7" w:rsidRPr="005B6D50" w:rsidRDefault="00505D2B" w:rsidP="00505D2B">
            <w:pPr>
              <w:rPr>
                <w:rFonts w:ascii="Courier" w:hAnsi="Courier" w:cs="Times New Roman"/>
                <w:b/>
                <w:sz w:val="18"/>
                <w:szCs w:val="18"/>
              </w:rPr>
            </w:pPr>
            <w:r w:rsidRPr="005B6D50">
              <w:rPr>
                <w:rFonts w:ascii="Courier" w:hAnsi="Courier" w:cs="Times New Roman"/>
                <w:b/>
                <w:sz w:val="18"/>
                <w:szCs w:val="18"/>
              </w:rPr>
              <w:t>Breed</w:t>
            </w:r>
            <w:r w:rsidR="00295CF7" w:rsidRPr="005B6D50">
              <w:rPr>
                <w:rFonts w:ascii="Courier" w:hAnsi="Courier" w:cs="Times New Roman"/>
                <w:b/>
                <w:sz w:val="18"/>
                <w:szCs w:val="18"/>
              </w:rPr>
              <w:t>ing</w:t>
            </w:r>
            <w:r w:rsidRPr="005B6D50">
              <w:rPr>
                <w:rFonts w:ascii="Courier" w:hAnsi="Courier" w:cs="Times New Roman"/>
                <w:b/>
                <w:sz w:val="18"/>
                <w:szCs w:val="18"/>
              </w:rPr>
              <w:t xml:space="preserve"> traits </w:t>
            </w:r>
          </w:p>
          <w:p w:rsidR="00505D2B" w:rsidRPr="005B6D50" w:rsidRDefault="00505D2B" w:rsidP="00505D2B">
            <w:pPr>
              <w:rPr>
                <w:rFonts w:ascii="Courier" w:hAnsi="Courier" w:cs="Times New Roman"/>
                <w:b/>
                <w:sz w:val="18"/>
                <w:szCs w:val="18"/>
              </w:rPr>
            </w:pPr>
            <w:r w:rsidRPr="005B6D50">
              <w:rPr>
                <w:rFonts w:ascii="Courier" w:hAnsi="Courier" w:cs="Times New Roman"/>
                <w:b/>
                <w:sz w:val="18"/>
                <w:szCs w:val="18"/>
              </w:rPr>
              <w:t>(4 groups)</w:t>
            </w:r>
          </w:p>
        </w:tc>
      </w:tr>
      <w:tr w:rsidR="00A66610" w:rsidRPr="005B6D50" w:rsidTr="00295CF7">
        <w:trPr>
          <w:jc w:val="center"/>
        </w:trPr>
        <w:tc>
          <w:tcPr>
            <w:tcW w:w="2411" w:type="dxa"/>
            <w:tcBorders>
              <w:top w:val="single" w:sz="4" w:space="0" w:color="auto"/>
              <w:righ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 xml:space="preserve">Gender </w:t>
            </w:r>
            <w:r w:rsidRPr="005B6D50">
              <w:rPr>
                <w:rFonts w:ascii="Courier" w:hAnsi="Courier" w:cs="Times New Roman"/>
                <w:sz w:val="18"/>
                <w:szCs w:val="18"/>
                <w:vertAlign w:val="superscript"/>
              </w:rPr>
              <w:t>a</w:t>
            </w:r>
          </w:p>
        </w:tc>
        <w:tc>
          <w:tcPr>
            <w:tcW w:w="2409" w:type="dxa"/>
            <w:tcBorders>
              <w:top w:val="single" w:sz="4" w:space="0" w:color="auto"/>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Borders>
              <w:top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Borders>
              <w:top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 xml:space="preserve">Education </w:t>
            </w:r>
            <w:r w:rsidRPr="005B6D50">
              <w:rPr>
                <w:rFonts w:ascii="Courier" w:hAnsi="Courier" w:cs="Times New Roman"/>
                <w:sz w:val="18"/>
                <w:szCs w:val="18"/>
                <w:vertAlign w:val="superscript"/>
              </w:rPr>
              <w:t>b</w:t>
            </w:r>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A66610">
            <w:pPr>
              <w:rPr>
                <w:rFonts w:ascii="Courier" w:hAnsi="Courier" w:cs="Times New Roman"/>
                <w:sz w:val="18"/>
                <w:szCs w:val="18"/>
                <w:vertAlign w:val="superscript"/>
              </w:rPr>
            </w:pPr>
            <w:r w:rsidRPr="005B6D50">
              <w:rPr>
                <w:rFonts w:ascii="Courier" w:hAnsi="Courier" w:cs="Times New Roman"/>
                <w:sz w:val="18"/>
                <w:szCs w:val="18"/>
              </w:rPr>
              <w:t xml:space="preserve">Region in Denmark </w:t>
            </w:r>
            <w:r w:rsidRPr="005B6D50">
              <w:rPr>
                <w:rFonts w:ascii="Courier" w:hAnsi="Courier" w:cs="Times New Roman"/>
                <w:sz w:val="18"/>
                <w:szCs w:val="18"/>
                <w:vertAlign w:val="superscript"/>
              </w:rPr>
              <w:t>b</w:t>
            </w:r>
          </w:p>
          <w:p w:rsidR="00424F86" w:rsidRPr="005B6D50" w:rsidRDefault="00753D7F" w:rsidP="00424F86">
            <w:pPr>
              <w:jc w:val="center"/>
              <w:rPr>
                <w:rFonts w:ascii="Courier" w:hAnsi="Courier" w:cs="Times New Roman"/>
                <w:sz w:val="18"/>
                <w:szCs w:val="18"/>
              </w:rPr>
            </w:pPr>
            <w:r w:rsidRPr="005B6D50">
              <w:rPr>
                <w:rFonts w:ascii="Courier" w:hAnsi="Courier" w:cs="Times New Roman"/>
                <w:sz w:val="18"/>
                <w:szCs w:val="18"/>
                <w:shd w:val="clear" w:color="auto" w:fill="D9D9D9" w:themeFill="background1" w:themeFillShade="D9"/>
              </w:rPr>
              <w:t>(</w:t>
            </w:r>
            <w:proofErr w:type="spellStart"/>
            <w:r w:rsidR="00424F86" w:rsidRPr="005B6D50">
              <w:rPr>
                <w:rFonts w:ascii="Courier" w:hAnsi="Courier" w:cs="Times New Roman"/>
                <w:sz w:val="18"/>
                <w:szCs w:val="18"/>
                <w:shd w:val="clear" w:color="auto" w:fill="D9D9D9" w:themeFill="background1" w:themeFillShade="D9"/>
              </w:rPr>
              <w:t>Bonferroni</w:t>
            </w:r>
            <w:proofErr w:type="spellEnd"/>
            <w:r w:rsidR="00424F86" w:rsidRPr="005B6D50">
              <w:rPr>
                <w:rFonts w:ascii="Courier" w:hAnsi="Courier" w:cs="Times New Roman"/>
                <w:sz w:val="18"/>
                <w:szCs w:val="18"/>
                <w:shd w:val="clear" w:color="auto" w:fill="D9D9D9" w:themeFill="background1" w:themeFillShade="D9"/>
              </w:rPr>
              <w:t xml:space="preserve"> correction</w:t>
            </w:r>
            <w:r w:rsidRPr="005B6D50">
              <w:rPr>
                <w:rFonts w:ascii="Courier" w:hAnsi="Courier" w:cs="Times New Roman"/>
                <w:sz w:val="18"/>
                <w:szCs w:val="18"/>
                <w:shd w:val="clear" w:color="auto" w:fill="D9D9D9" w:themeFill="background1" w:themeFillShade="D9"/>
              </w:rPr>
              <w:t>)</w:t>
            </w:r>
            <w:r w:rsidR="00295CF7" w:rsidRPr="005B6D50">
              <w:rPr>
                <w:rFonts w:ascii="Courier" w:hAnsi="Courier" w:cs="Times New Roman"/>
                <w:sz w:val="18"/>
                <w:szCs w:val="18"/>
                <w:vertAlign w:val="superscript"/>
              </w:rPr>
              <w:t>c</w:t>
            </w:r>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424F86" w:rsidRPr="005B6D50" w:rsidRDefault="00424F86" w:rsidP="00424F86">
            <w:pPr>
              <w:rPr>
                <w:rFonts w:ascii="Courier" w:hAnsi="Courier" w:cs="Times New Roman"/>
                <w:sz w:val="18"/>
                <w:szCs w:val="18"/>
              </w:rPr>
            </w:pPr>
            <w:r w:rsidRPr="005B6D50">
              <w:rPr>
                <w:rFonts w:ascii="Courier" w:hAnsi="Courier" w:cs="Times New Roman"/>
                <w:sz w:val="18"/>
                <w:szCs w:val="18"/>
              </w:rPr>
              <w:t>P&lt;0.0136</w:t>
            </w:r>
          </w:p>
          <w:p w:rsidR="00A66610" w:rsidRPr="005B6D50" w:rsidRDefault="005B6D50" w:rsidP="00424F86">
            <w:pPr>
              <w:rPr>
                <w:rFonts w:ascii="Courier" w:hAnsi="Courier" w:cs="Times New Roman"/>
                <w:sz w:val="18"/>
                <w:szCs w:val="18"/>
              </w:rPr>
            </w:pPr>
            <w:r>
              <w:rPr>
                <w:rFonts w:ascii="Courier" w:hAnsi="Courier" w:cs="Times New Roman"/>
                <w:sz w:val="18"/>
                <w:szCs w:val="18"/>
              </w:rPr>
              <w:t>(</w:t>
            </w:r>
            <w:r w:rsidR="00424F86" w:rsidRPr="005B6D50">
              <w:rPr>
                <w:rFonts w:ascii="Courier" w:hAnsi="Courier" w:cs="Times New Roman"/>
                <w:sz w:val="18"/>
                <w:szCs w:val="18"/>
              </w:rPr>
              <w:t>No significant differences</w:t>
            </w:r>
            <w:r>
              <w:rPr>
                <w:rFonts w:ascii="Courier" w:hAnsi="Courier" w:cs="Times New Roman"/>
                <w:sz w:val="18"/>
                <w:szCs w:val="18"/>
              </w:rPr>
              <w:t>)</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A66610">
            <w:pPr>
              <w:rPr>
                <w:rFonts w:ascii="Courier" w:hAnsi="Courier" w:cs="Times New Roman"/>
                <w:sz w:val="18"/>
                <w:szCs w:val="18"/>
                <w:vertAlign w:val="subscript"/>
              </w:rPr>
            </w:pPr>
            <w:r w:rsidRPr="005B6D50">
              <w:rPr>
                <w:rFonts w:ascii="Courier" w:hAnsi="Courier" w:cs="Times New Roman"/>
                <w:sz w:val="18"/>
                <w:szCs w:val="18"/>
              </w:rPr>
              <w:t xml:space="preserve">Age </w:t>
            </w:r>
            <w:r w:rsidR="00295CF7" w:rsidRPr="005B6D50">
              <w:rPr>
                <w:rFonts w:ascii="Courier" w:hAnsi="Courier" w:cs="Times New Roman"/>
                <w:sz w:val="18"/>
                <w:szCs w:val="18"/>
                <w:vertAlign w:val="superscript"/>
              </w:rPr>
              <w:t>d</w:t>
            </w:r>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D150D6">
            <w:pPr>
              <w:rPr>
                <w:rFonts w:ascii="Courier" w:hAnsi="Courier" w:cs="Times New Roman"/>
                <w:sz w:val="18"/>
                <w:szCs w:val="18"/>
              </w:rPr>
            </w:pPr>
            <w:r w:rsidRPr="005B6D50">
              <w:rPr>
                <w:rFonts w:ascii="Courier" w:hAnsi="Courier" w:cs="Times New Roman"/>
                <w:sz w:val="18"/>
                <w:szCs w:val="18"/>
              </w:rPr>
              <w:t>Da</w:t>
            </w:r>
            <w:r w:rsidR="00295CF7" w:rsidRPr="005B6D50">
              <w:rPr>
                <w:rFonts w:ascii="Courier" w:hAnsi="Courier" w:cs="Times New Roman"/>
                <w:sz w:val="18"/>
                <w:szCs w:val="18"/>
              </w:rPr>
              <w:t>iry consumption (grams)</w:t>
            </w:r>
            <w:r w:rsidR="00295CF7" w:rsidRPr="005B6D50">
              <w:rPr>
                <w:rFonts w:ascii="Courier" w:hAnsi="Courier" w:cs="Times New Roman"/>
                <w:sz w:val="18"/>
                <w:szCs w:val="18"/>
                <w:vertAlign w:val="superscript"/>
              </w:rPr>
              <w:t>d</w:t>
            </w:r>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295CF7">
            <w:pPr>
              <w:rPr>
                <w:rFonts w:ascii="Courier" w:hAnsi="Courier" w:cs="Times New Roman"/>
                <w:sz w:val="18"/>
                <w:szCs w:val="18"/>
              </w:rPr>
            </w:pPr>
            <w:r w:rsidRPr="005B6D50">
              <w:rPr>
                <w:rFonts w:ascii="Courier" w:hAnsi="Courier" w:cs="Times New Roman"/>
                <w:sz w:val="18"/>
                <w:szCs w:val="18"/>
              </w:rPr>
              <w:t xml:space="preserve">Organic milk </w:t>
            </w:r>
            <w:proofErr w:type="spellStart"/>
            <w:r w:rsidR="00D150D6" w:rsidRPr="005B6D50">
              <w:rPr>
                <w:rFonts w:ascii="Courier" w:hAnsi="Courier" w:cs="Times New Roman"/>
                <w:sz w:val="18"/>
                <w:szCs w:val="18"/>
              </w:rPr>
              <w:t>consumption</w:t>
            </w:r>
            <w:r w:rsidR="00295CF7" w:rsidRPr="005B6D50">
              <w:rPr>
                <w:rFonts w:ascii="Courier" w:hAnsi="Courier" w:cs="Times New Roman"/>
                <w:sz w:val="18"/>
                <w:szCs w:val="18"/>
                <w:vertAlign w:val="superscript"/>
              </w:rPr>
              <w:t>d</w:t>
            </w:r>
            <w:proofErr w:type="spellEnd"/>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A66610">
            <w:pPr>
              <w:rPr>
                <w:rFonts w:ascii="Courier" w:hAnsi="Courier" w:cs="Times New Roman"/>
                <w:sz w:val="18"/>
                <w:szCs w:val="18"/>
              </w:rPr>
            </w:pPr>
            <w:proofErr w:type="spellStart"/>
            <w:r w:rsidRPr="005B6D50">
              <w:rPr>
                <w:rFonts w:ascii="Courier" w:hAnsi="Courier" w:cs="Times New Roman"/>
                <w:sz w:val="18"/>
                <w:szCs w:val="18"/>
              </w:rPr>
              <w:t>ATNc</w:t>
            </w:r>
            <w:r w:rsidR="00295CF7" w:rsidRPr="005B6D50">
              <w:rPr>
                <w:rFonts w:ascii="Courier" w:hAnsi="Courier" w:cs="Times New Roman"/>
                <w:sz w:val="18"/>
                <w:szCs w:val="18"/>
                <w:vertAlign w:val="superscript"/>
              </w:rPr>
              <w:t>d</w:t>
            </w:r>
            <w:proofErr w:type="spellEnd"/>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2411" w:type="dxa"/>
            <w:tcBorders>
              <w:righ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 xml:space="preserve">Animal </w:t>
            </w:r>
            <w:proofErr w:type="spellStart"/>
            <w:r w:rsidRPr="005B6D50">
              <w:rPr>
                <w:rFonts w:ascii="Courier" w:hAnsi="Courier" w:cs="Times New Roman"/>
                <w:sz w:val="18"/>
                <w:szCs w:val="18"/>
              </w:rPr>
              <w:t>rights</w:t>
            </w:r>
            <w:r w:rsidR="00295CF7" w:rsidRPr="005B6D50">
              <w:rPr>
                <w:rFonts w:ascii="Courier" w:hAnsi="Courier" w:cs="Times New Roman"/>
                <w:sz w:val="18"/>
                <w:szCs w:val="18"/>
                <w:vertAlign w:val="superscript"/>
              </w:rPr>
              <w:t>d</w:t>
            </w:r>
            <w:proofErr w:type="spellEnd"/>
          </w:p>
        </w:tc>
        <w:tc>
          <w:tcPr>
            <w:tcW w:w="2409" w:type="dxa"/>
            <w:tcBorders>
              <w:left w:val="single" w:sz="4" w:space="0" w:color="auto"/>
            </w:tcBorders>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26"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c>
          <w:tcPr>
            <w:tcW w:w="2254" w:type="dxa"/>
          </w:tcPr>
          <w:p w:rsidR="00A66610" w:rsidRPr="005B6D50" w:rsidRDefault="00A66610" w:rsidP="00A66610">
            <w:pPr>
              <w:rPr>
                <w:rFonts w:ascii="Courier" w:hAnsi="Courier" w:cs="Times New Roman"/>
                <w:sz w:val="18"/>
                <w:szCs w:val="18"/>
              </w:rPr>
            </w:pPr>
            <w:r w:rsidRPr="005B6D50">
              <w:rPr>
                <w:rFonts w:ascii="Courier" w:hAnsi="Courier" w:cs="Times New Roman"/>
                <w:sz w:val="18"/>
                <w:szCs w:val="18"/>
              </w:rPr>
              <w:t>No significant differences</w:t>
            </w:r>
          </w:p>
        </w:tc>
      </w:tr>
      <w:tr w:rsidR="00A66610" w:rsidRPr="005B6D50" w:rsidTr="00295CF7">
        <w:trPr>
          <w:jc w:val="center"/>
        </w:trPr>
        <w:tc>
          <w:tcPr>
            <w:tcW w:w="9300" w:type="dxa"/>
            <w:gridSpan w:val="4"/>
          </w:tcPr>
          <w:p w:rsidR="00424F86" w:rsidRPr="005B6D50" w:rsidRDefault="00424F86" w:rsidP="00424F86">
            <w:pPr>
              <w:pBdr>
                <w:top w:val="single" w:sz="4" w:space="1" w:color="auto"/>
              </w:pBdr>
              <w:rPr>
                <w:rFonts w:ascii="Courier" w:hAnsi="Courier"/>
                <w:sz w:val="16"/>
                <w:szCs w:val="16"/>
                <w:vertAlign w:val="superscript"/>
              </w:rPr>
            </w:pPr>
            <w:r w:rsidRPr="005B6D50">
              <w:rPr>
                <w:rFonts w:ascii="Courier" w:hAnsi="Courier"/>
                <w:sz w:val="16"/>
                <w:szCs w:val="16"/>
              </w:rPr>
              <w:t>Cells with the text “No sign</w:t>
            </w:r>
            <w:r w:rsidR="00FF3FE6" w:rsidRPr="005B6D50">
              <w:rPr>
                <w:rFonts w:ascii="Courier" w:hAnsi="Courier"/>
                <w:sz w:val="16"/>
                <w:szCs w:val="16"/>
              </w:rPr>
              <w:t>ificant difference” means that P</w:t>
            </w:r>
            <w:r w:rsidRPr="005B6D50">
              <w:rPr>
                <w:rFonts w:ascii="Courier" w:hAnsi="Courier"/>
                <w:sz w:val="16"/>
                <w:szCs w:val="16"/>
              </w:rPr>
              <w:t xml:space="preserve">-value from the regression analysis </w:t>
            </w:r>
            <w:r w:rsidR="00FF3FE6" w:rsidRPr="005B6D50">
              <w:rPr>
                <w:rFonts w:ascii="Courier" w:hAnsi="Courier"/>
                <w:sz w:val="16"/>
                <w:szCs w:val="16"/>
              </w:rPr>
              <w:t xml:space="preserve">is </w:t>
            </w:r>
            <w:r w:rsidRPr="005B6D50">
              <w:rPr>
                <w:rFonts w:ascii="Courier" w:hAnsi="Courier"/>
                <w:sz w:val="16"/>
                <w:szCs w:val="16"/>
              </w:rPr>
              <w:t>&gt;</w:t>
            </w:r>
            <w:r w:rsidR="00FF3FE6" w:rsidRPr="005B6D50">
              <w:rPr>
                <w:rFonts w:ascii="Courier" w:hAnsi="Courier"/>
                <w:sz w:val="16"/>
                <w:szCs w:val="16"/>
              </w:rPr>
              <w:t xml:space="preserve"> </w:t>
            </w:r>
            <w:r w:rsidRPr="005B6D50">
              <w:rPr>
                <w:rFonts w:ascii="Courier" w:hAnsi="Courier"/>
                <w:sz w:val="16"/>
                <w:szCs w:val="16"/>
              </w:rPr>
              <w:t>0.05</w:t>
            </w:r>
          </w:p>
          <w:p w:rsidR="00A66610" w:rsidRPr="005B6D50" w:rsidRDefault="00A66610" w:rsidP="00424F86">
            <w:pPr>
              <w:pBdr>
                <w:top w:val="single" w:sz="4" w:space="1" w:color="auto"/>
              </w:pBdr>
              <w:rPr>
                <w:rFonts w:ascii="Courier" w:hAnsi="Courier"/>
                <w:sz w:val="16"/>
                <w:szCs w:val="16"/>
              </w:rPr>
            </w:pPr>
            <w:r w:rsidRPr="005B6D50">
              <w:rPr>
                <w:rFonts w:ascii="Courier" w:hAnsi="Courier"/>
                <w:sz w:val="16"/>
                <w:szCs w:val="16"/>
                <w:vertAlign w:val="superscript"/>
              </w:rPr>
              <w:t>A</w:t>
            </w:r>
            <w:r w:rsidR="00FF3FE6" w:rsidRPr="005B6D50">
              <w:rPr>
                <w:rFonts w:ascii="Courier" w:hAnsi="Courier"/>
                <w:sz w:val="16"/>
                <w:szCs w:val="16"/>
              </w:rPr>
              <w:t xml:space="preserve"> R</w:t>
            </w:r>
            <w:r w:rsidRPr="005B6D50">
              <w:rPr>
                <w:rFonts w:ascii="Courier" w:hAnsi="Courier"/>
                <w:sz w:val="16"/>
                <w:szCs w:val="16"/>
              </w:rPr>
              <w:t>esults are from logit regression</w:t>
            </w:r>
          </w:p>
          <w:p w:rsidR="00A66610" w:rsidRPr="005B6D50" w:rsidRDefault="00A66610" w:rsidP="00A66610">
            <w:pPr>
              <w:rPr>
                <w:rFonts w:ascii="Courier" w:hAnsi="Courier"/>
                <w:sz w:val="16"/>
                <w:szCs w:val="16"/>
              </w:rPr>
            </w:pPr>
            <w:r w:rsidRPr="005B6D50">
              <w:rPr>
                <w:rFonts w:ascii="Courier" w:hAnsi="Courier"/>
                <w:sz w:val="16"/>
                <w:szCs w:val="16"/>
                <w:vertAlign w:val="superscript"/>
              </w:rPr>
              <w:t>b</w:t>
            </w:r>
            <w:r w:rsidR="00FF3FE6" w:rsidRPr="005B6D50">
              <w:rPr>
                <w:rFonts w:ascii="Courier" w:hAnsi="Courier"/>
                <w:sz w:val="16"/>
                <w:szCs w:val="16"/>
              </w:rPr>
              <w:t xml:space="preserve"> R</w:t>
            </w:r>
            <w:r w:rsidRPr="005B6D50">
              <w:rPr>
                <w:rFonts w:ascii="Courier" w:hAnsi="Courier"/>
                <w:sz w:val="16"/>
                <w:szCs w:val="16"/>
              </w:rPr>
              <w:t>esults are from multinomial logit regression</w:t>
            </w:r>
          </w:p>
          <w:p w:rsidR="00295CF7" w:rsidRPr="005B6D50" w:rsidRDefault="00295CF7" w:rsidP="00A66610">
            <w:pPr>
              <w:rPr>
                <w:rFonts w:ascii="Courier" w:hAnsi="Courier"/>
                <w:sz w:val="16"/>
                <w:szCs w:val="16"/>
              </w:rPr>
            </w:pPr>
            <w:r w:rsidRPr="005B6D50">
              <w:rPr>
                <w:rFonts w:ascii="Courier" w:hAnsi="Courier"/>
                <w:sz w:val="16"/>
                <w:szCs w:val="16"/>
                <w:vertAlign w:val="superscript"/>
              </w:rPr>
              <w:t>c</w:t>
            </w:r>
            <w:r w:rsidRPr="005B6D50">
              <w:rPr>
                <w:rFonts w:ascii="Courier" w:hAnsi="Courier"/>
                <w:sz w:val="16"/>
                <w:szCs w:val="16"/>
              </w:rPr>
              <w:t xml:space="preserve"> </w:t>
            </w:r>
            <w:proofErr w:type="spellStart"/>
            <w:r w:rsidRPr="005B6D50">
              <w:rPr>
                <w:rFonts w:ascii="Courier" w:hAnsi="Courier"/>
                <w:sz w:val="16"/>
                <w:szCs w:val="16"/>
              </w:rPr>
              <w:t>Bo</w:t>
            </w:r>
            <w:r w:rsidR="00FF3FE6" w:rsidRPr="005B6D50">
              <w:rPr>
                <w:rFonts w:ascii="Courier" w:hAnsi="Courier"/>
                <w:sz w:val="16"/>
                <w:szCs w:val="16"/>
              </w:rPr>
              <w:t>nferroni</w:t>
            </w:r>
            <w:proofErr w:type="spellEnd"/>
            <w:r w:rsidR="00FF3FE6" w:rsidRPr="005B6D50">
              <w:rPr>
                <w:rFonts w:ascii="Courier" w:hAnsi="Courier"/>
                <w:sz w:val="16"/>
                <w:szCs w:val="16"/>
              </w:rPr>
              <w:t xml:space="preserve"> corrected significant P</w:t>
            </w:r>
            <w:r w:rsidRPr="005B6D50">
              <w:rPr>
                <w:rFonts w:ascii="Courier" w:hAnsi="Courier"/>
                <w:sz w:val="16"/>
                <w:szCs w:val="16"/>
              </w:rPr>
              <w:t>-value= (0.05/8) = 0.00625</w:t>
            </w:r>
          </w:p>
          <w:p w:rsidR="00424F86" w:rsidRPr="005B6D50" w:rsidRDefault="00FF3FE6" w:rsidP="00424F86">
            <w:pPr>
              <w:rPr>
                <w:rFonts w:ascii="Courier" w:hAnsi="Courier"/>
                <w:sz w:val="16"/>
                <w:szCs w:val="16"/>
              </w:rPr>
            </w:pPr>
            <w:r w:rsidRPr="005B6D50">
              <w:rPr>
                <w:rFonts w:ascii="Courier" w:hAnsi="Courier"/>
                <w:sz w:val="16"/>
                <w:szCs w:val="16"/>
                <w:vertAlign w:val="superscript"/>
              </w:rPr>
              <w:t>d</w:t>
            </w:r>
            <w:r w:rsidRPr="005B6D50">
              <w:rPr>
                <w:rFonts w:ascii="Courier" w:hAnsi="Courier"/>
                <w:sz w:val="16"/>
                <w:szCs w:val="16"/>
              </w:rPr>
              <w:t xml:space="preserve"> R</w:t>
            </w:r>
            <w:r w:rsidR="00A66610" w:rsidRPr="005B6D50">
              <w:rPr>
                <w:rFonts w:ascii="Courier" w:hAnsi="Courier"/>
                <w:sz w:val="16"/>
                <w:szCs w:val="16"/>
              </w:rPr>
              <w:t>esults are from analysis of variance</w:t>
            </w:r>
          </w:p>
        </w:tc>
      </w:tr>
    </w:tbl>
    <w:p w:rsidR="002260CC" w:rsidRPr="005B6D50" w:rsidRDefault="002260CC" w:rsidP="006F60F8">
      <w:pPr>
        <w:rPr>
          <w:rFonts w:ascii="Courier" w:hAnsi="Courier"/>
        </w:rPr>
      </w:pPr>
    </w:p>
    <w:sectPr w:rsidR="002260CC" w:rsidRPr="005B6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639" w:rsidRDefault="00195639" w:rsidP="00295CF7">
      <w:pPr>
        <w:spacing w:after="0" w:line="240" w:lineRule="auto"/>
      </w:pPr>
      <w:r>
        <w:separator/>
      </w:r>
    </w:p>
  </w:endnote>
  <w:endnote w:type="continuationSeparator" w:id="0">
    <w:p w:rsidR="00195639" w:rsidRDefault="00195639" w:rsidP="0029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639" w:rsidRDefault="00195639" w:rsidP="00295CF7">
      <w:pPr>
        <w:spacing w:after="0" w:line="240" w:lineRule="auto"/>
      </w:pPr>
      <w:r>
        <w:separator/>
      </w:r>
    </w:p>
  </w:footnote>
  <w:footnote w:type="continuationSeparator" w:id="0">
    <w:p w:rsidR="00195639" w:rsidRDefault="00195639" w:rsidP="00295CF7">
      <w:pPr>
        <w:spacing w:after="0" w:line="240" w:lineRule="auto"/>
      </w:pPr>
      <w:r>
        <w:continuationSeparator/>
      </w:r>
    </w:p>
  </w:footnote>
  <w:footnote w:id="1">
    <w:p w:rsidR="00295CF7" w:rsidRPr="00295CF7" w:rsidRDefault="00295CF7">
      <w:pPr>
        <w:pStyle w:val="FootnoteText"/>
      </w:pPr>
      <w:r>
        <w:rPr>
          <w:rStyle w:val="FootnoteReference"/>
        </w:rPr>
        <w:footnoteRef/>
      </w:r>
      <w:r>
        <w:t xml:space="preserve"> </w:t>
      </w:r>
      <w:r w:rsidRPr="00295CF7">
        <w:t xml:space="preserve">We </w:t>
      </w:r>
      <w:r>
        <w:t xml:space="preserve">determined the </w:t>
      </w:r>
      <w:proofErr w:type="spellStart"/>
      <w:r>
        <w:t>Bonferonni</w:t>
      </w:r>
      <w:proofErr w:type="spellEnd"/>
      <w:r>
        <w:t xml:space="preserve"> corrected</w:t>
      </w:r>
      <w:bookmarkStart w:id="0" w:name="_GoBack"/>
      <w:bookmarkEnd w:id="0"/>
      <w:r>
        <w:t xml:space="preserve"> significant p-value by dividing the original p-value </w:t>
      </w:r>
      <w:r w:rsidRPr="00295CF7">
        <w:t xml:space="preserve"> with number</w:t>
      </w:r>
      <w:r>
        <w:t xml:space="preserve"> of tests carried out regarding the breed</w:t>
      </w:r>
      <w:r w:rsidR="00D150D6">
        <w:t>ing</w:t>
      </w:r>
      <w:r>
        <w:t xml:space="preserve"> methods (0.05/8) = 0.00625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da-DK"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8E"/>
    <w:rsid w:val="00014EC9"/>
    <w:rsid w:val="000D19E1"/>
    <w:rsid w:val="000F264F"/>
    <w:rsid w:val="00102CC9"/>
    <w:rsid w:val="00123355"/>
    <w:rsid w:val="00130476"/>
    <w:rsid w:val="001316E3"/>
    <w:rsid w:val="00132C15"/>
    <w:rsid w:val="00184055"/>
    <w:rsid w:val="00195639"/>
    <w:rsid w:val="001A2C1B"/>
    <w:rsid w:val="001E414F"/>
    <w:rsid w:val="002256AC"/>
    <w:rsid w:val="002260CC"/>
    <w:rsid w:val="002900E3"/>
    <w:rsid w:val="00295CF7"/>
    <w:rsid w:val="002C09E1"/>
    <w:rsid w:val="002C7032"/>
    <w:rsid w:val="002E218A"/>
    <w:rsid w:val="00305211"/>
    <w:rsid w:val="0038725A"/>
    <w:rsid w:val="003A6034"/>
    <w:rsid w:val="003F2424"/>
    <w:rsid w:val="00422331"/>
    <w:rsid w:val="00424F86"/>
    <w:rsid w:val="00480D7F"/>
    <w:rsid w:val="00505D2B"/>
    <w:rsid w:val="00511616"/>
    <w:rsid w:val="00514029"/>
    <w:rsid w:val="00555B42"/>
    <w:rsid w:val="0059545A"/>
    <w:rsid w:val="005A20F4"/>
    <w:rsid w:val="005B6D50"/>
    <w:rsid w:val="005D65FA"/>
    <w:rsid w:val="005E1F8E"/>
    <w:rsid w:val="005E241C"/>
    <w:rsid w:val="006654A2"/>
    <w:rsid w:val="00676971"/>
    <w:rsid w:val="006F4F53"/>
    <w:rsid w:val="006F60F8"/>
    <w:rsid w:val="00742B2C"/>
    <w:rsid w:val="00753D7F"/>
    <w:rsid w:val="007B25F7"/>
    <w:rsid w:val="00803A56"/>
    <w:rsid w:val="008152CB"/>
    <w:rsid w:val="00852854"/>
    <w:rsid w:val="0087512A"/>
    <w:rsid w:val="008B5DFA"/>
    <w:rsid w:val="00904873"/>
    <w:rsid w:val="00922965"/>
    <w:rsid w:val="00942165"/>
    <w:rsid w:val="009C7B42"/>
    <w:rsid w:val="009E7F08"/>
    <w:rsid w:val="00A66610"/>
    <w:rsid w:val="00A67712"/>
    <w:rsid w:val="00A9718A"/>
    <w:rsid w:val="00B16A4E"/>
    <w:rsid w:val="00BC4D9D"/>
    <w:rsid w:val="00BC5010"/>
    <w:rsid w:val="00C56718"/>
    <w:rsid w:val="00C64DCF"/>
    <w:rsid w:val="00D150D6"/>
    <w:rsid w:val="00D94438"/>
    <w:rsid w:val="00DB78EA"/>
    <w:rsid w:val="00E104B8"/>
    <w:rsid w:val="00E329BD"/>
    <w:rsid w:val="00E60824"/>
    <w:rsid w:val="00EB7925"/>
    <w:rsid w:val="00F433F4"/>
    <w:rsid w:val="00F56679"/>
    <w:rsid w:val="00F80602"/>
    <w:rsid w:val="00FE42B8"/>
    <w:rsid w:val="00FF299A"/>
    <w:rsid w:val="00FF3FE6"/>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E277"/>
  <w15:chartTrackingRefBased/>
  <w15:docId w15:val="{DA7E8B1D-965F-4F8E-9356-2225073E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5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CF7"/>
    <w:rPr>
      <w:sz w:val="20"/>
      <w:szCs w:val="20"/>
    </w:rPr>
  </w:style>
  <w:style w:type="character" w:styleId="FootnoteReference">
    <w:name w:val="footnote reference"/>
    <w:basedOn w:val="DefaultParagraphFont"/>
    <w:uiPriority w:val="99"/>
    <w:semiHidden/>
    <w:unhideWhenUsed/>
    <w:rsid w:val="00295C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1791-7E86-4AB8-AAFA-0E882B0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1223</Words>
  <Characters>6226</Characters>
  <Application>Microsoft Office Word</Application>
  <DocSecurity>0</DocSecurity>
  <Lines>566</Lines>
  <Paragraphs>413</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Bøker Lund</dc:creator>
  <cp:keywords/>
  <dc:description/>
  <cp:lastModifiedBy>Thomas Bøker Lund</cp:lastModifiedBy>
  <cp:revision>8</cp:revision>
  <dcterms:created xsi:type="dcterms:W3CDTF">2022-04-08T10:16:00Z</dcterms:created>
  <dcterms:modified xsi:type="dcterms:W3CDTF">2022-08-08T13:38:00Z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