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947C3" w14:textId="632A06E4" w:rsidR="00AD5D98" w:rsidRDefault="00654E8F" w:rsidP="006800EF">
      <w:pPr>
        <w:pStyle w:val="SupplementaryMaterial"/>
      </w:pPr>
      <w:r w:rsidRPr="001549D3">
        <w:t>Supplementary Material</w:t>
      </w:r>
    </w:p>
    <w:p w14:paraId="7BE8910D" w14:textId="4A4FA7BC" w:rsidR="0099068A" w:rsidRPr="0099068A" w:rsidRDefault="0099068A" w:rsidP="008F5351">
      <w:pPr>
        <w:spacing w:before="0" w:after="0"/>
        <w:jc w:val="both"/>
        <w:rPr>
          <w:rFonts w:cs="Times New Roman"/>
          <w:bCs/>
          <w:szCs w:val="24"/>
        </w:rPr>
      </w:pPr>
      <w:r w:rsidRPr="0099068A">
        <w:rPr>
          <w:rFonts w:cs="Times New Roman"/>
          <w:b/>
          <w:szCs w:val="24"/>
        </w:rPr>
        <w:t>Supplementary table 1</w:t>
      </w:r>
      <w:r w:rsidRPr="0099068A">
        <w:rPr>
          <w:rFonts w:cs="Times New Roman"/>
          <w:bCs/>
          <w:szCs w:val="24"/>
        </w:rPr>
        <w:t xml:space="preserve">. Principal enriched unique cluster found in the Antarctic strain </w:t>
      </w:r>
      <w:proofErr w:type="spellStart"/>
      <w:r w:rsidRPr="0099068A">
        <w:rPr>
          <w:rFonts w:cs="Times New Roman"/>
          <w:bCs/>
          <w:i/>
          <w:iCs/>
          <w:szCs w:val="24"/>
        </w:rPr>
        <w:t>Sphingomonas</w:t>
      </w:r>
      <w:proofErr w:type="spellEnd"/>
      <w:r w:rsidRPr="0099068A">
        <w:rPr>
          <w:rFonts w:cs="Times New Roman"/>
          <w:bCs/>
          <w:i/>
          <w:iCs/>
          <w:szCs w:val="24"/>
        </w:rPr>
        <w:t xml:space="preserve"> </w:t>
      </w:r>
      <w:r w:rsidR="00027684">
        <w:rPr>
          <w:rFonts w:cs="Times New Roman"/>
          <w:bCs/>
          <w:i/>
          <w:iCs/>
          <w:szCs w:val="24"/>
        </w:rPr>
        <w:t>sp.</w:t>
      </w:r>
      <w:r w:rsidRPr="0099068A">
        <w:rPr>
          <w:rFonts w:cs="Times New Roman"/>
          <w:bCs/>
          <w:i/>
          <w:iCs/>
          <w:szCs w:val="24"/>
        </w:rPr>
        <w:t xml:space="preserve"> </w:t>
      </w:r>
      <w:r w:rsidRPr="0099068A">
        <w:rPr>
          <w:rFonts w:cs="Times New Roman"/>
          <w:bCs/>
          <w:szCs w:val="24"/>
        </w:rPr>
        <w:t xml:space="preserve">So64.6b by comparative analysis of genetic </w:t>
      </w:r>
      <w:proofErr w:type="spellStart"/>
      <w:r w:rsidRPr="0099068A">
        <w:rPr>
          <w:rFonts w:cs="Times New Roman"/>
          <w:bCs/>
          <w:szCs w:val="24"/>
        </w:rPr>
        <w:t>orthology</w:t>
      </w:r>
      <w:proofErr w:type="spellEnd"/>
      <w:r w:rsidRPr="0099068A">
        <w:rPr>
          <w:rFonts w:cs="Times New Roman"/>
          <w:bCs/>
          <w:szCs w:val="24"/>
        </w:rPr>
        <w:t xml:space="preserve">, including clusters related to transposition and degradation of aromatic compounds. </w:t>
      </w:r>
    </w:p>
    <w:tbl>
      <w:tblPr>
        <w:tblStyle w:val="Tablanormal21"/>
        <w:tblW w:w="4887" w:type="pct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474"/>
        <w:gridCol w:w="826"/>
        <w:gridCol w:w="6"/>
        <w:gridCol w:w="3180"/>
        <w:gridCol w:w="6"/>
        <w:gridCol w:w="3519"/>
        <w:gridCol w:w="15"/>
      </w:tblGrid>
      <w:tr w:rsidR="00290E2F" w:rsidRPr="0099068A" w14:paraId="1DB1030D" w14:textId="77777777" w:rsidTr="00290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tcBorders>
              <w:top w:val="single" w:sz="18" w:space="0" w:color="000000" w:themeColor="text1"/>
              <w:bottom w:val="single" w:sz="18" w:space="0" w:color="000000" w:themeColor="text1"/>
            </w:tcBorders>
            <w:hideMark/>
          </w:tcPr>
          <w:p w14:paraId="2411881A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</w:t>
            </w:r>
          </w:p>
        </w:tc>
        <w:tc>
          <w:tcPr>
            <w:tcW w:w="683" w:type="pct"/>
            <w:gridSpan w:val="3"/>
            <w:tcBorders>
              <w:top w:val="single" w:sz="18" w:space="0" w:color="000000" w:themeColor="text1"/>
              <w:bottom w:val="single" w:sz="18" w:space="0" w:color="000000" w:themeColor="text1"/>
            </w:tcBorders>
            <w:hideMark/>
          </w:tcPr>
          <w:p w14:paraId="4F9F01F8" w14:textId="77777777" w:rsidR="0099068A" w:rsidRPr="0099068A" w:rsidRDefault="0099068A" w:rsidP="00290E2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Proteins</w:t>
            </w:r>
          </w:p>
        </w:tc>
        <w:tc>
          <w:tcPr>
            <w:tcW w:w="1667" w:type="pct"/>
            <w:gridSpan w:val="2"/>
            <w:tcBorders>
              <w:top w:val="single" w:sz="18" w:space="0" w:color="000000" w:themeColor="text1"/>
              <w:bottom w:val="single" w:sz="18" w:space="0" w:color="000000" w:themeColor="text1"/>
            </w:tcBorders>
            <w:hideMark/>
          </w:tcPr>
          <w:p w14:paraId="221B6D99" w14:textId="77777777" w:rsidR="0099068A" w:rsidRPr="0099068A" w:rsidRDefault="0099068A" w:rsidP="00290E2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lang w:val="en-US" w:eastAsia="es-MX"/>
              </w:rPr>
              <w:t>Swiss-</w:t>
            </w:r>
            <w:proofErr w:type="spellStart"/>
            <w:r w:rsidRPr="0099068A">
              <w:rPr>
                <w:lang w:val="en-US" w:eastAsia="es-MX"/>
              </w:rPr>
              <w:t>Prot</w:t>
            </w:r>
            <w:proofErr w:type="spellEnd"/>
            <w:r w:rsidRPr="0099068A">
              <w:rPr>
                <w:lang w:val="en-US" w:eastAsia="es-MX"/>
              </w:rPr>
              <w:t xml:space="preserve"> ID</w:t>
            </w:r>
          </w:p>
        </w:tc>
        <w:tc>
          <w:tcPr>
            <w:tcW w:w="1849" w:type="pct"/>
            <w:gridSpan w:val="2"/>
            <w:tcBorders>
              <w:top w:val="single" w:sz="18" w:space="0" w:color="000000" w:themeColor="text1"/>
              <w:bottom w:val="single" w:sz="18" w:space="0" w:color="000000" w:themeColor="text1"/>
            </w:tcBorders>
            <w:hideMark/>
          </w:tcPr>
          <w:p w14:paraId="11484CA5" w14:textId="77777777" w:rsidR="0099068A" w:rsidRPr="0099068A" w:rsidRDefault="0099068A" w:rsidP="00290E2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Annotation GO</w:t>
            </w:r>
          </w:p>
        </w:tc>
      </w:tr>
      <w:tr w:rsidR="00290E2F" w:rsidRPr="0099068A" w14:paraId="64F20A04" w14:textId="77777777" w:rsidTr="002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tcBorders>
              <w:top w:val="single" w:sz="18" w:space="0" w:color="000000" w:themeColor="text1"/>
            </w:tcBorders>
            <w:hideMark/>
          </w:tcPr>
          <w:p w14:paraId="2ACECA8A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cluster2</w:t>
            </w:r>
          </w:p>
        </w:tc>
        <w:tc>
          <w:tcPr>
            <w:tcW w:w="683" w:type="pct"/>
            <w:gridSpan w:val="3"/>
            <w:tcBorders>
              <w:top w:val="single" w:sz="18" w:space="0" w:color="000000" w:themeColor="text1"/>
            </w:tcBorders>
            <w:hideMark/>
          </w:tcPr>
          <w:p w14:paraId="5A3CC82E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6</w:t>
            </w:r>
          </w:p>
        </w:tc>
        <w:tc>
          <w:tcPr>
            <w:tcW w:w="1667" w:type="pct"/>
            <w:gridSpan w:val="2"/>
            <w:tcBorders>
              <w:top w:val="single" w:sz="18" w:space="0" w:color="000000" w:themeColor="text1"/>
            </w:tcBorders>
            <w:hideMark/>
          </w:tcPr>
          <w:p w14:paraId="68D86174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P0CF79: Transposase </w:t>
            </w:r>
            <w:proofErr w:type="spellStart"/>
            <w:r w:rsidRPr="0099068A">
              <w:rPr>
                <w:color w:val="000000"/>
                <w:lang w:val="en-US" w:eastAsia="es-MX"/>
              </w:rPr>
              <w:t>InsF</w:t>
            </w:r>
            <w:proofErr w:type="spellEnd"/>
            <w:r w:rsidRPr="0099068A">
              <w:rPr>
                <w:color w:val="000000"/>
                <w:lang w:val="en-US" w:eastAsia="es-MX"/>
              </w:rPr>
              <w:t> </w:t>
            </w:r>
          </w:p>
        </w:tc>
        <w:tc>
          <w:tcPr>
            <w:tcW w:w="1849" w:type="pct"/>
            <w:gridSpan w:val="2"/>
            <w:tcBorders>
              <w:top w:val="single" w:sz="18" w:space="0" w:color="000000" w:themeColor="text1"/>
            </w:tcBorders>
            <w:hideMark/>
          </w:tcPr>
          <w:p w14:paraId="501F89B0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GO:0032196; P: transposition; </w:t>
            </w:r>
            <w:proofErr w:type="spellStart"/>
            <w:r w:rsidRPr="0099068A">
              <w:rPr>
                <w:color w:val="000000"/>
                <w:lang w:val="en-US" w:eastAsia="es-MX"/>
              </w:rPr>
              <w:t>IDA:EcoCyc</w:t>
            </w:r>
            <w:proofErr w:type="spellEnd"/>
          </w:p>
        </w:tc>
      </w:tr>
      <w:tr w:rsidR="00290E2F" w:rsidRPr="0099068A" w14:paraId="26AC2B34" w14:textId="77777777" w:rsidTr="00290E2F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34771691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cluster10</w:t>
            </w:r>
          </w:p>
        </w:tc>
        <w:tc>
          <w:tcPr>
            <w:tcW w:w="683" w:type="pct"/>
            <w:gridSpan w:val="3"/>
            <w:hideMark/>
          </w:tcPr>
          <w:p w14:paraId="57A98DB8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4</w:t>
            </w:r>
          </w:p>
        </w:tc>
        <w:tc>
          <w:tcPr>
            <w:tcW w:w="1667" w:type="pct"/>
            <w:gridSpan w:val="2"/>
            <w:hideMark/>
          </w:tcPr>
          <w:p w14:paraId="1EAEABE7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Q46087: Transposase </w:t>
            </w:r>
            <w:proofErr w:type="spellStart"/>
            <w:r w:rsidRPr="0099068A">
              <w:rPr>
                <w:color w:val="000000"/>
                <w:lang w:val="en-US" w:eastAsia="es-MX"/>
              </w:rPr>
              <w:t>nmoT</w:t>
            </w:r>
            <w:proofErr w:type="spellEnd"/>
          </w:p>
        </w:tc>
        <w:tc>
          <w:tcPr>
            <w:tcW w:w="1849" w:type="pct"/>
            <w:gridSpan w:val="2"/>
            <w:hideMark/>
          </w:tcPr>
          <w:p w14:paraId="2E059183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GO:0032196; P: transposition;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IEA:UniProtKB-KW</w:t>
            </w:r>
            <w:proofErr w:type="spellEnd"/>
          </w:p>
        </w:tc>
      </w:tr>
      <w:tr w:rsidR="00290E2F" w:rsidRPr="0099068A" w14:paraId="77F9D660" w14:textId="77777777" w:rsidTr="002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360230D9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cluster19</w:t>
            </w:r>
          </w:p>
        </w:tc>
        <w:tc>
          <w:tcPr>
            <w:tcW w:w="683" w:type="pct"/>
            <w:gridSpan w:val="3"/>
            <w:hideMark/>
          </w:tcPr>
          <w:p w14:paraId="0D18CF33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4</w:t>
            </w:r>
          </w:p>
        </w:tc>
        <w:tc>
          <w:tcPr>
            <w:tcW w:w="1667" w:type="pct"/>
            <w:gridSpan w:val="2"/>
            <w:hideMark/>
          </w:tcPr>
          <w:p w14:paraId="0BD18D41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R" w:eastAsia="es-MX"/>
              </w:rPr>
            </w:pPr>
            <w:r w:rsidRPr="0099068A">
              <w:rPr>
                <w:color w:val="000000"/>
                <w:lang w:val="es-CR" w:eastAsia="es-MX"/>
              </w:rPr>
              <w:t xml:space="preserve">Q44256: 3-chlorobenzoate-3,4-dioxygenase </w:t>
            </w:r>
            <w:proofErr w:type="spellStart"/>
            <w:r w:rsidRPr="0099068A">
              <w:rPr>
                <w:color w:val="000000"/>
                <w:lang w:val="es-CR" w:eastAsia="es-MX"/>
              </w:rPr>
              <w:t>oxygenase</w:t>
            </w:r>
            <w:proofErr w:type="spellEnd"/>
            <w:r w:rsidRPr="0099068A">
              <w:rPr>
                <w:color w:val="000000"/>
                <w:lang w:val="es-CR" w:eastAsia="es-MX"/>
              </w:rPr>
              <w:t xml:space="preserve"> </w:t>
            </w:r>
            <w:proofErr w:type="spellStart"/>
            <w:r w:rsidRPr="0099068A">
              <w:rPr>
                <w:color w:val="000000"/>
                <w:lang w:val="es-CR" w:eastAsia="es-MX"/>
              </w:rPr>
              <w:t>subunit</w:t>
            </w:r>
            <w:proofErr w:type="spellEnd"/>
            <w:r w:rsidRPr="0099068A">
              <w:rPr>
                <w:color w:val="000000"/>
                <w:lang w:val="es-CR" w:eastAsia="es-MX"/>
              </w:rPr>
              <w:t xml:space="preserve"> </w:t>
            </w:r>
            <w:proofErr w:type="spellStart"/>
            <w:r w:rsidRPr="0099068A">
              <w:rPr>
                <w:color w:val="000000"/>
                <w:lang w:val="es-CR" w:eastAsia="es-MX"/>
              </w:rPr>
              <w:t>cbaA</w:t>
            </w:r>
            <w:proofErr w:type="spellEnd"/>
          </w:p>
        </w:tc>
        <w:tc>
          <w:tcPr>
            <w:tcW w:w="1849" w:type="pct"/>
            <w:gridSpan w:val="2"/>
            <w:hideMark/>
          </w:tcPr>
          <w:p w14:paraId="0124B329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GO:0019439; P: aromatic compound catabolic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IEA:UniProtKB-KW</w:t>
            </w:r>
            <w:proofErr w:type="spellEnd"/>
          </w:p>
        </w:tc>
      </w:tr>
      <w:tr w:rsidR="00290E2F" w:rsidRPr="0099068A" w14:paraId="6D446668" w14:textId="77777777" w:rsidTr="00290E2F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46A220B4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cluster21</w:t>
            </w:r>
          </w:p>
        </w:tc>
        <w:tc>
          <w:tcPr>
            <w:tcW w:w="683" w:type="pct"/>
            <w:gridSpan w:val="3"/>
            <w:hideMark/>
          </w:tcPr>
          <w:p w14:paraId="54CD7A1F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4</w:t>
            </w:r>
          </w:p>
        </w:tc>
        <w:tc>
          <w:tcPr>
            <w:tcW w:w="1667" w:type="pct"/>
            <w:gridSpan w:val="2"/>
            <w:hideMark/>
          </w:tcPr>
          <w:p w14:paraId="69D2E435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P16939: Insertion element IS600 </w:t>
            </w:r>
          </w:p>
        </w:tc>
        <w:tc>
          <w:tcPr>
            <w:tcW w:w="1849" w:type="pct"/>
            <w:gridSpan w:val="2"/>
            <w:hideMark/>
          </w:tcPr>
          <w:p w14:paraId="5A89A323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GO:0006313; P: transposition, DNA-mediated;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IEA:InterPro</w:t>
            </w:r>
            <w:proofErr w:type="spellEnd"/>
          </w:p>
        </w:tc>
      </w:tr>
      <w:tr w:rsidR="00290E2F" w:rsidRPr="0099068A" w14:paraId="03F2542D" w14:textId="77777777" w:rsidTr="002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741984CF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cluster29</w:t>
            </w:r>
          </w:p>
        </w:tc>
        <w:tc>
          <w:tcPr>
            <w:tcW w:w="683" w:type="pct"/>
            <w:gridSpan w:val="3"/>
            <w:hideMark/>
          </w:tcPr>
          <w:p w14:paraId="12090219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3</w:t>
            </w:r>
          </w:p>
        </w:tc>
        <w:tc>
          <w:tcPr>
            <w:tcW w:w="1667" w:type="pct"/>
            <w:gridSpan w:val="2"/>
            <w:hideMark/>
          </w:tcPr>
          <w:p w14:paraId="7EA22729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P80402: 2,3-dihydroxybenzoate decarboxylase</w:t>
            </w:r>
          </w:p>
        </w:tc>
        <w:tc>
          <w:tcPr>
            <w:tcW w:w="1849" w:type="pct"/>
            <w:gridSpan w:val="2"/>
            <w:hideMark/>
          </w:tcPr>
          <w:p w14:paraId="2DC544EF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GO:0043640; P: benzoate catabolic process via hydroxylation;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IEA:UniProtKB-UniPathway</w:t>
            </w:r>
            <w:proofErr w:type="spellEnd"/>
          </w:p>
        </w:tc>
      </w:tr>
      <w:tr w:rsidR="00290E2F" w:rsidRPr="0099068A" w14:paraId="6F53F5EB" w14:textId="77777777" w:rsidTr="00290E2F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0294038A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cluster33</w:t>
            </w:r>
          </w:p>
        </w:tc>
        <w:tc>
          <w:tcPr>
            <w:tcW w:w="683" w:type="pct"/>
            <w:gridSpan w:val="3"/>
            <w:hideMark/>
          </w:tcPr>
          <w:p w14:paraId="035879A9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3</w:t>
            </w:r>
          </w:p>
        </w:tc>
        <w:tc>
          <w:tcPr>
            <w:tcW w:w="1667" w:type="pct"/>
            <w:gridSpan w:val="2"/>
            <w:hideMark/>
          </w:tcPr>
          <w:p w14:paraId="74400888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P30347: Protein </w:t>
            </w:r>
            <w:proofErr w:type="spellStart"/>
            <w:r w:rsidRPr="0099068A">
              <w:rPr>
                <w:color w:val="000000"/>
                <w:lang w:val="en-US" w:eastAsia="es-MX"/>
              </w:rPr>
              <w:t>LigF</w:t>
            </w:r>
            <w:proofErr w:type="spellEnd"/>
          </w:p>
        </w:tc>
        <w:tc>
          <w:tcPr>
            <w:tcW w:w="1849" w:type="pct"/>
            <w:gridSpan w:val="2"/>
            <w:hideMark/>
          </w:tcPr>
          <w:p w14:paraId="57944CD2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GO:0046274; P: lignin catabolic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IEA:UniProtKB-KW</w:t>
            </w:r>
            <w:proofErr w:type="spellEnd"/>
          </w:p>
        </w:tc>
      </w:tr>
      <w:tr w:rsidR="00290E2F" w:rsidRPr="0099068A" w14:paraId="3FF3EC87" w14:textId="77777777" w:rsidTr="002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030E2C37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cluster39</w:t>
            </w:r>
          </w:p>
        </w:tc>
        <w:tc>
          <w:tcPr>
            <w:tcW w:w="683" w:type="pct"/>
            <w:gridSpan w:val="3"/>
            <w:hideMark/>
          </w:tcPr>
          <w:p w14:paraId="51C2E690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3</w:t>
            </w:r>
          </w:p>
        </w:tc>
        <w:tc>
          <w:tcPr>
            <w:tcW w:w="1667" w:type="pct"/>
            <w:gridSpan w:val="2"/>
            <w:hideMark/>
          </w:tcPr>
          <w:p w14:paraId="3D13FF14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Q6N8N2: Cytochrome p450 CYP199A2, oxidation of </w:t>
            </w:r>
            <w:proofErr w:type="spellStart"/>
            <w:r w:rsidRPr="0099068A">
              <w:rPr>
                <w:color w:val="000000"/>
                <w:lang w:val="en-US" w:eastAsia="es-MX"/>
              </w:rPr>
              <w:t>methoxybenzoate</w:t>
            </w:r>
            <w:proofErr w:type="spellEnd"/>
          </w:p>
        </w:tc>
        <w:tc>
          <w:tcPr>
            <w:tcW w:w="1849" w:type="pct"/>
            <w:gridSpan w:val="2"/>
            <w:hideMark/>
          </w:tcPr>
          <w:p w14:paraId="432D67CD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GO:0006805; P: xenobiotic metabolic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IDA:UniProtKB</w:t>
            </w:r>
            <w:proofErr w:type="spellEnd"/>
          </w:p>
        </w:tc>
      </w:tr>
      <w:tr w:rsidR="00290E2F" w:rsidRPr="0099068A" w14:paraId="6329AD06" w14:textId="77777777" w:rsidTr="00290E2F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0BC5D4B5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cluster76</w:t>
            </w:r>
          </w:p>
        </w:tc>
        <w:tc>
          <w:tcPr>
            <w:tcW w:w="683" w:type="pct"/>
            <w:gridSpan w:val="3"/>
            <w:hideMark/>
          </w:tcPr>
          <w:p w14:paraId="3F7DD92E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2</w:t>
            </w:r>
          </w:p>
        </w:tc>
        <w:tc>
          <w:tcPr>
            <w:tcW w:w="1667" w:type="pct"/>
            <w:gridSpan w:val="2"/>
            <w:hideMark/>
          </w:tcPr>
          <w:p w14:paraId="5A0180BE" w14:textId="77777777" w:rsidR="0099068A" w:rsidRPr="00290E2F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R" w:eastAsia="es-MX"/>
              </w:rPr>
            </w:pPr>
            <w:r w:rsidRPr="00290E2F">
              <w:rPr>
                <w:color w:val="000000"/>
                <w:lang w:val="es-CR" w:eastAsia="es-MX"/>
              </w:rPr>
              <w:t>Q0CBM8: Probable endo-1,4-beta-xylanase C</w:t>
            </w:r>
          </w:p>
        </w:tc>
        <w:tc>
          <w:tcPr>
            <w:tcW w:w="1849" w:type="pct"/>
            <w:gridSpan w:val="2"/>
            <w:hideMark/>
          </w:tcPr>
          <w:p w14:paraId="06B4DA5C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GO:0045493; P: </w:t>
            </w:r>
            <w:proofErr w:type="spellStart"/>
            <w:r w:rsidRPr="0099068A">
              <w:rPr>
                <w:color w:val="000000"/>
                <w:lang w:val="en-US" w:eastAsia="es-MX"/>
              </w:rPr>
              <w:t>xylan</w:t>
            </w:r>
            <w:proofErr w:type="spellEnd"/>
            <w:r w:rsidRPr="0099068A">
              <w:rPr>
                <w:color w:val="000000"/>
                <w:lang w:val="en-US" w:eastAsia="es-MX"/>
              </w:rPr>
              <w:t xml:space="preserve"> catabolic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ISS:UniProtKB</w:t>
            </w:r>
            <w:proofErr w:type="spellEnd"/>
          </w:p>
        </w:tc>
      </w:tr>
      <w:tr w:rsidR="00290E2F" w:rsidRPr="0099068A" w14:paraId="7BBB3F6B" w14:textId="77777777" w:rsidTr="002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50DFA275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cluster85</w:t>
            </w:r>
          </w:p>
        </w:tc>
        <w:tc>
          <w:tcPr>
            <w:tcW w:w="683" w:type="pct"/>
            <w:gridSpan w:val="3"/>
            <w:hideMark/>
          </w:tcPr>
          <w:p w14:paraId="2E685632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2</w:t>
            </w:r>
          </w:p>
        </w:tc>
        <w:tc>
          <w:tcPr>
            <w:tcW w:w="1667" w:type="pct"/>
            <w:gridSpan w:val="2"/>
            <w:hideMark/>
          </w:tcPr>
          <w:p w14:paraId="73BF8105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P22635: Protocatechuate 4,5-dioxygenase alpha chain </w:t>
            </w:r>
            <w:proofErr w:type="spellStart"/>
            <w:r w:rsidRPr="0099068A">
              <w:rPr>
                <w:color w:val="000000"/>
                <w:lang w:val="en-US" w:eastAsia="es-MX"/>
              </w:rPr>
              <w:t>ligA</w:t>
            </w:r>
            <w:proofErr w:type="spellEnd"/>
          </w:p>
        </w:tc>
        <w:tc>
          <w:tcPr>
            <w:tcW w:w="1849" w:type="pct"/>
            <w:gridSpan w:val="2"/>
            <w:hideMark/>
          </w:tcPr>
          <w:p w14:paraId="14C59A40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GO:0019439; P: aromatic compound catabolic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IEA:UniProtKB-KW</w:t>
            </w:r>
            <w:proofErr w:type="spellEnd"/>
          </w:p>
        </w:tc>
      </w:tr>
      <w:tr w:rsidR="00290E2F" w:rsidRPr="0099068A" w14:paraId="1FB1CE3D" w14:textId="77777777" w:rsidTr="00290E2F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597CF896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cluster102</w:t>
            </w:r>
          </w:p>
        </w:tc>
        <w:tc>
          <w:tcPr>
            <w:tcW w:w="683" w:type="pct"/>
            <w:gridSpan w:val="3"/>
            <w:hideMark/>
          </w:tcPr>
          <w:p w14:paraId="2A597121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2</w:t>
            </w:r>
          </w:p>
        </w:tc>
        <w:tc>
          <w:tcPr>
            <w:tcW w:w="1667" w:type="pct"/>
            <w:gridSpan w:val="2"/>
            <w:hideMark/>
          </w:tcPr>
          <w:p w14:paraId="4455C246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A5V4U1: Bifunctional protein </w:t>
            </w:r>
            <w:proofErr w:type="spellStart"/>
            <w:r w:rsidRPr="0099068A">
              <w:rPr>
                <w:color w:val="000000"/>
                <w:lang w:val="en-US" w:eastAsia="es-MX"/>
              </w:rPr>
              <w:t>FolD</w:t>
            </w:r>
            <w:proofErr w:type="spellEnd"/>
            <w:r w:rsidRPr="0099068A">
              <w:rPr>
                <w:color w:val="000000"/>
                <w:lang w:val="en-US" w:eastAsia="es-MX"/>
              </w:rPr>
              <w:t xml:space="preserve"> 1</w:t>
            </w:r>
          </w:p>
        </w:tc>
        <w:tc>
          <w:tcPr>
            <w:tcW w:w="1849" w:type="pct"/>
            <w:gridSpan w:val="2"/>
            <w:hideMark/>
          </w:tcPr>
          <w:p w14:paraId="290AD59E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GO:0035999; P: tetrahydrofolate interconversion;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IEA:UniProtKB-UniPathway</w:t>
            </w:r>
            <w:proofErr w:type="spellEnd"/>
          </w:p>
        </w:tc>
      </w:tr>
      <w:tr w:rsidR="00290E2F" w:rsidRPr="0099068A" w14:paraId="12E8893E" w14:textId="77777777" w:rsidTr="002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hideMark/>
          </w:tcPr>
          <w:p w14:paraId="0341CAB6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cluster104</w:t>
            </w:r>
          </w:p>
        </w:tc>
        <w:tc>
          <w:tcPr>
            <w:tcW w:w="683" w:type="pct"/>
            <w:gridSpan w:val="3"/>
            <w:hideMark/>
          </w:tcPr>
          <w:p w14:paraId="0E0A65B6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2</w:t>
            </w:r>
          </w:p>
        </w:tc>
        <w:tc>
          <w:tcPr>
            <w:tcW w:w="1667" w:type="pct"/>
            <w:gridSpan w:val="2"/>
            <w:hideMark/>
          </w:tcPr>
          <w:p w14:paraId="3FECB66F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Q9HUR2: </w:t>
            </w:r>
            <w:proofErr w:type="spellStart"/>
            <w:r w:rsidRPr="0099068A">
              <w:rPr>
                <w:color w:val="000000"/>
                <w:lang w:val="en-US" w:eastAsia="es-MX"/>
              </w:rPr>
              <w:t>Benzoylformate</w:t>
            </w:r>
            <w:proofErr w:type="spellEnd"/>
            <w:r w:rsidRPr="0099068A">
              <w:rPr>
                <w:color w:val="000000"/>
                <w:lang w:val="en-US" w:eastAsia="es-MX"/>
              </w:rPr>
              <w:t xml:space="preserve"> decarboxylase </w:t>
            </w:r>
            <w:proofErr w:type="spellStart"/>
            <w:r w:rsidRPr="0099068A">
              <w:rPr>
                <w:color w:val="000000"/>
                <w:lang w:val="en-US" w:eastAsia="es-MX"/>
              </w:rPr>
              <w:t>mdlC</w:t>
            </w:r>
            <w:proofErr w:type="spellEnd"/>
          </w:p>
        </w:tc>
        <w:tc>
          <w:tcPr>
            <w:tcW w:w="1849" w:type="pct"/>
            <w:gridSpan w:val="2"/>
            <w:hideMark/>
          </w:tcPr>
          <w:p w14:paraId="771F9D75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GO:0019596; P: mandelate catabolic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IEA:UniProtKB-UniPathway</w:t>
            </w:r>
            <w:proofErr w:type="spellEnd"/>
          </w:p>
        </w:tc>
      </w:tr>
      <w:tr w:rsidR="00290E2F" w:rsidRPr="0099068A" w14:paraId="1C5F9F89" w14:textId="77777777" w:rsidTr="00290E2F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tcBorders>
              <w:bottom w:val="single" w:sz="4" w:space="0" w:color="7F7F7F"/>
            </w:tcBorders>
            <w:hideMark/>
          </w:tcPr>
          <w:p w14:paraId="7DE5CD30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cluster118</w:t>
            </w:r>
          </w:p>
        </w:tc>
        <w:tc>
          <w:tcPr>
            <w:tcW w:w="683" w:type="pct"/>
            <w:gridSpan w:val="3"/>
            <w:tcBorders>
              <w:bottom w:val="single" w:sz="4" w:space="0" w:color="7F7F7F"/>
            </w:tcBorders>
            <w:hideMark/>
          </w:tcPr>
          <w:p w14:paraId="73FD9715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2</w:t>
            </w:r>
          </w:p>
        </w:tc>
        <w:tc>
          <w:tcPr>
            <w:tcW w:w="1667" w:type="pct"/>
            <w:gridSpan w:val="2"/>
            <w:tcBorders>
              <w:bottom w:val="single" w:sz="4" w:space="0" w:color="7F7F7F"/>
            </w:tcBorders>
            <w:hideMark/>
          </w:tcPr>
          <w:p w14:paraId="6299E927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P22636: Protocatechuate 4,5-dioxygenase beta chain </w:t>
            </w:r>
            <w:proofErr w:type="spellStart"/>
            <w:r w:rsidRPr="0099068A">
              <w:rPr>
                <w:color w:val="000000"/>
                <w:lang w:val="en-US" w:eastAsia="es-MX"/>
              </w:rPr>
              <w:t>ligB</w:t>
            </w:r>
            <w:proofErr w:type="spellEnd"/>
          </w:p>
        </w:tc>
        <w:tc>
          <w:tcPr>
            <w:tcW w:w="1849" w:type="pct"/>
            <w:gridSpan w:val="2"/>
            <w:tcBorders>
              <w:bottom w:val="single" w:sz="4" w:space="0" w:color="7F7F7F"/>
            </w:tcBorders>
            <w:hideMark/>
          </w:tcPr>
          <w:p w14:paraId="459265FE" w14:textId="77777777" w:rsidR="0099068A" w:rsidRPr="0099068A" w:rsidRDefault="0099068A" w:rsidP="00290E2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GO:0019439; P: aromatic compound catabolic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IEA:UniProtKB-KW</w:t>
            </w:r>
            <w:proofErr w:type="spellEnd"/>
          </w:p>
        </w:tc>
      </w:tr>
      <w:tr w:rsidR="00290E2F" w:rsidRPr="0099068A" w14:paraId="520F4655" w14:textId="77777777" w:rsidTr="00290E2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pct"/>
            <w:gridSpan w:val="2"/>
            <w:tcBorders>
              <w:bottom w:val="single" w:sz="18" w:space="0" w:color="000000" w:themeColor="text1"/>
            </w:tcBorders>
            <w:hideMark/>
          </w:tcPr>
          <w:p w14:paraId="1B781194" w14:textId="77777777" w:rsidR="0099068A" w:rsidRPr="0099068A" w:rsidRDefault="0099068A" w:rsidP="00290E2F">
            <w:pPr>
              <w:spacing w:before="0" w:after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cluster128</w:t>
            </w:r>
          </w:p>
        </w:tc>
        <w:tc>
          <w:tcPr>
            <w:tcW w:w="432" w:type="pct"/>
            <w:tcBorders>
              <w:bottom w:val="single" w:sz="18" w:space="0" w:color="000000" w:themeColor="text1"/>
            </w:tcBorders>
            <w:hideMark/>
          </w:tcPr>
          <w:p w14:paraId="68472731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>2</w:t>
            </w:r>
          </w:p>
        </w:tc>
        <w:tc>
          <w:tcPr>
            <w:tcW w:w="1667" w:type="pct"/>
            <w:gridSpan w:val="2"/>
            <w:tcBorders>
              <w:bottom w:val="single" w:sz="18" w:space="0" w:color="000000" w:themeColor="text1"/>
            </w:tcBorders>
            <w:hideMark/>
          </w:tcPr>
          <w:p w14:paraId="0CB76722" w14:textId="77777777" w:rsidR="0099068A" w:rsidRPr="00290E2F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R" w:eastAsia="es-MX"/>
              </w:rPr>
            </w:pPr>
            <w:r w:rsidRPr="00290E2F">
              <w:rPr>
                <w:color w:val="000000"/>
                <w:lang w:val="es-CR" w:eastAsia="es-MX"/>
              </w:rPr>
              <w:t xml:space="preserve">Q88JX9: 4-carboxy-4-hydroxy-2-oxoadipic </w:t>
            </w:r>
            <w:proofErr w:type="spellStart"/>
            <w:r w:rsidRPr="00290E2F">
              <w:rPr>
                <w:color w:val="000000"/>
                <w:lang w:val="es-CR" w:eastAsia="es-MX"/>
              </w:rPr>
              <w:t>acid</w:t>
            </w:r>
            <w:proofErr w:type="spellEnd"/>
            <w:r w:rsidRPr="00290E2F">
              <w:rPr>
                <w:color w:val="000000"/>
                <w:lang w:val="es-CR" w:eastAsia="es-MX"/>
              </w:rPr>
              <w:t xml:space="preserve"> </w:t>
            </w:r>
            <w:proofErr w:type="spellStart"/>
            <w:r w:rsidRPr="00290E2F">
              <w:rPr>
                <w:color w:val="000000"/>
                <w:lang w:val="es-CR" w:eastAsia="es-MX"/>
              </w:rPr>
              <w:t>aldolase</w:t>
            </w:r>
            <w:proofErr w:type="spellEnd"/>
            <w:r w:rsidRPr="00290E2F">
              <w:rPr>
                <w:color w:val="000000"/>
                <w:lang w:val="es-CR" w:eastAsia="es-MX"/>
              </w:rPr>
              <w:t xml:space="preserve"> </w:t>
            </w:r>
            <w:proofErr w:type="spellStart"/>
            <w:r w:rsidRPr="00290E2F">
              <w:rPr>
                <w:color w:val="000000"/>
                <w:lang w:val="es-CR" w:eastAsia="es-MX"/>
              </w:rPr>
              <w:t>galC</w:t>
            </w:r>
            <w:proofErr w:type="spellEnd"/>
          </w:p>
        </w:tc>
        <w:tc>
          <w:tcPr>
            <w:tcW w:w="1844" w:type="pct"/>
            <w:gridSpan w:val="2"/>
            <w:tcBorders>
              <w:bottom w:val="single" w:sz="18" w:space="0" w:color="000000" w:themeColor="text1"/>
            </w:tcBorders>
            <w:hideMark/>
          </w:tcPr>
          <w:p w14:paraId="72FC3F24" w14:textId="77777777" w:rsidR="0099068A" w:rsidRPr="0099068A" w:rsidRDefault="0099068A" w:rsidP="00290E2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s-MX"/>
              </w:rPr>
            </w:pPr>
            <w:r w:rsidRPr="0099068A">
              <w:rPr>
                <w:color w:val="000000"/>
                <w:lang w:val="en-US" w:eastAsia="es-MX"/>
              </w:rPr>
              <w:t xml:space="preserve">GO:0019396; P: gallate catabolic process; </w:t>
            </w:r>
            <w:proofErr w:type="spellStart"/>
            <w:r w:rsidRPr="0099068A">
              <w:rPr>
                <w:color w:val="000000"/>
                <w:lang w:val="en-US" w:eastAsia="es-MX"/>
              </w:rPr>
              <w:t>IDA:UniProtKB</w:t>
            </w:r>
            <w:proofErr w:type="spellEnd"/>
          </w:p>
        </w:tc>
      </w:tr>
    </w:tbl>
    <w:p w14:paraId="46EB35E4" w14:textId="5E5748B2" w:rsidR="00290E2F" w:rsidRDefault="00290E2F">
      <w:pPr>
        <w:spacing w:before="0" w:after="200" w:line="276" w:lineRule="auto"/>
      </w:pPr>
    </w:p>
    <w:p w14:paraId="6444BD8E" w14:textId="77777777" w:rsidR="00732BC1" w:rsidRDefault="00290E2F">
      <w:pPr>
        <w:spacing w:before="0" w:after="200" w:line="276" w:lineRule="auto"/>
        <w:sectPr w:rsidR="00732BC1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>
        <w:br w:type="page"/>
      </w:r>
    </w:p>
    <w:p w14:paraId="6B77AEE5" w14:textId="77777777" w:rsidR="000D7C8C" w:rsidRDefault="000D7C8C" w:rsidP="000D7C8C">
      <w:pPr>
        <w:spacing w:before="0" w:after="0" w:line="276" w:lineRule="auto"/>
        <w:ind w:left="-709"/>
      </w:pPr>
      <w:r>
        <w:rPr>
          <w:noProof/>
        </w:rPr>
        <w:lastRenderedPageBreak/>
        <w:drawing>
          <wp:inline distT="0" distB="0" distL="0" distR="0" wp14:anchorId="0D8BA241" wp14:editId="40DC4432">
            <wp:extent cx="9593809" cy="41968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758" cy="42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6A78" w14:textId="77777777" w:rsidR="000D7C8C" w:rsidRDefault="000D7C8C" w:rsidP="000D7C8C">
      <w:pPr>
        <w:spacing w:before="0" w:after="200" w:line="276" w:lineRule="auto"/>
        <w:jc w:val="both"/>
        <w:rPr>
          <w:b/>
          <w:bCs/>
        </w:rPr>
      </w:pPr>
    </w:p>
    <w:p w14:paraId="0B6A715D" w14:textId="664EF312" w:rsidR="000D7C8C" w:rsidRPr="00732BC1" w:rsidRDefault="000D7C8C" w:rsidP="000D7C8C">
      <w:pPr>
        <w:spacing w:before="0" w:after="200" w:line="276" w:lineRule="auto"/>
        <w:jc w:val="both"/>
      </w:pPr>
      <w:r>
        <w:rPr>
          <w:b/>
          <w:bCs/>
        </w:rPr>
        <w:t xml:space="preserve">Supplementary Figure 1. </w:t>
      </w:r>
      <w:r>
        <w:t xml:space="preserve">ANI value calculated by the </w:t>
      </w:r>
      <w:proofErr w:type="spellStart"/>
      <w:r>
        <w:t>BLASTn</w:t>
      </w:r>
      <w:proofErr w:type="spellEnd"/>
      <w:r>
        <w:t xml:space="preserve"> method of the </w:t>
      </w:r>
      <w:proofErr w:type="spellStart"/>
      <w:r w:rsidRPr="00851A64">
        <w:rPr>
          <w:i/>
          <w:iCs/>
        </w:rPr>
        <w:t>Sphingomnas</w:t>
      </w:r>
      <w:proofErr w:type="spellEnd"/>
      <w:r w:rsidRPr="00851A64">
        <w:rPr>
          <w:i/>
          <w:iCs/>
        </w:rPr>
        <w:t xml:space="preserve"> </w:t>
      </w:r>
      <w:r>
        <w:t xml:space="preserve">strains. A) </w:t>
      </w:r>
      <w:r w:rsidRPr="00534145">
        <w:t xml:space="preserve">Neighbor joining </w:t>
      </w:r>
      <w:r w:rsidRPr="00C37B7F">
        <w:t xml:space="preserve">dendrogram based on ANI values of genomic sequences showing the position of </w:t>
      </w:r>
      <w:r>
        <w:t>the Antarctic strain and the most</w:t>
      </w:r>
      <w:r w:rsidRPr="00C37B7F">
        <w:t xml:space="preserve"> related taxa. Bar, </w:t>
      </w:r>
      <w:r>
        <w:t>10</w:t>
      </w:r>
      <w:r w:rsidRPr="00C37B7F">
        <w:t>% difference in ANI value.</w:t>
      </w:r>
      <w:r>
        <w:t xml:space="preserve"> B) Heatmap matrix of ANI aggrupation between the 48 reference genomes of the </w:t>
      </w:r>
      <w:proofErr w:type="spellStart"/>
      <w:r>
        <w:rPr>
          <w:i/>
          <w:iCs/>
        </w:rPr>
        <w:t>Sphingomonas</w:t>
      </w:r>
      <w:proofErr w:type="spellEnd"/>
      <w:r>
        <w:rPr>
          <w:i/>
          <w:iCs/>
        </w:rPr>
        <w:t xml:space="preserve"> </w:t>
      </w:r>
      <w:r>
        <w:t>genre, including the So64.6</w:t>
      </w:r>
      <w:r w:rsidR="00E90629">
        <w:t>b</w:t>
      </w:r>
      <w:r>
        <w:t xml:space="preserve"> Antarctic strain the most</w:t>
      </w:r>
      <w:r w:rsidRPr="00C37B7F">
        <w:t xml:space="preserve"> related taxa</w:t>
      </w:r>
      <w:r>
        <w:t xml:space="preserve"> (highlighted). The accession number for each GenBank genome are indicated in the name.</w:t>
      </w:r>
    </w:p>
    <w:p w14:paraId="5D310EED" w14:textId="77777777" w:rsidR="000D7C8C" w:rsidRDefault="000D7C8C">
      <w:pPr>
        <w:spacing w:before="0" w:after="200" w:line="276" w:lineRule="auto"/>
        <w:sectPr w:rsidR="000D7C8C" w:rsidSect="00732BC1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355002D1" w14:textId="77777777" w:rsidR="000D7C8C" w:rsidRDefault="000D7C8C" w:rsidP="000D7C8C">
      <w:pPr>
        <w:spacing w:before="0"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4A11956" wp14:editId="6355F48C">
            <wp:extent cx="4976291" cy="69233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54" cy="69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EAB5" w14:textId="22F1E8FA" w:rsidR="000D7C8C" w:rsidRDefault="000D7C8C" w:rsidP="000D7C8C">
      <w:pPr>
        <w:spacing w:before="0" w:after="200" w:line="276" w:lineRule="auto"/>
      </w:pPr>
      <w:r w:rsidRPr="00AD5D98">
        <w:rPr>
          <w:b/>
          <w:bCs/>
        </w:rPr>
        <w:t xml:space="preserve">Supplementary Figure </w:t>
      </w:r>
      <w:r>
        <w:rPr>
          <w:b/>
          <w:bCs/>
        </w:rPr>
        <w:t>2</w:t>
      </w:r>
      <w:r w:rsidRPr="00AD5D98">
        <w:rPr>
          <w:b/>
          <w:bCs/>
        </w:rPr>
        <w:t>.</w:t>
      </w:r>
      <w:r>
        <w:t xml:space="preserve"> Venn’s diagram comparing the distribution of ortholog cluster between the two </w:t>
      </w:r>
      <w:proofErr w:type="spellStart"/>
      <w:r>
        <w:rPr>
          <w:i/>
          <w:iCs/>
        </w:rPr>
        <w:t>Sphingomonas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alpina</w:t>
      </w:r>
      <w:proofErr w:type="spellEnd"/>
      <w:r>
        <w:rPr>
          <w:i/>
          <w:iCs/>
        </w:rPr>
        <w:t xml:space="preserve"> </w:t>
      </w:r>
      <w:r w:rsidR="00027684">
        <w:t>and the</w:t>
      </w:r>
      <w:r>
        <w:t xml:space="preserve"> Antarctic strain </w:t>
      </w:r>
      <w:proofErr w:type="spellStart"/>
      <w:r w:rsidR="00027684" w:rsidRPr="00027684">
        <w:rPr>
          <w:i/>
          <w:iCs/>
        </w:rPr>
        <w:t>Sphingomonas</w:t>
      </w:r>
      <w:proofErr w:type="spellEnd"/>
      <w:r w:rsidR="00027684" w:rsidRPr="00027684">
        <w:rPr>
          <w:i/>
          <w:iCs/>
        </w:rPr>
        <w:t xml:space="preserve"> </w:t>
      </w:r>
      <w:r w:rsidR="00027684" w:rsidRPr="00821A65">
        <w:t>sp.</w:t>
      </w:r>
      <w:r w:rsidR="00027684">
        <w:t xml:space="preserve"> </w:t>
      </w:r>
      <w:r>
        <w:t>So64.6b.</w:t>
      </w:r>
    </w:p>
    <w:p w14:paraId="5A147F27" w14:textId="77777777" w:rsidR="00290E2F" w:rsidRDefault="00290E2F">
      <w:pPr>
        <w:spacing w:before="0" w:after="200" w:line="276" w:lineRule="auto"/>
      </w:pPr>
    </w:p>
    <w:sectPr w:rsidR="00290E2F" w:rsidSect="000D7C8C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9CF73" w14:textId="77777777" w:rsidR="00D14410" w:rsidRDefault="00D14410" w:rsidP="00117666">
      <w:pPr>
        <w:spacing w:after="0"/>
      </w:pPr>
      <w:r>
        <w:separator/>
      </w:r>
    </w:p>
  </w:endnote>
  <w:endnote w:type="continuationSeparator" w:id="0">
    <w:p w14:paraId="248DC0FE" w14:textId="77777777" w:rsidR="00D14410" w:rsidRDefault="00D144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FE58A" w14:textId="77777777" w:rsidR="00D14410" w:rsidRDefault="00D14410" w:rsidP="00117666">
      <w:pPr>
        <w:spacing w:after="0"/>
      </w:pPr>
      <w:r>
        <w:separator/>
      </w:r>
    </w:p>
  </w:footnote>
  <w:footnote w:type="continuationSeparator" w:id="0">
    <w:p w14:paraId="63579AC6" w14:textId="77777777" w:rsidR="00D14410" w:rsidRDefault="00D144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89025865">
    <w:abstractNumId w:val="0"/>
  </w:num>
  <w:num w:numId="2" w16cid:durableId="2013755515">
    <w:abstractNumId w:val="4"/>
  </w:num>
  <w:num w:numId="3" w16cid:durableId="727068175">
    <w:abstractNumId w:val="1"/>
  </w:num>
  <w:num w:numId="4" w16cid:durableId="444814939">
    <w:abstractNumId w:val="5"/>
  </w:num>
  <w:num w:numId="5" w16cid:durableId="11870205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0909995">
    <w:abstractNumId w:val="3"/>
  </w:num>
  <w:num w:numId="7" w16cid:durableId="1548176289">
    <w:abstractNumId w:val="6"/>
  </w:num>
  <w:num w:numId="8" w16cid:durableId="288556180">
    <w:abstractNumId w:val="6"/>
  </w:num>
  <w:num w:numId="9" w16cid:durableId="647900427">
    <w:abstractNumId w:val="6"/>
  </w:num>
  <w:num w:numId="10" w16cid:durableId="1341007514">
    <w:abstractNumId w:val="6"/>
  </w:num>
  <w:num w:numId="11" w16cid:durableId="1967394607">
    <w:abstractNumId w:val="6"/>
  </w:num>
  <w:num w:numId="12" w16cid:durableId="134302609">
    <w:abstractNumId w:val="6"/>
  </w:num>
  <w:num w:numId="13" w16cid:durableId="686249328">
    <w:abstractNumId w:val="3"/>
  </w:num>
  <w:num w:numId="14" w16cid:durableId="1142427435">
    <w:abstractNumId w:val="2"/>
  </w:num>
  <w:num w:numId="15" w16cid:durableId="811098410">
    <w:abstractNumId w:val="2"/>
  </w:num>
  <w:num w:numId="16" w16cid:durableId="1482382325">
    <w:abstractNumId w:val="2"/>
  </w:num>
  <w:num w:numId="17" w16cid:durableId="1377895013">
    <w:abstractNumId w:val="2"/>
  </w:num>
  <w:num w:numId="18" w16cid:durableId="864517354">
    <w:abstractNumId w:val="2"/>
  </w:num>
  <w:num w:numId="19" w16cid:durableId="8676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080"/>
    <w:rsid w:val="0001436A"/>
    <w:rsid w:val="00027684"/>
    <w:rsid w:val="00034304"/>
    <w:rsid w:val="00035434"/>
    <w:rsid w:val="00052A14"/>
    <w:rsid w:val="0005736E"/>
    <w:rsid w:val="00077D53"/>
    <w:rsid w:val="000A3CF2"/>
    <w:rsid w:val="000A7590"/>
    <w:rsid w:val="000B4A7A"/>
    <w:rsid w:val="000D7C8C"/>
    <w:rsid w:val="000F0414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0E2F"/>
    <w:rsid w:val="002936E4"/>
    <w:rsid w:val="00297BE4"/>
    <w:rsid w:val="002B4A57"/>
    <w:rsid w:val="002C74CA"/>
    <w:rsid w:val="003123F4"/>
    <w:rsid w:val="003544FB"/>
    <w:rsid w:val="003D2F2D"/>
    <w:rsid w:val="00401590"/>
    <w:rsid w:val="00412347"/>
    <w:rsid w:val="00447801"/>
    <w:rsid w:val="00452E9C"/>
    <w:rsid w:val="004735C8"/>
    <w:rsid w:val="004947A6"/>
    <w:rsid w:val="004961FF"/>
    <w:rsid w:val="004A05E8"/>
    <w:rsid w:val="00517A89"/>
    <w:rsid w:val="005250F2"/>
    <w:rsid w:val="00534145"/>
    <w:rsid w:val="00593EEA"/>
    <w:rsid w:val="005A5EEE"/>
    <w:rsid w:val="006375C7"/>
    <w:rsid w:val="00654E8F"/>
    <w:rsid w:val="00660D05"/>
    <w:rsid w:val="006800EF"/>
    <w:rsid w:val="006820B1"/>
    <w:rsid w:val="006B6808"/>
    <w:rsid w:val="006B7D14"/>
    <w:rsid w:val="006D1967"/>
    <w:rsid w:val="00701727"/>
    <w:rsid w:val="0070566C"/>
    <w:rsid w:val="00714C50"/>
    <w:rsid w:val="00725A7D"/>
    <w:rsid w:val="00732BC1"/>
    <w:rsid w:val="007501BE"/>
    <w:rsid w:val="007769D4"/>
    <w:rsid w:val="00790BB3"/>
    <w:rsid w:val="007A32BB"/>
    <w:rsid w:val="007C206C"/>
    <w:rsid w:val="00817DD6"/>
    <w:rsid w:val="00821A65"/>
    <w:rsid w:val="0083759F"/>
    <w:rsid w:val="00851A64"/>
    <w:rsid w:val="00885156"/>
    <w:rsid w:val="008F5351"/>
    <w:rsid w:val="009151AA"/>
    <w:rsid w:val="0093429D"/>
    <w:rsid w:val="00943573"/>
    <w:rsid w:val="00964134"/>
    <w:rsid w:val="00970F7D"/>
    <w:rsid w:val="0099068A"/>
    <w:rsid w:val="00994A3D"/>
    <w:rsid w:val="009A1D14"/>
    <w:rsid w:val="009C2B12"/>
    <w:rsid w:val="00A01FC9"/>
    <w:rsid w:val="00A174D9"/>
    <w:rsid w:val="00A61EAD"/>
    <w:rsid w:val="00A66DA4"/>
    <w:rsid w:val="00A80639"/>
    <w:rsid w:val="00AA4D24"/>
    <w:rsid w:val="00AB6715"/>
    <w:rsid w:val="00AD5D98"/>
    <w:rsid w:val="00B1671E"/>
    <w:rsid w:val="00B25EB8"/>
    <w:rsid w:val="00B37F4D"/>
    <w:rsid w:val="00BC1E3B"/>
    <w:rsid w:val="00BF3993"/>
    <w:rsid w:val="00C37B7F"/>
    <w:rsid w:val="00C52A7B"/>
    <w:rsid w:val="00C56BAF"/>
    <w:rsid w:val="00C679AA"/>
    <w:rsid w:val="00C75972"/>
    <w:rsid w:val="00CD066B"/>
    <w:rsid w:val="00CE4FEE"/>
    <w:rsid w:val="00D060CF"/>
    <w:rsid w:val="00D14410"/>
    <w:rsid w:val="00D3085D"/>
    <w:rsid w:val="00D544CD"/>
    <w:rsid w:val="00DB59C3"/>
    <w:rsid w:val="00DC259A"/>
    <w:rsid w:val="00DE23E8"/>
    <w:rsid w:val="00E34660"/>
    <w:rsid w:val="00E35FDF"/>
    <w:rsid w:val="00E52377"/>
    <w:rsid w:val="00E537AD"/>
    <w:rsid w:val="00E64E17"/>
    <w:rsid w:val="00E866C9"/>
    <w:rsid w:val="00E87356"/>
    <w:rsid w:val="00E90629"/>
    <w:rsid w:val="00EA3D3C"/>
    <w:rsid w:val="00EC090A"/>
    <w:rsid w:val="00ED20B5"/>
    <w:rsid w:val="00F34292"/>
    <w:rsid w:val="00F46900"/>
    <w:rsid w:val="00F61D89"/>
    <w:rsid w:val="00FC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table" w:customStyle="1" w:styleId="Tablanormal21">
    <w:name w:val="Tabla normal 21"/>
    <w:basedOn w:val="Tablanormal"/>
    <w:next w:val="Tablanormal2"/>
    <w:uiPriority w:val="42"/>
    <w:rsid w:val="0099068A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lanormal2">
    <w:name w:val="Plain Table 2"/>
    <w:basedOn w:val="Tablanormal"/>
    <w:uiPriority w:val="42"/>
    <w:rsid w:val="0099068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5B351BCA447D4293D675116E618B08" ma:contentTypeVersion="10" ma:contentTypeDescription="Crear nuevo documento." ma:contentTypeScope="" ma:versionID="66491a1cdc7c60bd89d20031f7d35ac5">
  <xsd:schema xmlns:xsd="http://www.w3.org/2001/XMLSchema" xmlns:xs="http://www.w3.org/2001/XMLSchema" xmlns:p="http://schemas.microsoft.com/office/2006/metadata/properties" xmlns:ns2="bf4cc44f-7f15-4eff-b7e8-9b2dd8eeb24d" xmlns:ns3="7a5320fa-3899-493b-98fa-c51ced5f7710" targetNamespace="http://schemas.microsoft.com/office/2006/metadata/properties" ma:root="true" ma:fieldsID="ce00e816d7b58550927ce8c53b52d8ff" ns2:_="" ns3:_="">
    <xsd:import namespace="bf4cc44f-7f15-4eff-b7e8-9b2dd8eeb24d"/>
    <xsd:import namespace="7a5320fa-3899-493b-98fa-c51ced5f7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cc44f-7f15-4eff-b7e8-9b2dd8eeb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26b8547-2968-49f4-998e-dc1b97ecf8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320fa-3899-493b-98fa-c51ced5f771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428275-ef67-4bdb-86d6-2e1cd55a5210}" ma:internalName="TaxCatchAll" ma:showField="CatchAllData" ma:web="7a5320fa-3899-493b-98fa-c51ced5f7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5320fa-3899-493b-98fa-c51ced5f7710" xsi:nil="true"/>
    <lcf76f155ced4ddcb4097134ff3c332f xmlns="bf4cc44f-7f15-4eff-b7e8-9b2dd8eeb2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5DB087-C915-4292-AC03-AD0091B33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cc44f-7f15-4eff-b7e8-9b2dd8eeb24d"/>
    <ds:schemaRef ds:uri="7a5320fa-3899-493b-98fa-c51ced5f7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266A52-A223-4F32-B0BC-2B8093B2F6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9E4C9B-106B-4615-9F6B-75F69A1F7831}">
  <ds:schemaRefs>
    <ds:schemaRef ds:uri="http://schemas.microsoft.com/office/2006/metadata/properties"/>
    <ds:schemaRef ds:uri="http://schemas.microsoft.com/office/infopath/2007/PartnerControls"/>
    <ds:schemaRef ds:uri="7a5320fa-3899-493b-98fa-c51ced5f7710"/>
    <ds:schemaRef ds:uri="bf4cc44f-7f15-4eff-b7e8-9b2dd8eeb2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</TotalTime>
  <Pages>3</Pages>
  <Words>361</Words>
  <Characters>2198</Characters>
  <Application>Microsoft Office Word</Application>
  <DocSecurity>0</DocSecurity>
  <Lines>49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Kattia Nuñez Montero</cp:lastModifiedBy>
  <cp:revision>5</cp:revision>
  <cp:lastPrinted>2013-10-03T12:51:00Z</cp:lastPrinted>
  <dcterms:created xsi:type="dcterms:W3CDTF">2022-10-27T09:00:00Z</dcterms:created>
  <dcterms:modified xsi:type="dcterms:W3CDTF">2022-11-08T00:26:00Z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0x010100295B351BCA447D4293D675116E618B08</vt:lpwstr>
  </property>
  <property fmtid="{D5CDD505-2E9C-101B-9397-08002B2CF9AE}" pid="3" name="MediaServiceImageTags">
    <vt:lpwstr/>
  </property>
</Properties>
</file>