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FF8A5" w14:textId="77777777" w:rsidR="00FA57D5" w:rsidRPr="00E82357" w:rsidRDefault="00FA57D5">
      <w:pPr>
        <w:rPr>
          <w:rFonts w:asciiTheme="minorHAnsi" w:hAnsiTheme="minorHAnsi"/>
        </w:rPr>
      </w:pPr>
    </w:p>
    <w:p w14:paraId="5AF2912E" w14:textId="77777777" w:rsidR="00FA57D5" w:rsidRPr="00E82357" w:rsidRDefault="009D5638" w:rsidP="00FA57D5">
      <w:pPr>
        <w:pStyle w:val="NormalIndent"/>
        <w:ind w:left="0"/>
        <w:jc w:val="center"/>
        <w:rPr>
          <w:rFonts w:asciiTheme="minorHAnsi" w:hAnsiTheme="minorHAnsi"/>
          <w:b/>
          <w:sz w:val="32"/>
        </w:rPr>
      </w:pPr>
      <w:r w:rsidRPr="00E82357">
        <w:rPr>
          <w:rFonts w:asciiTheme="minorHAnsi" w:hAnsiTheme="minorHAnsi"/>
          <w:b/>
          <w:sz w:val="44"/>
          <w:szCs w:val="44"/>
        </w:rPr>
        <w:t>STATISTICAL ANALYSIS PLAN</w:t>
      </w:r>
    </w:p>
    <w:p w14:paraId="26B8773E" w14:textId="77777777" w:rsidR="00FA57D5" w:rsidRPr="00E82357" w:rsidRDefault="00FA57D5" w:rsidP="00FA57D5">
      <w:pPr>
        <w:jc w:val="center"/>
        <w:rPr>
          <w:rFonts w:asciiTheme="minorHAnsi" w:hAnsiTheme="minorHAnsi"/>
          <w:b/>
        </w:rPr>
      </w:pPr>
    </w:p>
    <w:p w14:paraId="0DC33DB9" w14:textId="77777777" w:rsidR="00FA57D5" w:rsidRDefault="00FA57D5" w:rsidP="00462CDE">
      <w:pPr>
        <w:jc w:val="both"/>
        <w:rPr>
          <w:rFonts w:asciiTheme="minorHAnsi" w:hAnsiTheme="minorHAnsi"/>
          <w:b/>
        </w:rPr>
      </w:pPr>
      <w:r>
        <w:rPr>
          <w:rFonts w:asciiTheme="minorHAnsi" w:hAnsiTheme="minorHAnsi"/>
          <w:b/>
        </w:rPr>
        <w:t>Randomised double-blind controlled trial of connectivity guided theta burst transcranial magnetic stimulation versus repetitive transcranial magnetic stimulation for treatment resistant moderate to severe depression: evaluation of efficacy, cost effectiveness and mechanism of action</w:t>
      </w:r>
      <w:r w:rsidR="00462CDE">
        <w:rPr>
          <w:rFonts w:asciiTheme="minorHAnsi" w:hAnsiTheme="minorHAnsi"/>
          <w:b/>
        </w:rPr>
        <w:t>.</w:t>
      </w:r>
    </w:p>
    <w:p w14:paraId="16239E87" w14:textId="77777777" w:rsidR="00FA57D5" w:rsidRDefault="00FA57D5" w:rsidP="00FA57D5">
      <w:pPr>
        <w:jc w:val="center"/>
        <w:rPr>
          <w:rFonts w:asciiTheme="minorHAnsi" w:hAnsiTheme="minorHAnsi"/>
          <w:b/>
        </w:rPr>
      </w:pPr>
    </w:p>
    <w:p w14:paraId="6F855CFC" w14:textId="77777777" w:rsidR="00FA57D5" w:rsidRPr="00E82357" w:rsidRDefault="00FA57D5" w:rsidP="00FA57D5">
      <w:pPr>
        <w:jc w:val="center"/>
        <w:rPr>
          <w:rFonts w:asciiTheme="minorHAnsi" w:hAnsiTheme="minorHAnsi"/>
          <w:b/>
        </w:rPr>
      </w:pPr>
      <w:r>
        <w:rPr>
          <w:rFonts w:asciiTheme="minorHAnsi" w:hAnsiTheme="minorHAnsi"/>
          <w:b/>
        </w:rPr>
        <w:t>(BRIGhTMIND)</w:t>
      </w:r>
    </w:p>
    <w:p w14:paraId="6A4D155F" w14:textId="77777777" w:rsidR="00FA57D5" w:rsidRPr="00E82357" w:rsidRDefault="00FA57D5" w:rsidP="00FA57D5">
      <w:pPr>
        <w:jc w:val="center"/>
        <w:rPr>
          <w:rFonts w:asciiTheme="minorHAnsi" w:hAnsiTheme="minorHAnsi"/>
          <w:b/>
        </w:rPr>
      </w:pPr>
    </w:p>
    <w:p w14:paraId="2A39D805" w14:textId="77777777" w:rsidR="00FA57D5" w:rsidRPr="00E82357" w:rsidRDefault="00FA57D5" w:rsidP="00FA57D5">
      <w:pPr>
        <w:jc w:val="center"/>
        <w:rPr>
          <w:rFonts w:asciiTheme="minorHAnsi" w:hAnsiTheme="minorHAnsi"/>
          <w:b/>
        </w:rPr>
      </w:pPr>
    </w:p>
    <w:p w14:paraId="082110FC" w14:textId="559CD262" w:rsidR="00FA57D5" w:rsidRPr="00464D0C" w:rsidRDefault="009D5638" w:rsidP="00FA57D5">
      <w:pPr>
        <w:tabs>
          <w:tab w:val="left" w:pos="1985"/>
        </w:tabs>
        <w:rPr>
          <w:rFonts w:asciiTheme="minorHAnsi" w:hAnsiTheme="minorHAnsi"/>
          <w:b/>
        </w:rPr>
      </w:pPr>
      <w:r w:rsidRPr="00E82357">
        <w:rPr>
          <w:rFonts w:asciiTheme="minorHAnsi" w:hAnsiTheme="minorHAnsi"/>
          <w:b/>
        </w:rPr>
        <w:t xml:space="preserve">SAP Version: </w:t>
      </w:r>
      <w:r w:rsidR="00524BB6">
        <w:rPr>
          <w:rFonts w:asciiTheme="minorHAnsi" w:hAnsiTheme="minorHAnsi"/>
        </w:rPr>
        <w:t>2.0</w:t>
      </w:r>
    </w:p>
    <w:p w14:paraId="77954CDD" w14:textId="24591834" w:rsidR="00FA57D5" w:rsidRPr="00464D0C" w:rsidRDefault="009D5638" w:rsidP="00FA57D5">
      <w:pPr>
        <w:tabs>
          <w:tab w:val="left" w:pos="1985"/>
        </w:tabs>
        <w:rPr>
          <w:rFonts w:asciiTheme="minorHAnsi" w:hAnsiTheme="minorHAnsi"/>
          <w:b/>
        </w:rPr>
      </w:pPr>
      <w:r w:rsidRPr="00464D0C">
        <w:rPr>
          <w:rFonts w:asciiTheme="minorHAnsi" w:hAnsiTheme="minorHAnsi"/>
          <w:b/>
        </w:rPr>
        <w:t xml:space="preserve">Date: </w:t>
      </w:r>
      <w:r w:rsidR="0037602E">
        <w:rPr>
          <w:rFonts w:asciiTheme="minorHAnsi" w:hAnsiTheme="minorHAnsi"/>
        </w:rPr>
        <w:t>2</w:t>
      </w:r>
      <w:r w:rsidR="00377050">
        <w:rPr>
          <w:rFonts w:asciiTheme="minorHAnsi" w:hAnsiTheme="minorHAnsi"/>
        </w:rPr>
        <w:t>7</w:t>
      </w:r>
      <w:r w:rsidR="00F416A9" w:rsidRPr="00E24F6E">
        <w:rPr>
          <w:rFonts w:asciiTheme="minorHAnsi" w:hAnsiTheme="minorHAnsi"/>
        </w:rPr>
        <w:t>/</w:t>
      </w:r>
      <w:r w:rsidR="008D6E1F" w:rsidRPr="00E24F6E">
        <w:rPr>
          <w:rFonts w:asciiTheme="minorHAnsi" w:hAnsiTheme="minorHAnsi"/>
        </w:rPr>
        <w:t>0</w:t>
      </w:r>
      <w:r w:rsidR="00D6766A">
        <w:rPr>
          <w:rFonts w:asciiTheme="minorHAnsi" w:hAnsiTheme="minorHAnsi"/>
        </w:rPr>
        <w:t>9</w:t>
      </w:r>
      <w:r w:rsidR="00FA57D5" w:rsidRPr="00E24F6E">
        <w:rPr>
          <w:rFonts w:asciiTheme="minorHAnsi" w:hAnsiTheme="minorHAnsi"/>
        </w:rPr>
        <w:t>/20</w:t>
      </w:r>
      <w:r w:rsidR="008D6E1F" w:rsidRPr="00E24F6E">
        <w:rPr>
          <w:rFonts w:asciiTheme="minorHAnsi" w:hAnsiTheme="minorHAnsi"/>
        </w:rPr>
        <w:t>22</w:t>
      </w:r>
    </w:p>
    <w:p w14:paraId="35B2B8C4" w14:textId="77777777" w:rsidR="00FA57D5" w:rsidRPr="00E82357" w:rsidRDefault="00FA57D5" w:rsidP="00FA57D5">
      <w:pPr>
        <w:tabs>
          <w:tab w:val="left" w:pos="1985"/>
        </w:tabs>
        <w:rPr>
          <w:rFonts w:asciiTheme="minorHAnsi" w:hAnsiTheme="minorHAnsi"/>
          <w:b/>
        </w:rPr>
      </w:pPr>
    </w:p>
    <w:p w14:paraId="2467020F" w14:textId="457E61C9" w:rsidR="00856B11" w:rsidRDefault="009D5638" w:rsidP="00FA57D5">
      <w:pPr>
        <w:tabs>
          <w:tab w:val="left" w:pos="1985"/>
        </w:tabs>
        <w:rPr>
          <w:rFonts w:asciiTheme="minorHAnsi" w:hAnsiTheme="minorHAnsi"/>
          <w:i/>
          <w:highlight w:val="yellow"/>
        </w:rPr>
      </w:pPr>
      <w:r w:rsidRPr="00E82357">
        <w:rPr>
          <w:rFonts w:asciiTheme="minorHAnsi" w:hAnsiTheme="minorHAnsi"/>
          <w:b/>
        </w:rPr>
        <w:t xml:space="preserve">Based on protocol: </w:t>
      </w:r>
      <w:r w:rsidR="00D71BF4" w:rsidRPr="00E24F6E">
        <w:rPr>
          <w:rFonts w:asciiTheme="minorHAnsi" w:hAnsiTheme="minorHAnsi"/>
        </w:rPr>
        <w:t>BRIGhTMIND Trial Protocol</w:t>
      </w:r>
      <w:r w:rsidRPr="00F416A9">
        <w:rPr>
          <w:rFonts w:asciiTheme="minorHAnsi" w:hAnsiTheme="minorHAnsi"/>
          <w:i/>
        </w:rPr>
        <w:t xml:space="preserve"> </w:t>
      </w:r>
    </w:p>
    <w:p w14:paraId="1EC6BE89" w14:textId="43D8C042" w:rsidR="00856B11" w:rsidRPr="00F416A9" w:rsidRDefault="00335ADB" w:rsidP="00FA57D5">
      <w:pPr>
        <w:tabs>
          <w:tab w:val="left" w:pos="1985"/>
        </w:tabs>
        <w:rPr>
          <w:rFonts w:asciiTheme="minorHAnsi" w:hAnsiTheme="minorHAnsi"/>
          <w:i/>
        </w:rPr>
      </w:pPr>
      <w:r w:rsidRPr="00E24F6E">
        <w:rPr>
          <w:rFonts w:asciiTheme="minorHAnsi" w:hAnsiTheme="minorHAnsi"/>
          <w:b/>
        </w:rPr>
        <w:t>Version:</w:t>
      </w:r>
      <w:r w:rsidR="00D71BF4">
        <w:rPr>
          <w:rFonts w:asciiTheme="minorHAnsi" w:hAnsiTheme="minorHAnsi"/>
          <w:i/>
        </w:rPr>
        <w:t xml:space="preserve"> </w:t>
      </w:r>
      <w:r w:rsidR="001F69A5">
        <w:rPr>
          <w:rFonts w:asciiTheme="minorHAnsi" w:hAnsiTheme="minorHAnsi"/>
        </w:rPr>
        <w:t>6</w:t>
      </w:r>
      <w:r w:rsidR="00D71BF4" w:rsidRPr="00E24F6E">
        <w:rPr>
          <w:rFonts w:asciiTheme="minorHAnsi" w:hAnsiTheme="minorHAnsi"/>
        </w:rPr>
        <w:t>.</w:t>
      </w:r>
      <w:r w:rsidR="001F69A5">
        <w:rPr>
          <w:rFonts w:asciiTheme="minorHAnsi" w:hAnsiTheme="minorHAnsi"/>
        </w:rPr>
        <w:t>0</w:t>
      </w:r>
      <w:r w:rsidRPr="00E24F6E">
        <w:rPr>
          <w:rFonts w:asciiTheme="minorHAnsi" w:hAnsiTheme="minorHAnsi"/>
        </w:rPr>
        <w:t xml:space="preserve"> </w:t>
      </w:r>
    </w:p>
    <w:p w14:paraId="49885361" w14:textId="2FF54C5F" w:rsidR="00FA57D5" w:rsidRPr="00E82357" w:rsidRDefault="00335ADB" w:rsidP="00FA57D5">
      <w:pPr>
        <w:tabs>
          <w:tab w:val="left" w:pos="1985"/>
        </w:tabs>
        <w:rPr>
          <w:rFonts w:asciiTheme="minorHAnsi" w:hAnsiTheme="minorHAnsi"/>
          <w:b/>
        </w:rPr>
      </w:pPr>
      <w:r w:rsidRPr="00E24F6E">
        <w:rPr>
          <w:rFonts w:asciiTheme="minorHAnsi" w:hAnsiTheme="minorHAnsi"/>
          <w:b/>
        </w:rPr>
        <w:t>Date</w:t>
      </w:r>
      <w:r w:rsidRPr="00E24F6E">
        <w:rPr>
          <w:rFonts w:asciiTheme="minorHAnsi" w:hAnsiTheme="minorHAnsi"/>
        </w:rPr>
        <w:t>:</w:t>
      </w:r>
      <w:r w:rsidRPr="00F416A9">
        <w:rPr>
          <w:rFonts w:asciiTheme="minorHAnsi" w:hAnsiTheme="minorHAnsi"/>
          <w:i/>
        </w:rPr>
        <w:t xml:space="preserve"> </w:t>
      </w:r>
      <w:r w:rsidR="00A44CD6">
        <w:rPr>
          <w:rFonts w:asciiTheme="minorHAnsi" w:hAnsiTheme="minorHAnsi"/>
        </w:rPr>
        <w:t>0</w:t>
      </w:r>
      <w:r w:rsidR="001F69A5">
        <w:rPr>
          <w:rFonts w:asciiTheme="minorHAnsi" w:hAnsiTheme="minorHAnsi"/>
        </w:rPr>
        <w:t>6</w:t>
      </w:r>
      <w:r w:rsidR="00A44CD6">
        <w:rPr>
          <w:rFonts w:asciiTheme="minorHAnsi" w:hAnsiTheme="minorHAnsi"/>
        </w:rPr>
        <w:t>/0</w:t>
      </w:r>
      <w:r w:rsidR="001F69A5">
        <w:rPr>
          <w:rFonts w:asciiTheme="minorHAnsi" w:hAnsiTheme="minorHAnsi"/>
        </w:rPr>
        <w:t>9</w:t>
      </w:r>
      <w:r w:rsidR="00A44CD6">
        <w:rPr>
          <w:rFonts w:asciiTheme="minorHAnsi" w:hAnsiTheme="minorHAnsi"/>
        </w:rPr>
        <w:t>/2021</w:t>
      </w:r>
    </w:p>
    <w:p w14:paraId="0DF38044" w14:textId="77777777" w:rsidR="00856B11" w:rsidRDefault="00856B11" w:rsidP="00FA57D5">
      <w:pPr>
        <w:tabs>
          <w:tab w:val="left" w:pos="1985"/>
        </w:tabs>
        <w:rPr>
          <w:rFonts w:asciiTheme="minorHAnsi" w:hAnsiTheme="minorHAnsi"/>
          <w:b/>
        </w:rPr>
      </w:pPr>
    </w:p>
    <w:p w14:paraId="518C63E1" w14:textId="77777777" w:rsidR="00FA57D5" w:rsidRPr="00A155F7" w:rsidRDefault="009D5638" w:rsidP="00FA57D5">
      <w:pPr>
        <w:tabs>
          <w:tab w:val="left" w:pos="1985"/>
        </w:tabs>
        <w:rPr>
          <w:rFonts w:asciiTheme="minorHAnsi" w:hAnsiTheme="minorHAnsi"/>
        </w:rPr>
      </w:pPr>
      <w:r w:rsidRPr="00E82357">
        <w:rPr>
          <w:rFonts w:asciiTheme="minorHAnsi" w:hAnsiTheme="minorHAnsi"/>
          <w:b/>
        </w:rPr>
        <w:t xml:space="preserve">Trial registration: </w:t>
      </w:r>
      <w:r w:rsidR="00856B11" w:rsidRPr="00A155F7">
        <w:rPr>
          <w:rFonts w:asciiTheme="minorHAnsi" w:hAnsiTheme="minorHAnsi"/>
        </w:rPr>
        <w:t>18/EM/0232</w:t>
      </w:r>
    </w:p>
    <w:p w14:paraId="11E08AE7" w14:textId="0CCA2ADF" w:rsidR="00856B11" w:rsidRPr="00E82357" w:rsidRDefault="00856B11" w:rsidP="00FA57D5">
      <w:pPr>
        <w:tabs>
          <w:tab w:val="left" w:pos="1985"/>
        </w:tabs>
        <w:rPr>
          <w:rFonts w:asciiTheme="minorHAnsi" w:hAnsiTheme="minorHAnsi"/>
          <w:b/>
        </w:rPr>
      </w:pPr>
      <w:r>
        <w:rPr>
          <w:rFonts w:asciiTheme="minorHAnsi" w:hAnsiTheme="minorHAnsi"/>
          <w:b/>
        </w:rPr>
        <w:t xml:space="preserve">ISRCTN: </w:t>
      </w:r>
      <w:r w:rsidRPr="00A155F7">
        <w:rPr>
          <w:rFonts w:asciiTheme="minorHAnsi" w:hAnsiTheme="minorHAnsi"/>
        </w:rPr>
        <w:t>19674644</w:t>
      </w:r>
    </w:p>
    <w:p w14:paraId="6E3D836D" w14:textId="77777777" w:rsidR="00FA57D5" w:rsidRPr="00E82357" w:rsidRDefault="00FA57D5" w:rsidP="00FA57D5">
      <w:pPr>
        <w:jc w:val="center"/>
        <w:rPr>
          <w:rFonts w:asciiTheme="minorHAnsi" w:hAnsiTheme="minorHAnsi"/>
          <w:b/>
        </w:rPr>
      </w:pPr>
    </w:p>
    <w:p w14:paraId="48E7DFB0" w14:textId="77777777" w:rsidR="00FA57D5" w:rsidRPr="00E82357" w:rsidRDefault="00FA57D5" w:rsidP="00FA57D5">
      <w:pPr>
        <w:jc w:val="center"/>
        <w:rPr>
          <w:rFonts w:asciiTheme="minorHAnsi" w:hAnsiTheme="minorHAnsi"/>
          <w:b/>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768"/>
        <w:gridCol w:w="2501"/>
        <w:gridCol w:w="1385"/>
        <w:gridCol w:w="2840"/>
      </w:tblGrid>
      <w:tr w:rsidR="001748B1" w14:paraId="7B81301E" w14:textId="24B2BADC" w:rsidTr="00E24F6E">
        <w:tc>
          <w:tcPr>
            <w:tcW w:w="1041" w:type="pct"/>
            <w:vAlign w:val="center"/>
          </w:tcPr>
          <w:p w14:paraId="027D3CC8" w14:textId="77777777" w:rsidR="001748B1" w:rsidRPr="00E82357" w:rsidRDefault="001748B1" w:rsidP="00FA57D5">
            <w:pPr>
              <w:rPr>
                <w:rFonts w:asciiTheme="minorHAnsi" w:hAnsiTheme="minorHAnsi"/>
                <w:b/>
              </w:rPr>
            </w:pPr>
            <w:r w:rsidRPr="00E82357">
              <w:rPr>
                <w:rFonts w:asciiTheme="minorHAnsi" w:hAnsiTheme="minorHAnsi"/>
                <w:b/>
              </w:rPr>
              <w:t>Sponsor:</w:t>
            </w:r>
          </w:p>
        </w:tc>
        <w:tc>
          <w:tcPr>
            <w:tcW w:w="3959" w:type="pct"/>
            <w:gridSpan w:val="3"/>
            <w:vAlign w:val="center"/>
          </w:tcPr>
          <w:p w14:paraId="77B7512D" w14:textId="1528CEEB" w:rsidR="001748B1" w:rsidRPr="00E24F6E" w:rsidRDefault="001748B1" w:rsidP="00FA57D5">
            <w:pPr>
              <w:rPr>
                <w:rFonts w:asciiTheme="minorHAnsi" w:hAnsiTheme="minorHAnsi"/>
              </w:rPr>
            </w:pPr>
            <w:r w:rsidRPr="00E24F6E">
              <w:rPr>
                <w:rFonts w:asciiTheme="minorHAnsi" w:hAnsiTheme="minorHAnsi"/>
              </w:rPr>
              <w:t>Nottinghamshire Healthcare NHS Foundation Trust</w:t>
            </w:r>
          </w:p>
        </w:tc>
      </w:tr>
      <w:tr w:rsidR="001748B1" w14:paraId="3D87F939" w14:textId="1E8393DE" w:rsidTr="00E24F6E">
        <w:tc>
          <w:tcPr>
            <w:tcW w:w="1041" w:type="pct"/>
            <w:vAlign w:val="center"/>
          </w:tcPr>
          <w:p w14:paraId="359D3FD2" w14:textId="77777777" w:rsidR="001748B1" w:rsidRPr="00E82357" w:rsidRDefault="001748B1" w:rsidP="00FA57D5">
            <w:pPr>
              <w:rPr>
                <w:rFonts w:asciiTheme="minorHAnsi" w:hAnsiTheme="minorHAnsi"/>
                <w:b/>
              </w:rPr>
            </w:pPr>
          </w:p>
        </w:tc>
        <w:tc>
          <w:tcPr>
            <w:tcW w:w="1472" w:type="pct"/>
            <w:vAlign w:val="center"/>
          </w:tcPr>
          <w:p w14:paraId="6CA62936" w14:textId="77777777" w:rsidR="001748B1" w:rsidRPr="00E82357" w:rsidRDefault="001748B1" w:rsidP="00FA57D5">
            <w:pPr>
              <w:rPr>
                <w:rFonts w:asciiTheme="minorHAnsi" w:hAnsiTheme="minorHAnsi"/>
                <w:i/>
              </w:rPr>
            </w:pPr>
          </w:p>
        </w:tc>
        <w:tc>
          <w:tcPr>
            <w:tcW w:w="815" w:type="pct"/>
          </w:tcPr>
          <w:p w14:paraId="530149D9" w14:textId="77777777" w:rsidR="001748B1" w:rsidRPr="00E82357" w:rsidRDefault="001748B1" w:rsidP="00FA57D5">
            <w:pPr>
              <w:rPr>
                <w:rFonts w:asciiTheme="minorHAnsi" w:hAnsiTheme="minorHAnsi"/>
                <w:i/>
              </w:rPr>
            </w:pPr>
          </w:p>
        </w:tc>
        <w:tc>
          <w:tcPr>
            <w:tcW w:w="1672" w:type="pct"/>
          </w:tcPr>
          <w:p w14:paraId="38CC662B" w14:textId="77777777" w:rsidR="001748B1" w:rsidRPr="00E82357" w:rsidRDefault="001748B1" w:rsidP="00FA57D5">
            <w:pPr>
              <w:rPr>
                <w:rFonts w:asciiTheme="minorHAnsi" w:hAnsiTheme="minorHAnsi"/>
                <w:i/>
              </w:rPr>
            </w:pPr>
          </w:p>
        </w:tc>
      </w:tr>
      <w:tr w:rsidR="001748B1" w14:paraId="50669BDC" w14:textId="14785425" w:rsidTr="00E24F6E">
        <w:tc>
          <w:tcPr>
            <w:tcW w:w="1041" w:type="pct"/>
            <w:vAlign w:val="center"/>
          </w:tcPr>
          <w:p w14:paraId="2470DC3F" w14:textId="14A1BCE5" w:rsidR="001748B1" w:rsidRPr="00E82357" w:rsidRDefault="00937300" w:rsidP="001748B1">
            <w:pPr>
              <w:rPr>
                <w:rFonts w:asciiTheme="minorHAnsi" w:hAnsiTheme="minorHAnsi"/>
                <w:b/>
              </w:rPr>
            </w:pPr>
            <w:r>
              <w:rPr>
                <w:rFonts w:asciiTheme="minorHAnsi" w:hAnsiTheme="minorHAnsi"/>
                <w:b/>
              </w:rPr>
              <w:t>Senior Statistician</w:t>
            </w:r>
            <w:r w:rsidR="001748B1">
              <w:rPr>
                <w:rFonts w:asciiTheme="minorHAnsi" w:hAnsiTheme="minorHAnsi"/>
                <w:b/>
              </w:rPr>
              <w:t xml:space="preserve">: </w:t>
            </w:r>
          </w:p>
        </w:tc>
        <w:tc>
          <w:tcPr>
            <w:tcW w:w="1472" w:type="pct"/>
            <w:vAlign w:val="center"/>
          </w:tcPr>
          <w:p w14:paraId="765524B0" w14:textId="77777777" w:rsidR="00973592" w:rsidRPr="00E24F6E" w:rsidRDefault="00973592" w:rsidP="001748B1">
            <w:pPr>
              <w:rPr>
                <w:rFonts w:asciiTheme="minorHAnsi" w:hAnsiTheme="minorHAnsi"/>
              </w:rPr>
            </w:pPr>
          </w:p>
          <w:p w14:paraId="18BE1CE1" w14:textId="4785E2A8" w:rsidR="001748B1" w:rsidRPr="00E24F6E" w:rsidRDefault="001748B1" w:rsidP="001748B1">
            <w:pPr>
              <w:rPr>
                <w:rFonts w:asciiTheme="minorHAnsi" w:hAnsiTheme="minorHAnsi"/>
              </w:rPr>
            </w:pPr>
            <w:r w:rsidRPr="00E24F6E">
              <w:rPr>
                <w:rFonts w:asciiTheme="minorHAnsi" w:hAnsiTheme="minorHAnsi"/>
              </w:rPr>
              <w:t>Shaun Barber</w:t>
            </w:r>
          </w:p>
        </w:tc>
        <w:tc>
          <w:tcPr>
            <w:tcW w:w="815" w:type="pct"/>
          </w:tcPr>
          <w:p w14:paraId="4BB3D835" w14:textId="1BF0BE78" w:rsidR="001748B1" w:rsidRDefault="001748B1" w:rsidP="001748B1">
            <w:pPr>
              <w:rPr>
                <w:rFonts w:asciiTheme="minorHAnsi" w:hAnsiTheme="minorHAnsi"/>
                <w:i/>
              </w:rPr>
            </w:pPr>
            <w:r w:rsidRPr="00E82357">
              <w:rPr>
                <w:rFonts w:asciiTheme="minorHAnsi" w:hAnsiTheme="minorHAnsi"/>
                <w:b/>
              </w:rPr>
              <w:t>Trial Statistician:</w:t>
            </w:r>
          </w:p>
        </w:tc>
        <w:tc>
          <w:tcPr>
            <w:tcW w:w="1672" w:type="pct"/>
            <w:vAlign w:val="center"/>
          </w:tcPr>
          <w:p w14:paraId="227C0004" w14:textId="77777777" w:rsidR="00973592" w:rsidRPr="00E24F6E" w:rsidRDefault="00973592" w:rsidP="00446A64">
            <w:pPr>
              <w:rPr>
                <w:rFonts w:asciiTheme="minorHAnsi" w:hAnsiTheme="minorHAnsi"/>
              </w:rPr>
            </w:pPr>
          </w:p>
          <w:p w14:paraId="6740BEB8" w14:textId="210045A1" w:rsidR="001748B1" w:rsidRPr="00E24F6E" w:rsidRDefault="001748B1" w:rsidP="00446A64">
            <w:pPr>
              <w:rPr>
                <w:rFonts w:asciiTheme="minorHAnsi" w:hAnsiTheme="minorHAnsi"/>
              </w:rPr>
            </w:pPr>
            <w:r w:rsidRPr="00E24F6E">
              <w:rPr>
                <w:rFonts w:asciiTheme="minorHAnsi" w:hAnsiTheme="minorHAnsi"/>
              </w:rPr>
              <w:t>Ana Suazo Di Paola</w:t>
            </w:r>
          </w:p>
        </w:tc>
      </w:tr>
      <w:tr w:rsidR="001748B1" w14:paraId="134E0632" w14:textId="39E18A49" w:rsidTr="00E24F6E">
        <w:tc>
          <w:tcPr>
            <w:tcW w:w="1041" w:type="pct"/>
            <w:vAlign w:val="center"/>
          </w:tcPr>
          <w:p w14:paraId="0B7622A3" w14:textId="77777777" w:rsidR="001748B1" w:rsidRPr="00E82357" w:rsidRDefault="001748B1" w:rsidP="001748B1">
            <w:pPr>
              <w:rPr>
                <w:rFonts w:asciiTheme="minorHAnsi" w:hAnsiTheme="minorHAnsi"/>
                <w:b/>
              </w:rPr>
            </w:pPr>
          </w:p>
        </w:tc>
        <w:tc>
          <w:tcPr>
            <w:tcW w:w="1472" w:type="pct"/>
            <w:vAlign w:val="center"/>
          </w:tcPr>
          <w:p w14:paraId="418B7D2E" w14:textId="77777777" w:rsidR="001748B1" w:rsidRPr="00E24F6E" w:rsidRDefault="001748B1" w:rsidP="001748B1">
            <w:pPr>
              <w:rPr>
                <w:rFonts w:asciiTheme="minorHAnsi" w:hAnsiTheme="minorHAnsi"/>
              </w:rPr>
            </w:pPr>
            <w:r w:rsidRPr="00E24F6E">
              <w:rPr>
                <w:rFonts w:asciiTheme="minorHAnsi" w:hAnsiTheme="minorHAnsi"/>
              </w:rPr>
              <w:t>University of Leicester</w:t>
            </w:r>
          </w:p>
          <w:p w14:paraId="1F4E2A1A" w14:textId="77777777" w:rsidR="001748B1" w:rsidRPr="00E24F6E" w:rsidRDefault="001748B1" w:rsidP="001748B1">
            <w:pPr>
              <w:rPr>
                <w:rFonts w:asciiTheme="minorHAnsi" w:hAnsiTheme="minorHAnsi"/>
              </w:rPr>
            </w:pPr>
            <w:r w:rsidRPr="00E24F6E">
              <w:rPr>
                <w:rFonts w:asciiTheme="minorHAnsi" w:hAnsiTheme="minorHAnsi"/>
              </w:rPr>
              <w:t>Maurice Shock Building</w:t>
            </w:r>
          </w:p>
          <w:p w14:paraId="14B1D980" w14:textId="77777777" w:rsidR="001748B1" w:rsidRPr="00E24F6E" w:rsidRDefault="001748B1" w:rsidP="001748B1">
            <w:pPr>
              <w:rPr>
                <w:rFonts w:asciiTheme="minorHAnsi" w:hAnsiTheme="minorHAnsi"/>
              </w:rPr>
            </w:pPr>
            <w:r w:rsidRPr="00E24F6E">
              <w:rPr>
                <w:rFonts w:asciiTheme="minorHAnsi" w:hAnsiTheme="minorHAnsi"/>
              </w:rPr>
              <w:t>University Road</w:t>
            </w:r>
          </w:p>
          <w:p w14:paraId="6A888B1F" w14:textId="05F1C3DE" w:rsidR="001748B1" w:rsidRPr="00E24F6E" w:rsidRDefault="001748B1" w:rsidP="001748B1">
            <w:pPr>
              <w:rPr>
                <w:rFonts w:asciiTheme="minorHAnsi" w:hAnsiTheme="minorHAnsi"/>
              </w:rPr>
            </w:pPr>
            <w:r w:rsidRPr="00E24F6E">
              <w:rPr>
                <w:rFonts w:asciiTheme="minorHAnsi" w:hAnsiTheme="minorHAnsi"/>
              </w:rPr>
              <w:t>Leicester LE1 7RH</w:t>
            </w:r>
          </w:p>
        </w:tc>
        <w:tc>
          <w:tcPr>
            <w:tcW w:w="815" w:type="pct"/>
          </w:tcPr>
          <w:p w14:paraId="69581FC3" w14:textId="77777777" w:rsidR="001748B1" w:rsidRDefault="001748B1" w:rsidP="001748B1">
            <w:pPr>
              <w:rPr>
                <w:rFonts w:asciiTheme="minorHAnsi" w:hAnsiTheme="minorHAnsi"/>
                <w:i/>
              </w:rPr>
            </w:pPr>
          </w:p>
        </w:tc>
        <w:tc>
          <w:tcPr>
            <w:tcW w:w="1672" w:type="pct"/>
            <w:vAlign w:val="center"/>
          </w:tcPr>
          <w:p w14:paraId="40114AD8" w14:textId="77777777" w:rsidR="001748B1" w:rsidRPr="00E24F6E" w:rsidRDefault="001748B1" w:rsidP="00446A64">
            <w:pPr>
              <w:rPr>
                <w:rFonts w:asciiTheme="minorHAnsi" w:hAnsiTheme="minorHAnsi"/>
              </w:rPr>
            </w:pPr>
            <w:r w:rsidRPr="00E24F6E">
              <w:rPr>
                <w:rFonts w:asciiTheme="minorHAnsi" w:hAnsiTheme="minorHAnsi"/>
              </w:rPr>
              <w:t>University of Leicester</w:t>
            </w:r>
          </w:p>
          <w:p w14:paraId="7271064D" w14:textId="77777777" w:rsidR="001748B1" w:rsidRPr="00E24F6E" w:rsidRDefault="001748B1" w:rsidP="00446A64">
            <w:pPr>
              <w:rPr>
                <w:rFonts w:asciiTheme="minorHAnsi" w:hAnsiTheme="minorHAnsi"/>
              </w:rPr>
            </w:pPr>
            <w:r w:rsidRPr="00E24F6E">
              <w:rPr>
                <w:rFonts w:asciiTheme="minorHAnsi" w:hAnsiTheme="minorHAnsi"/>
              </w:rPr>
              <w:t>Maurice Shock Building</w:t>
            </w:r>
          </w:p>
          <w:p w14:paraId="750B9CE6" w14:textId="77777777" w:rsidR="001748B1" w:rsidRPr="00E24F6E" w:rsidRDefault="001748B1" w:rsidP="00446A64">
            <w:pPr>
              <w:rPr>
                <w:rFonts w:asciiTheme="minorHAnsi" w:hAnsiTheme="minorHAnsi"/>
              </w:rPr>
            </w:pPr>
            <w:r w:rsidRPr="00E24F6E">
              <w:rPr>
                <w:rFonts w:asciiTheme="minorHAnsi" w:hAnsiTheme="minorHAnsi"/>
              </w:rPr>
              <w:t>University Road</w:t>
            </w:r>
          </w:p>
          <w:p w14:paraId="1C82EC83" w14:textId="598F172B" w:rsidR="001748B1" w:rsidRPr="00E24F6E" w:rsidRDefault="001748B1" w:rsidP="00446A64">
            <w:pPr>
              <w:rPr>
                <w:rFonts w:asciiTheme="minorHAnsi" w:hAnsiTheme="minorHAnsi"/>
              </w:rPr>
            </w:pPr>
            <w:r w:rsidRPr="00E24F6E">
              <w:rPr>
                <w:rFonts w:asciiTheme="minorHAnsi" w:hAnsiTheme="minorHAnsi"/>
              </w:rPr>
              <w:t>Leicester LE1 7RH</w:t>
            </w:r>
          </w:p>
        </w:tc>
      </w:tr>
      <w:tr w:rsidR="001748B1" w14:paraId="30D75802" w14:textId="65B816D5" w:rsidTr="00E24F6E">
        <w:tc>
          <w:tcPr>
            <w:tcW w:w="1041" w:type="pct"/>
            <w:vAlign w:val="center"/>
          </w:tcPr>
          <w:p w14:paraId="33506F27" w14:textId="77777777" w:rsidR="001748B1" w:rsidRPr="00E82357" w:rsidRDefault="001748B1" w:rsidP="001748B1">
            <w:pPr>
              <w:rPr>
                <w:rFonts w:asciiTheme="minorHAnsi" w:hAnsiTheme="minorHAnsi"/>
                <w:b/>
              </w:rPr>
            </w:pPr>
          </w:p>
        </w:tc>
        <w:tc>
          <w:tcPr>
            <w:tcW w:w="1472" w:type="pct"/>
            <w:vAlign w:val="center"/>
          </w:tcPr>
          <w:p w14:paraId="2FC4ED7B" w14:textId="77777777" w:rsidR="001748B1" w:rsidRPr="00E82357" w:rsidRDefault="001748B1" w:rsidP="001748B1">
            <w:pPr>
              <w:rPr>
                <w:rFonts w:asciiTheme="minorHAnsi" w:hAnsiTheme="minorHAnsi"/>
                <w:i/>
              </w:rPr>
            </w:pPr>
          </w:p>
        </w:tc>
        <w:tc>
          <w:tcPr>
            <w:tcW w:w="815" w:type="pct"/>
          </w:tcPr>
          <w:p w14:paraId="2444BFCA" w14:textId="77777777" w:rsidR="001748B1" w:rsidRPr="00E82357" w:rsidRDefault="001748B1" w:rsidP="001748B1">
            <w:pPr>
              <w:rPr>
                <w:rFonts w:asciiTheme="minorHAnsi" w:hAnsiTheme="minorHAnsi"/>
                <w:i/>
              </w:rPr>
            </w:pPr>
          </w:p>
        </w:tc>
        <w:tc>
          <w:tcPr>
            <w:tcW w:w="1672" w:type="pct"/>
          </w:tcPr>
          <w:p w14:paraId="6250E0E3" w14:textId="77777777" w:rsidR="001748B1" w:rsidRPr="00E82357" w:rsidRDefault="001748B1" w:rsidP="001748B1">
            <w:pPr>
              <w:rPr>
                <w:rFonts w:asciiTheme="minorHAnsi" w:hAnsiTheme="minorHAnsi"/>
                <w:i/>
              </w:rPr>
            </w:pPr>
          </w:p>
        </w:tc>
      </w:tr>
      <w:tr w:rsidR="001748B1" w14:paraId="15290978" w14:textId="53D059CD" w:rsidTr="00E24F6E">
        <w:tc>
          <w:tcPr>
            <w:tcW w:w="1041" w:type="pct"/>
            <w:vAlign w:val="center"/>
          </w:tcPr>
          <w:p w14:paraId="505813C6" w14:textId="77777777" w:rsidR="001748B1" w:rsidRPr="00E82357" w:rsidRDefault="001748B1" w:rsidP="001748B1">
            <w:pPr>
              <w:rPr>
                <w:rFonts w:asciiTheme="minorHAnsi" w:hAnsiTheme="minorHAnsi"/>
                <w:b/>
              </w:rPr>
            </w:pPr>
            <w:r w:rsidRPr="00E82357">
              <w:rPr>
                <w:rFonts w:asciiTheme="minorHAnsi" w:hAnsiTheme="minorHAnsi"/>
                <w:b/>
              </w:rPr>
              <w:t>Chief Investigator:</w:t>
            </w:r>
          </w:p>
        </w:tc>
        <w:tc>
          <w:tcPr>
            <w:tcW w:w="3959" w:type="pct"/>
            <w:gridSpan w:val="3"/>
            <w:vMerge w:val="restart"/>
            <w:vAlign w:val="center"/>
          </w:tcPr>
          <w:p w14:paraId="02E4013F" w14:textId="77777777" w:rsidR="001748B1" w:rsidRPr="00E24F6E" w:rsidRDefault="001748B1" w:rsidP="001748B1">
            <w:pPr>
              <w:rPr>
                <w:rFonts w:asciiTheme="minorHAnsi" w:hAnsiTheme="minorHAnsi"/>
              </w:rPr>
            </w:pPr>
            <w:r w:rsidRPr="00E24F6E">
              <w:rPr>
                <w:rFonts w:asciiTheme="minorHAnsi" w:hAnsiTheme="minorHAnsi"/>
              </w:rPr>
              <w:t>Professor Richard Morriss</w:t>
            </w:r>
          </w:p>
          <w:p w14:paraId="00107F45" w14:textId="77777777" w:rsidR="001748B1" w:rsidRPr="00E24F6E" w:rsidRDefault="001748B1" w:rsidP="001748B1">
            <w:pPr>
              <w:rPr>
                <w:rFonts w:asciiTheme="minorHAnsi" w:hAnsiTheme="minorHAnsi"/>
              </w:rPr>
            </w:pPr>
            <w:r w:rsidRPr="00E24F6E">
              <w:rPr>
                <w:rFonts w:asciiTheme="minorHAnsi" w:hAnsiTheme="minorHAnsi"/>
              </w:rPr>
              <w:t>Institute of Mental Health</w:t>
            </w:r>
          </w:p>
          <w:p w14:paraId="13EF2215" w14:textId="77777777" w:rsidR="001748B1" w:rsidRPr="00E24F6E" w:rsidRDefault="001748B1" w:rsidP="001748B1">
            <w:pPr>
              <w:rPr>
                <w:rFonts w:asciiTheme="minorHAnsi" w:hAnsiTheme="minorHAnsi"/>
              </w:rPr>
            </w:pPr>
            <w:r w:rsidRPr="00E24F6E">
              <w:rPr>
                <w:rFonts w:asciiTheme="minorHAnsi" w:hAnsiTheme="minorHAnsi"/>
              </w:rPr>
              <w:t>University of Nottingham Innovation Park</w:t>
            </w:r>
          </w:p>
          <w:p w14:paraId="57FB49F3" w14:textId="77777777" w:rsidR="001748B1" w:rsidRPr="00E24F6E" w:rsidRDefault="001748B1" w:rsidP="001748B1">
            <w:pPr>
              <w:rPr>
                <w:rFonts w:asciiTheme="minorHAnsi" w:hAnsiTheme="minorHAnsi"/>
              </w:rPr>
            </w:pPr>
            <w:r w:rsidRPr="00E24F6E">
              <w:rPr>
                <w:rFonts w:asciiTheme="minorHAnsi" w:hAnsiTheme="minorHAnsi"/>
              </w:rPr>
              <w:t>Triumph Road</w:t>
            </w:r>
          </w:p>
          <w:p w14:paraId="7B11F88B" w14:textId="5E50E5B3" w:rsidR="001748B1" w:rsidRPr="00E24F6E" w:rsidRDefault="001748B1" w:rsidP="001748B1">
            <w:pPr>
              <w:rPr>
                <w:rFonts w:asciiTheme="minorHAnsi" w:hAnsiTheme="minorHAnsi"/>
              </w:rPr>
            </w:pPr>
            <w:r w:rsidRPr="00E24F6E">
              <w:rPr>
                <w:rFonts w:asciiTheme="minorHAnsi" w:hAnsiTheme="minorHAnsi"/>
              </w:rPr>
              <w:t>Nottingham NG7 2TU</w:t>
            </w:r>
          </w:p>
        </w:tc>
      </w:tr>
      <w:tr w:rsidR="001748B1" w14:paraId="4A6812BA" w14:textId="7B78DBFC" w:rsidTr="00E24F6E">
        <w:tc>
          <w:tcPr>
            <w:tcW w:w="1041" w:type="pct"/>
            <w:vAlign w:val="center"/>
          </w:tcPr>
          <w:p w14:paraId="625CFF3B" w14:textId="77777777" w:rsidR="001748B1" w:rsidRPr="00E82357" w:rsidRDefault="001748B1" w:rsidP="001748B1">
            <w:pPr>
              <w:rPr>
                <w:rFonts w:asciiTheme="minorHAnsi" w:hAnsiTheme="minorHAnsi"/>
                <w:b/>
              </w:rPr>
            </w:pPr>
          </w:p>
        </w:tc>
        <w:tc>
          <w:tcPr>
            <w:tcW w:w="3959" w:type="pct"/>
            <w:gridSpan w:val="3"/>
            <w:vMerge/>
            <w:vAlign w:val="center"/>
          </w:tcPr>
          <w:p w14:paraId="669C5D89" w14:textId="57BCBB29" w:rsidR="001748B1" w:rsidRPr="00E24F6E" w:rsidRDefault="001748B1" w:rsidP="001748B1">
            <w:pPr>
              <w:rPr>
                <w:rFonts w:asciiTheme="minorHAnsi" w:hAnsiTheme="minorHAnsi"/>
              </w:rPr>
            </w:pPr>
          </w:p>
        </w:tc>
      </w:tr>
      <w:tr w:rsidR="001748B1" w14:paraId="5D099D83" w14:textId="17BD4EE0" w:rsidTr="00E24F6E">
        <w:tc>
          <w:tcPr>
            <w:tcW w:w="1041" w:type="pct"/>
            <w:vAlign w:val="center"/>
          </w:tcPr>
          <w:p w14:paraId="15A35518" w14:textId="77777777" w:rsidR="001748B1" w:rsidRPr="00E82357" w:rsidRDefault="001748B1" w:rsidP="001748B1">
            <w:pPr>
              <w:rPr>
                <w:rFonts w:asciiTheme="minorHAnsi" w:hAnsiTheme="minorHAnsi"/>
                <w:b/>
              </w:rPr>
            </w:pPr>
          </w:p>
        </w:tc>
        <w:tc>
          <w:tcPr>
            <w:tcW w:w="1472" w:type="pct"/>
            <w:vAlign w:val="center"/>
          </w:tcPr>
          <w:p w14:paraId="3604464C" w14:textId="77777777" w:rsidR="001748B1" w:rsidRPr="00E24F6E" w:rsidRDefault="001748B1" w:rsidP="001748B1">
            <w:pPr>
              <w:rPr>
                <w:rFonts w:asciiTheme="minorHAnsi" w:hAnsiTheme="minorHAnsi"/>
              </w:rPr>
            </w:pPr>
          </w:p>
        </w:tc>
        <w:tc>
          <w:tcPr>
            <w:tcW w:w="815" w:type="pct"/>
          </w:tcPr>
          <w:p w14:paraId="1883A369" w14:textId="77777777" w:rsidR="001748B1" w:rsidRPr="00E24F6E" w:rsidRDefault="001748B1" w:rsidP="001748B1">
            <w:pPr>
              <w:rPr>
                <w:rFonts w:asciiTheme="minorHAnsi" w:hAnsiTheme="minorHAnsi"/>
              </w:rPr>
            </w:pPr>
          </w:p>
        </w:tc>
        <w:tc>
          <w:tcPr>
            <w:tcW w:w="1672" w:type="pct"/>
          </w:tcPr>
          <w:p w14:paraId="5487B5C0" w14:textId="77777777" w:rsidR="001748B1" w:rsidRPr="00E24F6E" w:rsidRDefault="001748B1" w:rsidP="001748B1">
            <w:pPr>
              <w:rPr>
                <w:rFonts w:asciiTheme="minorHAnsi" w:hAnsiTheme="minorHAnsi"/>
              </w:rPr>
            </w:pPr>
          </w:p>
        </w:tc>
      </w:tr>
      <w:tr w:rsidR="001748B1" w14:paraId="03A62723" w14:textId="75546070" w:rsidTr="00E24F6E">
        <w:tc>
          <w:tcPr>
            <w:tcW w:w="1041" w:type="pct"/>
            <w:vAlign w:val="center"/>
          </w:tcPr>
          <w:p w14:paraId="54EC8481" w14:textId="77777777" w:rsidR="001748B1" w:rsidRPr="00E82357" w:rsidRDefault="001748B1" w:rsidP="001748B1">
            <w:pPr>
              <w:rPr>
                <w:rFonts w:asciiTheme="minorHAnsi" w:hAnsiTheme="minorHAnsi"/>
                <w:b/>
              </w:rPr>
            </w:pPr>
            <w:r w:rsidRPr="00E82357">
              <w:rPr>
                <w:rFonts w:asciiTheme="minorHAnsi" w:hAnsiTheme="minorHAnsi"/>
                <w:b/>
              </w:rPr>
              <w:t>Trial Manager:</w:t>
            </w:r>
          </w:p>
        </w:tc>
        <w:tc>
          <w:tcPr>
            <w:tcW w:w="3959" w:type="pct"/>
            <w:gridSpan w:val="3"/>
            <w:vMerge w:val="restart"/>
            <w:vAlign w:val="center"/>
          </w:tcPr>
          <w:p w14:paraId="11C5E82A" w14:textId="707F96ED" w:rsidR="001748B1" w:rsidRPr="00E24F6E" w:rsidRDefault="001F69A5" w:rsidP="001748B1">
            <w:pPr>
              <w:rPr>
                <w:rFonts w:asciiTheme="minorHAnsi" w:hAnsiTheme="minorHAnsi"/>
              </w:rPr>
            </w:pPr>
            <w:r>
              <w:rPr>
                <w:rFonts w:asciiTheme="minorHAnsi" w:hAnsiTheme="minorHAnsi"/>
              </w:rPr>
              <w:t>Luke Ingram</w:t>
            </w:r>
          </w:p>
          <w:p w14:paraId="70684B74" w14:textId="77777777" w:rsidR="001748B1" w:rsidRPr="00E24F6E" w:rsidRDefault="001748B1" w:rsidP="001748B1">
            <w:pPr>
              <w:rPr>
                <w:rFonts w:asciiTheme="minorHAnsi" w:hAnsiTheme="minorHAnsi"/>
              </w:rPr>
            </w:pPr>
            <w:r w:rsidRPr="00E24F6E">
              <w:rPr>
                <w:rFonts w:asciiTheme="minorHAnsi" w:hAnsiTheme="minorHAnsi"/>
              </w:rPr>
              <w:t>University of Leicester</w:t>
            </w:r>
          </w:p>
          <w:p w14:paraId="6C2383D2" w14:textId="77777777" w:rsidR="001748B1" w:rsidRPr="00E24F6E" w:rsidRDefault="001748B1" w:rsidP="001748B1">
            <w:pPr>
              <w:rPr>
                <w:rFonts w:asciiTheme="minorHAnsi" w:hAnsiTheme="minorHAnsi"/>
              </w:rPr>
            </w:pPr>
            <w:r w:rsidRPr="00E24F6E">
              <w:rPr>
                <w:rFonts w:asciiTheme="minorHAnsi" w:hAnsiTheme="minorHAnsi"/>
              </w:rPr>
              <w:t>Maurice Shock Building</w:t>
            </w:r>
          </w:p>
          <w:p w14:paraId="2984F1AC" w14:textId="77777777" w:rsidR="001748B1" w:rsidRPr="00E24F6E" w:rsidRDefault="001748B1" w:rsidP="001748B1">
            <w:pPr>
              <w:rPr>
                <w:rFonts w:asciiTheme="minorHAnsi" w:hAnsiTheme="minorHAnsi"/>
              </w:rPr>
            </w:pPr>
            <w:r w:rsidRPr="00E24F6E">
              <w:rPr>
                <w:rFonts w:asciiTheme="minorHAnsi" w:hAnsiTheme="minorHAnsi"/>
              </w:rPr>
              <w:t>University Road</w:t>
            </w:r>
          </w:p>
          <w:p w14:paraId="410492C9" w14:textId="6C3819FD" w:rsidR="001748B1" w:rsidRPr="00E24F6E" w:rsidRDefault="001748B1" w:rsidP="001748B1">
            <w:pPr>
              <w:rPr>
                <w:rFonts w:asciiTheme="minorHAnsi" w:hAnsiTheme="minorHAnsi"/>
              </w:rPr>
            </w:pPr>
            <w:r w:rsidRPr="00E24F6E">
              <w:rPr>
                <w:rFonts w:asciiTheme="minorHAnsi" w:hAnsiTheme="minorHAnsi"/>
              </w:rPr>
              <w:t>Leicester LE1 7RH</w:t>
            </w:r>
          </w:p>
        </w:tc>
      </w:tr>
      <w:tr w:rsidR="001748B1" w14:paraId="5B21C367" w14:textId="67800AA6" w:rsidTr="00E24F6E">
        <w:tc>
          <w:tcPr>
            <w:tcW w:w="1041" w:type="pct"/>
            <w:vAlign w:val="center"/>
          </w:tcPr>
          <w:p w14:paraId="183811F4" w14:textId="77777777" w:rsidR="001748B1" w:rsidRPr="00E82357" w:rsidRDefault="001748B1" w:rsidP="001748B1">
            <w:pPr>
              <w:rPr>
                <w:rFonts w:asciiTheme="minorHAnsi" w:hAnsiTheme="minorHAnsi"/>
                <w:b/>
              </w:rPr>
            </w:pPr>
          </w:p>
        </w:tc>
        <w:tc>
          <w:tcPr>
            <w:tcW w:w="3959" w:type="pct"/>
            <w:gridSpan w:val="3"/>
            <w:vMerge/>
            <w:vAlign w:val="center"/>
          </w:tcPr>
          <w:p w14:paraId="36257625" w14:textId="7B41F740" w:rsidR="001748B1" w:rsidRDefault="001748B1" w:rsidP="001748B1">
            <w:pPr>
              <w:rPr>
                <w:rFonts w:asciiTheme="minorHAnsi" w:hAnsiTheme="minorHAnsi"/>
                <w:i/>
              </w:rPr>
            </w:pPr>
          </w:p>
        </w:tc>
      </w:tr>
    </w:tbl>
    <w:p w14:paraId="22F03855" w14:textId="77777777" w:rsidR="007B1425" w:rsidRPr="00E82357" w:rsidRDefault="007B1425" w:rsidP="00FA57D5">
      <w:pPr>
        <w:jc w:val="center"/>
        <w:rPr>
          <w:rFonts w:asciiTheme="minorHAnsi" w:hAnsiTheme="minorHAnsi"/>
          <w:b/>
        </w:rPr>
      </w:pPr>
    </w:p>
    <w:p w14:paraId="257C6328" w14:textId="77777777" w:rsidR="00FA57D5" w:rsidRPr="00E82357" w:rsidRDefault="009D5638" w:rsidP="00FA57D5">
      <w:pPr>
        <w:pStyle w:val="BodyText"/>
        <w:spacing w:line="240" w:lineRule="auto"/>
        <w:jc w:val="center"/>
        <w:rPr>
          <w:rFonts w:asciiTheme="minorHAnsi" w:hAnsiTheme="minorHAnsi"/>
          <w:b/>
          <w:sz w:val="28"/>
          <w:szCs w:val="28"/>
        </w:rPr>
      </w:pPr>
      <w:r w:rsidRPr="00E82357">
        <w:rPr>
          <w:rFonts w:asciiTheme="minorHAnsi" w:hAnsiTheme="minorHAnsi"/>
          <w:b/>
          <w:sz w:val="28"/>
          <w:szCs w:val="28"/>
        </w:rPr>
        <w:lastRenderedPageBreak/>
        <w:t>Revision History</w:t>
      </w:r>
    </w:p>
    <w:tbl>
      <w:tblPr>
        <w:tblW w:w="8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
        <w:gridCol w:w="1417"/>
        <w:gridCol w:w="2268"/>
        <w:gridCol w:w="3970"/>
      </w:tblGrid>
      <w:tr w:rsidR="00717DF7" w14:paraId="30F8BA59" w14:textId="77777777" w:rsidTr="00E24F6E">
        <w:trPr>
          <w:tblHeader/>
          <w:jc w:val="center"/>
        </w:trPr>
        <w:tc>
          <w:tcPr>
            <w:tcW w:w="985" w:type="dxa"/>
            <w:tcBorders>
              <w:top w:val="single" w:sz="6" w:space="0" w:color="auto"/>
              <w:left w:val="single" w:sz="6" w:space="0" w:color="auto"/>
              <w:bottom w:val="single" w:sz="6" w:space="0" w:color="auto"/>
              <w:right w:val="single" w:sz="6" w:space="0" w:color="auto"/>
            </w:tcBorders>
            <w:shd w:val="pct20" w:color="auto" w:fill="auto"/>
          </w:tcPr>
          <w:p w14:paraId="2FF4B226" w14:textId="77777777" w:rsidR="00FA57D5" w:rsidRPr="00E82357" w:rsidRDefault="009D5638" w:rsidP="00FA57D5">
            <w:pPr>
              <w:rPr>
                <w:rFonts w:asciiTheme="minorHAnsi" w:hAnsiTheme="minorHAnsi"/>
              </w:rPr>
            </w:pPr>
            <w:r w:rsidRPr="00E82357">
              <w:rPr>
                <w:rFonts w:asciiTheme="minorHAnsi" w:hAnsiTheme="minorHAnsi"/>
              </w:rPr>
              <w:t>Version</w:t>
            </w:r>
          </w:p>
        </w:tc>
        <w:tc>
          <w:tcPr>
            <w:tcW w:w="1417" w:type="dxa"/>
            <w:tcBorders>
              <w:top w:val="single" w:sz="6" w:space="0" w:color="auto"/>
              <w:left w:val="single" w:sz="6" w:space="0" w:color="auto"/>
              <w:bottom w:val="single" w:sz="6" w:space="0" w:color="auto"/>
              <w:right w:val="single" w:sz="6" w:space="0" w:color="auto"/>
            </w:tcBorders>
            <w:shd w:val="pct20" w:color="auto" w:fill="auto"/>
          </w:tcPr>
          <w:p w14:paraId="5963339F" w14:textId="77777777" w:rsidR="00FA57D5" w:rsidRPr="00E82357" w:rsidRDefault="009D5638" w:rsidP="00FA57D5">
            <w:pPr>
              <w:rPr>
                <w:rFonts w:asciiTheme="minorHAnsi" w:hAnsiTheme="minorHAnsi"/>
              </w:rPr>
            </w:pPr>
            <w:r w:rsidRPr="00E82357">
              <w:rPr>
                <w:rFonts w:asciiTheme="minorHAnsi" w:hAnsiTheme="minorHAnsi"/>
              </w:rPr>
              <w:t>Date</w:t>
            </w:r>
          </w:p>
        </w:tc>
        <w:tc>
          <w:tcPr>
            <w:tcW w:w="2268" w:type="dxa"/>
            <w:tcBorders>
              <w:top w:val="single" w:sz="6" w:space="0" w:color="auto"/>
              <w:left w:val="single" w:sz="6" w:space="0" w:color="auto"/>
              <w:bottom w:val="single" w:sz="6" w:space="0" w:color="auto"/>
              <w:right w:val="single" w:sz="6" w:space="0" w:color="auto"/>
            </w:tcBorders>
            <w:shd w:val="pct20" w:color="auto" w:fill="auto"/>
          </w:tcPr>
          <w:p w14:paraId="4DC0301B" w14:textId="77777777" w:rsidR="00FA57D5" w:rsidRPr="00E82357" w:rsidRDefault="009D5638" w:rsidP="00FA57D5">
            <w:pPr>
              <w:rPr>
                <w:rFonts w:asciiTheme="minorHAnsi" w:hAnsiTheme="minorHAnsi"/>
              </w:rPr>
            </w:pPr>
            <w:r w:rsidRPr="00E82357">
              <w:rPr>
                <w:rFonts w:asciiTheme="minorHAnsi" w:hAnsiTheme="minorHAnsi"/>
              </w:rPr>
              <w:t>Author(s) and Role</w:t>
            </w:r>
          </w:p>
        </w:tc>
        <w:tc>
          <w:tcPr>
            <w:tcW w:w="3970" w:type="dxa"/>
            <w:tcBorders>
              <w:top w:val="single" w:sz="6" w:space="0" w:color="auto"/>
              <w:left w:val="single" w:sz="6" w:space="0" w:color="auto"/>
              <w:bottom w:val="single" w:sz="6" w:space="0" w:color="auto"/>
              <w:right w:val="single" w:sz="6" w:space="0" w:color="auto"/>
            </w:tcBorders>
            <w:shd w:val="pct20" w:color="auto" w:fill="auto"/>
          </w:tcPr>
          <w:p w14:paraId="61025160" w14:textId="77777777" w:rsidR="00FA57D5" w:rsidRPr="00E82357" w:rsidRDefault="009D5638" w:rsidP="00FA57D5">
            <w:pPr>
              <w:rPr>
                <w:rFonts w:asciiTheme="minorHAnsi" w:hAnsiTheme="minorHAnsi"/>
              </w:rPr>
            </w:pPr>
            <w:r w:rsidRPr="00E82357">
              <w:rPr>
                <w:rFonts w:asciiTheme="minorHAnsi" w:hAnsiTheme="minorHAnsi"/>
              </w:rPr>
              <w:t>Summary of Changes/Comments</w:t>
            </w:r>
          </w:p>
        </w:tc>
      </w:tr>
      <w:tr w:rsidR="00D3133E" w14:paraId="729BD099" w14:textId="77777777" w:rsidTr="00E24F6E">
        <w:trPr>
          <w:jc w:val="center"/>
        </w:trPr>
        <w:tc>
          <w:tcPr>
            <w:tcW w:w="985" w:type="dxa"/>
            <w:tcBorders>
              <w:top w:val="single" w:sz="6" w:space="0" w:color="auto"/>
              <w:left w:val="single" w:sz="6" w:space="0" w:color="auto"/>
              <w:bottom w:val="single" w:sz="6" w:space="0" w:color="auto"/>
              <w:right w:val="single" w:sz="6" w:space="0" w:color="auto"/>
            </w:tcBorders>
            <w:shd w:val="clear" w:color="auto" w:fill="auto"/>
          </w:tcPr>
          <w:p w14:paraId="0C0A9A5D" w14:textId="37A1234F" w:rsidR="00D3133E" w:rsidRPr="00E82357" w:rsidRDefault="00D3133E" w:rsidP="00E24F6E">
            <w:pPr>
              <w:jc w:val="center"/>
              <w:rPr>
                <w:rFonts w:asciiTheme="minorHAnsi" w:hAnsiTheme="minorHAnsi"/>
              </w:rPr>
            </w:pPr>
            <w:r>
              <w:rPr>
                <w:rFonts w:asciiTheme="minorHAnsi" w:hAnsiTheme="minorHAnsi"/>
              </w:rPr>
              <w:t>0.1</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0DD0A7FF" w14:textId="2A5C3844" w:rsidR="00D3133E" w:rsidRPr="00E82357" w:rsidRDefault="000F0317" w:rsidP="006A2548">
            <w:pPr>
              <w:rPr>
                <w:rFonts w:asciiTheme="minorHAnsi" w:hAnsiTheme="minorHAnsi"/>
              </w:rPr>
            </w:pPr>
            <w:r>
              <w:rPr>
                <w:rFonts w:asciiTheme="minorHAnsi" w:hAnsiTheme="minorHAnsi"/>
              </w:rPr>
              <w:t>18/03/2019</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8C99CAF" w14:textId="5C458DEA" w:rsidR="00D3133E" w:rsidRPr="00E82357" w:rsidRDefault="00D3133E" w:rsidP="00D21E65">
            <w:pPr>
              <w:rPr>
                <w:rFonts w:asciiTheme="minorHAnsi" w:hAnsiTheme="minorHAnsi"/>
              </w:rPr>
            </w:pPr>
            <w:r>
              <w:rPr>
                <w:rFonts w:asciiTheme="minorHAnsi" w:hAnsiTheme="minorHAnsi"/>
              </w:rPr>
              <w:t>Ana Suazo Di Paola</w:t>
            </w:r>
            <w:r w:rsidR="00056B9A">
              <w:rPr>
                <w:rFonts w:asciiTheme="minorHAnsi" w:hAnsiTheme="minorHAnsi"/>
              </w:rPr>
              <w:t xml:space="preserve">, </w:t>
            </w:r>
            <w:r w:rsidR="00954F33">
              <w:rPr>
                <w:rFonts w:asciiTheme="minorHAnsi" w:hAnsiTheme="minorHAnsi"/>
              </w:rPr>
              <w:t xml:space="preserve">Trial </w:t>
            </w:r>
            <w:r w:rsidR="00056B9A">
              <w:rPr>
                <w:rFonts w:asciiTheme="minorHAnsi" w:hAnsiTheme="minorHAnsi"/>
              </w:rPr>
              <w:t>Statistician</w:t>
            </w:r>
          </w:p>
        </w:tc>
        <w:tc>
          <w:tcPr>
            <w:tcW w:w="3970" w:type="dxa"/>
            <w:tcBorders>
              <w:top w:val="single" w:sz="6" w:space="0" w:color="auto"/>
              <w:left w:val="single" w:sz="6" w:space="0" w:color="auto"/>
              <w:bottom w:val="single" w:sz="6" w:space="0" w:color="auto"/>
              <w:right w:val="single" w:sz="6" w:space="0" w:color="auto"/>
            </w:tcBorders>
            <w:shd w:val="clear" w:color="auto" w:fill="auto"/>
          </w:tcPr>
          <w:p w14:paraId="098C9E26" w14:textId="1F701BF8" w:rsidR="00D3133E" w:rsidRPr="00E82357" w:rsidRDefault="00D3133E" w:rsidP="00FA57D5">
            <w:pPr>
              <w:rPr>
                <w:rFonts w:asciiTheme="minorHAnsi" w:hAnsiTheme="minorHAnsi"/>
              </w:rPr>
            </w:pPr>
            <w:r>
              <w:rPr>
                <w:rFonts w:asciiTheme="minorHAnsi" w:hAnsiTheme="minorHAnsi"/>
              </w:rPr>
              <w:t>Initial version</w:t>
            </w:r>
          </w:p>
        </w:tc>
      </w:tr>
      <w:tr w:rsidR="008746AD" w14:paraId="21294F03" w14:textId="77777777" w:rsidTr="00E24F6E">
        <w:trPr>
          <w:jc w:val="center"/>
        </w:trPr>
        <w:tc>
          <w:tcPr>
            <w:tcW w:w="985" w:type="dxa"/>
            <w:tcBorders>
              <w:top w:val="single" w:sz="6" w:space="0" w:color="auto"/>
              <w:left w:val="single" w:sz="6" w:space="0" w:color="auto"/>
              <w:bottom w:val="single" w:sz="6" w:space="0" w:color="auto"/>
              <w:right w:val="single" w:sz="6" w:space="0" w:color="auto"/>
            </w:tcBorders>
            <w:shd w:val="clear" w:color="auto" w:fill="auto"/>
          </w:tcPr>
          <w:p w14:paraId="278BA800" w14:textId="0E8A87B8" w:rsidR="008746AD" w:rsidRPr="00E82357" w:rsidRDefault="008746AD" w:rsidP="00E24F6E">
            <w:pPr>
              <w:jc w:val="center"/>
              <w:rPr>
                <w:rFonts w:asciiTheme="minorHAnsi" w:hAnsiTheme="minorHAnsi"/>
              </w:rPr>
            </w:pPr>
            <w:r>
              <w:rPr>
                <w:rFonts w:asciiTheme="minorHAnsi" w:hAnsiTheme="minorHAnsi"/>
              </w:rPr>
              <w:t>0.2</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33B8DCBF" w14:textId="3D6BDE54" w:rsidR="008746AD" w:rsidRPr="00E82357" w:rsidRDefault="000F0317" w:rsidP="008746AD">
            <w:pPr>
              <w:rPr>
                <w:rFonts w:asciiTheme="minorHAnsi" w:hAnsiTheme="minorHAnsi"/>
              </w:rPr>
            </w:pPr>
            <w:r>
              <w:rPr>
                <w:rFonts w:asciiTheme="minorHAnsi" w:hAnsiTheme="minorHAnsi"/>
              </w:rPr>
              <w:t>08/05/2019</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89DE148" w14:textId="77777777" w:rsidR="008746AD" w:rsidRDefault="008746AD" w:rsidP="008746AD">
            <w:pPr>
              <w:rPr>
                <w:rFonts w:asciiTheme="minorHAnsi" w:hAnsiTheme="minorHAnsi"/>
              </w:rPr>
            </w:pPr>
            <w:r>
              <w:rPr>
                <w:rFonts w:asciiTheme="minorHAnsi" w:hAnsiTheme="minorHAnsi"/>
              </w:rPr>
              <w:t>Ana Suazo Di Paola, Trial Statistician</w:t>
            </w:r>
          </w:p>
          <w:p w14:paraId="77048C8C" w14:textId="77777777" w:rsidR="008746AD" w:rsidRDefault="008746AD" w:rsidP="008746AD">
            <w:pPr>
              <w:rPr>
                <w:rFonts w:asciiTheme="minorHAnsi" w:hAnsiTheme="minorHAnsi"/>
              </w:rPr>
            </w:pPr>
          </w:p>
          <w:p w14:paraId="55F94F92" w14:textId="2C1172E2" w:rsidR="008746AD" w:rsidRPr="00E82357" w:rsidRDefault="008746AD" w:rsidP="008746AD">
            <w:pPr>
              <w:rPr>
                <w:rFonts w:asciiTheme="minorHAnsi" w:hAnsiTheme="minorHAnsi"/>
              </w:rPr>
            </w:pPr>
            <w:r>
              <w:rPr>
                <w:rFonts w:asciiTheme="minorHAnsi" w:hAnsiTheme="minorHAnsi"/>
              </w:rPr>
              <w:t>Cassey Brookes, Principal Statistician</w:t>
            </w:r>
          </w:p>
        </w:tc>
        <w:tc>
          <w:tcPr>
            <w:tcW w:w="3970" w:type="dxa"/>
            <w:tcBorders>
              <w:top w:val="single" w:sz="6" w:space="0" w:color="auto"/>
              <w:left w:val="single" w:sz="6" w:space="0" w:color="auto"/>
              <w:bottom w:val="single" w:sz="6" w:space="0" w:color="auto"/>
              <w:right w:val="single" w:sz="6" w:space="0" w:color="auto"/>
            </w:tcBorders>
            <w:shd w:val="clear" w:color="auto" w:fill="auto"/>
          </w:tcPr>
          <w:p w14:paraId="22A7F53D" w14:textId="452586E8" w:rsidR="00006406" w:rsidRDefault="00006406" w:rsidP="00E24F6E">
            <w:pPr>
              <w:rPr>
                <w:rFonts w:asciiTheme="minorHAnsi" w:hAnsiTheme="minorHAnsi"/>
              </w:rPr>
            </w:pPr>
            <w:r>
              <w:rPr>
                <w:rFonts w:asciiTheme="minorHAnsi" w:hAnsiTheme="minorHAnsi"/>
                <w:b/>
              </w:rPr>
              <w:t>Cover</w:t>
            </w:r>
          </w:p>
          <w:p w14:paraId="33C69C5D" w14:textId="2EA5F8B5" w:rsidR="008746AD" w:rsidRPr="00E24F6E" w:rsidRDefault="008746AD" w:rsidP="00E24F6E">
            <w:pPr>
              <w:rPr>
                <w:rFonts w:asciiTheme="minorHAnsi" w:hAnsiTheme="minorHAnsi"/>
              </w:rPr>
            </w:pPr>
            <w:r w:rsidRPr="00E24F6E">
              <w:rPr>
                <w:rFonts w:asciiTheme="minorHAnsi" w:hAnsiTheme="minorHAnsi"/>
              </w:rPr>
              <w:t>A</w:t>
            </w:r>
            <w:r w:rsidR="00006406">
              <w:rPr>
                <w:rFonts w:asciiTheme="minorHAnsi" w:hAnsiTheme="minorHAnsi"/>
              </w:rPr>
              <w:t>dded Senior Statistician’s name.</w:t>
            </w:r>
          </w:p>
          <w:p w14:paraId="65695FE5" w14:textId="77777777" w:rsidR="008746AD" w:rsidRDefault="008746AD" w:rsidP="008746AD">
            <w:pPr>
              <w:ind w:left="36"/>
              <w:rPr>
                <w:rFonts w:asciiTheme="minorHAnsi" w:hAnsiTheme="minorHAnsi"/>
              </w:rPr>
            </w:pPr>
          </w:p>
          <w:p w14:paraId="1690B24E" w14:textId="77777777" w:rsidR="008746AD" w:rsidRDefault="008746AD" w:rsidP="008746AD">
            <w:pPr>
              <w:ind w:left="36"/>
              <w:rPr>
                <w:rFonts w:asciiTheme="minorHAnsi" w:hAnsiTheme="minorHAnsi"/>
                <w:b/>
              </w:rPr>
            </w:pPr>
            <w:r>
              <w:rPr>
                <w:rFonts w:asciiTheme="minorHAnsi" w:hAnsiTheme="minorHAnsi"/>
                <w:b/>
              </w:rPr>
              <w:t>Secondary Outcomes</w:t>
            </w:r>
          </w:p>
          <w:p w14:paraId="48151335" w14:textId="3DD71E92" w:rsidR="008746AD" w:rsidRPr="00AC7A91" w:rsidRDefault="00216478" w:rsidP="008746AD">
            <w:pPr>
              <w:pStyle w:val="ListParagraph"/>
              <w:numPr>
                <w:ilvl w:val="0"/>
                <w:numId w:val="43"/>
              </w:numPr>
              <w:ind w:left="178" w:hanging="117"/>
              <w:rPr>
                <w:rFonts w:asciiTheme="minorHAnsi" w:hAnsiTheme="minorHAnsi"/>
                <w:b/>
              </w:rPr>
            </w:pPr>
            <w:r>
              <w:rPr>
                <w:rFonts w:asciiTheme="minorHAnsi" w:hAnsiTheme="minorHAnsi"/>
              </w:rPr>
              <w:t>Correct</w:t>
            </w:r>
            <w:r w:rsidR="008746AD">
              <w:rPr>
                <w:rFonts w:asciiTheme="minorHAnsi" w:hAnsiTheme="minorHAnsi"/>
              </w:rPr>
              <w:t xml:space="preserve">ed wording </w:t>
            </w:r>
            <w:r w:rsidR="00DF49D6">
              <w:rPr>
                <w:rFonts w:asciiTheme="minorHAnsi" w:hAnsiTheme="minorHAnsi"/>
              </w:rPr>
              <w:t>of</w:t>
            </w:r>
            <w:r w:rsidR="008746AD">
              <w:rPr>
                <w:rFonts w:asciiTheme="minorHAnsi" w:hAnsiTheme="minorHAnsi"/>
              </w:rPr>
              <w:t xml:space="preserve"> the Sustained response outcome definition with CB’s suggestion.</w:t>
            </w:r>
          </w:p>
          <w:p w14:paraId="6B8EACEC" w14:textId="77777777" w:rsidR="008746AD" w:rsidRPr="00BE68C2" w:rsidRDefault="008746AD" w:rsidP="008746AD">
            <w:pPr>
              <w:pStyle w:val="ListParagraph"/>
              <w:numPr>
                <w:ilvl w:val="0"/>
                <w:numId w:val="43"/>
              </w:numPr>
              <w:ind w:left="178" w:hanging="117"/>
              <w:rPr>
                <w:rFonts w:asciiTheme="minorHAnsi" w:hAnsiTheme="minorHAnsi"/>
                <w:b/>
              </w:rPr>
            </w:pPr>
            <w:r>
              <w:rPr>
                <w:rFonts w:asciiTheme="minorHAnsi" w:hAnsiTheme="minorHAnsi"/>
              </w:rPr>
              <w:t>Included baseline time point in the definition of the BDI, THINC-IT, EuroQol-5D-5L, PHQ-9, GAD-7 and WSAS outcomes’ definition as per CB’s suggestion.</w:t>
            </w:r>
          </w:p>
          <w:p w14:paraId="5B8CBD50" w14:textId="77777777" w:rsidR="008746AD" w:rsidRDefault="008746AD" w:rsidP="008746AD">
            <w:pPr>
              <w:pStyle w:val="ListParagraph"/>
              <w:ind w:left="178"/>
              <w:rPr>
                <w:rFonts w:asciiTheme="minorHAnsi" w:hAnsiTheme="minorHAnsi"/>
              </w:rPr>
            </w:pPr>
          </w:p>
          <w:p w14:paraId="41478F56" w14:textId="77777777" w:rsidR="008746AD" w:rsidRDefault="008746AD" w:rsidP="008746AD">
            <w:pPr>
              <w:rPr>
                <w:rFonts w:asciiTheme="minorHAnsi" w:hAnsiTheme="minorHAnsi"/>
                <w:b/>
              </w:rPr>
            </w:pPr>
            <w:r>
              <w:rPr>
                <w:rFonts w:asciiTheme="minorHAnsi" w:hAnsiTheme="minorHAnsi"/>
                <w:b/>
              </w:rPr>
              <w:t>Analysis Populations</w:t>
            </w:r>
          </w:p>
          <w:p w14:paraId="02AE1991" w14:textId="5DCD8156" w:rsidR="008746AD" w:rsidRDefault="00216478" w:rsidP="00C80E6D">
            <w:pPr>
              <w:rPr>
                <w:rFonts w:asciiTheme="minorHAnsi" w:hAnsiTheme="minorHAnsi"/>
              </w:rPr>
            </w:pPr>
            <w:r>
              <w:rPr>
                <w:rFonts w:asciiTheme="minorHAnsi" w:hAnsiTheme="minorHAnsi"/>
              </w:rPr>
              <w:t>Correct</w:t>
            </w:r>
            <w:r w:rsidR="008746AD">
              <w:rPr>
                <w:rFonts w:asciiTheme="minorHAnsi" w:hAnsiTheme="minorHAnsi"/>
              </w:rPr>
              <w:t xml:space="preserve">ed </w:t>
            </w:r>
            <w:r w:rsidR="00DF49D6">
              <w:rPr>
                <w:rFonts w:asciiTheme="minorHAnsi" w:hAnsiTheme="minorHAnsi"/>
              </w:rPr>
              <w:t>wording of the definition of ITT and Safety populations with CB’s suggestions.</w:t>
            </w:r>
          </w:p>
          <w:p w14:paraId="6223BF9D" w14:textId="77777777" w:rsidR="00DF49D6" w:rsidRDefault="00DF49D6">
            <w:pPr>
              <w:rPr>
                <w:rFonts w:asciiTheme="minorHAnsi" w:hAnsiTheme="minorHAnsi"/>
              </w:rPr>
            </w:pPr>
          </w:p>
          <w:p w14:paraId="2C8FC0AB" w14:textId="77777777" w:rsidR="00DF49D6" w:rsidRDefault="00DF49D6">
            <w:pPr>
              <w:rPr>
                <w:rFonts w:asciiTheme="minorHAnsi" w:hAnsiTheme="minorHAnsi"/>
                <w:b/>
              </w:rPr>
            </w:pPr>
            <w:r>
              <w:rPr>
                <w:rFonts w:asciiTheme="minorHAnsi" w:hAnsiTheme="minorHAnsi"/>
                <w:b/>
              </w:rPr>
              <w:t>Analysis Software</w:t>
            </w:r>
          </w:p>
          <w:p w14:paraId="586E791E" w14:textId="00037507" w:rsidR="00DF49D6" w:rsidRPr="00C80E6D" w:rsidRDefault="00216478">
            <w:pPr>
              <w:rPr>
                <w:rFonts w:asciiTheme="minorHAnsi" w:hAnsiTheme="minorHAnsi"/>
              </w:rPr>
            </w:pPr>
            <w:r>
              <w:rPr>
                <w:rFonts w:asciiTheme="minorHAnsi" w:hAnsiTheme="minorHAnsi"/>
              </w:rPr>
              <w:t>Corrected wording and included the names of other software to be used.</w:t>
            </w:r>
          </w:p>
        </w:tc>
      </w:tr>
      <w:tr w:rsidR="008746AD" w14:paraId="06524DDD" w14:textId="77777777" w:rsidTr="00E24F6E">
        <w:trPr>
          <w:jc w:val="center"/>
        </w:trPr>
        <w:tc>
          <w:tcPr>
            <w:tcW w:w="985" w:type="dxa"/>
            <w:tcBorders>
              <w:top w:val="single" w:sz="6" w:space="0" w:color="auto"/>
              <w:left w:val="single" w:sz="6" w:space="0" w:color="auto"/>
              <w:bottom w:val="single" w:sz="6" w:space="0" w:color="auto"/>
              <w:right w:val="single" w:sz="6" w:space="0" w:color="auto"/>
            </w:tcBorders>
            <w:shd w:val="clear" w:color="auto" w:fill="auto"/>
          </w:tcPr>
          <w:p w14:paraId="259D3D06" w14:textId="644A0EA0" w:rsidR="008746AD" w:rsidRPr="00E82357" w:rsidRDefault="008746AD" w:rsidP="00E24F6E">
            <w:pPr>
              <w:jc w:val="center"/>
              <w:rPr>
                <w:rFonts w:asciiTheme="minorHAnsi" w:hAnsiTheme="minorHAnsi"/>
              </w:rPr>
            </w:pPr>
            <w:r>
              <w:rPr>
                <w:rFonts w:asciiTheme="minorHAnsi" w:hAnsiTheme="minorHAnsi"/>
              </w:rPr>
              <w:t>0.3</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1C3AE7F9" w14:textId="1ECC3B75" w:rsidR="008746AD" w:rsidRPr="00E82357" w:rsidRDefault="000F0317" w:rsidP="008746AD">
            <w:pPr>
              <w:rPr>
                <w:rFonts w:asciiTheme="minorHAnsi" w:hAnsiTheme="minorHAnsi"/>
              </w:rPr>
            </w:pPr>
            <w:r>
              <w:rPr>
                <w:rFonts w:asciiTheme="minorHAnsi" w:hAnsiTheme="minorHAnsi"/>
              </w:rPr>
              <w:t>19/06/2019</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B6BB726" w14:textId="77777777" w:rsidR="008746AD" w:rsidRDefault="008746AD" w:rsidP="008746AD">
            <w:pPr>
              <w:rPr>
                <w:rFonts w:asciiTheme="minorHAnsi" w:hAnsiTheme="minorHAnsi"/>
              </w:rPr>
            </w:pPr>
            <w:r>
              <w:rPr>
                <w:rFonts w:asciiTheme="minorHAnsi" w:hAnsiTheme="minorHAnsi"/>
              </w:rPr>
              <w:t>Ana Suazo Di Paola, Trial Statistician</w:t>
            </w:r>
          </w:p>
          <w:p w14:paraId="0ECE16CC" w14:textId="77777777" w:rsidR="008C08EE" w:rsidRDefault="008C08EE" w:rsidP="008746AD">
            <w:pPr>
              <w:rPr>
                <w:rFonts w:asciiTheme="minorHAnsi" w:hAnsiTheme="minorHAnsi"/>
              </w:rPr>
            </w:pPr>
          </w:p>
          <w:p w14:paraId="36E5EC1E" w14:textId="77777777" w:rsidR="008C08EE" w:rsidRDefault="008C08EE" w:rsidP="008746AD">
            <w:pPr>
              <w:rPr>
                <w:rFonts w:asciiTheme="minorHAnsi" w:hAnsiTheme="minorHAnsi"/>
              </w:rPr>
            </w:pPr>
            <w:r>
              <w:rPr>
                <w:rFonts w:asciiTheme="minorHAnsi" w:hAnsiTheme="minorHAnsi"/>
              </w:rPr>
              <w:t>Cassey Brookes, Principal Statistician</w:t>
            </w:r>
          </w:p>
          <w:p w14:paraId="0444A156" w14:textId="77777777" w:rsidR="008C08EE" w:rsidRDefault="008C08EE" w:rsidP="008746AD">
            <w:pPr>
              <w:rPr>
                <w:rFonts w:asciiTheme="minorHAnsi" w:hAnsiTheme="minorHAnsi"/>
              </w:rPr>
            </w:pPr>
          </w:p>
          <w:p w14:paraId="1AE1F84D" w14:textId="3B039AD8" w:rsidR="008C08EE" w:rsidRPr="00E82357" w:rsidRDefault="008C08EE" w:rsidP="008746AD">
            <w:pPr>
              <w:rPr>
                <w:rFonts w:asciiTheme="minorHAnsi" w:hAnsiTheme="minorHAnsi"/>
              </w:rPr>
            </w:pPr>
            <w:r>
              <w:rPr>
                <w:rFonts w:asciiTheme="minorHAnsi" w:hAnsiTheme="minorHAnsi"/>
              </w:rPr>
              <w:t>Shaun Barber,  Senior Statistician</w:t>
            </w:r>
          </w:p>
        </w:tc>
        <w:tc>
          <w:tcPr>
            <w:tcW w:w="3970" w:type="dxa"/>
            <w:tcBorders>
              <w:top w:val="single" w:sz="6" w:space="0" w:color="auto"/>
              <w:left w:val="single" w:sz="6" w:space="0" w:color="auto"/>
              <w:bottom w:val="single" w:sz="6" w:space="0" w:color="auto"/>
              <w:right w:val="single" w:sz="6" w:space="0" w:color="auto"/>
            </w:tcBorders>
            <w:shd w:val="clear" w:color="auto" w:fill="auto"/>
          </w:tcPr>
          <w:p w14:paraId="0E580B27" w14:textId="77777777" w:rsidR="008746AD" w:rsidRDefault="009B30BE" w:rsidP="008746AD">
            <w:pPr>
              <w:rPr>
                <w:rFonts w:asciiTheme="minorHAnsi" w:hAnsiTheme="minorHAnsi"/>
                <w:b/>
              </w:rPr>
            </w:pPr>
            <w:r>
              <w:rPr>
                <w:rFonts w:asciiTheme="minorHAnsi" w:hAnsiTheme="minorHAnsi"/>
                <w:b/>
              </w:rPr>
              <w:t>Study Objectives</w:t>
            </w:r>
          </w:p>
          <w:p w14:paraId="5DC9FDC7" w14:textId="1AD3A954" w:rsidR="009B30BE" w:rsidRDefault="009B30BE" w:rsidP="008746AD">
            <w:pPr>
              <w:rPr>
                <w:rFonts w:asciiTheme="minorHAnsi" w:hAnsiTheme="minorHAnsi"/>
              </w:rPr>
            </w:pPr>
            <w:r>
              <w:rPr>
                <w:rFonts w:asciiTheme="minorHAnsi" w:hAnsiTheme="minorHAnsi"/>
              </w:rPr>
              <w:t>Removed Study objective related to Qualitative analysis.</w:t>
            </w:r>
          </w:p>
          <w:p w14:paraId="09F704C1" w14:textId="77777777" w:rsidR="009B30BE" w:rsidRDefault="009B30BE" w:rsidP="008746AD">
            <w:pPr>
              <w:rPr>
                <w:rFonts w:asciiTheme="minorHAnsi" w:hAnsiTheme="minorHAnsi"/>
              </w:rPr>
            </w:pPr>
          </w:p>
          <w:p w14:paraId="1043740A" w14:textId="77777777" w:rsidR="009B30BE" w:rsidRDefault="009B30BE" w:rsidP="008746AD">
            <w:pPr>
              <w:rPr>
                <w:rFonts w:asciiTheme="minorHAnsi" w:hAnsiTheme="minorHAnsi"/>
                <w:b/>
              </w:rPr>
            </w:pPr>
            <w:r>
              <w:rPr>
                <w:rFonts w:asciiTheme="minorHAnsi" w:hAnsiTheme="minorHAnsi"/>
                <w:b/>
              </w:rPr>
              <w:t>Secondary Objectives</w:t>
            </w:r>
          </w:p>
          <w:p w14:paraId="589CF0A6" w14:textId="77777777" w:rsidR="009B30BE" w:rsidRDefault="009B30BE" w:rsidP="008746AD">
            <w:pPr>
              <w:rPr>
                <w:rFonts w:asciiTheme="minorHAnsi" w:hAnsiTheme="minorHAnsi"/>
              </w:rPr>
            </w:pPr>
            <w:r>
              <w:rPr>
                <w:rFonts w:asciiTheme="minorHAnsi" w:hAnsiTheme="minorHAnsi"/>
              </w:rPr>
              <w:t>Removed Secondary Objective related to Economic and Qualitative analyses.</w:t>
            </w:r>
          </w:p>
          <w:p w14:paraId="26AB28B4" w14:textId="77777777" w:rsidR="009B30BE" w:rsidRDefault="009B30BE" w:rsidP="008746AD">
            <w:pPr>
              <w:rPr>
                <w:rFonts w:asciiTheme="minorHAnsi" w:hAnsiTheme="minorHAnsi"/>
              </w:rPr>
            </w:pPr>
          </w:p>
          <w:p w14:paraId="7CB0BA24" w14:textId="6F53D8FF" w:rsidR="009B30BE" w:rsidRDefault="00E96741" w:rsidP="008746AD">
            <w:pPr>
              <w:rPr>
                <w:rFonts w:asciiTheme="minorHAnsi" w:hAnsiTheme="minorHAnsi"/>
                <w:b/>
              </w:rPr>
            </w:pPr>
            <w:r>
              <w:rPr>
                <w:rFonts w:asciiTheme="minorHAnsi" w:hAnsiTheme="minorHAnsi"/>
                <w:b/>
              </w:rPr>
              <w:t>Secondary Outcomes</w:t>
            </w:r>
          </w:p>
          <w:p w14:paraId="392B60DA" w14:textId="0A1C2BFD" w:rsidR="00E96741" w:rsidRDefault="00B24B71" w:rsidP="00E24F6E">
            <w:pPr>
              <w:pStyle w:val="ListParagraph"/>
              <w:numPr>
                <w:ilvl w:val="0"/>
                <w:numId w:val="44"/>
              </w:numPr>
              <w:ind w:left="178" w:hanging="142"/>
              <w:rPr>
                <w:rFonts w:asciiTheme="minorHAnsi" w:hAnsiTheme="minorHAnsi"/>
              </w:rPr>
            </w:pPr>
            <w:r w:rsidRPr="00E24F6E">
              <w:rPr>
                <w:rFonts w:asciiTheme="minorHAnsi" w:hAnsiTheme="minorHAnsi"/>
              </w:rPr>
              <w:t xml:space="preserve">Included </w:t>
            </w:r>
            <w:r w:rsidR="00E96741" w:rsidRPr="00E24F6E">
              <w:rPr>
                <w:rFonts w:asciiTheme="minorHAnsi" w:hAnsiTheme="minorHAnsi"/>
              </w:rPr>
              <w:t xml:space="preserve">definition of </w:t>
            </w:r>
            <w:r w:rsidRPr="00E24F6E">
              <w:rPr>
                <w:rFonts w:asciiTheme="minorHAnsi" w:hAnsiTheme="minorHAnsi"/>
              </w:rPr>
              <w:t xml:space="preserve">categories for </w:t>
            </w:r>
            <w:r w:rsidR="00E96741" w:rsidRPr="00E24F6E">
              <w:rPr>
                <w:rFonts w:asciiTheme="minorHAnsi" w:hAnsiTheme="minorHAnsi"/>
              </w:rPr>
              <w:t>the BDI,</w:t>
            </w:r>
            <w:r w:rsidRPr="00E24F6E">
              <w:rPr>
                <w:rFonts w:asciiTheme="minorHAnsi" w:hAnsiTheme="minorHAnsi"/>
              </w:rPr>
              <w:t xml:space="preserve"> P</w:t>
            </w:r>
            <w:r w:rsidR="00E96741" w:rsidRPr="00E24F6E">
              <w:rPr>
                <w:rFonts w:asciiTheme="minorHAnsi" w:hAnsiTheme="minorHAnsi"/>
              </w:rPr>
              <w:t>HQ-9, GAD-7 and WSAS outcomes.</w:t>
            </w:r>
          </w:p>
          <w:p w14:paraId="75D0327E" w14:textId="25CC4DC8" w:rsidR="00B24B71" w:rsidRPr="00E24F6E" w:rsidRDefault="00B24B71" w:rsidP="00E24F6E">
            <w:pPr>
              <w:pStyle w:val="ListParagraph"/>
              <w:numPr>
                <w:ilvl w:val="0"/>
                <w:numId w:val="44"/>
              </w:numPr>
              <w:ind w:left="178" w:hanging="142"/>
              <w:rPr>
                <w:rFonts w:asciiTheme="minorHAnsi" w:hAnsiTheme="minorHAnsi"/>
              </w:rPr>
            </w:pPr>
            <w:r>
              <w:rPr>
                <w:rFonts w:asciiTheme="minorHAnsi" w:hAnsiTheme="minorHAnsi"/>
              </w:rPr>
              <w:t>Improved wording of definition of Sustained response, THINC-IT and EuroQol-5D-5L outcomes.</w:t>
            </w:r>
          </w:p>
          <w:p w14:paraId="2D1D39C2" w14:textId="17BA8A01" w:rsidR="00E96741" w:rsidRDefault="00E96741" w:rsidP="008746AD">
            <w:pPr>
              <w:rPr>
                <w:rFonts w:asciiTheme="minorHAnsi" w:hAnsiTheme="minorHAnsi"/>
              </w:rPr>
            </w:pPr>
          </w:p>
          <w:p w14:paraId="6A4D08A6" w14:textId="5FF43968" w:rsidR="00E96741" w:rsidRDefault="00E96741" w:rsidP="008746AD">
            <w:pPr>
              <w:rPr>
                <w:rFonts w:asciiTheme="minorHAnsi" w:hAnsiTheme="minorHAnsi"/>
                <w:b/>
              </w:rPr>
            </w:pPr>
            <w:r>
              <w:rPr>
                <w:rFonts w:asciiTheme="minorHAnsi" w:hAnsiTheme="minorHAnsi"/>
                <w:b/>
              </w:rPr>
              <w:t>Other variables to be summarised</w:t>
            </w:r>
          </w:p>
          <w:p w14:paraId="374B4404" w14:textId="68EDE33C" w:rsidR="00E96741" w:rsidRPr="00E96741" w:rsidRDefault="00E96741" w:rsidP="008746AD">
            <w:pPr>
              <w:rPr>
                <w:rFonts w:asciiTheme="minorHAnsi" w:hAnsiTheme="minorHAnsi"/>
              </w:rPr>
            </w:pPr>
            <w:r w:rsidRPr="00E24F6E">
              <w:rPr>
                <w:rFonts w:asciiTheme="minorHAnsi" w:hAnsiTheme="minorHAnsi"/>
              </w:rPr>
              <w:t>Added this section.</w:t>
            </w:r>
          </w:p>
          <w:p w14:paraId="49CB042E" w14:textId="77777777" w:rsidR="00E96741" w:rsidRDefault="00E96741" w:rsidP="008746AD">
            <w:pPr>
              <w:rPr>
                <w:rFonts w:asciiTheme="minorHAnsi" w:hAnsiTheme="minorHAnsi"/>
              </w:rPr>
            </w:pPr>
          </w:p>
          <w:p w14:paraId="482E1D5E" w14:textId="77777777" w:rsidR="00B2426D" w:rsidRDefault="00B2426D" w:rsidP="008746AD">
            <w:pPr>
              <w:rPr>
                <w:rFonts w:asciiTheme="minorHAnsi" w:hAnsiTheme="minorHAnsi"/>
                <w:b/>
              </w:rPr>
            </w:pPr>
            <w:r>
              <w:rPr>
                <w:rFonts w:asciiTheme="minorHAnsi" w:hAnsiTheme="minorHAnsi"/>
                <w:b/>
              </w:rPr>
              <w:lastRenderedPageBreak/>
              <w:t>Protocol Deviations</w:t>
            </w:r>
          </w:p>
          <w:p w14:paraId="39C13D0B" w14:textId="4DF7413F" w:rsidR="00B2426D" w:rsidRDefault="00B2426D" w:rsidP="008746AD">
            <w:pPr>
              <w:rPr>
                <w:rFonts w:asciiTheme="minorHAnsi" w:hAnsiTheme="minorHAnsi"/>
              </w:rPr>
            </w:pPr>
            <w:r>
              <w:rPr>
                <w:rFonts w:asciiTheme="minorHAnsi" w:hAnsiTheme="minorHAnsi"/>
              </w:rPr>
              <w:t xml:space="preserve">Corrected definition of Major and Minor Protocol Deviations with CB’s </w:t>
            </w:r>
            <w:r w:rsidR="006E7166">
              <w:rPr>
                <w:rFonts w:asciiTheme="minorHAnsi" w:hAnsiTheme="minorHAnsi"/>
              </w:rPr>
              <w:t xml:space="preserve">and SB’s </w:t>
            </w:r>
            <w:r>
              <w:rPr>
                <w:rFonts w:asciiTheme="minorHAnsi" w:hAnsiTheme="minorHAnsi"/>
              </w:rPr>
              <w:t>suggestions.</w:t>
            </w:r>
          </w:p>
          <w:p w14:paraId="65C48FC2" w14:textId="77777777" w:rsidR="00B2426D" w:rsidRDefault="00B2426D" w:rsidP="008746AD">
            <w:pPr>
              <w:rPr>
                <w:rFonts w:asciiTheme="minorHAnsi" w:hAnsiTheme="minorHAnsi"/>
              </w:rPr>
            </w:pPr>
          </w:p>
          <w:p w14:paraId="1B62A404" w14:textId="77777777" w:rsidR="00006406" w:rsidRDefault="00006406" w:rsidP="008746AD">
            <w:pPr>
              <w:rPr>
                <w:rFonts w:asciiTheme="minorHAnsi" w:hAnsiTheme="minorHAnsi"/>
                <w:b/>
              </w:rPr>
            </w:pPr>
            <w:r>
              <w:rPr>
                <w:rFonts w:asciiTheme="minorHAnsi" w:hAnsiTheme="minorHAnsi"/>
                <w:b/>
              </w:rPr>
              <w:t>Analysis Populations</w:t>
            </w:r>
          </w:p>
          <w:p w14:paraId="39EABE8D" w14:textId="5096D571" w:rsidR="00006406" w:rsidRDefault="00006406">
            <w:pPr>
              <w:rPr>
                <w:rFonts w:asciiTheme="minorHAnsi" w:hAnsiTheme="minorHAnsi"/>
              </w:rPr>
            </w:pPr>
            <w:r>
              <w:rPr>
                <w:rFonts w:asciiTheme="minorHAnsi" w:hAnsiTheme="minorHAnsi"/>
              </w:rPr>
              <w:t xml:space="preserve">Added </w:t>
            </w:r>
            <w:r w:rsidR="002C2E4A">
              <w:rPr>
                <w:rFonts w:asciiTheme="minorHAnsi" w:hAnsiTheme="minorHAnsi"/>
              </w:rPr>
              <w:t xml:space="preserve">Completers Population </w:t>
            </w:r>
            <w:r>
              <w:rPr>
                <w:rFonts w:asciiTheme="minorHAnsi" w:hAnsiTheme="minorHAnsi"/>
              </w:rPr>
              <w:t>definition with CB’s suggestion.</w:t>
            </w:r>
          </w:p>
          <w:p w14:paraId="4587319B" w14:textId="2523C5F1" w:rsidR="00B24B71" w:rsidRDefault="00B24B71">
            <w:pPr>
              <w:rPr>
                <w:rFonts w:asciiTheme="minorHAnsi" w:hAnsiTheme="minorHAnsi"/>
              </w:rPr>
            </w:pPr>
          </w:p>
          <w:p w14:paraId="686D7F52" w14:textId="42713556" w:rsidR="00B24B71" w:rsidRDefault="003823EB">
            <w:pPr>
              <w:rPr>
                <w:rFonts w:asciiTheme="minorHAnsi" w:hAnsiTheme="minorHAnsi"/>
                <w:b/>
              </w:rPr>
            </w:pPr>
            <w:r>
              <w:rPr>
                <w:rFonts w:asciiTheme="minorHAnsi" w:hAnsiTheme="minorHAnsi"/>
                <w:b/>
              </w:rPr>
              <w:t>General Issues for Statistical Analysis</w:t>
            </w:r>
          </w:p>
          <w:p w14:paraId="0C17F35F" w14:textId="57F02C22" w:rsidR="003823EB" w:rsidRDefault="003823EB">
            <w:pPr>
              <w:rPr>
                <w:rFonts w:asciiTheme="minorHAnsi" w:hAnsiTheme="minorHAnsi"/>
              </w:rPr>
            </w:pPr>
            <w:r>
              <w:rPr>
                <w:rFonts w:asciiTheme="minorHAnsi" w:hAnsiTheme="minorHAnsi"/>
              </w:rPr>
              <w:t>Corrected definition of subsections with CB’s suggestions.</w:t>
            </w:r>
          </w:p>
          <w:p w14:paraId="33D9FDB4" w14:textId="2AD8C367" w:rsidR="003823EB" w:rsidRDefault="003823EB">
            <w:pPr>
              <w:rPr>
                <w:rFonts w:asciiTheme="minorHAnsi" w:hAnsiTheme="minorHAnsi"/>
              </w:rPr>
            </w:pPr>
          </w:p>
          <w:p w14:paraId="58CD1385" w14:textId="50B38B85" w:rsidR="003823EB" w:rsidRDefault="003823EB">
            <w:pPr>
              <w:rPr>
                <w:rFonts w:asciiTheme="minorHAnsi" w:hAnsiTheme="minorHAnsi"/>
                <w:b/>
              </w:rPr>
            </w:pPr>
            <w:r>
              <w:rPr>
                <w:rFonts w:asciiTheme="minorHAnsi" w:hAnsiTheme="minorHAnsi"/>
                <w:b/>
              </w:rPr>
              <w:t>Statistical Methodology</w:t>
            </w:r>
          </w:p>
          <w:p w14:paraId="548ACE9B" w14:textId="77777777" w:rsidR="003823EB" w:rsidRDefault="003823EB" w:rsidP="003823EB">
            <w:pPr>
              <w:rPr>
                <w:rFonts w:asciiTheme="minorHAnsi" w:hAnsiTheme="minorHAnsi"/>
              </w:rPr>
            </w:pPr>
            <w:r>
              <w:rPr>
                <w:rFonts w:asciiTheme="minorHAnsi" w:hAnsiTheme="minorHAnsi"/>
              </w:rPr>
              <w:t>Corrected definition of subsections with CB’s suggestions.</w:t>
            </w:r>
          </w:p>
          <w:p w14:paraId="12FC50C0" w14:textId="21E085D9" w:rsidR="003823EB" w:rsidRDefault="003823EB">
            <w:pPr>
              <w:rPr>
                <w:rFonts w:asciiTheme="minorHAnsi" w:hAnsiTheme="minorHAnsi"/>
              </w:rPr>
            </w:pPr>
          </w:p>
          <w:p w14:paraId="3D7BA8C7" w14:textId="40C0EF20" w:rsidR="003823EB" w:rsidRDefault="003823EB">
            <w:pPr>
              <w:rPr>
                <w:rFonts w:asciiTheme="minorHAnsi" w:hAnsiTheme="minorHAnsi"/>
                <w:b/>
              </w:rPr>
            </w:pPr>
            <w:r>
              <w:rPr>
                <w:rFonts w:asciiTheme="minorHAnsi" w:hAnsiTheme="minorHAnsi"/>
                <w:b/>
              </w:rPr>
              <w:t>Internal Pilot</w:t>
            </w:r>
          </w:p>
          <w:p w14:paraId="69FF6854" w14:textId="7A71B146" w:rsidR="00E96741" w:rsidRPr="00E96741" w:rsidRDefault="006E7166">
            <w:pPr>
              <w:rPr>
                <w:rFonts w:asciiTheme="minorHAnsi" w:hAnsiTheme="minorHAnsi"/>
              </w:rPr>
            </w:pPr>
            <w:r>
              <w:rPr>
                <w:rFonts w:asciiTheme="minorHAnsi" w:hAnsiTheme="minorHAnsi"/>
              </w:rPr>
              <w:t>Corrected definition of subsections with CB’s and SB’s suggestions.</w:t>
            </w:r>
          </w:p>
        </w:tc>
      </w:tr>
      <w:tr w:rsidR="008746AD" w14:paraId="3E7AC81B" w14:textId="77777777" w:rsidTr="00E24F6E">
        <w:trPr>
          <w:jc w:val="center"/>
        </w:trPr>
        <w:tc>
          <w:tcPr>
            <w:tcW w:w="985" w:type="dxa"/>
            <w:tcBorders>
              <w:top w:val="single" w:sz="6" w:space="0" w:color="auto"/>
              <w:left w:val="single" w:sz="6" w:space="0" w:color="auto"/>
              <w:bottom w:val="single" w:sz="6" w:space="0" w:color="auto"/>
              <w:right w:val="single" w:sz="6" w:space="0" w:color="auto"/>
            </w:tcBorders>
            <w:shd w:val="clear" w:color="auto" w:fill="auto"/>
          </w:tcPr>
          <w:p w14:paraId="75E05875" w14:textId="40B0A54F" w:rsidR="008746AD" w:rsidRPr="00E82357" w:rsidRDefault="008746AD" w:rsidP="00E24F6E">
            <w:pPr>
              <w:jc w:val="center"/>
              <w:rPr>
                <w:rFonts w:asciiTheme="minorHAnsi" w:hAnsiTheme="minorHAnsi"/>
              </w:rPr>
            </w:pPr>
            <w:r>
              <w:rPr>
                <w:rFonts w:asciiTheme="minorHAnsi" w:hAnsiTheme="minorHAnsi"/>
              </w:rPr>
              <w:lastRenderedPageBreak/>
              <w:t>0.4</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3AAE7D69" w14:textId="77BE32E8" w:rsidR="008746AD" w:rsidRPr="00E82357" w:rsidRDefault="000F0317" w:rsidP="008746AD">
            <w:pPr>
              <w:rPr>
                <w:rFonts w:asciiTheme="minorHAnsi" w:hAnsiTheme="minorHAnsi"/>
              </w:rPr>
            </w:pPr>
            <w:r>
              <w:rPr>
                <w:rFonts w:asciiTheme="minorHAnsi" w:hAnsiTheme="minorHAnsi"/>
              </w:rPr>
              <w:t>05/07/2019</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502D108" w14:textId="77777777" w:rsidR="008746AD" w:rsidRDefault="008746AD" w:rsidP="008746AD">
            <w:pPr>
              <w:rPr>
                <w:rFonts w:asciiTheme="minorHAnsi" w:hAnsiTheme="minorHAnsi"/>
              </w:rPr>
            </w:pPr>
            <w:r>
              <w:rPr>
                <w:rFonts w:asciiTheme="minorHAnsi" w:hAnsiTheme="minorHAnsi"/>
              </w:rPr>
              <w:t>Ana Suazo Di Paola, Trial Statistician</w:t>
            </w:r>
          </w:p>
          <w:p w14:paraId="403F9434" w14:textId="77777777" w:rsidR="00255C8A" w:rsidRDefault="00255C8A" w:rsidP="008746AD">
            <w:pPr>
              <w:rPr>
                <w:rFonts w:asciiTheme="minorHAnsi" w:hAnsiTheme="minorHAnsi"/>
              </w:rPr>
            </w:pPr>
          </w:p>
          <w:p w14:paraId="530DF731" w14:textId="7A267B06" w:rsidR="00255C8A" w:rsidRPr="00E82357" w:rsidRDefault="00255C8A" w:rsidP="008746AD">
            <w:pPr>
              <w:rPr>
                <w:rFonts w:asciiTheme="minorHAnsi" w:hAnsiTheme="minorHAnsi"/>
              </w:rPr>
            </w:pPr>
            <w:r>
              <w:rPr>
                <w:rFonts w:asciiTheme="minorHAnsi" w:hAnsiTheme="minorHAnsi"/>
              </w:rPr>
              <w:t>Cassey Brookes, Principal Statistician</w:t>
            </w:r>
          </w:p>
        </w:tc>
        <w:tc>
          <w:tcPr>
            <w:tcW w:w="3970" w:type="dxa"/>
            <w:tcBorders>
              <w:top w:val="single" w:sz="6" w:space="0" w:color="auto"/>
              <w:left w:val="single" w:sz="6" w:space="0" w:color="auto"/>
              <w:bottom w:val="single" w:sz="6" w:space="0" w:color="auto"/>
              <w:right w:val="single" w:sz="6" w:space="0" w:color="auto"/>
            </w:tcBorders>
            <w:shd w:val="clear" w:color="auto" w:fill="auto"/>
          </w:tcPr>
          <w:p w14:paraId="3972CD94" w14:textId="49D5203B" w:rsidR="008746AD" w:rsidRDefault="00C00DA3" w:rsidP="008746AD">
            <w:pPr>
              <w:rPr>
                <w:rFonts w:asciiTheme="minorHAnsi" w:hAnsiTheme="minorHAnsi"/>
                <w:b/>
              </w:rPr>
            </w:pPr>
            <w:r>
              <w:rPr>
                <w:rFonts w:asciiTheme="minorHAnsi" w:hAnsiTheme="minorHAnsi"/>
                <w:b/>
              </w:rPr>
              <w:t>Primary Outcome</w:t>
            </w:r>
          </w:p>
          <w:p w14:paraId="10425506" w14:textId="34343679" w:rsidR="00C00DA3" w:rsidRDefault="00C00DA3" w:rsidP="008746AD">
            <w:pPr>
              <w:rPr>
                <w:rFonts w:asciiTheme="minorHAnsi" w:hAnsiTheme="minorHAnsi"/>
              </w:rPr>
            </w:pPr>
            <w:r>
              <w:rPr>
                <w:rFonts w:asciiTheme="minorHAnsi" w:hAnsiTheme="minorHAnsi"/>
              </w:rPr>
              <w:t>Included two decimal points.</w:t>
            </w:r>
          </w:p>
          <w:p w14:paraId="521A9F1D" w14:textId="34782E18" w:rsidR="00C00DA3" w:rsidRDefault="00C00DA3" w:rsidP="008746AD">
            <w:pPr>
              <w:rPr>
                <w:rFonts w:asciiTheme="minorHAnsi" w:hAnsiTheme="minorHAnsi"/>
              </w:rPr>
            </w:pPr>
          </w:p>
          <w:p w14:paraId="018D2591" w14:textId="7CAE72C2" w:rsidR="00C00DA3" w:rsidRDefault="00C00DA3" w:rsidP="008746AD">
            <w:pPr>
              <w:rPr>
                <w:rFonts w:asciiTheme="minorHAnsi" w:hAnsiTheme="minorHAnsi"/>
                <w:b/>
              </w:rPr>
            </w:pPr>
            <w:r>
              <w:rPr>
                <w:rFonts w:asciiTheme="minorHAnsi" w:hAnsiTheme="minorHAnsi"/>
                <w:b/>
              </w:rPr>
              <w:t>Secondary Outcomes</w:t>
            </w:r>
          </w:p>
          <w:p w14:paraId="4B757E2D" w14:textId="6DF45844" w:rsidR="00C00DA3" w:rsidRDefault="00C00DA3" w:rsidP="008746AD">
            <w:pPr>
              <w:rPr>
                <w:rFonts w:asciiTheme="minorHAnsi" w:hAnsiTheme="minorHAnsi"/>
              </w:rPr>
            </w:pPr>
            <w:r>
              <w:rPr>
                <w:rFonts w:asciiTheme="minorHAnsi" w:hAnsiTheme="minorHAnsi"/>
              </w:rPr>
              <w:t>Improved wording of definition of Sustained response outcome with CB’s suggestion.</w:t>
            </w:r>
          </w:p>
          <w:p w14:paraId="51EB2C20" w14:textId="7079E4C0" w:rsidR="00C00DA3" w:rsidRDefault="00C00DA3" w:rsidP="008746AD">
            <w:pPr>
              <w:rPr>
                <w:rFonts w:asciiTheme="minorHAnsi" w:hAnsiTheme="minorHAnsi"/>
              </w:rPr>
            </w:pPr>
          </w:p>
          <w:p w14:paraId="0F497CCF" w14:textId="7B85F4E0" w:rsidR="00C00DA3" w:rsidRDefault="007A472D" w:rsidP="008746AD">
            <w:pPr>
              <w:rPr>
                <w:rFonts w:asciiTheme="minorHAnsi" w:hAnsiTheme="minorHAnsi"/>
                <w:b/>
              </w:rPr>
            </w:pPr>
            <w:r>
              <w:rPr>
                <w:rFonts w:asciiTheme="minorHAnsi" w:hAnsiTheme="minorHAnsi"/>
                <w:b/>
              </w:rPr>
              <w:t>Analysis Populations</w:t>
            </w:r>
          </w:p>
          <w:p w14:paraId="5D1021CB" w14:textId="05E962E3" w:rsidR="007A472D" w:rsidRPr="007A472D" w:rsidRDefault="007A472D" w:rsidP="008746AD">
            <w:pPr>
              <w:rPr>
                <w:rFonts w:asciiTheme="minorHAnsi" w:hAnsiTheme="minorHAnsi"/>
              </w:rPr>
            </w:pPr>
            <w:r>
              <w:rPr>
                <w:rFonts w:asciiTheme="minorHAnsi" w:hAnsiTheme="minorHAnsi"/>
              </w:rPr>
              <w:t xml:space="preserve">Slight improvement in wording of </w:t>
            </w:r>
            <w:r w:rsidR="00565151">
              <w:rPr>
                <w:rFonts w:asciiTheme="minorHAnsi" w:hAnsiTheme="minorHAnsi"/>
              </w:rPr>
              <w:t xml:space="preserve">definition of </w:t>
            </w:r>
            <w:r>
              <w:rPr>
                <w:rFonts w:asciiTheme="minorHAnsi" w:hAnsiTheme="minorHAnsi"/>
              </w:rPr>
              <w:t>Intention-to-treat population.</w:t>
            </w:r>
          </w:p>
          <w:p w14:paraId="7B93C4B0" w14:textId="77777777" w:rsidR="00C00DA3" w:rsidRDefault="00C00DA3" w:rsidP="008746AD">
            <w:pPr>
              <w:rPr>
                <w:rFonts w:asciiTheme="minorHAnsi" w:hAnsiTheme="minorHAnsi"/>
              </w:rPr>
            </w:pPr>
          </w:p>
          <w:p w14:paraId="45C5DB1E" w14:textId="77777777" w:rsidR="007A472D" w:rsidRDefault="007A472D" w:rsidP="007A472D">
            <w:pPr>
              <w:rPr>
                <w:rFonts w:asciiTheme="minorHAnsi" w:hAnsiTheme="minorHAnsi"/>
                <w:b/>
              </w:rPr>
            </w:pPr>
            <w:r>
              <w:rPr>
                <w:rFonts w:asciiTheme="minorHAnsi" w:hAnsiTheme="minorHAnsi"/>
                <w:b/>
              </w:rPr>
              <w:t>General Issues for Statistical Analysis</w:t>
            </w:r>
          </w:p>
          <w:p w14:paraId="5273E5B7" w14:textId="23672757" w:rsidR="007A472D" w:rsidRDefault="007A472D" w:rsidP="007A472D">
            <w:pPr>
              <w:rPr>
                <w:rFonts w:asciiTheme="minorHAnsi" w:hAnsiTheme="minorHAnsi"/>
              </w:rPr>
            </w:pPr>
            <w:r>
              <w:rPr>
                <w:rFonts w:asciiTheme="minorHAnsi" w:hAnsiTheme="minorHAnsi"/>
              </w:rPr>
              <w:t>Further corrections</w:t>
            </w:r>
            <w:r w:rsidR="004C32E8">
              <w:rPr>
                <w:rFonts w:asciiTheme="minorHAnsi" w:hAnsiTheme="minorHAnsi"/>
              </w:rPr>
              <w:t xml:space="preserve"> in</w:t>
            </w:r>
            <w:r>
              <w:rPr>
                <w:rFonts w:asciiTheme="minorHAnsi" w:hAnsiTheme="minorHAnsi"/>
              </w:rPr>
              <w:t xml:space="preserve"> definition of subsections with CB’s suggestions.</w:t>
            </w:r>
          </w:p>
          <w:p w14:paraId="1A624FF5" w14:textId="77777777" w:rsidR="00C00DA3" w:rsidRDefault="00C00DA3" w:rsidP="008746AD">
            <w:pPr>
              <w:rPr>
                <w:rFonts w:asciiTheme="minorHAnsi" w:hAnsiTheme="minorHAnsi"/>
              </w:rPr>
            </w:pPr>
          </w:p>
          <w:p w14:paraId="3657700E" w14:textId="77777777" w:rsidR="004C32E8" w:rsidRDefault="004C32E8" w:rsidP="004C32E8">
            <w:pPr>
              <w:rPr>
                <w:rFonts w:asciiTheme="minorHAnsi" w:hAnsiTheme="minorHAnsi"/>
                <w:b/>
              </w:rPr>
            </w:pPr>
            <w:r>
              <w:rPr>
                <w:rFonts w:asciiTheme="minorHAnsi" w:hAnsiTheme="minorHAnsi"/>
                <w:b/>
              </w:rPr>
              <w:t>Statistical Methodology</w:t>
            </w:r>
          </w:p>
          <w:p w14:paraId="36186EB4" w14:textId="77777777" w:rsidR="004C32E8" w:rsidRDefault="004C32E8" w:rsidP="004C32E8">
            <w:pPr>
              <w:rPr>
                <w:rFonts w:asciiTheme="minorHAnsi" w:hAnsiTheme="minorHAnsi"/>
              </w:rPr>
            </w:pPr>
            <w:r>
              <w:rPr>
                <w:rFonts w:asciiTheme="minorHAnsi" w:hAnsiTheme="minorHAnsi"/>
              </w:rPr>
              <w:t>Further corrections in definition of subsections with CB’s suggestions.</w:t>
            </w:r>
          </w:p>
          <w:p w14:paraId="185483DF" w14:textId="77777777" w:rsidR="00C00DA3" w:rsidRDefault="00C00DA3" w:rsidP="008746AD">
            <w:pPr>
              <w:rPr>
                <w:rFonts w:asciiTheme="minorHAnsi" w:hAnsiTheme="minorHAnsi"/>
              </w:rPr>
            </w:pPr>
          </w:p>
          <w:p w14:paraId="7016E5AB" w14:textId="11C326F5" w:rsidR="00C00DA3" w:rsidRDefault="004C32E8" w:rsidP="008746AD">
            <w:pPr>
              <w:rPr>
                <w:rFonts w:asciiTheme="minorHAnsi" w:hAnsiTheme="minorHAnsi"/>
                <w:b/>
              </w:rPr>
            </w:pPr>
            <w:r>
              <w:rPr>
                <w:rFonts w:asciiTheme="minorHAnsi" w:hAnsiTheme="minorHAnsi"/>
                <w:b/>
              </w:rPr>
              <w:t>Internal Pilot</w:t>
            </w:r>
          </w:p>
          <w:p w14:paraId="59D0E8AB" w14:textId="691FB264" w:rsidR="00C00DA3" w:rsidRPr="00E82357" w:rsidRDefault="004C32E8" w:rsidP="0002410B">
            <w:pPr>
              <w:rPr>
                <w:rFonts w:asciiTheme="minorHAnsi" w:hAnsiTheme="minorHAnsi"/>
              </w:rPr>
            </w:pPr>
            <w:r>
              <w:rPr>
                <w:rFonts w:asciiTheme="minorHAnsi" w:hAnsiTheme="minorHAnsi"/>
              </w:rPr>
              <w:t>Improved definition of subsections with CB’s suggestion.</w:t>
            </w:r>
          </w:p>
        </w:tc>
      </w:tr>
      <w:tr w:rsidR="008746AD" w14:paraId="6A437CA6" w14:textId="77777777" w:rsidTr="00E24F6E">
        <w:trPr>
          <w:jc w:val="center"/>
        </w:trPr>
        <w:tc>
          <w:tcPr>
            <w:tcW w:w="985" w:type="dxa"/>
            <w:tcBorders>
              <w:top w:val="single" w:sz="6" w:space="0" w:color="auto"/>
              <w:left w:val="single" w:sz="6" w:space="0" w:color="auto"/>
              <w:bottom w:val="single" w:sz="6" w:space="0" w:color="auto"/>
              <w:right w:val="single" w:sz="6" w:space="0" w:color="auto"/>
            </w:tcBorders>
            <w:shd w:val="clear" w:color="auto" w:fill="auto"/>
          </w:tcPr>
          <w:p w14:paraId="5111C671" w14:textId="0115383B" w:rsidR="008746AD" w:rsidRPr="00E82357" w:rsidRDefault="008746AD" w:rsidP="00E24F6E">
            <w:pPr>
              <w:jc w:val="center"/>
              <w:rPr>
                <w:rFonts w:asciiTheme="minorHAnsi" w:hAnsiTheme="minorHAnsi"/>
              </w:rPr>
            </w:pPr>
            <w:r>
              <w:rPr>
                <w:rFonts w:asciiTheme="minorHAnsi" w:hAnsiTheme="minorHAnsi"/>
              </w:rPr>
              <w:lastRenderedPageBreak/>
              <w:t>1.0</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31F6BC49" w14:textId="55B7323A" w:rsidR="008746AD" w:rsidRPr="00E82357" w:rsidRDefault="008746AD" w:rsidP="008746AD">
            <w:pPr>
              <w:rPr>
                <w:rFonts w:asciiTheme="minorHAnsi" w:hAnsiTheme="minorHAnsi"/>
              </w:rPr>
            </w:pPr>
            <w:r>
              <w:rPr>
                <w:rFonts w:asciiTheme="minorHAnsi" w:hAnsiTheme="minorHAnsi"/>
              </w:rPr>
              <w:t>22/07/2019</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35AE5A2" w14:textId="0D1CF2A7" w:rsidR="008746AD" w:rsidRDefault="008746AD" w:rsidP="008746AD">
            <w:pPr>
              <w:rPr>
                <w:rFonts w:asciiTheme="minorHAnsi" w:hAnsiTheme="minorHAnsi"/>
              </w:rPr>
            </w:pPr>
            <w:r>
              <w:rPr>
                <w:rFonts w:asciiTheme="minorHAnsi" w:hAnsiTheme="minorHAnsi"/>
              </w:rPr>
              <w:t>Ana Suazo Di Paola, Trial Statistician</w:t>
            </w:r>
          </w:p>
          <w:p w14:paraId="642B2079" w14:textId="77777777" w:rsidR="008746AD" w:rsidRDefault="008746AD" w:rsidP="008746AD">
            <w:pPr>
              <w:rPr>
                <w:rFonts w:asciiTheme="minorHAnsi" w:hAnsiTheme="minorHAnsi"/>
              </w:rPr>
            </w:pPr>
          </w:p>
          <w:p w14:paraId="5DFDD089" w14:textId="77777777" w:rsidR="008746AD" w:rsidRDefault="008746AD" w:rsidP="008746AD">
            <w:pPr>
              <w:rPr>
                <w:rFonts w:asciiTheme="minorHAnsi" w:hAnsiTheme="minorHAnsi"/>
              </w:rPr>
            </w:pPr>
            <w:r>
              <w:rPr>
                <w:rFonts w:asciiTheme="minorHAnsi" w:hAnsiTheme="minorHAnsi"/>
              </w:rPr>
              <w:t>Cassey Brookes, Principal Statistician</w:t>
            </w:r>
          </w:p>
          <w:p w14:paraId="2DF3312C" w14:textId="77777777" w:rsidR="008746AD" w:rsidRDefault="008746AD" w:rsidP="008746AD">
            <w:pPr>
              <w:rPr>
                <w:rFonts w:asciiTheme="minorHAnsi" w:hAnsiTheme="minorHAnsi"/>
              </w:rPr>
            </w:pPr>
          </w:p>
          <w:p w14:paraId="61A21130" w14:textId="62D4356B" w:rsidR="008746AD" w:rsidRPr="00E82357" w:rsidRDefault="008746AD" w:rsidP="008746AD">
            <w:pPr>
              <w:rPr>
                <w:rFonts w:asciiTheme="minorHAnsi" w:hAnsiTheme="minorHAnsi"/>
              </w:rPr>
            </w:pPr>
            <w:r>
              <w:rPr>
                <w:rFonts w:asciiTheme="minorHAnsi" w:hAnsiTheme="minorHAnsi"/>
              </w:rPr>
              <w:t>Shaun Barber,   Senior Statistician</w:t>
            </w:r>
          </w:p>
        </w:tc>
        <w:tc>
          <w:tcPr>
            <w:tcW w:w="3970" w:type="dxa"/>
            <w:tcBorders>
              <w:top w:val="single" w:sz="6" w:space="0" w:color="auto"/>
              <w:left w:val="single" w:sz="6" w:space="0" w:color="auto"/>
              <w:bottom w:val="single" w:sz="6" w:space="0" w:color="auto"/>
              <w:right w:val="single" w:sz="6" w:space="0" w:color="auto"/>
            </w:tcBorders>
            <w:shd w:val="clear" w:color="auto" w:fill="auto"/>
          </w:tcPr>
          <w:p w14:paraId="217A4205" w14:textId="7BF00A6D" w:rsidR="008746AD" w:rsidRPr="00E82357" w:rsidRDefault="008746AD" w:rsidP="008746AD">
            <w:pPr>
              <w:rPr>
                <w:rFonts w:asciiTheme="minorHAnsi" w:hAnsiTheme="minorHAnsi"/>
              </w:rPr>
            </w:pPr>
            <w:r>
              <w:rPr>
                <w:rFonts w:asciiTheme="minorHAnsi" w:hAnsiTheme="minorHAnsi"/>
              </w:rPr>
              <w:t>Final version</w:t>
            </w:r>
          </w:p>
        </w:tc>
      </w:tr>
      <w:tr w:rsidR="008746AD" w14:paraId="0FE8CB43" w14:textId="77777777" w:rsidTr="00E24F6E">
        <w:trPr>
          <w:jc w:val="center"/>
        </w:trPr>
        <w:tc>
          <w:tcPr>
            <w:tcW w:w="985" w:type="dxa"/>
            <w:tcBorders>
              <w:top w:val="single" w:sz="6" w:space="0" w:color="auto"/>
              <w:left w:val="single" w:sz="6" w:space="0" w:color="auto"/>
              <w:bottom w:val="single" w:sz="6" w:space="0" w:color="auto"/>
              <w:right w:val="single" w:sz="6" w:space="0" w:color="auto"/>
            </w:tcBorders>
          </w:tcPr>
          <w:p w14:paraId="3A11ED68" w14:textId="4B5E118E" w:rsidR="008746AD" w:rsidRPr="00E82357" w:rsidRDefault="008746AD" w:rsidP="00E24F6E">
            <w:pPr>
              <w:jc w:val="center"/>
              <w:rPr>
                <w:rFonts w:asciiTheme="minorHAnsi" w:hAnsiTheme="minorHAnsi"/>
              </w:rPr>
            </w:pPr>
            <w:r>
              <w:rPr>
                <w:rFonts w:asciiTheme="minorHAnsi" w:hAnsiTheme="minorHAnsi"/>
              </w:rPr>
              <w:t>1.1</w:t>
            </w:r>
          </w:p>
        </w:tc>
        <w:tc>
          <w:tcPr>
            <w:tcW w:w="1417" w:type="dxa"/>
            <w:tcBorders>
              <w:top w:val="single" w:sz="6" w:space="0" w:color="auto"/>
              <w:left w:val="single" w:sz="6" w:space="0" w:color="auto"/>
              <w:bottom w:val="single" w:sz="6" w:space="0" w:color="auto"/>
              <w:right w:val="single" w:sz="6" w:space="0" w:color="auto"/>
            </w:tcBorders>
          </w:tcPr>
          <w:p w14:paraId="5CCD8758" w14:textId="69CDE7B3" w:rsidR="008746AD" w:rsidRPr="00E82357" w:rsidRDefault="00943784" w:rsidP="00943784">
            <w:pPr>
              <w:rPr>
                <w:rFonts w:asciiTheme="minorHAnsi" w:hAnsiTheme="minorHAnsi"/>
              </w:rPr>
            </w:pPr>
            <w:r>
              <w:rPr>
                <w:rFonts w:asciiTheme="minorHAnsi" w:hAnsiTheme="minorHAnsi"/>
              </w:rPr>
              <w:t>13</w:t>
            </w:r>
            <w:r w:rsidR="008746AD">
              <w:rPr>
                <w:rFonts w:asciiTheme="minorHAnsi" w:hAnsiTheme="minorHAnsi"/>
              </w:rPr>
              <w:t>/1</w:t>
            </w:r>
            <w:r>
              <w:rPr>
                <w:rFonts w:asciiTheme="minorHAnsi" w:hAnsiTheme="minorHAnsi"/>
              </w:rPr>
              <w:t>2</w:t>
            </w:r>
            <w:r w:rsidR="008746AD">
              <w:rPr>
                <w:rFonts w:asciiTheme="minorHAnsi" w:hAnsiTheme="minorHAnsi"/>
              </w:rPr>
              <w:t>/2019</w:t>
            </w:r>
          </w:p>
        </w:tc>
        <w:tc>
          <w:tcPr>
            <w:tcW w:w="2268" w:type="dxa"/>
            <w:tcBorders>
              <w:top w:val="single" w:sz="6" w:space="0" w:color="auto"/>
              <w:left w:val="single" w:sz="6" w:space="0" w:color="auto"/>
              <w:bottom w:val="single" w:sz="6" w:space="0" w:color="auto"/>
              <w:right w:val="single" w:sz="6" w:space="0" w:color="auto"/>
            </w:tcBorders>
          </w:tcPr>
          <w:p w14:paraId="2A99AE5F" w14:textId="511FAA65" w:rsidR="008746AD" w:rsidRDefault="008746AD" w:rsidP="008746AD">
            <w:pPr>
              <w:rPr>
                <w:rFonts w:asciiTheme="minorHAnsi" w:hAnsiTheme="minorHAnsi"/>
              </w:rPr>
            </w:pPr>
            <w:r>
              <w:rPr>
                <w:rFonts w:asciiTheme="minorHAnsi" w:hAnsiTheme="minorHAnsi"/>
              </w:rPr>
              <w:t>Ana Suazo Di Paola, Trial Statistician</w:t>
            </w:r>
          </w:p>
          <w:p w14:paraId="3B2BE3C9" w14:textId="5846E067" w:rsidR="008746AD" w:rsidRDefault="008746AD" w:rsidP="008746AD">
            <w:pPr>
              <w:rPr>
                <w:rFonts w:asciiTheme="minorHAnsi" w:hAnsiTheme="minorHAnsi"/>
              </w:rPr>
            </w:pPr>
          </w:p>
          <w:p w14:paraId="0F58D2D9" w14:textId="77777777" w:rsidR="00A80E2A" w:rsidRDefault="00A80E2A" w:rsidP="00A80E2A">
            <w:pPr>
              <w:rPr>
                <w:rFonts w:asciiTheme="minorHAnsi" w:hAnsiTheme="minorHAnsi"/>
              </w:rPr>
            </w:pPr>
            <w:r>
              <w:rPr>
                <w:rFonts w:asciiTheme="minorHAnsi" w:hAnsiTheme="minorHAnsi"/>
              </w:rPr>
              <w:t>Cassey Brookes, Principal Statistician</w:t>
            </w:r>
          </w:p>
          <w:p w14:paraId="21446C79" w14:textId="77777777" w:rsidR="00A80E2A" w:rsidRDefault="00A80E2A" w:rsidP="008746AD">
            <w:pPr>
              <w:rPr>
                <w:rFonts w:asciiTheme="minorHAnsi" w:hAnsiTheme="minorHAnsi"/>
              </w:rPr>
            </w:pPr>
          </w:p>
          <w:p w14:paraId="014D396D" w14:textId="2673CF17" w:rsidR="00A80E2A" w:rsidRDefault="00A80E2A" w:rsidP="008746AD">
            <w:pPr>
              <w:rPr>
                <w:rFonts w:asciiTheme="minorHAnsi" w:hAnsiTheme="minorHAnsi"/>
              </w:rPr>
            </w:pPr>
            <w:r>
              <w:rPr>
                <w:rFonts w:asciiTheme="minorHAnsi" w:hAnsiTheme="minorHAnsi"/>
              </w:rPr>
              <w:t>Shaun Barber,  Senior Statistician</w:t>
            </w:r>
          </w:p>
          <w:p w14:paraId="2192462C" w14:textId="77777777" w:rsidR="00A80E2A" w:rsidRDefault="00A80E2A" w:rsidP="008746AD">
            <w:pPr>
              <w:rPr>
                <w:rFonts w:asciiTheme="minorHAnsi" w:hAnsiTheme="minorHAnsi"/>
              </w:rPr>
            </w:pPr>
          </w:p>
          <w:p w14:paraId="53CE2FA2" w14:textId="03D1C57F" w:rsidR="008746AD" w:rsidRPr="00E82357" w:rsidRDefault="008746AD" w:rsidP="008746AD">
            <w:pPr>
              <w:rPr>
                <w:rFonts w:asciiTheme="minorHAnsi" w:hAnsiTheme="minorHAnsi"/>
              </w:rPr>
            </w:pPr>
            <w:r>
              <w:rPr>
                <w:rFonts w:asciiTheme="minorHAnsi" w:hAnsiTheme="minorHAnsi"/>
              </w:rPr>
              <w:t>Richard Morriss, Chief Investigator</w:t>
            </w:r>
          </w:p>
        </w:tc>
        <w:tc>
          <w:tcPr>
            <w:tcW w:w="3970" w:type="dxa"/>
            <w:tcBorders>
              <w:top w:val="single" w:sz="6" w:space="0" w:color="auto"/>
              <w:left w:val="single" w:sz="6" w:space="0" w:color="auto"/>
              <w:bottom w:val="single" w:sz="6" w:space="0" w:color="auto"/>
              <w:right w:val="single" w:sz="6" w:space="0" w:color="auto"/>
            </w:tcBorders>
          </w:tcPr>
          <w:p w14:paraId="330E94FC" w14:textId="30B40B22" w:rsidR="00742C7D" w:rsidRDefault="00742C7D" w:rsidP="008746AD">
            <w:pPr>
              <w:rPr>
                <w:rFonts w:asciiTheme="minorHAnsi" w:hAnsiTheme="minorHAnsi"/>
                <w:b/>
              </w:rPr>
            </w:pPr>
            <w:r>
              <w:rPr>
                <w:rFonts w:asciiTheme="minorHAnsi" w:hAnsiTheme="minorHAnsi"/>
                <w:b/>
              </w:rPr>
              <w:t>Secondary Objectives</w:t>
            </w:r>
          </w:p>
          <w:p w14:paraId="061BE49B" w14:textId="19C501C5" w:rsidR="00742C7D" w:rsidRPr="00E24F6E" w:rsidRDefault="00742C7D" w:rsidP="008746AD">
            <w:pPr>
              <w:rPr>
                <w:rFonts w:asciiTheme="minorHAnsi" w:hAnsiTheme="minorHAnsi"/>
              </w:rPr>
            </w:pPr>
            <w:r>
              <w:rPr>
                <w:rFonts w:asciiTheme="minorHAnsi" w:hAnsiTheme="minorHAnsi"/>
              </w:rPr>
              <w:t xml:space="preserve">Added statement </w:t>
            </w:r>
            <w:r w:rsidR="0002410B">
              <w:rPr>
                <w:rFonts w:asciiTheme="minorHAnsi" w:hAnsiTheme="minorHAnsi"/>
              </w:rPr>
              <w:t>about Health Economic data and Mechanistic Component objectives.</w:t>
            </w:r>
          </w:p>
          <w:p w14:paraId="301B67FF" w14:textId="77777777" w:rsidR="00742C7D" w:rsidRDefault="00742C7D" w:rsidP="008746AD">
            <w:pPr>
              <w:rPr>
                <w:rFonts w:asciiTheme="minorHAnsi" w:hAnsiTheme="minorHAnsi"/>
                <w:b/>
              </w:rPr>
            </w:pPr>
          </w:p>
          <w:p w14:paraId="6415781D" w14:textId="524159B5" w:rsidR="008746AD" w:rsidRDefault="008746AD" w:rsidP="008746AD">
            <w:pPr>
              <w:rPr>
                <w:rFonts w:asciiTheme="minorHAnsi" w:hAnsiTheme="minorHAnsi"/>
                <w:b/>
              </w:rPr>
            </w:pPr>
            <w:r>
              <w:rPr>
                <w:rFonts w:asciiTheme="minorHAnsi" w:hAnsiTheme="minorHAnsi"/>
                <w:b/>
              </w:rPr>
              <w:t>Randomisation and Blinding</w:t>
            </w:r>
          </w:p>
          <w:p w14:paraId="3C0277F4" w14:textId="1B3EA38F" w:rsidR="008746AD" w:rsidRDefault="00742C7D" w:rsidP="008746AD">
            <w:pPr>
              <w:rPr>
                <w:rFonts w:asciiTheme="minorHAnsi" w:hAnsiTheme="minorHAnsi"/>
                <w:b/>
              </w:rPr>
            </w:pPr>
            <w:r>
              <w:rPr>
                <w:rFonts w:asciiTheme="minorHAnsi" w:hAnsiTheme="minorHAnsi"/>
              </w:rPr>
              <w:t xml:space="preserve">Excluded text from the Protocol about </w:t>
            </w:r>
            <w:r w:rsidR="008746AD">
              <w:rPr>
                <w:rFonts w:asciiTheme="minorHAnsi" w:hAnsiTheme="minorHAnsi"/>
              </w:rPr>
              <w:t>lab</w:t>
            </w:r>
            <w:r w:rsidR="0002410B">
              <w:rPr>
                <w:rFonts w:asciiTheme="minorHAnsi" w:hAnsiTheme="minorHAnsi"/>
              </w:rPr>
              <w:t>elling of TMS machine as per RM input related to it</w:t>
            </w:r>
            <w:r w:rsidR="008746AD">
              <w:rPr>
                <w:rFonts w:asciiTheme="minorHAnsi" w:hAnsiTheme="minorHAnsi"/>
              </w:rPr>
              <w:t>.</w:t>
            </w:r>
          </w:p>
          <w:p w14:paraId="4ABFF516" w14:textId="66EF4B80" w:rsidR="008746AD" w:rsidRDefault="008746AD" w:rsidP="008746AD">
            <w:pPr>
              <w:rPr>
                <w:rFonts w:asciiTheme="minorHAnsi" w:hAnsiTheme="minorHAnsi"/>
                <w:b/>
              </w:rPr>
            </w:pPr>
          </w:p>
          <w:p w14:paraId="110E712E" w14:textId="7F62D68A" w:rsidR="008746AD" w:rsidRDefault="008746AD" w:rsidP="008746AD">
            <w:pPr>
              <w:rPr>
                <w:rFonts w:asciiTheme="minorHAnsi" w:hAnsiTheme="minorHAnsi"/>
                <w:b/>
              </w:rPr>
            </w:pPr>
            <w:r>
              <w:rPr>
                <w:rFonts w:asciiTheme="minorHAnsi" w:hAnsiTheme="minorHAnsi"/>
                <w:b/>
              </w:rPr>
              <w:t>Primary Outcome</w:t>
            </w:r>
          </w:p>
          <w:p w14:paraId="7218B931" w14:textId="77777777" w:rsidR="008746AD" w:rsidRPr="005137BB" w:rsidRDefault="008746AD" w:rsidP="008746AD">
            <w:pPr>
              <w:rPr>
                <w:rFonts w:asciiTheme="minorHAnsi" w:hAnsiTheme="minorHAnsi"/>
              </w:rPr>
            </w:pPr>
            <w:r>
              <w:rPr>
                <w:rFonts w:asciiTheme="minorHAnsi" w:hAnsiTheme="minorHAnsi"/>
              </w:rPr>
              <w:t>Clarification regarding derivation of HDRS-17 score from data.</w:t>
            </w:r>
          </w:p>
          <w:p w14:paraId="6F87F3E6" w14:textId="77777777" w:rsidR="00C00DA3" w:rsidRDefault="00C00DA3" w:rsidP="008746AD">
            <w:pPr>
              <w:rPr>
                <w:rFonts w:asciiTheme="minorHAnsi" w:hAnsiTheme="minorHAnsi"/>
                <w:b/>
              </w:rPr>
            </w:pPr>
          </w:p>
          <w:p w14:paraId="4F632071" w14:textId="77777777" w:rsidR="008746AD" w:rsidRDefault="008746AD" w:rsidP="008746AD">
            <w:pPr>
              <w:rPr>
                <w:rFonts w:asciiTheme="minorHAnsi" w:hAnsiTheme="minorHAnsi"/>
                <w:b/>
              </w:rPr>
            </w:pPr>
            <w:r>
              <w:rPr>
                <w:rFonts w:asciiTheme="minorHAnsi" w:hAnsiTheme="minorHAnsi"/>
                <w:b/>
              </w:rPr>
              <w:t>Secondary Outcomes</w:t>
            </w:r>
          </w:p>
          <w:p w14:paraId="28E07B8C" w14:textId="77777777" w:rsidR="008746AD" w:rsidRPr="005137BB" w:rsidRDefault="008746AD" w:rsidP="008746AD">
            <w:pPr>
              <w:pStyle w:val="ListParagraph"/>
              <w:numPr>
                <w:ilvl w:val="0"/>
                <w:numId w:val="38"/>
              </w:numPr>
              <w:ind w:left="183" w:hanging="183"/>
              <w:rPr>
                <w:rFonts w:asciiTheme="minorHAnsi" w:hAnsiTheme="minorHAnsi"/>
                <w:b/>
              </w:rPr>
            </w:pPr>
            <w:r>
              <w:rPr>
                <w:rFonts w:asciiTheme="minorHAnsi" w:hAnsiTheme="minorHAnsi"/>
              </w:rPr>
              <w:t>Correction in specification of time point.</w:t>
            </w:r>
          </w:p>
          <w:p w14:paraId="46F0844C" w14:textId="47AC1F44" w:rsidR="008746AD" w:rsidRPr="00E24F6E" w:rsidRDefault="008746AD" w:rsidP="008746AD">
            <w:pPr>
              <w:pStyle w:val="ListParagraph"/>
              <w:numPr>
                <w:ilvl w:val="0"/>
                <w:numId w:val="38"/>
              </w:numPr>
              <w:ind w:left="183" w:hanging="183"/>
              <w:rPr>
                <w:rFonts w:asciiTheme="minorHAnsi" w:hAnsiTheme="minorHAnsi"/>
                <w:b/>
              </w:rPr>
            </w:pPr>
            <w:r>
              <w:rPr>
                <w:rFonts w:asciiTheme="minorHAnsi" w:hAnsiTheme="minorHAnsi"/>
              </w:rPr>
              <w:t>Added definition and measurement units of THINC-IT tool components.</w:t>
            </w:r>
          </w:p>
          <w:p w14:paraId="313848BF" w14:textId="2169F394" w:rsidR="006768D3" w:rsidRPr="005137BB" w:rsidRDefault="006768D3" w:rsidP="008746AD">
            <w:pPr>
              <w:pStyle w:val="ListParagraph"/>
              <w:numPr>
                <w:ilvl w:val="0"/>
                <w:numId w:val="38"/>
              </w:numPr>
              <w:ind w:left="183" w:hanging="183"/>
              <w:rPr>
                <w:rFonts w:asciiTheme="minorHAnsi" w:hAnsiTheme="minorHAnsi"/>
                <w:b/>
              </w:rPr>
            </w:pPr>
            <w:r>
              <w:rPr>
                <w:rFonts w:asciiTheme="minorHAnsi" w:hAnsiTheme="minorHAnsi"/>
              </w:rPr>
              <w:t>Added definition of the QIDS-SR16 outcome.</w:t>
            </w:r>
          </w:p>
          <w:p w14:paraId="14103AAB" w14:textId="77777777" w:rsidR="008746AD" w:rsidRDefault="008746AD" w:rsidP="008746AD">
            <w:pPr>
              <w:pStyle w:val="ListParagraph"/>
              <w:ind w:left="183"/>
              <w:rPr>
                <w:rFonts w:asciiTheme="minorHAnsi" w:hAnsiTheme="minorHAnsi"/>
              </w:rPr>
            </w:pPr>
          </w:p>
          <w:p w14:paraId="4DA76A8B" w14:textId="1DE1979B" w:rsidR="008746AD" w:rsidRDefault="008746AD" w:rsidP="008746AD">
            <w:pPr>
              <w:rPr>
                <w:rFonts w:asciiTheme="minorHAnsi" w:hAnsiTheme="minorHAnsi"/>
                <w:b/>
              </w:rPr>
            </w:pPr>
            <w:r>
              <w:rPr>
                <w:rFonts w:asciiTheme="minorHAnsi" w:hAnsiTheme="minorHAnsi"/>
                <w:b/>
              </w:rPr>
              <w:t>Subgroups</w:t>
            </w:r>
          </w:p>
          <w:p w14:paraId="22D46A68" w14:textId="77777777" w:rsidR="008746AD" w:rsidRPr="00DD6313" w:rsidRDefault="008746AD" w:rsidP="008746AD">
            <w:pPr>
              <w:pStyle w:val="ListParagraph"/>
              <w:numPr>
                <w:ilvl w:val="0"/>
                <w:numId w:val="41"/>
              </w:numPr>
              <w:ind w:left="178" w:hanging="259"/>
              <w:rPr>
                <w:rFonts w:asciiTheme="minorHAnsi" w:hAnsiTheme="minorHAnsi"/>
                <w:b/>
              </w:rPr>
            </w:pPr>
            <w:r>
              <w:rPr>
                <w:rFonts w:asciiTheme="minorHAnsi" w:hAnsiTheme="minorHAnsi"/>
              </w:rPr>
              <w:t>Stated 16 weeks as the time point of analysis as per RM suggestion.</w:t>
            </w:r>
          </w:p>
          <w:p w14:paraId="4A02E8EE" w14:textId="21101ED4" w:rsidR="008746AD" w:rsidRPr="00DD6313" w:rsidRDefault="008746AD" w:rsidP="00E24F6E">
            <w:pPr>
              <w:pStyle w:val="ListParagraph"/>
              <w:numPr>
                <w:ilvl w:val="0"/>
                <w:numId w:val="41"/>
              </w:numPr>
              <w:ind w:left="178" w:hanging="259"/>
              <w:rPr>
                <w:rFonts w:asciiTheme="minorHAnsi" w:hAnsiTheme="minorHAnsi"/>
                <w:b/>
              </w:rPr>
            </w:pPr>
            <w:r>
              <w:rPr>
                <w:rFonts w:asciiTheme="minorHAnsi" w:hAnsiTheme="minorHAnsi"/>
              </w:rPr>
              <w:t>Included degree of childhood trauma as a moderator</w:t>
            </w:r>
            <w:r w:rsidR="00CC5872">
              <w:rPr>
                <w:rFonts w:asciiTheme="minorHAnsi" w:hAnsiTheme="minorHAnsi"/>
              </w:rPr>
              <w:t xml:space="preserve"> as per RM suggestion</w:t>
            </w:r>
            <w:r>
              <w:rPr>
                <w:rFonts w:asciiTheme="minorHAnsi" w:hAnsiTheme="minorHAnsi"/>
              </w:rPr>
              <w:t>.</w:t>
            </w:r>
          </w:p>
          <w:p w14:paraId="1C9393CA" w14:textId="77777777" w:rsidR="008746AD" w:rsidRDefault="008746AD" w:rsidP="008746AD">
            <w:pPr>
              <w:rPr>
                <w:rFonts w:asciiTheme="minorHAnsi" w:hAnsiTheme="minorHAnsi"/>
                <w:b/>
              </w:rPr>
            </w:pPr>
          </w:p>
          <w:p w14:paraId="64996CF8" w14:textId="77777777" w:rsidR="008746AD" w:rsidRDefault="008746AD" w:rsidP="008746AD">
            <w:pPr>
              <w:rPr>
                <w:rFonts w:asciiTheme="minorHAnsi" w:hAnsiTheme="minorHAnsi"/>
                <w:b/>
              </w:rPr>
            </w:pPr>
            <w:r>
              <w:rPr>
                <w:rFonts w:asciiTheme="minorHAnsi" w:hAnsiTheme="minorHAnsi"/>
                <w:b/>
              </w:rPr>
              <w:t>Compliance</w:t>
            </w:r>
          </w:p>
          <w:p w14:paraId="6CF655F6" w14:textId="735CF141" w:rsidR="008746AD" w:rsidRPr="00E24F6E" w:rsidRDefault="008746AD" w:rsidP="00E24F6E">
            <w:pPr>
              <w:pStyle w:val="ListParagraph"/>
              <w:numPr>
                <w:ilvl w:val="0"/>
                <w:numId w:val="46"/>
              </w:numPr>
              <w:ind w:left="178" w:hanging="178"/>
              <w:rPr>
                <w:rFonts w:asciiTheme="minorHAnsi" w:hAnsiTheme="minorHAnsi"/>
              </w:rPr>
            </w:pPr>
            <w:r w:rsidRPr="00E24F6E">
              <w:rPr>
                <w:rFonts w:asciiTheme="minorHAnsi" w:hAnsiTheme="minorHAnsi"/>
              </w:rPr>
              <w:t>Correction of wording.</w:t>
            </w:r>
          </w:p>
          <w:p w14:paraId="4FA0438C" w14:textId="3D5AF635" w:rsidR="00384B38" w:rsidRPr="00E24F6E" w:rsidRDefault="00384B38" w:rsidP="00E24F6E">
            <w:pPr>
              <w:pStyle w:val="ListParagraph"/>
              <w:numPr>
                <w:ilvl w:val="0"/>
                <w:numId w:val="46"/>
              </w:numPr>
              <w:ind w:left="178" w:hanging="178"/>
              <w:rPr>
                <w:rFonts w:asciiTheme="minorHAnsi" w:hAnsiTheme="minorHAnsi"/>
              </w:rPr>
            </w:pPr>
            <w:r w:rsidRPr="00E24F6E">
              <w:rPr>
                <w:rFonts w:asciiTheme="minorHAnsi" w:hAnsiTheme="minorHAnsi"/>
              </w:rPr>
              <w:t>Included statement related to intake of Benzodiazepine, Diazepam, Zopiclone, Zolpidem or Zaleplon.</w:t>
            </w:r>
          </w:p>
          <w:p w14:paraId="65A41C34" w14:textId="6880DFD8" w:rsidR="00384B38" w:rsidRDefault="00384B38" w:rsidP="008746AD">
            <w:pPr>
              <w:rPr>
                <w:rFonts w:asciiTheme="minorHAnsi" w:hAnsiTheme="minorHAnsi"/>
              </w:rPr>
            </w:pPr>
          </w:p>
          <w:p w14:paraId="3318626C" w14:textId="77777777" w:rsidR="00384B38" w:rsidRDefault="00384B38" w:rsidP="008746AD">
            <w:pPr>
              <w:rPr>
                <w:rFonts w:asciiTheme="minorHAnsi" w:hAnsiTheme="minorHAnsi"/>
              </w:rPr>
            </w:pPr>
          </w:p>
          <w:p w14:paraId="338ECE62" w14:textId="7624739A" w:rsidR="008746AD" w:rsidRDefault="00384B38" w:rsidP="008746AD">
            <w:pPr>
              <w:rPr>
                <w:rFonts w:asciiTheme="minorHAnsi" w:hAnsiTheme="minorHAnsi"/>
                <w:b/>
              </w:rPr>
            </w:pPr>
            <w:r>
              <w:rPr>
                <w:rFonts w:asciiTheme="minorHAnsi" w:hAnsiTheme="minorHAnsi"/>
                <w:b/>
              </w:rPr>
              <w:lastRenderedPageBreak/>
              <w:t xml:space="preserve">Major </w:t>
            </w:r>
            <w:r w:rsidR="008746AD">
              <w:rPr>
                <w:rFonts w:asciiTheme="minorHAnsi" w:hAnsiTheme="minorHAnsi"/>
                <w:b/>
              </w:rPr>
              <w:t>Protocol Deviations</w:t>
            </w:r>
          </w:p>
          <w:p w14:paraId="08904EE3" w14:textId="3DA844A1" w:rsidR="008746AD" w:rsidRDefault="008746AD" w:rsidP="00E24F6E">
            <w:pPr>
              <w:pStyle w:val="ListParagraph"/>
              <w:numPr>
                <w:ilvl w:val="0"/>
                <w:numId w:val="47"/>
              </w:numPr>
              <w:ind w:left="178" w:hanging="142"/>
              <w:rPr>
                <w:rFonts w:asciiTheme="minorHAnsi" w:hAnsiTheme="minorHAnsi"/>
              </w:rPr>
            </w:pPr>
            <w:r w:rsidRPr="00E24F6E">
              <w:rPr>
                <w:rFonts w:asciiTheme="minorHAnsi" w:hAnsiTheme="minorHAnsi"/>
              </w:rPr>
              <w:t>Specification of medications not to be taken during the Trial.</w:t>
            </w:r>
          </w:p>
          <w:p w14:paraId="7B5D9FB7" w14:textId="5B22B4BF" w:rsidR="00384B38" w:rsidRDefault="00384B38" w:rsidP="00E24F6E">
            <w:pPr>
              <w:pStyle w:val="ListParagraph"/>
              <w:numPr>
                <w:ilvl w:val="0"/>
                <w:numId w:val="47"/>
              </w:numPr>
              <w:ind w:left="178" w:hanging="142"/>
              <w:rPr>
                <w:rFonts w:asciiTheme="minorHAnsi" w:hAnsiTheme="minorHAnsi"/>
              </w:rPr>
            </w:pPr>
            <w:r>
              <w:rPr>
                <w:rFonts w:asciiTheme="minorHAnsi" w:hAnsiTheme="minorHAnsi"/>
              </w:rPr>
              <w:t>Included statement related to Psychotropic medications or Psychological interventions.</w:t>
            </w:r>
          </w:p>
          <w:p w14:paraId="3DFFFA8E" w14:textId="7A482B50" w:rsidR="00CC5872" w:rsidRPr="00384B38" w:rsidRDefault="00384B38" w:rsidP="00E24F6E">
            <w:pPr>
              <w:pStyle w:val="ListParagraph"/>
              <w:numPr>
                <w:ilvl w:val="0"/>
                <w:numId w:val="47"/>
              </w:numPr>
              <w:ind w:left="178" w:hanging="142"/>
              <w:rPr>
                <w:rFonts w:asciiTheme="minorHAnsi" w:hAnsiTheme="minorHAnsi"/>
                <w:b/>
              </w:rPr>
            </w:pPr>
            <w:r w:rsidRPr="00943784">
              <w:rPr>
                <w:rFonts w:asciiTheme="minorHAnsi" w:hAnsiTheme="minorHAnsi"/>
              </w:rPr>
              <w:t xml:space="preserve">Included statement related to daily prescription of </w:t>
            </w:r>
            <w:r w:rsidRPr="00384B38">
              <w:rPr>
                <w:rFonts w:asciiTheme="minorHAnsi" w:hAnsiTheme="minorHAnsi"/>
              </w:rPr>
              <w:t>Benzodiazepine, Diazepam, Zopiclone, Zolpidem and Zaleplon.</w:t>
            </w:r>
          </w:p>
          <w:p w14:paraId="2E21358A" w14:textId="77777777" w:rsidR="00CC5872" w:rsidRPr="00B56ED7" w:rsidRDefault="00CC5872" w:rsidP="008746AD">
            <w:pPr>
              <w:rPr>
                <w:rFonts w:asciiTheme="minorHAnsi" w:hAnsiTheme="minorHAnsi"/>
                <w:b/>
              </w:rPr>
            </w:pPr>
          </w:p>
          <w:p w14:paraId="30434826" w14:textId="77777777" w:rsidR="008746AD" w:rsidRDefault="008746AD" w:rsidP="008746AD">
            <w:pPr>
              <w:rPr>
                <w:rFonts w:asciiTheme="minorHAnsi" w:hAnsiTheme="minorHAnsi"/>
                <w:b/>
              </w:rPr>
            </w:pPr>
            <w:r>
              <w:rPr>
                <w:rFonts w:asciiTheme="minorHAnsi" w:hAnsiTheme="minorHAnsi"/>
                <w:b/>
              </w:rPr>
              <w:t>Analysis Populations</w:t>
            </w:r>
          </w:p>
          <w:p w14:paraId="203398AC" w14:textId="041AAC79" w:rsidR="008746AD" w:rsidRDefault="008746AD" w:rsidP="008746AD">
            <w:pPr>
              <w:rPr>
                <w:rFonts w:asciiTheme="minorHAnsi" w:hAnsiTheme="minorHAnsi"/>
              </w:rPr>
            </w:pPr>
            <w:r w:rsidRPr="00B56ED7">
              <w:rPr>
                <w:rFonts w:asciiTheme="minorHAnsi" w:hAnsiTheme="minorHAnsi"/>
              </w:rPr>
              <w:t>Improved wording regarding</w:t>
            </w:r>
            <w:r w:rsidR="00937300">
              <w:rPr>
                <w:rFonts w:asciiTheme="minorHAnsi" w:hAnsiTheme="minorHAnsi"/>
              </w:rPr>
              <w:t xml:space="preserve"> definition of</w:t>
            </w:r>
            <w:r w:rsidRPr="00B56ED7">
              <w:rPr>
                <w:rFonts w:asciiTheme="minorHAnsi" w:hAnsiTheme="minorHAnsi"/>
              </w:rPr>
              <w:t xml:space="preserve"> ITT population.</w:t>
            </w:r>
          </w:p>
          <w:p w14:paraId="0E57423A" w14:textId="77777777" w:rsidR="00CC5872" w:rsidRPr="00E24F6E" w:rsidRDefault="00CC5872" w:rsidP="008746AD">
            <w:pPr>
              <w:rPr>
                <w:rFonts w:asciiTheme="minorHAnsi" w:hAnsiTheme="minorHAnsi"/>
                <w:b/>
              </w:rPr>
            </w:pPr>
          </w:p>
          <w:p w14:paraId="7674C12B" w14:textId="77777777" w:rsidR="008746AD" w:rsidRDefault="008746AD" w:rsidP="008746AD">
            <w:pPr>
              <w:rPr>
                <w:rFonts w:asciiTheme="minorHAnsi" w:hAnsiTheme="minorHAnsi"/>
                <w:b/>
              </w:rPr>
            </w:pPr>
            <w:r>
              <w:rPr>
                <w:rFonts w:asciiTheme="minorHAnsi" w:hAnsiTheme="minorHAnsi"/>
                <w:b/>
              </w:rPr>
              <w:t>Other variables to be summarised</w:t>
            </w:r>
          </w:p>
          <w:p w14:paraId="782381C8" w14:textId="4A17DEAB" w:rsidR="008746AD" w:rsidRDefault="008746AD" w:rsidP="008746AD">
            <w:pPr>
              <w:rPr>
                <w:rFonts w:asciiTheme="minorHAnsi" w:hAnsiTheme="minorHAnsi"/>
              </w:rPr>
            </w:pPr>
            <w:r>
              <w:rPr>
                <w:rFonts w:asciiTheme="minorHAnsi" w:hAnsiTheme="minorHAnsi"/>
              </w:rPr>
              <w:t>Improved wording regarding current medications taken.</w:t>
            </w:r>
          </w:p>
          <w:p w14:paraId="10975E44" w14:textId="77777777" w:rsidR="0084378B" w:rsidRDefault="0084378B" w:rsidP="008746AD">
            <w:pPr>
              <w:rPr>
                <w:rFonts w:asciiTheme="minorHAnsi" w:hAnsiTheme="minorHAnsi"/>
              </w:rPr>
            </w:pPr>
          </w:p>
          <w:p w14:paraId="7CB73546" w14:textId="66CBDCFB" w:rsidR="008746AD" w:rsidRDefault="008746AD" w:rsidP="008746AD">
            <w:pPr>
              <w:rPr>
                <w:rFonts w:asciiTheme="minorHAnsi" w:hAnsiTheme="minorHAnsi"/>
                <w:b/>
              </w:rPr>
            </w:pPr>
            <w:r>
              <w:rPr>
                <w:rFonts w:asciiTheme="minorHAnsi" w:hAnsiTheme="minorHAnsi"/>
                <w:b/>
              </w:rPr>
              <w:t>Secondary Outcomes Analysis</w:t>
            </w:r>
          </w:p>
          <w:p w14:paraId="4FF79AB1" w14:textId="639373E4" w:rsidR="008746AD" w:rsidRDefault="008746AD" w:rsidP="00E24F6E">
            <w:pPr>
              <w:pStyle w:val="ListParagraph"/>
              <w:numPr>
                <w:ilvl w:val="0"/>
                <w:numId w:val="39"/>
              </w:numPr>
              <w:ind w:left="178" w:hanging="142"/>
              <w:rPr>
                <w:rFonts w:asciiTheme="minorHAnsi" w:hAnsiTheme="minorHAnsi"/>
              </w:rPr>
            </w:pPr>
            <w:r w:rsidRPr="00E24F6E">
              <w:rPr>
                <w:rFonts w:asciiTheme="minorHAnsi" w:hAnsiTheme="minorHAnsi"/>
              </w:rPr>
              <w:t>Changed specification of analysis to be performed for PHQ-9, GAD-7 and WSAS</w:t>
            </w:r>
            <w:r>
              <w:rPr>
                <w:rFonts w:asciiTheme="minorHAnsi" w:hAnsiTheme="minorHAnsi"/>
              </w:rPr>
              <w:t xml:space="preserve"> outcomes</w:t>
            </w:r>
            <w:r w:rsidRPr="00E24F6E">
              <w:rPr>
                <w:rFonts w:asciiTheme="minorHAnsi" w:hAnsiTheme="minorHAnsi"/>
              </w:rPr>
              <w:t>.</w:t>
            </w:r>
          </w:p>
          <w:p w14:paraId="2AD1E572" w14:textId="2939D0A9" w:rsidR="006768D3" w:rsidRDefault="006768D3" w:rsidP="00E24F6E">
            <w:pPr>
              <w:pStyle w:val="ListParagraph"/>
              <w:numPr>
                <w:ilvl w:val="0"/>
                <w:numId w:val="39"/>
              </w:numPr>
              <w:ind w:left="178" w:hanging="142"/>
              <w:rPr>
                <w:rFonts w:asciiTheme="minorHAnsi" w:hAnsiTheme="minorHAnsi"/>
              </w:rPr>
            </w:pPr>
            <w:r>
              <w:rPr>
                <w:rFonts w:asciiTheme="minorHAnsi" w:hAnsiTheme="minorHAnsi"/>
              </w:rPr>
              <w:t>Added the QIDS-SR16 to the list of continuous longitudinal outcomes.</w:t>
            </w:r>
          </w:p>
          <w:p w14:paraId="572BB145" w14:textId="34CDCF1B" w:rsidR="008746AD" w:rsidRDefault="008746AD" w:rsidP="00E24F6E">
            <w:pPr>
              <w:pStyle w:val="ListParagraph"/>
              <w:numPr>
                <w:ilvl w:val="0"/>
                <w:numId w:val="39"/>
              </w:numPr>
              <w:ind w:left="178" w:hanging="142"/>
              <w:rPr>
                <w:rFonts w:asciiTheme="minorHAnsi" w:hAnsiTheme="minorHAnsi"/>
              </w:rPr>
            </w:pPr>
            <w:r>
              <w:rPr>
                <w:rFonts w:asciiTheme="minorHAnsi" w:hAnsiTheme="minorHAnsi"/>
              </w:rPr>
              <w:t>Added model residuals diagnostic for the continuous longitudinal outcomes.</w:t>
            </w:r>
          </w:p>
          <w:p w14:paraId="250FF69E" w14:textId="56AE6D3B" w:rsidR="008746AD" w:rsidRPr="00E24F6E" w:rsidRDefault="008746AD" w:rsidP="00E24F6E">
            <w:pPr>
              <w:pStyle w:val="ListParagraph"/>
              <w:numPr>
                <w:ilvl w:val="0"/>
                <w:numId w:val="39"/>
              </w:numPr>
              <w:ind w:left="178" w:hanging="142"/>
              <w:rPr>
                <w:rFonts w:asciiTheme="minorHAnsi" w:hAnsiTheme="minorHAnsi"/>
              </w:rPr>
            </w:pPr>
            <w:r>
              <w:rPr>
                <w:rFonts w:asciiTheme="minorHAnsi" w:hAnsiTheme="minorHAnsi"/>
              </w:rPr>
              <w:t>Improved wording regarding outcomes to be summarised descriptively (no hypothesis testing).</w:t>
            </w:r>
          </w:p>
          <w:p w14:paraId="33A1D3DF" w14:textId="77777777" w:rsidR="008746AD" w:rsidRDefault="008746AD" w:rsidP="008746AD">
            <w:pPr>
              <w:rPr>
                <w:rFonts w:asciiTheme="minorHAnsi" w:hAnsiTheme="minorHAnsi"/>
                <w:b/>
              </w:rPr>
            </w:pPr>
          </w:p>
          <w:p w14:paraId="42C7A434" w14:textId="77777777" w:rsidR="008746AD" w:rsidRDefault="008746AD" w:rsidP="008746AD">
            <w:pPr>
              <w:rPr>
                <w:rFonts w:asciiTheme="minorHAnsi" w:hAnsiTheme="minorHAnsi"/>
                <w:b/>
              </w:rPr>
            </w:pPr>
            <w:r>
              <w:rPr>
                <w:rFonts w:asciiTheme="minorHAnsi" w:hAnsiTheme="minorHAnsi"/>
                <w:b/>
              </w:rPr>
              <w:t xml:space="preserve">Mechanistic Component outcomes </w:t>
            </w:r>
          </w:p>
          <w:p w14:paraId="00933D7D" w14:textId="504BC674" w:rsidR="008746AD" w:rsidRDefault="008746AD" w:rsidP="008746AD">
            <w:pPr>
              <w:rPr>
                <w:rFonts w:asciiTheme="minorHAnsi" w:hAnsiTheme="minorHAnsi"/>
                <w:b/>
              </w:rPr>
            </w:pPr>
            <w:r>
              <w:rPr>
                <w:rFonts w:asciiTheme="minorHAnsi" w:hAnsiTheme="minorHAnsi"/>
              </w:rPr>
              <w:t>Add</w:t>
            </w:r>
            <w:r w:rsidR="00DB3D71">
              <w:rPr>
                <w:rFonts w:asciiTheme="minorHAnsi" w:hAnsiTheme="minorHAnsi"/>
              </w:rPr>
              <w:t>ed section to clarify that no details of their definition or analysis will be provided in the SAP.</w:t>
            </w:r>
          </w:p>
          <w:p w14:paraId="3F020BFB" w14:textId="77777777" w:rsidR="008746AD" w:rsidRDefault="008746AD" w:rsidP="008746AD">
            <w:pPr>
              <w:rPr>
                <w:rFonts w:asciiTheme="minorHAnsi" w:hAnsiTheme="minorHAnsi"/>
                <w:b/>
              </w:rPr>
            </w:pPr>
          </w:p>
          <w:p w14:paraId="2DFFD032" w14:textId="77777777" w:rsidR="008746AD" w:rsidRPr="005137BB" w:rsidRDefault="008746AD" w:rsidP="008746AD">
            <w:pPr>
              <w:rPr>
                <w:rFonts w:asciiTheme="minorHAnsi" w:hAnsiTheme="minorHAnsi"/>
                <w:b/>
              </w:rPr>
            </w:pPr>
            <w:r>
              <w:rPr>
                <w:rFonts w:asciiTheme="minorHAnsi" w:hAnsiTheme="minorHAnsi"/>
                <w:b/>
              </w:rPr>
              <w:t xml:space="preserve">Health Economic outcomes </w:t>
            </w:r>
          </w:p>
          <w:p w14:paraId="682C6533" w14:textId="77777777" w:rsidR="00DB3D71" w:rsidRDefault="00DB3D71" w:rsidP="00DB3D71">
            <w:pPr>
              <w:rPr>
                <w:rFonts w:asciiTheme="minorHAnsi" w:hAnsiTheme="minorHAnsi"/>
                <w:b/>
              </w:rPr>
            </w:pPr>
            <w:r>
              <w:rPr>
                <w:rFonts w:asciiTheme="minorHAnsi" w:hAnsiTheme="minorHAnsi"/>
              </w:rPr>
              <w:t>Added section to clarify that no details of their definition or analysis will be provided in the SAP.</w:t>
            </w:r>
          </w:p>
          <w:p w14:paraId="72632D8B" w14:textId="2400FBDF" w:rsidR="004C32E8" w:rsidRDefault="004C32E8" w:rsidP="008746AD">
            <w:pPr>
              <w:rPr>
                <w:rFonts w:asciiTheme="minorHAnsi" w:hAnsiTheme="minorHAnsi"/>
              </w:rPr>
            </w:pPr>
          </w:p>
          <w:p w14:paraId="54CB50B5" w14:textId="04200141" w:rsidR="00384B38" w:rsidRDefault="00384B38" w:rsidP="008746AD">
            <w:pPr>
              <w:rPr>
                <w:rFonts w:asciiTheme="minorHAnsi" w:hAnsiTheme="minorHAnsi"/>
              </w:rPr>
            </w:pPr>
          </w:p>
          <w:p w14:paraId="4B859DA9" w14:textId="77777777" w:rsidR="008746AD" w:rsidRDefault="008746AD" w:rsidP="008746AD">
            <w:pPr>
              <w:rPr>
                <w:rFonts w:asciiTheme="minorHAnsi" w:hAnsiTheme="minorHAnsi"/>
                <w:b/>
              </w:rPr>
            </w:pPr>
            <w:r>
              <w:rPr>
                <w:rFonts w:asciiTheme="minorHAnsi" w:hAnsiTheme="minorHAnsi"/>
                <w:b/>
              </w:rPr>
              <w:lastRenderedPageBreak/>
              <w:t>Adverse Events</w:t>
            </w:r>
          </w:p>
          <w:p w14:paraId="2DCA1E57" w14:textId="55A313CE" w:rsidR="008746AD" w:rsidRPr="00E24F6E" w:rsidRDefault="008746AD" w:rsidP="00E24F6E">
            <w:pPr>
              <w:pStyle w:val="ListParagraph"/>
              <w:numPr>
                <w:ilvl w:val="0"/>
                <w:numId w:val="42"/>
              </w:numPr>
              <w:ind w:left="178" w:hanging="142"/>
              <w:rPr>
                <w:rFonts w:asciiTheme="minorHAnsi" w:hAnsiTheme="minorHAnsi"/>
                <w:b/>
              </w:rPr>
            </w:pPr>
            <w:r>
              <w:rPr>
                <w:rFonts w:asciiTheme="minorHAnsi" w:hAnsiTheme="minorHAnsi"/>
              </w:rPr>
              <w:t>Improved wording.</w:t>
            </w:r>
          </w:p>
          <w:p w14:paraId="28062C93" w14:textId="6CAD2408" w:rsidR="008746AD" w:rsidRPr="005137BB" w:rsidRDefault="008746AD" w:rsidP="00E24F6E">
            <w:pPr>
              <w:pStyle w:val="ListParagraph"/>
              <w:numPr>
                <w:ilvl w:val="0"/>
                <w:numId w:val="42"/>
              </w:numPr>
              <w:ind w:left="178" w:hanging="142"/>
              <w:rPr>
                <w:b/>
              </w:rPr>
            </w:pPr>
            <w:r w:rsidRPr="00E24F6E">
              <w:rPr>
                <w:rFonts w:asciiTheme="minorHAnsi" w:hAnsiTheme="minorHAnsi"/>
              </w:rPr>
              <w:t>Added Syncope as an uncommon adverse effect as per RM suggestion.</w:t>
            </w:r>
          </w:p>
        </w:tc>
      </w:tr>
      <w:tr w:rsidR="00E5008F" w14:paraId="7FFBFB39" w14:textId="77777777" w:rsidTr="00095307">
        <w:trPr>
          <w:jc w:val="center"/>
        </w:trPr>
        <w:tc>
          <w:tcPr>
            <w:tcW w:w="985" w:type="dxa"/>
            <w:tcBorders>
              <w:top w:val="single" w:sz="6" w:space="0" w:color="auto"/>
              <w:left w:val="single" w:sz="6" w:space="0" w:color="auto"/>
              <w:bottom w:val="single" w:sz="6" w:space="0" w:color="auto"/>
              <w:right w:val="single" w:sz="6" w:space="0" w:color="auto"/>
            </w:tcBorders>
          </w:tcPr>
          <w:p w14:paraId="1B45C37A" w14:textId="2E219C8F" w:rsidR="00E5008F" w:rsidRDefault="00E5008F">
            <w:pPr>
              <w:jc w:val="center"/>
              <w:rPr>
                <w:rFonts w:asciiTheme="minorHAnsi" w:hAnsiTheme="minorHAnsi"/>
              </w:rPr>
            </w:pPr>
            <w:r>
              <w:rPr>
                <w:rFonts w:asciiTheme="minorHAnsi" w:hAnsiTheme="minorHAnsi"/>
              </w:rPr>
              <w:lastRenderedPageBreak/>
              <w:t>1.2</w:t>
            </w:r>
          </w:p>
        </w:tc>
        <w:tc>
          <w:tcPr>
            <w:tcW w:w="1417" w:type="dxa"/>
            <w:tcBorders>
              <w:top w:val="single" w:sz="6" w:space="0" w:color="auto"/>
              <w:left w:val="single" w:sz="6" w:space="0" w:color="auto"/>
              <w:bottom w:val="single" w:sz="6" w:space="0" w:color="auto"/>
              <w:right w:val="single" w:sz="6" w:space="0" w:color="auto"/>
            </w:tcBorders>
          </w:tcPr>
          <w:p w14:paraId="5E68D950" w14:textId="5E095B0F" w:rsidR="00E5008F" w:rsidDel="00954F33" w:rsidRDefault="005D5887" w:rsidP="00943784">
            <w:pPr>
              <w:rPr>
                <w:rFonts w:asciiTheme="minorHAnsi" w:hAnsiTheme="minorHAnsi"/>
              </w:rPr>
            </w:pPr>
            <w:r>
              <w:rPr>
                <w:rFonts w:asciiTheme="minorHAnsi" w:hAnsiTheme="minorHAnsi"/>
              </w:rPr>
              <w:t>14/03/2022</w:t>
            </w:r>
          </w:p>
        </w:tc>
        <w:tc>
          <w:tcPr>
            <w:tcW w:w="2268" w:type="dxa"/>
            <w:tcBorders>
              <w:top w:val="single" w:sz="6" w:space="0" w:color="auto"/>
              <w:left w:val="single" w:sz="6" w:space="0" w:color="auto"/>
              <w:bottom w:val="single" w:sz="6" w:space="0" w:color="auto"/>
              <w:right w:val="single" w:sz="6" w:space="0" w:color="auto"/>
            </w:tcBorders>
          </w:tcPr>
          <w:p w14:paraId="18A6B4A5" w14:textId="77777777" w:rsidR="00E5008F" w:rsidRDefault="005D5887" w:rsidP="008746AD">
            <w:pPr>
              <w:rPr>
                <w:rFonts w:asciiTheme="minorHAnsi" w:hAnsiTheme="minorHAnsi"/>
              </w:rPr>
            </w:pPr>
            <w:r>
              <w:rPr>
                <w:rFonts w:asciiTheme="minorHAnsi" w:hAnsiTheme="minorHAnsi"/>
              </w:rPr>
              <w:t>Ana Suazo Di Paola, Trial Statistician</w:t>
            </w:r>
          </w:p>
          <w:p w14:paraId="7E109B57" w14:textId="77777777" w:rsidR="005D5887" w:rsidRDefault="005D5887" w:rsidP="008746AD">
            <w:pPr>
              <w:rPr>
                <w:rFonts w:asciiTheme="minorHAnsi" w:hAnsiTheme="minorHAnsi"/>
              </w:rPr>
            </w:pPr>
          </w:p>
          <w:p w14:paraId="7765C287" w14:textId="4904821A" w:rsidR="005D5887" w:rsidRDefault="005D5887">
            <w:pPr>
              <w:rPr>
                <w:rFonts w:asciiTheme="minorHAnsi" w:hAnsiTheme="minorHAnsi"/>
              </w:rPr>
            </w:pPr>
            <w:r>
              <w:rPr>
                <w:rFonts w:asciiTheme="minorHAnsi" w:hAnsiTheme="minorHAnsi"/>
              </w:rPr>
              <w:t>Professor Hamish McAllister-Williams, Principal Investigator (Newcastle)</w:t>
            </w:r>
          </w:p>
        </w:tc>
        <w:tc>
          <w:tcPr>
            <w:tcW w:w="3970" w:type="dxa"/>
            <w:tcBorders>
              <w:top w:val="single" w:sz="6" w:space="0" w:color="auto"/>
              <w:left w:val="single" w:sz="6" w:space="0" w:color="auto"/>
              <w:bottom w:val="single" w:sz="6" w:space="0" w:color="auto"/>
              <w:right w:val="single" w:sz="6" w:space="0" w:color="auto"/>
            </w:tcBorders>
          </w:tcPr>
          <w:p w14:paraId="5779E48C" w14:textId="77777777" w:rsidR="00E03D08" w:rsidRDefault="005D5887" w:rsidP="008746AD">
            <w:pPr>
              <w:rPr>
                <w:rFonts w:asciiTheme="minorHAnsi" w:hAnsiTheme="minorHAnsi"/>
                <w:b/>
              </w:rPr>
            </w:pPr>
            <w:r w:rsidRPr="005D5887">
              <w:rPr>
                <w:rFonts w:asciiTheme="minorHAnsi" w:hAnsiTheme="minorHAnsi"/>
                <w:b/>
              </w:rPr>
              <w:t>Subgroup Objectives</w:t>
            </w:r>
          </w:p>
          <w:p w14:paraId="0FC8622E" w14:textId="75FA1DDA" w:rsidR="00E03D08" w:rsidRPr="00E24F6E" w:rsidRDefault="009958B7" w:rsidP="00E24F6E">
            <w:pPr>
              <w:pStyle w:val="ListParagraph"/>
              <w:numPr>
                <w:ilvl w:val="0"/>
                <w:numId w:val="55"/>
              </w:numPr>
              <w:ind w:left="172" w:hanging="172"/>
              <w:rPr>
                <w:rFonts w:asciiTheme="minorHAnsi" w:hAnsiTheme="minorHAnsi"/>
              </w:rPr>
            </w:pPr>
            <w:r w:rsidRPr="00E24F6E">
              <w:rPr>
                <w:rFonts w:asciiTheme="minorHAnsi" w:hAnsiTheme="minorHAnsi"/>
              </w:rPr>
              <w:t>Included 8, 16 and 26 weeks follow-up assessments for the exploration of moderators of depression response.</w:t>
            </w:r>
          </w:p>
          <w:p w14:paraId="52775462" w14:textId="43E2696F" w:rsidR="009958B7" w:rsidRPr="00E24F6E" w:rsidRDefault="009958B7" w:rsidP="00E24F6E">
            <w:pPr>
              <w:pStyle w:val="ListParagraph"/>
              <w:numPr>
                <w:ilvl w:val="0"/>
                <w:numId w:val="55"/>
              </w:numPr>
              <w:ind w:left="172" w:hanging="172"/>
              <w:rPr>
                <w:rFonts w:asciiTheme="minorHAnsi" w:hAnsiTheme="minorHAnsi"/>
              </w:rPr>
            </w:pPr>
            <w:r w:rsidRPr="00E24F6E">
              <w:rPr>
                <w:rFonts w:asciiTheme="minorHAnsi" w:hAnsiTheme="minorHAnsi"/>
              </w:rPr>
              <w:t xml:space="preserve">Added clarification regarding each of the measures as moderators rather than mediators as stated in </w:t>
            </w:r>
            <w:r w:rsidR="00E40538">
              <w:rPr>
                <w:rFonts w:asciiTheme="minorHAnsi" w:hAnsiTheme="minorHAnsi"/>
              </w:rPr>
              <w:t xml:space="preserve">previous versions of </w:t>
            </w:r>
            <w:r w:rsidRPr="00E24F6E">
              <w:rPr>
                <w:rFonts w:asciiTheme="minorHAnsi" w:hAnsiTheme="minorHAnsi"/>
              </w:rPr>
              <w:t xml:space="preserve">the Protocol </w:t>
            </w:r>
            <w:r w:rsidR="00E40538">
              <w:rPr>
                <w:rFonts w:asciiTheme="minorHAnsi" w:hAnsiTheme="minorHAnsi"/>
              </w:rPr>
              <w:t xml:space="preserve">and the current version </w:t>
            </w:r>
            <w:r w:rsidRPr="00E24F6E">
              <w:rPr>
                <w:rFonts w:asciiTheme="minorHAnsi" w:hAnsiTheme="minorHAnsi"/>
              </w:rPr>
              <w:t>6.0.</w:t>
            </w:r>
          </w:p>
          <w:p w14:paraId="25FAE38A" w14:textId="77777777" w:rsidR="009958B7" w:rsidRPr="00E24F6E" w:rsidRDefault="009958B7" w:rsidP="008746AD">
            <w:pPr>
              <w:rPr>
                <w:rFonts w:asciiTheme="minorHAnsi" w:hAnsiTheme="minorHAnsi"/>
              </w:rPr>
            </w:pPr>
          </w:p>
          <w:p w14:paraId="25481545" w14:textId="3B75F733" w:rsidR="00E5008F" w:rsidRDefault="005D5887" w:rsidP="008746AD">
            <w:pPr>
              <w:rPr>
                <w:rFonts w:asciiTheme="minorHAnsi" w:hAnsiTheme="minorHAnsi"/>
                <w:b/>
              </w:rPr>
            </w:pPr>
            <w:r w:rsidRPr="005D5887">
              <w:rPr>
                <w:rFonts w:asciiTheme="minorHAnsi" w:hAnsiTheme="minorHAnsi"/>
                <w:b/>
              </w:rPr>
              <w:t>Visit Schedule</w:t>
            </w:r>
          </w:p>
          <w:p w14:paraId="7BE3D5F7" w14:textId="72A42278" w:rsidR="009958B7" w:rsidRDefault="009958B7" w:rsidP="008746AD">
            <w:pPr>
              <w:rPr>
                <w:rFonts w:asciiTheme="minorHAnsi" w:hAnsiTheme="minorHAnsi"/>
              </w:rPr>
            </w:pPr>
            <w:r>
              <w:rPr>
                <w:rFonts w:asciiTheme="minorHAnsi" w:hAnsiTheme="minorHAnsi"/>
              </w:rPr>
              <w:t xml:space="preserve">The QIDS-SR16 outcome and the Arterial Spin Labelling were added to the table to reflect changes made in </w:t>
            </w:r>
            <w:r w:rsidR="006768D3">
              <w:rPr>
                <w:rFonts w:asciiTheme="minorHAnsi" w:hAnsiTheme="minorHAnsi"/>
              </w:rPr>
              <w:t xml:space="preserve">previous versions of </w:t>
            </w:r>
            <w:r>
              <w:rPr>
                <w:rFonts w:asciiTheme="minorHAnsi" w:hAnsiTheme="minorHAnsi"/>
              </w:rPr>
              <w:t>the Protocol.</w:t>
            </w:r>
          </w:p>
          <w:p w14:paraId="3F521217" w14:textId="77777777" w:rsidR="009958B7" w:rsidRPr="00E24F6E" w:rsidRDefault="009958B7" w:rsidP="008746AD">
            <w:pPr>
              <w:rPr>
                <w:rFonts w:asciiTheme="minorHAnsi" w:hAnsiTheme="minorHAnsi"/>
              </w:rPr>
            </w:pPr>
          </w:p>
          <w:p w14:paraId="276C11F2" w14:textId="0AED89E8" w:rsidR="00E03D08" w:rsidRDefault="009958B7" w:rsidP="008746AD">
            <w:pPr>
              <w:rPr>
                <w:rFonts w:asciiTheme="minorHAnsi" w:hAnsiTheme="minorHAnsi"/>
                <w:b/>
              </w:rPr>
            </w:pPr>
            <w:r>
              <w:rPr>
                <w:rFonts w:asciiTheme="minorHAnsi" w:hAnsiTheme="minorHAnsi"/>
                <w:b/>
              </w:rPr>
              <w:t>Outcomes</w:t>
            </w:r>
          </w:p>
          <w:p w14:paraId="4540A915" w14:textId="262BC066" w:rsidR="00E03D08" w:rsidRPr="00E24F6E" w:rsidRDefault="009958B7" w:rsidP="00E24F6E">
            <w:pPr>
              <w:pStyle w:val="ListParagraph"/>
              <w:numPr>
                <w:ilvl w:val="0"/>
                <w:numId w:val="56"/>
              </w:numPr>
              <w:ind w:left="172" w:hanging="172"/>
              <w:rPr>
                <w:rFonts w:asciiTheme="minorHAnsi" w:hAnsiTheme="minorHAnsi"/>
              </w:rPr>
            </w:pPr>
            <w:r w:rsidRPr="00E24F6E">
              <w:rPr>
                <w:rFonts w:asciiTheme="minorHAnsi" w:hAnsiTheme="minorHAnsi"/>
              </w:rPr>
              <w:t>Changes were made to the definition of</w:t>
            </w:r>
            <w:r w:rsidR="00E40538">
              <w:rPr>
                <w:rFonts w:asciiTheme="minorHAnsi" w:hAnsiTheme="minorHAnsi"/>
              </w:rPr>
              <w:t xml:space="preserve"> the</w:t>
            </w:r>
            <w:r w:rsidRPr="00E24F6E">
              <w:rPr>
                <w:rFonts w:asciiTheme="minorHAnsi" w:hAnsiTheme="minorHAnsi"/>
              </w:rPr>
              <w:t xml:space="preserve"> secondary outcomes for</w:t>
            </w:r>
            <w:r w:rsidR="00411B30" w:rsidRPr="00E24F6E">
              <w:rPr>
                <w:rFonts w:asciiTheme="minorHAnsi" w:hAnsiTheme="minorHAnsi"/>
              </w:rPr>
              <w:t xml:space="preserve"> improvement of</w:t>
            </w:r>
            <w:r w:rsidRPr="00E24F6E">
              <w:rPr>
                <w:rFonts w:asciiTheme="minorHAnsi" w:hAnsiTheme="minorHAnsi"/>
              </w:rPr>
              <w:t xml:space="preserve"> wording </w:t>
            </w:r>
            <w:r w:rsidR="00411B30" w:rsidRPr="00E24F6E">
              <w:rPr>
                <w:rFonts w:asciiTheme="minorHAnsi" w:hAnsiTheme="minorHAnsi"/>
              </w:rPr>
              <w:t>and accuracy.</w:t>
            </w:r>
          </w:p>
          <w:p w14:paraId="2FC2CE20" w14:textId="7679DD4E" w:rsidR="00411B30" w:rsidRDefault="00411B30" w:rsidP="00E40538">
            <w:pPr>
              <w:ind w:left="172" w:hanging="172"/>
              <w:rPr>
                <w:rFonts w:asciiTheme="minorHAnsi" w:hAnsiTheme="minorHAnsi"/>
              </w:rPr>
            </w:pPr>
          </w:p>
          <w:p w14:paraId="3C2BEA41" w14:textId="5185BDC9" w:rsidR="00411B30" w:rsidRPr="00E24F6E" w:rsidRDefault="00411B30" w:rsidP="00E24F6E">
            <w:pPr>
              <w:pStyle w:val="ListParagraph"/>
              <w:numPr>
                <w:ilvl w:val="0"/>
                <w:numId w:val="56"/>
              </w:numPr>
              <w:ind w:left="172" w:hanging="172"/>
              <w:rPr>
                <w:rFonts w:asciiTheme="minorHAnsi" w:hAnsiTheme="minorHAnsi"/>
              </w:rPr>
            </w:pPr>
            <w:r w:rsidRPr="00E24F6E">
              <w:rPr>
                <w:rFonts w:asciiTheme="minorHAnsi" w:hAnsiTheme="minorHAnsi"/>
              </w:rPr>
              <w:t xml:space="preserve">THINC-IT outcome: individual response times for correct responses were included </w:t>
            </w:r>
            <w:r w:rsidR="00E40538" w:rsidRPr="00CC4DE3">
              <w:rPr>
                <w:rFonts w:asciiTheme="minorHAnsi" w:hAnsiTheme="minorHAnsi"/>
              </w:rPr>
              <w:t xml:space="preserve">under the definition of the Choice Reaction Time </w:t>
            </w:r>
            <w:r w:rsidR="00E40538">
              <w:rPr>
                <w:rFonts w:asciiTheme="minorHAnsi" w:hAnsiTheme="minorHAnsi"/>
              </w:rPr>
              <w:t>as outcomes that will</w:t>
            </w:r>
            <w:r w:rsidRPr="00E24F6E">
              <w:rPr>
                <w:rFonts w:asciiTheme="minorHAnsi" w:hAnsiTheme="minorHAnsi"/>
              </w:rPr>
              <w:t xml:space="preserve"> be analysed in Newcastle site.</w:t>
            </w:r>
          </w:p>
          <w:p w14:paraId="54473B9C" w14:textId="77777777" w:rsidR="00E03D08" w:rsidRDefault="00E03D08" w:rsidP="008746AD">
            <w:pPr>
              <w:rPr>
                <w:rFonts w:asciiTheme="minorHAnsi" w:hAnsiTheme="minorHAnsi"/>
                <w:b/>
              </w:rPr>
            </w:pPr>
          </w:p>
          <w:p w14:paraId="3ADDE39D" w14:textId="77777777" w:rsidR="009958B7" w:rsidRDefault="005D5887" w:rsidP="008746AD">
            <w:pPr>
              <w:rPr>
                <w:rFonts w:asciiTheme="minorHAnsi" w:hAnsiTheme="minorHAnsi"/>
                <w:b/>
              </w:rPr>
            </w:pPr>
            <w:r w:rsidRPr="009958B7">
              <w:rPr>
                <w:rFonts w:asciiTheme="minorHAnsi" w:hAnsiTheme="minorHAnsi"/>
                <w:b/>
              </w:rPr>
              <w:t>Subgroups and/or interactions</w:t>
            </w:r>
          </w:p>
          <w:p w14:paraId="39CB8C55" w14:textId="77777777" w:rsidR="00E40538" w:rsidRPr="00CC4DE3" w:rsidRDefault="00E40538" w:rsidP="00E40538">
            <w:pPr>
              <w:pStyle w:val="ListParagraph"/>
              <w:numPr>
                <w:ilvl w:val="0"/>
                <w:numId w:val="55"/>
              </w:numPr>
              <w:ind w:left="172" w:hanging="172"/>
              <w:rPr>
                <w:rFonts w:asciiTheme="minorHAnsi" w:hAnsiTheme="minorHAnsi"/>
              </w:rPr>
            </w:pPr>
            <w:r w:rsidRPr="00CC4DE3">
              <w:rPr>
                <w:rFonts w:asciiTheme="minorHAnsi" w:hAnsiTheme="minorHAnsi"/>
              </w:rPr>
              <w:t>Included 8, 16 and 26 weeks follow-up assessments for the exploration of moderators of depression response.</w:t>
            </w:r>
          </w:p>
          <w:p w14:paraId="50D359EA" w14:textId="77777777" w:rsidR="00E40538" w:rsidRPr="00CC4DE3" w:rsidRDefault="00E40538" w:rsidP="00E40538">
            <w:pPr>
              <w:pStyle w:val="ListParagraph"/>
              <w:numPr>
                <w:ilvl w:val="0"/>
                <w:numId w:val="55"/>
              </w:numPr>
              <w:ind w:left="172" w:hanging="172"/>
              <w:rPr>
                <w:rFonts w:asciiTheme="minorHAnsi" w:hAnsiTheme="minorHAnsi"/>
              </w:rPr>
            </w:pPr>
            <w:r w:rsidRPr="00CC4DE3">
              <w:rPr>
                <w:rFonts w:asciiTheme="minorHAnsi" w:hAnsiTheme="minorHAnsi"/>
              </w:rPr>
              <w:t xml:space="preserve">Added clarification regarding each of the measures as moderators rather than mediators as stated in </w:t>
            </w:r>
            <w:r>
              <w:rPr>
                <w:rFonts w:asciiTheme="minorHAnsi" w:hAnsiTheme="minorHAnsi"/>
              </w:rPr>
              <w:lastRenderedPageBreak/>
              <w:t xml:space="preserve">previous versions of </w:t>
            </w:r>
            <w:r w:rsidRPr="00CC4DE3">
              <w:rPr>
                <w:rFonts w:asciiTheme="minorHAnsi" w:hAnsiTheme="minorHAnsi"/>
              </w:rPr>
              <w:t xml:space="preserve">the Protocol </w:t>
            </w:r>
            <w:r>
              <w:rPr>
                <w:rFonts w:asciiTheme="minorHAnsi" w:hAnsiTheme="minorHAnsi"/>
              </w:rPr>
              <w:t xml:space="preserve">and the current version </w:t>
            </w:r>
            <w:r w:rsidRPr="00CC4DE3">
              <w:rPr>
                <w:rFonts w:asciiTheme="minorHAnsi" w:hAnsiTheme="minorHAnsi"/>
              </w:rPr>
              <w:t>6.0.</w:t>
            </w:r>
          </w:p>
          <w:p w14:paraId="1AE6F691" w14:textId="77777777" w:rsidR="009958B7" w:rsidRDefault="009958B7" w:rsidP="008746AD">
            <w:pPr>
              <w:rPr>
                <w:rFonts w:asciiTheme="minorHAnsi" w:hAnsiTheme="minorHAnsi"/>
                <w:b/>
              </w:rPr>
            </w:pPr>
          </w:p>
          <w:p w14:paraId="0D7A9444" w14:textId="70DA66AD" w:rsidR="00E03D08" w:rsidRDefault="005D5887" w:rsidP="008746AD">
            <w:pPr>
              <w:rPr>
                <w:rFonts w:asciiTheme="minorHAnsi" w:hAnsiTheme="minorHAnsi"/>
                <w:b/>
              </w:rPr>
            </w:pPr>
            <w:r w:rsidRPr="009958B7">
              <w:rPr>
                <w:rFonts w:asciiTheme="minorHAnsi" w:hAnsiTheme="minorHAnsi"/>
                <w:b/>
              </w:rPr>
              <w:t>Compliance</w:t>
            </w:r>
          </w:p>
          <w:p w14:paraId="05A1E506" w14:textId="14C3BBCC" w:rsidR="009958B7" w:rsidRPr="00E24F6E" w:rsidRDefault="00E40538" w:rsidP="008746AD">
            <w:pPr>
              <w:rPr>
                <w:rFonts w:asciiTheme="minorHAnsi" w:hAnsiTheme="minorHAnsi"/>
              </w:rPr>
            </w:pPr>
            <w:r>
              <w:rPr>
                <w:rFonts w:asciiTheme="minorHAnsi" w:hAnsiTheme="minorHAnsi"/>
              </w:rPr>
              <w:t>Changes were made to the wording of the variable to be derived for number of TMS sessions delivered within 6 weeks.</w:t>
            </w:r>
          </w:p>
          <w:p w14:paraId="10155C22" w14:textId="77777777" w:rsidR="009958B7" w:rsidRPr="00E24F6E" w:rsidRDefault="009958B7" w:rsidP="008746AD">
            <w:pPr>
              <w:rPr>
                <w:rFonts w:asciiTheme="minorHAnsi" w:hAnsiTheme="minorHAnsi"/>
              </w:rPr>
            </w:pPr>
          </w:p>
          <w:p w14:paraId="234EB084" w14:textId="452A93F2" w:rsidR="005D5887" w:rsidRPr="009958B7" w:rsidRDefault="005D5887" w:rsidP="008746AD">
            <w:pPr>
              <w:rPr>
                <w:rFonts w:asciiTheme="minorHAnsi" w:hAnsiTheme="minorHAnsi"/>
                <w:b/>
              </w:rPr>
            </w:pPr>
            <w:r w:rsidRPr="009958B7">
              <w:rPr>
                <w:rFonts w:asciiTheme="minorHAnsi" w:hAnsiTheme="minorHAnsi"/>
                <w:b/>
              </w:rPr>
              <w:t>Other variables to be summarised</w:t>
            </w:r>
          </w:p>
          <w:p w14:paraId="36A8FE96" w14:textId="64452962" w:rsidR="005D5887" w:rsidRPr="00E24F6E" w:rsidRDefault="00E40538" w:rsidP="00E24F6E">
            <w:pPr>
              <w:pStyle w:val="ListParagraph"/>
              <w:numPr>
                <w:ilvl w:val="0"/>
                <w:numId w:val="57"/>
              </w:numPr>
              <w:ind w:left="172" w:hanging="142"/>
              <w:rPr>
                <w:rFonts w:asciiTheme="minorHAnsi" w:hAnsiTheme="minorHAnsi"/>
              </w:rPr>
            </w:pPr>
            <w:r w:rsidRPr="00E24F6E">
              <w:rPr>
                <w:rFonts w:asciiTheme="minorHAnsi" w:hAnsiTheme="minorHAnsi"/>
              </w:rPr>
              <w:t>BNF for medications related to physical and mental health were added to the list of variables.</w:t>
            </w:r>
          </w:p>
          <w:p w14:paraId="4C516EF7" w14:textId="5B5BF952" w:rsidR="00E40538" w:rsidRDefault="00E40538" w:rsidP="00EF25ED">
            <w:pPr>
              <w:ind w:left="172" w:hanging="142"/>
              <w:rPr>
                <w:rFonts w:asciiTheme="minorHAnsi" w:hAnsiTheme="minorHAnsi"/>
              </w:rPr>
            </w:pPr>
          </w:p>
          <w:p w14:paraId="4C4B6233" w14:textId="0F7479C1" w:rsidR="00EF25ED" w:rsidRPr="00E24F6E" w:rsidRDefault="00E40538" w:rsidP="00E24F6E">
            <w:pPr>
              <w:pStyle w:val="ListParagraph"/>
              <w:numPr>
                <w:ilvl w:val="0"/>
                <w:numId w:val="57"/>
              </w:numPr>
              <w:ind w:left="172" w:hanging="142"/>
              <w:rPr>
                <w:rFonts w:asciiTheme="minorHAnsi" w:hAnsiTheme="minorHAnsi"/>
              </w:rPr>
            </w:pPr>
            <w:r w:rsidRPr="00E24F6E">
              <w:rPr>
                <w:rFonts w:asciiTheme="minorHAnsi" w:hAnsiTheme="minorHAnsi"/>
              </w:rPr>
              <w:t>A</w:t>
            </w:r>
            <w:r w:rsidR="00EF25ED" w:rsidRPr="00E24F6E">
              <w:rPr>
                <w:rFonts w:asciiTheme="minorHAnsi" w:hAnsiTheme="minorHAnsi"/>
              </w:rPr>
              <w:t>n a</w:t>
            </w:r>
            <w:r w:rsidRPr="00E24F6E">
              <w:rPr>
                <w:rFonts w:asciiTheme="minorHAnsi" w:hAnsiTheme="minorHAnsi"/>
              </w:rPr>
              <w:t>ddition</w:t>
            </w:r>
            <w:r w:rsidR="00EF25ED" w:rsidRPr="00E24F6E">
              <w:rPr>
                <w:rFonts w:asciiTheme="minorHAnsi" w:hAnsiTheme="minorHAnsi"/>
              </w:rPr>
              <w:t xml:space="preserve"> was made to the description of the summary of Uncommon Side Effects.</w:t>
            </w:r>
          </w:p>
          <w:p w14:paraId="727897BA" w14:textId="469E91C7" w:rsidR="00E40538" w:rsidRPr="00E24F6E" w:rsidRDefault="00E40538" w:rsidP="008746AD">
            <w:pPr>
              <w:rPr>
                <w:rFonts w:asciiTheme="minorHAnsi" w:hAnsiTheme="minorHAnsi"/>
              </w:rPr>
            </w:pPr>
            <w:r>
              <w:rPr>
                <w:rFonts w:asciiTheme="minorHAnsi" w:hAnsiTheme="minorHAnsi"/>
              </w:rPr>
              <w:t xml:space="preserve"> </w:t>
            </w:r>
          </w:p>
          <w:p w14:paraId="546B548E" w14:textId="77777777" w:rsidR="005D5887" w:rsidRDefault="005D5887" w:rsidP="008746AD">
            <w:pPr>
              <w:rPr>
                <w:rFonts w:asciiTheme="minorHAnsi" w:hAnsiTheme="minorHAnsi"/>
                <w:b/>
              </w:rPr>
            </w:pPr>
            <w:r w:rsidRPr="005D5887">
              <w:rPr>
                <w:rFonts w:asciiTheme="minorHAnsi" w:hAnsiTheme="minorHAnsi"/>
                <w:b/>
              </w:rPr>
              <w:t>Minor deviations</w:t>
            </w:r>
          </w:p>
          <w:p w14:paraId="3B5E99C6" w14:textId="6FE1B227" w:rsidR="005D5887" w:rsidRPr="00E24F6E" w:rsidRDefault="00EF25ED" w:rsidP="008746AD">
            <w:pPr>
              <w:rPr>
                <w:rFonts w:asciiTheme="minorHAnsi" w:hAnsiTheme="minorHAnsi"/>
              </w:rPr>
            </w:pPr>
            <w:r w:rsidRPr="00E24F6E">
              <w:rPr>
                <w:rFonts w:asciiTheme="minorHAnsi" w:hAnsiTheme="minorHAnsi"/>
              </w:rPr>
              <w:t>Excluded “Did not complete all outcome measures” from the non-compliance with randomised treatment deviations.</w:t>
            </w:r>
          </w:p>
          <w:p w14:paraId="04DA2DF5" w14:textId="2C895892" w:rsidR="00EF25ED" w:rsidRDefault="00EF25ED" w:rsidP="008746AD">
            <w:pPr>
              <w:rPr>
                <w:rFonts w:asciiTheme="minorHAnsi" w:hAnsiTheme="minorHAnsi"/>
                <w:b/>
              </w:rPr>
            </w:pPr>
          </w:p>
          <w:p w14:paraId="2C179D60" w14:textId="0F1D6E03" w:rsidR="001C52F3" w:rsidRDefault="001C52F3" w:rsidP="008746AD">
            <w:pPr>
              <w:rPr>
                <w:rFonts w:asciiTheme="minorHAnsi" w:hAnsiTheme="minorHAnsi"/>
                <w:b/>
              </w:rPr>
            </w:pPr>
            <w:r>
              <w:rPr>
                <w:rFonts w:asciiTheme="minorHAnsi" w:hAnsiTheme="minorHAnsi"/>
                <w:b/>
              </w:rPr>
              <w:t>Analysis Populations</w:t>
            </w:r>
          </w:p>
          <w:p w14:paraId="0633EDEC" w14:textId="3390DA13" w:rsidR="001C52F3" w:rsidRDefault="001C52F3" w:rsidP="008746AD">
            <w:pPr>
              <w:rPr>
                <w:rFonts w:asciiTheme="minorHAnsi" w:hAnsiTheme="minorHAnsi"/>
              </w:rPr>
            </w:pPr>
            <w:r>
              <w:rPr>
                <w:rFonts w:asciiTheme="minorHAnsi" w:hAnsiTheme="minorHAnsi"/>
              </w:rPr>
              <w:t>ITT: added wording in regards to method for dealing with missing data.</w:t>
            </w:r>
          </w:p>
          <w:p w14:paraId="02FEA094" w14:textId="65B9C652" w:rsidR="001C52F3" w:rsidRDefault="001C52F3" w:rsidP="008746AD">
            <w:pPr>
              <w:rPr>
                <w:rFonts w:asciiTheme="minorHAnsi" w:hAnsiTheme="minorHAnsi"/>
              </w:rPr>
            </w:pPr>
          </w:p>
          <w:p w14:paraId="22FA25DC" w14:textId="4847E233" w:rsidR="001C52F3" w:rsidRDefault="001C52F3" w:rsidP="008746AD">
            <w:pPr>
              <w:rPr>
                <w:rFonts w:asciiTheme="minorHAnsi" w:hAnsiTheme="minorHAnsi"/>
              </w:rPr>
            </w:pPr>
            <w:r>
              <w:rPr>
                <w:rFonts w:asciiTheme="minorHAnsi" w:hAnsiTheme="minorHAnsi"/>
              </w:rPr>
              <w:t xml:space="preserve">Completers: </w:t>
            </w:r>
            <w:r w:rsidR="00161348">
              <w:rPr>
                <w:rFonts w:asciiTheme="minorHAnsi" w:hAnsiTheme="minorHAnsi"/>
              </w:rPr>
              <w:t>added wording related to TMS treatment delivered as per MRI or as per changes allowed in the TMS SOP.</w:t>
            </w:r>
          </w:p>
          <w:p w14:paraId="341E35B8" w14:textId="77777777" w:rsidR="001C52F3" w:rsidRPr="00E24F6E" w:rsidRDefault="001C52F3" w:rsidP="008746AD">
            <w:pPr>
              <w:rPr>
                <w:rFonts w:asciiTheme="minorHAnsi" w:hAnsiTheme="minorHAnsi"/>
              </w:rPr>
            </w:pPr>
          </w:p>
          <w:p w14:paraId="76C92797" w14:textId="73EF5A65" w:rsidR="005D5887" w:rsidRDefault="005D5887">
            <w:pPr>
              <w:rPr>
                <w:rFonts w:asciiTheme="minorHAnsi" w:hAnsiTheme="minorHAnsi"/>
                <w:b/>
              </w:rPr>
            </w:pPr>
            <w:r w:rsidRPr="005D5887">
              <w:rPr>
                <w:rFonts w:asciiTheme="minorHAnsi" w:hAnsiTheme="minorHAnsi"/>
                <w:b/>
              </w:rPr>
              <w:t>General Issues for Statistical Analysis, Derived/Computed Variables</w:t>
            </w:r>
          </w:p>
          <w:p w14:paraId="406BDC16" w14:textId="30276CA6" w:rsidR="00161348" w:rsidRDefault="00161348">
            <w:pPr>
              <w:rPr>
                <w:rFonts w:asciiTheme="minorHAnsi" w:hAnsiTheme="minorHAnsi"/>
                <w:b/>
              </w:rPr>
            </w:pPr>
          </w:p>
          <w:p w14:paraId="737FF564" w14:textId="07D1DDCB" w:rsidR="00161348" w:rsidRPr="00E24F6E" w:rsidRDefault="00161348">
            <w:pPr>
              <w:rPr>
                <w:rFonts w:asciiTheme="minorHAnsi" w:hAnsiTheme="minorHAnsi"/>
              </w:rPr>
            </w:pPr>
            <w:r>
              <w:rPr>
                <w:rFonts w:asciiTheme="minorHAnsi" w:hAnsiTheme="minorHAnsi"/>
              </w:rPr>
              <w:t>Addition of variables to be derived as well as corrections were made for completeness purposes.</w:t>
            </w:r>
          </w:p>
          <w:p w14:paraId="700044CF" w14:textId="77777777" w:rsidR="005D5887" w:rsidRDefault="005D5887">
            <w:pPr>
              <w:rPr>
                <w:rFonts w:asciiTheme="minorHAnsi" w:hAnsiTheme="minorHAnsi"/>
                <w:b/>
              </w:rPr>
            </w:pPr>
          </w:p>
          <w:p w14:paraId="0E74F934" w14:textId="77777777" w:rsidR="005D5887" w:rsidRDefault="005D5887">
            <w:pPr>
              <w:rPr>
                <w:rFonts w:asciiTheme="minorHAnsi" w:hAnsiTheme="minorHAnsi"/>
                <w:b/>
              </w:rPr>
            </w:pPr>
            <w:r>
              <w:rPr>
                <w:rFonts w:asciiTheme="minorHAnsi" w:hAnsiTheme="minorHAnsi"/>
                <w:b/>
              </w:rPr>
              <w:t>Statistical Methodology</w:t>
            </w:r>
          </w:p>
          <w:p w14:paraId="09370D9C" w14:textId="3E209186" w:rsidR="00161348" w:rsidRDefault="00161348" w:rsidP="00161348">
            <w:pPr>
              <w:rPr>
                <w:rFonts w:asciiTheme="minorHAnsi" w:hAnsiTheme="minorHAnsi"/>
              </w:rPr>
            </w:pPr>
            <w:r>
              <w:rPr>
                <w:rFonts w:asciiTheme="minorHAnsi" w:hAnsiTheme="minorHAnsi"/>
              </w:rPr>
              <w:t xml:space="preserve">Wording </w:t>
            </w:r>
            <w:r w:rsidR="006B0635">
              <w:rPr>
                <w:rFonts w:asciiTheme="minorHAnsi" w:hAnsiTheme="minorHAnsi"/>
              </w:rPr>
              <w:t>in re</w:t>
            </w:r>
            <w:r>
              <w:rPr>
                <w:rFonts w:asciiTheme="minorHAnsi" w:hAnsiTheme="minorHAnsi"/>
              </w:rPr>
              <w:t xml:space="preserve">lation to the addendum on estimands and sensitivity analysis </w:t>
            </w:r>
            <w:r>
              <w:rPr>
                <w:rFonts w:asciiTheme="minorHAnsi" w:hAnsiTheme="minorHAnsi"/>
              </w:rPr>
              <w:lastRenderedPageBreak/>
              <w:t>as well as the extension to the CONSORT was included.</w:t>
            </w:r>
          </w:p>
          <w:p w14:paraId="19CDCBEE" w14:textId="145AD04D" w:rsidR="00161348" w:rsidRDefault="00161348" w:rsidP="00161348">
            <w:pPr>
              <w:rPr>
                <w:rFonts w:asciiTheme="minorHAnsi" w:hAnsiTheme="minorHAnsi"/>
              </w:rPr>
            </w:pPr>
          </w:p>
          <w:p w14:paraId="15E4A789" w14:textId="7F645873" w:rsidR="009958B7" w:rsidRDefault="00161348">
            <w:pPr>
              <w:rPr>
                <w:rFonts w:asciiTheme="minorHAnsi" w:hAnsiTheme="minorHAnsi"/>
                <w:b/>
              </w:rPr>
            </w:pPr>
            <w:r>
              <w:rPr>
                <w:rFonts w:asciiTheme="minorHAnsi" w:hAnsiTheme="minorHAnsi"/>
              </w:rPr>
              <w:t>Additions and corrections were also made in this section to the primary analysis of the primary and secondary outcomes.</w:t>
            </w:r>
            <w:r w:rsidR="004C602B">
              <w:rPr>
                <w:rFonts w:asciiTheme="minorHAnsi" w:hAnsiTheme="minorHAnsi"/>
              </w:rPr>
              <w:t xml:space="preserve"> This also applies to sensitivity and subgroup analyses.</w:t>
            </w:r>
          </w:p>
        </w:tc>
      </w:tr>
      <w:tr w:rsidR="005D5887" w14:paraId="42964396" w14:textId="77777777" w:rsidTr="00095307">
        <w:trPr>
          <w:jc w:val="center"/>
        </w:trPr>
        <w:tc>
          <w:tcPr>
            <w:tcW w:w="985" w:type="dxa"/>
            <w:tcBorders>
              <w:top w:val="single" w:sz="6" w:space="0" w:color="auto"/>
              <w:left w:val="single" w:sz="6" w:space="0" w:color="auto"/>
              <w:bottom w:val="single" w:sz="6" w:space="0" w:color="auto"/>
              <w:right w:val="single" w:sz="6" w:space="0" w:color="auto"/>
            </w:tcBorders>
          </w:tcPr>
          <w:p w14:paraId="7087827C" w14:textId="64719504" w:rsidR="005D5887" w:rsidRDefault="005D5887">
            <w:pPr>
              <w:jc w:val="center"/>
              <w:rPr>
                <w:rFonts w:asciiTheme="minorHAnsi" w:hAnsiTheme="minorHAnsi"/>
              </w:rPr>
            </w:pPr>
            <w:r>
              <w:rPr>
                <w:rFonts w:asciiTheme="minorHAnsi" w:hAnsiTheme="minorHAnsi"/>
              </w:rPr>
              <w:lastRenderedPageBreak/>
              <w:t>1.3</w:t>
            </w:r>
          </w:p>
        </w:tc>
        <w:tc>
          <w:tcPr>
            <w:tcW w:w="1417" w:type="dxa"/>
            <w:tcBorders>
              <w:top w:val="single" w:sz="6" w:space="0" w:color="auto"/>
              <w:left w:val="single" w:sz="6" w:space="0" w:color="auto"/>
              <w:bottom w:val="single" w:sz="6" w:space="0" w:color="auto"/>
              <w:right w:val="single" w:sz="6" w:space="0" w:color="auto"/>
            </w:tcBorders>
          </w:tcPr>
          <w:p w14:paraId="19A5D5D8" w14:textId="5E1E2664" w:rsidR="005D5887" w:rsidRDefault="005D5887" w:rsidP="00943784">
            <w:pPr>
              <w:rPr>
                <w:rFonts w:asciiTheme="minorHAnsi" w:hAnsiTheme="minorHAnsi"/>
              </w:rPr>
            </w:pPr>
            <w:r>
              <w:rPr>
                <w:rFonts w:asciiTheme="minorHAnsi" w:hAnsiTheme="minorHAnsi"/>
              </w:rPr>
              <w:t>30/03/2022</w:t>
            </w:r>
          </w:p>
        </w:tc>
        <w:tc>
          <w:tcPr>
            <w:tcW w:w="2268" w:type="dxa"/>
            <w:tcBorders>
              <w:top w:val="single" w:sz="6" w:space="0" w:color="auto"/>
              <w:left w:val="single" w:sz="6" w:space="0" w:color="auto"/>
              <w:bottom w:val="single" w:sz="6" w:space="0" w:color="auto"/>
              <w:right w:val="single" w:sz="6" w:space="0" w:color="auto"/>
            </w:tcBorders>
          </w:tcPr>
          <w:p w14:paraId="0A09909F" w14:textId="55E8B8FB" w:rsidR="005D5887" w:rsidRDefault="005D5887" w:rsidP="008746AD">
            <w:pPr>
              <w:rPr>
                <w:rFonts w:asciiTheme="minorHAnsi" w:hAnsiTheme="minorHAnsi"/>
              </w:rPr>
            </w:pPr>
            <w:r>
              <w:rPr>
                <w:rFonts w:asciiTheme="minorHAnsi" w:hAnsiTheme="minorHAnsi"/>
              </w:rPr>
              <w:t>Ana Suazo Di Paola, Trial Statistician</w:t>
            </w:r>
          </w:p>
        </w:tc>
        <w:tc>
          <w:tcPr>
            <w:tcW w:w="3970" w:type="dxa"/>
            <w:tcBorders>
              <w:top w:val="single" w:sz="6" w:space="0" w:color="auto"/>
              <w:left w:val="single" w:sz="6" w:space="0" w:color="auto"/>
              <w:bottom w:val="single" w:sz="6" w:space="0" w:color="auto"/>
              <w:right w:val="single" w:sz="6" w:space="0" w:color="auto"/>
            </w:tcBorders>
          </w:tcPr>
          <w:p w14:paraId="066C11DF" w14:textId="00452E1B" w:rsidR="005D5887" w:rsidRDefault="00DA0ED7" w:rsidP="008746AD">
            <w:pPr>
              <w:rPr>
                <w:rFonts w:asciiTheme="minorHAnsi" w:hAnsiTheme="minorHAnsi"/>
              </w:rPr>
            </w:pPr>
            <w:r>
              <w:rPr>
                <w:rFonts w:asciiTheme="minorHAnsi" w:hAnsiTheme="minorHAnsi"/>
              </w:rPr>
              <w:t>Changes, corrections and/or additions were made to the wording of the following sections in accordance with the feedback provided by the Chief Investigator, Principal Statistician and Senior Medical Statistician:</w:t>
            </w:r>
          </w:p>
          <w:p w14:paraId="1F48762B" w14:textId="77777777" w:rsidR="00DA0ED7" w:rsidRDefault="00DA0ED7" w:rsidP="008746AD">
            <w:pPr>
              <w:rPr>
                <w:rFonts w:asciiTheme="minorHAnsi" w:hAnsiTheme="minorHAnsi"/>
              </w:rPr>
            </w:pPr>
          </w:p>
          <w:p w14:paraId="5A083D99" w14:textId="77777777" w:rsidR="00DA0ED7" w:rsidRPr="00524BB6" w:rsidRDefault="00DA0ED7" w:rsidP="00524BB6">
            <w:pPr>
              <w:pStyle w:val="ListParagraph"/>
              <w:numPr>
                <w:ilvl w:val="0"/>
                <w:numId w:val="64"/>
              </w:numPr>
              <w:ind w:left="179" w:hanging="142"/>
              <w:rPr>
                <w:rFonts w:asciiTheme="minorHAnsi" w:hAnsiTheme="minorHAnsi"/>
                <w:b/>
              </w:rPr>
            </w:pPr>
            <w:r w:rsidRPr="00524BB6">
              <w:rPr>
                <w:rFonts w:asciiTheme="minorHAnsi" w:hAnsiTheme="minorHAnsi"/>
                <w:b/>
              </w:rPr>
              <w:t>Subgroup Objectives</w:t>
            </w:r>
          </w:p>
          <w:p w14:paraId="32CA6714" w14:textId="77777777" w:rsidR="00DA0ED7" w:rsidRPr="00524BB6" w:rsidRDefault="00DA0ED7" w:rsidP="00524BB6">
            <w:pPr>
              <w:pStyle w:val="ListParagraph"/>
              <w:numPr>
                <w:ilvl w:val="0"/>
                <w:numId w:val="64"/>
              </w:numPr>
              <w:ind w:left="179" w:hanging="142"/>
              <w:rPr>
                <w:rFonts w:asciiTheme="minorHAnsi" w:hAnsiTheme="minorHAnsi"/>
                <w:b/>
              </w:rPr>
            </w:pPr>
            <w:r w:rsidRPr="00524BB6">
              <w:rPr>
                <w:rFonts w:asciiTheme="minorHAnsi" w:hAnsiTheme="minorHAnsi"/>
                <w:b/>
              </w:rPr>
              <w:t xml:space="preserve">Definition of the </w:t>
            </w:r>
            <w:proofErr w:type="spellStart"/>
            <w:r w:rsidRPr="00524BB6">
              <w:rPr>
                <w:rFonts w:asciiTheme="minorHAnsi" w:hAnsiTheme="minorHAnsi"/>
                <w:b/>
              </w:rPr>
              <w:t>cgiTBS</w:t>
            </w:r>
            <w:proofErr w:type="spellEnd"/>
            <w:r w:rsidRPr="00524BB6">
              <w:rPr>
                <w:rFonts w:asciiTheme="minorHAnsi" w:hAnsiTheme="minorHAnsi"/>
                <w:b/>
              </w:rPr>
              <w:t xml:space="preserve"> arm</w:t>
            </w:r>
          </w:p>
          <w:p w14:paraId="25832387" w14:textId="77777777" w:rsidR="00DA0ED7" w:rsidRPr="00524BB6" w:rsidRDefault="00DA0ED7" w:rsidP="00524BB6">
            <w:pPr>
              <w:pStyle w:val="ListParagraph"/>
              <w:numPr>
                <w:ilvl w:val="0"/>
                <w:numId w:val="64"/>
              </w:numPr>
              <w:ind w:left="179" w:hanging="142"/>
              <w:rPr>
                <w:rFonts w:asciiTheme="minorHAnsi" w:hAnsiTheme="minorHAnsi"/>
                <w:b/>
              </w:rPr>
            </w:pPr>
            <w:r w:rsidRPr="00524BB6">
              <w:rPr>
                <w:rFonts w:asciiTheme="minorHAnsi" w:hAnsiTheme="minorHAnsi"/>
                <w:b/>
              </w:rPr>
              <w:t>Definition of the THINC-IT and EQ5D-5L secondary outcomes</w:t>
            </w:r>
          </w:p>
          <w:p w14:paraId="4FAAF7EC" w14:textId="77777777" w:rsidR="00DA0ED7" w:rsidRPr="00524BB6" w:rsidRDefault="00DA0ED7" w:rsidP="00524BB6">
            <w:pPr>
              <w:pStyle w:val="ListParagraph"/>
              <w:numPr>
                <w:ilvl w:val="0"/>
                <w:numId w:val="64"/>
              </w:numPr>
              <w:ind w:left="179" w:hanging="142"/>
              <w:rPr>
                <w:rFonts w:asciiTheme="minorHAnsi" w:hAnsiTheme="minorHAnsi"/>
                <w:b/>
              </w:rPr>
            </w:pPr>
            <w:r w:rsidRPr="00524BB6">
              <w:rPr>
                <w:rFonts w:asciiTheme="minorHAnsi" w:hAnsiTheme="minorHAnsi"/>
                <w:b/>
              </w:rPr>
              <w:t>Exploratory Outcomes</w:t>
            </w:r>
          </w:p>
          <w:p w14:paraId="070E0101" w14:textId="77777777" w:rsidR="00DA0ED7" w:rsidRPr="00524BB6" w:rsidRDefault="00DA0ED7" w:rsidP="00524BB6">
            <w:pPr>
              <w:pStyle w:val="ListParagraph"/>
              <w:numPr>
                <w:ilvl w:val="0"/>
                <w:numId w:val="64"/>
              </w:numPr>
              <w:ind w:left="179" w:hanging="142"/>
              <w:rPr>
                <w:rFonts w:asciiTheme="minorHAnsi" w:hAnsiTheme="minorHAnsi"/>
                <w:b/>
              </w:rPr>
            </w:pPr>
            <w:r w:rsidRPr="00524BB6">
              <w:rPr>
                <w:rFonts w:asciiTheme="minorHAnsi" w:hAnsiTheme="minorHAnsi"/>
                <w:b/>
              </w:rPr>
              <w:t>Definition of Intention-to-treat population</w:t>
            </w:r>
          </w:p>
          <w:p w14:paraId="292A1D2F" w14:textId="77777777" w:rsidR="00DA0ED7" w:rsidRPr="00524BB6" w:rsidRDefault="00DA0ED7" w:rsidP="00524BB6">
            <w:pPr>
              <w:pStyle w:val="ListParagraph"/>
              <w:numPr>
                <w:ilvl w:val="0"/>
                <w:numId w:val="64"/>
              </w:numPr>
              <w:ind w:left="179" w:hanging="142"/>
              <w:rPr>
                <w:rFonts w:asciiTheme="minorHAnsi" w:hAnsiTheme="minorHAnsi"/>
                <w:b/>
              </w:rPr>
            </w:pPr>
            <w:r w:rsidRPr="00524BB6">
              <w:rPr>
                <w:rFonts w:asciiTheme="minorHAnsi" w:hAnsiTheme="minorHAnsi"/>
                <w:b/>
              </w:rPr>
              <w:t>Primary Analysis of the Primary Outcome</w:t>
            </w:r>
          </w:p>
          <w:p w14:paraId="24E6A885" w14:textId="77777777" w:rsidR="00DA0ED7" w:rsidRPr="00524BB6" w:rsidRDefault="00DA0ED7" w:rsidP="00524BB6">
            <w:pPr>
              <w:pStyle w:val="ListParagraph"/>
              <w:numPr>
                <w:ilvl w:val="0"/>
                <w:numId w:val="64"/>
              </w:numPr>
              <w:ind w:left="179" w:hanging="142"/>
              <w:rPr>
                <w:rFonts w:asciiTheme="minorHAnsi" w:hAnsiTheme="minorHAnsi"/>
                <w:b/>
              </w:rPr>
            </w:pPr>
            <w:r w:rsidRPr="00524BB6">
              <w:rPr>
                <w:rFonts w:asciiTheme="minorHAnsi" w:hAnsiTheme="minorHAnsi"/>
                <w:b/>
              </w:rPr>
              <w:t>Secondary Analyses of the Primary Outcome</w:t>
            </w:r>
          </w:p>
          <w:p w14:paraId="3B04DB99" w14:textId="77777777" w:rsidR="00DA0ED7" w:rsidRPr="00524BB6" w:rsidRDefault="00DA0ED7" w:rsidP="00524BB6">
            <w:pPr>
              <w:pStyle w:val="ListParagraph"/>
              <w:numPr>
                <w:ilvl w:val="0"/>
                <w:numId w:val="64"/>
              </w:numPr>
              <w:ind w:left="179" w:hanging="142"/>
              <w:rPr>
                <w:rFonts w:asciiTheme="minorHAnsi" w:hAnsiTheme="minorHAnsi"/>
                <w:b/>
              </w:rPr>
            </w:pPr>
            <w:r w:rsidRPr="00524BB6">
              <w:rPr>
                <w:rFonts w:asciiTheme="minorHAnsi" w:hAnsiTheme="minorHAnsi"/>
                <w:b/>
              </w:rPr>
              <w:t>Sensitivity Analyses</w:t>
            </w:r>
          </w:p>
          <w:p w14:paraId="73BCF77F" w14:textId="77777777" w:rsidR="00DA0ED7" w:rsidRPr="00524BB6" w:rsidRDefault="00DA0ED7" w:rsidP="00524BB6">
            <w:pPr>
              <w:pStyle w:val="ListParagraph"/>
              <w:numPr>
                <w:ilvl w:val="0"/>
                <w:numId w:val="64"/>
              </w:numPr>
              <w:ind w:left="179" w:hanging="142"/>
              <w:rPr>
                <w:rFonts w:asciiTheme="minorHAnsi" w:hAnsiTheme="minorHAnsi"/>
                <w:b/>
              </w:rPr>
            </w:pPr>
            <w:r w:rsidRPr="00524BB6">
              <w:rPr>
                <w:rFonts w:asciiTheme="minorHAnsi" w:hAnsiTheme="minorHAnsi"/>
                <w:b/>
              </w:rPr>
              <w:t>Primary Analysis of the THINC-IT outcome</w:t>
            </w:r>
          </w:p>
          <w:p w14:paraId="604494A8" w14:textId="77777777" w:rsidR="00DA0ED7" w:rsidRPr="00524BB6" w:rsidRDefault="00DA0ED7" w:rsidP="00524BB6">
            <w:pPr>
              <w:pStyle w:val="ListParagraph"/>
              <w:numPr>
                <w:ilvl w:val="0"/>
                <w:numId w:val="64"/>
              </w:numPr>
              <w:ind w:left="179" w:hanging="142"/>
              <w:rPr>
                <w:rFonts w:asciiTheme="minorHAnsi" w:hAnsiTheme="minorHAnsi"/>
                <w:b/>
              </w:rPr>
            </w:pPr>
            <w:r w:rsidRPr="00524BB6">
              <w:rPr>
                <w:rFonts w:asciiTheme="minorHAnsi" w:hAnsiTheme="minorHAnsi"/>
                <w:b/>
              </w:rPr>
              <w:t>Subgroup Analyses</w:t>
            </w:r>
          </w:p>
          <w:p w14:paraId="2BFDCC60" w14:textId="65306C58" w:rsidR="00DA0ED7" w:rsidRPr="00DA0ED7" w:rsidRDefault="00DA0ED7" w:rsidP="00524BB6">
            <w:pPr>
              <w:pStyle w:val="ListParagraph"/>
              <w:numPr>
                <w:ilvl w:val="0"/>
                <w:numId w:val="64"/>
              </w:numPr>
              <w:ind w:left="179" w:hanging="142"/>
              <w:rPr>
                <w:rFonts w:asciiTheme="minorHAnsi" w:hAnsiTheme="minorHAnsi"/>
                <w:b/>
              </w:rPr>
            </w:pPr>
            <w:r w:rsidRPr="00524BB6">
              <w:rPr>
                <w:rFonts w:asciiTheme="minorHAnsi" w:hAnsiTheme="minorHAnsi"/>
                <w:b/>
              </w:rPr>
              <w:t>Exploratory Analyses</w:t>
            </w:r>
          </w:p>
        </w:tc>
      </w:tr>
      <w:tr w:rsidR="00DA0ED7" w14:paraId="4C6378E8" w14:textId="77777777" w:rsidTr="00095307">
        <w:trPr>
          <w:jc w:val="center"/>
        </w:trPr>
        <w:tc>
          <w:tcPr>
            <w:tcW w:w="985" w:type="dxa"/>
            <w:tcBorders>
              <w:top w:val="single" w:sz="6" w:space="0" w:color="auto"/>
              <w:left w:val="single" w:sz="6" w:space="0" w:color="auto"/>
              <w:bottom w:val="single" w:sz="6" w:space="0" w:color="auto"/>
              <w:right w:val="single" w:sz="6" w:space="0" w:color="auto"/>
            </w:tcBorders>
          </w:tcPr>
          <w:p w14:paraId="624CDF7C" w14:textId="6482FD7C" w:rsidR="00DA0ED7" w:rsidRDefault="00DA0ED7">
            <w:pPr>
              <w:jc w:val="center"/>
              <w:rPr>
                <w:rFonts w:asciiTheme="minorHAnsi" w:hAnsiTheme="minorHAnsi"/>
              </w:rPr>
            </w:pPr>
            <w:r>
              <w:rPr>
                <w:rFonts w:asciiTheme="minorHAnsi" w:hAnsiTheme="minorHAnsi"/>
              </w:rPr>
              <w:t>1.4</w:t>
            </w:r>
          </w:p>
        </w:tc>
        <w:tc>
          <w:tcPr>
            <w:tcW w:w="1417" w:type="dxa"/>
            <w:tcBorders>
              <w:top w:val="single" w:sz="6" w:space="0" w:color="auto"/>
              <w:left w:val="single" w:sz="6" w:space="0" w:color="auto"/>
              <w:bottom w:val="single" w:sz="6" w:space="0" w:color="auto"/>
              <w:right w:val="single" w:sz="6" w:space="0" w:color="auto"/>
            </w:tcBorders>
          </w:tcPr>
          <w:p w14:paraId="3A268212" w14:textId="1843EAD7" w:rsidR="00DA0ED7" w:rsidRDefault="00DA0ED7" w:rsidP="00943784">
            <w:pPr>
              <w:rPr>
                <w:rFonts w:asciiTheme="minorHAnsi" w:hAnsiTheme="minorHAnsi"/>
              </w:rPr>
            </w:pPr>
            <w:r>
              <w:rPr>
                <w:rFonts w:asciiTheme="minorHAnsi" w:hAnsiTheme="minorHAnsi"/>
              </w:rPr>
              <w:t>07/06/2022</w:t>
            </w:r>
          </w:p>
        </w:tc>
        <w:tc>
          <w:tcPr>
            <w:tcW w:w="2268" w:type="dxa"/>
            <w:tcBorders>
              <w:top w:val="single" w:sz="6" w:space="0" w:color="auto"/>
              <w:left w:val="single" w:sz="6" w:space="0" w:color="auto"/>
              <w:bottom w:val="single" w:sz="6" w:space="0" w:color="auto"/>
              <w:right w:val="single" w:sz="6" w:space="0" w:color="auto"/>
            </w:tcBorders>
          </w:tcPr>
          <w:p w14:paraId="7258C733" w14:textId="0B087605" w:rsidR="00DA0ED7" w:rsidRDefault="00DA0ED7" w:rsidP="008746AD">
            <w:pPr>
              <w:rPr>
                <w:rFonts w:asciiTheme="minorHAnsi" w:hAnsiTheme="minorHAnsi"/>
              </w:rPr>
            </w:pPr>
            <w:r>
              <w:rPr>
                <w:rFonts w:asciiTheme="minorHAnsi" w:hAnsiTheme="minorHAnsi"/>
              </w:rPr>
              <w:t>Ana Suazo Di Paola, Trial Statistician</w:t>
            </w:r>
          </w:p>
        </w:tc>
        <w:tc>
          <w:tcPr>
            <w:tcW w:w="3970" w:type="dxa"/>
            <w:tcBorders>
              <w:top w:val="single" w:sz="6" w:space="0" w:color="auto"/>
              <w:left w:val="single" w:sz="6" w:space="0" w:color="auto"/>
              <w:bottom w:val="single" w:sz="6" w:space="0" w:color="auto"/>
              <w:right w:val="single" w:sz="6" w:space="0" w:color="auto"/>
            </w:tcBorders>
          </w:tcPr>
          <w:p w14:paraId="51178C00" w14:textId="7103518C" w:rsidR="00DA0ED7" w:rsidRDefault="00DA0ED7" w:rsidP="00DA0ED7">
            <w:pPr>
              <w:rPr>
                <w:rFonts w:asciiTheme="minorHAnsi" w:hAnsiTheme="minorHAnsi"/>
              </w:rPr>
            </w:pPr>
            <w:r>
              <w:rPr>
                <w:rFonts w:asciiTheme="minorHAnsi" w:hAnsiTheme="minorHAnsi"/>
              </w:rPr>
              <w:t>Changes, corrections and/or additions were made to the wording of the following sections in accordance with the feedback provided by the Chief Investigator and Principal Statistician:</w:t>
            </w:r>
          </w:p>
          <w:p w14:paraId="1FE1AAB3" w14:textId="77777777" w:rsidR="00DA0ED7" w:rsidRDefault="00DA0ED7" w:rsidP="008746AD">
            <w:pPr>
              <w:rPr>
                <w:rFonts w:asciiTheme="minorHAnsi" w:hAnsiTheme="minorHAnsi"/>
              </w:rPr>
            </w:pPr>
          </w:p>
          <w:p w14:paraId="09D0F9DD" w14:textId="77777777" w:rsidR="00DA0ED7" w:rsidRDefault="00DA0ED7" w:rsidP="00524BB6">
            <w:pPr>
              <w:pStyle w:val="ListParagraph"/>
              <w:numPr>
                <w:ilvl w:val="0"/>
                <w:numId w:val="65"/>
              </w:numPr>
              <w:ind w:left="179" w:hanging="179"/>
              <w:rPr>
                <w:rFonts w:asciiTheme="minorHAnsi" w:hAnsiTheme="minorHAnsi"/>
                <w:b/>
              </w:rPr>
            </w:pPr>
            <w:r>
              <w:rPr>
                <w:rFonts w:asciiTheme="minorHAnsi" w:hAnsiTheme="minorHAnsi"/>
                <w:b/>
              </w:rPr>
              <w:t>Randomisation and blinding</w:t>
            </w:r>
          </w:p>
          <w:p w14:paraId="214C99D0" w14:textId="77777777" w:rsidR="00DA0ED7" w:rsidRDefault="00DA0ED7" w:rsidP="00524BB6">
            <w:pPr>
              <w:pStyle w:val="ListParagraph"/>
              <w:numPr>
                <w:ilvl w:val="0"/>
                <w:numId w:val="65"/>
              </w:numPr>
              <w:ind w:left="179" w:hanging="179"/>
              <w:rPr>
                <w:rFonts w:asciiTheme="minorHAnsi" w:hAnsiTheme="minorHAnsi"/>
                <w:b/>
              </w:rPr>
            </w:pPr>
            <w:r>
              <w:rPr>
                <w:rFonts w:asciiTheme="minorHAnsi" w:hAnsiTheme="minorHAnsi"/>
                <w:b/>
              </w:rPr>
              <w:t>Visit Schedule</w:t>
            </w:r>
          </w:p>
          <w:p w14:paraId="6116BC2B" w14:textId="77777777" w:rsidR="00DA0ED7" w:rsidRDefault="00DA0ED7" w:rsidP="00524BB6">
            <w:pPr>
              <w:pStyle w:val="ListParagraph"/>
              <w:numPr>
                <w:ilvl w:val="0"/>
                <w:numId w:val="65"/>
              </w:numPr>
              <w:ind w:left="179" w:hanging="179"/>
              <w:rPr>
                <w:rFonts w:asciiTheme="minorHAnsi" w:hAnsiTheme="minorHAnsi"/>
                <w:b/>
              </w:rPr>
            </w:pPr>
            <w:r>
              <w:rPr>
                <w:rFonts w:asciiTheme="minorHAnsi" w:hAnsiTheme="minorHAnsi"/>
                <w:b/>
              </w:rPr>
              <w:t>Other variables to be summarised</w:t>
            </w:r>
          </w:p>
          <w:p w14:paraId="52DEE77D" w14:textId="1A4FEE14" w:rsidR="00DA0ED7" w:rsidRPr="00524BB6" w:rsidRDefault="00DA0ED7" w:rsidP="00524BB6">
            <w:pPr>
              <w:pStyle w:val="ListParagraph"/>
              <w:numPr>
                <w:ilvl w:val="0"/>
                <w:numId w:val="65"/>
              </w:numPr>
              <w:ind w:left="179" w:hanging="179"/>
              <w:rPr>
                <w:rFonts w:asciiTheme="minorHAnsi" w:hAnsiTheme="minorHAnsi"/>
                <w:b/>
              </w:rPr>
            </w:pPr>
            <w:r>
              <w:rPr>
                <w:rFonts w:asciiTheme="minorHAnsi" w:hAnsiTheme="minorHAnsi"/>
                <w:b/>
              </w:rPr>
              <w:t>Statistical Methodology</w:t>
            </w:r>
          </w:p>
        </w:tc>
      </w:tr>
      <w:tr w:rsidR="00DA0ED7" w14:paraId="09D80AA9" w14:textId="77777777" w:rsidTr="00095307">
        <w:trPr>
          <w:jc w:val="center"/>
        </w:trPr>
        <w:tc>
          <w:tcPr>
            <w:tcW w:w="985" w:type="dxa"/>
            <w:tcBorders>
              <w:top w:val="single" w:sz="6" w:space="0" w:color="auto"/>
              <w:left w:val="single" w:sz="6" w:space="0" w:color="auto"/>
              <w:bottom w:val="single" w:sz="6" w:space="0" w:color="auto"/>
              <w:right w:val="single" w:sz="6" w:space="0" w:color="auto"/>
            </w:tcBorders>
          </w:tcPr>
          <w:p w14:paraId="7B43FF0C" w14:textId="17A2BBC7" w:rsidR="00DA0ED7" w:rsidRDefault="00DA0ED7">
            <w:pPr>
              <w:jc w:val="center"/>
              <w:rPr>
                <w:rFonts w:asciiTheme="minorHAnsi" w:hAnsiTheme="minorHAnsi"/>
              </w:rPr>
            </w:pPr>
            <w:r>
              <w:rPr>
                <w:rFonts w:asciiTheme="minorHAnsi" w:hAnsiTheme="minorHAnsi"/>
              </w:rPr>
              <w:t>1.5</w:t>
            </w:r>
          </w:p>
        </w:tc>
        <w:tc>
          <w:tcPr>
            <w:tcW w:w="1417" w:type="dxa"/>
            <w:tcBorders>
              <w:top w:val="single" w:sz="6" w:space="0" w:color="auto"/>
              <w:left w:val="single" w:sz="6" w:space="0" w:color="auto"/>
              <w:bottom w:val="single" w:sz="6" w:space="0" w:color="auto"/>
              <w:right w:val="single" w:sz="6" w:space="0" w:color="auto"/>
            </w:tcBorders>
          </w:tcPr>
          <w:p w14:paraId="7A9C6C69" w14:textId="1F672EA1" w:rsidR="00DA0ED7" w:rsidRDefault="00154924" w:rsidP="00943784">
            <w:pPr>
              <w:rPr>
                <w:rFonts w:asciiTheme="minorHAnsi" w:hAnsiTheme="minorHAnsi"/>
              </w:rPr>
            </w:pPr>
            <w:r>
              <w:rPr>
                <w:rFonts w:asciiTheme="minorHAnsi" w:hAnsiTheme="minorHAnsi"/>
              </w:rPr>
              <w:t>21/09/2022</w:t>
            </w:r>
          </w:p>
        </w:tc>
        <w:tc>
          <w:tcPr>
            <w:tcW w:w="2268" w:type="dxa"/>
            <w:tcBorders>
              <w:top w:val="single" w:sz="6" w:space="0" w:color="auto"/>
              <w:left w:val="single" w:sz="6" w:space="0" w:color="auto"/>
              <w:bottom w:val="single" w:sz="6" w:space="0" w:color="auto"/>
              <w:right w:val="single" w:sz="6" w:space="0" w:color="auto"/>
            </w:tcBorders>
          </w:tcPr>
          <w:p w14:paraId="5DF7FE7D" w14:textId="16E2DFE2" w:rsidR="00DA0ED7" w:rsidRDefault="00154924" w:rsidP="008746AD">
            <w:pPr>
              <w:rPr>
                <w:rFonts w:asciiTheme="minorHAnsi" w:hAnsiTheme="minorHAnsi"/>
              </w:rPr>
            </w:pPr>
            <w:r>
              <w:rPr>
                <w:rFonts w:asciiTheme="minorHAnsi" w:hAnsiTheme="minorHAnsi"/>
              </w:rPr>
              <w:t>Ana Suazo Di Paola, Trial Statistician</w:t>
            </w:r>
          </w:p>
        </w:tc>
        <w:tc>
          <w:tcPr>
            <w:tcW w:w="3970" w:type="dxa"/>
            <w:tcBorders>
              <w:top w:val="single" w:sz="6" w:space="0" w:color="auto"/>
              <w:left w:val="single" w:sz="6" w:space="0" w:color="auto"/>
              <w:bottom w:val="single" w:sz="6" w:space="0" w:color="auto"/>
              <w:right w:val="single" w:sz="6" w:space="0" w:color="auto"/>
            </w:tcBorders>
          </w:tcPr>
          <w:p w14:paraId="14267920" w14:textId="5584F10D" w:rsidR="00154924" w:rsidRDefault="00154924" w:rsidP="00154924">
            <w:pPr>
              <w:rPr>
                <w:rFonts w:asciiTheme="minorHAnsi" w:hAnsiTheme="minorHAnsi"/>
              </w:rPr>
            </w:pPr>
            <w:r>
              <w:rPr>
                <w:rFonts w:asciiTheme="minorHAnsi" w:hAnsiTheme="minorHAnsi"/>
              </w:rPr>
              <w:t xml:space="preserve">Changes, corrections and/or additions were made to the wording of the </w:t>
            </w:r>
            <w:r>
              <w:rPr>
                <w:rFonts w:asciiTheme="minorHAnsi" w:hAnsiTheme="minorHAnsi"/>
              </w:rPr>
              <w:lastRenderedPageBreak/>
              <w:t>following sections in accordance with the feedback provided by the Principal Statistician and Senior Statistician:</w:t>
            </w:r>
          </w:p>
          <w:p w14:paraId="33CBECF5" w14:textId="77777777" w:rsidR="00DA0ED7" w:rsidRDefault="00DA0ED7" w:rsidP="00DA0ED7">
            <w:pPr>
              <w:rPr>
                <w:rFonts w:asciiTheme="minorHAnsi" w:hAnsiTheme="minorHAnsi"/>
              </w:rPr>
            </w:pPr>
          </w:p>
          <w:p w14:paraId="3A60E8FA" w14:textId="77777777" w:rsidR="00154924" w:rsidRDefault="00154924" w:rsidP="00524BB6">
            <w:pPr>
              <w:pStyle w:val="ListParagraph"/>
              <w:numPr>
                <w:ilvl w:val="0"/>
                <w:numId w:val="66"/>
              </w:numPr>
              <w:ind w:left="179" w:hanging="179"/>
              <w:rPr>
                <w:rFonts w:asciiTheme="minorHAnsi" w:hAnsiTheme="minorHAnsi"/>
                <w:b/>
              </w:rPr>
            </w:pPr>
            <w:r>
              <w:rPr>
                <w:rFonts w:asciiTheme="minorHAnsi" w:hAnsiTheme="minorHAnsi"/>
                <w:b/>
              </w:rPr>
              <w:t>Subgroups and/or interactions</w:t>
            </w:r>
          </w:p>
          <w:p w14:paraId="0ECF6E9F" w14:textId="77777777" w:rsidR="00154924" w:rsidRDefault="00154924" w:rsidP="00524BB6">
            <w:pPr>
              <w:pStyle w:val="ListParagraph"/>
              <w:numPr>
                <w:ilvl w:val="0"/>
                <w:numId w:val="66"/>
              </w:numPr>
              <w:ind w:left="179" w:hanging="179"/>
              <w:rPr>
                <w:rFonts w:asciiTheme="minorHAnsi" w:hAnsiTheme="minorHAnsi"/>
                <w:b/>
              </w:rPr>
            </w:pPr>
            <w:r>
              <w:rPr>
                <w:rFonts w:asciiTheme="minorHAnsi" w:hAnsiTheme="minorHAnsi"/>
                <w:b/>
              </w:rPr>
              <w:t>Protocol deviations</w:t>
            </w:r>
          </w:p>
          <w:p w14:paraId="0F09E5E3" w14:textId="77777777" w:rsidR="00154924" w:rsidRDefault="00154924" w:rsidP="00524BB6">
            <w:pPr>
              <w:pStyle w:val="ListParagraph"/>
              <w:numPr>
                <w:ilvl w:val="0"/>
                <w:numId w:val="66"/>
              </w:numPr>
              <w:ind w:left="179" w:hanging="179"/>
              <w:rPr>
                <w:rFonts w:asciiTheme="minorHAnsi" w:hAnsiTheme="minorHAnsi"/>
                <w:b/>
              </w:rPr>
            </w:pPr>
            <w:r>
              <w:rPr>
                <w:rFonts w:asciiTheme="minorHAnsi" w:hAnsiTheme="minorHAnsi"/>
                <w:b/>
              </w:rPr>
              <w:t>Definition of Per-Protocol Population</w:t>
            </w:r>
          </w:p>
          <w:p w14:paraId="63A6A85C" w14:textId="77777777" w:rsidR="00154924" w:rsidRDefault="00154924" w:rsidP="00524BB6">
            <w:pPr>
              <w:pStyle w:val="ListParagraph"/>
              <w:numPr>
                <w:ilvl w:val="0"/>
                <w:numId w:val="66"/>
              </w:numPr>
              <w:ind w:left="179" w:hanging="179"/>
              <w:rPr>
                <w:rFonts w:asciiTheme="minorHAnsi" w:hAnsiTheme="minorHAnsi"/>
                <w:b/>
              </w:rPr>
            </w:pPr>
            <w:r>
              <w:rPr>
                <w:rFonts w:asciiTheme="minorHAnsi" w:hAnsiTheme="minorHAnsi"/>
                <w:b/>
              </w:rPr>
              <w:t>Derived/computed variables</w:t>
            </w:r>
          </w:p>
          <w:p w14:paraId="4464C9F7" w14:textId="77777777" w:rsidR="00154924" w:rsidRDefault="00154924" w:rsidP="00524BB6">
            <w:pPr>
              <w:pStyle w:val="ListParagraph"/>
              <w:numPr>
                <w:ilvl w:val="0"/>
                <w:numId w:val="66"/>
              </w:numPr>
              <w:ind w:left="179" w:hanging="179"/>
              <w:rPr>
                <w:rFonts w:asciiTheme="minorHAnsi" w:hAnsiTheme="minorHAnsi"/>
                <w:b/>
              </w:rPr>
            </w:pPr>
            <w:r>
              <w:rPr>
                <w:rFonts w:asciiTheme="minorHAnsi" w:hAnsiTheme="minorHAnsi"/>
                <w:b/>
              </w:rPr>
              <w:t>Statistical Methodology</w:t>
            </w:r>
          </w:p>
          <w:p w14:paraId="0DEAF57A" w14:textId="77282B68" w:rsidR="00154924" w:rsidRPr="00524BB6" w:rsidRDefault="00154924" w:rsidP="00524BB6">
            <w:pPr>
              <w:pStyle w:val="ListParagraph"/>
              <w:numPr>
                <w:ilvl w:val="0"/>
                <w:numId w:val="66"/>
              </w:numPr>
              <w:ind w:left="179" w:hanging="179"/>
              <w:rPr>
                <w:rFonts w:asciiTheme="minorHAnsi" w:hAnsiTheme="minorHAnsi"/>
                <w:b/>
              </w:rPr>
            </w:pPr>
            <w:r>
              <w:rPr>
                <w:rFonts w:asciiTheme="minorHAnsi" w:hAnsiTheme="minorHAnsi"/>
                <w:b/>
              </w:rPr>
              <w:t>Safety and Adverse Events</w:t>
            </w:r>
          </w:p>
        </w:tc>
      </w:tr>
      <w:tr w:rsidR="00154924" w14:paraId="7710CDF5" w14:textId="77777777" w:rsidTr="00095307">
        <w:trPr>
          <w:jc w:val="center"/>
        </w:trPr>
        <w:tc>
          <w:tcPr>
            <w:tcW w:w="985" w:type="dxa"/>
            <w:tcBorders>
              <w:top w:val="single" w:sz="6" w:space="0" w:color="auto"/>
              <w:left w:val="single" w:sz="6" w:space="0" w:color="auto"/>
              <w:bottom w:val="single" w:sz="6" w:space="0" w:color="auto"/>
              <w:right w:val="single" w:sz="6" w:space="0" w:color="auto"/>
            </w:tcBorders>
          </w:tcPr>
          <w:p w14:paraId="620962D4" w14:textId="23FD7D1E" w:rsidR="00154924" w:rsidRDefault="00154924" w:rsidP="00154924">
            <w:pPr>
              <w:jc w:val="center"/>
              <w:rPr>
                <w:rFonts w:asciiTheme="minorHAnsi" w:hAnsiTheme="minorHAnsi"/>
              </w:rPr>
            </w:pPr>
            <w:r>
              <w:rPr>
                <w:rFonts w:asciiTheme="minorHAnsi" w:hAnsiTheme="minorHAnsi"/>
              </w:rPr>
              <w:lastRenderedPageBreak/>
              <w:t>1.6</w:t>
            </w:r>
          </w:p>
        </w:tc>
        <w:tc>
          <w:tcPr>
            <w:tcW w:w="1417" w:type="dxa"/>
            <w:tcBorders>
              <w:top w:val="single" w:sz="6" w:space="0" w:color="auto"/>
              <w:left w:val="single" w:sz="6" w:space="0" w:color="auto"/>
              <w:bottom w:val="single" w:sz="6" w:space="0" w:color="auto"/>
              <w:right w:val="single" w:sz="6" w:space="0" w:color="auto"/>
            </w:tcBorders>
          </w:tcPr>
          <w:p w14:paraId="1D215BA0" w14:textId="079A49AB" w:rsidR="00154924" w:rsidRDefault="00154924" w:rsidP="00154924">
            <w:pPr>
              <w:rPr>
                <w:rFonts w:asciiTheme="minorHAnsi" w:hAnsiTheme="minorHAnsi"/>
              </w:rPr>
            </w:pPr>
            <w:r>
              <w:rPr>
                <w:rFonts w:asciiTheme="minorHAnsi" w:hAnsiTheme="minorHAnsi"/>
              </w:rPr>
              <w:t>22/09/2022</w:t>
            </w:r>
          </w:p>
        </w:tc>
        <w:tc>
          <w:tcPr>
            <w:tcW w:w="2268" w:type="dxa"/>
            <w:tcBorders>
              <w:top w:val="single" w:sz="6" w:space="0" w:color="auto"/>
              <w:left w:val="single" w:sz="6" w:space="0" w:color="auto"/>
              <w:bottom w:val="single" w:sz="6" w:space="0" w:color="auto"/>
              <w:right w:val="single" w:sz="6" w:space="0" w:color="auto"/>
            </w:tcBorders>
          </w:tcPr>
          <w:p w14:paraId="23C4BF3A" w14:textId="53FD372F" w:rsidR="00154924" w:rsidRDefault="00154924" w:rsidP="00154924">
            <w:pPr>
              <w:rPr>
                <w:rFonts w:asciiTheme="minorHAnsi" w:hAnsiTheme="minorHAnsi"/>
              </w:rPr>
            </w:pPr>
            <w:r>
              <w:rPr>
                <w:rFonts w:asciiTheme="minorHAnsi" w:hAnsiTheme="minorHAnsi"/>
              </w:rPr>
              <w:t>Ana Suazo Di Paola, Trial Statistician</w:t>
            </w:r>
          </w:p>
        </w:tc>
        <w:tc>
          <w:tcPr>
            <w:tcW w:w="3970" w:type="dxa"/>
            <w:tcBorders>
              <w:top w:val="single" w:sz="6" w:space="0" w:color="auto"/>
              <w:left w:val="single" w:sz="6" w:space="0" w:color="auto"/>
              <w:bottom w:val="single" w:sz="6" w:space="0" w:color="auto"/>
              <w:right w:val="single" w:sz="6" w:space="0" w:color="auto"/>
            </w:tcBorders>
          </w:tcPr>
          <w:p w14:paraId="107147EC" w14:textId="432539A6" w:rsidR="00154924" w:rsidRDefault="00154924" w:rsidP="00154924">
            <w:pPr>
              <w:rPr>
                <w:rFonts w:asciiTheme="minorHAnsi" w:hAnsiTheme="minorHAnsi"/>
              </w:rPr>
            </w:pPr>
            <w:r>
              <w:rPr>
                <w:rFonts w:asciiTheme="minorHAnsi" w:hAnsiTheme="minorHAnsi"/>
              </w:rPr>
              <w:t>Changes, corrections and/or additions were made to the wording of the following sections in accordance with the feedback provided by the Principal Statistician and Senior Statistician:</w:t>
            </w:r>
          </w:p>
          <w:p w14:paraId="64E0E44D" w14:textId="77777777" w:rsidR="00154924" w:rsidRDefault="00154924" w:rsidP="00154924">
            <w:pPr>
              <w:rPr>
                <w:rFonts w:asciiTheme="minorHAnsi" w:hAnsiTheme="minorHAnsi"/>
              </w:rPr>
            </w:pPr>
          </w:p>
          <w:p w14:paraId="22A34753" w14:textId="77777777" w:rsidR="00154924" w:rsidRDefault="00154924" w:rsidP="00154924">
            <w:pPr>
              <w:pStyle w:val="ListParagraph"/>
              <w:numPr>
                <w:ilvl w:val="0"/>
                <w:numId w:val="66"/>
              </w:numPr>
              <w:ind w:left="179" w:hanging="179"/>
              <w:rPr>
                <w:rFonts w:asciiTheme="minorHAnsi" w:hAnsiTheme="minorHAnsi"/>
                <w:b/>
              </w:rPr>
            </w:pPr>
            <w:r>
              <w:rPr>
                <w:rFonts w:asciiTheme="minorHAnsi" w:hAnsiTheme="minorHAnsi"/>
                <w:b/>
              </w:rPr>
              <w:t>Subgroups and/or interactions</w:t>
            </w:r>
          </w:p>
          <w:p w14:paraId="567DA401" w14:textId="77777777" w:rsidR="00154924" w:rsidRDefault="00154924" w:rsidP="00524BB6">
            <w:pPr>
              <w:pStyle w:val="ListParagraph"/>
              <w:numPr>
                <w:ilvl w:val="0"/>
                <w:numId w:val="66"/>
              </w:numPr>
              <w:ind w:left="179" w:hanging="179"/>
              <w:rPr>
                <w:rFonts w:asciiTheme="minorHAnsi" w:hAnsiTheme="minorHAnsi"/>
                <w:b/>
              </w:rPr>
            </w:pPr>
            <w:r>
              <w:rPr>
                <w:rFonts w:asciiTheme="minorHAnsi" w:hAnsiTheme="minorHAnsi"/>
                <w:b/>
              </w:rPr>
              <w:t>Statistical Methodology</w:t>
            </w:r>
          </w:p>
          <w:p w14:paraId="4DE8CD17" w14:textId="5C9EE069" w:rsidR="00154924" w:rsidRPr="00524BB6" w:rsidRDefault="00154924" w:rsidP="00524BB6">
            <w:pPr>
              <w:pStyle w:val="ListParagraph"/>
              <w:numPr>
                <w:ilvl w:val="0"/>
                <w:numId w:val="66"/>
              </w:numPr>
              <w:ind w:left="179" w:hanging="179"/>
              <w:rPr>
                <w:rFonts w:asciiTheme="minorHAnsi" w:hAnsiTheme="minorHAnsi"/>
                <w:b/>
              </w:rPr>
            </w:pPr>
            <w:r>
              <w:rPr>
                <w:rFonts w:asciiTheme="minorHAnsi" w:hAnsiTheme="minorHAnsi"/>
                <w:b/>
              </w:rPr>
              <w:t>Safety and Adverse Events</w:t>
            </w:r>
          </w:p>
        </w:tc>
      </w:tr>
      <w:tr w:rsidR="00154924" w14:paraId="6DD9C8F3" w14:textId="77777777" w:rsidTr="00095307">
        <w:trPr>
          <w:jc w:val="center"/>
        </w:trPr>
        <w:tc>
          <w:tcPr>
            <w:tcW w:w="985" w:type="dxa"/>
            <w:tcBorders>
              <w:top w:val="single" w:sz="6" w:space="0" w:color="auto"/>
              <w:left w:val="single" w:sz="6" w:space="0" w:color="auto"/>
              <w:bottom w:val="single" w:sz="6" w:space="0" w:color="auto"/>
              <w:right w:val="single" w:sz="6" w:space="0" w:color="auto"/>
            </w:tcBorders>
          </w:tcPr>
          <w:p w14:paraId="58AB8E28" w14:textId="49F84053" w:rsidR="00154924" w:rsidRDefault="00154924" w:rsidP="00154924">
            <w:pPr>
              <w:jc w:val="center"/>
              <w:rPr>
                <w:rFonts w:asciiTheme="minorHAnsi" w:hAnsiTheme="minorHAnsi"/>
              </w:rPr>
            </w:pPr>
            <w:r>
              <w:rPr>
                <w:rFonts w:asciiTheme="minorHAnsi" w:hAnsiTheme="minorHAnsi"/>
              </w:rPr>
              <w:t>1.7</w:t>
            </w:r>
          </w:p>
        </w:tc>
        <w:tc>
          <w:tcPr>
            <w:tcW w:w="1417" w:type="dxa"/>
            <w:tcBorders>
              <w:top w:val="single" w:sz="6" w:space="0" w:color="auto"/>
              <w:left w:val="single" w:sz="6" w:space="0" w:color="auto"/>
              <w:bottom w:val="single" w:sz="6" w:space="0" w:color="auto"/>
              <w:right w:val="single" w:sz="6" w:space="0" w:color="auto"/>
            </w:tcBorders>
          </w:tcPr>
          <w:p w14:paraId="48797F27" w14:textId="29AD018D" w:rsidR="00154924" w:rsidRDefault="00154924" w:rsidP="00154924">
            <w:pPr>
              <w:rPr>
                <w:rFonts w:asciiTheme="minorHAnsi" w:hAnsiTheme="minorHAnsi"/>
              </w:rPr>
            </w:pPr>
            <w:r>
              <w:rPr>
                <w:rFonts w:asciiTheme="minorHAnsi" w:hAnsiTheme="minorHAnsi"/>
              </w:rPr>
              <w:t>27/09/2022</w:t>
            </w:r>
          </w:p>
        </w:tc>
        <w:tc>
          <w:tcPr>
            <w:tcW w:w="2268" w:type="dxa"/>
            <w:tcBorders>
              <w:top w:val="single" w:sz="6" w:space="0" w:color="auto"/>
              <w:left w:val="single" w:sz="6" w:space="0" w:color="auto"/>
              <w:bottom w:val="single" w:sz="6" w:space="0" w:color="auto"/>
              <w:right w:val="single" w:sz="6" w:space="0" w:color="auto"/>
            </w:tcBorders>
          </w:tcPr>
          <w:p w14:paraId="780FE736" w14:textId="7BF4BDD7" w:rsidR="00154924" w:rsidRDefault="00154924" w:rsidP="00154924">
            <w:pPr>
              <w:rPr>
                <w:rFonts w:asciiTheme="minorHAnsi" w:hAnsiTheme="minorHAnsi"/>
              </w:rPr>
            </w:pPr>
            <w:r>
              <w:rPr>
                <w:rFonts w:asciiTheme="minorHAnsi" w:hAnsiTheme="minorHAnsi"/>
              </w:rPr>
              <w:t>Ana Suazo Di Paola, Trial Statistician</w:t>
            </w:r>
          </w:p>
        </w:tc>
        <w:tc>
          <w:tcPr>
            <w:tcW w:w="3970" w:type="dxa"/>
            <w:tcBorders>
              <w:top w:val="single" w:sz="6" w:space="0" w:color="auto"/>
              <w:left w:val="single" w:sz="6" w:space="0" w:color="auto"/>
              <w:bottom w:val="single" w:sz="6" w:space="0" w:color="auto"/>
              <w:right w:val="single" w:sz="6" w:space="0" w:color="auto"/>
            </w:tcBorders>
          </w:tcPr>
          <w:p w14:paraId="348CF761" w14:textId="35C2C7A0" w:rsidR="00154924" w:rsidRDefault="00154924" w:rsidP="00154924">
            <w:pPr>
              <w:rPr>
                <w:rFonts w:asciiTheme="minorHAnsi" w:hAnsiTheme="minorHAnsi"/>
              </w:rPr>
            </w:pPr>
            <w:r>
              <w:rPr>
                <w:rFonts w:asciiTheme="minorHAnsi" w:hAnsiTheme="minorHAnsi"/>
              </w:rPr>
              <w:t>Changes, corrections and/or additions were made to the wording of the following sections in accordance with the feedback provided by the Chief Investigator:</w:t>
            </w:r>
          </w:p>
          <w:p w14:paraId="0B9F338A" w14:textId="77777777" w:rsidR="00154924" w:rsidRDefault="00154924" w:rsidP="00154924">
            <w:pPr>
              <w:rPr>
                <w:rFonts w:asciiTheme="minorHAnsi" w:hAnsiTheme="minorHAnsi"/>
              </w:rPr>
            </w:pPr>
          </w:p>
          <w:p w14:paraId="63BFFA54" w14:textId="77777777" w:rsidR="00154924" w:rsidRPr="00524BB6" w:rsidRDefault="00154924" w:rsidP="00524BB6">
            <w:pPr>
              <w:pStyle w:val="ListParagraph"/>
              <w:numPr>
                <w:ilvl w:val="0"/>
                <w:numId w:val="67"/>
              </w:numPr>
              <w:ind w:left="179" w:hanging="179"/>
              <w:rPr>
                <w:rFonts w:asciiTheme="minorHAnsi" w:hAnsiTheme="minorHAnsi"/>
              </w:rPr>
            </w:pPr>
            <w:r>
              <w:rPr>
                <w:rFonts w:asciiTheme="minorHAnsi" w:hAnsiTheme="minorHAnsi"/>
                <w:b/>
              </w:rPr>
              <w:t>Compliance</w:t>
            </w:r>
          </w:p>
          <w:p w14:paraId="1525FFFA" w14:textId="38C2999B" w:rsidR="00154924" w:rsidRPr="00524BB6" w:rsidRDefault="00154924" w:rsidP="00524BB6">
            <w:pPr>
              <w:pStyle w:val="ListParagraph"/>
              <w:numPr>
                <w:ilvl w:val="0"/>
                <w:numId w:val="67"/>
              </w:numPr>
              <w:ind w:left="179" w:hanging="179"/>
              <w:rPr>
                <w:rFonts w:asciiTheme="minorHAnsi" w:hAnsiTheme="minorHAnsi"/>
              </w:rPr>
            </w:pPr>
            <w:r>
              <w:rPr>
                <w:rFonts w:asciiTheme="minorHAnsi" w:hAnsiTheme="minorHAnsi"/>
                <w:b/>
              </w:rPr>
              <w:t>Subgroup Objectives, Subgroups and/or interactions and Subgroup Analyses</w:t>
            </w:r>
          </w:p>
        </w:tc>
      </w:tr>
      <w:tr w:rsidR="00524BB6" w14:paraId="17E957CB" w14:textId="77777777" w:rsidTr="00095307">
        <w:trPr>
          <w:jc w:val="center"/>
        </w:trPr>
        <w:tc>
          <w:tcPr>
            <w:tcW w:w="985" w:type="dxa"/>
            <w:tcBorders>
              <w:top w:val="single" w:sz="6" w:space="0" w:color="auto"/>
              <w:left w:val="single" w:sz="6" w:space="0" w:color="auto"/>
              <w:bottom w:val="single" w:sz="6" w:space="0" w:color="auto"/>
              <w:right w:val="single" w:sz="6" w:space="0" w:color="auto"/>
            </w:tcBorders>
          </w:tcPr>
          <w:p w14:paraId="6F793CDA" w14:textId="49D3AB5C" w:rsidR="00524BB6" w:rsidRDefault="00524BB6" w:rsidP="00154924">
            <w:pPr>
              <w:jc w:val="center"/>
              <w:rPr>
                <w:rFonts w:asciiTheme="minorHAnsi" w:hAnsiTheme="minorHAnsi"/>
              </w:rPr>
            </w:pPr>
            <w:r>
              <w:rPr>
                <w:rFonts w:asciiTheme="minorHAnsi" w:hAnsiTheme="minorHAnsi"/>
              </w:rPr>
              <w:t>2.0</w:t>
            </w:r>
          </w:p>
        </w:tc>
        <w:tc>
          <w:tcPr>
            <w:tcW w:w="1417" w:type="dxa"/>
            <w:tcBorders>
              <w:top w:val="single" w:sz="6" w:space="0" w:color="auto"/>
              <w:left w:val="single" w:sz="6" w:space="0" w:color="auto"/>
              <w:bottom w:val="single" w:sz="6" w:space="0" w:color="auto"/>
              <w:right w:val="single" w:sz="6" w:space="0" w:color="auto"/>
            </w:tcBorders>
          </w:tcPr>
          <w:p w14:paraId="192064AB" w14:textId="2E82419A" w:rsidR="00524BB6" w:rsidRDefault="00524BB6" w:rsidP="00154924">
            <w:pPr>
              <w:rPr>
                <w:rFonts w:asciiTheme="minorHAnsi" w:hAnsiTheme="minorHAnsi"/>
              </w:rPr>
            </w:pPr>
            <w:r>
              <w:rPr>
                <w:rFonts w:asciiTheme="minorHAnsi" w:hAnsiTheme="minorHAnsi"/>
              </w:rPr>
              <w:t>27/09/2022</w:t>
            </w:r>
          </w:p>
        </w:tc>
        <w:tc>
          <w:tcPr>
            <w:tcW w:w="2268" w:type="dxa"/>
            <w:tcBorders>
              <w:top w:val="single" w:sz="6" w:space="0" w:color="auto"/>
              <w:left w:val="single" w:sz="6" w:space="0" w:color="auto"/>
              <w:bottom w:val="single" w:sz="6" w:space="0" w:color="auto"/>
              <w:right w:val="single" w:sz="6" w:space="0" w:color="auto"/>
            </w:tcBorders>
          </w:tcPr>
          <w:p w14:paraId="0AC2B623" w14:textId="17A4E361" w:rsidR="00524BB6" w:rsidRDefault="00524BB6" w:rsidP="00154924">
            <w:pPr>
              <w:rPr>
                <w:rFonts w:asciiTheme="minorHAnsi" w:hAnsiTheme="minorHAnsi"/>
              </w:rPr>
            </w:pPr>
            <w:r>
              <w:rPr>
                <w:rFonts w:asciiTheme="minorHAnsi" w:hAnsiTheme="minorHAnsi"/>
              </w:rPr>
              <w:t>Ana Suazo Di Paola, Trial Statistician</w:t>
            </w:r>
          </w:p>
        </w:tc>
        <w:tc>
          <w:tcPr>
            <w:tcW w:w="3970" w:type="dxa"/>
            <w:tcBorders>
              <w:top w:val="single" w:sz="6" w:space="0" w:color="auto"/>
              <w:left w:val="single" w:sz="6" w:space="0" w:color="auto"/>
              <w:bottom w:val="single" w:sz="6" w:space="0" w:color="auto"/>
              <w:right w:val="single" w:sz="6" w:space="0" w:color="auto"/>
            </w:tcBorders>
          </w:tcPr>
          <w:p w14:paraId="6AD2112A" w14:textId="130CE053" w:rsidR="00524BB6" w:rsidRDefault="00524BB6" w:rsidP="00154924">
            <w:pPr>
              <w:rPr>
                <w:rFonts w:asciiTheme="minorHAnsi" w:hAnsiTheme="minorHAnsi"/>
              </w:rPr>
            </w:pPr>
            <w:r>
              <w:rPr>
                <w:rFonts w:asciiTheme="minorHAnsi" w:hAnsiTheme="minorHAnsi"/>
              </w:rPr>
              <w:t>Final Amended version of SAP.</w:t>
            </w:r>
          </w:p>
        </w:tc>
      </w:tr>
    </w:tbl>
    <w:p w14:paraId="66612E6E" w14:textId="206F6131" w:rsidR="00FA57D5" w:rsidRPr="00E82357" w:rsidRDefault="009D5638">
      <w:pPr>
        <w:rPr>
          <w:rFonts w:asciiTheme="minorHAnsi" w:hAnsiTheme="minorHAnsi"/>
          <w:b/>
          <w:sz w:val="28"/>
        </w:rPr>
      </w:pPr>
      <w:r w:rsidRPr="00E82357">
        <w:rPr>
          <w:rFonts w:asciiTheme="minorHAnsi" w:hAnsiTheme="minorHAnsi"/>
          <w:b/>
          <w:sz w:val="28"/>
        </w:rPr>
        <w:br w:type="page"/>
      </w:r>
    </w:p>
    <w:p w14:paraId="5E0F39FD" w14:textId="77777777" w:rsidR="00C77813" w:rsidRDefault="00C77813" w:rsidP="00C77813">
      <w:pPr>
        <w:pStyle w:val="TOC1"/>
      </w:pPr>
    </w:p>
    <w:p w14:paraId="29B08EDE" w14:textId="43533772" w:rsidR="00C77813" w:rsidRPr="001A12B0" w:rsidRDefault="00C77813" w:rsidP="00C77813">
      <w:pPr>
        <w:rPr>
          <w:rFonts w:asciiTheme="minorHAnsi" w:hAnsiTheme="minorHAnsi" w:cstheme="minorHAnsi"/>
          <w:b/>
          <w:sz w:val="22"/>
          <w:szCs w:val="22"/>
        </w:rPr>
      </w:pPr>
      <w:r w:rsidRPr="001A12B0">
        <w:rPr>
          <w:rFonts w:asciiTheme="minorHAnsi" w:hAnsiTheme="minorHAnsi" w:cstheme="minorHAnsi"/>
          <w:b/>
          <w:sz w:val="22"/>
          <w:szCs w:val="22"/>
        </w:rPr>
        <w:t>SAP approval for finalised version</w:t>
      </w:r>
      <w:r>
        <w:rPr>
          <w:rFonts w:asciiTheme="minorHAnsi" w:hAnsiTheme="minorHAnsi" w:cstheme="minorHAnsi"/>
          <w:b/>
          <w:sz w:val="22"/>
          <w:szCs w:val="22"/>
        </w:rPr>
        <w:t xml:space="preserve"> 2.0</w:t>
      </w:r>
      <w:r w:rsidRPr="001A12B0">
        <w:rPr>
          <w:rFonts w:asciiTheme="minorHAnsi" w:hAnsiTheme="minorHAnsi" w:cstheme="minorHAnsi"/>
          <w:b/>
          <w:sz w:val="22"/>
          <w:szCs w:val="22"/>
        </w:rPr>
        <w:t>:</w:t>
      </w:r>
    </w:p>
    <w:p w14:paraId="7565AAE5" w14:textId="77777777" w:rsidR="00C77813" w:rsidRPr="001A12B0" w:rsidRDefault="00C77813" w:rsidP="00C77813">
      <w:pPr>
        <w:jc w:val="both"/>
        <w:rPr>
          <w:rFonts w:asciiTheme="minorHAnsi" w:hAnsiTheme="minorHAnsi" w:cstheme="minorHAnsi"/>
          <w:b/>
          <w:sz w:val="22"/>
          <w:szCs w:val="22"/>
          <w:u w:val="single"/>
        </w:rPr>
      </w:pPr>
    </w:p>
    <w:p w14:paraId="585A01A2" w14:textId="45039094" w:rsidR="00C77813" w:rsidRPr="001A12B0" w:rsidRDefault="00C77813" w:rsidP="00C77813">
      <w:pPr>
        <w:rPr>
          <w:rFonts w:asciiTheme="minorHAnsi" w:hAnsiTheme="minorHAnsi" w:cstheme="minorHAnsi"/>
          <w:sz w:val="22"/>
          <w:szCs w:val="22"/>
        </w:rPr>
      </w:pPr>
    </w:p>
    <w:tbl>
      <w:tblPr>
        <w:tblW w:w="8951" w:type="dxa"/>
        <w:tblInd w:w="108" w:type="dxa"/>
        <w:tblLayout w:type="fixed"/>
        <w:tblLook w:val="0000" w:firstRow="0" w:lastRow="0" w:firstColumn="0" w:lastColumn="0" w:noHBand="0" w:noVBand="0"/>
      </w:tblPr>
      <w:tblGrid>
        <w:gridCol w:w="2127"/>
        <w:gridCol w:w="360"/>
        <w:gridCol w:w="4034"/>
        <w:gridCol w:w="540"/>
        <w:gridCol w:w="1890"/>
      </w:tblGrid>
      <w:tr w:rsidR="00C77813" w:rsidRPr="001A12B0" w14:paraId="2A709E64" w14:textId="77777777" w:rsidTr="000874E1">
        <w:trPr>
          <w:cantSplit/>
        </w:trPr>
        <w:tc>
          <w:tcPr>
            <w:tcW w:w="2127" w:type="dxa"/>
            <w:vMerge w:val="restart"/>
          </w:tcPr>
          <w:p w14:paraId="0FFD9A2B" w14:textId="77777777" w:rsidR="00C77813" w:rsidRPr="001A12B0" w:rsidRDefault="00C77813" w:rsidP="000874E1">
            <w:pPr>
              <w:rPr>
                <w:rFonts w:asciiTheme="minorHAnsi" w:hAnsiTheme="minorHAnsi" w:cstheme="minorHAnsi"/>
                <w:b/>
                <w:sz w:val="22"/>
                <w:szCs w:val="22"/>
              </w:rPr>
            </w:pPr>
            <w:r>
              <w:rPr>
                <w:rFonts w:asciiTheme="minorHAnsi" w:hAnsiTheme="minorHAnsi" w:cstheme="minorHAnsi"/>
                <w:b/>
                <w:sz w:val="22"/>
                <w:szCs w:val="22"/>
              </w:rPr>
              <w:t>Analysis</w:t>
            </w:r>
            <w:r w:rsidRPr="001A12B0">
              <w:rPr>
                <w:rFonts w:asciiTheme="minorHAnsi" w:hAnsiTheme="minorHAnsi" w:cstheme="minorHAnsi"/>
                <w:b/>
                <w:sz w:val="22"/>
                <w:szCs w:val="22"/>
              </w:rPr>
              <w:t xml:space="preserve"> Statistician </w:t>
            </w:r>
          </w:p>
        </w:tc>
        <w:tc>
          <w:tcPr>
            <w:tcW w:w="360" w:type="dxa"/>
          </w:tcPr>
          <w:p w14:paraId="0F100FD5" w14:textId="77777777" w:rsidR="00C77813" w:rsidRPr="001A12B0" w:rsidRDefault="00C77813" w:rsidP="000874E1">
            <w:pPr>
              <w:rPr>
                <w:rFonts w:asciiTheme="minorHAnsi" w:hAnsiTheme="minorHAnsi" w:cstheme="minorHAnsi"/>
                <w:b/>
                <w:sz w:val="22"/>
                <w:szCs w:val="22"/>
              </w:rPr>
            </w:pPr>
          </w:p>
        </w:tc>
        <w:tc>
          <w:tcPr>
            <w:tcW w:w="4034" w:type="dxa"/>
            <w:tcBorders>
              <w:bottom w:val="single" w:sz="6" w:space="0" w:color="auto"/>
            </w:tcBorders>
          </w:tcPr>
          <w:p w14:paraId="763C184C" w14:textId="488A85E0" w:rsidR="00C77813" w:rsidRPr="00C77813" w:rsidRDefault="00C77813" w:rsidP="000874E1">
            <w:pPr>
              <w:rPr>
                <w:rFonts w:asciiTheme="minorHAnsi" w:hAnsiTheme="minorHAnsi" w:cstheme="minorHAnsi"/>
                <w:sz w:val="22"/>
                <w:szCs w:val="22"/>
              </w:rPr>
            </w:pPr>
            <w:r>
              <w:rPr>
                <w:rFonts w:asciiTheme="minorHAnsi" w:hAnsiTheme="minorHAnsi" w:cstheme="minorHAnsi"/>
                <w:sz w:val="22"/>
                <w:szCs w:val="22"/>
              </w:rPr>
              <w:t>Ana Suazo Di Paola</w:t>
            </w:r>
          </w:p>
        </w:tc>
        <w:tc>
          <w:tcPr>
            <w:tcW w:w="540" w:type="dxa"/>
          </w:tcPr>
          <w:p w14:paraId="7A7D051B" w14:textId="77777777" w:rsidR="00C77813" w:rsidRPr="001A12B0" w:rsidRDefault="00C77813" w:rsidP="000874E1">
            <w:pPr>
              <w:rPr>
                <w:rFonts w:asciiTheme="minorHAnsi" w:hAnsiTheme="minorHAnsi" w:cstheme="minorHAnsi"/>
                <w:b/>
                <w:sz w:val="22"/>
                <w:szCs w:val="22"/>
              </w:rPr>
            </w:pPr>
          </w:p>
        </w:tc>
        <w:tc>
          <w:tcPr>
            <w:tcW w:w="1890" w:type="dxa"/>
          </w:tcPr>
          <w:p w14:paraId="2939D36C" w14:textId="77777777" w:rsidR="00C77813" w:rsidRPr="001A12B0" w:rsidRDefault="00C77813" w:rsidP="000874E1">
            <w:pPr>
              <w:rPr>
                <w:rFonts w:asciiTheme="minorHAnsi" w:hAnsiTheme="minorHAnsi" w:cstheme="minorHAnsi"/>
                <w:b/>
                <w:sz w:val="22"/>
                <w:szCs w:val="22"/>
              </w:rPr>
            </w:pPr>
          </w:p>
        </w:tc>
      </w:tr>
      <w:tr w:rsidR="00C77813" w:rsidRPr="001A12B0" w14:paraId="06A185A7" w14:textId="77777777" w:rsidTr="000874E1">
        <w:trPr>
          <w:cantSplit/>
        </w:trPr>
        <w:tc>
          <w:tcPr>
            <w:tcW w:w="2127" w:type="dxa"/>
            <w:vMerge/>
          </w:tcPr>
          <w:p w14:paraId="3D793918" w14:textId="77777777" w:rsidR="00C77813" w:rsidRPr="001A12B0" w:rsidRDefault="00C77813" w:rsidP="000874E1">
            <w:pPr>
              <w:rPr>
                <w:rFonts w:asciiTheme="minorHAnsi" w:hAnsiTheme="minorHAnsi" w:cstheme="minorHAnsi"/>
                <w:b/>
                <w:sz w:val="22"/>
                <w:szCs w:val="22"/>
              </w:rPr>
            </w:pPr>
          </w:p>
        </w:tc>
        <w:tc>
          <w:tcPr>
            <w:tcW w:w="360" w:type="dxa"/>
          </w:tcPr>
          <w:p w14:paraId="6E903498" w14:textId="77777777" w:rsidR="00C77813" w:rsidRPr="001A12B0" w:rsidRDefault="00C77813" w:rsidP="000874E1">
            <w:pPr>
              <w:rPr>
                <w:rFonts w:asciiTheme="minorHAnsi" w:hAnsiTheme="minorHAnsi" w:cstheme="minorHAnsi"/>
                <w:b/>
                <w:sz w:val="22"/>
                <w:szCs w:val="22"/>
              </w:rPr>
            </w:pPr>
          </w:p>
        </w:tc>
        <w:tc>
          <w:tcPr>
            <w:tcW w:w="4034" w:type="dxa"/>
          </w:tcPr>
          <w:p w14:paraId="2D3E941F" w14:textId="77777777" w:rsidR="00C77813" w:rsidRPr="001A12B0" w:rsidRDefault="00C77813" w:rsidP="000874E1">
            <w:pPr>
              <w:rPr>
                <w:rFonts w:asciiTheme="minorHAnsi" w:hAnsiTheme="minorHAnsi" w:cstheme="minorHAnsi"/>
                <w:b/>
                <w:sz w:val="22"/>
                <w:szCs w:val="22"/>
              </w:rPr>
            </w:pPr>
          </w:p>
        </w:tc>
        <w:tc>
          <w:tcPr>
            <w:tcW w:w="540" w:type="dxa"/>
          </w:tcPr>
          <w:p w14:paraId="54C52820" w14:textId="77777777" w:rsidR="00C77813" w:rsidRPr="001A12B0" w:rsidRDefault="00C77813" w:rsidP="000874E1">
            <w:pPr>
              <w:rPr>
                <w:rFonts w:asciiTheme="minorHAnsi" w:hAnsiTheme="minorHAnsi" w:cstheme="minorHAnsi"/>
                <w:b/>
                <w:sz w:val="22"/>
                <w:szCs w:val="22"/>
              </w:rPr>
            </w:pPr>
          </w:p>
        </w:tc>
        <w:tc>
          <w:tcPr>
            <w:tcW w:w="1890" w:type="dxa"/>
          </w:tcPr>
          <w:p w14:paraId="2AA13CAD" w14:textId="77777777" w:rsidR="00C77813" w:rsidRPr="001A12B0" w:rsidRDefault="00C77813" w:rsidP="000874E1">
            <w:pPr>
              <w:rPr>
                <w:rFonts w:asciiTheme="minorHAnsi" w:hAnsiTheme="minorHAnsi" w:cstheme="minorHAnsi"/>
                <w:b/>
                <w:sz w:val="22"/>
                <w:szCs w:val="22"/>
              </w:rPr>
            </w:pPr>
          </w:p>
        </w:tc>
      </w:tr>
      <w:tr w:rsidR="00C77813" w:rsidRPr="001A12B0" w14:paraId="696B10C2" w14:textId="77777777" w:rsidTr="000874E1">
        <w:trPr>
          <w:cantSplit/>
        </w:trPr>
        <w:tc>
          <w:tcPr>
            <w:tcW w:w="2127" w:type="dxa"/>
            <w:vMerge/>
          </w:tcPr>
          <w:p w14:paraId="7D91121C" w14:textId="77777777" w:rsidR="00C77813" w:rsidRPr="001A12B0" w:rsidRDefault="00C77813" w:rsidP="000874E1">
            <w:pPr>
              <w:rPr>
                <w:rFonts w:asciiTheme="minorHAnsi" w:hAnsiTheme="minorHAnsi" w:cstheme="minorHAnsi"/>
                <w:b/>
                <w:sz w:val="22"/>
                <w:szCs w:val="22"/>
              </w:rPr>
            </w:pPr>
          </w:p>
        </w:tc>
        <w:tc>
          <w:tcPr>
            <w:tcW w:w="360" w:type="dxa"/>
          </w:tcPr>
          <w:p w14:paraId="4170B016" w14:textId="77777777" w:rsidR="00C77813" w:rsidRPr="001A12B0" w:rsidRDefault="00C77813" w:rsidP="000874E1">
            <w:pPr>
              <w:rPr>
                <w:rFonts w:asciiTheme="minorHAnsi" w:hAnsiTheme="minorHAnsi" w:cstheme="minorHAnsi"/>
                <w:b/>
                <w:sz w:val="22"/>
                <w:szCs w:val="22"/>
              </w:rPr>
            </w:pPr>
          </w:p>
        </w:tc>
        <w:tc>
          <w:tcPr>
            <w:tcW w:w="4034" w:type="dxa"/>
            <w:tcBorders>
              <w:bottom w:val="single" w:sz="6" w:space="0" w:color="auto"/>
            </w:tcBorders>
          </w:tcPr>
          <w:p w14:paraId="1B2015D5" w14:textId="557C634A" w:rsidR="00C77813" w:rsidRPr="001A12B0" w:rsidRDefault="00C77813" w:rsidP="000874E1">
            <w:pPr>
              <w:rPr>
                <w:rFonts w:asciiTheme="minorHAnsi" w:hAnsiTheme="minorHAnsi" w:cstheme="minorHAnsi"/>
                <w:b/>
                <w:sz w:val="22"/>
                <w:szCs w:val="22"/>
              </w:rPr>
            </w:pPr>
            <w:r>
              <w:rPr>
                <w:rFonts w:asciiTheme="minorHAnsi" w:hAnsiTheme="minorHAnsi" w:cstheme="minorHAnsi"/>
                <w:b/>
                <w:noProof/>
                <w:sz w:val="22"/>
                <w:szCs w:val="22"/>
              </w:rPr>
              <w:drawing>
                <wp:anchor distT="0" distB="0" distL="114300" distR="114300" simplePos="0" relativeHeight="251661312" behindDoc="1" locked="0" layoutInCell="1" allowOverlap="1" wp14:anchorId="2045FD8A" wp14:editId="59D08FE8">
                  <wp:simplePos x="0" y="0"/>
                  <wp:positionH relativeFrom="column">
                    <wp:posOffset>-129540</wp:posOffset>
                  </wp:positionH>
                  <wp:positionV relativeFrom="paragraph">
                    <wp:posOffset>-344170</wp:posOffset>
                  </wp:positionV>
                  <wp:extent cx="1181161" cy="812842"/>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rma.png"/>
                          <pic:cNvPicPr/>
                        </pic:nvPicPr>
                        <pic:blipFill>
                          <a:blip r:embed="rId11">
                            <a:extLst>
                              <a:ext uri="{28A0092B-C50C-407E-A947-70E740481C1C}">
                                <a14:useLocalDpi xmlns:a14="http://schemas.microsoft.com/office/drawing/2010/main" val="0"/>
                              </a:ext>
                            </a:extLst>
                          </a:blip>
                          <a:stretch>
                            <a:fillRect/>
                          </a:stretch>
                        </pic:blipFill>
                        <pic:spPr>
                          <a:xfrm>
                            <a:off x="0" y="0"/>
                            <a:ext cx="1181161" cy="812842"/>
                          </a:xfrm>
                          <a:prstGeom prst="rect">
                            <a:avLst/>
                          </a:prstGeom>
                        </pic:spPr>
                      </pic:pic>
                    </a:graphicData>
                  </a:graphic>
                </wp:anchor>
              </w:drawing>
            </w:r>
          </w:p>
        </w:tc>
        <w:tc>
          <w:tcPr>
            <w:tcW w:w="540" w:type="dxa"/>
          </w:tcPr>
          <w:p w14:paraId="38F25E0D" w14:textId="77777777" w:rsidR="00C77813" w:rsidRPr="001A12B0" w:rsidRDefault="00C77813" w:rsidP="000874E1">
            <w:pPr>
              <w:rPr>
                <w:rFonts w:asciiTheme="minorHAnsi" w:hAnsiTheme="minorHAnsi" w:cstheme="minorHAnsi"/>
                <w:b/>
                <w:sz w:val="22"/>
                <w:szCs w:val="22"/>
              </w:rPr>
            </w:pPr>
          </w:p>
        </w:tc>
        <w:tc>
          <w:tcPr>
            <w:tcW w:w="1890" w:type="dxa"/>
            <w:tcBorders>
              <w:bottom w:val="single" w:sz="6" w:space="0" w:color="auto"/>
            </w:tcBorders>
          </w:tcPr>
          <w:p w14:paraId="450EF21D" w14:textId="0C62993A" w:rsidR="00C77813" w:rsidRPr="00EC0D4F" w:rsidRDefault="00C77813" w:rsidP="000874E1">
            <w:pPr>
              <w:rPr>
                <w:rFonts w:asciiTheme="minorHAnsi" w:hAnsiTheme="minorHAnsi" w:cstheme="minorHAnsi"/>
                <w:bCs/>
                <w:sz w:val="22"/>
                <w:szCs w:val="22"/>
              </w:rPr>
            </w:pPr>
            <w:r>
              <w:rPr>
                <w:rFonts w:asciiTheme="minorHAnsi" w:hAnsiTheme="minorHAnsi" w:cstheme="minorHAnsi"/>
                <w:bCs/>
                <w:sz w:val="22"/>
                <w:szCs w:val="22"/>
              </w:rPr>
              <w:t>27/09/2022</w:t>
            </w:r>
          </w:p>
        </w:tc>
      </w:tr>
      <w:tr w:rsidR="00C77813" w:rsidRPr="001A12B0" w14:paraId="1C903F60" w14:textId="77777777" w:rsidTr="000874E1">
        <w:trPr>
          <w:cantSplit/>
        </w:trPr>
        <w:tc>
          <w:tcPr>
            <w:tcW w:w="2127" w:type="dxa"/>
            <w:vMerge/>
          </w:tcPr>
          <w:p w14:paraId="4B6ED498" w14:textId="77777777" w:rsidR="00C77813" w:rsidRPr="001A12B0" w:rsidRDefault="00C77813" w:rsidP="000874E1">
            <w:pPr>
              <w:rPr>
                <w:rFonts w:asciiTheme="minorHAnsi" w:hAnsiTheme="minorHAnsi" w:cstheme="minorHAnsi"/>
                <w:b/>
                <w:sz w:val="22"/>
                <w:szCs w:val="22"/>
              </w:rPr>
            </w:pPr>
          </w:p>
        </w:tc>
        <w:tc>
          <w:tcPr>
            <w:tcW w:w="360" w:type="dxa"/>
          </w:tcPr>
          <w:p w14:paraId="75DE9731" w14:textId="77777777" w:rsidR="00C77813" w:rsidRPr="001A12B0" w:rsidRDefault="00C77813" w:rsidP="000874E1">
            <w:pPr>
              <w:rPr>
                <w:rFonts w:asciiTheme="minorHAnsi" w:hAnsiTheme="minorHAnsi" w:cstheme="minorHAnsi"/>
                <w:b/>
                <w:sz w:val="22"/>
                <w:szCs w:val="22"/>
              </w:rPr>
            </w:pPr>
          </w:p>
        </w:tc>
        <w:tc>
          <w:tcPr>
            <w:tcW w:w="4034" w:type="dxa"/>
          </w:tcPr>
          <w:p w14:paraId="775B3A0B" w14:textId="3116DF2C" w:rsidR="00C77813" w:rsidRPr="001A12B0" w:rsidRDefault="00C77813" w:rsidP="000874E1">
            <w:pPr>
              <w:rPr>
                <w:rFonts w:asciiTheme="minorHAnsi" w:hAnsiTheme="minorHAnsi" w:cstheme="minorHAnsi"/>
                <w:b/>
                <w:sz w:val="22"/>
                <w:szCs w:val="22"/>
              </w:rPr>
            </w:pPr>
            <w:r w:rsidRPr="001A12B0">
              <w:rPr>
                <w:rFonts w:asciiTheme="minorHAnsi" w:hAnsiTheme="minorHAnsi" w:cstheme="minorHAnsi"/>
                <w:b/>
                <w:sz w:val="22"/>
                <w:szCs w:val="22"/>
              </w:rPr>
              <w:t>Signature</w:t>
            </w:r>
          </w:p>
        </w:tc>
        <w:tc>
          <w:tcPr>
            <w:tcW w:w="540" w:type="dxa"/>
          </w:tcPr>
          <w:p w14:paraId="01CEB2F5" w14:textId="77777777" w:rsidR="00C77813" w:rsidRPr="001A12B0" w:rsidRDefault="00C77813" w:rsidP="000874E1">
            <w:pPr>
              <w:rPr>
                <w:rFonts w:asciiTheme="minorHAnsi" w:hAnsiTheme="minorHAnsi" w:cstheme="minorHAnsi"/>
                <w:b/>
                <w:sz w:val="22"/>
                <w:szCs w:val="22"/>
              </w:rPr>
            </w:pPr>
          </w:p>
        </w:tc>
        <w:tc>
          <w:tcPr>
            <w:tcW w:w="1890" w:type="dxa"/>
          </w:tcPr>
          <w:p w14:paraId="71B41753" w14:textId="77777777" w:rsidR="00C77813" w:rsidRPr="001A12B0" w:rsidRDefault="00C77813" w:rsidP="000874E1">
            <w:pPr>
              <w:rPr>
                <w:rFonts w:asciiTheme="minorHAnsi" w:hAnsiTheme="minorHAnsi" w:cstheme="minorHAnsi"/>
                <w:b/>
                <w:sz w:val="22"/>
                <w:szCs w:val="22"/>
              </w:rPr>
            </w:pPr>
            <w:r w:rsidRPr="001A12B0">
              <w:rPr>
                <w:rFonts w:asciiTheme="minorHAnsi" w:hAnsiTheme="minorHAnsi" w:cstheme="minorHAnsi"/>
                <w:b/>
                <w:sz w:val="22"/>
                <w:szCs w:val="22"/>
              </w:rPr>
              <w:t>Date</w:t>
            </w:r>
          </w:p>
          <w:p w14:paraId="24EFBF72" w14:textId="77777777" w:rsidR="00C77813" w:rsidRPr="001A12B0" w:rsidRDefault="00C77813" w:rsidP="000874E1">
            <w:pPr>
              <w:rPr>
                <w:rFonts w:asciiTheme="minorHAnsi" w:hAnsiTheme="minorHAnsi" w:cstheme="minorHAnsi"/>
                <w:b/>
                <w:sz w:val="22"/>
                <w:szCs w:val="22"/>
              </w:rPr>
            </w:pPr>
          </w:p>
        </w:tc>
      </w:tr>
    </w:tbl>
    <w:p w14:paraId="64DBF9E0" w14:textId="219E6CC0" w:rsidR="00C77813" w:rsidRPr="001A12B0" w:rsidRDefault="00C77813" w:rsidP="00C77813">
      <w:pPr>
        <w:rPr>
          <w:rFonts w:asciiTheme="minorHAnsi" w:hAnsiTheme="minorHAnsi" w:cstheme="minorHAnsi"/>
          <w:b/>
          <w:sz w:val="22"/>
          <w:szCs w:val="22"/>
        </w:rPr>
      </w:pPr>
    </w:p>
    <w:tbl>
      <w:tblPr>
        <w:tblW w:w="8951" w:type="dxa"/>
        <w:tblInd w:w="108" w:type="dxa"/>
        <w:tblLayout w:type="fixed"/>
        <w:tblLook w:val="0000" w:firstRow="0" w:lastRow="0" w:firstColumn="0" w:lastColumn="0" w:noHBand="0" w:noVBand="0"/>
      </w:tblPr>
      <w:tblGrid>
        <w:gridCol w:w="2127"/>
        <w:gridCol w:w="360"/>
        <w:gridCol w:w="4034"/>
        <w:gridCol w:w="540"/>
        <w:gridCol w:w="1890"/>
      </w:tblGrid>
      <w:tr w:rsidR="00C77813" w:rsidRPr="001A12B0" w14:paraId="614082EE" w14:textId="77777777" w:rsidTr="000874E1">
        <w:trPr>
          <w:cantSplit/>
        </w:trPr>
        <w:tc>
          <w:tcPr>
            <w:tcW w:w="2127" w:type="dxa"/>
            <w:vMerge w:val="restart"/>
          </w:tcPr>
          <w:p w14:paraId="660DE276" w14:textId="0DE64468" w:rsidR="00C77813" w:rsidRPr="001A12B0" w:rsidRDefault="00C77813" w:rsidP="000874E1">
            <w:pPr>
              <w:rPr>
                <w:rFonts w:asciiTheme="minorHAnsi" w:hAnsiTheme="minorHAnsi" w:cstheme="minorHAnsi"/>
                <w:b/>
                <w:sz w:val="22"/>
                <w:szCs w:val="22"/>
              </w:rPr>
            </w:pPr>
            <w:r w:rsidRPr="001A12B0">
              <w:rPr>
                <w:rFonts w:asciiTheme="minorHAnsi" w:hAnsiTheme="minorHAnsi" w:cstheme="minorHAnsi"/>
                <w:b/>
                <w:sz w:val="22"/>
                <w:szCs w:val="22"/>
              </w:rPr>
              <w:t>Chief Investigator</w:t>
            </w:r>
          </w:p>
        </w:tc>
        <w:tc>
          <w:tcPr>
            <w:tcW w:w="360" w:type="dxa"/>
          </w:tcPr>
          <w:p w14:paraId="3DB5ABC6" w14:textId="77777777" w:rsidR="00C77813" w:rsidRPr="001A12B0" w:rsidRDefault="00C77813" w:rsidP="000874E1">
            <w:pPr>
              <w:rPr>
                <w:rFonts w:asciiTheme="minorHAnsi" w:hAnsiTheme="minorHAnsi" w:cstheme="minorHAnsi"/>
                <w:b/>
                <w:sz w:val="22"/>
                <w:szCs w:val="22"/>
              </w:rPr>
            </w:pPr>
          </w:p>
        </w:tc>
        <w:tc>
          <w:tcPr>
            <w:tcW w:w="4034" w:type="dxa"/>
            <w:tcBorders>
              <w:bottom w:val="single" w:sz="6" w:space="0" w:color="auto"/>
            </w:tcBorders>
          </w:tcPr>
          <w:p w14:paraId="7D8B9BC6" w14:textId="1E64C504" w:rsidR="00C77813" w:rsidRPr="00C77813" w:rsidRDefault="00C77813" w:rsidP="000874E1">
            <w:pPr>
              <w:rPr>
                <w:rFonts w:asciiTheme="minorHAnsi" w:hAnsiTheme="minorHAnsi" w:cstheme="minorHAnsi"/>
                <w:sz w:val="22"/>
                <w:szCs w:val="22"/>
              </w:rPr>
            </w:pPr>
            <w:r>
              <w:rPr>
                <w:rFonts w:asciiTheme="minorHAnsi" w:hAnsiTheme="minorHAnsi" w:cstheme="minorHAnsi"/>
                <w:sz w:val="22"/>
                <w:szCs w:val="22"/>
              </w:rPr>
              <w:t>Professor Richard Morriss</w:t>
            </w:r>
          </w:p>
        </w:tc>
        <w:tc>
          <w:tcPr>
            <w:tcW w:w="540" w:type="dxa"/>
          </w:tcPr>
          <w:p w14:paraId="6FE3FAC1" w14:textId="77777777" w:rsidR="00C77813" w:rsidRPr="001A12B0" w:rsidRDefault="00C77813" w:rsidP="000874E1">
            <w:pPr>
              <w:rPr>
                <w:rFonts w:asciiTheme="minorHAnsi" w:hAnsiTheme="minorHAnsi" w:cstheme="minorHAnsi"/>
                <w:b/>
                <w:sz w:val="22"/>
                <w:szCs w:val="22"/>
              </w:rPr>
            </w:pPr>
          </w:p>
        </w:tc>
        <w:tc>
          <w:tcPr>
            <w:tcW w:w="1890" w:type="dxa"/>
          </w:tcPr>
          <w:p w14:paraId="1817B9D3" w14:textId="723277BD" w:rsidR="00C77813" w:rsidRPr="001A12B0" w:rsidRDefault="00C77813" w:rsidP="000874E1">
            <w:pPr>
              <w:rPr>
                <w:rFonts w:asciiTheme="minorHAnsi" w:hAnsiTheme="minorHAnsi" w:cstheme="minorHAnsi"/>
                <w:b/>
                <w:sz w:val="22"/>
                <w:szCs w:val="22"/>
              </w:rPr>
            </w:pPr>
          </w:p>
        </w:tc>
      </w:tr>
      <w:tr w:rsidR="00C77813" w:rsidRPr="001A12B0" w14:paraId="6AF6FE40" w14:textId="77777777" w:rsidTr="000874E1">
        <w:trPr>
          <w:cantSplit/>
        </w:trPr>
        <w:tc>
          <w:tcPr>
            <w:tcW w:w="2127" w:type="dxa"/>
            <w:vMerge/>
          </w:tcPr>
          <w:p w14:paraId="02EBD5E8" w14:textId="77777777" w:rsidR="00C77813" w:rsidRPr="001A12B0" w:rsidRDefault="00C77813" w:rsidP="000874E1">
            <w:pPr>
              <w:rPr>
                <w:rFonts w:asciiTheme="minorHAnsi" w:hAnsiTheme="minorHAnsi" w:cstheme="minorHAnsi"/>
                <w:b/>
                <w:sz w:val="22"/>
                <w:szCs w:val="22"/>
              </w:rPr>
            </w:pPr>
          </w:p>
        </w:tc>
        <w:tc>
          <w:tcPr>
            <w:tcW w:w="360" w:type="dxa"/>
          </w:tcPr>
          <w:p w14:paraId="2C79D8E9" w14:textId="77777777" w:rsidR="00C77813" w:rsidRPr="001A12B0" w:rsidRDefault="00C77813" w:rsidP="000874E1">
            <w:pPr>
              <w:rPr>
                <w:rFonts w:asciiTheme="minorHAnsi" w:hAnsiTheme="minorHAnsi" w:cstheme="minorHAnsi"/>
                <w:b/>
                <w:sz w:val="22"/>
                <w:szCs w:val="22"/>
              </w:rPr>
            </w:pPr>
          </w:p>
        </w:tc>
        <w:tc>
          <w:tcPr>
            <w:tcW w:w="4034" w:type="dxa"/>
          </w:tcPr>
          <w:p w14:paraId="59831BE4" w14:textId="0A3CC187" w:rsidR="00C77813" w:rsidRPr="001A12B0" w:rsidRDefault="00C77813" w:rsidP="000874E1">
            <w:pPr>
              <w:rPr>
                <w:rFonts w:asciiTheme="minorHAnsi" w:hAnsiTheme="minorHAnsi" w:cstheme="minorHAnsi"/>
                <w:b/>
                <w:sz w:val="22"/>
                <w:szCs w:val="22"/>
              </w:rPr>
            </w:pPr>
          </w:p>
        </w:tc>
        <w:tc>
          <w:tcPr>
            <w:tcW w:w="540" w:type="dxa"/>
          </w:tcPr>
          <w:p w14:paraId="15D1E1FB" w14:textId="77777777" w:rsidR="00C77813" w:rsidRPr="001A12B0" w:rsidRDefault="00C77813" w:rsidP="000874E1">
            <w:pPr>
              <w:rPr>
                <w:rFonts w:asciiTheme="minorHAnsi" w:hAnsiTheme="minorHAnsi" w:cstheme="minorHAnsi"/>
                <w:b/>
                <w:sz w:val="22"/>
                <w:szCs w:val="22"/>
              </w:rPr>
            </w:pPr>
          </w:p>
        </w:tc>
        <w:tc>
          <w:tcPr>
            <w:tcW w:w="1890" w:type="dxa"/>
          </w:tcPr>
          <w:p w14:paraId="2FD72018" w14:textId="77777777" w:rsidR="00C77813" w:rsidRPr="001A12B0" w:rsidRDefault="00C77813" w:rsidP="000874E1">
            <w:pPr>
              <w:rPr>
                <w:rFonts w:asciiTheme="minorHAnsi" w:hAnsiTheme="minorHAnsi" w:cstheme="minorHAnsi"/>
                <w:b/>
                <w:sz w:val="22"/>
                <w:szCs w:val="22"/>
              </w:rPr>
            </w:pPr>
          </w:p>
        </w:tc>
      </w:tr>
      <w:tr w:rsidR="00C77813" w:rsidRPr="001A12B0" w14:paraId="30FF5598" w14:textId="77777777" w:rsidTr="000874E1">
        <w:trPr>
          <w:cantSplit/>
        </w:trPr>
        <w:tc>
          <w:tcPr>
            <w:tcW w:w="2127" w:type="dxa"/>
            <w:vMerge/>
          </w:tcPr>
          <w:p w14:paraId="2084CCAC" w14:textId="77777777" w:rsidR="00C77813" w:rsidRPr="001A12B0" w:rsidRDefault="00C77813" w:rsidP="000874E1">
            <w:pPr>
              <w:rPr>
                <w:rFonts w:asciiTheme="minorHAnsi" w:hAnsiTheme="minorHAnsi" w:cstheme="minorHAnsi"/>
                <w:b/>
                <w:sz w:val="22"/>
                <w:szCs w:val="22"/>
              </w:rPr>
            </w:pPr>
          </w:p>
        </w:tc>
        <w:tc>
          <w:tcPr>
            <w:tcW w:w="360" w:type="dxa"/>
          </w:tcPr>
          <w:p w14:paraId="21AC99DC" w14:textId="77777777" w:rsidR="00C77813" w:rsidRPr="001A12B0" w:rsidRDefault="00C77813" w:rsidP="000874E1">
            <w:pPr>
              <w:rPr>
                <w:rFonts w:asciiTheme="minorHAnsi" w:hAnsiTheme="minorHAnsi" w:cstheme="minorHAnsi"/>
                <w:b/>
                <w:sz w:val="22"/>
                <w:szCs w:val="22"/>
              </w:rPr>
            </w:pPr>
          </w:p>
        </w:tc>
        <w:tc>
          <w:tcPr>
            <w:tcW w:w="4034" w:type="dxa"/>
            <w:tcBorders>
              <w:bottom w:val="single" w:sz="6" w:space="0" w:color="auto"/>
            </w:tcBorders>
          </w:tcPr>
          <w:p w14:paraId="75974950" w14:textId="4C7AD63C" w:rsidR="00C77813" w:rsidRPr="001A12B0" w:rsidRDefault="00F8004E" w:rsidP="000874E1">
            <w:pP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14:anchorId="78921035" wp14:editId="4F50091F">
                  <wp:extent cx="1256030" cy="353695"/>
                  <wp:effectExtent l="0" t="0" r="127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6030" cy="353695"/>
                          </a:xfrm>
                          <a:prstGeom prst="rect">
                            <a:avLst/>
                          </a:prstGeom>
                          <a:noFill/>
                        </pic:spPr>
                      </pic:pic>
                    </a:graphicData>
                  </a:graphic>
                </wp:inline>
              </w:drawing>
            </w:r>
          </w:p>
        </w:tc>
        <w:tc>
          <w:tcPr>
            <w:tcW w:w="540" w:type="dxa"/>
          </w:tcPr>
          <w:p w14:paraId="47E46B56" w14:textId="77777777" w:rsidR="00C77813" w:rsidRPr="001A12B0" w:rsidRDefault="00C77813" w:rsidP="000874E1">
            <w:pPr>
              <w:rPr>
                <w:rFonts w:asciiTheme="minorHAnsi" w:hAnsiTheme="minorHAnsi" w:cstheme="minorHAnsi"/>
                <w:b/>
                <w:sz w:val="22"/>
                <w:szCs w:val="22"/>
              </w:rPr>
            </w:pPr>
          </w:p>
        </w:tc>
        <w:tc>
          <w:tcPr>
            <w:tcW w:w="1890" w:type="dxa"/>
            <w:tcBorders>
              <w:bottom w:val="single" w:sz="6" w:space="0" w:color="auto"/>
            </w:tcBorders>
          </w:tcPr>
          <w:p w14:paraId="70C30058" w14:textId="77777777" w:rsidR="00F8004E" w:rsidRDefault="00F8004E" w:rsidP="000874E1">
            <w:pPr>
              <w:rPr>
                <w:rFonts w:asciiTheme="minorHAnsi" w:hAnsiTheme="minorHAnsi" w:cstheme="minorHAnsi"/>
                <w:bCs/>
                <w:sz w:val="22"/>
                <w:szCs w:val="22"/>
              </w:rPr>
            </w:pPr>
          </w:p>
          <w:p w14:paraId="20F6A407" w14:textId="7D0CD7E2" w:rsidR="00C77813" w:rsidRPr="00F8004E" w:rsidRDefault="00F8004E" w:rsidP="000874E1">
            <w:pPr>
              <w:rPr>
                <w:rFonts w:asciiTheme="minorHAnsi" w:hAnsiTheme="minorHAnsi" w:cstheme="minorHAnsi"/>
                <w:bCs/>
                <w:sz w:val="22"/>
                <w:szCs w:val="22"/>
              </w:rPr>
            </w:pPr>
            <w:r w:rsidRPr="00F8004E">
              <w:rPr>
                <w:rFonts w:asciiTheme="minorHAnsi" w:hAnsiTheme="minorHAnsi" w:cstheme="minorHAnsi"/>
                <w:bCs/>
                <w:sz w:val="22"/>
                <w:szCs w:val="22"/>
              </w:rPr>
              <w:t>27/09/2022</w:t>
            </w:r>
          </w:p>
        </w:tc>
      </w:tr>
      <w:tr w:rsidR="00C77813" w:rsidRPr="001A12B0" w14:paraId="2198CC34" w14:textId="77777777" w:rsidTr="000874E1">
        <w:trPr>
          <w:cantSplit/>
        </w:trPr>
        <w:tc>
          <w:tcPr>
            <w:tcW w:w="2127" w:type="dxa"/>
            <w:vMerge/>
          </w:tcPr>
          <w:p w14:paraId="4E8372C6" w14:textId="77777777" w:rsidR="00C77813" w:rsidRPr="001A12B0" w:rsidRDefault="00C77813" w:rsidP="000874E1">
            <w:pPr>
              <w:rPr>
                <w:rFonts w:asciiTheme="minorHAnsi" w:hAnsiTheme="minorHAnsi" w:cstheme="minorHAnsi"/>
                <w:b/>
                <w:sz w:val="22"/>
                <w:szCs w:val="22"/>
              </w:rPr>
            </w:pPr>
          </w:p>
        </w:tc>
        <w:tc>
          <w:tcPr>
            <w:tcW w:w="360" w:type="dxa"/>
          </w:tcPr>
          <w:p w14:paraId="23D6E581" w14:textId="77777777" w:rsidR="00C77813" w:rsidRPr="001A12B0" w:rsidRDefault="00C77813" w:rsidP="000874E1">
            <w:pPr>
              <w:rPr>
                <w:rFonts w:asciiTheme="minorHAnsi" w:hAnsiTheme="minorHAnsi" w:cstheme="minorHAnsi"/>
                <w:b/>
                <w:sz w:val="22"/>
                <w:szCs w:val="22"/>
              </w:rPr>
            </w:pPr>
          </w:p>
        </w:tc>
        <w:tc>
          <w:tcPr>
            <w:tcW w:w="4034" w:type="dxa"/>
          </w:tcPr>
          <w:p w14:paraId="062F5BF6" w14:textId="61FE419E" w:rsidR="00C77813" w:rsidRPr="001A12B0" w:rsidRDefault="00C77813" w:rsidP="000874E1">
            <w:pPr>
              <w:rPr>
                <w:rFonts w:asciiTheme="minorHAnsi" w:hAnsiTheme="minorHAnsi" w:cstheme="minorHAnsi"/>
                <w:b/>
                <w:sz w:val="22"/>
                <w:szCs w:val="22"/>
              </w:rPr>
            </w:pPr>
            <w:r w:rsidRPr="001A12B0">
              <w:rPr>
                <w:rFonts w:asciiTheme="minorHAnsi" w:hAnsiTheme="minorHAnsi" w:cstheme="minorHAnsi"/>
                <w:b/>
                <w:sz w:val="22"/>
                <w:szCs w:val="22"/>
              </w:rPr>
              <w:t>Signature</w:t>
            </w:r>
          </w:p>
        </w:tc>
        <w:tc>
          <w:tcPr>
            <w:tcW w:w="540" w:type="dxa"/>
          </w:tcPr>
          <w:p w14:paraId="61E79487" w14:textId="77777777" w:rsidR="00C77813" w:rsidRPr="001A12B0" w:rsidRDefault="00C77813" w:rsidP="000874E1">
            <w:pPr>
              <w:rPr>
                <w:rFonts w:asciiTheme="minorHAnsi" w:hAnsiTheme="minorHAnsi" w:cstheme="minorHAnsi"/>
                <w:b/>
                <w:sz w:val="22"/>
                <w:szCs w:val="22"/>
              </w:rPr>
            </w:pPr>
          </w:p>
        </w:tc>
        <w:tc>
          <w:tcPr>
            <w:tcW w:w="1890" w:type="dxa"/>
          </w:tcPr>
          <w:p w14:paraId="0C39E6AC" w14:textId="77777777" w:rsidR="00C77813" w:rsidRPr="001A12B0" w:rsidRDefault="00C77813" w:rsidP="000874E1">
            <w:pPr>
              <w:rPr>
                <w:rFonts w:asciiTheme="minorHAnsi" w:hAnsiTheme="minorHAnsi" w:cstheme="minorHAnsi"/>
                <w:b/>
                <w:sz w:val="22"/>
                <w:szCs w:val="22"/>
              </w:rPr>
            </w:pPr>
            <w:r w:rsidRPr="001A12B0">
              <w:rPr>
                <w:rFonts w:asciiTheme="minorHAnsi" w:hAnsiTheme="minorHAnsi" w:cstheme="minorHAnsi"/>
                <w:b/>
                <w:sz w:val="22"/>
                <w:szCs w:val="22"/>
              </w:rPr>
              <w:t>Date</w:t>
            </w:r>
          </w:p>
          <w:p w14:paraId="24530FFB" w14:textId="77777777" w:rsidR="00C77813" w:rsidRPr="001A12B0" w:rsidRDefault="00C77813" w:rsidP="000874E1">
            <w:pPr>
              <w:rPr>
                <w:rFonts w:asciiTheme="minorHAnsi" w:hAnsiTheme="minorHAnsi" w:cstheme="minorHAnsi"/>
                <w:b/>
                <w:sz w:val="22"/>
                <w:szCs w:val="22"/>
              </w:rPr>
            </w:pPr>
          </w:p>
        </w:tc>
      </w:tr>
    </w:tbl>
    <w:p w14:paraId="7DDEAD52" w14:textId="31B660EA" w:rsidR="00C77813" w:rsidRPr="001A12B0" w:rsidRDefault="00C77813" w:rsidP="00C77813">
      <w:pPr>
        <w:rPr>
          <w:rFonts w:asciiTheme="minorHAnsi" w:hAnsiTheme="minorHAnsi" w:cstheme="minorHAnsi"/>
          <w:b/>
          <w:sz w:val="22"/>
          <w:szCs w:val="22"/>
        </w:rPr>
      </w:pPr>
    </w:p>
    <w:tbl>
      <w:tblPr>
        <w:tblW w:w="8951" w:type="dxa"/>
        <w:tblInd w:w="108" w:type="dxa"/>
        <w:tblLayout w:type="fixed"/>
        <w:tblLook w:val="0000" w:firstRow="0" w:lastRow="0" w:firstColumn="0" w:lastColumn="0" w:noHBand="0" w:noVBand="0"/>
      </w:tblPr>
      <w:tblGrid>
        <w:gridCol w:w="2127"/>
        <w:gridCol w:w="360"/>
        <w:gridCol w:w="4034"/>
        <w:gridCol w:w="540"/>
        <w:gridCol w:w="1890"/>
      </w:tblGrid>
      <w:tr w:rsidR="00C77813" w:rsidRPr="001A12B0" w14:paraId="75820DA6" w14:textId="77777777" w:rsidTr="000874E1">
        <w:trPr>
          <w:cantSplit/>
        </w:trPr>
        <w:tc>
          <w:tcPr>
            <w:tcW w:w="2127" w:type="dxa"/>
            <w:vMerge w:val="restart"/>
          </w:tcPr>
          <w:p w14:paraId="62AC1919" w14:textId="3B91BCB8" w:rsidR="00C77813" w:rsidRPr="001A12B0" w:rsidRDefault="00C32979" w:rsidP="00C32979">
            <w:pPr>
              <w:rPr>
                <w:rFonts w:asciiTheme="minorHAnsi" w:hAnsiTheme="minorHAnsi" w:cstheme="minorHAnsi"/>
                <w:b/>
                <w:sz w:val="22"/>
                <w:szCs w:val="22"/>
              </w:rPr>
            </w:pPr>
            <w:r>
              <w:rPr>
                <w:rFonts w:asciiTheme="minorHAnsi" w:hAnsiTheme="minorHAnsi" w:cstheme="minorHAnsi"/>
                <w:b/>
                <w:sz w:val="22"/>
                <w:szCs w:val="22"/>
              </w:rPr>
              <w:t xml:space="preserve">Principal </w:t>
            </w:r>
            <w:r w:rsidR="00C77813" w:rsidRPr="001A12B0">
              <w:rPr>
                <w:rFonts w:asciiTheme="minorHAnsi" w:hAnsiTheme="minorHAnsi" w:cstheme="minorHAnsi"/>
                <w:b/>
                <w:sz w:val="22"/>
                <w:szCs w:val="22"/>
              </w:rPr>
              <w:t>Statistician</w:t>
            </w:r>
          </w:p>
        </w:tc>
        <w:tc>
          <w:tcPr>
            <w:tcW w:w="360" w:type="dxa"/>
          </w:tcPr>
          <w:p w14:paraId="7F4BCD16" w14:textId="77777777" w:rsidR="00C77813" w:rsidRPr="001A12B0" w:rsidRDefault="00C77813" w:rsidP="000874E1">
            <w:pPr>
              <w:rPr>
                <w:rFonts w:asciiTheme="minorHAnsi" w:hAnsiTheme="minorHAnsi" w:cstheme="minorHAnsi"/>
                <w:b/>
                <w:sz w:val="22"/>
                <w:szCs w:val="22"/>
              </w:rPr>
            </w:pPr>
          </w:p>
        </w:tc>
        <w:tc>
          <w:tcPr>
            <w:tcW w:w="4034" w:type="dxa"/>
            <w:tcBorders>
              <w:bottom w:val="single" w:sz="6" w:space="0" w:color="auto"/>
            </w:tcBorders>
          </w:tcPr>
          <w:p w14:paraId="1A07D29C" w14:textId="7785DD12" w:rsidR="00C77813" w:rsidRPr="00C32979" w:rsidRDefault="00C32979" w:rsidP="000874E1">
            <w:pPr>
              <w:rPr>
                <w:rFonts w:asciiTheme="minorHAnsi" w:hAnsiTheme="minorHAnsi" w:cstheme="minorHAnsi"/>
                <w:sz w:val="22"/>
                <w:szCs w:val="22"/>
              </w:rPr>
            </w:pPr>
            <w:r>
              <w:rPr>
                <w:rFonts w:asciiTheme="minorHAnsi" w:hAnsiTheme="minorHAnsi" w:cstheme="minorHAnsi"/>
                <w:sz w:val="22"/>
                <w:szCs w:val="22"/>
              </w:rPr>
              <w:t>Cassey Brookes</w:t>
            </w:r>
          </w:p>
        </w:tc>
        <w:tc>
          <w:tcPr>
            <w:tcW w:w="540" w:type="dxa"/>
          </w:tcPr>
          <w:p w14:paraId="392769D6" w14:textId="77777777" w:rsidR="00C77813" w:rsidRPr="001A12B0" w:rsidRDefault="00C77813" w:rsidP="000874E1">
            <w:pPr>
              <w:rPr>
                <w:rFonts w:asciiTheme="minorHAnsi" w:hAnsiTheme="minorHAnsi" w:cstheme="minorHAnsi"/>
                <w:b/>
                <w:sz w:val="22"/>
                <w:szCs w:val="22"/>
              </w:rPr>
            </w:pPr>
          </w:p>
        </w:tc>
        <w:tc>
          <w:tcPr>
            <w:tcW w:w="1890" w:type="dxa"/>
          </w:tcPr>
          <w:p w14:paraId="3814154D" w14:textId="77777777" w:rsidR="00C77813" w:rsidRPr="001A12B0" w:rsidRDefault="00C77813" w:rsidP="000874E1">
            <w:pPr>
              <w:rPr>
                <w:rFonts w:asciiTheme="minorHAnsi" w:hAnsiTheme="minorHAnsi" w:cstheme="minorHAnsi"/>
                <w:b/>
                <w:sz w:val="22"/>
                <w:szCs w:val="22"/>
              </w:rPr>
            </w:pPr>
          </w:p>
        </w:tc>
      </w:tr>
      <w:tr w:rsidR="00C77813" w:rsidRPr="001A12B0" w14:paraId="4511F2BB" w14:textId="77777777" w:rsidTr="000874E1">
        <w:trPr>
          <w:cantSplit/>
        </w:trPr>
        <w:tc>
          <w:tcPr>
            <w:tcW w:w="2127" w:type="dxa"/>
            <w:vMerge/>
          </w:tcPr>
          <w:p w14:paraId="1952A1FA" w14:textId="77777777" w:rsidR="00C77813" w:rsidRPr="001A12B0" w:rsidRDefault="00C77813" w:rsidP="000874E1">
            <w:pPr>
              <w:rPr>
                <w:rFonts w:asciiTheme="minorHAnsi" w:hAnsiTheme="minorHAnsi" w:cstheme="minorHAnsi"/>
                <w:b/>
                <w:sz w:val="22"/>
                <w:szCs w:val="22"/>
              </w:rPr>
            </w:pPr>
          </w:p>
        </w:tc>
        <w:tc>
          <w:tcPr>
            <w:tcW w:w="360" w:type="dxa"/>
          </w:tcPr>
          <w:p w14:paraId="121CB34A" w14:textId="77777777" w:rsidR="00C77813" w:rsidRPr="001A12B0" w:rsidRDefault="00C77813" w:rsidP="000874E1">
            <w:pPr>
              <w:rPr>
                <w:rFonts w:asciiTheme="minorHAnsi" w:hAnsiTheme="minorHAnsi" w:cstheme="minorHAnsi"/>
                <w:b/>
                <w:sz w:val="22"/>
                <w:szCs w:val="22"/>
              </w:rPr>
            </w:pPr>
          </w:p>
        </w:tc>
        <w:tc>
          <w:tcPr>
            <w:tcW w:w="4034" w:type="dxa"/>
          </w:tcPr>
          <w:p w14:paraId="7216CB96" w14:textId="682074FC" w:rsidR="00C77813" w:rsidRPr="001A12B0" w:rsidRDefault="007268BA" w:rsidP="000874E1">
            <w:pPr>
              <w:rPr>
                <w:rFonts w:asciiTheme="minorHAnsi" w:hAnsiTheme="minorHAnsi" w:cstheme="minorHAnsi"/>
                <w:b/>
                <w:sz w:val="22"/>
                <w:szCs w:val="22"/>
              </w:rPr>
            </w:pPr>
            <w:r w:rsidRPr="000B16AB">
              <w:rPr>
                <w:i/>
                <w:noProof/>
              </w:rPr>
              <w:drawing>
                <wp:anchor distT="0" distB="0" distL="114300" distR="114300" simplePos="0" relativeHeight="251663360" behindDoc="0" locked="0" layoutInCell="1" allowOverlap="1" wp14:anchorId="5727A5C5" wp14:editId="3D1BFAD4">
                  <wp:simplePos x="0" y="0"/>
                  <wp:positionH relativeFrom="column">
                    <wp:posOffset>-34290</wp:posOffset>
                  </wp:positionH>
                  <wp:positionV relativeFrom="paragraph">
                    <wp:posOffset>34290</wp:posOffset>
                  </wp:positionV>
                  <wp:extent cx="1092200" cy="267970"/>
                  <wp:effectExtent l="0" t="0" r="0" b="0"/>
                  <wp:wrapSquare wrapText="bothSides"/>
                  <wp:docPr id="5" name="Picture 5" descr="\\uol.le.ac.uk\root\staff\home\c\clb74\My Documents\Bham\H Driv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l.le.ac.uk\root\staff\home\c\clb74\My Documents\Bham\H Drive\Signature.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7306" b="22452"/>
                          <a:stretch/>
                        </pic:blipFill>
                        <pic:spPr bwMode="auto">
                          <a:xfrm>
                            <a:off x="0" y="0"/>
                            <a:ext cx="1092200" cy="2679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40" w:type="dxa"/>
          </w:tcPr>
          <w:p w14:paraId="6F8D320D" w14:textId="77777777" w:rsidR="00C77813" w:rsidRPr="001A12B0" w:rsidRDefault="00C77813" w:rsidP="000874E1">
            <w:pPr>
              <w:rPr>
                <w:rFonts w:asciiTheme="minorHAnsi" w:hAnsiTheme="minorHAnsi" w:cstheme="minorHAnsi"/>
                <w:b/>
                <w:sz w:val="22"/>
                <w:szCs w:val="22"/>
              </w:rPr>
            </w:pPr>
          </w:p>
        </w:tc>
        <w:tc>
          <w:tcPr>
            <w:tcW w:w="1890" w:type="dxa"/>
          </w:tcPr>
          <w:p w14:paraId="16C6009B" w14:textId="5BAA06AF" w:rsidR="00C77813" w:rsidRPr="001A12B0" w:rsidRDefault="00C77813" w:rsidP="000874E1">
            <w:pPr>
              <w:rPr>
                <w:rFonts w:asciiTheme="minorHAnsi" w:hAnsiTheme="minorHAnsi" w:cstheme="minorHAnsi"/>
                <w:b/>
                <w:sz w:val="22"/>
                <w:szCs w:val="22"/>
              </w:rPr>
            </w:pPr>
          </w:p>
        </w:tc>
      </w:tr>
      <w:tr w:rsidR="00C77813" w:rsidRPr="001A12B0" w14:paraId="6C8FFAF0" w14:textId="77777777" w:rsidTr="000874E1">
        <w:trPr>
          <w:cantSplit/>
        </w:trPr>
        <w:tc>
          <w:tcPr>
            <w:tcW w:w="2127" w:type="dxa"/>
            <w:vMerge/>
          </w:tcPr>
          <w:p w14:paraId="5C99C128" w14:textId="77777777" w:rsidR="00C77813" w:rsidRPr="001A12B0" w:rsidRDefault="00C77813" w:rsidP="000874E1">
            <w:pPr>
              <w:rPr>
                <w:rFonts w:asciiTheme="minorHAnsi" w:hAnsiTheme="minorHAnsi" w:cstheme="minorHAnsi"/>
                <w:b/>
                <w:sz w:val="22"/>
                <w:szCs w:val="22"/>
              </w:rPr>
            </w:pPr>
          </w:p>
        </w:tc>
        <w:tc>
          <w:tcPr>
            <w:tcW w:w="360" w:type="dxa"/>
          </w:tcPr>
          <w:p w14:paraId="1193F17A" w14:textId="77777777" w:rsidR="00C77813" w:rsidRPr="001A12B0" w:rsidRDefault="00C77813" w:rsidP="000874E1">
            <w:pPr>
              <w:rPr>
                <w:rFonts w:asciiTheme="minorHAnsi" w:hAnsiTheme="minorHAnsi" w:cstheme="minorHAnsi"/>
                <w:b/>
                <w:sz w:val="22"/>
                <w:szCs w:val="22"/>
              </w:rPr>
            </w:pPr>
          </w:p>
        </w:tc>
        <w:tc>
          <w:tcPr>
            <w:tcW w:w="4034" w:type="dxa"/>
            <w:tcBorders>
              <w:bottom w:val="single" w:sz="6" w:space="0" w:color="auto"/>
            </w:tcBorders>
          </w:tcPr>
          <w:p w14:paraId="73A395E8" w14:textId="09229AAE" w:rsidR="00C77813" w:rsidRPr="001A12B0" w:rsidRDefault="00C77813" w:rsidP="000874E1">
            <w:pPr>
              <w:rPr>
                <w:rFonts w:asciiTheme="minorHAnsi" w:hAnsiTheme="minorHAnsi" w:cstheme="minorHAnsi"/>
                <w:b/>
                <w:sz w:val="22"/>
                <w:szCs w:val="22"/>
              </w:rPr>
            </w:pPr>
          </w:p>
        </w:tc>
        <w:tc>
          <w:tcPr>
            <w:tcW w:w="540" w:type="dxa"/>
          </w:tcPr>
          <w:p w14:paraId="65BAD526" w14:textId="77777777" w:rsidR="00C77813" w:rsidRPr="001A12B0" w:rsidRDefault="00C77813" w:rsidP="000874E1">
            <w:pPr>
              <w:rPr>
                <w:rFonts w:asciiTheme="minorHAnsi" w:hAnsiTheme="minorHAnsi" w:cstheme="minorHAnsi"/>
                <w:b/>
                <w:sz w:val="22"/>
                <w:szCs w:val="22"/>
              </w:rPr>
            </w:pPr>
          </w:p>
        </w:tc>
        <w:tc>
          <w:tcPr>
            <w:tcW w:w="1890" w:type="dxa"/>
            <w:tcBorders>
              <w:bottom w:val="single" w:sz="6" w:space="0" w:color="auto"/>
            </w:tcBorders>
          </w:tcPr>
          <w:p w14:paraId="4B8FF3FC" w14:textId="256A1FF4" w:rsidR="00C77813" w:rsidRPr="007268BA" w:rsidRDefault="007268BA" w:rsidP="000874E1">
            <w:pPr>
              <w:rPr>
                <w:rFonts w:asciiTheme="minorHAnsi" w:hAnsiTheme="minorHAnsi" w:cstheme="minorHAnsi"/>
                <w:sz w:val="22"/>
                <w:szCs w:val="22"/>
              </w:rPr>
            </w:pPr>
            <w:r w:rsidRPr="007268BA">
              <w:rPr>
                <w:rFonts w:asciiTheme="minorHAnsi" w:hAnsiTheme="minorHAnsi" w:cstheme="minorHAnsi"/>
                <w:sz w:val="22"/>
                <w:szCs w:val="22"/>
              </w:rPr>
              <w:t>27/09/2022</w:t>
            </w:r>
          </w:p>
        </w:tc>
      </w:tr>
      <w:tr w:rsidR="00C77813" w:rsidRPr="001A12B0" w14:paraId="3F8D0B4A" w14:textId="77777777" w:rsidTr="000874E1">
        <w:trPr>
          <w:cantSplit/>
        </w:trPr>
        <w:tc>
          <w:tcPr>
            <w:tcW w:w="2127" w:type="dxa"/>
            <w:vMerge/>
          </w:tcPr>
          <w:p w14:paraId="6A9AB4B5" w14:textId="77777777" w:rsidR="00C77813" w:rsidRPr="001A12B0" w:rsidRDefault="00C77813" w:rsidP="000874E1">
            <w:pPr>
              <w:rPr>
                <w:rFonts w:asciiTheme="minorHAnsi" w:hAnsiTheme="minorHAnsi" w:cstheme="minorHAnsi"/>
                <w:b/>
                <w:sz w:val="22"/>
                <w:szCs w:val="22"/>
              </w:rPr>
            </w:pPr>
          </w:p>
        </w:tc>
        <w:tc>
          <w:tcPr>
            <w:tcW w:w="360" w:type="dxa"/>
          </w:tcPr>
          <w:p w14:paraId="4C1376C5" w14:textId="77777777" w:rsidR="00C77813" w:rsidRPr="001A12B0" w:rsidRDefault="00C77813" w:rsidP="000874E1">
            <w:pPr>
              <w:rPr>
                <w:rFonts w:asciiTheme="minorHAnsi" w:hAnsiTheme="minorHAnsi" w:cstheme="minorHAnsi"/>
                <w:b/>
                <w:sz w:val="22"/>
                <w:szCs w:val="22"/>
              </w:rPr>
            </w:pPr>
          </w:p>
        </w:tc>
        <w:tc>
          <w:tcPr>
            <w:tcW w:w="4034" w:type="dxa"/>
          </w:tcPr>
          <w:p w14:paraId="21C03670" w14:textId="77777777" w:rsidR="00C77813" w:rsidRPr="001A12B0" w:rsidRDefault="00C77813" w:rsidP="000874E1">
            <w:pPr>
              <w:rPr>
                <w:rFonts w:asciiTheme="minorHAnsi" w:hAnsiTheme="minorHAnsi" w:cstheme="minorHAnsi"/>
                <w:b/>
                <w:sz w:val="22"/>
                <w:szCs w:val="22"/>
              </w:rPr>
            </w:pPr>
            <w:r w:rsidRPr="001A12B0">
              <w:rPr>
                <w:rFonts w:asciiTheme="minorHAnsi" w:hAnsiTheme="minorHAnsi" w:cstheme="minorHAnsi"/>
                <w:b/>
                <w:sz w:val="22"/>
                <w:szCs w:val="22"/>
              </w:rPr>
              <w:t>Signature</w:t>
            </w:r>
          </w:p>
        </w:tc>
        <w:tc>
          <w:tcPr>
            <w:tcW w:w="540" w:type="dxa"/>
          </w:tcPr>
          <w:p w14:paraId="65F53C7A" w14:textId="77777777" w:rsidR="00C77813" w:rsidRPr="001A12B0" w:rsidRDefault="00C77813" w:rsidP="000874E1">
            <w:pPr>
              <w:rPr>
                <w:rFonts w:asciiTheme="minorHAnsi" w:hAnsiTheme="minorHAnsi" w:cstheme="minorHAnsi"/>
                <w:b/>
                <w:sz w:val="22"/>
                <w:szCs w:val="22"/>
              </w:rPr>
            </w:pPr>
          </w:p>
        </w:tc>
        <w:tc>
          <w:tcPr>
            <w:tcW w:w="1890" w:type="dxa"/>
          </w:tcPr>
          <w:p w14:paraId="0C1E13B4" w14:textId="77777777" w:rsidR="00C77813" w:rsidRPr="001A12B0" w:rsidRDefault="00C77813" w:rsidP="000874E1">
            <w:pPr>
              <w:rPr>
                <w:rFonts w:asciiTheme="minorHAnsi" w:hAnsiTheme="minorHAnsi" w:cstheme="minorHAnsi"/>
                <w:b/>
                <w:sz w:val="22"/>
                <w:szCs w:val="22"/>
              </w:rPr>
            </w:pPr>
            <w:r w:rsidRPr="001A12B0">
              <w:rPr>
                <w:rFonts w:asciiTheme="minorHAnsi" w:hAnsiTheme="minorHAnsi" w:cstheme="minorHAnsi"/>
                <w:b/>
                <w:sz w:val="22"/>
                <w:szCs w:val="22"/>
              </w:rPr>
              <w:t>Date</w:t>
            </w:r>
          </w:p>
          <w:p w14:paraId="78E68BC5" w14:textId="77777777" w:rsidR="00C77813" w:rsidRPr="001A12B0" w:rsidRDefault="00C77813" w:rsidP="000874E1">
            <w:pPr>
              <w:rPr>
                <w:rFonts w:asciiTheme="minorHAnsi" w:hAnsiTheme="minorHAnsi" w:cstheme="minorHAnsi"/>
                <w:b/>
                <w:sz w:val="22"/>
                <w:szCs w:val="22"/>
              </w:rPr>
            </w:pPr>
          </w:p>
        </w:tc>
      </w:tr>
    </w:tbl>
    <w:p w14:paraId="0C2D9C8A" w14:textId="77777777" w:rsidR="00C77813" w:rsidRDefault="00C77813" w:rsidP="00C77813">
      <w:pPr>
        <w:pStyle w:val="TOC1"/>
      </w:pPr>
    </w:p>
    <w:p w14:paraId="45D79A16" w14:textId="77777777" w:rsidR="00C77813" w:rsidRDefault="00C77813" w:rsidP="00C77813">
      <w:pPr>
        <w:pStyle w:val="TOC1"/>
      </w:pPr>
    </w:p>
    <w:p w14:paraId="0D6B6331" w14:textId="77777777" w:rsidR="00C77813" w:rsidRDefault="00C77813" w:rsidP="00C77813">
      <w:pPr>
        <w:pStyle w:val="TOC1"/>
      </w:pPr>
    </w:p>
    <w:p w14:paraId="1C607707" w14:textId="77777777" w:rsidR="00C77813" w:rsidRDefault="00C77813" w:rsidP="00C77813">
      <w:pPr>
        <w:pStyle w:val="TOC1"/>
      </w:pPr>
    </w:p>
    <w:p w14:paraId="11436D83" w14:textId="77777777" w:rsidR="00C77813" w:rsidRDefault="00C77813" w:rsidP="00C77813">
      <w:pPr>
        <w:pStyle w:val="TOC1"/>
      </w:pPr>
    </w:p>
    <w:p w14:paraId="0C65CC94" w14:textId="77777777" w:rsidR="00C77813" w:rsidRDefault="00C77813" w:rsidP="00C77813">
      <w:pPr>
        <w:pStyle w:val="TOC1"/>
      </w:pPr>
    </w:p>
    <w:p w14:paraId="1C7E0B68" w14:textId="77777777" w:rsidR="00C77813" w:rsidRDefault="00C77813" w:rsidP="00C77813">
      <w:pPr>
        <w:pStyle w:val="TOC1"/>
      </w:pPr>
    </w:p>
    <w:p w14:paraId="1371402B" w14:textId="77777777" w:rsidR="00C77813" w:rsidRDefault="00C77813" w:rsidP="00C77813">
      <w:pPr>
        <w:pStyle w:val="TOC1"/>
      </w:pPr>
    </w:p>
    <w:p w14:paraId="6574AFE3" w14:textId="77777777" w:rsidR="00C77813" w:rsidRDefault="00C77813" w:rsidP="00C77813">
      <w:pPr>
        <w:pStyle w:val="TOC1"/>
      </w:pPr>
    </w:p>
    <w:p w14:paraId="2FAA54B3" w14:textId="77777777" w:rsidR="00C77813" w:rsidRDefault="00C77813" w:rsidP="00C77813">
      <w:pPr>
        <w:pStyle w:val="TOC1"/>
      </w:pPr>
    </w:p>
    <w:p w14:paraId="59BC718B" w14:textId="77777777" w:rsidR="00C77813" w:rsidRDefault="00C77813" w:rsidP="00C77813">
      <w:pPr>
        <w:pStyle w:val="TOC1"/>
      </w:pPr>
    </w:p>
    <w:p w14:paraId="55A796B1" w14:textId="77777777" w:rsidR="00C77813" w:rsidRDefault="00C77813" w:rsidP="00C77813">
      <w:pPr>
        <w:pStyle w:val="TOC1"/>
      </w:pPr>
    </w:p>
    <w:p w14:paraId="37F0FE06" w14:textId="77777777" w:rsidR="00C77813" w:rsidRDefault="00C77813" w:rsidP="00C77813">
      <w:pPr>
        <w:pStyle w:val="TOC1"/>
      </w:pPr>
    </w:p>
    <w:p w14:paraId="089719E7" w14:textId="77777777" w:rsidR="00C77813" w:rsidRDefault="00C77813" w:rsidP="00C77813">
      <w:pPr>
        <w:pStyle w:val="TOC1"/>
      </w:pPr>
    </w:p>
    <w:p w14:paraId="3A4F0A8D" w14:textId="77777777" w:rsidR="00C77813" w:rsidRDefault="00C77813" w:rsidP="00C77813">
      <w:pPr>
        <w:pStyle w:val="TOC1"/>
      </w:pPr>
    </w:p>
    <w:p w14:paraId="3FE91D5D" w14:textId="77777777" w:rsidR="00C77813" w:rsidRDefault="00C77813" w:rsidP="00C77813">
      <w:pPr>
        <w:pStyle w:val="TOC1"/>
      </w:pPr>
    </w:p>
    <w:p w14:paraId="6E594520" w14:textId="77777777" w:rsidR="00C77813" w:rsidRDefault="00C77813" w:rsidP="00C77813">
      <w:pPr>
        <w:pStyle w:val="TOC1"/>
      </w:pPr>
    </w:p>
    <w:p w14:paraId="49E811F1" w14:textId="77777777" w:rsidR="00C77813" w:rsidRDefault="00C77813" w:rsidP="00C77813">
      <w:pPr>
        <w:pStyle w:val="TOC1"/>
      </w:pPr>
    </w:p>
    <w:p w14:paraId="3828028C" w14:textId="5CFEEC83" w:rsidR="00FA57D5" w:rsidRPr="00E82357" w:rsidRDefault="009D5638" w:rsidP="00C77813">
      <w:pPr>
        <w:pStyle w:val="TOC1"/>
      </w:pPr>
      <w:r w:rsidRPr="00E82357">
        <w:t xml:space="preserve">LIST OF ABBREVIATIONS </w:t>
      </w:r>
    </w:p>
    <w:p w14:paraId="71F6863B" w14:textId="77777777" w:rsidR="00FA57D5" w:rsidRPr="00E82357" w:rsidRDefault="00FA57D5" w:rsidP="00FA57D5">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798"/>
      </w:tblGrid>
      <w:tr w:rsidR="00462CDE" w14:paraId="3C56560E" w14:textId="77777777" w:rsidTr="002F1765">
        <w:tc>
          <w:tcPr>
            <w:tcW w:w="1696" w:type="dxa"/>
          </w:tcPr>
          <w:p w14:paraId="19886951" w14:textId="77777777" w:rsidR="00462CDE" w:rsidRDefault="00462CDE" w:rsidP="00FA57D5">
            <w:pPr>
              <w:rPr>
                <w:rFonts w:asciiTheme="minorHAnsi" w:hAnsiTheme="minorHAnsi"/>
              </w:rPr>
            </w:pPr>
            <w:r>
              <w:rPr>
                <w:rFonts w:asciiTheme="minorHAnsi" w:hAnsiTheme="minorHAnsi"/>
              </w:rPr>
              <w:t>AE</w:t>
            </w:r>
          </w:p>
        </w:tc>
        <w:tc>
          <w:tcPr>
            <w:tcW w:w="6798" w:type="dxa"/>
          </w:tcPr>
          <w:p w14:paraId="213D00D9" w14:textId="77777777" w:rsidR="00462CDE" w:rsidRDefault="00462CDE" w:rsidP="00FA57D5">
            <w:pPr>
              <w:rPr>
                <w:rFonts w:asciiTheme="minorHAnsi" w:hAnsiTheme="minorHAnsi"/>
              </w:rPr>
            </w:pPr>
            <w:r>
              <w:rPr>
                <w:rFonts w:asciiTheme="minorHAnsi" w:hAnsiTheme="minorHAnsi"/>
              </w:rPr>
              <w:t>Adverse Event</w:t>
            </w:r>
          </w:p>
        </w:tc>
      </w:tr>
      <w:tr w:rsidR="00717DF7" w14:paraId="1A4F6DA5" w14:textId="77777777" w:rsidTr="002F1765">
        <w:tc>
          <w:tcPr>
            <w:tcW w:w="1696" w:type="dxa"/>
          </w:tcPr>
          <w:p w14:paraId="57302D07" w14:textId="77777777" w:rsidR="00FA57D5" w:rsidRPr="00E82357" w:rsidRDefault="00CC36D9" w:rsidP="00FA57D5">
            <w:pPr>
              <w:rPr>
                <w:rFonts w:asciiTheme="minorHAnsi" w:hAnsiTheme="minorHAnsi"/>
              </w:rPr>
            </w:pPr>
            <w:r>
              <w:rPr>
                <w:rFonts w:asciiTheme="minorHAnsi" w:hAnsiTheme="minorHAnsi"/>
              </w:rPr>
              <w:t>BDI</w:t>
            </w:r>
          </w:p>
        </w:tc>
        <w:tc>
          <w:tcPr>
            <w:tcW w:w="6798" w:type="dxa"/>
          </w:tcPr>
          <w:p w14:paraId="6E3C4C7E" w14:textId="77777777" w:rsidR="00FA57D5" w:rsidRPr="00E82357" w:rsidRDefault="00CC36D9" w:rsidP="00FA57D5">
            <w:pPr>
              <w:rPr>
                <w:rFonts w:asciiTheme="minorHAnsi" w:hAnsiTheme="minorHAnsi"/>
              </w:rPr>
            </w:pPr>
            <w:r>
              <w:rPr>
                <w:rFonts w:asciiTheme="minorHAnsi" w:hAnsiTheme="minorHAnsi"/>
              </w:rPr>
              <w:t>Beck Depression Inventory</w:t>
            </w:r>
          </w:p>
        </w:tc>
      </w:tr>
      <w:tr w:rsidR="00CC36D9" w14:paraId="207E1F2C" w14:textId="77777777" w:rsidTr="002F1765">
        <w:tc>
          <w:tcPr>
            <w:tcW w:w="1696" w:type="dxa"/>
          </w:tcPr>
          <w:p w14:paraId="742E0DC2" w14:textId="77777777" w:rsidR="00CC36D9" w:rsidRPr="00E82357" w:rsidRDefault="00CC36D9" w:rsidP="00CC36D9">
            <w:pPr>
              <w:rPr>
                <w:rFonts w:asciiTheme="minorHAnsi" w:hAnsiTheme="minorHAnsi"/>
              </w:rPr>
            </w:pPr>
            <w:r>
              <w:rPr>
                <w:rFonts w:asciiTheme="minorHAnsi" w:hAnsiTheme="minorHAnsi"/>
              </w:rPr>
              <w:t>CI</w:t>
            </w:r>
          </w:p>
        </w:tc>
        <w:tc>
          <w:tcPr>
            <w:tcW w:w="6798" w:type="dxa"/>
          </w:tcPr>
          <w:p w14:paraId="25D2BBDF" w14:textId="77777777" w:rsidR="00CC36D9" w:rsidRPr="00E82357" w:rsidRDefault="00CC36D9" w:rsidP="00CC36D9">
            <w:pPr>
              <w:rPr>
                <w:rFonts w:asciiTheme="minorHAnsi" w:hAnsiTheme="minorHAnsi"/>
              </w:rPr>
            </w:pPr>
            <w:r>
              <w:rPr>
                <w:rFonts w:asciiTheme="minorHAnsi" w:hAnsiTheme="minorHAnsi"/>
              </w:rPr>
              <w:t>Chief Investigator</w:t>
            </w:r>
          </w:p>
        </w:tc>
      </w:tr>
      <w:tr w:rsidR="00CC36D9" w14:paraId="778E16E4" w14:textId="77777777" w:rsidTr="002F1765">
        <w:tc>
          <w:tcPr>
            <w:tcW w:w="1696" w:type="dxa"/>
          </w:tcPr>
          <w:p w14:paraId="217EA790" w14:textId="77777777" w:rsidR="00CC36D9" w:rsidRPr="00E82357" w:rsidRDefault="00CC36D9" w:rsidP="00CC36D9">
            <w:pPr>
              <w:rPr>
                <w:rFonts w:asciiTheme="minorHAnsi" w:hAnsiTheme="minorHAnsi"/>
              </w:rPr>
            </w:pPr>
            <w:r>
              <w:rPr>
                <w:rFonts w:asciiTheme="minorHAnsi" w:hAnsiTheme="minorHAnsi"/>
              </w:rPr>
              <w:t>CRF</w:t>
            </w:r>
          </w:p>
        </w:tc>
        <w:tc>
          <w:tcPr>
            <w:tcW w:w="6798" w:type="dxa"/>
          </w:tcPr>
          <w:p w14:paraId="12EF0B38" w14:textId="77777777" w:rsidR="00CC36D9" w:rsidRPr="00E82357" w:rsidRDefault="00CC36D9" w:rsidP="00CC36D9">
            <w:pPr>
              <w:rPr>
                <w:rFonts w:asciiTheme="minorHAnsi" w:hAnsiTheme="minorHAnsi"/>
              </w:rPr>
            </w:pPr>
            <w:r>
              <w:rPr>
                <w:rFonts w:asciiTheme="minorHAnsi" w:hAnsiTheme="minorHAnsi"/>
              </w:rPr>
              <w:t>Case Report Form</w:t>
            </w:r>
          </w:p>
        </w:tc>
      </w:tr>
      <w:tr w:rsidR="00CC36D9" w14:paraId="582CEDC6" w14:textId="77777777" w:rsidTr="002F1765">
        <w:tc>
          <w:tcPr>
            <w:tcW w:w="1696" w:type="dxa"/>
          </w:tcPr>
          <w:p w14:paraId="211127D5" w14:textId="77777777" w:rsidR="00CC36D9" w:rsidRPr="00E82357" w:rsidRDefault="00CC36D9" w:rsidP="00CC36D9">
            <w:pPr>
              <w:rPr>
                <w:rFonts w:asciiTheme="minorHAnsi" w:hAnsiTheme="minorHAnsi"/>
              </w:rPr>
            </w:pPr>
            <w:r>
              <w:rPr>
                <w:rFonts w:asciiTheme="minorHAnsi" w:hAnsiTheme="minorHAnsi"/>
              </w:rPr>
              <w:t>CBT</w:t>
            </w:r>
          </w:p>
        </w:tc>
        <w:tc>
          <w:tcPr>
            <w:tcW w:w="6798" w:type="dxa"/>
          </w:tcPr>
          <w:p w14:paraId="2A31EBB9" w14:textId="77777777" w:rsidR="00CC36D9" w:rsidRPr="00E82357" w:rsidRDefault="00CC36D9" w:rsidP="00CC36D9">
            <w:pPr>
              <w:rPr>
                <w:rFonts w:asciiTheme="minorHAnsi" w:hAnsiTheme="minorHAnsi"/>
              </w:rPr>
            </w:pPr>
            <w:r>
              <w:rPr>
                <w:rFonts w:asciiTheme="minorHAnsi" w:hAnsiTheme="minorHAnsi"/>
              </w:rPr>
              <w:t xml:space="preserve"> Cognitive Behavioural Therapy</w:t>
            </w:r>
          </w:p>
        </w:tc>
      </w:tr>
      <w:tr w:rsidR="00CC36D9" w14:paraId="000D7A48" w14:textId="77777777" w:rsidTr="002F1765">
        <w:tc>
          <w:tcPr>
            <w:tcW w:w="1696" w:type="dxa"/>
          </w:tcPr>
          <w:p w14:paraId="4EAAAF67" w14:textId="77777777" w:rsidR="00CC36D9" w:rsidRPr="00E82357" w:rsidRDefault="00CC36D9" w:rsidP="00CC36D9">
            <w:pPr>
              <w:rPr>
                <w:rFonts w:asciiTheme="minorHAnsi" w:hAnsiTheme="minorHAnsi"/>
              </w:rPr>
            </w:pPr>
            <w:r>
              <w:rPr>
                <w:rFonts w:asciiTheme="minorHAnsi" w:hAnsiTheme="minorHAnsi"/>
              </w:rPr>
              <w:t>CEACs</w:t>
            </w:r>
          </w:p>
        </w:tc>
        <w:tc>
          <w:tcPr>
            <w:tcW w:w="6798" w:type="dxa"/>
          </w:tcPr>
          <w:p w14:paraId="0517E088" w14:textId="77777777" w:rsidR="00CC36D9" w:rsidRPr="00E82357" w:rsidRDefault="00CC36D9" w:rsidP="00CC36D9">
            <w:pPr>
              <w:rPr>
                <w:rFonts w:asciiTheme="minorHAnsi" w:hAnsiTheme="minorHAnsi"/>
              </w:rPr>
            </w:pPr>
            <w:r>
              <w:rPr>
                <w:rFonts w:asciiTheme="minorHAnsi" w:hAnsiTheme="minorHAnsi"/>
              </w:rPr>
              <w:t>Cost Effectiveness Acceptability Curves</w:t>
            </w:r>
          </w:p>
        </w:tc>
      </w:tr>
      <w:tr w:rsidR="00CC36D9" w14:paraId="357DB040" w14:textId="77777777" w:rsidTr="002F1765">
        <w:tc>
          <w:tcPr>
            <w:tcW w:w="1696" w:type="dxa"/>
          </w:tcPr>
          <w:p w14:paraId="2018CA77" w14:textId="77777777" w:rsidR="00CC36D9" w:rsidRPr="00E82357" w:rsidRDefault="00CC36D9" w:rsidP="00CC36D9">
            <w:pPr>
              <w:rPr>
                <w:rFonts w:asciiTheme="minorHAnsi" w:hAnsiTheme="minorHAnsi"/>
              </w:rPr>
            </w:pPr>
            <w:proofErr w:type="spellStart"/>
            <w:r>
              <w:rPr>
                <w:rFonts w:asciiTheme="minorHAnsi" w:hAnsiTheme="minorHAnsi"/>
              </w:rPr>
              <w:t>cgiTBS</w:t>
            </w:r>
            <w:proofErr w:type="spellEnd"/>
          </w:p>
        </w:tc>
        <w:tc>
          <w:tcPr>
            <w:tcW w:w="6798" w:type="dxa"/>
          </w:tcPr>
          <w:p w14:paraId="721BF472" w14:textId="77777777" w:rsidR="00CC36D9" w:rsidRPr="00E82357" w:rsidRDefault="00CC36D9" w:rsidP="00CC36D9">
            <w:pPr>
              <w:rPr>
                <w:rFonts w:asciiTheme="minorHAnsi" w:hAnsiTheme="minorHAnsi"/>
              </w:rPr>
            </w:pPr>
            <w:r>
              <w:rPr>
                <w:rFonts w:asciiTheme="minorHAnsi" w:hAnsiTheme="minorHAnsi"/>
              </w:rPr>
              <w:t>Connectivity Guided Intermittent Theta Burst Stimulation</w:t>
            </w:r>
          </w:p>
        </w:tc>
      </w:tr>
      <w:tr w:rsidR="00CC36D9" w14:paraId="4028F61F" w14:textId="77777777" w:rsidTr="002F1765">
        <w:tc>
          <w:tcPr>
            <w:tcW w:w="1696" w:type="dxa"/>
          </w:tcPr>
          <w:p w14:paraId="31DF6463" w14:textId="77777777" w:rsidR="00CC36D9" w:rsidRDefault="00CC36D9" w:rsidP="00CC36D9">
            <w:pPr>
              <w:rPr>
                <w:rFonts w:asciiTheme="minorHAnsi" w:hAnsiTheme="minorHAnsi"/>
              </w:rPr>
            </w:pPr>
            <w:r>
              <w:rPr>
                <w:rFonts w:asciiTheme="minorHAnsi" w:hAnsiTheme="minorHAnsi"/>
              </w:rPr>
              <w:t>CTR</w:t>
            </w:r>
          </w:p>
        </w:tc>
        <w:tc>
          <w:tcPr>
            <w:tcW w:w="6798" w:type="dxa"/>
          </w:tcPr>
          <w:p w14:paraId="621AFB56" w14:textId="77777777" w:rsidR="00CC36D9" w:rsidRDefault="00CC36D9" w:rsidP="00CC36D9">
            <w:pPr>
              <w:rPr>
                <w:rFonts w:asciiTheme="minorHAnsi" w:hAnsiTheme="minorHAnsi"/>
              </w:rPr>
            </w:pPr>
            <w:r>
              <w:rPr>
                <w:rFonts w:asciiTheme="minorHAnsi" w:hAnsiTheme="minorHAnsi"/>
              </w:rPr>
              <w:t>Clinical Trial Report</w:t>
            </w:r>
          </w:p>
        </w:tc>
      </w:tr>
      <w:tr w:rsidR="00CC36D9" w14:paraId="5AAB3B41" w14:textId="77777777" w:rsidTr="002F1765">
        <w:tc>
          <w:tcPr>
            <w:tcW w:w="1696" w:type="dxa"/>
          </w:tcPr>
          <w:p w14:paraId="7E76E1F8" w14:textId="77777777" w:rsidR="00CC36D9" w:rsidRPr="00E82357" w:rsidRDefault="00CC36D9" w:rsidP="00CC36D9">
            <w:pPr>
              <w:rPr>
                <w:rFonts w:asciiTheme="minorHAnsi" w:hAnsiTheme="minorHAnsi"/>
              </w:rPr>
            </w:pPr>
            <w:r>
              <w:rPr>
                <w:rFonts w:asciiTheme="minorHAnsi" w:hAnsiTheme="minorHAnsi"/>
              </w:rPr>
              <w:t>CTU</w:t>
            </w:r>
          </w:p>
        </w:tc>
        <w:tc>
          <w:tcPr>
            <w:tcW w:w="6798" w:type="dxa"/>
          </w:tcPr>
          <w:p w14:paraId="31C7D7B6" w14:textId="77777777" w:rsidR="00CC36D9" w:rsidRPr="00E82357" w:rsidRDefault="00CC36D9" w:rsidP="00CC36D9">
            <w:pPr>
              <w:rPr>
                <w:rFonts w:asciiTheme="minorHAnsi" w:hAnsiTheme="minorHAnsi"/>
              </w:rPr>
            </w:pPr>
            <w:r>
              <w:rPr>
                <w:rFonts w:asciiTheme="minorHAnsi" w:hAnsiTheme="minorHAnsi"/>
              </w:rPr>
              <w:t>Clinical Trials Unit</w:t>
            </w:r>
          </w:p>
        </w:tc>
      </w:tr>
      <w:tr w:rsidR="00CC36D9" w14:paraId="02B50B46" w14:textId="77777777" w:rsidTr="002F1765">
        <w:tc>
          <w:tcPr>
            <w:tcW w:w="1696" w:type="dxa"/>
          </w:tcPr>
          <w:p w14:paraId="760D1A28" w14:textId="77777777" w:rsidR="00CC36D9" w:rsidRDefault="00CC36D9" w:rsidP="00881732">
            <w:pPr>
              <w:rPr>
                <w:rFonts w:asciiTheme="minorHAnsi" w:hAnsiTheme="minorHAnsi"/>
              </w:rPr>
            </w:pPr>
            <w:r w:rsidRPr="00881732">
              <w:rPr>
                <w:rFonts w:asciiTheme="minorHAnsi" w:hAnsiTheme="minorHAnsi"/>
              </w:rPr>
              <w:t>DLPFC</w:t>
            </w:r>
          </w:p>
        </w:tc>
        <w:tc>
          <w:tcPr>
            <w:tcW w:w="6798" w:type="dxa"/>
          </w:tcPr>
          <w:p w14:paraId="6FB15FCC" w14:textId="77777777" w:rsidR="00CC36D9" w:rsidRDefault="00CC36D9" w:rsidP="00881732">
            <w:pPr>
              <w:rPr>
                <w:rFonts w:asciiTheme="minorHAnsi" w:hAnsiTheme="minorHAnsi"/>
              </w:rPr>
            </w:pPr>
            <w:r>
              <w:rPr>
                <w:rFonts w:asciiTheme="minorHAnsi" w:hAnsiTheme="minorHAnsi"/>
              </w:rPr>
              <w:t>Dorso</w:t>
            </w:r>
            <w:r w:rsidR="00881732">
              <w:rPr>
                <w:rFonts w:asciiTheme="minorHAnsi" w:hAnsiTheme="minorHAnsi"/>
              </w:rPr>
              <w:t>later</w:t>
            </w:r>
            <w:r>
              <w:rPr>
                <w:rFonts w:asciiTheme="minorHAnsi" w:hAnsiTheme="minorHAnsi"/>
              </w:rPr>
              <w:t>al prefrontal cortex</w:t>
            </w:r>
          </w:p>
        </w:tc>
      </w:tr>
      <w:tr w:rsidR="00881732" w14:paraId="61A1ABF5" w14:textId="77777777" w:rsidTr="002F1765">
        <w:tc>
          <w:tcPr>
            <w:tcW w:w="1696" w:type="dxa"/>
          </w:tcPr>
          <w:p w14:paraId="767E4123" w14:textId="77777777" w:rsidR="00881732" w:rsidRPr="00CC36D9" w:rsidRDefault="00881732" w:rsidP="00CC36D9">
            <w:pPr>
              <w:rPr>
                <w:rFonts w:asciiTheme="minorHAnsi" w:hAnsiTheme="minorHAnsi"/>
                <w:color w:val="FF0000"/>
              </w:rPr>
            </w:pPr>
            <w:r>
              <w:rPr>
                <w:rFonts w:asciiTheme="minorHAnsi" w:hAnsiTheme="minorHAnsi"/>
              </w:rPr>
              <w:t>DMPFC</w:t>
            </w:r>
          </w:p>
        </w:tc>
        <w:tc>
          <w:tcPr>
            <w:tcW w:w="6798" w:type="dxa"/>
          </w:tcPr>
          <w:p w14:paraId="6495CB35" w14:textId="77777777" w:rsidR="00881732" w:rsidRDefault="00881732" w:rsidP="00CC36D9">
            <w:pPr>
              <w:rPr>
                <w:rFonts w:asciiTheme="minorHAnsi" w:hAnsiTheme="minorHAnsi"/>
              </w:rPr>
            </w:pPr>
            <w:r>
              <w:rPr>
                <w:rFonts w:asciiTheme="minorHAnsi" w:hAnsiTheme="minorHAnsi"/>
              </w:rPr>
              <w:t>Dorsomedial prefrontal cortex</w:t>
            </w:r>
          </w:p>
        </w:tc>
      </w:tr>
      <w:tr w:rsidR="00CC36D9" w14:paraId="36BD49B8" w14:textId="77777777" w:rsidTr="002F1765">
        <w:tc>
          <w:tcPr>
            <w:tcW w:w="1696" w:type="dxa"/>
          </w:tcPr>
          <w:p w14:paraId="124ED1F0" w14:textId="77777777" w:rsidR="00CC36D9" w:rsidRDefault="00CC36D9" w:rsidP="00CC36D9">
            <w:pPr>
              <w:rPr>
                <w:rFonts w:asciiTheme="minorHAnsi" w:hAnsiTheme="minorHAnsi"/>
              </w:rPr>
            </w:pPr>
            <w:r>
              <w:rPr>
                <w:rFonts w:asciiTheme="minorHAnsi" w:hAnsiTheme="minorHAnsi"/>
              </w:rPr>
              <w:t>DMEC</w:t>
            </w:r>
          </w:p>
        </w:tc>
        <w:tc>
          <w:tcPr>
            <w:tcW w:w="6798" w:type="dxa"/>
          </w:tcPr>
          <w:p w14:paraId="74D8A84B" w14:textId="77777777" w:rsidR="00CC36D9" w:rsidRDefault="00CC36D9" w:rsidP="00CC36D9">
            <w:pPr>
              <w:rPr>
                <w:rFonts w:asciiTheme="minorHAnsi" w:hAnsiTheme="minorHAnsi"/>
              </w:rPr>
            </w:pPr>
            <w:r>
              <w:rPr>
                <w:rFonts w:asciiTheme="minorHAnsi" w:hAnsiTheme="minorHAnsi"/>
              </w:rPr>
              <w:t>Data Monitoring Ethics Committee</w:t>
            </w:r>
          </w:p>
        </w:tc>
      </w:tr>
      <w:tr w:rsidR="00CC36D9" w14:paraId="23E84A68" w14:textId="77777777" w:rsidTr="002F1765">
        <w:tc>
          <w:tcPr>
            <w:tcW w:w="1696" w:type="dxa"/>
          </w:tcPr>
          <w:p w14:paraId="16C1F715" w14:textId="77777777" w:rsidR="00CC36D9" w:rsidRDefault="00CC36D9" w:rsidP="00CC36D9">
            <w:pPr>
              <w:rPr>
                <w:rFonts w:asciiTheme="minorHAnsi" w:hAnsiTheme="minorHAnsi"/>
              </w:rPr>
            </w:pPr>
            <w:r>
              <w:rPr>
                <w:rFonts w:asciiTheme="minorHAnsi" w:hAnsiTheme="minorHAnsi"/>
              </w:rPr>
              <w:t>EQ-5D</w:t>
            </w:r>
          </w:p>
        </w:tc>
        <w:tc>
          <w:tcPr>
            <w:tcW w:w="6798" w:type="dxa"/>
          </w:tcPr>
          <w:p w14:paraId="2A308EF0" w14:textId="77777777" w:rsidR="00CC36D9" w:rsidRDefault="005B41D6" w:rsidP="00CC36D9">
            <w:pPr>
              <w:rPr>
                <w:rFonts w:asciiTheme="minorHAnsi" w:hAnsiTheme="minorHAnsi"/>
              </w:rPr>
            </w:pPr>
            <w:proofErr w:type="spellStart"/>
            <w:r>
              <w:rPr>
                <w:rFonts w:asciiTheme="minorHAnsi" w:hAnsiTheme="minorHAnsi"/>
              </w:rPr>
              <w:t>EuroQol</w:t>
            </w:r>
            <w:proofErr w:type="spellEnd"/>
            <w:r>
              <w:rPr>
                <w:rFonts w:asciiTheme="minorHAnsi" w:hAnsiTheme="minorHAnsi"/>
              </w:rPr>
              <w:t xml:space="preserve"> five dimension scale </w:t>
            </w:r>
          </w:p>
        </w:tc>
      </w:tr>
      <w:tr w:rsidR="00CC36D9" w14:paraId="6D1A0947" w14:textId="77777777" w:rsidTr="002F1765">
        <w:tc>
          <w:tcPr>
            <w:tcW w:w="1696" w:type="dxa"/>
          </w:tcPr>
          <w:p w14:paraId="217B3A9F" w14:textId="77777777" w:rsidR="00CC36D9" w:rsidRDefault="00CC36D9" w:rsidP="00CC36D9">
            <w:pPr>
              <w:rPr>
                <w:rFonts w:asciiTheme="minorHAnsi" w:hAnsiTheme="minorHAnsi"/>
              </w:rPr>
            </w:pPr>
            <w:r>
              <w:rPr>
                <w:rFonts w:asciiTheme="minorHAnsi" w:hAnsiTheme="minorHAnsi"/>
              </w:rPr>
              <w:t>FAS</w:t>
            </w:r>
          </w:p>
        </w:tc>
        <w:tc>
          <w:tcPr>
            <w:tcW w:w="6798" w:type="dxa"/>
          </w:tcPr>
          <w:p w14:paraId="0F849A24" w14:textId="77777777" w:rsidR="00CC36D9" w:rsidRDefault="00CC36D9" w:rsidP="00CC36D9">
            <w:pPr>
              <w:rPr>
                <w:rFonts w:asciiTheme="minorHAnsi" w:hAnsiTheme="minorHAnsi"/>
              </w:rPr>
            </w:pPr>
            <w:r>
              <w:rPr>
                <w:rFonts w:asciiTheme="minorHAnsi" w:hAnsiTheme="minorHAnsi"/>
              </w:rPr>
              <w:t>Full Analysis Set</w:t>
            </w:r>
          </w:p>
        </w:tc>
      </w:tr>
      <w:tr w:rsidR="00CC36D9" w14:paraId="72E9ECCB" w14:textId="77777777" w:rsidTr="002F1765">
        <w:tc>
          <w:tcPr>
            <w:tcW w:w="1696" w:type="dxa"/>
          </w:tcPr>
          <w:p w14:paraId="1AE2DD75" w14:textId="77777777" w:rsidR="00CC36D9" w:rsidRPr="00881732" w:rsidRDefault="00CC36D9" w:rsidP="00881732">
            <w:pPr>
              <w:rPr>
                <w:rFonts w:asciiTheme="minorHAnsi" w:hAnsiTheme="minorHAnsi"/>
              </w:rPr>
            </w:pPr>
            <w:r w:rsidRPr="00881732">
              <w:rPr>
                <w:rFonts w:asciiTheme="minorHAnsi" w:hAnsiTheme="minorHAnsi"/>
              </w:rPr>
              <w:t xml:space="preserve">FC </w:t>
            </w:r>
          </w:p>
        </w:tc>
        <w:tc>
          <w:tcPr>
            <w:tcW w:w="6798" w:type="dxa"/>
          </w:tcPr>
          <w:p w14:paraId="0C56A44E" w14:textId="77777777" w:rsidR="00CC36D9" w:rsidRDefault="00CC36D9" w:rsidP="00CC36D9">
            <w:pPr>
              <w:rPr>
                <w:rFonts w:asciiTheme="minorHAnsi" w:hAnsiTheme="minorHAnsi"/>
              </w:rPr>
            </w:pPr>
            <w:r>
              <w:rPr>
                <w:rFonts w:asciiTheme="minorHAnsi" w:hAnsiTheme="minorHAnsi"/>
              </w:rPr>
              <w:t>Functional Connectivity</w:t>
            </w:r>
          </w:p>
        </w:tc>
      </w:tr>
      <w:tr w:rsidR="00881732" w14:paraId="79FA64B9" w14:textId="77777777" w:rsidTr="002F1765">
        <w:tc>
          <w:tcPr>
            <w:tcW w:w="1696" w:type="dxa"/>
          </w:tcPr>
          <w:p w14:paraId="132E2B40" w14:textId="77777777" w:rsidR="00881732" w:rsidRPr="00881732" w:rsidRDefault="00881732" w:rsidP="00CC36D9">
            <w:pPr>
              <w:rPr>
                <w:rFonts w:asciiTheme="minorHAnsi" w:hAnsiTheme="minorHAnsi"/>
              </w:rPr>
            </w:pPr>
            <w:proofErr w:type="spellStart"/>
            <w:r w:rsidRPr="00881732">
              <w:rPr>
                <w:rFonts w:asciiTheme="minorHAnsi" w:hAnsiTheme="minorHAnsi"/>
              </w:rPr>
              <w:t>eFC</w:t>
            </w:r>
            <w:proofErr w:type="spellEnd"/>
          </w:p>
        </w:tc>
        <w:tc>
          <w:tcPr>
            <w:tcW w:w="6798" w:type="dxa"/>
          </w:tcPr>
          <w:p w14:paraId="6D3DE155" w14:textId="77777777" w:rsidR="00881732" w:rsidRDefault="00881732" w:rsidP="00881732">
            <w:pPr>
              <w:rPr>
                <w:rFonts w:asciiTheme="minorHAnsi" w:hAnsiTheme="minorHAnsi"/>
              </w:rPr>
            </w:pPr>
            <w:r>
              <w:rPr>
                <w:rFonts w:asciiTheme="minorHAnsi" w:hAnsiTheme="minorHAnsi"/>
              </w:rPr>
              <w:t>Effective Functional Connectivity</w:t>
            </w:r>
          </w:p>
        </w:tc>
      </w:tr>
      <w:tr w:rsidR="00CC36D9" w14:paraId="335B6FE0" w14:textId="77777777" w:rsidTr="002F1765">
        <w:tc>
          <w:tcPr>
            <w:tcW w:w="1696" w:type="dxa"/>
          </w:tcPr>
          <w:p w14:paraId="15F70E50" w14:textId="77777777" w:rsidR="00CC36D9" w:rsidRPr="00E82357" w:rsidRDefault="00CC36D9" w:rsidP="00CC36D9">
            <w:pPr>
              <w:rPr>
                <w:rFonts w:asciiTheme="minorHAnsi" w:hAnsiTheme="minorHAnsi"/>
              </w:rPr>
            </w:pPr>
            <w:r>
              <w:rPr>
                <w:rFonts w:asciiTheme="minorHAnsi" w:hAnsiTheme="minorHAnsi"/>
              </w:rPr>
              <w:t>fMRI</w:t>
            </w:r>
          </w:p>
        </w:tc>
        <w:tc>
          <w:tcPr>
            <w:tcW w:w="6798" w:type="dxa"/>
          </w:tcPr>
          <w:p w14:paraId="41ECC557" w14:textId="77777777" w:rsidR="00CC36D9" w:rsidRPr="00E82357" w:rsidRDefault="00CC36D9" w:rsidP="00CC36D9">
            <w:pPr>
              <w:rPr>
                <w:rFonts w:asciiTheme="minorHAnsi" w:hAnsiTheme="minorHAnsi"/>
              </w:rPr>
            </w:pPr>
            <w:r>
              <w:rPr>
                <w:rFonts w:asciiTheme="minorHAnsi" w:hAnsiTheme="minorHAnsi"/>
              </w:rPr>
              <w:t>Functional Magnetic Resonance</w:t>
            </w:r>
          </w:p>
        </w:tc>
      </w:tr>
      <w:tr w:rsidR="00CC36D9" w14:paraId="52B67575" w14:textId="77777777" w:rsidTr="002F1765">
        <w:tc>
          <w:tcPr>
            <w:tcW w:w="1696" w:type="dxa"/>
          </w:tcPr>
          <w:p w14:paraId="55DFB2F9" w14:textId="77777777" w:rsidR="00CC36D9" w:rsidRPr="00E82357" w:rsidRDefault="00CC36D9" w:rsidP="00CC36D9">
            <w:pPr>
              <w:rPr>
                <w:rFonts w:asciiTheme="minorHAnsi" w:hAnsiTheme="minorHAnsi"/>
              </w:rPr>
            </w:pPr>
            <w:r>
              <w:rPr>
                <w:rFonts w:asciiTheme="minorHAnsi" w:hAnsiTheme="minorHAnsi"/>
              </w:rPr>
              <w:t>GABA</w:t>
            </w:r>
          </w:p>
        </w:tc>
        <w:tc>
          <w:tcPr>
            <w:tcW w:w="6798" w:type="dxa"/>
          </w:tcPr>
          <w:p w14:paraId="01E1E90E" w14:textId="77777777" w:rsidR="00CC36D9" w:rsidRPr="00E82357" w:rsidRDefault="00CC36D9" w:rsidP="00CC36D9">
            <w:pPr>
              <w:rPr>
                <w:rFonts w:asciiTheme="minorHAnsi" w:hAnsiTheme="minorHAnsi"/>
              </w:rPr>
            </w:pPr>
            <w:r>
              <w:rPr>
                <w:rFonts w:asciiTheme="minorHAnsi" w:hAnsiTheme="minorHAnsi"/>
              </w:rPr>
              <w:t>Gamma-amino butyric acid</w:t>
            </w:r>
          </w:p>
        </w:tc>
      </w:tr>
      <w:tr w:rsidR="00CC36D9" w14:paraId="0518B642" w14:textId="77777777" w:rsidTr="002F1765">
        <w:tc>
          <w:tcPr>
            <w:tcW w:w="1696" w:type="dxa"/>
          </w:tcPr>
          <w:p w14:paraId="3CC4EC43" w14:textId="77777777" w:rsidR="00CC36D9" w:rsidRPr="00E82357" w:rsidRDefault="00CC36D9" w:rsidP="00CC36D9">
            <w:pPr>
              <w:rPr>
                <w:rFonts w:asciiTheme="minorHAnsi" w:hAnsiTheme="minorHAnsi"/>
              </w:rPr>
            </w:pPr>
            <w:r>
              <w:rPr>
                <w:rFonts w:asciiTheme="minorHAnsi" w:hAnsiTheme="minorHAnsi"/>
              </w:rPr>
              <w:t>GCP</w:t>
            </w:r>
          </w:p>
        </w:tc>
        <w:tc>
          <w:tcPr>
            <w:tcW w:w="6798" w:type="dxa"/>
          </w:tcPr>
          <w:p w14:paraId="69A8A040" w14:textId="77777777" w:rsidR="00CC36D9" w:rsidRPr="00E82357" w:rsidRDefault="00CC36D9" w:rsidP="00CC36D9">
            <w:pPr>
              <w:rPr>
                <w:rFonts w:asciiTheme="minorHAnsi" w:hAnsiTheme="minorHAnsi"/>
              </w:rPr>
            </w:pPr>
            <w:r>
              <w:rPr>
                <w:rFonts w:asciiTheme="minorHAnsi" w:hAnsiTheme="minorHAnsi"/>
              </w:rPr>
              <w:t>Good Clinical Practice</w:t>
            </w:r>
          </w:p>
        </w:tc>
      </w:tr>
      <w:tr w:rsidR="00CC36D9" w14:paraId="2ED26D9F" w14:textId="77777777" w:rsidTr="002F1765">
        <w:tc>
          <w:tcPr>
            <w:tcW w:w="1696" w:type="dxa"/>
          </w:tcPr>
          <w:p w14:paraId="2014B0E2" w14:textId="77777777" w:rsidR="00CC36D9" w:rsidRPr="00E82357" w:rsidRDefault="00CC36D9" w:rsidP="00CC36D9">
            <w:pPr>
              <w:rPr>
                <w:rFonts w:asciiTheme="minorHAnsi" w:hAnsiTheme="minorHAnsi"/>
              </w:rPr>
            </w:pPr>
            <w:r>
              <w:rPr>
                <w:rFonts w:asciiTheme="minorHAnsi" w:hAnsiTheme="minorHAnsi"/>
              </w:rPr>
              <w:t>HRDS-17</w:t>
            </w:r>
          </w:p>
        </w:tc>
        <w:tc>
          <w:tcPr>
            <w:tcW w:w="6798" w:type="dxa"/>
          </w:tcPr>
          <w:p w14:paraId="54D29CB3" w14:textId="77777777" w:rsidR="00CC36D9" w:rsidRPr="00E82357" w:rsidRDefault="002F1765" w:rsidP="00CC36D9">
            <w:pPr>
              <w:rPr>
                <w:rFonts w:asciiTheme="minorHAnsi" w:hAnsiTheme="minorHAnsi"/>
              </w:rPr>
            </w:pPr>
            <w:r>
              <w:rPr>
                <w:rFonts w:asciiTheme="minorHAnsi" w:hAnsiTheme="minorHAnsi"/>
              </w:rPr>
              <w:t>Hamilton Rating Scale for Depression</w:t>
            </w:r>
          </w:p>
        </w:tc>
      </w:tr>
      <w:tr w:rsidR="00CC36D9" w14:paraId="4E43301A" w14:textId="77777777" w:rsidTr="002F1765">
        <w:tc>
          <w:tcPr>
            <w:tcW w:w="1696" w:type="dxa"/>
          </w:tcPr>
          <w:p w14:paraId="59C44A7F" w14:textId="77777777" w:rsidR="00CC36D9" w:rsidRPr="00E82357" w:rsidRDefault="00CC36D9" w:rsidP="00CC36D9">
            <w:pPr>
              <w:rPr>
                <w:rFonts w:asciiTheme="minorHAnsi" w:hAnsiTheme="minorHAnsi"/>
              </w:rPr>
            </w:pPr>
            <w:r>
              <w:rPr>
                <w:rFonts w:asciiTheme="minorHAnsi" w:hAnsiTheme="minorHAnsi"/>
              </w:rPr>
              <w:t>ICH GCP</w:t>
            </w:r>
          </w:p>
        </w:tc>
        <w:tc>
          <w:tcPr>
            <w:tcW w:w="6798" w:type="dxa"/>
          </w:tcPr>
          <w:p w14:paraId="5A6ACCE4" w14:textId="77777777" w:rsidR="00CC36D9" w:rsidRPr="00E82357" w:rsidRDefault="002F1765" w:rsidP="00CC36D9">
            <w:pPr>
              <w:rPr>
                <w:rFonts w:asciiTheme="minorHAnsi" w:hAnsiTheme="minorHAnsi"/>
              </w:rPr>
            </w:pPr>
            <w:r>
              <w:rPr>
                <w:rFonts w:asciiTheme="minorHAnsi" w:hAnsiTheme="minorHAnsi"/>
              </w:rPr>
              <w:t>The International Conference on Harmonisation Good Clinical Practice</w:t>
            </w:r>
          </w:p>
        </w:tc>
      </w:tr>
      <w:tr w:rsidR="00CC36D9" w14:paraId="675C00B6" w14:textId="77777777" w:rsidTr="002F1765">
        <w:tc>
          <w:tcPr>
            <w:tcW w:w="1696" w:type="dxa"/>
          </w:tcPr>
          <w:p w14:paraId="02993728" w14:textId="77777777" w:rsidR="00CC36D9" w:rsidRPr="00E82357" w:rsidRDefault="00CC36D9" w:rsidP="00CC36D9">
            <w:pPr>
              <w:rPr>
                <w:rFonts w:asciiTheme="minorHAnsi" w:hAnsiTheme="minorHAnsi"/>
              </w:rPr>
            </w:pPr>
            <w:r>
              <w:rPr>
                <w:rFonts w:asciiTheme="minorHAnsi" w:hAnsiTheme="minorHAnsi"/>
              </w:rPr>
              <w:t>ITBS</w:t>
            </w:r>
          </w:p>
        </w:tc>
        <w:tc>
          <w:tcPr>
            <w:tcW w:w="6798" w:type="dxa"/>
          </w:tcPr>
          <w:p w14:paraId="4AE5A79D" w14:textId="77777777" w:rsidR="00CC36D9" w:rsidRPr="00E82357" w:rsidRDefault="00CC36D9" w:rsidP="00CC36D9">
            <w:pPr>
              <w:rPr>
                <w:rFonts w:asciiTheme="minorHAnsi" w:hAnsiTheme="minorHAnsi"/>
              </w:rPr>
            </w:pPr>
            <w:r>
              <w:rPr>
                <w:rFonts w:asciiTheme="minorHAnsi" w:hAnsiTheme="minorHAnsi"/>
              </w:rPr>
              <w:t>Intermittent theta-burst stimulation</w:t>
            </w:r>
          </w:p>
        </w:tc>
      </w:tr>
      <w:tr w:rsidR="00CC36D9" w14:paraId="60E6C532" w14:textId="77777777" w:rsidTr="002F1765">
        <w:tc>
          <w:tcPr>
            <w:tcW w:w="1696" w:type="dxa"/>
          </w:tcPr>
          <w:p w14:paraId="4F942C52" w14:textId="77777777" w:rsidR="00CC36D9" w:rsidRPr="00E82357" w:rsidRDefault="00CC36D9" w:rsidP="00CC36D9">
            <w:pPr>
              <w:rPr>
                <w:rFonts w:asciiTheme="minorHAnsi" w:hAnsiTheme="minorHAnsi"/>
              </w:rPr>
            </w:pPr>
            <w:r>
              <w:rPr>
                <w:rFonts w:asciiTheme="minorHAnsi" w:hAnsiTheme="minorHAnsi"/>
              </w:rPr>
              <w:t>LCTU</w:t>
            </w:r>
          </w:p>
        </w:tc>
        <w:tc>
          <w:tcPr>
            <w:tcW w:w="6798" w:type="dxa"/>
          </w:tcPr>
          <w:p w14:paraId="02751657" w14:textId="77777777" w:rsidR="00CC36D9" w:rsidRPr="00E82357" w:rsidRDefault="00CC36D9" w:rsidP="00CC36D9">
            <w:pPr>
              <w:rPr>
                <w:rFonts w:asciiTheme="minorHAnsi" w:hAnsiTheme="minorHAnsi"/>
              </w:rPr>
            </w:pPr>
            <w:r>
              <w:rPr>
                <w:rFonts w:asciiTheme="minorHAnsi" w:hAnsiTheme="minorHAnsi"/>
              </w:rPr>
              <w:t>Leicester Clinical Trials Unit</w:t>
            </w:r>
          </w:p>
        </w:tc>
      </w:tr>
      <w:tr w:rsidR="00CC36D9" w14:paraId="6BD70EAE" w14:textId="77777777" w:rsidTr="002F1765">
        <w:tc>
          <w:tcPr>
            <w:tcW w:w="1696" w:type="dxa"/>
          </w:tcPr>
          <w:p w14:paraId="1027F4D9" w14:textId="77777777" w:rsidR="00CC36D9" w:rsidRPr="00E82357" w:rsidRDefault="00CC36D9" w:rsidP="00CC36D9">
            <w:pPr>
              <w:rPr>
                <w:rFonts w:asciiTheme="minorHAnsi" w:hAnsiTheme="minorHAnsi"/>
              </w:rPr>
            </w:pPr>
            <w:r>
              <w:rPr>
                <w:rFonts w:asciiTheme="minorHAnsi" w:hAnsiTheme="minorHAnsi"/>
              </w:rPr>
              <w:t>MADRS</w:t>
            </w:r>
          </w:p>
        </w:tc>
        <w:tc>
          <w:tcPr>
            <w:tcW w:w="6798" w:type="dxa"/>
          </w:tcPr>
          <w:p w14:paraId="67E8DF9A" w14:textId="77777777" w:rsidR="00CC36D9" w:rsidRPr="00E82357" w:rsidRDefault="002F1765" w:rsidP="002F1765">
            <w:pPr>
              <w:rPr>
                <w:rFonts w:asciiTheme="minorHAnsi" w:hAnsiTheme="minorHAnsi"/>
              </w:rPr>
            </w:pPr>
            <w:r>
              <w:rPr>
                <w:rFonts w:asciiTheme="minorHAnsi" w:hAnsiTheme="minorHAnsi"/>
              </w:rPr>
              <w:t>Montgomery-</w:t>
            </w:r>
            <w:proofErr w:type="spellStart"/>
            <w:r>
              <w:rPr>
                <w:rFonts w:asciiTheme="minorHAnsi" w:hAnsiTheme="minorHAnsi"/>
              </w:rPr>
              <w:t>Asberg</w:t>
            </w:r>
            <w:proofErr w:type="spellEnd"/>
            <w:r>
              <w:rPr>
                <w:rFonts w:asciiTheme="minorHAnsi" w:hAnsiTheme="minorHAnsi"/>
              </w:rPr>
              <w:t xml:space="preserve"> Depression Rating Scale</w:t>
            </w:r>
          </w:p>
        </w:tc>
      </w:tr>
      <w:tr w:rsidR="00CC36D9" w14:paraId="631BD84C" w14:textId="77777777" w:rsidTr="002F1765">
        <w:tc>
          <w:tcPr>
            <w:tcW w:w="1696" w:type="dxa"/>
          </w:tcPr>
          <w:p w14:paraId="345B0D17" w14:textId="77777777" w:rsidR="00CC36D9" w:rsidRPr="00E82357" w:rsidRDefault="00CC36D9" w:rsidP="00CC36D9">
            <w:pPr>
              <w:rPr>
                <w:rFonts w:asciiTheme="minorHAnsi" w:hAnsiTheme="minorHAnsi"/>
              </w:rPr>
            </w:pPr>
            <w:r>
              <w:rPr>
                <w:rFonts w:asciiTheme="minorHAnsi" w:hAnsiTheme="minorHAnsi"/>
              </w:rPr>
              <w:t>MDD</w:t>
            </w:r>
          </w:p>
        </w:tc>
        <w:tc>
          <w:tcPr>
            <w:tcW w:w="6798" w:type="dxa"/>
          </w:tcPr>
          <w:p w14:paraId="24120A24" w14:textId="77777777" w:rsidR="00CC36D9" w:rsidRPr="00E82357" w:rsidRDefault="00CC36D9" w:rsidP="00CC36D9">
            <w:pPr>
              <w:rPr>
                <w:rFonts w:asciiTheme="minorHAnsi" w:hAnsiTheme="minorHAnsi"/>
              </w:rPr>
            </w:pPr>
            <w:r>
              <w:rPr>
                <w:rFonts w:asciiTheme="minorHAnsi" w:hAnsiTheme="minorHAnsi"/>
              </w:rPr>
              <w:t>Major Depressive Disorder</w:t>
            </w:r>
          </w:p>
        </w:tc>
      </w:tr>
      <w:tr w:rsidR="00CC36D9" w14:paraId="77D930DE" w14:textId="77777777" w:rsidTr="002F1765">
        <w:tc>
          <w:tcPr>
            <w:tcW w:w="1696" w:type="dxa"/>
          </w:tcPr>
          <w:p w14:paraId="3E45D7EA" w14:textId="77777777" w:rsidR="00CC36D9" w:rsidRDefault="00CC36D9" w:rsidP="00CC36D9">
            <w:pPr>
              <w:rPr>
                <w:rFonts w:asciiTheme="minorHAnsi" w:hAnsiTheme="minorHAnsi"/>
              </w:rPr>
            </w:pPr>
            <w:r>
              <w:rPr>
                <w:rFonts w:asciiTheme="minorHAnsi" w:hAnsiTheme="minorHAnsi"/>
              </w:rPr>
              <w:t>MRS</w:t>
            </w:r>
          </w:p>
        </w:tc>
        <w:tc>
          <w:tcPr>
            <w:tcW w:w="6798" w:type="dxa"/>
          </w:tcPr>
          <w:p w14:paraId="187912F6" w14:textId="77777777" w:rsidR="00CC36D9" w:rsidRDefault="002F1765" w:rsidP="00CC36D9">
            <w:pPr>
              <w:rPr>
                <w:rFonts w:asciiTheme="minorHAnsi" w:hAnsiTheme="minorHAnsi"/>
              </w:rPr>
            </w:pPr>
            <w:r>
              <w:rPr>
                <w:rFonts w:asciiTheme="minorHAnsi" w:hAnsiTheme="minorHAnsi"/>
              </w:rPr>
              <w:t>Magnetic Resonance Spectroscopy</w:t>
            </w:r>
          </w:p>
        </w:tc>
      </w:tr>
      <w:tr w:rsidR="00CC36D9" w14:paraId="540F9D6E" w14:textId="77777777" w:rsidTr="002F1765">
        <w:tc>
          <w:tcPr>
            <w:tcW w:w="1696" w:type="dxa"/>
          </w:tcPr>
          <w:p w14:paraId="6234BC1E" w14:textId="77777777" w:rsidR="00CC36D9" w:rsidRDefault="00CC36D9" w:rsidP="00CC36D9">
            <w:pPr>
              <w:rPr>
                <w:rFonts w:asciiTheme="minorHAnsi" w:hAnsiTheme="minorHAnsi"/>
              </w:rPr>
            </w:pPr>
            <w:r>
              <w:rPr>
                <w:rFonts w:asciiTheme="minorHAnsi" w:hAnsiTheme="minorHAnsi"/>
              </w:rPr>
              <w:t>NHS HRA</w:t>
            </w:r>
          </w:p>
        </w:tc>
        <w:tc>
          <w:tcPr>
            <w:tcW w:w="6798" w:type="dxa"/>
          </w:tcPr>
          <w:p w14:paraId="1C21B453" w14:textId="77777777" w:rsidR="00CC36D9" w:rsidRDefault="002F1765" w:rsidP="00CC36D9">
            <w:pPr>
              <w:rPr>
                <w:rFonts w:asciiTheme="minorHAnsi" w:hAnsiTheme="minorHAnsi"/>
              </w:rPr>
            </w:pPr>
            <w:r>
              <w:rPr>
                <w:rFonts w:asciiTheme="minorHAnsi" w:hAnsiTheme="minorHAnsi"/>
              </w:rPr>
              <w:t>National Health System Health Research Authority</w:t>
            </w:r>
          </w:p>
        </w:tc>
      </w:tr>
      <w:tr w:rsidR="00CC36D9" w14:paraId="31E2D4C0" w14:textId="77777777" w:rsidTr="002F1765">
        <w:tc>
          <w:tcPr>
            <w:tcW w:w="1696" w:type="dxa"/>
          </w:tcPr>
          <w:p w14:paraId="76177786" w14:textId="77777777" w:rsidR="00CC36D9" w:rsidRDefault="00CC36D9" w:rsidP="00CC36D9">
            <w:pPr>
              <w:rPr>
                <w:rFonts w:asciiTheme="minorHAnsi" w:hAnsiTheme="minorHAnsi"/>
              </w:rPr>
            </w:pPr>
            <w:r>
              <w:rPr>
                <w:rFonts w:asciiTheme="minorHAnsi" w:hAnsiTheme="minorHAnsi"/>
              </w:rPr>
              <w:t>NICE</w:t>
            </w:r>
          </w:p>
        </w:tc>
        <w:tc>
          <w:tcPr>
            <w:tcW w:w="6798" w:type="dxa"/>
          </w:tcPr>
          <w:p w14:paraId="7D514577" w14:textId="77777777" w:rsidR="00CC36D9" w:rsidRDefault="002F1765" w:rsidP="00CC36D9">
            <w:pPr>
              <w:rPr>
                <w:rFonts w:asciiTheme="minorHAnsi" w:hAnsiTheme="minorHAnsi"/>
              </w:rPr>
            </w:pPr>
            <w:r>
              <w:rPr>
                <w:rFonts w:asciiTheme="minorHAnsi" w:hAnsiTheme="minorHAnsi"/>
              </w:rPr>
              <w:t>The National Institute for Health and Care Excellence</w:t>
            </w:r>
          </w:p>
        </w:tc>
      </w:tr>
      <w:tr w:rsidR="00CC36D9" w14:paraId="190BEDCF" w14:textId="77777777" w:rsidTr="002F1765">
        <w:tc>
          <w:tcPr>
            <w:tcW w:w="1696" w:type="dxa"/>
          </w:tcPr>
          <w:p w14:paraId="6608A097" w14:textId="77777777" w:rsidR="00CC36D9" w:rsidRDefault="00CC36D9" w:rsidP="00CC36D9">
            <w:pPr>
              <w:rPr>
                <w:rFonts w:asciiTheme="minorHAnsi" w:hAnsiTheme="minorHAnsi"/>
              </w:rPr>
            </w:pPr>
            <w:r>
              <w:rPr>
                <w:rFonts w:asciiTheme="minorHAnsi" w:hAnsiTheme="minorHAnsi"/>
              </w:rPr>
              <w:t>NNT</w:t>
            </w:r>
          </w:p>
        </w:tc>
        <w:tc>
          <w:tcPr>
            <w:tcW w:w="6798" w:type="dxa"/>
          </w:tcPr>
          <w:p w14:paraId="7405AEB3" w14:textId="77777777" w:rsidR="00CC36D9" w:rsidRDefault="00CC36D9" w:rsidP="00CC36D9">
            <w:pPr>
              <w:rPr>
                <w:rFonts w:asciiTheme="minorHAnsi" w:hAnsiTheme="minorHAnsi"/>
              </w:rPr>
            </w:pPr>
            <w:r>
              <w:rPr>
                <w:rFonts w:asciiTheme="minorHAnsi" w:hAnsiTheme="minorHAnsi"/>
              </w:rPr>
              <w:t>Number Needed to Treat</w:t>
            </w:r>
          </w:p>
        </w:tc>
      </w:tr>
      <w:tr w:rsidR="00CC36D9" w14:paraId="516C416E" w14:textId="77777777" w:rsidTr="002F1765">
        <w:tc>
          <w:tcPr>
            <w:tcW w:w="1696" w:type="dxa"/>
          </w:tcPr>
          <w:p w14:paraId="79AEDD83" w14:textId="77777777" w:rsidR="00CC36D9" w:rsidRDefault="00CC36D9" w:rsidP="00CC36D9">
            <w:pPr>
              <w:rPr>
                <w:rFonts w:asciiTheme="minorHAnsi" w:hAnsiTheme="minorHAnsi"/>
              </w:rPr>
            </w:pPr>
            <w:r>
              <w:rPr>
                <w:rFonts w:asciiTheme="minorHAnsi" w:hAnsiTheme="minorHAnsi"/>
              </w:rPr>
              <w:t>PPI</w:t>
            </w:r>
          </w:p>
        </w:tc>
        <w:tc>
          <w:tcPr>
            <w:tcW w:w="6798" w:type="dxa"/>
          </w:tcPr>
          <w:p w14:paraId="4474D716" w14:textId="77777777" w:rsidR="00CC36D9" w:rsidRDefault="00CC36D9" w:rsidP="00CC36D9">
            <w:pPr>
              <w:rPr>
                <w:rFonts w:asciiTheme="minorHAnsi" w:hAnsiTheme="minorHAnsi"/>
              </w:rPr>
            </w:pPr>
            <w:r>
              <w:rPr>
                <w:rFonts w:asciiTheme="minorHAnsi" w:hAnsiTheme="minorHAnsi"/>
              </w:rPr>
              <w:t>Patient and Public Involvement</w:t>
            </w:r>
          </w:p>
        </w:tc>
      </w:tr>
      <w:tr w:rsidR="00CC36D9" w14:paraId="05E26963" w14:textId="77777777" w:rsidTr="002F1765">
        <w:tc>
          <w:tcPr>
            <w:tcW w:w="1696" w:type="dxa"/>
          </w:tcPr>
          <w:p w14:paraId="4116FC04" w14:textId="77777777" w:rsidR="00CC36D9" w:rsidRDefault="00CC36D9" w:rsidP="00CC36D9">
            <w:pPr>
              <w:rPr>
                <w:rFonts w:asciiTheme="minorHAnsi" w:hAnsiTheme="minorHAnsi"/>
              </w:rPr>
            </w:pPr>
            <w:r>
              <w:rPr>
                <w:rFonts w:asciiTheme="minorHAnsi" w:hAnsiTheme="minorHAnsi"/>
              </w:rPr>
              <w:t>PPS</w:t>
            </w:r>
          </w:p>
        </w:tc>
        <w:tc>
          <w:tcPr>
            <w:tcW w:w="6798" w:type="dxa"/>
          </w:tcPr>
          <w:p w14:paraId="29CF043D" w14:textId="77777777" w:rsidR="00CC36D9" w:rsidRDefault="00CC36D9" w:rsidP="00CC36D9">
            <w:pPr>
              <w:rPr>
                <w:rFonts w:asciiTheme="minorHAnsi" w:hAnsiTheme="minorHAnsi"/>
              </w:rPr>
            </w:pPr>
            <w:r>
              <w:rPr>
                <w:rFonts w:asciiTheme="minorHAnsi" w:hAnsiTheme="minorHAnsi"/>
              </w:rPr>
              <w:t>Per Protocol Set</w:t>
            </w:r>
          </w:p>
        </w:tc>
      </w:tr>
      <w:tr w:rsidR="00CC36D9" w14:paraId="57616E48" w14:textId="77777777" w:rsidTr="002F1765">
        <w:tc>
          <w:tcPr>
            <w:tcW w:w="1696" w:type="dxa"/>
          </w:tcPr>
          <w:p w14:paraId="59F1AA8B" w14:textId="77777777" w:rsidR="00CC36D9" w:rsidRPr="00E82357" w:rsidRDefault="00CC36D9" w:rsidP="00CC36D9">
            <w:pPr>
              <w:rPr>
                <w:rFonts w:asciiTheme="minorHAnsi" w:hAnsiTheme="minorHAnsi"/>
              </w:rPr>
            </w:pPr>
            <w:r>
              <w:rPr>
                <w:rFonts w:asciiTheme="minorHAnsi" w:hAnsiTheme="minorHAnsi"/>
              </w:rPr>
              <w:t>QALY</w:t>
            </w:r>
          </w:p>
        </w:tc>
        <w:tc>
          <w:tcPr>
            <w:tcW w:w="6798" w:type="dxa"/>
          </w:tcPr>
          <w:p w14:paraId="27287D73" w14:textId="77777777" w:rsidR="00CC36D9" w:rsidRPr="00E82357" w:rsidRDefault="002F1765" w:rsidP="00CC36D9">
            <w:pPr>
              <w:rPr>
                <w:rFonts w:asciiTheme="minorHAnsi" w:hAnsiTheme="minorHAnsi"/>
              </w:rPr>
            </w:pPr>
            <w:r>
              <w:rPr>
                <w:rFonts w:asciiTheme="minorHAnsi" w:hAnsiTheme="minorHAnsi"/>
              </w:rPr>
              <w:t>Quality-Adjusted Life Year</w:t>
            </w:r>
          </w:p>
        </w:tc>
      </w:tr>
      <w:tr w:rsidR="00CC36D9" w14:paraId="2B3DD87C" w14:textId="77777777" w:rsidTr="002F1765">
        <w:tc>
          <w:tcPr>
            <w:tcW w:w="1696" w:type="dxa"/>
          </w:tcPr>
          <w:p w14:paraId="4FD0A143" w14:textId="77777777" w:rsidR="00CC36D9" w:rsidRPr="00E82357" w:rsidRDefault="00CC36D9" w:rsidP="00CC36D9">
            <w:pPr>
              <w:rPr>
                <w:rFonts w:asciiTheme="minorHAnsi" w:hAnsiTheme="minorHAnsi"/>
              </w:rPr>
            </w:pPr>
            <w:r>
              <w:rPr>
                <w:rFonts w:asciiTheme="minorHAnsi" w:hAnsiTheme="minorHAnsi"/>
              </w:rPr>
              <w:t>QOL</w:t>
            </w:r>
          </w:p>
        </w:tc>
        <w:tc>
          <w:tcPr>
            <w:tcW w:w="6798" w:type="dxa"/>
          </w:tcPr>
          <w:p w14:paraId="11C770C4" w14:textId="77777777" w:rsidR="00CC36D9" w:rsidRPr="00E82357" w:rsidRDefault="00CC36D9" w:rsidP="00CC36D9">
            <w:pPr>
              <w:rPr>
                <w:rFonts w:asciiTheme="minorHAnsi" w:hAnsiTheme="minorHAnsi"/>
              </w:rPr>
            </w:pPr>
            <w:r>
              <w:rPr>
                <w:rFonts w:asciiTheme="minorHAnsi" w:hAnsiTheme="minorHAnsi"/>
              </w:rPr>
              <w:t>Quality of Life</w:t>
            </w:r>
          </w:p>
        </w:tc>
      </w:tr>
      <w:tr w:rsidR="00CC36D9" w14:paraId="4BA32401" w14:textId="77777777" w:rsidTr="002F1765">
        <w:tc>
          <w:tcPr>
            <w:tcW w:w="1696" w:type="dxa"/>
          </w:tcPr>
          <w:p w14:paraId="7EA6D93F" w14:textId="77777777" w:rsidR="00CC36D9" w:rsidRPr="00E82357" w:rsidRDefault="00CC36D9" w:rsidP="00CC36D9">
            <w:pPr>
              <w:rPr>
                <w:rFonts w:asciiTheme="minorHAnsi" w:hAnsiTheme="minorHAnsi"/>
              </w:rPr>
            </w:pPr>
            <w:r>
              <w:rPr>
                <w:rFonts w:asciiTheme="minorHAnsi" w:hAnsiTheme="minorHAnsi"/>
              </w:rPr>
              <w:t>RCT</w:t>
            </w:r>
          </w:p>
        </w:tc>
        <w:tc>
          <w:tcPr>
            <w:tcW w:w="6798" w:type="dxa"/>
          </w:tcPr>
          <w:p w14:paraId="61E93BAC" w14:textId="77777777" w:rsidR="00CC36D9" w:rsidRPr="00E82357" w:rsidRDefault="00CC36D9" w:rsidP="00CC36D9">
            <w:pPr>
              <w:rPr>
                <w:rFonts w:asciiTheme="minorHAnsi" w:hAnsiTheme="minorHAnsi"/>
              </w:rPr>
            </w:pPr>
            <w:r>
              <w:rPr>
                <w:rFonts w:asciiTheme="minorHAnsi" w:hAnsiTheme="minorHAnsi"/>
              </w:rPr>
              <w:t>Randomised Controlled Trial</w:t>
            </w:r>
          </w:p>
        </w:tc>
      </w:tr>
      <w:tr w:rsidR="00CC36D9" w14:paraId="4804D82F" w14:textId="77777777" w:rsidTr="002F1765">
        <w:tc>
          <w:tcPr>
            <w:tcW w:w="1696" w:type="dxa"/>
          </w:tcPr>
          <w:p w14:paraId="4CA91121" w14:textId="77777777" w:rsidR="00CC36D9" w:rsidRDefault="00CC36D9" w:rsidP="00CC36D9">
            <w:pPr>
              <w:rPr>
                <w:rFonts w:asciiTheme="minorHAnsi" w:hAnsiTheme="minorHAnsi"/>
              </w:rPr>
            </w:pPr>
            <w:proofErr w:type="spellStart"/>
            <w:r>
              <w:rPr>
                <w:rFonts w:asciiTheme="minorHAnsi" w:hAnsiTheme="minorHAnsi"/>
              </w:rPr>
              <w:t>RsfMRI</w:t>
            </w:r>
            <w:proofErr w:type="spellEnd"/>
          </w:p>
        </w:tc>
        <w:tc>
          <w:tcPr>
            <w:tcW w:w="6798" w:type="dxa"/>
          </w:tcPr>
          <w:p w14:paraId="0D0305DE" w14:textId="77777777" w:rsidR="00CC36D9" w:rsidRDefault="00CC36D9" w:rsidP="00CC36D9">
            <w:pPr>
              <w:rPr>
                <w:rFonts w:asciiTheme="minorHAnsi" w:hAnsiTheme="minorHAnsi"/>
              </w:rPr>
            </w:pPr>
            <w:r>
              <w:rPr>
                <w:rFonts w:asciiTheme="minorHAnsi" w:hAnsiTheme="minorHAnsi"/>
              </w:rPr>
              <w:t>Resting state (task-free) functional MRI</w:t>
            </w:r>
          </w:p>
        </w:tc>
      </w:tr>
      <w:tr w:rsidR="00CC36D9" w14:paraId="57B12221" w14:textId="77777777" w:rsidTr="002F1765">
        <w:tc>
          <w:tcPr>
            <w:tcW w:w="1696" w:type="dxa"/>
          </w:tcPr>
          <w:p w14:paraId="7CE6684D" w14:textId="77777777" w:rsidR="00CC36D9" w:rsidRDefault="00CC36D9" w:rsidP="00CC36D9">
            <w:pPr>
              <w:rPr>
                <w:rFonts w:asciiTheme="minorHAnsi" w:hAnsiTheme="minorHAnsi"/>
              </w:rPr>
            </w:pPr>
            <w:proofErr w:type="spellStart"/>
            <w:r>
              <w:rPr>
                <w:rFonts w:asciiTheme="minorHAnsi" w:hAnsiTheme="minorHAnsi"/>
              </w:rPr>
              <w:t>rTMS</w:t>
            </w:r>
            <w:proofErr w:type="spellEnd"/>
          </w:p>
        </w:tc>
        <w:tc>
          <w:tcPr>
            <w:tcW w:w="6798" w:type="dxa"/>
          </w:tcPr>
          <w:p w14:paraId="2E3C3B06" w14:textId="77777777" w:rsidR="00CC36D9" w:rsidRDefault="00CC36D9" w:rsidP="00CC36D9">
            <w:pPr>
              <w:rPr>
                <w:rFonts w:asciiTheme="minorHAnsi" w:hAnsiTheme="minorHAnsi"/>
              </w:rPr>
            </w:pPr>
            <w:r>
              <w:rPr>
                <w:rFonts w:asciiTheme="minorHAnsi" w:hAnsiTheme="minorHAnsi"/>
              </w:rPr>
              <w:t>Repetitive Transcranial Magnetic Stimulation</w:t>
            </w:r>
          </w:p>
        </w:tc>
      </w:tr>
      <w:tr w:rsidR="00CC36D9" w14:paraId="3F382BD3" w14:textId="77777777" w:rsidTr="002F1765">
        <w:tc>
          <w:tcPr>
            <w:tcW w:w="1696" w:type="dxa"/>
          </w:tcPr>
          <w:p w14:paraId="41773ABC" w14:textId="77777777" w:rsidR="00CC36D9" w:rsidRDefault="00CC36D9" w:rsidP="00CC36D9">
            <w:pPr>
              <w:rPr>
                <w:rFonts w:asciiTheme="minorHAnsi" w:hAnsiTheme="minorHAnsi"/>
              </w:rPr>
            </w:pPr>
            <w:r>
              <w:rPr>
                <w:rFonts w:asciiTheme="minorHAnsi" w:hAnsiTheme="minorHAnsi"/>
              </w:rPr>
              <w:t>SAE</w:t>
            </w:r>
          </w:p>
        </w:tc>
        <w:tc>
          <w:tcPr>
            <w:tcW w:w="6798" w:type="dxa"/>
          </w:tcPr>
          <w:p w14:paraId="1615039C" w14:textId="77777777" w:rsidR="00CC36D9" w:rsidRDefault="00CC36D9" w:rsidP="00CC36D9">
            <w:pPr>
              <w:rPr>
                <w:rFonts w:asciiTheme="minorHAnsi" w:hAnsiTheme="minorHAnsi"/>
              </w:rPr>
            </w:pPr>
            <w:r>
              <w:rPr>
                <w:rFonts w:asciiTheme="minorHAnsi" w:hAnsiTheme="minorHAnsi"/>
              </w:rPr>
              <w:t>Serious Adverse Event</w:t>
            </w:r>
          </w:p>
        </w:tc>
      </w:tr>
      <w:tr w:rsidR="00CC36D9" w14:paraId="69FC952A" w14:textId="77777777" w:rsidTr="002F1765">
        <w:tc>
          <w:tcPr>
            <w:tcW w:w="1696" w:type="dxa"/>
          </w:tcPr>
          <w:p w14:paraId="68F6014F" w14:textId="77777777" w:rsidR="00CC36D9" w:rsidRDefault="00CC36D9" w:rsidP="00CC36D9">
            <w:pPr>
              <w:rPr>
                <w:rFonts w:asciiTheme="minorHAnsi" w:hAnsiTheme="minorHAnsi"/>
              </w:rPr>
            </w:pPr>
            <w:r>
              <w:rPr>
                <w:rFonts w:asciiTheme="minorHAnsi" w:hAnsiTheme="minorHAnsi"/>
              </w:rPr>
              <w:t>SAF</w:t>
            </w:r>
          </w:p>
        </w:tc>
        <w:tc>
          <w:tcPr>
            <w:tcW w:w="6798" w:type="dxa"/>
          </w:tcPr>
          <w:p w14:paraId="409D34BA" w14:textId="77777777" w:rsidR="00CC36D9" w:rsidRDefault="00CC36D9" w:rsidP="00CC36D9">
            <w:pPr>
              <w:rPr>
                <w:rFonts w:asciiTheme="minorHAnsi" w:hAnsiTheme="minorHAnsi"/>
              </w:rPr>
            </w:pPr>
            <w:r>
              <w:rPr>
                <w:rFonts w:asciiTheme="minorHAnsi" w:hAnsiTheme="minorHAnsi"/>
              </w:rPr>
              <w:t>Safety Population</w:t>
            </w:r>
          </w:p>
        </w:tc>
      </w:tr>
      <w:tr w:rsidR="00CC36D9" w14:paraId="01D6E05A" w14:textId="77777777" w:rsidTr="002F1765">
        <w:tc>
          <w:tcPr>
            <w:tcW w:w="1696" w:type="dxa"/>
          </w:tcPr>
          <w:p w14:paraId="19F3650B" w14:textId="77777777" w:rsidR="00CC36D9" w:rsidRDefault="00CC36D9" w:rsidP="00CC36D9">
            <w:pPr>
              <w:rPr>
                <w:rFonts w:asciiTheme="minorHAnsi" w:hAnsiTheme="minorHAnsi"/>
              </w:rPr>
            </w:pPr>
            <w:r>
              <w:rPr>
                <w:rFonts w:asciiTheme="minorHAnsi" w:hAnsiTheme="minorHAnsi"/>
              </w:rPr>
              <w:t>SAP</w:t>
            </w:r>
          </w:p>
        </w:tc>
        <w:tc>
          <w:tcPr>
            <w:tcW w:w="6798" w:type="dxa"/>
          </w:tcPr>
          <w:p w14:paraId="29782958" w14:textId="77777777" w:rsidR="00CC36D9" w:rsidRDefault="00CC36D9" w:rsidP="00CC36D9">
            <w:pPr>
              <w:rPr>
                <w:rFonts w:asciiTheme="minorHAnsi" w:hAnsiTheme="minorHAnsi"/>
              </w:rPr>
            </w:pPr>
            <w:r>
              <w:rPr>
                <w:rFonts w:asciiTheme="minorHAnsi" w:hAnsiTheme="minorHAnsi"/>
              </w:rPr>
              <w:t>Statistical Analysis Plan</w:t>
            </w:r>
          </w:p>
        </w:tc>
      </w:tr>
      <w:tr w:rsidR="00CC36D9" w14:paraId="56063D83" w14:textId="77777777" w:rsidTr="002F1765">
        <w:tc>
          <w:tcPr>
            <w:tcW w:w="1696" w:type="dxa"/>
          </w:tcPr>
          <w:p w14:paraId="2B6985D5" w14:textId="77777777" w:rsidR="00CC36D9" w:rsidRDefault="00CC36D9" w:rsidP="00CC36D9">
            <w:pPr>
              <w:rPr>
                <w:rFonts w:asciiTheme="minorHAnsi" w:hAnsiTheme="minorHAnsi"/>
              </w:rPr>
            </w:pPr>
            <w:r>
              <w:rPr>
                <w:rFonts w:asciiTheme="minorHAnsi" w:hAnsiTheme="minorHAnsi"/>
              </w:rPr>
              <w:lastRenderedPageBreak/>
              <w:t>TMF</w:t>
            </w:r>
          </w:p>
        </w:tc>
        <w:tc>
          <w:tcPr>
            <w:tcW w:w="6798" w:type="dxa"/>
          </w:tcPr>
          <w:p w14:paraId="0A400B82" w14:textId="77777777" w:rsidR="00CC36D9" w:rsidRDefault="00CC36D9" w:rsidP="00CC36D9">
            <w:pPr>
              <w:rPr>
                <w:rFonts w:asciiTheme="minorHAnsi" w:hAnsiTheme="minorHAnsi"/>
              </w:rPr>
            </w:pPr>
            <w:r>
              <w:rPr>
                <w:rFonts w:asciiTheme="minorHAnsi" w:hAnsiTheme="minorHAnsi"/>
              </w:rPr>
              <w:t>Trial Master File</w:t>
            </w:r>
          </w:p>
        </w:tc>
      </w:tr>
      <w:tr w:rsidR="00CC36D9" w14:paraId="2B42DAE7" w14:textId="77777777" w:rsidTr="002F1765">
        <w:tc>
          <w:tcPr>
            <w:tcW w:w="1696" w:type="dxa"/>
          </w:tcPr>
          <w:p w14:paraId="4872A8C6" w14:textId="77777777" w:rsidR="00CC36D9" w:rsidRDefault="00CC36D9" w:rsidP="00CC36D9">
            <w:pPr>
              <w:rPr>
                <w:rFonts w:asciiTheme="minorHAnsi" w:hAnsiTheme="minorHAnsi"/>
              </w:rPr>
            </w:pPr>
            <w:r>
              <w:rPr>
                <w:rFonts w:asciiTheme="minorHAnsi" w:hAnsiTheme="minorHAnsi"/>
              </w:rPr>
              <w:t>TMS</w:t>
            </w:r>
          </w:p>
        </w:tc>
        <w:tc>
          <w:tcPr>
            <w:tcW w:w="6798" w:type="dxa"/>
          </w:tcPr>
          <w:p w14:paraId="71C19A21" w14:textId="77777777" w:rsidR="00CC36D9" w:rsidRDefault="00CC36D9" w:rsidP="00CC36D9">
            <w:pPr>
              <w:rPr>
                <w:rFonts w:asciiTheme="minorHAnsi" w:hAnsiTheme="minorHAnsi"/>
              </w:rPr>
            </w:pPr>
            <w:r>
              <w:rPr>
                <w:rFonts w:asciiTheme="minorHAnsi" w:hAnsiTheme="minorHAnsi"/>
              </w:rPr>
              <w:t>Transcranial Magnetic Stimulation</w:t>
            </w:r>
          </w:p>
        </w:tc>
      </w:tr>
      <w:tr w:rsidR="00CC36D9" w14:paraId="2674894F" w14:textId="77777777" w:rsidTr="002F1765">
        <w:tc>
          <w:tcPr>
            <w:tcW w:w="1696" w:type="dxa"/>
          </w:tcPr>
          <w:p w14:paraId="3ED48D96" w14:textId="77777777" w:rsidR="00CC36D9" w:rsidRDefault="00CC36D9" w:rsidP="00CC36D9">
            <w:pPr>
              <w:rPr>
                <w:rFonts w:asciiTheme="minorHAnsi" w:hAnsiTheme="minorHAnsi"/>
              </w:rPr>
            </w:pPr>
            <w:r>
              <w:rPr>
                <w:rFonts w:asciiTheme="minorHAnsi" w:hAnsiTheme="minorHAnsi"/>
              </w:rPr>
              <w:t>TRD</w:t>
            </w:r>
          </w:p>
        </w:tc>
        <w:tc>
          <w:tcPr>
            <w:tcW w:w="6798" w:type="dxa"/>
          </w:tcPr>
          <w:p w14:paraId="7B4879C6" w14:textId="77777777" w:rsidR="00CC36D9" w:rsidRDefault="00CC36D9" w:rsidP="00CC36D9">
            <w:pPr>
              <w:rPr>
                <w:rFonts w:asciiTheme="minorHAnsi" w:hAnsiTheme="minorHAnsi"/>
              </w:rPr>
            </w:pPr>
            <w:r>
              <w:rPr>
                <w:rFonts w:asciiTheme="minorHAnsi" w:hAnsiTheme="minorHAnsi"/>
              </w:rPr>
              <w:t>Treatment resistant depression</w:t>
            </w:r>
          </w:p>
        </w:tc>
      </w:tr>
      <w:tr w:rsidR="00CC36D9" w14:paraId="70D7BAAC" w14:textId="77777777" w:rsidTr="002F1765">
        <w:tc>
          <w:tcPr>
            <w:tcW w:w="1696" w:type="dxa"/>
          </w:tcPr>
          <w:p w14:paraId="5FC45039" w14:textId="77777777" w:rsidR="00CC36D9" w:rsidRDefault="00CC36D9" w:rsidP="00CC36D9">
            <w:pPr>
              <w:rPr>
                <w:rFonts w:asciiTheme="minorHAnsi" w:hAnsiTheme="minorHAnsi"/>
              </w:rPr>
            </w:pPr>
            <w:r>
              <w:rPr>
                <w:rFonts w:asciiTheme="minorHAnsi" w:hAnsiTheme="minorHAnsi"/>
              </w:rPr>
              <w:t>TSC</w:t>
            </w:r>
          </w:p>
        </w:tc>
        <w:tc>
          <w:tcPr>
            <w:tcW w:w="6798" w:type="dxa"/>
          </w:tcPr>
          <w:p w14:paraId="09468136" w14:textId="77777777" w:rsidR="00CC36D9" w:rsidRDefault="00CC36D9" w:rsidP="00CC36D9">
            <w:pPr>
              <w:rPr>
                <w:rFonts w:asciiTheme="minorHAnsi" w:hAnsiTheme="minorHAnsi"/>
              </w:rPr>
            </w:pPr>
            <w:r>
              <w:rPr>
                <w:rFonts w:asciiTheme="minorHAnsi" w:hAnsiTheme="minorHAnsi"/>
              </w:rPr>
              <w:t>Trial Steering Committee</w:t>
            </w:r>
          </w:p>
        </w:tc>
      </w:tr>
    </w:tbl>
    <w:p w14:paraId="1F215252" w14:textId="77777777" w:rsidR="00FA57D5" w:rsidRPr="00E82357" w:rsidRDefault="00FA57D5" w:rsidP="00FA57D5">
      <w:pPr>
        <w:rPr>
          <w:rFonts w:asciiTheme="minorHAnsi" w:hAnsiTheme="minorHAnsi"/>
        </w:rPr>
      </w:pPr>
    </w:p>
    <w:p w14:paraId="1C63A996" w14:textId="77777777" w:rsidR="00FA57D5" w:rsidRPr="00E82357" w:rsidRDefault="00FA57D5" w:rsidP="00FA57D5">
      <w:pPr>
        <w:pStyle w:val="BodyText"/>
        <w:spacing w:line="240" w:lineRule="auto"/>
        <w:jc w:val="both"/>
        <w:rPr>
          <w:rFonts w:asciiTheme="minorHAnsi" w:hAnsiTheme="minorHAnsi"/>
        </w:rPr>
      </w:pPr>
    </w:p>
    <w:p w14:paraId="366DA46D" w14:textId="77777777" w:rsidR="00FA57D5" w:rsidRPr="00E82357" w:rsidRDefault="009D5638" w:rsidP="00FA57D5">
      <w:pPr>
        <w:pStyle w:val="BodyText"/>
        <w:spacing w:line="240" w:lineRule="auto"/>
        <w:jc w:val="both"/>
        <w:rPr>
          <w:rFonts w:asciiTheme="minorHAnsi" w:hAnsiTheme="minorHAnsi"/>
        </w:rPr>
      </w:pPr>
      <w:r w:rsidRPr="00E82357">
        <w:rPr>
          <w:rFonts w:asciiTheme="minorHAnsi" w:hAnsiTheme="minorHAnsi"/>
        </w:rPr>
        <w:br w:type="page"/>
      </w:r>
    </w:p>
    <w:p w14:paraId="2749C7A2" w14:textId="77777777" w:rsidR="00FA57D5" w:rsidRPr="00E82357" w:rsidRDefault="009D5638">
      <w:pPr>
        <w:pStyle w:val="TOCHeading"/>
        <w:rPr>
          <w:rFonts w:asciiTheme="minorHAnsi" w:hAnsiTheme="minorHAnsi"/>
        </w:rPr>
      </w:pPr>
      <w:r w:rsidRPr="00E82357">
        <w:rPr>
          <w:rFonts w:asciiTheme="minorHAnsi" w:hAnsiTheme="minorHAnsi"/>
        </w:rPr>
        <w:lastRenderedPageBreak/>
        <w:t>Contents</w:t>
      </w:r>
    </w:p>
    <w:p w14:paraId="42640203" w14:textId="343854C1" w:rsidR="00565612" w:rsidRPr="00565612" w:rsidRDefault="009D5638">
      <w:pPr>
        <w:pStyle w:val="TOC1"/>
        <w:tabs>
          <w:tab w:val="left" w:pos="480"/>
        </w:tabs>
        <w:rPr>
          <w:rFonts w:asciiTheme="minorHAnsi" w:eastAsiaTheme="minorEastAsia" w:hAnsiTheme="minorHAnsi" w:cstheme="minorHAnsi"/>
          <w:b w:val="0"/>
          <w:noProof/>
          <w:sz w:val="22"/>
          <w:szCs w:val="22"/>
        </w:rPr>
      </w:pPr>
      <w:r w:rsidRPr="00943784">
        <w:fldChar w:fldCharType="begin"/>
      </w:r>
      <w:r w:rsidRPr="00384B38">
        <w:instrText xml:space="preserve"> TOC \o "1-3" \h \z \u </w:instrText>
      </w:r>
      <w:r w:rsidRPr="00943784">
        <w:fldChar w:fldCharType="separate"/>
      </w:r>
      <w:hyperlink w:anchor="_Toc115183217" w:history="1">
        <w:r w:rsidR="00565612" w:rsidRPr="00565612">
          <w:rPr>
            <w:rStyle w:val="Hyperlink"/>
            <w:rFonts w:asciiTheme="minorHAnsi" w:hAnsiTheme="minorHAnsi" w:cstheme="minorHAnsi"/>
            <w:noProof/>
          </w:rPr>
          <w:t>1</w:t>
        </w:r>
        <w:r w:rsidR="00565612" w:rsidRPr="00565612">
          <w:rPr>
            <w:rFonts w:asciiTheme="minorHAnsi" w:eastAsiaTheme="minorEastAsia" w:hAnsiTheme="minorHAnsi" w:cstheme="minorHAnsi"/>
            <w:b w:val="0"/>
            <w:noProof/>
            <w:sz w:val="22"/>
            <w:szCs w:val="22"/>
          </w:rPr>
          <w:tab/>
        </w:r>
        <w:r w:rsidR="00565612" w:rsidRPr="00565612">
          <w:rPr>
            <w:rStyle w:val="Hyperlink"/>
            <w:rFonts w:asciiTheme="minorHAnsi" w:hAnsiTheme="minorHAnsi" w:cstheme="minorHAnsi"/>
            <w:noProof/>
          </w:rPr>
          <w:t>Introduction</w:t>
        </w:r>
        <w:r w:rsidR="00565612" w:rsidRPr="00565612">
          <w:rPr>
            <w:rFonts w:asciiTheme="minorHAnsi" w:hAnsiTheme="minorHAnsi" w:cstheme="minorHAnsi"/>
            <w:noProof/>
            <w:webHidden/>
          </w:rPr>
          <w:tab/>
        </w:r>
        <w:r w:rsidR="00565612" w:rsidRPr="00565612">
          <w:rPr>
            <w:rFonts w:asciiTheme="minorHAnsi" w:hAnsiTheme="minorHAnsi" w:cstheme="minorHAnsi"/>
            <w:noProof/>
            <w:webHidden/>
          </w:rPr>
          <w:fldChar w:fldCharType="begin"/>
        </w:r>
        <w:r w:rsidR="00565612" w:rsidRPr="00565612">
          <w:rPr>
            <w:rFonts w:asciiTheme="minorHAnsi" w:hAnsiTheme="minorHAnsi" w:cstheme="minorHAnsi"/>
            <w:noProof/>
            <w:webHidden/>
          </w:rPr>
          <w:instrText xml:space="preserve"> PAGEREF _Toc115183217 \h </w:instrText>
        </w:r>
        <w:r w:rsidR="00565612" w:rsidRPr="00565612">
          <w:rPr>
            <w:rFonts w:asciiTheme="minorHAnsi" w:hAnsiTheme="minorHAnsi" w:cstheme="minorHAnsi"/>
            <w:noProof/>
            <w:webHidden/>
          </w:rPr>
        </w:r>
        <w:r w:rsidR="00565612" w:rsidRPr="00565612">
          <w:rPr>
            <w:rFonts w:asciiTheme="minorHAnsi" w:hAnsiTheme="minorHAnsi" w:cstheme="minorHAnsi"/>
            <w:noProof/>
            <w:webHidden/>
          </w:rPr>
          <w:fldChar w:fldCharType="separate"/>
        </w:r>
        <w:r w:rsidR="00565612" w:rsidRPr="00565612">
          <w:rPr>
            <w:rFonts w:asciiTheme="minorHAnsi" w:hAnsiTheme="minorHAnsi" w:cstheme="minorHAnsi"/>
            <w:noProof/>
            <w:webHidden/>
          </w:rPr>
          <w:t>15</w:t>
        </w:r>
        <w:r w:rsidR="00565612" w:rsidRPr="00565612">
          <w:rPr>
            <w:rFonts w:asciiTheme="minorHAnsi" w:hAnsiTheme="minorHAnsi" w:cstheme="minorHAnsi"/>
            <w:noProof/>
            <w:webHidden/>
          </w:rPr>
          <w:fldChar w:fldCharType="end"/>
        </w:r>
      </w:hyperlink>
    </w:p>
    <w:p w14:paraId="11AE17F1" w14:textId="2A31C6FD" w:rsidR="00565612" w:rsidRPr="00565612" w:rsidRDefault="00616417">
      <w:pPr>
        <w:pStyle w:val="TOC2"/>
        <w:tabs>
          <w:tab w:val="left" w:pos="880"/>
          <w:tab w:val="right" w:leader="dot" w:pos="8494"/>
        </w:tabs>
        <w:rPr>
          <w:rFonts w:asciiTheme="minorHAnsi" w:eastAsiaTheme="minorEastAsia" w:hAnsiTheme="minorHAnsi" w:cstheme="minorHAnsi"/>
          <w:noProof/>
          <w:sz w:val="22"/>
          <w:szCs w:val="22"/>
        </w:rPr>
      </w:pPr>
      <w:hyperlink w:anchor="_Toc115183218" w:history="1">
        <w:r w:rsidR="00565612" w:rsidRPr="00565612">
          <w:rPr>
            <w:rStyle w:val="Hyperlink"/>
            <w:rFonts w:asciiTheme="minorHAnsi" w:hAnsiTheme="minorHAnsi" w:cstheme="minorHAnsi"/>
            <w:noProof/>
          </w:rPr>
          <w:t>1.1</w:t>
        </w:r>
        <w:r w:rsidR="00565612" w:rsidRPr="00565612">
          <w:rPr>
            <w:rFonts w:asciiTheme="minorHAnsi" w:eastAsiaTheme="minorEastAsia" w:hAnsiTheme="minorHAnsi" w:cstheme="minorHAnsi"/>
            <w:noProof/>
            <w:sz w:val="22"/>
            <w:szCs w:val="22"/>
          </w:rPr>
          <w:tab/>
        </w:r>
        <w:r w:rsidR="00565612" w:rsidRPr="00565612">
          <w:rPr>
            <w:rStyle w:val="Hyperlink"/>
            <w:rFonts w:asciiTheme="minorHAnsi" w:hAnsiTheme="minorHAnsi" w:cstheme="minorHAnsi"/>
            <w:noProof/>
          </w:rPr>
          <w:t>Study Objectives</w:t>
        </w:r>
        <w:r w:rsidR="00565612" w:rsidRPr="00565612">
          <w:rPr>
            <w:rFonts w:asciiTheme="minorHAnsi" w:hAnsiTheme="minorHAnsi" w:cstheme="minorHAnsi"/>
            <w:noProof/>
            <w:webHidden/>
          </w:rPr>
          <w:tab/>
        </w:r>
        <w:r w:rsidR="00565612" w:rsidRPr="00565612">
          <w:rPr>
            <w:rFonts w:asciiTheme="minorHAnsi" w:hAnsiTheme="minorHAnsi" w:cstheme="minorHAnsi"/>
            <w:noProof/>
            <w:webHidden/>
          </w:rPr>
          <w:fldChar w:fldCharType="begin"/>
        </w:r>
        <w:r w:rsidR="00565612" w:rsidRPr="00565612">
          <w:rPr>
            <w:rFonts w:asciiTheme="minorHAnsi" w:hAnsiTheme="minorHAnsi" w:cstheme="minorHAnsi"/>
            <w:noProof/>
            <w:webHidden/>
          </w:rPr>
          <w:instrText xml:space="preserve"> PAGEREF _Toc115183218 \h </w:instrText>
        </w:r>
        <w:r w:rsidR="00565612" w:rsidRPr="00565612">
          <w:rPr>
            <w:rFonts w:asciiTheme="minorHAnsi" w:hAnsiTheme="minorHAnsi" w:cstheme="minorHAnsi"/>
            <w:noProof/>
            <w:webHidden/>
          </w:rPr>
        </w:r>
        <w:r w:rsidR="00565612" w:rsidRPr="00565612">
          <w:rPr>
            <w:rFonts w:asciiTheme="minorHAnsi" w:hAnsiTheme="minorHAnsi" w:cstheme="minorHAnsi"/>
            <w:noProof/>
            <w:webHidden/>
          </w:rPr>
          <w:fldChar w:fldCharType="separate"/>
        </w:r>
        <w:r w:rsidR="00565612" w:rsidRPr="00565612">
          <w:rPr>
            <w:rFonts w:asciiTheme="minorHAnsi" w:hAnsiTheme="minorHAnsi" w:cstheme="minorHAnsi"/>
            <w:noProof/>
            <w:webHidden/>
          </w:rPr>
          <w:t>16</w:t>
        </w:r>
        <w:r w:rsidR="00565612" w:rsidRPr="00565612">
          <w:rPr>
            <w:rFonts w:asciiTheme="minorHAnsi" w:hAnsiTheme="minorHAnsi" w:cstheme="minorHAnsi"/>
            <w:noProof/>
            <w:webHidden/>
          </w:rPr>
          <w:fldChar w:fldCharType="end"/>
        </w:r>
      </w:hyperlink>
    </w:p>
    <w:p w14:paraId="5ED92CC6" w14:textId="2DDC8A90" w:rsidR="00565612" w:rsidRPr="00565612" w:rsidRDefault="00616417">
      <w:pPr>
        <w:pStyle w:val="TOC3"/>
        <w:tabs>
          <w:tab w:val="left" w:pos="1320"/>
          <w:tab w:val="right" w:leader="dot" w:pos="8494"/>
        </w:tabs>
        <w:rPr>
          <w:rFonts w:asciiTheme="minorHAnsi" w:eastAsiaTheme="minorEastAsia" w:hAnsiTheme="minorHAnsi" w:cstheme="minorHAnsi"/>
          <w:noProof/>
          <w:sz w:val="22"/>
          <w:szCs w:val="22"/>
        </w:rPr>
      </w:pPr>
      <w:hyperlink w:anchor="_Toc115183219" w:history="1">
        <w:r w:rsidR="00565612" w:rsidRPr="00565612">
          <w:rPr>
            <w:rStyle w:val="Hyperlink"/>
            <w:rFonts w:asciiTheme="minorHAnsi" w:hAnsiTheme="minorHAnsi" w:cstheme="minorHAnsi"/>
            <w:noProof/>
          </w:rPr>
          <w:t>1.1.1</w:t>
        </w:r>
        <w:r w:rsidR="00565612" w:rsidRPr="00565612">
          <w:rPr>
            <w:rFonts w:asciiTheme="minorHAnsi" w:eastAsiaTheme="minorEastAsia" w:hAnsiTheme="minorHAnsi" w:cstheme="minorHAnsi"/>
            <w:noProof/>
            <w:sz w:val="22"/>
            <w:szCs w:val="22"/>
          </w:rPr>
          <w:tab/>
        </w:r>
        <w:r w:rsidR="00565612" w:rsidRPr="00565612">
          <w:rPr>
            <w:rStyle w:val="Hyperlink"/>
            <w:rFonts w:asciiTheme="minorHAnsi" w:hAnsiTheme="minorHAnsi" w:cstheme="minorHAnsi"/>
            <w:noProof/>
          </w:rPr>
          <w:t>Primary Objectives</w:t>
        </w:r>
        <w:r w:rsidR="00565612" w:rsidRPr="00565612">
          <w:rPr>
            <w:rFonts w:asciiTheme="minorHAnsi" w:hAnsiTheme="minorHAnsi" w:cstheme="minorHAnsi"/>
            <w:noProof/>
            <w:webHidden/>
          </w:rPr>
          <w:tab/>
        </w:r>
        <w:r w:rsidR="00565612" w:rsidRPr="00565612">
          <w:rPr>
            <w:rFonts w:asciiTheme="minorHAnsi" w:hAnsiTheme="minorHAnsi" w:cstheme="minorHAnsi"/>
            <w:noProof/>
            <w:webHidden/>
          </w:rPr>
          <w:fldChar w:fldCharType="begin"/>
        </w:r>
        <w:r w:rsidR="00565612" w:rsidRPr="00565612">
          <w:rPr>
            <w:rFonts w:asciiTheme="minorHAnsi" w:hAnsiTheme="minorHAnsi" w:cstheme="minorHAnsi"/>
            <w:noProof/>
            <w:webHidden/>
          </w:rPr>
          <w:instrText xml:space="preserve"> PAGEREF _Toc115183219 \h </w:instrText>
        </w:r>
        <w:r w:rsidR="00565612" w:rsidRPr="00565612">
          <w:rPr>
            <w:rFonts w:asciiTheme="minorHAnsi" w:hAnsiTheme="minorHAnsi" w:cstheme="minorHAnsi"/>
            <w:noProof/>
            <w:webHidden/>
          </w:rPr>
        </w:r>
        <w:r w:rsidR="00565612" w:rsidRPr="00565612">
          <w:rPr>
            <w:rFonts w:asciiTheme="minorHAnsi" w:hAnsiTheme="minorHAnsi" w:cstheme="minorHAnsi"/>
            <w:noProof/>
            <w:webHidden/>
          </w:rPr>
          <w:fldChar w:fldCharType="separate"/>
        </w:r>
        <w:r w:rsidR="00565612" w:rsidRPr="00565612">
          <w:rPr>
            <w:rFonts w:asciiTheme="minorHAnsi" w:hAnsiTheme="minorHAnsi" w:cstheme="minorHAnsi"/>
            <w:noProof/>
            <w:webHidden/>
          </w:rPr>
          <w:t>16</w:t>
        </w:r>
        <w:r w:rsidR="00565612" w:rsidRPr="00565612">
          <w:rPr>
            <w:rFonts w:asciiTheme="minorHAnsi" w:hAnsiTheme="minorHAnsi" w:cstheme="minorHAnsi"/>
            <w:noProof/>
            <w:webHidden/>
          </w:rPr>
          <w:fldChar w:fldCharType="end"/>
        </w:r>
      </w:hyperlink>
    </w:p>
    <w:p w14:paraId="4C9798EC" w14:textId="643CC44B" w:rsidR="00565612" w:rsidRPr="00565612" w:rsidRDefault="00616417">
      <w:pPr>
        <w:pStyle w:val="TOC3"/>
        <w:tabs>
          <w:tab w:val="left" w:pos="1320"/>
          <w:tab w:val="right" w:leader="dot" w:pos="8494"/>
        </w:tabs>
        <w:rPr>
          <w:rFonts w:asciiTheme="minorHAnsi" w:eastAsiaTheme="minorEastAsia" w:hAnsiTheme="minorHAnsi" w:cstheme="minorHAnsi"/>
          <w:noProof/>
          <w:sz w:val="22"/>
          <w:szCs w:val="22"/>
        </w:rPr>
      </w:pPr>
      <w:hyperlink w:anchor="_Toc115183220" w:history="1">
        <w:r w:rsidR="00565612" w:rsidRPr="00565612">
          <w:rPr>
            <w:rStyle w:val="Hyperlink"/>
            <w:rFonts w:asciiTheme="minorHAnsi" w:hAnsiTheme="minorHAnsi" w:cstheme="minorHAnsi"/>
            <w:noProof/>
          </w:rPr>
          <w:t>1.1.2</w:t>
        </w:r>
        <w:r w:rsidR="00565612" w:rsidRPr="00565612">
          <w:rPr>
            <w:rFonts w:asciiTheme="minorHAnsi" w:eastAsiaTheme="minorEastAsia" w:hAnsiTheme="minorHAnsi" w:cstheme="minorHAnsi"/>
            <w:noProof/>
            <w:sz w:val="22"/>
            <w:szCs w:val="22"/>
          </w:rPr>
          <w:tab/>
        </w:r>
        <w:r w:rsidR="00565612" w:rsidRPr="00565612">
          <w:rPr>
            <w:rStyle w:val="Hyperlink"/>
            <w:rFonts w:asciiTheme="minorHAnsi" w:hAnsiTheme="minorHAnsi" w:cstheme="minorHAnsi"/>
            <w:noProof/>
          </w:rPr>
          <w:t>Secondary Objectives</w:t>
        </w:r>
        <w:r w:rsidR="00565612" w:rsidRPr="00565612">
          <w:rPr>
            <w:rFonts w:asciiTheme="minorHAnsi" w:hAnsiTheme="minorHAnsi" w:cstheme="minorHAnsi"/>
            <w:noProof/>
            <w:webHidden/>
          </w:rPr>
          <w:tab/>
        </w:r>
        <w:r w:rsidR="00565612" w:rsidRPr="00565612">
          <w:rPr>
            <w:rFonts w:asciiTheme="minorHAnsi" w:hAnsiTheme="minorHAnsi" w:cstheme="minorHAnsi"/>
            <w:noProof/>
            <w:webHidden/>
          </w:rPr>
          <w:fldChar w:fldCharType="begin"/>
        </w:r>
        <w:r w:rsidR="00565612" w:rsidRPr="00565612">
          <w:rPr>
            <w:rFonts w:asciiTheme="minorHAnsi" w:hAnsiTheme="minorHAnsi" w:cstheme="minorHAnsi"/>
            <w:noProof/>
            <w:webHidden/>
          </w:rPr>
          <w:instrText xml:space="preserve"> PAGEREF _Toc115183220 \h </w:instrText>
        </w:r>
        <w:r w:rsidR="00565612" w:rsidRPr="00565612">
          <w:rPr>
            <w:rFonts w:asciiTheme="minorHAnsi" w:hAnsiTheme="minorHAnsi" w:cstheme="minorHAnsi"/>
            <w:noProof/>
            <w:webHidden/>
          </w:rPr>
        </w:r>
        <w:r w:rsidR="00565612" w:rsidRPr="00565612">
          <w:rPr>
            <w:rFonts w:asciiTheme="minorHAnsi" w:hAnsiTheme="minorHAnsi" w:cstheme="minorHAnsi"/>
            <w:noProof/>
            <w:webHidden/>
          </w:rPr>
          <w:fldChar w:fldCharType="separate"/>
        </w:r>
        <w:r w:rsidR="00565612" w:rsidRPr="00565612">
          <w:rPr>
            <w:rFonts w:asciiTheme="minorHAnsi" w:hAnsiTheme="minorHAnsi" w:cstheme="minorHAnsi"/>
            <w:noProof/>
            <w:webHidden/>
          </w:rPr>
          <w:t>16</w:t>
        </w:r>
        <w:r w:rsidR="00565612" w:rsidRPr="00565612">
          <w:rPr>
            <w:rFonts w:asciiTheme="minorHAnsi" w:hAnsiTheme="minorHAnsi" w:cstheme="minorHAnsi"/>
            <w:noProof/>
            <w:webHidden/>
          </w:rPr>
          <w:fldChar w:fldCharType="end"/>
        </w:r>
      </w:hyperlink>
    </w:p>
    <w:p w14:paraId="6ED26C46" w14:textId="1EBE829E" w:rsidR="00565612" w:rsidRPr="00565612" w:rsidRDefault="00616417">
      <w:pPr>
        <w:pStyle w:val="TOC3"/>
        <w:tabs>
          <w:tab w:val="left" w:pos="1320"/>
          <w:tab w:val="right" w:leader="dot" w:pos="8494"/>
        </w:tabs>
        <w:rPr>
          <w:rFonts w:asciiTheme="minorHAnsi" w:eastAsiaTheme="minorEastAsia" w:hAnsiTheme="minorHAnsi" w:cstheme="minorHAnsi"/>
          <w:noProof/>
          <w:sz w:val="22"/>
          <w:szCs w:val="22"/>
        </w:rPr>
      </w:pPr>
      <w:hyperlink w:anchor="_Toc115183221" w:history="1">
        <w:r w:rsidR="00565612" w:rsidRPr="00565612">
          <w:rPr>
            <w:rStyle w:val="Hyperlink"/>
            <w:rFonts w:asciiTheme="minorHAnsi" w:hAnsiTheme="minorHAnsi" w:cstheme="minorHAnsi"/>
            <w:noProof/>
          </w:rPr>
          <w:t>1.1.3</w:t>
        </w:r>
        <w:r w:rsidR="00565612" w:rsidRPr="00565612">
          <w:rPr>
            <w:rFonts w:asciiTheme="minorHAnsi" w:eastAsiaTheme="minorEastAsia" w:hAnsiTheme="minorHAnsi" w:cstheme="minorHAnsi"/>
            <w:noProof/>
            <w:sz w:val="22"/>
            <w:szCs w:val="22"/>
          </w:rPr>
          <w:tab/>
        </w:r>
        <w:r w:rsidR="00565612" w:rsidRPr="00565612">
          <w:rPr>
            <w:rStyle w:val="Hyperlink"/>
            <w:rFonts w:asciiTheme="minorHAnsi" w:hAnsiTheme="minorHAnsi" w:cstheme="minorHAnsi"/>
            <w:noProof/>
          </w:rPr>
          <w:t>Subgroup Objectives</w:t>
        </w:r>
        <w:r w:rsidR="00565612" w:rsidRPr="00565612">
          <w:rPr>
            <w:rFonts w:asciiTheme="minorHAnsi" w:hAnsiTheme="minorHAnsi" w:cstheme="minorHAnsi"/>
            <w:noProof/>
            <w:webHidden/>
          </w:rPr>
          <w:tab/>
        </w:r>
        <w:r w:rsidR="00565612" w:rsidRPr="00565612">
          <w:rPr>
            <w:rFonts w:asciiTheme="minorHAnsi" w:hAnsiTheme="minorHAnsi" w:cstheme="minorHAnsi"/>
            <w:noProof/>
            <w:webHidden/>
          </w:rPr>
          <w:fldChar w:fldCharType="begin"/>
        </w:r>
        <w:r w:rsidR="00565612" w:rsidRPr="00565612">
          <w:rPr>
            <w:rFonts w:asciiTheme="minorHAnsi" w:hAnsiTheme="minorHAnsi" w:cstheme="minorHAnsi"/>
            <w:noProof/>
            <w:webHidden/>
          </w:rPr>
          <w:instrText xml:space="preserve"> PAGEREF _Toc115183221 \h </w:instrText>
        </w:r>
        <w:r w:rsidR="00565612" w:rsidRPr="00565612">
          <w:rPr>
            <w:rFonts w:asciiTheme="minorHAnsi" w:hAnsiTheme="minorHAnsi" w:cstheme="minorHAnsi"/>
            <w:noProof/>
            <w:webHidden/>
          </w:rPr>
        </w:r>
        <w:r w:rsidR="00565612" w:rsidRPr="00565612">
          <w:rPr>
            <w:rFonts w:asciiTheme="minorHAnsi" w:hAnsiTheme="minorHAnsi" w:cstheme="minorHAnsi"/>
            <w:noProof/>
            <w:webHidden/>
          </w:rPr>
          <w:fldChar w:fldCharType="separate"/>
        </w:r>
        <w:r w:rsidR="00565612" w:rsidRPr="00565612">
          <w:rPr>
            <w:rFonts w:asciiTheme="minorHAnsi" w:hAnsiTheme="minorHAnsi" w:cstheme="minorHAnsi"/>
            <w:noProof/>
            <w:webHidden/>
          </w:rPr>
          <w:t>16</w:t>
        </w:r>
        <w:r w:rsidR="00565612" w:rsidRPr="00565612">
          <w:rPr>
            <w:rFonts w:asciiTheme="minorHAnsi" w:hAnsiTheme="minorHAnsi" w:cstheme="minorHAnsi"/>
            <w:noProof/>
            <w:webHidden/>
          </w:rPr>
          <w:fldChar w:fldCharType="end"/>
        </w:r>
      </w:hyperlink>
    </w:p>
    <w:p w14:paraId="1990B1C4" w14:textId="666DCF1F" w:rsidR="00565612" w:rsidRPr="00565612" w:rsidRDefault="00616417">
      <w:pPr>
        <w:pStyle w:val="TOC2"/>
        <w:tabs>
          <w:tab w:val="left" w:pos="880"/>
          <w:tab w:val="right" w:leader="dot" w:pos="8494"/>
        </w:tabs>
        <w:rPr>
          <w:rFonts w:asciiTheme="minorHAnsi" w:eastAsiaTheme="minorEastAsia" w:hAnsiTheme="minorHAnsi" w:cstheme="minorHAnsi"/>
          <w:noProof/>
          <w:sz w:val="22"/>
          <w:szCs w:val="22"/>
        </w:rPr>
      </w:pPr>
      <w:hyperlink w:anchor="_Toc115183222" w:history="1">
        <w:r w:rsidR="00565612" w:rsidRPr="00565612">
          <w:rPr>
            <w:rStyle w:val="Hyperlink"/>
            <w:rFonts w:asciiTheme="minorHAnsi" w:hAnsiTheme="minorHAnsi" w:cstheme="minorHAnsi"/>
            <w:noProof/>
          </w:rPr>
          <w:t>1.2</w:t>
        </w:r>
        <w:r w:rsidR="00565612" w:rsidRPr="00565612">
          <w:rPr>
            <w:rFonts w:asciiTheme="minorHAnsi" w:eastAsiaTheme="minorEastAsia" w:hAnsiTheme="minorHAnsi" w:cstheme="minorHAnsi"/>
            <w:noProof/>
            <w:sz w:val="22"/>
            <w:szCs w:val="22"/>
          </w:rPr>
          <w:tab/>
        </w:r>
        <w:r w:rsidR="00565612" w:rsidRPr="00565612">
          <w:rPr>
            <w:rStyle w:val="Hyperlink"/>
            <w:rFonts w:asciiTheme="minorHAnsi" w:hAnsiTheme="minorHAnsi" w:cstheme="minorHAnsi"/>
            <w:noProof/>
          </w:rPr>
          <w:t>Study Design</w:t>
        </w:r>
        <w:r w:rsidR="00565612" w:rsidRPr="00565612">
          <w:rPr>
            <w:rFonts w:asciiTheme="minorHAnsi" w:hAnsiTheme="minorHAnsi" w:cstheme="minorHAnsi"/>
            <w:noProof/>
            <w:webHidden/>
          </w:rPr>
          <w:tab/>
        </w:r>
        <w:r w:rsidR="00565612" w:rsidRPr="00565612">
          <w:rPr>
            <w:rFonts w:asciiTheme="minorHAnsi" w:hAnsiTheme="minorHAnsi" w:cstheme="minorHAnsi"/>
            <w:noProof/>
            <w:webHidden/>
          </w:rPr>
          <w:fldChar w:fldCharType="begin"/>
        </w:r>
        <w:r w:rsidR="00565612" w:rsidRPr="00565612">
          <w:rPr>
            <w:rFonts w:asciiTheme="minorHAnsi" w:hAnsiTheme="minorHAnsi" w:cstheme="minorHAnsi"/>
            <w:noProof/>
            <w:webHidden/>
          </w:rPr>
          <w:instrText xml:space="preserve"> PAGEREF _Toc115183222 \h </w:instrText>
        </w:r>
        <w:r w:rsidR="00565612" w:rsidRPr="00565612">
          <w:rPr>
            <w:rFonts w:asciiTheme="minorHAnsi" w:hAnsiTheme="minorHAnsi" w:cstheme="minorHAnsi"/>
            <w:noProof/>
            <w:webHidden/>
          </w:rPr>
        </w:r>
        <w:r w:rsidR="00565612" w:rsidRPr="00565612">
          <w:rPr>
            <w:rFonts w:asciiTheme="minorHAnsi" w:hAnsiTheme="minorHAnsi" w:cstheme="minorHAnsi"/>
            <w:noProof/>
            <w:webHidden/>
          </w:rPr>
          <w:fldChar w:fldCharType="separate"/>
        </w:r>
        <w:r w:rsidR="00565612" w:rsidRPr="00565612">
          <w:rPr>
            <w:rFonts w:asciiTheme="minorHAnsi" w:hAnsiTheme="minorHAnsi" w:cstheme="minorHAnsi"/>
            <w:noProof/>
            <w:webHidden/>
          </w:rPr>
          <w:t>17</w:t>
        </w:r>
        <w:r w:rsidR="00565612" w:rsidRPr="00565612">
          <w:rPr>
            <w:rFonts w:asciiTheme="minorHAnsi" w:hAnsiTheme="minorHAnsi" w:cstheme="minorHAnsi"/>
            <w:noProof/>
            <w:webHidden/>
          </w:rPr>
          <w:fldChar w:fldCharType="end"/>
        </w:r>
      </w:hyperlink>
    </w:p>
    <w:p w14:paraId="5F007B40" w14:textId="6145BB85" w:rsidR="00565612" w:rsidRPr="00565612" w:rsidRDefault="00616417">
      <w:pPr>
        <w:pStyle w:val="TOC3"/>
        <w:tabs>
          <w:tab w:val="left" w:pos="1320"/>
          <w:tab w:val="right" w:leader="dot" w:pos="8494"/>
        </w:tabs>
        <w:rPr>
          <w:rFonts w:asciiTheme="minorHAnsi" w:eastAsiaTheme="minorEastAsia" w:hAnsiTheme="minorHAnsi" w:cstheme="minorHAnsi"/>
          <w:noProof/>
          <w:sz w:val="22"/>
          <w:szCs w:val="22"/>
        </w:rPr>
      </w:pPr>
      <w:hyperlink w:anchor="_Toc115183223" w:history="1">
        <w:r w:rsidR="00565612" w:rsidRPr="00565612">
          <w:rPr>
            <w:rStyle w:val="Hyperlink"/>
            <w:rFonts w:asciiTheme="minorHAnsi" w:hAnsiTheme="minorHAnsi" w:cstheme="minorHAnsi"/>
            <w:noProof/>
          </w:rPr>
          <w:t>1.2.1</w:t>
        </w:r>
        <w:r w:rsidR="00565612" w:rsidRPr="00565612">
          <w:rPr>
            <w:rFonts w:asciiTheme="minorHAnsi" w:eastAsiaTheme="minorEastAsia" w:hAnsiTheme="minorHAnsi" w:cstheme="minorHAnsi"/>
            <w:noProof/>
            <w:sz w:val="22"/>
            <w:szCs w:val="22"/>
          </w:rPr>
          <w:tab/>
        </w:r>
        <w:r w:rsidR="00565612" w:rsidRPr="00565612">
          <w:rPr>
            <w:rStyle w:val="Hyperlink"/>
            <w:rFonts w:asciiTheme="minorHAnsi" w:hAnsiTheme="minorHAnsi" w:cstheme="minorHAnsi"/>
            <w:noProof/>
          </w:rPr>
          <w:t>Overview</w:t>
        </w:r>
        <w:r w:rsidR="00565612" w:rsidRPr="00565612">
          <w:rPr>
            <w:rFonts w:asciiTheme="minorHAnsi" w:hAnsiTheme="minorHAnsi" w:cstheme="minorHAnsi"/>
            <w:noProof/>
            <w:webHidden/>
          </w:rPr>
          <w:tab/>
        </w:r>
        <w:r w:rsidR="00565612" w:rsidRPr="00565612">
          <w:rPr>
            <w:rFonts w:asciiTheme="minorHAnsi" w:hAnsiTheme="minorHAnsi" w:cstheme="minorHAnsi"/>
            <w:noProof/>
            <w:webHidden/>
          </w:rPr>
          <w:fldChar w:fldCharType="begin"/>
        </w:r>
        <w:r w:rsidR="00565612" w:rsidRPr="00565612">
          <w:rPr>
            <w:rFonts w:asciiTheme="minorHAnsi" w:hAnsiTheme="minorHAnsi" w:cstheme="minorHAnsi"/>
            <w:noProof/>
            <w:webHidden/>
          </w:rPr>
          <w:instrText xml:space="preserve"> PAGEREF _Toc115183223 \h </w:instrText>
        </w:r>
        <w:r w:rsidR="00565612" w:rsidRPr="00565612">
          <w:rPr>
            <w:rFonts w:asciiTheme="minorHAnsi" w:hAnsiTheme="minorHAnsi" w:cstheme="minorHAnsi"/>
            <w:noProof/>
            <w:webHidden/>
          </w:rPr>
        </w:r>
        <w:r w:rsidR="00565612" w:rsidRPr="00565612">
          <w:rPr>
            <w:rFonts w:asciiTheme="minorHAnsi" w:hAnsiTheme="minorHAnsi" w:cstheme="minorHAnsi"/>
            <w:noProof/>
            <w:webHidden/>
          </w:rPr>
          <w:fldChar w:fldCharType="separate"/>
        </w:r>
        <w:r w:rsidR="00565612" w:rsidRPr="00565612">
          <w:rPr>
            <w:rFonts w:asciiTheme="minorHAnsi" w:hAnsiTheme="minorHAnsi" w:cstheme="minorHAnsi"/>
            <w:noProof/>
            <w:webHidden/>
          </w:rPr>
          <w:t>17</w:t>
        </w:r>
        <w:r w:rsidR="00565612" w:rsidRPr="00565612">
          <w:rPr>
            <w:rFonts w:asciiTheme="minorHAnsi" w:hAnsiTheme="minorHAnsi" w:cstheme="minorHAnsi"/>
            <w:noProof/>
            <w:webHidden/>
          </w:rPr>
          <w:fldChar w:fldCharType="end"/>
        </w:r>
      </w:hyperlink>
    </w:p>
    <w:p w14:paraId="3085384B" w14:textId="1FB10B05" w:rsidR="00565612" w:rsidRPr="00565612" w:rsidRDefault="00616417">
      <w:pPr>
        <w:pStyle w:val="TOC3"/>
        <w:tabs>
          <w:tab w:val="left" w:pos="1320"/>
          <w:tab w:val="right" w:leader="dot" w:pos="8494"/>
        </w:tabs>
        <w:rPr>
          <w:rFonts w:asciiTheme="minorHAnsi" w:eastAsiaTheme="minorEastAsia" w:hAnsiTheme="minorHAnsi" w:cstheme="minorHAnsi"/>
          <w:noProof/>
          <w:sz w:val="22"/>
          <w:szCs w:val="22"/>
        </w:rPr>
      </w:pPr>
      <w:hyperlink w:anchor="_Toc115183224" w:history="1">
        <w:r w:rsidR="00565612" w:rsidRPr="00565612">
          <w:rPr>
            <w:rStyle w:val="Hyperlink"/>
            <w:rFonts w:asciiTheme="minorHAnsi" w:hAnsiTheme="minorHAnsi" w:cstheme="minorHAnsi"/>
            <w:noProof/>
          </w:rPr>
          <w:t>1.2.2</w:t>
        </w:r>
        <w:r w:rsidR="00565612" w:rsidRPr="00565612">
          <w:rPr>
            <w:rFonts w:asciiTheme="minorHAnsi" w:eastAsiaTheme="minorEastAsia" w:hAnsiTheme="minorHAnsi" w:cstheme="minorHAnsi"/>
            <w:noProof/>
            <w:sz w:val="22"/>
            <w:szCs w:val="22"/>
          </w:rPr>
          <w:tab/>
        </w:r>
        <w:r w:rsidR="00565612" w:rsidRPr="00565612">
          <w:rPr>
            <w:rStyle w:val="Hyperlink"/>
            <w:rFonts w:asciiTheme="minorHAnsi" w:hAnsiTheme="minorHAnsi" w:cstheme="minorHAnsi"/>
            <w:noProof/>
          </w:rPr>
          <w:t>Participants</w:t>
        </w:r>
        <w:r w:rsidR="00565612" w:rsidRPr="00565612">
          <w:rPr>
            <w:rFonts w:asciiTheme="minorHAnsi" w:hAnsiTheme="minorHAnsi" w:cstheme="minorHAnsi"/>
            <w:noProof/>
            <w:webHidden/>
          </w:rPr>
          <w:tab/>
        </w:r>
        <w:r w:rsidR="00565612" w:rsidRPr="00565612">
          <w:rPr>
            <w:rFonts w:asciiTheme="minorHAnsi" w:hAnsiTheme="minorHAnsi" w:cstheme="minorHAnsi"/>
            <w:noProof/>
            <w:webHidden/>
          </w:rPr>
          <w:fldChar w:fldCharType="begin"/>
        </w:r>
        <w:r w:rsidR="00565612" w:rsidRPr="00565612">
          <w:rPr>
            <w:rFonts w:asciiTheme="minorHAnsi" w:hAnsiTheme="minorHAnsi" w:cstheme="minorHAnsi"/>
            <w:noProof/>
            <w:webHidden/>
          </w:rPr>
          <w:instrText xml:space="preserve"> PAGEREF _Toc115183224 \h </w:instrText>
        </w:r>
        <w:r w:rsidR="00565612" w:rsidRPr="00565612">
          <w:rPr>
            <w:rFonts w:asciiTheme="minorHAnsi" w:hAnsiTheme="minorHAnsi" w:cstheme="minorHAnsi"/>
            <w:noProof/>
            <w:webHidden/>
          </w:rPr>
        </w:r>
        <w:r w:rsidR="00565612" w:rsidRPr="00565612">
          <w:rPr>
            <w:rFonts w:asciiTheme="minorHAnsi" w:hAnsiTheme="minorHAnsi" w:cstheme="minorHAnsi"/>
            <w:noProof/>
            <w:webHidden/>
          </w:rPr>
          <w:fldChar w:fldCharType="separate"/>
        </w:r>
        <w:r w:rsidR="00565612" w:rsidRPr="00565612">
          <w:rPr>
            <w:rFonts w:asciiTheme="minorHAnsi" w:hAnsiTheme="minorHAnsi" w:cstheme="minorHAnsi"/>
            <w:noProof/>
            <w:webHidden/>
          </w:rPr>
          <w:t>17</w:t>
        </w:r>
        <w:r w:rsidR="00565612" w:rsidRPr="00565612">
          <w:rPr>
            <w:rFonts w:asciiTheme="minorHAnsi" w:hAnsiTheme="minorHAnsi" w:cstheme="minorHAnsi"/>
            <w:noProof/>
            <w:webHidden/>
          </w:rPr>
          <w:fldChar w:fldCharType="end"/>
        </w:r>
      </w:hyperlink>
    </w:p>
    <w:p w14:paraId="01CD5A42" w14:textId="79DF3DD4" w:rsidR="00565612" w:rsidRPr="00565612" w:rsidRDefault="00616417">
      <w:pPr>
        <w:pStyle w:val="TOC3"/>
        <w:tabs>
          <w:tab w:val="left" w:pos="1320"/>
          <w:tab w:val="right" w:leader="dot" w:pos="8494"/>
        </w:tabs>
        <w:rPr>
          <w:rFonts w:asciiTheme="minorHAnsi" w:eastAsiaTheme="minorEastAsia" w:hAnsiTheme="minorHAnsi" w:cstheme="minorHAnsi"/>
          <w:noProof/>
          <w:sz w:val="22"/>
          <w:szCs w:val="22"/>
        </w:rPr>
      </w:pPr>
      <w:hyperlink w:anchor="_Toc115183225" w:history="1">
        <w:r w:rsidR="00565612" w:rsidRPr="00565612">
          <w:rPr>
            <w:rStyle w:val="Hyperlink"/>
            <w:rFonts w:asciiTheme="minorHAnsi" w:hAnsiTheme="minorHAnsi" w:cstheme="minorHAnsi"/>
            <w:noProof/>
          </w:rPr>
          <w:t>1.2.3</w:t>
        </w:r>
        <w:r w:rsidR="00565612" w:rsidRPr="00565612">
          <w:rPr>
            <w:rFonts w:asciiTheme="minorHAnsi" w:eastAsiaTheme="minorEastAsia" w:hAnsiTheme="minorHAnsi" w:cstheme="minorHAnsi"/>
            <w:noProof/>
            <w:sz w:val="22"/>
            <w:szCs w:val="22"/>
          </w:rPr>
          <w:tab/>
        </w:r>
        <w:r w:rsidR="00565612" w:rsidRPr="00565612">
          <w:rPr>
            <w:rStyle w:val="Hyperlink"/>
            <w:rFonts w:asciiTheme="minorHAnsi" w:hAnsiTheme="minorHAnsi" w:cstheme="minorHAnsi"/>
            <w:noProof/>
          </w:rPr>
          <w:t>Treatment groups</w:t>
        </w:r>
        <w:r w:rsidR="00565612" w:rsidRPr="00565612">
          <w:rPr>
            <w:rFonts w:asciiTheme="minorHAnsi" w:hAnsiTheme="minorHAnsi" w:cstheme="minorHAnsi"/>
            <w:noProof/>
            <w:webHidden/>
          </w:rPr>
          <w:tab/>
        </w:r>
        <w:r w:rsidR="00565612" w:rsidRPr="00565612">
          <w:rPr>
            <w:rFonts w:asciiTheme="minorHAnsi" w:hAnsiTheme="minorHAnsi" w:cstheme="minorHAnsi"/>
            <w:noProof/>
            <w:webHidden/>
          </w:rPr>
          <w:fldChar w:fldCharType="begin"/>
        </w:r>
        <w:r w:rsidR="00565612" w:rsidRPr="00565612">
          <w:rPr>
            <w:rFonts w:asciiTheme="minorHAnsi" w:hAnsiTheme="minorHAnsi" w:cstheme="minorHAnsi"/>
            <w:noProof/>
            <w:webHidden/>
          </w:rPr>
          <w:instrText xml:space="preserve"> PAGEREF _Toc115183225 \h </w:instrText>
        </w:r>
        <w:r w:rsidR="00565612" w:rsidRPr="00565612">
          <w:rPr>
            <w:rFonts w:asciiTheme="minorHAnsi" w:hAnsiTheme="minorHAnsi" w:cstheme="minorHAnsi"/>
            <w:noProof/>
            <w:webHidden/>
          </w:rPr>
        </w:r>
        <w:r w:rsidR="00565612" w:rsidRPr="00565612">
          <w:rPr>
            <w:rFonts w:asciiTheme="minorHAnsi" w:hAnsiTheme="minorHAnsi" w:cstheme="minorHAnsi"/>
            <w:noProof/>
            <w:webHidden/>
          </w:rPr>
          <w:fldChar w:fldCharType="separate"/>
        </w:r>
        <w:r w:rsidR="00565612" w:rsidRPr="00565612">
          <w:rPr>
            <w:rFonts w:asciiTheme="minorHAnsi" w:hAnsiTheme="minorHAnsi" w:cstheme="minorHAnsi"/>
            <w:noProof/>
            <w:webHidden/>
          </w:rPr>
          <w:t>17</w:t>
        </w:r>
        <w:r w:rsidR="00565612" w:rsidRPr="00565612">
          <w:rPr>
            <w:rFonts w:asciiTheme="minorHAnsi" w:hAnsiTheme="minorHAnsi" w:cstheme="minorHAnsi"/>
            <w:noProof/>
            <w:webHidden/>
          </w:rPr>
          <w:fldChar w:fldCharType="end"/>
        </w:r>
      </w:hyperlink>
    </w:p>
    <w:p w14:paraId="3E0C549E" w14:textId="4B6237F1" w:rsidR="00565612" w:rsidRPr="00565612" w:rsidRDefault="00616417">
      <w:pPr>
        <w:pStyle w:val="TOC3"/>
        <w:tabs>
          <w:tab w:val="left" w:pos="1320"/>
          <w:tab w:val="right" w:leader="dot" w:pos="8494"/>
        </w:tabs>
        <w:rPr>
          <w:rFonts w:asciiTheme="minorHAnsi" w:eastAsiaTheme="minorEastAsia" w:hAnsiTheme="minorHAnsi" w:cstheme="minorHAnsi"/>
          <w:noProof/>
          <w:sz w:val="22"/>
          <w:szCs w:val="22"/>
        </w:rPr>
      </w:pPr>
      <w:hyperlink w:anchor="_Toc115183226" w:history="1">
        <w:r w:rsidR="00565612" w:rsidRPr="00565612">
          <w:rPr>
            <w:rStyle w:val="Hyperlink"/>
            <w:rFonts w:asciiTheme="minorHAnsi" w:hAnsiTheme="minorHAnsi" w:cstheme="minorHAnsi"/>
            <w:noProof/>
          </w:rPr>
          <w:t>1.2.4</w:t>
        </w:r>
        <w:r w:rsidR="00565612" w:rsidRPr="00565612">
          <w:rPr>
            <w:rFonts w:asciiTheme="minorHAnsi" w:eastAsiaTheme="minorEastAsia" w:hAnsiTheme="minorHAnsi" w:cstheme="minorHAnsi"/>
            <w:noProof/>
            <w:sz w:val="22"/>
            <w:szCs w:val="22"/>
          </w:rPr>
          <w:tab/>
        </w:r>
        <w:r w:rsidR="00565612" w:rsidRPr="00565612">
          <w:rPr>
            <w:rStyle w:val="Hyperlink"/>
            <w:rFonts w:asciiTheme="minorHAnsi" w:hAnsiTheme="minorHAnsi" w:cstheme="minorHAnsi"/>
            <w:noProof/>
          </w:rPr>
          <w:t>Sample size</w:t>
        </w:r>
        <w:r w:rsidR="00565612" w:rsidRPr="00565612">
          <w:rPr>
            <w:rFonts w:asciiTheme="minorHAnsi" w:hAnsiTheme="minorHAnsi" w:cstheme="minorHAnsi"/>
            <w:noProof/>
            <w:webHidden/>
          </w:rPr>
          <w:tab/>
        </w:r>
        <w:r w:rsidR="00565612" w:rsidRPr="00565612">
          <w:rPr>
            <w:rFonts w:asciiTheme="minorHAnsi" w:hAnsiTheme="minorHAnsi" w:cstheme="minorHAnsi"/>
            <w:noProof/>
            <w:webHidden/>
          </w:rPr>
          <w:fldChar w:fldCharType="begin"/>
        </w:r>
        <w:r w:rsidR="00565612" w:rsidRPr="00565612">
          <w:rPr>
            <w:rFonts w:asciiTheme="minorHAnsi" w:hAnsiTheme="minorHAnsi" w:cstheme="minorHAnsi"/>
            <w:noProof/>
            <w:webHidden/>
          </w:rPr>
          <w:instrText xml:space="preserve"> PAGEREF _Toc115183226 \h </w:instrText>
        </w:r>
        <w:r w:rsidR="00565612" w:rsidRPr="00565612">
          <w:rPr>
            <w:rFonts w:asciiTheme="minorHAnsi" w:hAnsiTheme="minorHAnsi" w:cstheme="minorHAnsi"/>
            <w:noProof/>
            <w:webHidden/>
          </w:rPr>
        </w:r>
        <w:r w:rsidR="00565612" w:rsidRPr="00565612">
          <w:rPr>
            <w:rFonts w:asciiTheme="minorHAnsi" w:hAnsiTheme="minorHAnsi" w:cstheme="minorHAnsi"/>
            <w:noProof/>
            <w:webHidden/>
          </w:rPr>
          <w:fldChar w:fldCharType="separate"/>
        </w:r>
        <w:r w:rsidR="00565612" w:rsidRPr="00565612">
          <w:rPr>
            <w:rFonts w:asciiTheme="minorHAnsi" w:hAnsiTheme="minorHAnsi" w:cstheme="minorHAnsi"/>
            <w:noProof/>
            <w:webHidden/>
          </w:rPr>
          <w:t>18</w:t>
        </w:r>
        <w:r w:rsidR="00565612" w:rsidRPr="00565612">
          <w:rPr>
            <w:rFonts w:asciiTheme="minorHAnsi" w:hAnsiTheme="minorHAnsi" w:cstheme="minorHAnsi"/>
            <w:noProof/>
            <w:webHidden/>
          </w:rPr>
          <w:fldChar w:fldCharType="end"/>
        </w:r>
      </w:hyperlink>
    </w:p>
    <w:p w14:paraId="7A17058B" w14:textId="645F6721" w:rsidR="00565612" w:rsidRPr="00565612" w:rsidRDefault="00616417">
      <w:pPr>
        <w:pStyle w:val="TOC3"/>
        <w:tabs>
          <w:tab w:val="left" w:pos="1320"/>
          <w:tab w:val="right" w:leader="dot" w:pos="8494"/>
        </w:tabs>
        <w:rPr>
          <w:rFonts w:asciiTheme="minorHAnsi" w:eastAsiaTheme="minorEastAsia" w:hAnsiTheme="minorHAnsi" w:cstheme="minorHAnsi"/>
          <w:noProof/>
          <w:sz w:val="22"/>
          <w:szCs w:val="22"/>
        </w:rPr>
      </w:pPr>
      <w:hyperlink w:anchor="_Toc115183227" w:history="1">
        <w:r w:rsidR="00565612" w:rsidRPr="00565612">
          <w:rPr>
            <w:rStyle w:val="Hyperlink"/>
            <w:rFonts w:asciiTheme="minorHAnsi" w:hAnsiTheme="minorHAnsi" w:cstheme="minorHAnsi"/>
            <w:noProof/>
          </w:rPr>
          <w:t>1.2.5</w:t>
        </w:r>
        <w:r w:rsidR="00565612" w:rsidRPr="00565612">
          <w:rPr>
            <w:rFonts w:asciiTheme="minorHAnsi" w:eastAsiaTheme="minorEastAsia" w:hAnsiTheme="minorHAnsi" w:cstheme="minorHAnsi"/>
            <w:noProof/>
            <w:sz w:val="22"/>
            <w:szCs w:val="22"/>
          </w:rPr>
          <w:tab/>
        </w:r>
        <w:r w:rsidR="00565612" w:rsidRPr="00565612">
          <w:rPr>
            <w:rStyle w:val="Hyperlink"/>
            <w:rFonts w:asciiTheme="minorHAnsi" w:hAnsiTheme="minorHAnsi" w:cstheme="minorHAnsi"/>
            <w:noProof/>
          </w:rPr>
          <w:t>Randomisation and blinding</w:t>
        </w:r>
        <w:r w:rsidR="00565612" w:rsidRPr="00565612">
          <w:rPr>
            <w:rFonts w:asciiTheme="minorHAnsi" w:hAnsiTheme="minorHAnsi" w:cstheme="minorHAnsi"/>
            <w:noProof/>
            <w:webHidden/>
          </w:rPr>
          <w:tab/>
        </w:r>
        <w:r w:rsidR="00565612" w:rsidRPr="00565612">
          <w:rPr>
            <w:rFonts w:asciiTheme="minorHAnsi" w:hAnsiTheme="minorHAnsi" w:cstheme="minorHAnsi"/>
            <w:noProof/>
            <w:webHidden/>
          </w:rPr>
          <w:fldChar w:fldCharType="begin"/>
        </w:r>
        <w:r w:rsidR="00565612" w:rsidRPr="00565612">
          <w:rPr>
            <w:rFonts w:asciiTheme="minorHAnsi" w:hAnsiTheme="minorHAnsi" w:cstheme="minorHAnsi"/>
            <w:noProof/>
            <w:webHidden/>
          </w:rPr>
          <w:instrText xml:space="preserve"> PAGEREF _Toc115183227 \h </w:instrText>
        </w:r>
        <w:r w:rsidR="00565612" w:rsidRPr="00565612">
          <w:rPr>
            <w:rFonts w:asciiTheme="minorHAnsi" w:hAnsiTheme="minorHAnsi" w:cstheme="minorHAnsi"/>
            <w:noProof/>
            <w:webHidden/>
          </w:rPr>
        </w:r>
        <w:r w:rsidR="00565612" w:rsidRPr="00565612">
          <w:rPr>
            <w:rFonts w:asciiTheme="minorHAnsi" w:hAnsiTheme="minorHAnsi" w:cstheme="minorHAnsi"/>
            <w:noProof/>
            <w:webHidden/>
          </w:rPr>
          <w:fldChar w:fldCharType="separate"/>
        </w:r>
        <w:r w:rsidR="00565612" w:rsidRPr="00565612">
          <w:rPr>
            <w:rFonts w:asciiTheme="minorHAnsi" w:hAnsiTheme="minorHAnsi" w:cstheme="minorHAnsi"/>
            <w:noProof/>
            <w:webHidden/>
          </w:rPr>
          <w:t>19</w:t>
        </w:r>
        <w:r w:rsidR="00565612" w:rsidRPr="00565612">
          <w:rPr>
            <w:rFonts w:asciiTheme="minorHAnsi" w:hAnsiTheme="minorHAnsi" w:cstheme="minorHAnsi"/>
            <w:noProof/>
            <w:webHidden/>
          </w:rPr>
          <w:fldChar w:fldCharType="end"/>
        </w:r>
      </w:hyperlink>
    </w:p>
    <w:p w14:paraId="603C95AA" w14:textId="2286B801" w:rsidR="00565612" w:rsidRPr="00565612" w:rsidRDefault="00616417">
      <w:pPr>
        <w:pStyle w:val="TOC2"/>
        <w:tabs>
          <w:tab w:val="left" w:pos="880"/>
          <w:tab w:val="right" w:leader="dot" w:pos="8494"/>
        </w:tabs>
        <w:rPr>
          <w:rFonts w:asciiTheme="minorHAnsi" w:eastAsiaTheme="minorEastAsia" w:hAnsiTheme="minorHAnsi" w:cstheme="minorHAnsi"/>
          <w:noProof/>
          <w:sz w:val="22"/>
          <w:szCs w:val="22"/>
        </w:rPr>
      </w:pPr>
      <w:hyperlink w:anchor="_Toc115183228" w:history="1">
        <w:r w:rsidR="00565612" w:rsidRPr="00565612">
          <w:rPr>
            <w:rStyle w:val="Hyperlink"/>
            <w:rFonts w:asciiTheme="minorHAnsi" w:hAnsiTheme="minorHAnsi" w:cstheme="minorHAnsi"/>
            <w:noProof/>
          </w:rPr>
          <w:t>1.3</w:t>
        </w:r>
        <w:r w:rsidR="00565612" w:rsidRPr="00565612">
          <w:rPr>
            <w:rFonts w:asciiTheme="minorHAnsi" w:eastAsiaTheme="minorEastAsia" w:hAnsiTheme="minorHAnsi" w:cstheme="minorHAnsi"/>
            <w:noProof/>
            <w:sz w:val="22"/>
            <w:szCs w:val="22"/>
          </w:rPr>
          <w:tab/>
        </w:r>
        <w:r w:rsidR="00565612" w:rsidRPr="00565612">
          <w:rPr>
            <w:rStyle w:val="Hyperlink"/>
            <w:rFonts w:asciiTheme="minorHAnsi" w:hAnsiTheme="minorHAnsi" w:cstheme="minorHAnsi"/>
            <w:noProof/>
          </w:rPr>
          <w:t>Visit schedule</w:t>
        </w:r>
        <w:r w:rsidR="00565612" w:rsidRPr="00565612">
          <w:rPr>
            <w:rFonts w:asciiTheme="minorHAnsi" w:hAnsiTheme="minorHAnsi" w:cstheme="minorHAnsi"/>
            <w:noProof/>
            <w:webHidden/>
          </w:rPr>
          <w:tab/>
        </w:r>
        <w:r w:rsidR="00565612" w:rsidRPr="00565612">
          <w:rPr>
            <w:rFonts w:asciiTheme="minorHAnsi" w:hAnsiTheme="minorHAnsi" w:cstheme="minorHAnsi"/>
            <w:noProof/>
            <w:webHidden/>
          </w:rPr>
          <w:fldChar w:fldCharType="begin"/>
        </w:r>
        <w:r w:rsidR="00565612" w:rsidRPr="00565612">
          <w:rPr>
            <w:rFonts w:asciiTheme="minorHAnsi" w:hAnsiTheme="minorHAnsi" w:cstheme="minorHAnsi"/>
            <w:noProof/>
            <w:webHidden/>
          </w:rPr>
          <w:instrText xml:space="preserve"> PAGEREF _Toc115183228 \h </w:instrText>
        </w:r>
        <w:r w:rsidR="00565612" w:rsidRPr="00565612">
          <w:rPr>
            <w:rFonts w:asciiTheme="minorHAnsi" w:hAnsiTheme="minorHAnsi" w:cstheme="minorHAnsi"/>
            <w:noProof/>
            <w:webHidden/>
          </w:rPr>
        </w:r>
        <w:r w:rsidR="00565612" w:rsidRPr="00565612">
          <w:rPr>
            <w:rFonts w:asciiTheme="minorHAnsi" w:hAnsiTheme="minorHAnsi" w:cstheme="minorHAnsi"/>
            <w:noProof/>
            <w:webHidden/>
          </w:rPr>
          <w:fldChar w:fldCharType="separate"/>
        </w:r>
        <w:r w:rsidR="00565612" w:rsidRPr="00565612">
          <w:rPr>
            <w:rFonts w:asciiTheme="minorHAnsi" w:hAnsiTheme="minorHAnsi" w:cstheme="minorHAnsi"/>
            <w:noProof/>
            <w:webHidden/>
          </w:rPr>
          <w:t>20</w:t>
        </w:r>
        <w:r w:rsidR="00565612" w:rsidRPr="00565612">
          <w:rPr>
            <w:rFonts w:asciiTheme="minorHAnsi" w:hAnsiTheme="minorHAnsi" w:cstheme="minorHAnsi"/>
            <w:noProof/>
            <w:webHidden/>
          </w:rPr>
          <w:fldChar w:fldCharType="end"/>
        </w:r>
      </w:hyperlink>
    </w:p>
    <w:p w14:paraId="0F467174" w14:textId="5FDC4EFA" w:rsidR="00565612" w:rsidRPr="00565612" w:rsidRDefault="00616417">
      <w:pPr>
        <w:pStyle w:val="TOC1"/>
        <w:tabs>
          <w:tab w:val="left" w:pos="480"/>
        </w:tabs>
        <w:rPr>
          <w:rFonts w:asciiTheme="minorHAnsi" w:eastAsiaTheme="minorEastAsia" w:hAnsiTheme="minorHAnsi" w:cstheme="minorHAnsi"/>
          <w:b w:val="0"/>
          <w:noProof/>
          <w:sz w:val="22"/>
          <w:szCs w:val="22"/>
        </w:rPr>
      </w:pPr>
      <w:hyperlink w:anchor="_Toc115183229" w:history="1">
        <w:r w:rsidR="00565612" w:rsidRPr="00565612">
          <w:rPr>
            <w:rStyle w:val="Hyperlink"/>
            <w:rFonts w:asciiTheme="minorHAnsi" w:hAnsiTheme="minorHAnsi" w:cstheme="minorHAnsi"/>
            <w:noProof/>
          </w:rPr>
          <w:t>2</w:t>
        </w:r>
        <w:r w:rsidR="00565612" w:rsidRPr="00565612">
          <w:rPr>
            <w:rFonts w:asciiTheme="minorHAnsi" w:eastAsiaTheme="minorEastAsia" w:hAnsiTheme="minorHAnsi" w:cstheme="minorHAnsi"/>
            <w:b w:val="0"/>
            <w:noProof/>
            <w:sz w:val="22"/>
            <w:szCs w:val="22"/>
          </w:rPr>
          <w:tab/>
        </w:r>
        <w:r w:rsidR="00565612" w:rsidRPr="00565612">
          <w:rPr>
            <w:rStyle w:val="Hyperlink"/>
            <w:rFonts w:asciiTheme="minorHAnsi" w:hAnsiTheme="minorHAnsi" w:cstheme="minorHAnsi"/>
            <w:noProof/>
          </w:rPr>
          <w:t>Outcomes and other variables</w:t>
        </w:r>
        <w:r w:rsidR="00565612" w:rsidRPr="00565612">
          <w:rPr>
            <w:rFonts w:asciiTheme="minorHAnsi" w:hAnsiTheme="minorHAnsi" w:cstheme="minorHAnsi"/>
            <w:noProof/>
            <w:webHidden/>
          </w:rPr>
          <w:tab/>
        </w:r>
        <w:r w:rsidR="00565612" w:rsidRPr="00565612">
          <w:rPr>
            <w:rFonts w:asciiTheme="minorHAnsi" w:hAnsiTheme="minorHAnsi" w:cstheme="minorHAnsi"/>
            <w:noProof/>
            <w:webHidden/>
          </w:rPr>
          <w:fldChar w:fldCharType="begin"/>
        </w:r>
        <w:r w:rsidR="00565612" w:rsidRPr="00565612">
          <w:rPr>
            <w:rFonts w:asciiTheme="minorHAnsi" w:hAnsiTheme="minorHAnsi" w:cstheme="minorHAnsi"/>
            <w:noProof/>
            <w:webHidden/>
          </w:rPr>
          <w:instrText xml:space="preserve"> PAGEREF _Toc115183229 \h </w:instrText>
        </w:r>
        <w:r w:rsidR="00565612" w:rsidRPr="00565612">
          <w:rPr>
            <w:rFonts w:asciiTheme="minorHAnsi" w:hAnsiTheme="minorHAnsi" w:cstheme="minorHAnsi"/>
            <w:noProof/>
            <w:webHidden/>
          </w:rPr>
        </w:r>
        <w:r w:rsidR="00565612" w:rsidRPr="00565612">
          <w:rPr>
            <w:rFonts w:asciiTheme="minorHAnsi" w:hAnsiTheme="minorHAnsi" w:cstheme="minorHAnsi"/>
            <w:noProof/>
            <w:webHidden/>
          </w:rPr>
          <w:fldChar w:fldCharType="separate"/>
        </w:r>
        <w:r w:rsidR="00565612" w:rsidRPr="00565612">
          <w:rPr>
            <w:rFonts w:asciiTheme="minorHAnsi" w:hAnsiTheme="minorHAnsi" w:cstheme="minorHAnsi"/>
            <w:noProof/>
            <w:webHidden/>
          </w:rPr>
          <w:t>21</w:t>
        </w:r>
        <w:r w:rsidR="00565612" w:rsidRPr="00565612">
          <w:rPr>
            <w:rFonts w:asciiTheme="minorHAnsi" w:hAnsiTheme="minorHAnsi" w:cstheme="minorHAnsi"/>
            <w:noProof/>
            <w:webHidden/>
          </w:rPr>
          <w:fldChar w:fldCharType="end"/>
        </w:r>
      </w:hyperlink>
    </w:p>
    <w:p w14:paraId="1C7B28B0" w14:textId="33CB80B2" w:rsidR="00565612" w:rsidRPr="00565612" w:rsidRDefault="00616417">
      <w:pPr>
        <w:pStyle w:val="TOC2"/>
        <w:tabs>
          <w:tab w:val="left" w:pos="880"/>
          <w:tab w:val="right" w:leader="dot" w:pos="8494"/>
        </w:tabs>
        <w:rPr>
          <w:rFonts w:asciiTheme="minorHAnsi" w:eastAsiaTheme="minorEastAsia" w:hAnsiTheme="minorHAnsi" w:cstheme="minorHAnsi"/>
          <w:noProof/>
          <w:sz w:val="22"/>
          <w:szCs w:val="22"/>
        </w:rPr>
      </w:pPr>
      <w:hyperlink w:anchor="_Toc115183230" w:history="1">
        <w:r w:rsidR="00565612" w:rsidRPr="00565612">
          <w:rPr>
            <w:rStyle w:val="Hyperlink"/>
            <w:rFonts w:asciiTheme="minorHAnsi" w:hAnsiTheme="minorHAnsi" w:cstheme="minorHAnsi"/>
            <w:noProof/>
          </w:rPr>
          <w:t>2.1</w:t>
        </w:r>
        <w:r w:rsidR="00565612" w:rsidRPr="00565612">
          <w:rPr>
            <w:rFonts w:asciiTheme="minorHAnsi" w:eastAsiaTheme="minorEastAsia" w:hAnsiTheme="minorHAnsi" w:cstheme="minorHAnsi"/>
            <w:noProof/>
            <w:sz w:val="22"/>
            <w:szCs w:val="22"/>
          </w:rPr>
          <w:tab/>
        </w:r>
        <w:r w:rsidR="00565612" w:rsidRPr="00565612">
          <w:rPr>
            <w:rStyle w:val="Hyperlink"/>
            <w:rFonts w:asciiTheme="minorHAnsi" w:hAnsiTheme="minorHAnsi" w:cstheme="minorHAnsi"/>
            <w:noProof/>
          </w:rPr>
          <w:t>Primary Outcome</w:t>
        </w:r>
        <w:r w:rsidR="00565612" w:rsidRPr="00565612">
          <w:rPr>
            <w:rFonts w:asciiTheme="minorHAnsi" w:hAnsiTheme="minorHAnsi" w:cstheme="minorHAnsi"/>
            <w:noProof/>
            <w:webHidden/>
          </w:rPr>
          <w:tab/>
        </w:r>
        <w:r w:rsidR="00565612" w:rsidRPr="00565612">
          <w:rPr>
            <w:rFonts w:asciiTheme="minorHAnsi" w:hAnsiTheme="minorHAnsi" w:cstheme="minorHAnsi"/>
            <w:noProof/>
            <w:webHidden/>
          </w:rPr>
          <w:fldChar w:fldCharType="begin"/>
        </w:r>
        <w:r w:rsidR="00565612" w:rsidRPr="00565612">
          <w:rPr>
            <w:rFonts w:asciiTheme="minorHAnsi" w:hAnsiTheme="minorHAnsi" w:cstheme="minorHAnsi"/>
            <w:noProof/>
            <w:webHidden/>
          </w:rPr>
          <w:instrText xml:space="preserve"> PAGEREF _Toc115183230 \h </w:instrText>
        </w:r>
        <w:r w:rsidR="00565612" w:rsidRPr="00565612">
          <w:rPr>
            <w:rFonts w:asciiTheme="minorHAnsi" w:hAnsiTheme="minorHAnsi" w:cstheme="minorHAnsi"/>
            <w:noProof/>
            <w:webHidden/>
          </w:rPr>
        </w:r>
        <w:r w:rsidR="00565612" w:rsidRPr="00565612">
          <w:rPr>
            <w:rFonts w:asciiTheme="minorHAnsi" w:hAnsiTheme="minorHAnsi" w:cstheme="minorHAnsi"/>
            <w:noProof/>
            <w:webHidden/>
          </w:rPr>
          <w:fldChar w:fldCharType="separate"/>
        </w:r>
        <w:r w:rsidR="00565612" w:rsidRPr="00565612">
          <w:rPr>
            <w:rFonts w:asciiTheme="minorHAnsi" w:hAnsiTheme="minorHAnsi" w:cstheme="minorHAnsi"/>
            <w:noProof/>
            <w:webHidden/>
          </w:rPr>
          <w:t>21</w:t>
        </w:r>
        <w:r w:rsidR="00565612" w:rsidRPr="00565612">
          <w:rPr>
            <w:rFonts w:asciiTheme="minorHAnsi" w:hAnsiTheme="minorHAnsi" w:cstheme="minorHAnsi"/>
            <w:noProof/>
            <w:webHidden/>
          </w:rPr>
          <w:fldChar w:fldCharType="end"/>
        </w:r>
      </w:hyperlink>
    </w:p>
    <w:p w14:paraId="3BD4AE98" w14:textId="589B1E14" w:rsidR="00565612" w:rsidRPr="00565612" w:rsidRDefault="00616417">
      <w:pPr>
        <w:pStyle w:val="TOC3"/>
        <w:tabs>
          <w:tab w:val="left" w:pos="1320"/>
          <w:tab w:val="right" w:leader="dot" w:pos="8494"/>
        </w:tabs>
        <w:rPr>
          <w:rFonts w:asciiTheme="minorHAnsi" w:eastAsiaTheme="minorEastAsia" w:hAnsiTheme="minorHAnsi" w:cstheme="minorHAnsi"/>
          <w:noProof/>
          <w:sz w:val="22"/>
          <w:szCs w:val="22"/>
        </w:rPr>
      </w:pPr>
      <w:hyperlink w:anchor="_Toc115183231" w:history="1">
        <w:r w:rsidR="00565612" w:rsidRPr="00565612">
          <w:rPr>
            <w:rStyle w:val="Hyperlink"/>
            <w:rFonts w:asciiTheme="minorHAnsi" w:hAnsiTheme="minorHAnsi" w:cstheme="minorHAnsi"/>
            <w:noProof/>
          </w:rPr>
          <w:t>2.1.1</w:t>
        </w:r>
        <w:r w:rsidR="00565612" w:rsidRPr="00565612">
          <w:rPr>
            <w:rFonts w:asciiTheme="minorHAnsi" w:eastAsiaTheme="minorEastAsia" w:hAnsiTheme="minorHAnsi" w:cstheme="minorHAnsi"/>
            <w:noProof/>
            <w:sz w:val="22"/>
            <w:szCs w:val="22"/>
          </w:rPr>
          <w:tab/>
        </w:r>
        <w:r w:rsidR="00565612" w:rsidRPr="00565612">
          <w:rPr>
            <w:rStyle w:val="Hyperlink"/>
            <w:rFonts w:asciiTheme="minorHAnsi" w:hAnsiTheme="minorHAnsi" w:cstheme="minorHAnsi"/>
            <w:noProof/>
          </w:rPr>
          <w:t>Definition and Derivation of Primary Outcome</w:t>
        </w:r>
        <w:r w:rsidR="00565612" w:rsidRPr="00565612">
          <w:rPr>
            <w:rFonts w:asciiTheme="minorHAnsi" w:hAnsiTheme="minorHAnsi" w:cstheme="minorHAnsi"/>
            <w:noProof/>
            <w:webHidden/>
          </w:rPr>
          <w:tab/>
        </w:r>
        <w:r w:rsidR="00565612" w:rsidRPr="00565612">
          <w:rPr>
            <w:rFonts w:asciiTheme="minorHAnsi" w:hAnsiTheme="minorHAnsi" w:cstheme="minorHAnsi"/>
            <w:noProof/>
            <w:webHidden/>
          </w:rPr>
          <w:fldChar w:fldCharType="begin"/>
        </w:r>
        <w:r w:rsidR="00565612" w:rsidRPr="00565612">
          <w:rPr>
            <w:rFonts w:asciiTheme="minorHAnsi" w:hAnsiTheme="minorHAnsi" w:cstheme="minorHAnsi"/>
            <w:noProof/>
            <w:webHidden/>
          </w:rPr>
          <w:instrText xml:space="preserve"> PAGEREF _Toc115183231 \h </w:instrText>
        </w:r>
        <w:r w:rsidR="00565612" w:rsidRPr="00565612">
          <w:rPr>
            <w:rFonts w:asciiTheme="minorHAnsi" w:hAnsiTheme="minorHAnsi" w:cstheme="minorHAnsi"/>
            <w:noProof/>
            <w:webHidden/>
          </w:rPr>
        </w:r>
        <w:r w:rsidR="00565612" w:rsidRPr="00565612">
          <w:rPr>
            <w:rFonts w:asciiTheme="minorHAnsi" w:hAnsiTheme="minorHAnsi" w:cstheme="minorHAnsi"/>
            <w:noProof/>
            <w:webHidden/>
          </w:rPr>
          <w:fldChar w:fldCharType="separate"/>
        </w:r>
        <w:r w:rsidR="00565612" w:rsidRPr="00565612">
          <w:rPr>
            <w:rFonts w:asciiTheme="minorHAnsi" w:hAnsiTheme="minorHAnsi" w:cstheme="minorHAnsi"/>
            <w:noProof/>
            <w:webHidden/>
          </w:rPr>
          <w:t>21</w:t>
        </w:r>
        <w:r w:rsidR="00565612" w:rsidRPr="00565612">
          <w:rPr>
            <w:rFonts w:asciiTheme="minorHAnsi" w:hAnsiTheme="minorHAnsi" w:cstheme="minorHAnsi"/>
            <w:noProof/>
            <w:webHidden/>
          </w:rPr>
          <w:fldChar w:fldCharType="end"/>
        </w:r>
      </w:hyperlink>
    </w:p>
    <w:p w14:paraId="693AE212" w14:textId="032F5620" w:rsidR="00565612" w:rsidRPr="00565612" w:rsidRDefault="00616417">
      <w:pPr>
        <w:pStyle w:val="TOC3"/>
        <w:tabs>
          <w:tab w:val="left" w:pos="1320"/>
          <w:tab w:val="right" w:leader="dot" w:pos="8494"/>
        </w:tabs>
        <w:rPr>
          <w:rFonts w:asciiTheme="minorHAnsi" w:eastAsiaTheme="minorEastAsia" w:hAnsiTheme="minorHAnsi" w:cstheme="minorHAnsi"/>
          <w:noProof/>
          <w:sz w:val="22"/>
          <w:szCs w:val="22"/>
        </w:rPr>
      </w:pPr>
      <w:hyperlink w:anchor="_Toc115183232" w:history="1">
        <w:r w:rsidR="00565612" w:rsidRPr="00565612">
          <w:rPr>
            <w:rStyle w:val="Hyperlink"/>
            <w:rFonts w:asciiTheme="minorHAnsi" w:hAnsiTheme="minorHAnsi" w:cstheme="minorHAnsi"/>
            <w:noProof/>
          </w:rPr>
          <w:t>2.1.2</w:t>
        </w:r>
        <w:r w:rsidR="00565612" w:rsidRPr="00565612">
          <w:rPr>
            <w:rFonts w:asciiTheme="minorHAnsi" w:eastAsiaTheme="minorEastAsia" w:hAnsiTheme="minorHAnsi" w:cstheme="minorHAnsi"/>
            <w:noProof/>
            <w:sz w:val="22"/>
            <w:szCs w:val="22"/>
          </w:rPr>
          <w:tab/>
        </w:r>
        <w:r w:rsidR="00565612" w:rsidRPr="00565612">
          <w:rPr>
            <w:rStyle w:val="Hyperlink"/>
            <w:rFonts w:asciiTheme="minorHAnsi" w:hAnsiTheme="minorHAnsi" w:cstheme="minorHAnsi"/>
            <w:noProof/>
          </w:rPr>
          <w:t>Hypothesis to be investigated</w:t>
        </w:r>
        <w:r w:rsidR="00565612" w:rsidRPr="00565612">
          <w:rPr>
            <w:rFonts w:asciiTheme="minorHAnsi" w:hAnsiTheme="minorHAnsi" w:cstheme="minorHAnsi"/>
            <w:noProof/>
            <w:webHidden/>
          </w:rPr>
          <w:tab/>
        </w:r>
        <w:r w:rsidR="00565612" w:rsidRPr="00565612">
          <w:rPr>
            <w:rFonts w:asciiTheme="minorHAnsi" w:hAnsiTheme="minorHAnsi" w:cstheme="minorHAnsi"/>
            <w:noProof/>
            <w:webHidden/>
          </w:rPr>
          <w:fldChar w:fldCharType="begin"/>
        </w:r>
        <w:r w:rsidR="00565612" w:rsidRPr="00565612">
          <w:rPr>
            <w:rFonts w:asciiTheme="minorHAnsi" w:hAnsiTheme="minorHAnsi" w:cstheme="minorHAnsi"/>
            <w:noProof/>
            <w:webHidden/>
          </w:rPr>
          <w:instrText xml:space="preserve"> PAGEREF _Toc115183232 \h </w:instrText>
        </w:r>
        <w:r w:rsidR="00565612" w:rsidRPr="00565612">
          <w:rPr>
            <w:rFonts w:asciiTheme="minorHAnsi" w:hAnsiTheme="minorHAnsi" w:cstheme="minorHAnsi"/>
            <w:noProof/>
            <w:webHidden/>
          </w:rPr>
        </w:r>
        <w:r w:rsidR="00565612" w:rsidRPr="00565612">
          <w:rPr>
            <w:rFonts w:asciiTheme="minorHAnsi" w:hAnsiTheme="minorHAnsi" w:cstheme="minorHAnsi"/>
            <w:noProof/>
            <w:webHidden/>
          </w:rPr>
          <w:fldChar w:fldCharType="separate"/>
        </w:r>
        <w:r w:rsidR="00565612" w:rsidRPr="00565612">
          <w:rPr>
            <w:rFonts w:asciiTheme="minorHAnsi" w:hAnsiTheme="minorHAnsi" w:cstheme="minorHAnsi"/>
            <w:noProof/>
            <w:webHidden/>
          </w:rPr>
          <w:t>21</w:t>
        </w:r>
        <w:r w:rsidR="00565612" w:rsidRPr="00565612">
          <w:rPr>
            <w:rFonts w:asciiTheme="minorHAnsi" w:hAnsiTheme="minorHAnsi" w:cstheme="minorHAnsi"/>
            <w:noProof/>
            <w:webHidden/>
          </w:rPr>
          <w:fldChar w:fldCharType="end"/>
        </w:r>
      </w:hyperlink>
    </w:p>
    <w:p w14:paraId="12FFB91D" w14:textId="1B70FFB5" w:rsidR="00565612" w:rsidRPr="00565612" w:rsidRDefault="00616417">
      <w:pPr>
        <w:pStyle w:val="TOC2"/>
        <w:tabs>
          <w:tab w:val="left" w:pos="880"/>
          <w:tab w:val="right" w:leader="dot" w:pos="8494"/>
        </w:tabs>
        <w:rPr>
          <w:rFonts w:asciiTheme="minorHAnsi" w:eastAsiaTheme="minorEastAsia" w:hAnsiTheme="minorHAnsi" w:cstheme="minorHAnsi"/>
          <w:noProof/>
          <w:sz w:val="22"/>
          <w:szCs w:val="22"/>
        </w:rPr>
      </w:pPr>
      <w:hyperlink w:anchor="_Toc115183233" w:history="1">
        <w:r w:rsidR="00565612" w:rsidRPr="00565612">
          <w:rPr>
            <w:rStyle w:val="Hyperlink"/>
            <w:rFonts w:asciiTheme="minorHAnsi" w:hAnsiTheme="minorHAnsi" w:cstheme="minorHAnsi"/>
            <w:noProof/>
          </w:rPr>
          <w:t>2.2</w:t>
        </w:r>
        <w:r w:rsidR="00565612" w:rsidRPr="00565612">
          <w:rPr>
            <w:rFonts w:asciiTheme="minorHAnsi" w:eastAsiaTheme="minorEastAsia" w:hAnsiTheme="minorHAnsi" w:cstheme="minorHAnsi"/>
            <w:noProof/>
            <w:sz w:val="22"/>
            <w:szCs w:val="22"/>
          </w:rPr>
          <w:tab/>
        </w:r>
        <w:r w:rsidR="00565612" w:rsidRPr="00565612">
          <w:rPr>
            <w:rStyle w:val="Hyperlink"/>
            <w:rFonts w:asciiTheme="minorHAnsi" w:hAnsiTheme="minorHAnsi" w:cstheme="minorHAnsi"/>
            <w:noProof/>
          </w:rPr>
          <w:t>Secondary Outcomes</w:t>
        </w:r>
        <w:r w:rsidR="00565612" w:rsidRPr="00565612">
          <w:rPr>
            <w:rFonts w:asciiTheme="minorHAnsi" w:hAnsiTheme="minorHAnsi" w:cstheme="minorHAnsi"/>
            <w:noProof/>
            <w:webHidden/>
          </w:rPr>
          <w:tab/>
        </w:r>
        <w:r w:rsidR="00565612" w:rsidRPr="00565612">
          <w:rPr>
            <w:rFonts w:asciiTheme="minorHAnsi" w:hAnsiTheme="minorHAnsi" w:cstheme="minorHAnsi"/>
            <w:noProof/>
            <w:webHidden/>
          </w:rPr>
          <w:fldChar w:fldCharType="begin"/>
        </w:r>
        <w:r w:rsidR="00565612" w:rsidRPr="00565612">
          <w:rPr>
            <w:rFonts w:asciiTheme="minorHAnsi" w:hAnsiTheme="minorHAnsi" w:cstheme="minorHAnsi"/>
            <w:noProof/>
            <w:webHidden/>
          </w:rPr>
          <w:instrText xml:space="preserve"> PAGEREF _Toc115183233 \h </w:instrText>
        </w:r>
        <w:r w:rsidR="00565612" w:rsidRPr="00565612">
          <w:rPr>
            <w:rFonts w:asciiTheme="minorHAnsi" w:hAnsiTheme="minorHAnsi" w:cstheme="minorHAnsi"/>
            <w:noProof/>
            <w:webHidden/>
          </w:rPr>
        </w:r>
        <w:r w:rsidR="00565612" w:rsidRPr="00565612">
          <w:rPr>
            <w:rFonts w:asciiTheme="minorHAnsi" w:hAnsiTheme="minorHAnsi" w:cstheme="minorHAnsi"/>
            <w:noProof/>
            <w:webHidden/>
          </w:rPr>
          <w:fldChar w:fldCharType="separate"/>
        </w:r>
        <w:r w:rsidR="00565612" w:rsidRPr="00565612">
          <w:rPr>
            <w:rFonts w:asciiTheme="minorHAnsi" w:hAnsiTheme="minorHAnsi" w:cstheme="minorHAnsi"/>
            <w:noProof/>
            <w:webHidden/>
          </w:rPr>
          <w:t>21</w:t>
        </w:r>
        <w:r w:rsidR="00565612" w:rsidRPr="00565612">
          <w:rPr>
            <w:rFonts w:asciiTheme="minorHAnsi" w:hAnsiTheme="minorHAnsi" w:cstheme="minorHAnsi"/>
            <w:noProof/>
            <w:webHidden/>
          </w:rPr>
          <w:fldChar w:fldCharType="end"/>
        </w:r>
      </w:hyperlink>
    </w:p>
    <w:p w14:paraId="776D4893" w14:textId="74806102" w:rsidR="00565612" w:rsidRPr="00565612" w:rsidRDefault="00616417">
      <w:pPr>
        <w:pStyle w:val="TOC3"/>
        <w:tabs>
          <w:tab w:val="left" w:pos="1320"/>
          <w:tab w:val="right" w:leader="dot" w:pos="8494"/>
        </w:tabs>
        <w:rPr>
          <w:rFonts w:asciiTheme="minorHAnsi" w:eastAsiaTheme="minorEastAsia" w:hAnsiTheme="minorHAnsi" w:cstheme="minorHAnsi"/>
          <w:noProof/>
          <w:sz w:val="22"/>
          <w:szCs w:val="22"/>
        </w:rPr>
      </w:pPr>
      <w:hyperlink w:anchor="_Toc115183234" w:history="1">
        <w:r w:rsidR="00565612" w:rsidRPr="00565612">
          <w:rPr>
            <w:rStyle w:val="Hyperlink"/>
            <w:rFonts w:asciiTheme="minorHAnsi" w:hAnsiTheme="minorHAnsi" w:cstheme="minorHAnsi"/>
            <w:noProof/>
          </w:rPr>
          <w:t>2.2.1</w:t>
        </w:r>
        <w:r w:rsidR="00565612" w:rsidRPr="00565612">
          <w:rPr>
            <w:rFonts w:asciiTheme="minorHAnsi" w:eastAsiaTheme="minorEastAsia" w:hAnsiTheme="minorHAnsi" w:cstheme="minorHAnsi"/>
            <w:noProof/>
            <w:sz w:val="22"/>
            <w:szCs w:val="22"/>
          </w:rPr>
          <w:tab/>
        </w:r>
        <w:r w:rsidR="00565612" w:rsidRPr="00565612">
          <w:rPr>
            <w:rStyle w:val="Hyperlink"/>
            <w:rFonts w:asciiTheme="minorHAnsi" w:hAnsiTheme="minorHAnsi" w:cstheme="minorHAnsi"/>
            <w:noProof/>
          </w:rPr>
          <w:t>Definition and Derivation of Secondary Outcomes</w:t>
        </w:r>
        <w:r w:rsidR="00565612" w:rsidRPr="00565612">
          <w:rPr>
            <w:rFonts w:asciiTheme="minorHAnsi" w:hAnsiTheme="minorHAnsi" w:cstheme="minorHAnsi"/>
            <w:noProof/>
            <w:webHidden/>
          </w:rPr>
          <w:tab/>
        </w:r>
        <w:r w:rsidR="00565612" w:rsidRPr="00565612">
          <w:rPr>
            <w:rFonts w:asciiTheme="minorHAnsi" w:hAnsiTheme="minorHAnsi" w:cstheme="minorHAnsi"/>
            <w:noProof/>
            <w:webHidden/>
          </w:rPr>
          <w:fldChar w:fldCharType="begin"/>
        </w:r>
        <w:r w:rsidR="00565612" w:rsidRPr="00565612">
          <w:rPr>
            <w:rFonts w:asciiTheme="minorHAnsi" w:hAnsiTheme="minorHAnsi" w:cstheme="minorHAnsi"/>
            <w:noProof/>
            <w:webHidden/>
          </w:rPr>
          <w:instrText xml:space="preserve"> PAGEREF _Toc115183234 \h </w:instrText>
        </w:r>
        <w:r w:rsidR="00565612" w:rsidRPr="00565612">
          <w:rPr>
            <w:rFonts w:asciiTheme="minorHAnsi" w:hAnsiTheme="minorHAnsi" w:cstheme="minorHAnsi"/>
            <w:noProof/>
            <w:webHidden/>
          </w:rPr>
        </w:r>
        <w:r w:rsidR="00565612" w:rsidRPr="00565612">
          <w:rPr>
            <w:rFonts w:asciiTheme="minorHAnsi" w:hAnsiTheme="minorHAnsi" w:cstheme="minorHAnsi"/>
            <w:noProof/>
            <w:webHidden/>
          </w:rPr>
          <w:fldChar w:fldCharType="separate"/>
        </w:r>
        <w:r w:rsidR="00565612" w:rsidRPr="00565612">
          <w:rPr>
            <w:rFonts w:asciiTheme="minorHAnsi" w:hAnsiTheme="minorHAnsi" w:cstheme="minorHAnsi"/>
            <w:noProof/>
            <w:webHidden/>
          </w:rPr>
          <w:t>21</w:t>
        </w:r>
        <w:r w:rsidR="00565612" w:rsidRPr="00565612">
          <w:rPr>
            <w:rFonts w:asciiTheme="minorHAnsi" w:hAnsiTheme="minorHAnsi" w:cstheme="minorHAnsi"/>
            <w:noProof/>
            <w:webHidden/>
          </w:rPr>
          <w:fldChar w:fldCharType="end"/>
        </w:r>
      </w:hyperlink>
    </w:p>
    <w:p w14:paraId="368634B3" w14:textId="3C6DF65F" w:rsidR="00565612" w:rsidRPr="00565612" w:rsidRDefault="00616417">
      <w:pPr>
        <w:pStyle w:val="TOC3"/>
        <w:tabs>
          <w:tab w:val="left" w:pos="1320"/>
          <w:tab w:val="right" w:leader="dot" w:pos="8494"/>
        </w:tabs>
        <w:rPr>
          <w:rFonts w:asciiTheme="minorHAnsi" w:eastAsiaTheme="minorEastAsia" w:hAnsiTheme="minorHAnsi" w:cstheme="minorHAnsi"/>
          <w:noProof/>
          <w:sz w:val="22"/>
          <w:szCs w:val="22"/>
        </w:rPr>
      </w:pPr>
      <w:hyperlink w:anchor="_Toc115183235" w:history="1">
        <w:r w:rsidR="00565612" w:rsidRPr="00565612">
          <w:rPr>
            <w:rStyle w:val="Hyperlink"/>
            <w:rFonts w:asciiTheme="minorHAnsi" w:hAnsiTheme="minorHAnsi" w:cstheme="minorHAnsi"/>
            <w:noProof/>
          </w:rPr>
          <w:t>2.2.2</w:t>
        </w:r>
        <w:r w:rsidR="00565612" w:rsidRPr="00565612">
          <w:rPr>
            <w:rFonts w:asciiTheme="minorHAnsi" w:eastAsiaTheme="minorEastAsia" w:hAnsiTheme="minorHAnsi" w:cstheme="minorHAnsi"/>
            <w:noProof/>
            <w:sz w:val="22"/>
            <w:szCs w:val="22"/>
          </w:rPr>
          <w:tab/>
        </w:r>
        <w:r w:rsidR="00565612" w:rsidRPr="00565612">
          <w:rPr>
            <w:rStyle w:val="Hyperlink"/>
            <w:rFonts w:asciiTheme="minorHAnsi" w:hAnsiTheme="minorHAnsi" w:cstheme="minorHAnsi"/>
            <w:noProof/>
          </w:rPr>
          <w:t>Hypotheses to be investigated</w:t>
        </w:r>
        <w:r w:rsidR="00565612" w:rsidRPr="00565612">
          <w:rPr>
            <w:rFonts w:asciiTheme="minorHAnsi" w:hAnsiTheme="minorHAnsi" w:cstheme="minorHAnsi"/>
            <w:noProof/>
            <w:webHidden/>
          </w:rPr>
          <w:tab/>
        </w:r>
        <w:r w:rsidR="00565612" w:rsidRPr="00565612">
          <w:rPr>
            <w:rFonts w:asciiTheme="minorHAnsi" w:hAnsiTheme="minorHAnsi" w:cstheme="minorHAnsi"/>
            <w:noProof/>
            <w:webHidden/>
          </w:rPr>
          <w:fldChar w:fldCharType="begin"/>
        </w:r>
        <w:r w:rsidR="00565612" w:rsidRPr="00565612">
          <w:rPr>
            <w:rFonts w:asciiTheme="minorHAnsi" w:hAnsiTheme="minorHAnsi" w:cstheme="minorHAnsi"/>
            <w:noProof/>
            <w:webHidden/>
          </w:rPr>
          <w:instrText xml:space="preserve"> PAGEREF _Toc115183235 \h </w:instrText>
        </w:r>
        <w:r w:rsidR="00565612" w:rsidRPr="00565612">
          <w:rPr>
            <w:rFonts w:asciiTheme="minorHAnsi" w:hAnsiTheme="minorHAnsi" w:cstheme="minorHAnsi"/>
            <w:noProof/>
            <w:webHidden/>
          </w:rPr>
        </w:r>
        <w:r w:rsidR="00565612" w:rsidRPr="00565612">
          <w:rPr>
            <w:rFonts w:asciiTheme="minorHAnsi" w:hAnsiTheme="minorHAnsi" w:cstheme="minorHAnsi"/>
            <w:noProof/>
            <w:webHidden/>
          </w:rPr>
          <w:fldChar w:fldCharType="separate"/>
        </w:r>
        <w:r w:rsidR="00565612" w:rsidRPr="00565612">
          <w:rPr>
            <w:rFonts w:asciiTheme="minorHAnsi" w:hAnsiTheme="minorHAnsi" w:cstheme="minorHAnsi"/>
            <w:noProof/>
            <w:webHidden/>
          </w:rPr>
          <w:t>26</w:t>
        </w:r>
        <w:r w:rsidR="00565612" w:rsidRPr="00565612">
          <w:rPr>
            <w:rFonts w:asciiTheme="minorHAnsi" w:hAnsiTheme="minorHAnsi" w:cstheme="minorHAnsi"/>
            <w:noProof/>
            <w:webHidden/>
          </w:rPr>
          <w:fldChar w:fldCharType="end"/>
        </w:r>
      </w:hyperlink>
    </w:p>
    <w:p w14:paraId="55A09643" w14:textId="453DCF33" w:rsidR="00565612" w:rsidRPr="00565612" w:rsidRDefault="00616417">
      <w:pPr>
        <w:pStyle w:val="TOC2"/>
        <w:tabs>
          <w:tab w:val="left" w:pos="880"/>
          <w:tab w:val="right" w:leader="dot" w:pos="8494"/>
        </w:tabs>
        <w:rPr>
          <w:rFonts w:asciiTheme="minorHAnsi" w:eastAsiaTheme="minorEastAsia" w:hAnsiTheme="minorHAnsi" w:cstheme="minorHAnsi"/>
          <w:noProof/>
          <w:sz w:val="22"/>
          <w:szCs w:val="22"/>
        </w:rPr>
      </w:pPr>
      <w:hyperlink w:anchor="_Toc115183236" w:history="1">
        <w:r w:rsidR="00565612" w:rsidRPr="00565612">
          <w:rPr>
            <w:rStyle w:val="Hyperlink"/>
            <w:rFonts w:asciiTheme="minorHAnsi" w:hAnsiTheme="minorHAnsi" w:cstheme="minorHAnsi"/>
            <w:noProof/>
          </w:rPr>
          <w:t>2.3</w:t>
        </w:r>
        <w:r w:rsidR="00565612" w:rsidRPr="00565612">
          <w:rPr>
            <w:rFonts w:asciiTheme="minorHAnsi" w:eastAsiaTheme="minorEastAsia" w:hAnsiTheme="minorHAnsi" w:cstheme="minorHAnsi"/>
            <w:noProof/>
            <w:sz w:val="22"/>
            <w:szCs w:val="22"/>
          </w:rPr>
          <w:tab/>
        </w:r>
        <w:r w:rsidR="00565612" w:rsidRPr="00565612">
          <w:rPr>
            <w:rStyle w:val="Hyperlink"/>
            <w:rFonts w:asciiTheme="minorHAnsi" w:hAnsiTheme="minorHAnsi" w:cstheme="minorHAnsi"/>
            <w:noProof/>
          </w:rPr>
          <w:t>Mechanistic Component Outcomes</w:t>
        </w:r>
        <w:r w:rsidR="00565612" w:rsidRPr="00565612">
          <w:rPr>
            <w:rFonts w:asciiTheme="minorHAnsi" w:hAnsiTheme="minorHAnsi" w:cstheme="minorHAnsi"/>
            <w:noProof/>
            <w:webHidden/>
          </w:rPr>
          <w:tab/>
        </w:r>
        <w:r w:rsidR="00565612" w:rsidRPr="00565612">
          <w:rPr>
            <w:rFonts w:asciiTheme="minorHAnsi" w:hAnsiTheme="minorHAnsi" w:cstheme="minorHAnsi"/>
            <w:noProof/>
            <w:webHidden/>
          </w:rPr>
          <w:fldChar w:fldCharType="begin"/>
        </w:r>
        <w:r w:rsidR="00565612" w:rsidRPr="00565612">
          <w:rPr>
            <w:rFonts w:asciiTheme="minorHAnsi" w:hAnsiTheme="minorHAnsi" w:cstheme="minorHAnsi"/>
            <w:noProof/>
            <w:webHidden/>
          </w:rPr>
          <w:instrText xml:space="preserve"> PAGEREF _Toc115183236 \h </w:instrText>
        </w:r>
        <w:r w:rsidR="00565612" w:rsidRPr="00565612">
          <w:rPr>
            <w:rFonts w:asciiTheme="minorHAnsi" w:hAnsiTheme="minorHAnsi" w:cstheme="minorHAnsi"/>
            <w:noProof/>
            <w:webHidden/>
          </w:rPr>
        </w:r>
        <w:r w:rsidR="00565612" w:rsidRPr="00565612">
          <w:rPr>
            <w:rFonts w:asciiTheme="minorHAnsi" w:hAnsiTheme="minorHAnsi" w:cstheme="minorHAnsi"/>
            <w:noProof/>
            <w:webHidden/>
          </w:rPr>
          <w:fldChar w:fldCharType="separate"/>
        </w:r>
        <w:r w:rsidR="00565612" w:rsidRPr="00565612">
          <w:rPr>
            <w:rFonts w:asciiTheme="minorHAnsi" w:hAnsiTheme="minorHAnsi" w:cstheme="minorHAnsi"/>
            <w:noProof/>
            <w:webHidden/>
          </w:rPr>
          <w:t>26</w:t>
        </w:r>
        <w:r w:rsidR="00565612" w:rsidRPr="00565612">
          <w:rPr>
            <w:rFonts w:asciiTheme="minorHAnsi" w:hAnsiTheme="minorHAnsi" w:cstheme="minorHAnsi"/>
            <w:noProof/>
            <w:webHidden/>
          </w:rPr>
          <w:fldChar w:fldCharType="end"/>
        </w:r>
      </w:hyperlink>
    </w:p>
    <w:p w14:paraId="0CB15D03" w14:textId="79622083" w:rsidR="00565612" w:rsidRPr="00565612" w:rsidRDefault="00616417">
      <w:pPr>
        <w:pStyle w:val="TOC2"/>
        <w:tabs>
          <w:tab w:val="left" w:pos="880"/>
          <w:tab w:val="right" w:leader="dot" w:pos="8494"/>
        </w:tabs>
        <w:rPr>
          <w:rFonts w:asciiTheme="minorHAnsi" w:eastAsiaTheme="minorEastAsia" w:hAnsiTheme="minorHAnsi" w:cstheme="minorHAnsi"/>
          <w:noProof/>
          <w:sz w:val="22"/>
          <w:szCs w:val="22"/>
        </w:rPr>
      </w:pPr>
      <w:hyperlink w:anchor="_Toc115183237" w:history="1">
        <w:r w:rsidR="00565612" w:rsidRPr="00565612">
          <w:rPr>
            <w:rStyle w:val="Hyperlink"/>
            <w:rFonts w:asciiTheme="minorHAnsi" w:hAnsiTheme="minorHAnsi" w:cstheme="minorHAnsi"/>
            <w:noProof/>
          </w:rPr>
          <w:t>2.4</w:t>
        </w:r>
        <w:r w:rsidR="00565612" w:rsidRPr="00565612">
          <w:rPr>
            <w:rFonts w:asciiTheme="minorHAnsi" w:eastAsiaTheme="minorEastAsia" w:hAnsiTheme="minorHAnsi" w:cstheme="minorHAnsi"/>
            <w:noProof/>
            <w:sz w:val="22"/>
            <w:szCs w:val="22"/>
          </w:rPr>
          <w:tab/>
        </w:r>
        <w:r w:rsidR="00565612" w:rsidRPr="00565612">
          <w:rPr>
            <w:rStyle w:val="Hyperlink"/>
            <w:rFonts w:asciiTheme="minorHAnsi" w:hAnsiTheme="minorHAnsi" w:cstheme="minorHAnsi"/>
            <w:noProof/>
          </w:rPr>
          <w:t>Health Economic Outcomes</w:t>
        </w:r>
        <w:r w:rsidR="00565612" w:rsidRPr="00565612">
          <w:rPr>
            <w:rFonts w:asciiTheme="minorHAnsi" w:hAnsiTheme="minorHAnsi" w:cstheme="minorHAnsi"/>
            <w:noProof/>
            <w:webHidden/>
          </w:rPr>
          <w:tab/>
        </w:r>
        <w:r w:rsidR="00565612" w:rsidRPr="00565612">
          <w:rPr>
            <w:rFonts w:asciiTheme="minorHAnsi" w:hAnsiTheme="minorHAnsi" w:cstheme="minorHAnsi"/>
            <w:noProof/>
            <w:webHidden/>
          </w:rPr>
          <w:fldChar w:fldCharType="begin"/>
        </w:r>
        <w:r w:rsidR="00565612" w:rsidRPr="00565612">
          <w:rPr>
            <w:rFonts w:asciiTheme="minorHAnsi" w:hAnsiTheme="minorHAnsi" w:cstheme="minorHAnsi"/>
            <w:noProof/>
            <w:webHidden/>
          </w:rPr>
          <w:instrText xml:space="preserve"> PAGEREF _Toc115183237 \h </w:instrText>
        </w:r>
        <w:r w:rsidR="00565612" w:rsidRPr="00565612">
          <w:rPr>
            <w:rFonts w:asciiTheme="minorHAnsi" w:hAnsiTheme="minorHAnsi" w:cstheme="minorHAnsi"/>
            <w:noProof/>
            <w:webHidden/>
          </w:rPr>
        </w:r>
        <w:r w:rsidR="00565612" w:rsidRPr="00565612">
          <w:rPr>
            <w:rFonts w:asciiTheme="minorHAnsi" w:hAnsiTheme="minorHAnsi" w:cstheme="minorHAnsi"/>
            <w:noProof/>
            <w:webHidden/>
          </w:rPr>
          <w:fldChar w:fldCharType="separate"/>
        </w:r>
        <w:r w:rsidR="00565612" w:rsidRPr="00565612">
          <w:rPr>
            <w:rFonts w:asciiTheme="minorHAnsi" w:hAnsiTheme="minorHAnsi" w:cstheme="minorHAnsi"/>
            <w:noProof/>
            <w:webHidden/>
          </w:rPr>
          <w:t>26</w:t>
        </w:r>
        <w:r w:rsidR="00565612" w:rsidRPr="00565612">
          <w:rPr>
            <w:rFonts w:asciiTheme="minorHAnsi" w:hAnsiTheme="minorHAnsi" w:cstheme="minorHAnsi"/>
            <w:noProof/>
            <w:webHidden/>
          </w:rPr>
          <w:fldChar w:fldCharType="end"/>
        </w:r>
      </w:hyperlink>
    </w:p>
    <w:p w14:paraId="0B49F94F" w14:textId="50338BBD" w:rsidR="00565612" w:rsidRPr="00565612" w:rsidRDefault="00616417">
      <w:pPr>
        <w:pStyle w:val="TOC2"/>
        <w:tabs>
          <w:tab w:val="left" w:pos="880"/>
          <w:tab w:val="right" w:leader="dot" w:pos="8494"/>
        </w:tabs>
        <w:rPr>
          <w:rFonts w:asciiTheme="minorHAnsi" w:eastAsiaTheme="minorEastAsia" w:hAnsiTheme="minorHAnsi" w:cstheme="minorHAnsi"/>
          <w:noProof/>
          <w:sz w:val="22"/>
          <w:szCs w:val="22"/>
        </w:rPr>
      </w:pPr>
      <w:hyperlink w:anchor="_Toc115183238" w:history="1">
        <w:r w:rsidR="00565612" w:rsidRPr="00565612">
          <w:rPr>
            <w:rStyle w:val="Hyperlink"/>
            <w:rFonts w:asciiTheme="minorHAnsi" w:hAnsiTheme="minorHAnsi" w:cstheme="minorHAnsi"/>
            <w:noProof/>
          </w:rPr>
          <w:t>2.5</w:t>
        </w:r>
        <w:r w:rsidR="00565612" w:rsidRPr="00565612">
          <w:rPr>
            <w:rFonts w:asciiTheme="minorHAnsi" w:eastAsiaTheme="minorEastAsia" w:hAnsiTheme="minorHAnsi" w:cstheme="minorHAnsi"/>
            <w:noProof/>
            <w:sz w:val="22"/>
            <w:szCs w:val="22"/>
          </w:rPr>
          <w:tab/>
        </w:r>
        <w:r w:rsidR="00565612" w:rsidRPr="00565612">
          <w:rPr>
            <w:rStyle w:val="Hyperlink"/>
            <w:rFonts w:asciiTheme="minorHAnsi" w:hAnsiTheme="minorHAnsi" w:cstheme="minorHAnsi"/>
            <w:noProof/>
          </w:rPr>
          <w:t>Subgroups and/or interactions</w:t>
        </w:r>
        <w:r w:rsidR="00565612" w:rsidRPr="00565612">
          <w:rPr>
            <w:rFonts w:asciiTheme="minorHAnsi" w:hAnsiTheme="minorHAnsi" w:cstheme="minorHAnsi"/>
            <w:noProof/>
            <w:webHidden/>
          </w:rPr>
          <w:tab/>
        </w:r>
        <w:r w:rsidR="00565612" w:rsidRPr="00565612">
          <w:rPr>
            <w:rFonts w:asciiTheme="minorHAnsi" w:hAnsiTheme="minorHAnsi" w:cstheme="minorHAnsi"/>
            <w:noProof/>
            <w:webHidden/>
          </w:rPr>
          <w:fldChar w:fldCharType="begin"/>
        </w:r>
        <w:r w:rsidR="00565612" w:rsidRPr="00565612">
          <w:rPr>
            <w:rFonts w:asciiTheme="minorHAnsi" w:hAnsiTheme="minorHAnsi" w:cstheme="minorHAnsi"/>
            <w:noProof/>
            <w:webHidden/>
          </w:rPr>
          <w:instrText xml:space="preserve"> PAGEREF _Toc115183238 \h </w:instrText>
        </w:r>
        <w:r w:rsidR="00565612" w:rsidRPr="00565612">
          <w:rPr>
            <w:rFonts w:asciiTheme="minorHAnsi" w:hAnsiTheme="minorHAnsi" w:cstheme="minorHAnsi"/>
            <w:noProof/>
            <w:webHidden/>
          </w:rPr>
        </w:r>
        <w:r w:rsidR="00565612" w:rsidRPr="00565612">
          <w:rPr>
            <w:rFonts w:asciiTheme="minorHAnsi" w:hAnsiTheme="minorHAnsi" w:cstheme="minorHAnsi"/>
            <w:noProof/>
            <w:webHidden/>
          </w:rPr>
          <w:fldChar w:fldCharType="separate"/>
        </w:r>
        <w:r w:rsidR="00565612" w:rsidRPr="00565612">
          <w:rPr>
            <w:rFonts w:asciiTheme="minorHAnsi" w:hAnsiTheme="minorHAnsi" w:cstheme="minorHAnsi"/>
            <w:noProof/>
            <w:webHidden/>
          </w:rPr>
          <w:t>26</w:t>
        </w:r>
        <w:r w:rsidR="00565612" w:rsidRPr="00565612">
          <w:rPr>
            <w:rFonts w:asciiTheme="minorHAnsi" w:hAnsiTheme="minorHAnsi" w:cstheme="minorHAnsi"/>
            <w:noProof/>
            <w:webHidden/>
          </w:rPr>
          <w:fldChar w:fldCharType="end"/>
        </w:r>
      </w:hyperlink>
    </w:p>
    <w:p w14:paraId="2FEE0E89" w14:textId="47F8D32F" w:rsidR="00565612" w:rsidRPr="00565612" w:rsidRDefault="00616417">
      <w:pPr>
        <w:pStyle w:val="TOC2"/>
        <w:tabs>
          <w:tab w:val="left" w:pos="880"/>
          <w:tab w:val="right" w:leader="dot" w:pos="8494"/>
        </w:tabs>
        <w:rPr>
          <w:rFonts w:asciiTheme="minorHAnsi" w:eastAsiaTheme="minorEastAsia" w:hAnsiTheme="minorHAnsi" w:cstheme="minorHAnsi"/>
          <w:noProof/>
          <w:sz w:val="22"/>
          <w:szCs w:val="22"/>
        </w:rPr>
      </w:pPr>
      <w:hyperlink w:anchor="_Toc115183239" w:history="1">
        <w:r w:rsidR="00565612" w:rsidRPr="00565612">
          <w:rPr>
            <w:rStyle w:val="Hyperlink"/>
            <w:rFonts w:asciiTheme="minorHAnsi" w:hAnsiTheme="minorHAnsi" w:cstheme="minorHAnsi"/>
            <w:noProof/>
          </w:rPr>
          <w:t>2.6</w:t>
        </w:r>
        <w:r w:rsidR="00565612" w:rsidRPr="00565612">
          <w:rPr>
            <w:rFonts w:asciiTheme="minorHAnsi" w:eastAsiaTheme="minorEastAsia" w:hAnsiTheme="minorHAnsi" w:cstheme="minorHAnsi"/>
            <w:noProof/>
            <w:sz w:val="22"/>
            <w:szCs w:val="22"/>
          </w:rPr>
          <w:tab/>
        </w:r>
        <w:r w:rsidR="00565612" w:rsidRPr="00565612">
          <w:rPr>
            <w:rStyle w:val="Hyperlink"/>
            <w:rFonts w:asciiTheme="minorHAnsi" w:hAnsiTheme="minorHAnsi" w:cstheme="minorHAnsi"/>
            <w:noProof/>
          </w:rPr>
          <w:t>Exploratory outcomes</w:t>
        </w:r>
        <w:r w:rsidR="00565612" w:rsidRPr="00565612">
          <w:rPr>
            <w:rFonts w:asciiTheme="minorHAnsi" w:hAnsiTheme="minorHAnsi" w:cstheme="minorHAnsi"/>
            <w:noProof/>
            <w:webHidden/>
          </w:rPr>
          <w:tab/>
        </w:r>
        <w:r w:rsidR="00565612" w:rsidRPr="00565612">
          <w:rPr>
            <w:rFonts w:asciiTheme="minorHAnsi" w:hAnsiTheme="minorHAnsi" w:cstheme="minorHAnsi"/>
            <w:noProof/>
            <w:webHidden/>
          </w:rPr>
          <w:fldChar w:fldCharType="begin"/>
        </w:r>
        <w:r w:rsidR="00565612" w:rsidRPr="00565612">
          <w:rPr>
            <w:rFonts w:asciiTheme="minorHAnsi" w:hAnsiTheme="minorHAnsi" w:cstheme="minorHAnsi"/>
            <w:noProof/>
            <w:webHidden/>
          </w:rPr>
          <w:instrText xml:space="preserve"> PAGEREF _Toc115183239 \h </w:instrText>
        </w:r>
        <w:r w:rsidR="00565612" w:rsidRPr="00565612">
          <w:rPr>
            <w:rFonts w:asciiTheme="minorHAnsi" w:hAnsiTheme="minorHAnsi" w:cstheme="minorHAnsi"/>
            <w:noProof/>
            <w:webHidden/>
          </w:rPr>
        </w:r>
        <w:r w:rsidR="00565612" w:rsidRPr="00565612">
          <w:rPr>
            <w:rFonts w:asciiTheme="minorHAnsi" w:hAnsiTheme="minorHAnsi" w:cstheme="minorHAnsi"/>
            <w:noProof/>
            <w:webHidden/>
          </w:rPr>
          <w:fldChar w:fldCharType="separate"/>
        </w:r>
        <w:r w:rsidR="00565612" w:rsidRPr="00565612">
          <w:rPr>
            <w:rFonts w:asciiTheme="minorHAnsi" w:hAnsiTheme="minorHAnsi" w:cstheme="minorHAnsi"/>
            <w:noProof/>
            <w:webHidden/>
          </w:rPr>
          <w:t>27</w:t>
        </w:r>
        <w:r w:rsidR="00565612" w:rsidRPr="00565612">
          <w:rPr>
            <w:rFonts w:asciiTheme="minorHAnsi" w:hAnsiTheme="minorHAnsi" w:cstheme="minorHAnsi"/>
            <w:noProof/>
            <w:webHidden/>
          </w:rPr>
          <w:fldChar w:fldCharType="end"/>
        </w:r>
      </w:hyperlink>
    </w:p>
    <w:p w14:paraId="5AB07882" w14:textId="539759FA" w:rsidR="00565612" w:rsidRPr="00565612" w:rsidRDefault="00616417">
      <w:pPr>
        <w:pStyle w:val="TOC3"/>
        <w:tabs>
          <w:tab w:val="left" w:pos="1320"/>
          <w:tab w:val="right" w:leader="dot" w:pos="8494"/>
        </w:tabs>
        <w:rPr>
          <w:rFonts w:asciiTheme="minorHAnsi" w:eastAsiaTheme="minorEastAsia" w:hAnsiTheme="minorHAnsi" w:cstheme="minorHAnsi"/>
          <w:noProof/>
          <w:sz w:val="22"/>
          <w:szCs w:val="22"/>
        </w:rPr>
      </w:pPr>
      <w:hyperlink w:anchor="_Toc115183240" w:history="1">
        <w:r w:rsidR="00565612" w:rsidRPr="00565612">
          <w:rPr>
            <w:rStyle w:val="Hyperlink"/>
            <w:rFonts w:asciiTheme="minorHAnsi" w:hAnsiTheme="minorHAnsi" w:cstheme="minorHAnsi"/>
            <w:noProof/>
          </w:rPr>
          <w:t>2.6.1</w:t>
        </w:r>
        <w:r w:rsidR="00565612" w:rsidRPr="00565612">
          <w:rPr>
            <w:rFonts w:asciiTheme="minorHAnsi" w:eastAsiaTheme="minorEastAsia" w:hAnsiTheme="minorHAnsi" w:cstheme="minorHAnsi"/>
            <w:noProof/>
            <w:sz w:val="22"/>
            <w:szCs w:val="22"/>
          </w:rPr>
          <w:tab/>
        </w:r>
        <w:r w:rsidR="00565612" w:rsidRPr="00565612">
          <w:rPr>
            <w:rStyle w:val="Hyperlink"/>
            <w:rFonts w:asciiTheme="minorHAnsi" w:hAnsiTheme="minorHAnsi" w:cstheme="minorHAnsi"/>
            <w:noProof/>
          </w:rPr>
          <w:t>Definition and Derivation of Exploratory Outcomes</w:t>
        </w:r>
        <w:r w:rsidR="00565612" w:rsidRPr="00565612">
          <w:rPr>
            <w:rFonts w:asciiTheme="minorHAnsi" w:hAnsiTheme="minorHAnsi" w:cstheme="minorHAnsi"/>
            <w:noProof/>
            <w:webHidden/>
          </w:rPr>
          <w:tab/>
        </w:r>
        <w:r w:rsidR="00565612" w:rsidRPr="00565612">
          <w:rPr>
            <w:rFonts w:asciiTheme="minorHAnsi" w:hAnsiTheme="minorHAnsi" w:cstheme="minorHAnsi"/>
            <w:noProof/>
            <w:webHidden/>
          </w:rPr>
          <w:fldChar w:fldCharType="begin"/>
        </w:r>
        <w:r w:rsidR="00565612" w:rsidRPr="00565612">
          <w:rPr>
            <w:rFonts w:asciiTheme="minorHAnsi" w:hAnsiTheme="minorHAnsi" w:cstheme="minorHAnsi"/>
            <w:noProof/>
            <w:webHidden/>
          </w:rPr>
          <w:instrText xml:space="preserve"> PAGEREF _Toc115183240 \h </w:instrText>
        </w:r>
        <w:r w:rsidR="00565612" w:rsidRPr="00565612">
          <w:rPr>
            <w:rFonts w:asciiTheme="minorHAnsi" w:hAnsiTheme="minorHAnsi" w:cstheme="minorHAnsi"/>
            <w:noProof/>
            <w:webHidden/>
          </w:rPr>
        </w:r>
        <w:r w:rsidR="00565612" w:rsidRPr="00565612">
          <w:rPr>
            <w:rFonts w:asciiTheme="minorHAnsi" w:hAnsiTheme="minorHAnsi" w:cstheme="minorHAnsi"/>
            <w:noProof/>
            <w:webHidden/>
          </w:rPr>
          <w:fldChar w:fldCharType="separate"/>
        </w:r>
        <w:r w:rsidR="00565612" w:rsidRPr="00565612">
          <w:rPr>
            <w:rFonts w:asciiTheme="minorHAnsi" w:hAnsiTheme="minorHAnsi" w:cstheme="minorHAnsi"/>
            <w:noProof/>
            <w:webHidden/>
          </w:rPr>
          <w:t>27</w:t>
        </w:r>
        <w:r w:rsidR="00565612" w:rsidRPr="00565612">
          <w:rPr>
            <w:rFonts w:asciiTheme="minorHAnsi" w:hAnsiTheme="minorHAnsi" w:cstheme="minorHAnsi"/>
            <w:noProof/>
            <w:webHidden/>
          </w:rPr>
          <w:fldChar w:fldCharType="end"/>
        </w:r>
      </w:hyperlink>
    </w:p>
    <w:p w14:paraId="3F0BEBCB" w14:textId="6ADBFFD1" w:rsidR="00565612" w:rsidRPr="00565612" w:rsidRDefault="00616417">
      <w:pPr>
        <w:pStyle w:val="TOC2"/>
        <w:tabs>
          <w:tab w:val="left" w:pos="880"/>
          <w:tab w:val="right" w:leader="dot" w:pos="8494"/>
        </w:tabs>
        <w:rPr>
          <w:rFonts w:asciiTheme="minorHAnsi" w:eastAsiaTheme="minorEastAsia" w:hAnsiTheme="minorHAnsi" w:cstheme="minorHAnsi"/>
          <w:noProof/>
          <w:sz w:val="22"/>
          <w:szCs w:val="22"/>
        </w:rPr>
      </w:pPr>
      <w:hyperlink w:anchor="_Toc115183241" w:history="1">
        <w:r w:rsidR="00565612" w:rsidRPr="00565612">
          <w:rPr>
            <w:rStyle w:val="Hyperlink"/>
            <w:rFonts w:asciiTheme="minorHAnsi" w:hAnsiTheme="minorHAnsi" w:cstheme="minorHAnsi"/>
            <w:noProof/>
          </w:rPr>
          <w:t>2.7</w:t>
        </w:r>
        <w:r w:rsidR="00565612" w:rsidRPr="00565612">
          <w:rPr>
            <w:rFonts w:asciiTheme="minorHAnsi" w:eastAsiaTheme="minorEastAsia" w:hAnsiTheme="minorHAnsi" w:cstheme="minorHAnsi"/>
            <w:noProof/>
            <w:sz w:val="22"/>
            <w:szCs w:val="22"/>
          </w:rPr>
          <w:tab/>
        </w:r>
        <w:r w:rsidR="00565612" w:rsidRPr="00565612">
          <w:rPr>
            <w:rStyle w:val="Hyperlink"/>
            <w:rFonts w:asciiTheme="minorHAnsi" w:hAnsiTheme="minorHAnsi" w:cstheme="minorHAnsi"/>
            <w:noProof/>
          </w:rPr>
          <w:t>Compliance</w:t>
        </w:r>
        <w:r w:rsidR="00565612" w:rsidRPr="00565612">
          <w:rPr>
            <w:rFonts w:asciiTheme="minorHAnsi" w:hAnsiTheme="minorHAnsi" w:cstheme="minorHAnsi"/>
            <w:noProof/>
            <w:webHidden/>
          </w:rPr>
          <w:tab/>
        </w:r>
        <w:r w:rsidR="00565612" w:rsidRPr="00565612">
          <w:rPr>
            <w:rFonts w:asciiTheme="minorHAnsi" w:hAnsiTheme="minorHAnsi" w:cstheme="minorHAnsi"/>
            <w:noProof/>
            <w:webHidden/>
          </w:rPr>
          <w:fldChar w:fldCharType="begin"/>
        </w:r>
        <w:r w:rsidR="00565612" w:rsidRPr="00565612">
          <w:rPr>
            <w:rFonts w:asciiTheme="minorHAnsi" w:hAnsiTheme="minorHAnsi" w:cstheme="minorHAnsi"/>
            <w:noProof/>
            <w:webHidden/>
          </w:rPr>
          <w:instrText xml:space="preserve"> PAGEREF _Toc115183241 \h </w:instrText>
        </w:r>
        <w:r w:rsidR="00565612" w:rsidRPr="00565612">
          <w:rPr>
            <w:rFonts w:asciiTheme="minorHAnsi" w:hAnsiTheme="minorHAnsi" w:cstheme="minorHAnsi"/>
            <w:noProof/>
            <w:webHidden/>
          </w:rPr>
        </w:r>
        <w:r w:rsidR="00565612" w:rsidRPr="00565612">
          <w:rPr>
            <w:rFonts w:asciiTheme="minorHAnsi" w:hAnsiTheme="minorHAnsi" w:cstheme="minorHAnsi"/>
            <w:noProof/>
            <w:webHidden/>
          </w:rPr>
          <w:fldChar w:fldCharType="separate"/>
        </w:r>
        <w:r w:rsidR="00565612" w:rsidRPr="00565612">
          <w:rPr>
            <w:rFonts w:asciiTheme="minorHAnsi" w:hAnsiTheme="minorHAnsi" w:cstheme="minorHAnsi"/>
            <w:noProof/>
            <w:webHidden/>
          </w:rPr>
          <w:t>27</w:t>
        </w:r>
        <w:r w:rsidR="00565612" w:rsidRPr="00565612">
          <w:rPr>
            <w:rFonts w:asciiTheme="minorHAnsi" w:hAnsiTheme="minorHAnsi" w:cstheme="minorHAnsi"/>
            <w:noProof/>
            <w:webHidden/>
          </w:rPr>
          <w:fldChar w:fldCharType="end"/>
        </w:r>
      </w:hyperlink>
    </w:p>
    <w:p w14:paraId="4761990C" w14:textId="3DA71E97" w:rsidR="00565612" w:rsidRPr="00565612" w:rsidRDefault="00616417">
      <w:pPr>
        <w:pStyle w:val="TOC2"/>
        <w:tabs>
          <w:tab w:val="left" w:pos="880"/>
          <w:tab w:val="right" w:leader="dot" w:pos="8494"/>
        </w:tabs>
        <w:rPr>
          <w:rFonts w:asciiTheme="minorHAnsi" w:eastAsiaTheme="minorEastAsia" w:hAnsiTheme="minorHAnsi" w:cstheme="minorHAnsi"/>
          <w:noProof/>
          <w:sz w:val="22"/>
          <w:szCs w:val="22"/>
        </w:rPr>
      </w:pPr>
      <w:hyperlink w:anchor="_Toc115183242" w:history="1">
        <w:r w:rsidR="00565612" w:rsidRPr="00565612">
          <w:rPr>
            <w:rStyle w:val="Hyperlink"/>
            <w:rFonts w:asciiTheme="minorHAnsi" w:hAnsiTheme="minorHAnsi" w:cstheme="minorHAnsi"/>
            <w:noProof/>
          </w:rPr>
          <w:t>2.8</w:t>
        </w:r>
        <w:r w:rsidR="00565612" w:rsidRPr="00565612">
          <w:rPr>
            <w:rFonts w:asciiTheme="minorHAnsi" w:eastAsiaTheme="minorEastAsia" w:hAnsiTheme="minorHAnsi" w:cstheme="minorHAnsi"/>
            <w:noProof/>
            <w:sz w:val="22"/>
            <w:szCs w:val="22"/>
          </w:rPr>
          <w:tab/>
        </w:r>
        <w:r w:rsidR="00565612" w:rsidRPr="00565612">
          <w:rPr>
            <w:rStyle w:val="Hyperlink"/>
            <w:rFonts w:asciiTheme="minorHAnsi" w:hAnsiTheme="minorHAnsi" w:cstheme="minorHAnsi"/>
            <w:noProof/>
          </w:rPr>
          <w:t>Other variables to be summarised</w:t>
        </w:r>
        <w:r w:rsidR="00565612" w:rsidRPr="00565612">
          <w:rPr>
            <w:rFonts w:asciiTheme="minorHAnsi" w:hAnsiTheme="minorHAnsi" w:cstheme="minorHAnsi"/>
            <w:noProof/>
            <w:webHidden/>
          </w:rPr>
          <w:tab/>
        </w:r>
        <w:r w:rsidR="00565612" w:rsidRPr="00565612">
          <w:rPr>
            <w:rFonts w:asciiTheme="minorHAnsi" w:hAnsiTheme="minorHAnsi" w:cstheme="minorHAnsi"/>
            <w:noProof/>
            <w:webHidden/>
          </w:rPr>
          <w:fldChar w:fldCharType="begin"/>
        </w:r>
        <w:r w:rsidR="00565612" w:rsidRPr="00565612">
          <w:rPr>
            <w:rFonts w:asciiTheme="minorHAnsi" w:hAnsiTheme="minorHAnsi" w:cstheme="minorHAnsi"/>
            <w:noProof/>
            <w:webHidden/>
          </w:rPr>
          <w:instrText xml:space="preserve"> PAGEREF _Toc115183242 \h </w:instrText>
        </w:r>
        <w:r w:rsidR="00565612" w:rsidRPr="00565612">
          <w:rPr>
            <w:rFonts w:asciiTheme="minorHAnsi" w:hAnsiTheme="minorHAnsi" w:cstheme="minorHAnsi"/>
            <w:noProof/>
            <w:webHidden/>
          </w:rPr>
        </w:r>
        <w:r w:rsidR="00565612" w:rsidRPr="00565612">
          <w:rPr>
            <w:rFonts w:asciiTheme="minorHAnsi" w:hAnsiTheme="minorHAnsi" w:cstheme="minorHAnsi"/>
            <w:noProof/>
            <w:webHidden/>
          </w:rPr>
          <w:fldChar w:fldCharType="separate"/>
        </w:r>
        <w:r w:rsidR="00565612" w:rsidRPr="00565612">
          <w:rPr>
            <w:rFonts w:asciiTheme="minorHAnsi" w:hAnsiTheme="minorHAnsi" w:cstheme="minorHAnsi"/>
            <w:noProof/>
            <w:webHidden/>
          </w:rPr>
          <w:t>28</w:t>
        </w:r>
        <w:r w:rsidR="00565612" w:rsidRPr="00565612">
          <w:rPr>
            <w:rFonts w:asciiTheme="minorHAnsi" w:hAnsiTheme="minorHAnsi" w:cstheme="minorHAnsi"/>
            <w:noProof/>
            <w:webHidden/>
          </w:rPr>
          <w:fldChar w:fldCharType="end"/>
        </w:r>
      </w:hyperlink>
    </w:p>
    <w:p w14:paraId="06393416" w14:textId="3949A4B1" w:rsidR="00565612" w:rsidRPr="00565612" w:rsidRDefault="00616417">
      <w:pPr>
        <w:pStyle w:val="TOC1"/>
        <w:tabs>
          <w:tab w:val="left" w:pos="480"/>
        </w:tabs>
        <w:rPr>
          <w:rFonts w:asciiTheme="minorHAnsi" w:eastAsiaTheme="minorEastAsia" w:hAnsiTheme="minorHAnsi" w:cstheme="minorHAnsi"/>
          <w:b w:val="0"/>
          <w:noProof/>
          <w:sz w:val="22"/>
          <w:szCs w:val="22"/>
        </w:rPr>
      </w:pPr>
      <w:hyperlink w:anchor="_Toc115183243" w:history="1">
        <w:r w:rsidR="00565612" w:rsidRPr="00565612">
          <w:rPr>
            <w:rStyle w:val="Hyperlink"/>
            <w:rFonts w:asciiTheme="minorHAnsi" w:hAnsiTheme="minorHAnsi" w:cstheme="minorHAnsi"/>
            <w:noProof/>
          </w:rPr>
          <w:t>3</w:t>
        </w:r>
        <w:r w:rsidR="00565612" w:rsidRPr="00565612">
          <w:rPr>
            <w:rFonts w:asciiTheme="minorHAnsi" w:eastAsiaTheme="minorEastAsia" w:hAnsiTheme="minorHAnsi" w:cstheme="minorHAnsi"/>
            <w:b w:val="0"/>
            <w:noProof/>
            <w:sz w:val="22"/>
            <w:szCs w:val="22"/>
          </w:rPr>
          <w:tab/>
        </w:r>
        <w:r w:rsidR="00565612" w:rsidRPr="00565612">
          <w:rPr>
            <w:rStyle w:val="Hyperlink"/>
            <w:rFonts w:asciiTheme="minorHAnsi" w:hAnsiTheme="minorHAnsi" w:cstheme="minorHAnsi"/>
            <w:noProof/>
          </w:rPr>
          <w:t>Analysis Sets/Populations</w:t>
        </w:r>
        <w:r w:rsidR="00565612" w:rsidRPr="00565612">
          <w:rPr>
            <w:rFonts w:asciiTheme="minorHAnsi" w:hAnsiTheme="minorHAnsi" w:cstheme="minorHAnsi"/>
            <w:noProof/>
            <w:webHidden/>
          </w:rPr>
          <w:tab/>
        </w:r>
        <w:r w:rsidR="00565612" w:rsidRPr="00565612">
          <w:rPr>
            <w:rFonts w:asciiTheme="minorHAnsi" w:hAnsiTheme="minorHAnsi" w:cstheme="minorHAnsi"/>
            <w:noProof/>
            <w:webHidden/>
          </w:rPr>
          <w:fldChar w:fldCharType="begin"/>
        </w:r>
        <w:r w:rsidR="00565612" w:rsidRPr="00565612">
          <w:rPr>
            <w:rFonts w:asciiTheme="minorHAnsi" w:hAnsiTheme="minorHAnsi" w:cstheme="minorHAnsi"/>
            <w:noProof/>
            <w:webHidden/>
          </w:rPr>
          <w:instrText xml:space="preserve"> PAGEREF _Toc115183243 \h </w:instrText>
        </w:r>
        <w:r w:rsidR="00565612" w:rsidRPr="00565612">
          <w:rPr>
            <w:rFonts w:asciiTheme="minorHAnsi" w:hAnsiTheme="minorHAnsi" w:cstheme="minorHAnsi"/>
            <w:noProof/>
            <w:webHidden/>
          </w:rPr>
        </w:r>
        <w:r w:rsidR="00565612" w:rsidRPr="00565612">
          <w:rPr>
            <w:rFonts w:asciiTheme="minorHAnsi" w:hAnsiTheme="minorHAnsi" w:cstheme="minorHAnsi"/>
            <w:noProof/>
            <w:webHidden/>
          </w:rPr>
          <w:fldChar w:fldCharType="separate"/>
        </w:r>
        <w:r w:rsidR="00565612" w:rsidRPr="00565612">
          <w:rPr>
            <w:rFonts w:asciiTheme="minorHAnsi" w:hAnsiTheme="minorHAnsi" w:cstheme="minorHAnsi"/>
            <w:noProof/>
            <w:webHidden/>
          </w:rPr>
          <w:t>29</w:t>
        </w:r>
        <w:r w:rsidR="00565612" w:rsidRPr="00565612">
          <w:rPr>
            <w:rFonts w:asciiTheme="minorHAnsi" w:hAnsiTheme="minorHAnsi" w:cstheme="minorHAnsi"/>
            <w:noProof/>
            <w:webHidden/>
          </w:rPr>
          <w:fldChar w:fldCharType="end"/>
        </w:r>
      </w:hyperlink>
    </w:p>
    <w:p w14:paraId="5B8FD17C" w14:textId="7DED9DB6" w:rsidR="00565612" w:rsidRPr="00565612" w:rsidRDefault="00616417">
      <w:pPr>
        <w:pStyle w:val="TOC2"/>
        <w:tabs>
          <w:tab w:val="left" w:pos="880"/>
          <w:tab w:val="right" w:leader="dot" w:pos="8494"/>
        </w:tabs>
        <w:rPr>
          <w:rFonts w:asciiTheme="minorHAnsi" w:eastAsiaTheme="minorEastAsia" w:hAnsiTheme="minorHAnsi" w:cstheme="minorHAnsi"/>
          <w:noProof/>
          <w:sz w:val="22"/>
          <w:szCs w:val="22"/>
        </w:rPr>
      </w:pPr>
      <w:hyperlink w:anchor="_Toc115183244" w:history="1">
        <w:r w:rsidR="00565612" w:rsidRPr="00565612">
          <w:rPr>
            <w:rStyle w:val="Hyperlink"/>
            <w:rFonts w:asciiTheme="minorHAnsi" w:hAnsiTheme="minorHAnsi" w:cstheme="minorHAnsi"/>
            <w:noProof/>
          </w:rPr>
          <w:t>3.1</w:t>
        </w:r>
        <w:r w:rsidR="00565612" w:rsidRPr="00565612">
          <w:rPr>
            <w:rFonts w:asciiTheme="minorHAnsi" w:eastAsiaTheme="minorEastAsia" w:hAnsiTheme="minorHAnsi" w:cstheme="minorHAnsi"/>
            <w:noProof/>
            <w:sz w:val="22"/>
            <w:szCs w:val="22"/>
          </w:rPr>
          <w:tab/>
        </w:r>
        <w:r w:rsidR="00565612" w:rsidRPr="00565612">
          <w:rPr>
            <w:rStyle w:val="Hyperlink"/>
            <w:rFonts w:asciiTheme="minorHAnsi" w:hAnsiTheme="minorHAnsi" w:cstheme="minorHAnsi"/>
            <w:noProof/>
          </w:rPr>
          <w:t>Protocol deviations</w:t>
        </w:r>
        <w:r w:rsidR="00565612" w:rsidRPr="00565612">
          <w:rPr>
            <w:rFonts w:asciiTheme="minorHAnsi" w:hAnsiTheme="minorHAnsi" w:cstheme="minorHAnsi"/>
            <w:noProof/>
            <w:webHidden/>
          </w:rPr>
          <w:tab/>
        </w:r>
        <w:r w:rsidR="00565612" w:rsidRPr="00565612">
          <w:rPr>
            <w:rFonts w:asciiTheme="minorHAnsi" w:hAnsiTheme="minorHAnsi" w:cstheme="minorHAnsi"/>
            <w:noProof/>
            <w:webHidden/>
          </w:rPr>
          <w:fldChar w:fldCharType="begin"/>
        </w:r>
        <w:r w:rsidR="00565612" w:rsidRPr="00565612">
          <w:rPr>
            <w:rFonts w:asciiTheme="minorHAnsi" w:hAnsiTheme="minorHAnsi" w:cstheme="minorHAnsi"/>
            <w:noProof/>
            <w:webHidden/>
          </w:rPr>
          <w:instrText xml:space="preserve"> PAGEREF _Toc115183244 \h </w:instrText>
        </w:r>
        <w:r w:rsidR="00565612" w:rsidRPr="00565612">
          <w:rPr>
            <w:rFonts w:asciiTheme="minorHAnsi" w:hAnsiTheme="minorHAnsi" w:cstheme="minorHAnsi"/>
            <w:noProof/>
            <w:webHidden/>
          </w:rPr>
        </w:r>
        <w:r w:rsidR="00565612" w:rsidRPr="00565612">
          <w:rPr>
            <w:rFonts w:asciiTheme="minorHAnsi" w:hAnsiTheme="minorHAnsi" w:cstheme="minorHAnsi"/>
            <w:noProof/>
            <w:webHidden/>
          </w:rPr>
          <w:fldChar w:fldCharType="separate"/>
        </w:r>
        <w:r w:rsidR="00565612" w:rsidRPr="00565612">
          <w:rPr>
            <w:rFonts w:asciiTheme="minorHAnsi" w:hAnsiTheme="minorHAnsi" w:cstheme="minorHAnsi"/>
            <w:noProof/>
            <w:webHidden/>
          </w:rPr>
          <w:t>29</w:t>
        </w:r>
        <w:r w:rsidR="00565612" w:rsidRPr="00565612">
          <w:rPr>
            <w:rFonts w:asciiTheme="minorHAnsi" w:hAnsiTheme="minorHAnsi" w:cstheme="minorHAnsi"/>
            <w:noProof/>
            <w:webHidden/>
          </w:rPr>
          <w:fldChar w:fldCharType="end"/>
        </w:r>
      </w:hyperlink>
    </w:p>
    <w:p w14:paraId="3764634E" w14:textId="4D277937" w:rsidR="00565612" w:rsidRPr="00565612" w:rsidRDefault="00616417">
      <w:pPr>
        <w:pStyle w:val="TOC3"/>
        <w:tabs>
          <w:tab w:val="left" w:pos="1320"/>
          <w:tab w:val="right" w:leader="dot" w:pos="8494"/>
        </w:tabs>
        <w:rPr>
          <w:rFonts w:asciiTheme="minorHAnsi" w:eastAsiaTheme="minorEastAsia" w:hAnsiTheme="minorHAnsi" w:cstheme="minorHAnsi"/>
          <w:noProof/>
          <w:sz w:val="22"/>
          <w:szCs w:val="22"/>
        </w:rPr>
      </w:pPr>
      <w:hyperlink w:anchor="_Toc115183245" w:history="1">
        <w:r w:rsidR="00565612" w:rsidRPr="00565612">
          <w:rPr>
            <w:rStyle w:val="Hyperlink"/>
            <w:rFonts w:asciiTheme="minorHAnsi" w:hAnsiTheme="minorHAnsi" w:cstheme="minorHAnsi"/>
            <w:noProof/>
          </w:rPr>
          <w:t>3.1.1</w:t>
        </w:r>
        <w:r w:rsidR="00565612" w:rsidRPr="00565612">
          <w:rPr>
            <w:rFonts w:asciiTheme="minorHAnsi" w:eastAsiaTheme="minorEastAsia" w:hAnsiTheme="minorHAnsi" w:cstheme="minorHAnsi"/>
            <w:noProof/>
            <w:sz w:val="22"/>
            <w:szCs w:val="22"/>
          </w:rPr>
          <w:tab/>
        </w:r>
        <w:r w:rsidR="00565612" w:rsidRPr="00565612">
          <w:rPr>
            <w:rStyle w:val="Hyperlink"/>
            <w:rFonts w:asciiTheme="minorHAnsi" w:hAnsiTheme="minorHAnsi" w:cstheme="minorHAnsi"/>
            <w:noProof/>
          </w:rPr>
          <w:t>Major deviations</w:t>
        </w:r>
        <w:r w:rsidR="00565612" w:rsidRPr="00565612">
          <w:rPr>
            <w:rFonts w:asciiTheme="minorHAnsi" w:hAnsiTheme="minorHAnsi" w:cstheme="minorHAnsi"/>
            <w:noProof/>
            <w:webHidden/>
          </w:rPr>
          <w:tab/>
        </w:r>
        <w:r w:rsidR="00565612" w:rsidRPr="00565612">
          <w:rPr>
            <w:rFonts w:asciiTheme="minorHAnsi" w:hAnsiTheme="minorHAnsi" w:cstheme="minorHAnsi"/>
            <w:noProof/>
            <w:webHidden/>
          </w:rPr>
          <w:fldChar w:fldCharType="begin"/>
        </w:r>
        <w:r w:rsidR="00565612" w:rsidRPr="00565612">
          <w:rPr>
            <w:rFonts w:asciiTheme="minorHAnsi" w:hAnsiTheme="minorHAnsi" w:cstheme="minorHAnsi"/>
            <w:noProof/>
            <w:webHidden/>
          </w:rPr>
          <w:instrText xml:space="preserve"> PAGEREF _Toc115183245 \h </w:instrText>
        </w:r>
        <w:r w:rsidR="00565612" w:rsidRPr="00565612">
          <w:rPr>
            <w:rFonts w:asciiTheme="minorHAnsi" w:hAnsiTheme="minorHAnsi" w:cstheme="minorHAnsi"/>
            <w:noProof/>
            <w:webHidden/>
          </w:rPr>
        </w:r>
        <w:r w:rsidR="00565612" w:rsidRPr="00565612">
          <w:rPr>
            <w:rFonts w:asciiTheme="minorHAnsi" w:hAnsiTheme="minorHAnsi" w:cstheme="minorHAnsi"/>
            <w:noProof/>
            <w:webHidden/>
          </w:rPr>
          <w:fldChar w:fldCharType="separate"/>
        </w:r>
        <w:r w:rsidR="00565612" w:rsidRPr="00565612">
          <w:rPr>
            <w:rFonts w:asciiTheme="minorHAnsi" w:hAnsiTheme="minorHAnsi" w:cstheme="minorHAnsi"/>
            <w:noProof/>
            <w:webHidden/>
          </w:rPr>
          <w:t>29</w:t>
        </w:r>
        <w:r w:rsidR="00565612" w:rsidRPr="00565612">
          <w:rPr>
            <w:rFonts w:asciiTheme="minorHAnsi" w:hAnsiTheme="minorHAnsi" w:cstheme="minorHAnsi"/>
            <w:noProof/>
            <w:webHidden/>
          </w:rPr>
          <w:fldChar w:fldCharType="end"/>
        </w:r>
      </w:hyperlink>
    </w:p>
    <w:p w14:paraId="21427856" w14:textId="57AA18E9" w:rsidR="00565612" w:rsidRPr="00565612" w:rsidRDefault="00616417">
      <w:pPr>
        <w:pStyle w:val="TOC3"/>
        <w:tabs>
          <w:tab w:val="left" w:pos="1320"/>
          <w:tab w:val="right" w:leader="dot" w:pos="8494"/>
        </w:tabs>
        <w:rPr>
          <w:rFonts w:asciiTheme="minorHAnsi" w:eastAsiaTheme="minorEastAsia" w:hAnsiTheme="minorHAnsi" w:cstheme="minorHAnsi"/>
          <w:noProof/>
          <w:sz w:val="22"/>
          <w:szCs w:val="22"/>
        </w:rPr>
      </w:pPr>
      <w:hyperlink w:anchor="_Toc115183246" w:history="1">
        <w:r w:rsidR="00565612" w:rsidRPr="00565612">
          <w:rPr>
            <w:rStyle w:val="Hyperlink"/>
            <w:rFonts w:asciiTheme="minorHAnsi" w:hAnsiTheme="minorHAnsi" w:cstheme="minorHAnsi"/>
            <w:noProof/>
          </w:rPr>
          <w:t>3.1.2</w:t>
        </w:r>
        <w:r w:rsidR="00565612" w:rsidRPr="00565612">
          <w:rPr>
            <w:rFonts w:asciiTheme="minorHAnsi" w:eastAsiaTheme="minorEastAsia" w:hAnsiTheme="minorHAnsi" w:cstheme="minorHAnsi"/>
            <w:noProof/>
            <w:sz w:val="22"/>
            <w:szCs w:val="22"/>
          </w:rPr>
          <w:tab/>
        </w:r>
        <w:r w:rsidR="00565612" w:rsidRPr="00565612">
          <w:rPr>
            <w:rStyle w:val="Hyperlink"/>
            <w:rFonts w:asciiTheme="minorHAnsi" w:hAnsiTheme="minorHAnsi" w:cstheme="minorHAnsi"/>
            <w:noProof/>
          </w:rPr>
          <w:t>Minor deviations</w:t>
        </w:r>
        <w:r w:rsidR="00565612" w:rsidRPr="00565612">
          <w:rPr>
            <w:rFonts w:asciiTheme="minorHAnsi" w:hAnsiTheme="minorHAnsi" w:cstheme="minorHAnsi"/>
            <w:noProof/>
            <w:webHidden/>
          </w:rPr>
          <w:tab/>
        </w:r>
        <w:r w:rsidR="00565612" w:rsidRPr="00565612">
          <w:rPr>
            <w:rFonts w:asciiTheme="minorHAnsi" w:hAnsiTheme="minorHAnsi" w:cstheme="minorHAnsi"/>
            <w:noProof/>
            <w:webHidden/>
          </w:rPr>
          <w:fldChar w:fldCharType="begin"/>
        </w:r>
        <w:r w:rsidR="00565612" w:rsidRPr="00565612">
          <w:rPr>
            <w:rFonts w:asciiTheme="minorHAnsi" w:hAnsiTheme="minorHAnsi" w:cstheme="minorHAnsi"/>
            <w:noProof/>
            <w:webHidden/>
          </w:rPr>
          <w:instrText xml:space="preserve"> PAGEREF _Toc115183246 \h </w:instrText>
        </w:r>
        <w:r w:rsidR="00565612" w:rsidRPr="00565612">
          <w:rPr>
            <w:rFonts w:asciiTheme="minorHAnsi" w:hAnsiTheme="minorHAnsi" w:cstheme="minorHAnsi"/>
            <w:noProof/>
            <w:webHidden/>
          </w:rPr>
        </w:r>
        <w:r w:rsidR="00565612" w:rsidRPr="00565612">
          <w:rPr>
            <w:rFonts w:asciiTheme="minorHAnsi" w:hAnsiTheme="minorHAnsi" w:cstheme="minorHAnsi"/>
            <w:noProof/>
            <w:webHidden/>
          </w:rPr>
          <w:fldChar w:fldCharType="separate"/>
        </w:r>
        <w:r w:rsidR="00565612" w:rsidRPr="00565612">
          <w:rPr>
            <w:rFonts w:asciiTheme="minorHAnsi" w:hAnsiTheme="minorHAnsi" w:cstheme="minorHAnsi"/>
            <w:noProof/>
            <w:webHidden/>
          </w:rPr>
          <w:t>29</w:t>
        </w:r>
        <w:r w:rsidR="00565612" w:rsidRPr="00565612">
          <w:rPr>
            <w:rFonts w:asciiTheme="minorHAnsi" w:hAnsiTheme="minorHAnsi" w:cstheme="minorHAnsi"/>
            <w:noProof/>
            <w:webHidden/>
          </w:rPr>
          <w:fldChar w:fldCharType="end"/>
        </w:r>
      </w:hyperlink>
    </w:p>
    <w:p w14:paraId="0E0F3C49" w14:textId="6A9DE8F0" w:rsidR="00565612" w:rsidRPr="00565612" w:rsidRDefault="00616417">
      <w:pPr>
        <w:pStyle w:val="TOC2"/>
        <w:tabs>
          <w:tab w:val="left" w:pos="880"/>
          <w:tab w:val="right" w:leader="dot" w:pos="8494"/>
        </w:tabs>
        <w:rPr>
          <w:rFonts w:asciiTheme="minorHAnsi" w:eastAsiaTheme="minorEastAsia" w:hAnsiTheme="minorHAnsi" w:cstheme="minorHAnsi"/>
          <w:noProof/>
          <w:sz w:val="22"/>
          <w:szCs w:val="22"/>
        </w:rPr>
      </w:pPr>
      <w:hyperlink w:anchor="_Toc115183247" w:history="1">
        <w:r w:rsidR="00565612" w:rsidRPr="00565612">
          <w:rPr>
            <w:rStyle w:val="Hyperlink"/>
            <w:rFonts w:asciiTheme="minorHAnsi" w:hAnsiTheme="minorHAnsi" w:cstheme="minorHAnsi"/>
            <w:noProof/>
          </w:rPr>
          <w:t>3.2</w:t>
        </w:r>
        <w:r w:rsidR="00565612" w:rsidRPr="00565612">
          <w:rPr>
            <w:rFonts w:asciiTheme="minorHAnsi" w:eastAsiaTheme="minorEastAsia" w:hAnsiTheme="minorHAnsi" w:cstheme="minorHAnsi"/>
            <w:noProof/>
            <w:sz w:val="22"/>
            <w:szCs w:val="22"/>
          </w:rPr>
          <w:tab/>
        </w:r>
        <w:r w:rsidR="00565612" w:rsidRPr="00565612">
          <w:rPr>
            <w:rStyle w:val="Hyperlink"/>
            <w:rFonts w:asciiTheme="minorHAnsi" w:hAnsiTheme="minorHAnsi" w:cstheme="minorHAnsi"/>
            <w:noProof/>
          </w:rPr>
          <w:t>Intention-to-treat Population</w:t>
        </w:r>
        <w:r w:rsidR="00565612" w:rsidRPr="00565612">
          <w:rPr>
            <w:rFonts w:asciiTheme="minorHAnsi" w:hAnsiTheme="minorHAnsi" w:cstheme="minorHAnsi"/>
            <w:noProof/>
            <w:webHidden/>
          </w:rPr>
          <w:tab/>
        </w:r>
        <w:r w:rsidR="00565612" w:rsidRPr="00565612">
          <w:rPr>
            <w:rFonts w:asciiTheme="minorHAnsi" w:hAnsiTheme="minorHAnsi" w:cstheme="minorHAnsi"/>
            <w:noProof/>
            <w:webHidden/>
          </w:rPr>
          <w:fldChar w:fldCharType="begin"/>
        </w:r>
        <w:r w:rsidR="00565612" w:rsidRPr="00565612">
          <w:rPr>
            <w:rFonts w:asciiTheme="minorHAnsi" w:hAnsiTheme="minorHAnsi" w:cstheme="minorHAnsi"/>
            <w:noProof/>
            <w:webHidden/>
          </w:rPr>
          <w:instrText xml:space="preserve"> PAGEREF _Toc115183247 \h </w:instrText>
        </w:r>
        <w:r w:rsidR="00565612" w:rsidRPr="00565612">
          <w:rPr>
            <w:rFonts w:asciiTheme="minorHAnsi" w:hAnsiTheme="minorHAnsi" w:cstheme="minorHAnsi"/>
            <w:noProof/>
            <w:webHidden/>
          </w:rPr>
        </w:r>
        <w:r w:rsidR="00565612" w:rsidRPr="00565612">
          <w:rPr>
            <w:rFonts w:asciiTheme="minorHAnsi" w:hAnsiTheme="minorHAnsi" w:cstheme="minorHAnsi"/>
            <w:noProof/>
            <w:webHidden/>
          </w:rPr>
          <w:fldChar w:fldCharType="separate"/>
        </w:r>
        <w:r w:rsidR="00565612" w:rsidRPr="00565612">
          <w:rPr>
            <w:rFonts w:asciiTheme="minorHAnsi" w:hAnsiTheme="minorHAnsi" w:cstheme="minorHAnsi"/>
            <w:noProof/>
            <w:webHidden/>
          </w:rPr>
          <w:t>30</w:t>
        </w:r>
        <w:r w:rsidR="00565612" w:rsidRPr="00565612">
          <w:rPr>
            <w:rFonts w:asciiTheme="minorHAnsi" w:hAnsiTheme="minorHAnsi" w:cstheme="minorHAnsi"/>
            <w:noProof/>
            <w:webHidden/>
          </w:rPr>
          <w:fldChar w:fldCharType="end"/>
        </w:r>
      </w:hyperlink>
    </w:p>
    <w:p w14:paraId="7988631B" w14:textId="31CE3E24" w:rsidR="00565612" w:rsidRPr="00565612" w:rsidRDefault="00616417">
      <w:pPr>
        <w:pStyle w:val="TOC2"/>
        <w:tabs>
          <w:tab w:val="left" w:pos="880"/>
          <w:tab w:val="right" w:leader="dot" w:pos="8494"/>
        </w:tabs>
        <w:rPr>
          <w:rFonts w:asciiTheme="minorHAnsi" w:eastAsiaTheme="minorEastAsia" w:hAnsiTheme="minorHAnsi" w:cstheme="minorHAnsi"/>
          <w:noProof/>
          <w:sz w:val="22"/>
          <w:szCs w:val="22"/>
        </w:rPr>
      </w:pPr>
      <w:hyperlink w:anchor="_Toc115183250" w:history="1">
        <w:r w:rsidR="00565612" w:rsidRPr="00565612">
          <w:rPr>
            <w:rStyle w:val="Hyperlink"/>
            <w:rFonts w:asciiTheme="minorHAnsi" w:hAnsiTheme="minorHAnsi" w:cstheme="minorHAnsi"/>
            <w:noProof/>
          </w:rPr>
          <w:t>3.3.</w:t>
        </w:r>
        <w:r w:rsidR="00565612" w:rsidRPr="00565612">
          <w:rPr>
            <w:rFonts w:asciiTheme="minorHAnsi" w:eastAsiaTheme="minorEastAsia" w:hAnsiTheme="minorHAnsi" w:cstheme="minorHAnsi"/>
            <w:noProof/>
            <w:sz w:val="22"/>
            <w:szCs w:val="22"/>
          </w:rPr>
          <w:tab/>
        </w:r>
        <w:r w:rsidR="00565612" w:rsidRPr="00565612">
          <w:rPr>
            <w:rStyle w:val="Hyperlink"/>
            <w:rFonts w:asciiTheme="minorHAnsi" w:hAnsiTheme="minorHAnsi" w:cstheme="minorHAnsi"/>
            <w:noProof/>
          </w:rPr>
          <w:t>Per-protocol Population</w:t>
        </w:r>
        <w:r w:rsidR="00565612" w:rsidRPr="00565612">
          <w:rPr>
            <w:rFonts w:asciiTheme="minorHAnsi" w:hAnsiTheme="minorHAnsi" w:cstheme="minorHAnsi"/>
            <w:noProof/>
            <w:webHidden/>
          </w:rPr>
          <w:tab/>
        </w:r>
        <w:r w:rsidR="00565612" w:rsidRPr="00565612">
          <w:rPr>
            <w:rFonts w:asciiTheme="minorHAnsi" w:hAnsiTheme="minorHAnsi" w:cstheme="minorHAnsi"/>
            <w:noProof/>
            <w:webHidden/>
          </w:rPr>
          <w:fldChar w:fldCharType="begin"/>
        </w:r>
        <w:r w:rsidR="00565612" w:rsidRPr="00565612">
          <w:rPr>
            <w:rFonts w:asciiTheme="minorHAnsi" w:hAnsiTheme="minorHAnsi" w:cstheme="minorHAnsi"/>
            <w:noProof/>
            <w:webHidden/>
          </w:rPr>
          <w:instrText xml:space="preserve"> PAGEREF _Toc115183250 \h </w:instrText>
        </w:r>
        <w:r w:rsidR="00565612" w:rsidRPr="00565612">
          <w:rPr>
            <w:rFonts w:asciiTheme="minorHAnsi" w:hAnsiTheme="minorHAnsi" w:cstheme="minorHAnsi"/>
            <w:noProof/>
            <w:webHidden/>
          </w:rPr>
        </w:r>
        <w:r w:rsidR="00565612" w:rsidRPr="00565612">
          <w:rPr>
            <w:rFonts w:asciiTheme="minorHAnsi" w:hAnsiTheme="minorHAnsi" w:cstheme="minorHAnsi"/>
            <w:noProof/>
            <w:webHidden/>
          </w:rPr>
          <w:fldChar w:fldCharType="separate"/>
        </w:r>
        <w:r w:rsidR="00565612" w:rsidRPr="00565612">
          <w:rPr>
            <w:rFonts w:asciiTheme="minorHAnsi" w:hAnsiTheme="minorHAnsi" w:cstheme="minorHAnsi"/>
            <w:noProof/>
            <w:webHidden/>
          </w:rPr>
          <w:t>30</w:t>
        </w:r>
        <w:r w:rsidR="00565612" w:rsidRPr="00565612">
          <w:rPr>
            <w:rFonts w:asciiTheme="minorHAnsi" w:hAnsiTheme="minorHAnsi" w:cstheme="minorHAnsi"/>
            <w:noProof/>
            <w:webHidden/>
          </w:rPr>
          <w:fldChar w:fldCharType="end"/>
        </w:r>
      </w:hyperlink>
    </w:p>
    <w:p w14:paraId="004EF18F" w14:textId="394F6D38" w:rsidR="00565612" w:rsidRPr="00565612" w:rsidRDefault="00616417">
      <w:pPr>
        <w:pStyle w:val="TOC2"/>
        <w:tabs>
          <w:tab w:val="left" w:pos="880"/>
          <w:tab w:val="right" w:leader="dot" w:pos="8494"/>
        </w:tabs>
        <w:rPr>
          <w:rFonts w:asciiTheme="minorHAnsi" w:eastAsiaTheme="minorEastAsia" w:hAnsiTheme="minorHAnsi" w:cstheme="minorHAnsi"/>
          <w:noProof/>
          <w:sz w:val="22"/>
          <w:szCs w:val="22"/>
        </w:rPr>
      </w:pPr>
      <w:hyperlink w:anchor="_Toc115183252" w:history="1">
        <w:r w:rsidR="00565612" w:rsidRPr="00565612">
          <w:rPr>
            <w:rStyle w:val="Hyperlink"/>
            <w:rFonts w:asciiTheme="minorHAnsi" w:hAnsiTheme="minorHAnsi" w:cstheme="minorHAnsi"/>
            <w:noProof/>
          </w:rPr>
          <w:t>3.4</w:t>
        </w:r>
        <w:r w:rsidR="00565612" w:rsidRPr="00565612">
          <w:rPr>
            <w:rFonts w:asciiTheme="minorHAnsi" w:eastAsiaTheme="minorEastAsia" w:hAnsiTheme="minorHAnsi" w:cstheme="minorHAnsi"/>
            <w:noProof/>
            <w:sz w:val="22"/>
            <w:szCs w:val="22"/>
          </w:rPr>
          <w:tab/>
        </w:r>
        <w:r w:rsidR="00565612" w:rsidRPr="00565612">
          <w:rPr>
            <w:rStyle w:val="Hyperlink"/>
            <w:rFonts w:asciiTheme="minorHAnsi" w:hAnsiTheme="minorHAnsi" w:cstheme="minorHAnsi"/>
            <w:noProof/>
          </w:rPr>
          <w:t>Safety Population</w:t>
        </w:r>
        <w:r w:rsidR="00565612" w:rsidRPr="00565612">
          <w:rPr>
            <w:rFonts w:asciiTheme="minorHAnsi" w:hAnsiTheme="minorHAnsi" w:cstheme="minorHAnsi"/>
            <w:noProof/>
            <w:webHidden/>
          </w:rPr>
          <w:tab/>
        </w:r>
        <w:r w:rsidR="00565612" w:rsidRPr="00565612">
          <w:rPr>
            <w:rFonts w:asciiTheme="minorHAnsi" w:hAnsiTheme="minorHAnsi" w:cstheme="minorHAnsi"/>
            <w:noProof/>
            <w:webHidden/>
          </w:rPr>
          <w:fldChar w:fldCharType="begin"/>
        </w:r>
        <w:r w:rsidR="00565612" w:rsidRPr="00565612">
          <w:rPr>
            <w:rFonts w:asciiTheme="minorHAnsi" w:hAnsiTheme="minorHAnsi" w:cstheme="minorHAnsi"/>
            <w:noProof/>
            <w:webHidden/>
          </w:rPr>
          <w:instrText xml:space="preserve"> PAGEREF _Toc115183252 \h </w:instrText>
        </w:r>
        <w:r w:rsidR="00565612" w:rsidRPr="00565612">
          <w:rPr>
            <w:rFonts w:asciiTheme="minorHAnsi" w:hAnsiTheme="minorHAnsi" w:cstheme="minorHAnsi"/>
            <w:noProof/>
            <w:webHidden/>
          </w:rPr>
        </w:r>
        <w:r w:rsidR="00565612" w:rsidRPr="00565612">
          <w:rPr>
            <w:rFonts w:asciiTheme="minorHAnsi" w:hAnsiTheme="minorHAnsi" w:cstheme="minorHAnsi"/>
            <w:noProof/>
            <w:webHidden/>
          </w:rPr>
          <w:fldChar w:fldCharType="separate"/>
        </w:r>
        <w:r w:rsidR="00565612" w:rsidRPr="00565612">
          <w:rPr>
            <w:rFonts w:asciiTheme="minorHAnsi" w:hAnsiTheme="minorHAnsi" w:cstheme="minorHAnsi"/>
            <w:noProof/>
            <w:webHidden/>
          </w:rPr>
          <w:t>30</w:t>
        </w:r>
        <w:r w:rsidR="00565612" w:rsidRPr="00565612">
          <w:rPr>
            <w:rFonts w:asciiTheme="minorHAnsi" w:hAnsiTheme="minorHAnsi" w:cstheme="minorHAnsi"/>
            <w:noProof/>
            <w:webHidden/>
          </w:rPr>
          <w:fldChar w:fldCharType="end"/>
        </w:r>
      </w:hyperlink>
    </w:p>
    <w:p w14:paraId="6F959A0B" w14:textId="2605EC4F" w:rsidR="00565612" w:rsidRPr="00565612" w:rsidRDefault="00616417">
      <w:pPr>
        <w:pStyle w:val="TOC2"/>
        <w:tabs>
          <w:tab w:val="left" w:pos="880"/>
          <w:tab w:val="right" w:leader="dot" w:pos="8494"/>
        </w:tabs>
        <w:rPr>
          <w:rFonts w:asciiTheme="minorHAnsi" w:eastAsiaTheme="minorEastAsia" w:hAnsiTheme="minorHAnsi" w:cstheme="minorHAnsi"/>
          <w:noProof/>
          <w:sz w:val="22"/>
          <w:szCs w:val="22"/>
        </w:rPr>
      </w:pPr>
      <w:hyperlink w:anchor="_Toc115183253" w:history="1">
        <w:r w:rsidR="00565612" w:rsidRPr="00565612">
          <w:rPr>
            <w:rStyle w:val="Hyperlink"/>
            <w:rFonts w:asciiTheme="minorHAnsi" w:hAnsiTheme="minorHAnsi" w:cstheme="minorHAnsi"/>
            <w:noProof/>
          </w:rPr>
          <w:t>3.5</w:t>
        </w:r>
        <w:r w:rsidR="00565612" w:rsidRPr="00565612">
          <w:rPr>
            <w:rFonts w:asciiTheme="minorHAnsi" w:eastAsiaTheme="minorEastAsia" w:hAnsiTheme="minorHAnsi" w:cstheme="minorHAnsi"/>
            <w:noProof/>
            <w:sz w:val="22"/>
            <w:szCs w:val="22"/>
          </w:rPr>
          <w:tab/>
        </w:r>
        <w:r w:rsidR="00565612" w:rsidRPr="00565612">
          <w:rPr>
            <w:rStyle w:val="Hyperlink"/>
            <w:rFonts w:asciiTheme="minorHAnsi" w:hAnsiTheme="minorHAnsi" w:cstheme="minorHAnsi"/>
            <w:noProof/>
          </w:rPr>
          <w:t>Other Analysis Populations</w:t>
        </w:r>
        <w:r w:rsidR="00565612" w:rsidRPr="00565612">
          <w:rPr>
            <w:rFonts w:asciiTheme="minorHAnsi" w:hAnsiTheme="minorHAnsi" w:cstheme="minorHAnsi"/>
            <w:noProof/>
            <w:webHidden/>
          </w:rPr>
          <w:tab/>
        </w:r>
        <w:r w:rsidR="00565612" w:rsidRPr="00565612">
          <w:rPr>
            <w:rFonts w:asciiTheme="minorHAnsi" w:hAnsiTheme="minorHAnsi" w:cstheme="minorHAnsi"/>
            <w:noProof/>
            <w:webHidden/>
          </w:rPr>
          <w:fldChar w:fldCharType="begin"/>
        </w:r>
        <w:r w:rsidR="00565612" w:rsidRPr="00565612">
          <w:rPr>
            <w:rFonts w:asciiTheme="minorHAnsi" w:hAnsiTheme="minorHAnsi" w:cstheme="minorHAnsi"/>
            <w:noProof/>
            <w:webHidden/>
          </w:rPr>
          <w:instrText xml:space="preserve"> PAGEREF _Toc115183253 \h </w:instrText>
        </w:r>
        <w:r w:rsidR="00565612" w:rsidRPr="00565612">
          <w:rPr>
            <w:rFonts w:asciiTheme="minorHAnsi" w:hAnsiTheme="minorHAnsi" w:cstheme="minorHAnsi"/>
            <w:noProof/>
            <w:webHidden/>
          </w:rPr>
        </w:r>
        <w:r w:rsidR="00565612" w:rsidRPr="00565612">
          <w:rPr>
            <w:rFonts w:asciiTheme="minorHAnsi" w:hAnsiTheme="minorHAnsi" w:cstheme="minorHAnsi"/>
            <w:noProof/>
            <w:webHidden/>
          </w:rPr>
          <w:fldChar w:fldCharType="separate"/>
        </w:r>
        <w:r w:rsidR="00565612" w:rsidRPr="00565612">
          <w:rPr>
            <w:rFonts w:asciiTheme="minorHAnsi" w:hAnsiTheme="minorHAnsi" w:cstheme="minorHAnsi"/>
            <w:noProof/>
            <w:webHidden/>
          </w:rPr>
          <w:t>31</w:t>
        </w:r>
        <w:r w:rsidR="00565612" w:rsidRPr="00565612">
          <w:rPr>
            <w:rFonts w:asciiTheme="minorHAnsi" w:hAnsiTheme="minorHAnsi" w:cstheme="minorHAnsi"/>
            <w:noProof/>
            <w:webHidden/>
          </w:rPr>
          <w:fldChar w:fldCharType="end"/>
        </w:r>
      </w:hyperlink>
    </w:p>
    <w:p w14:paraId="59438072" w14:textId="1CD2FEB6" w:rsidR="00565612" w:rsidRPr="00565612" w:rsidRDefault="00616417">
      <w:pPr>
        <w:pStyle w:val="TOC2"/>
        <w:tabs>
          <w:tab w:val="right" w:leader="dot" w:pos="8494"/>
        </w:tabs>
        <w:rPr>
          <w:rFonts w:asciiTheme="minorHAnsi" w:eastAsiaTheme="minorEastAsia" w:hAnsiTheme="minorHAnsi" w:cstheme="minorHAnsi"/>
          <w:noProof/>
          <w:sz w:val="22"/>
          <w:szCs w:val="22"/>
        </w:rPr>
      </w:pPr>
      <w:hyperlink w:anchor="_Toc115183254" w:history="1">
        <w:r w:rsidR="00565612" w:rsidRPr="00565612">
          <w:rPr>
            <w:rStyle w:val="Hyperlink"/>
            <w:rFonts w:asciiTheme="minorHAnsi" w:hAnsiTheme="minorHAnsi" w:cstheme="minorHAnsi"/>
            <w:noProof/>
          </w:rPr>
          <w:t>Completers Population</w:t>
        </w:r>
        <w:r w:rsidR="00565612" w:rsidRPr="00565612">
          <w:rPr>
            <w:rFonts w:asciiTheme="minorHAnsi" w:hAnsiTheme="minorHAnsi" w:cstheme="minorHAnsi"/>
            <w:noProof/>
            <w:webHidden/>
          </w:rPr>
          <w:tab/>
        </w:r>
        <w:r w:rsidR="00565612" w:rsidRPr="00565612">
          <w:rPr>
            <w:rFonts w:asciiTheme="minorHAnsi" w:hAnsiTheme="minorHAnsi" w:cstheme="minorHAnsi"/>
            <w:noProof/>
            <w:webHidden/>
          </w:rPr>
          <w:fldChar w:fldCharType="begin"/>
        </w:r>
        <w:r w:rsidR="00565612" w:rsidRPr="00565612">
          <w:rPr>
            <w:rFonts w:asciiTheme="minorHAnsi" w:hAnsiTheme="minorHAnsi" w:cstheme="minorHAnsi"/>
            <w:noProof/>
            <w:webHidden/>
          </w:rPr>
          <w:instrText xml:space="preserve"> PAGEREF _Toc115183254 \h </w:instrText>
        </w:r>
        <w:r w:rsidR="00565612" w:rsidRPr="00565612">
          <w:rPr>
            <w:rFonts w:asciiTheme="minorHAnsi" w:hAnsiTheme="minorHAnsi" w:cstheme="minorHAnsi"/>
            <w:noProof/>
            <w:webHidden/>
          </w:rPr>
        </w:r>
        <w:r w:rsidR="00565612" w:rsidRPr="00565612">
          <w:rPr>
            <w:rFonts w:asciiTheme="minorHAnsi" w:hAnsiTheme="minorHAnsi" w:cstheme="minorHAnsi"/>
            <w:noProof/>
            <w:webHidden/>
          </w:rPr>
          <w:fldChar w:fldCharType="separate"/>
        </w:r>
        <w:r w:rsidR="00565612" w:rsidRPr="00565612">
          <w:rPr>
            <w:rFonts w:asciiTheme="minorHAnsi" w:hAnsiTheme="minorHAnsi" w:cstheme="minorHAnsi"/>
            <w:noProof/>
            <w:webHidden/>
          </w:rPr>
          <w:t>31</w:t>
        </w:r>
        <w:r w:rsidR="00565612" w:rsidRPr="00565612">
          <w:rPr>
            <w:rFonts w:asciiTheme="minorHAnsi" w:hAnsiTheme="minorHAnsi" w:cstheme="minorHAnsi"/>
            <w:noProof/>
            <w:webHidden/>
          </w:rPr>
          <w:fldChar w:fldCharType="end"/>
        </w:r>
      </w:hyperlink>
    </w:p>
    <w:p w14:paraId="0DA38596" w14:textId="408B5991" w:rsidR="00565612" w:rsidRPr="00565612" w:rsidRDefault="00616417">
      <w:pPr>
        <w:pStyle w:val="TOC1"/>
        <w:tabs>
          <w:tab w:val="left" w:pos="480"/>
        </w:tabs>
        <w:rPr>
          <w:rFonts w:asciiTheme="minorHAnsi" w:eastAsiaTheme="minorEastAsia" w:hAnsiTheme="minorHAnsi" w:cstheme="minorHAnsi"/>
          <w:b w:val="0"/>
          <w:noProof/>
          <w:sz w:val="22"/>
          <w:szCs w:val="22"/>
        </w:rPr>
      </w:pPr>
      <w:hyperlink w:anchor="_Toc115183255" w:history="1">
        <w:r w:rsidR="00565612" w:rsidRPr="00565612">
          <w:rPr>
            <w:rStyle w:val="Hyperlink"/>
            <w:rFonts w:asciiTheme="minorHAnsi" w:hAnsiTheme="minorHAnsi" w:cstheme="minorHAnsi"/>
            <w:noProof/>
          </w:rPr>
          <w:t>4</w:t>
        </w:r>
        <w:r w:rsidR="00565612" w:rsidRPr="00565612">
          <w:rPr>
            <w:rFonts w:asciiTheme="minorHAnsi" w:eastAsiaTheme="minorEastAsia" w:hAnsiTheme="minorHAnsi" w:cstheme="minorHAnsi"/>
            <w:b w:val="0"/>
            <w:noProof/>
            <w:sz w:val="22"/>
            <w:szCs w:val="22"/>
          </w:rPr>
          <w:tab/>
        </w:r>
        <w:r w:rsidR="00565612" w:rsidRPr="00565612">
          <w:rPr>
            <w:rStyle w:val="Hyperlink"/>
            <w:rFonts w:asciiTheme="minorHAnsi" w:hAnsiTheme="minorHAnsi" w:cstheme="minorHAnsi"/>
            <w:noProof/>
          </w:rPr>
          <w:t>General Issues for Statistical Analysis</w:t>
        </w:r>
        <w:r w:rsidR="00565612" w:rsidRPr="00565612">
          <w:rPr>
            <w:rFonts w:asciiTheme="minorHAnsi" w:hAnsiTheme="minorHAnsi" w:cstheme="minorHAnsi"/>
            <w:noProof/>
            <w:webHidden/>
          </w:rPr>
          <w:tab/>
        </w:r>
        <w:r w:rsidR="00565612" w:rsidRPr="00565612">
          <w:rPr>
            <w:rFonts w:asciiTheme="minorHAnsi" w:hAnsiTheme="minorHAnsi" w:cstheme="minorHAnsi"/>
            <w:noProof/>
            <w:webHidden/>
          </w:rPr>
          <w:fldChar w:fldCharType="begin"/>
        </w:r>
        <w:r w:rsidR="00565612" w:rsidRPr="00565612">
          <w:rPr>
            <w:rFonts w:asciiTheme="minorHAnsi" w:hAnsiTheme="minorHAnsi" w:cstheme="minorHAnsi"/>
            <w:noProof/>
            <w:webHidden/>
          </w:rPr>
          <w:instrText xml:space="preserve"> PAGEREF _Toc115183255 \h </w:instrText>
        </w:r>
        <w:r w:rsidR="00565612" w:rsidRPr="00565612">
          <w:rPr>
            <w:rFonts w:asciiTheme="minorHAnsi" w:hAnsiTheme="minorHAnsi" w:cstheme="minorHAnsi"/>
            <w:noProof/>
            <w:webHidden/>
          </w:rPr>
        </w:r>
        <w:r w:rsidR="00565612" w:rsidRPr="00565612">
          <w:rPr>
            <w:rFonts w:asciiTheme="minorHAnsi" w:hAnsiTheme="minorHAnsi" w:cstheme="minorHAnsi"/>
            <w:noProof/>
            <w:webHidden/>
          </w:rPr>
          <w:fldChar w:fldCharType="separate"/>
        </w:r>
        <w:r w:rsidR="00565612" w:rsidRPr="00565612">
          <w:rPr>
            <w:rFonts w:asciiTheme="minorHAnsi" w:hAnsiTheme="minorHAnsi" w:cstheme="minorHAnsi"/>
            <w:noProof/>
            <w:webHidden/>
          </w:rPr>
          <w:t>31</w:t>
        </w:r>
        <w:r w:rsidR="00565612" w:rsidRPr="00565612">
          <w:rPr>
            <w:rFonts w:asciiTheme="minorHAnsi" w:hAnsiTheme="minorHAnsi" w:cstheme="minorHAnsi"/>
            <w:noProof/>
            <w:webHidden/>
          </w:rPr>
          <w:fldChar w:fldCharType="end"/>
        </w:r>
      </w:hyperlink>
    </w:p>
    <w:p w14:paraId="55487BBF" w14:textId="598AAA02" w:rsidR="00565612" w:rsidRPr="00565612" w:rsidRDefault="00616417">
      <w:pPr>
        <w:pStyle w:val="TOC2"/>
        <w:tabs>
          <w:tab w:val="left" w:pos="880"/>
          <w:tab w:val="right" w:leader="dot" w:pos="8494"/>
        </w:tabs>
        <w:rPr>
          <w:rFonts w:asciiTheme="minorHAnsi" w:eastAsiaTheme="minorEastAsia" w:hAnsiTheme="minorHAnsi" w:cstheme="minorHAnsi"/>
          <w:noProof/>
          <w:sz w:val="22"/>
          <w:szCs w:val="22"/>
        </w:rPr>
      </w:pPr>
      <w:hyperlink w:anchor="_Toc115183256" w:history="1">
        <w:r w:rsidR="00565612" w:rsidRPr="00565612">
          <w:rPr>
            <w:rStyle w:val="Hyperlink"/>
            <w:rFonts w:asciiTheme="minorHAnsi" w:hAnsiTheme="minorHAnsi" w:cstheme="minorHAnsi"/>
            <w:noProof/>
          </w:rPr>
          <w:t>4.1</w:t>
        </w:r>
        <w:r w:rsidR="00565612" w:rsidRPr="00565612">
          <w:rPr>
            <w:rFonts w:asciiTheme="minorHAnsi" w:eastAsiaTheme="minorEastAsia" w:hAnsiTheme="minorHAnsi" w:cstheme="minorHAnsi"/>
            <w:noProof/>
            <w:sz w:val="22"/>
            <w:szCs w:val="22"/>
          </w:rPr>
          <w:tab/>
        </w:r>
        <w:r w:rsidR="00565612" w:rsidRPr="00565612">
          <w:rPr>
            <w:rStyle w:val="Hyperlink"/>
            <w:rFonts w:asciiTheme="minorHAnsi" w:hAnsiTheme="minorHAnsi" w:cstheme="minorHAnsi"/>
            <w:noProof/>
          </w:rPr>
          <w:t>Derived/ Computed Variables</w:t>
        </w:r>
        <w:r w:rsidR="00565612" w:rsidRPr="00565612">
          <w:rPr>
            <w:rFonts w:asciiTheme="minorHAnsi" w:hAnsiTheme="minorHAnsi" w:cstheme="minorHAnsi"/>
            <w:noProof/>
            <w:webHidden/>
          </w:rPr>
          <w:tab/>
        </w:r>
        <w:r w:rsidR="00565612" w:rsidRPr="00565612">
          <w:rPr>
            <w:rFonts w:asciiTheme="minorHAnsi" w:hAnsiTheme="minorHAnsi" w:cstheme="minorHAnsi"/>
            <w:noProof/>
            <w:webHidden/>
          </w:rPr>
          <w:fldChar w:fldCharType="begin"/>
        </w:r>
        <w:r w:rsidR="00565612" w:rsidRPr="00565612">
          <w:rPr>
            <w:rFonts w:asciiTheme="minorHAnsi" w:hAnsiTheme="minorHAnsi" w:cstheme="minorHAnsi"/>
            <w:noProof/>
            <w:webHidden/>
          </w:rPr>
          <w:instrText xml:space="preserve"> PAGEREF _Toc115183256 \h </w:instrText>
        </w:r>
        <w:r w:rsidR="00565612" w:rsidRPr="00565612">
          <w:rPr>
            <w:rFonts w:asciiTheme="minorHAnsi" w:hAnsiTheme="minorHAnsi" w:cstheme="minorHAnsi"/>
            <w:noProof/>
            <w:webHidden/>
          </w:rPr>
        </w:r>
        <w:r w:rsidR="00565612" w:rsidRPr="00565612">
          <w:rPr>
            <w:rFonts w:asciiTheme="minorHAnsi" w:hAnsiTheme="minorHAnsi" w:cstheme="minorHAnsi"/>
            <w:noProof/>
            <w:webHidden/>
          </w:rPr>
          <w:fldChar w:fldCharType="separate"/>
        </w:r>
        <w:r w:rsidR="00565612" w:rsidRPr="00565612">
          <w:rPr>
            <w:rFonts w:asciiTheme="minorHAnsi" w:hAnsiTheme="minorHAnsi" w:cstheme="minorHAnsi"/>
            <w:noProof/>
            <w:webHidden/>
          </w:rPr>
          <w:t>31</w:t>
        </w:r>
        <w:r w:rsidR="00565612" w:rsidRPr="00565612">
          <w:rPr>
            <w:rFonts w:asciiTheme="minorHAnsi" w:hAnsiTheme="minorHAnsi" w:cstheme="minorHAnsi"/>
            <w:noProof/>
            <w:webHidden/>
          </w:rPr>
          <w:fldChar w:fldCharType="end"/>
        </w:r>
      </w:hyperlink>
    </w:p>
    <w:p w14:paraId="58C02753" w14:textId="78AEE24A" w:rsidR="00565612" w:rsidRPr="00565612" w:rsidRDefault="00616417">
      <w:pPr>
        <w:pStyle w:val="TOC2"/>
        <w:tabs>
          <w:tab w:val="left" w:pos="880"/>
          <w:tab w:val="right" w:leader="dot" w:pos="8494"/>
        </w:tabs>
        <w:rPr>
          <w:rFonts w:asciiTheme="minorHAnsi" w:eastAsiaTheme="minorEastAsia" w:hAnsiTheme="minorHAnsi" w:cstheme="minorHAnsi"/>
          <w:noProof/>
          <w:sz w:val="22"/>
          <w:szCs w:val="22"/>
        </w:rPr>
      </w:pPr>
      <w:hyperlink w:anchor="_Toc115183257" w:history="1">
        <w:r w:rsidR="00565612" w:rsidRPr="00565612">
          <w:rPr>
            <w:rStyle w:val="Hyperlink"/>
            <w:rFonts w:asciiTheme="minorHAnsi" w:hAnsiTheme="minorHAnsi" w:cstheme="minorHAnsi"/>
            <w:noProof/>
          </w:rPr>
          <w:t>4.2</w:t>
        </w:r>
        <w:r w:rsidR="00565612" w:rsidRPr="00565612">
          <w:rPr>
            <w:rFonts w:asciiTheme="minorHAnsi" w:eastAsiaTheme="minorEastAsia" w:hAnsiTheme="minorHAnsi" w:cstheme="minorHAnsi"/>
            <w:noProof/>
            <w:sz w:val="22"/>
            <w:szCs w:val="22"/>
          </w:rPr>
          <w:tab/>
        </w:r>
        <w:r w:rsidR="00565612" w:rsidRPr="00565612">
          <w:rPr>
            <w:rStyle w:val="Hyperlink"/>
            <w:rFonts w:asciiTheme="minorHAnsi" w:hAnsiTheme="minorHAnsi" w:cstheme="minorHAnsi"/>
            <w:noProof/>
          </w:rPr>
          <w:t>Multiple Testing</w:t>
        </w:r>
        <w:r w:rsidR="00565612" w:rsidRPr="00565612">
          <w:rPr>
            <w:rFonts w:asciiTheme="minorHAnsi" w:hAnsiTheme="minorHAnsi" w:cstheme="minorHAnsi"/>
            <w:noProof/>
            <w:webHidden/>
          </w:rPr>
          <w:tab/>
        </w:r>
        <w:r w:rsidR="00565612" w:rsidRPr="00565612">
          <w:rPr>
            <w:rFonts w:asciiTheme="minorHAnsi" w:hAnsiTheme="minorHAnsi" w:cstheme="minorHAnsi"/>
            <w:noProof/>
            <w:webHidden/>
          </w:rPr>
          <w:fldChar w:fldCharType="begin"/>
        </w:r>
        <w:r w:rsidR="00565612" w:rsidRPr="00565612">
          <w:rPr>
            <w:rFonts w:asciiTheme="minorHAnsi" w:hAnsiTheme="minorHAnsi" w:cstheme="minorHAnsi"/>
            <w:noProof/>
            <w:webHidden/>
          </w:rPr>
          <w:instrText xml:space="preserve"> PAGEREF _Toc115183257 \h </w:instrText>
        </w:r>
        <w:r w:rsidR="00565612" w:rsidRPr="00565612">
          <w:rPr>
            <w:rFonts w:asciiTheme="minorHAnsi" w:hAnsiTheme="minorHAnsi" w:cstheme="minorHAnsi"/>
            <w:noProof/>
            <w:webHidden/>
          </w:rPr>
        </w:r>
        <w:r w:rsidR="00565612" w:rsidRPr="00565612">
          <w:rPr>
            <w:rFonts w:asciiTheme="minorHAnsi" w:hAnsiTheme="minorHAnsi" w:cstheme="minorHAnsi"/>
            <w:noProof/>
            <w:webHidden/>
          </w:rPr>
          <w:fldChar w:fldCharType="separate"/>
        </w:r>
        <w:r w:rsidR="00565612" w:rsidRPr="00565612">
          <w:rPr>
            <w:rFonts w:asciiTheme="minorHAnsi" w:hAnsiTheme="minorHAnsi" w:cstheme="minorHAnsi"/>
            <w:noProof/>
            <w:webHidden/>
          </w:rPr>
          <w:t>32</w:t>
        </w:r>
        <w:r w:rsidR="00565612" w:rsidRPr="00565612">
          <w:rPr>
            <w:rFonts w:asciiTheme="minorHAnsi" w:hAnsiTheme="minorHAnsi" w:cstheme="minorHAnsi"/>
            <w:noProof/>
            <w:webHidden/>
          </w:rPr>
          <w:fldChar w:fldCharType="end"/>
        </w:r>
      </w:hyperlink>
    </w:p>
    <w:p w14:paraId="5EB18C4B" w14:textId="65AA8A6F" w:rsidR="00565612" w:rsidRPr="00565612" w:rsidRDefault="00616417">
      <w:pPr>
        <w:pStyle w:val="TOC2"/>
        <w:tabs>
          <w:tab w:val="left" w:pos="880"/>
          <w:tab w:val="right" w:leader="dot" w:pos="8494"/>
        </w:tabs>
        <w:rPr>
          <w:rFonts w:asciiTheme="minorHAnsi" w:eastAsiaTheme="minorEastAsia" w:hAnsiTheme="minorHAnsi" w:cstheme="minorHAnsi"/>
          <w:noProof/>
          <w:sz w:val="22"/>
          <w:szCs w:val="22"/>
        </w:rPr>
      </w:pPr>
      <w:hyperlink w:anchor="_Toc115183258" w:history="1">
        <w:r w:rsidR="00565612" w:rsidRPr="00565612">
          <w:rPr>
            <w:rStyle w:val="Hyperlink"/>
            <w:rFonts w:asciiTheme="minorHAnsi" w:hAnsiTheme="minorHAnsi" w:cstheme="minorHAnsi"/>
            <w:noProof/>
          </w:rPr>
          <w:t>4.3</w:t>
        </w:r>
        <w:r w:rsidR="00565612" w:rsidRPr="00565612">
          <w:rPr>
            <w:rFonts w:asciiTheme="minorHAnsi" w:eastAsiaTheme="minorEastAsia" w:hAnsiTheme="minorHAnsi" w:cstheme="minorHAnsi"/>
            <w:noProof/>
            <w:sz w:val="22"/>
            <w:szCs w:val="22"/>
          </w:rPr>
          <w:tab/>
        </w:r>
        <w:r w:rsidR="00565612" w:rsidRPr="00565612">
          <w:rPr>
            <w:rStyle w:val="Hyperlink"/>
            <w:rFonts w:asciiTheme="minorHAnsi" w:hAnsiTheme="minorHAnsi" w:cstheme="minorHAnsi"/>
            <w:noProof/>
          </w:rPr>
          <w:t>Analysis Software</w:t>
        </w:r>
        <w:r w:rsidR="00565612" w:rsidRPr="00565612">
          <w:rPr>
            <w:rFonts w:asciiTheme="minorHAnsi" w:hAnsiTheme="minorHAnsi" w:cstheme="minorHAnsi"/>
            <w:noProof/>
            <w:webHidden/>
          </w:rPr>
          <w:tab/>
        </w:r>
        <w:r w:rsidR="00565612" w:rsidRPr="00565612">
          <w:rPr>
            <w:rFonts w:asciiTheme="minorHAnsi" w:hAnsiTheme="minorHAnsi" w:cstheme="minorHAnsi"/>
            <w:noProof/>
            <w:webHidden/>
          </w:rPr>
          <w:fldChar w:fldCharType="begin"/>
        </w:r>
        <w:r w:rsidR="00565612" w:rsidRPr="00565612">
          <w:rPr>
            <w:rFonts w:asciiTheme="minorHAnsi" w:hAnsiTheme="minorHAnsi" w:cstheme="minorHAnsi"/>
            <w:noProof/>
            <w:webHidden/>
          </w:rPr>
          <w:instrText xml:space="preserve"> PAGEREF _Toc115183258 \h </w:instrText>
        </w:r>
        <w:r w:rsidR="00565612" w:rsidRPr="00565612">
          <w:rPr>
            <w:rFonts w:asciiTheme="minorHAnsi" w:hAnsiTheme="minorHAnsi" w:cstheme="minorHAnsi"/>
            <w:noProof/>
            <w:webHidden/>
          </w:rPr>
        </w:r>
        <w:r w:rsidR="00565612" w:rsidRPr="00565612">
          <w:rPr>
            <w:rFonts w:asciiTheme="minorHAnsi" w:hAnsiTheme="minorHAnsi" w:cstheme="minorHAnsi"/>
            <w:noProof/>
            <w:webHidden/>
          </w:rPr>
          <w:fldChar w:fldCharType="separate"/>
        </w:r>
        <w:r w:rsidR="00565612" w:rsidRPr="00565612">
          <w:rPr>
            <w:rFonts w:asciiTheme="minorHAnsi" w:hAnsiTheme="minorHAnsi" w:cstheme="minorHAnsi"/>
            <w:noProof/>
            <w:webHidden/>
          </w:rPr>
          <w:t>32</w:t>
        </w:r>
        <w:r w:rsidR="00565612" w:rsidRPr="00565612">
          <w:rPr>
            <w:rFonts w:asciiTheme="minorHAnsi" w:hAnsiTheme="minorHAnsi" w:cstheme="minorHAnsi"/>
            <w:noProof/>
            <w:webHidden/>
          </w:rPr>
          <w:fldChar w:fldCharType="end"/>
        </w:r>
      </w:hyperlink>
    </w:p>
    <w:p w14:paraId="5C5FFDB9" w14:textId="57FAE8C9" w:rsidR="00565612" w:rsidRPr="00565612" w:rsidRDefault="00616417">
      <w:pPr>
        <w:pStyle w:val="TOC1"/>
        <w:tabs>
          <w:tab w:val="left" w:pos="480"/>
        </w:tabs>
        <w:rPr>
          <w:rFonts w:asciiTheme="minorHAnsi" w:eastAsiaTheme="minorEastAsia" w:hAnsiTheme="minorHAnsi" w:cstheme="minorHAnsi"/>
          <w:b w:val="0"/>
          <w:noProof/>
          <w:sz w:val="22"/>
          <w:szCs w:val="22"/>
        </w:rPr>
      </w:pPr>
      <w:hyperlink w:anchor="_Toc115183259" w:history="1">
        <w:r w:rsidR="00565612" w:rsidRPr="00565612">
          <w:rPr>
            <w:rStyle w:val="Hyperlink"/>
            <w:rFonts w:asciiTheme="minorHAnsi" w:hAnsiTheme="minorHAnsi" w:cstheme="minorHAnsi"/>
            <w:noProof/>
          </w:rPr>
          <w:t>5</w:t>
        </w:r>
        <w:r w:rsidR="00565612" w:rsidRPr="00565612">
          <w:rPr>
            <w:rFonts w:asciiTheme="minorHAnsi" w:eastAsiaTheme="minorEastAsia" w:hAnsiTheme="minorHAnsi" w:cstheme="minorHAnsi"/>
            <w:b w:val="0"/>
            <w:noProof/>
            <w:sz w:val="22"/>
            <w:szCs w:val="22"/>
          </w:rPr>
          <w:tab/>
        </w:r>
        <w:r w:rsidR="00565612" w:rsidRPr="00565612">
          <w:rPr>
            <w:rStyle w:val="Hyperlink"/>
            <w:rFonts w:asciiTheme="minorHAnsi" w:hAnsiTheme="minorHAnsi" w:cstheme="minorHAnsi"/>
            <w:noProof/>
          </w:rPr>
          <w:t>Statistical Methodology</w:t>
        </w:r>
        <w:r w:rsidR="00565612" w:rsidRPr="00565612">
          <w:rPr>
            <w:rFonts w:asciiTheme="minorHAnsi" w:hAnsiTheme="minorHAnsi" w:cstheme="minorHAnsi"/>
            <w:noProof/>
            <w:webHidden/>
          </w:rPr>
          <w:tab/>
        </w:r>
        <w:r w:rsidR="00565612" w:rsidRPr="00565612">
          <w:rPr>
            <w:rFonts w:asciiTheme="minorHAnsi" w:hAnsiTheme="minorHAnsi" w:cstheme="minorHAnsi"/>
            <w:noProof/>
            <w:webHidden/>
          </w:rPr>
          <w:fldChar w:fldCharType="begin"/>
        </w:r>
        <w:r w:rsidR="00565612" w:rsidRPr="00565612">
          <w:rPr>
            <w:rFonts w:asciiTheme="minorHAnsi" w:hAnsiTheme="minorHAnsi" w:cstheme="minorHAnsi"/>
            <w:noProof/>
            <w:webHidden/>
          </w:rPr>
          <w:instrText xml:space="preserve"> PAGEREF _Toc115183259 \h </w:instrText>
        </w:r>
        <w:r w:rsidR="00565612" w:rsidRPr="00565612">
          <w:rPr>
            <w:rFonts w:asciiTheme="minorHAnsi" w:hAnsiTheme="minorHAnsi" w:cstheme="minorHAnsi"/>
            <w:noProof/>
            <w:webHidden/>
          </w:rPr>
        </w:r>
        <w:r w:rsidR="00565612" w:rsidRPr="00565612">
          <w:rPr>
            <w:rFonts w:asciiTheme="minorHAnsi" w:hAnsiTheme="minorHAnsi" w:cstheme="minorHAnsi"/>
            <w:noProof/>
            <w:webHidden/>
          </w:rPr>
          <w:fldChar w:fldCharType="separate"/>
        </w:r>
        <w:r w:rsidR="00565612" w:rsidRPr="00565612">
          <w:rPr>
            <w:rFonts w:asciiTheme="minorHAnsi" w:hAnsiTheme="minorHAnsi" w:cstheme="minorHAnsi"/>
            <w:noProof/>
            <w:webHidden/>
          </w:rPr>
          <w:t>33</w:t>
        </w:r>
        <w:r w:rsidR="00565612" w:rsidRPr="00565612">
          <w:rPr>
            <w:rFonts w:asciiTheme="minorHAnsi" w:hAnsiTheme="minorHAnsi" w:cstheme="minorHAnsi"/>
            <w:noProof/>
            <w:webHidden/>
          </w:rPr>
          <w:fldChar w:fldCharType="end"/>
        </w:r>
      </w:hyperlink>
    </w:p>
    <w:p w14:paraId="6995924C" w14:textId="75C19B2A" w:rsidR="00565612" w:rsidRPr="00565612" w:rsidRDefault="00616417">
      <w:pPr>
        <w:pStyle w:val="TOC2"/>
        <w:tabs>
          <w:tab w:val="left" w:pos="880"/>
          <w:tab w:val="right" w:leader="dot" w:pos="8494"/>
        </w:tabs>
        <w:rPr>
          <w:rFonts w:asciiTheme="minorHAnsi" w:eastAsiaTheme="minorEastAsia" w:hAnsiTheme="minorHAnsi" w:cstheme="minorHAnsi"/>
          <w:noProof/>
          <w:sz w:val="22"/>
          <w:szCs w:val="22"/>
        </w:rPr>
      </w:pPr>
      <w:hyperlink w:anchor="_Toc115183260" w:history="1">
        <w:r w:rsidR="00565612" w:rsidRPr="00565612">
          <w:rPr>
            <w:rStyle w:val="Hyperlink"/>
            <w:rFonts w:asciiTheme="minorHAnsi" w:hAnsiTheme="minorHAnsi" w:cstheme="minorHAnsi"/>
            <w:noProof/>
          </w:rPr>
          <w:t>5.1</w:t>
        </w:r>
        <w:r w:rsidR="00565612" w:rsidRPr="00565612">
          <w:rPr>
            <w:rFonts w:asciiTheme="minorHAnsi" w:eastAsiaTheme="minorEastAsia" w:hAnsiTheme="minorHAnsi" w:cstheme="minorHAnsi"/>
            <w:noProof/>
            <w:sz w:val="22"/>
            <w:szCs w:val="22"/>
          </w:rPr>
          <w:tab/>
        </w:r>
        <w:r w:rsidR="00565612" w:rsidRPr="00565612">
          <w:rPr>
            <w:rStyle w:val="Hyperlink"/>
            <w:rFonts w:asciiTheme="minorHAnsi" w:hAnsiTheme="minorHAnsi" w:cstheme="minorHAnsi"/>
            <w:noProof/>
          </w:rPr>
          <w:t>Disposition</w:t>
        </w:r>
        <w:r w:rsidR="00565612" w:rsidRPr="00565612">
          <w:rPr>
            <w:rFonts w:asciiTheme="minorHAnsi" w:hAnsiTheme="minorHAnsi" w:cstheme="minorHAnsi"/>
            <w:noProof/>
            <w:webHidden/>
          </w:rPr>
          <w:tab/>
        </w:r>
        <w:r w:rsidR="00565612" w:rsidRPr="00565612">
          <w:rPr>
            <w:rFonts w:asciiTheme="minorHAnsi" w:hAnsiTheme="minorHAnsi" w:cstheme="minorHAnsi"/>
            <w:noProof/>
            <w:webHidden/>
          </w:rPr>
          <w:fldChar w:fldCharType="begin"/>
        </w:r>
        <w:r w:rsidR="00565612" w:rsidRPr="00565612">
          <w:rPr>
            <w:rFonts w:asciiTheme="minorHAnsi" w:hAnsiTheme="minorHAnsi" w:cstheme="minorHAnsi"/>
            <w:noProof/>
            <w:webHidden/>
          </w:rPr>
          <w:instrText xml:space="preserve"> PAGEREF _Toc115183260 \h </w:instrText>
        </w:r>
        <w:r w:rsidR="00565612" w:rsidRPr="00565612">
          <w:rPr>
            <w:rFonts w:asciiTheme="minorHAnsi" w:hAnsiTheme="minorHAnsi" w:cstheme="minorHAnsi"/>
            <w:noProof/>
            <w:webHidden/>
          </w:rPr>
        </w:r>
        <w:r w:rsidR="00565612" w:rsidRPr="00565612">
          <w:rPr>
            <w:rFonts w:asciiTheme="minorHAnsi" w:hAnsiTheme="minorHAnsi" w:cstheme="minorHAnsi"/>
            <w:noProof/>
            <w:webHidden/>
          </w:rPr>
          <w:fldChar w:fldCharType="separate"/>
        </w:r>
        <w:r w:rsidR="00565612" w:rsidRPr="00565612">
          <w:rPr>
            <w:rFonts w:asciiTheme="minorHAnsi" w:hAnsiTheme="minorHAnsi" w:cstheme="minorHAnsi"/>
            <w:noProof/>
            <w:webHidden/>
          </w:rPr>
          <w:t>33</w:t>
        </w:r>
        <w:r w:rsidR="00565612" w:rsidRPr="00565612">
          <w:rPr>
            <w:rFonts w:asciiTheme="minorHAnsi" w:hAnsiTheme="minorHAnsi" w:cstheme="minorHAnsi"/>
            <w:noProof/>
            <w:webHidden/>
          </w:rPr>
          <w:fldChar w:fldCharType="end"/>
        </w:r>
      </w:hyperlink>
    </w:p>
    <w:p w14:paraId="2A1A63A0" w14:textId="08298551" w:rsidR="00565612" w:rsidRPr="00565612" w:rsidRDefault="00616417">
      <w:pPr>
        <w:pStyle w:val="TOC2"/>
        <w:tabs>
          <w:tab w:val="left" w:pos="880"/>
          <w:tab w:val="right" w:leader="dot" w:pos="8494"/>
        </w:tabs>
        <w:rPr>
          <w:rFonts w:asciiTheme="minorHAnsi" w:eastAsiaTheme="minorEastAsia" w:hAnsiTheme="minorHAnsi" w:cstheme="minorHAnsi"/>
          <w:noProof/>
          <w:sz w:val="22"/>
          <w:szCs w:val="22"/>
        </w:rPr>
      </w:pPr>
      <w:hyperlink w:anchor="_Toc115183261" w:history="1">
        <w:r w:rsidR="00565612" w:rsidRPr="00565612">
          <w:rPr>
            <w:rStyle w:val="Hyperlink"/>
            <w:rFonts w:asciiTheme="minorHAnsi" w:hAnsiTheme="minorHAnsi" w:cstheme="minorHAnsi"/>
            <w:noProof/>
          </w:rPr>
          <w:t>5.2</w:t>
        </w:r>
        <w:r w:rsidR="00565612" w:rsidRPr="00565612">
          <w:rPr>
            <w:rFonts w:asciiTheme="minorHAnsi" w:eastAsiaTheme="minorEastAsia" w:hAnsiTheme="minorHAnsi" w:cstheme="minorHAnsi"/>
            <w:noProof/>
            <w:sz w:val="22"/>
            <w:szCs w:val="22"/>
          </w:rPr>
          <w:tab/>
        </w:r>
        <w:r w:rsidR="00565612" w:rsidRPr="00565612">
          <w:rPr>
            <w:rStyle w:val="Hyperlink"/>
            <w:rFonts w:asciiTheme="minorHAnsi" w:hAnsiTheme="minorHAnsi" w:cstheme="minorHAnsi"/>
            <w:noProof/>
          </w:rPr>
          <w:t>Demographic and Baseline Characteristics</w:t>
        </w:r>
        <w:r w:rsidR="00565612" w:rsidRPr="00565612">
          <w:rPr>
            <w:rFonts w:asciiTheme="minorHAnsi" w:hAnsiTheme="minorHAnsi" w:cstheme="minorHAnsi"/>
            <w:noProof/>
            <w:webHidden/>
          </w:rPr>
          <w:tab/>
        </w:r>
        <w:r w:rsidR="00565612" w:rsidRPr="00565612">
          <w:rPr>
            <w:rFonts w:asciiTheme="minorHAnsi" w:hAnsiTheme="minorHAnsi" w:cstheme="minorHAnsi"/>
            <w:noProof/>
            <w:webHidden/>
          </w:rPr>
          <w:fldChar w:fldCharType="begin"/>
        </w:r>
        <w:r w:rsidR="00565612" w:rsidRPr="00565612">
          <w:rPr>
            <w:rFonts w:asciiTheme="minorHAnsi" w:hAnsiTheme="minorHAnsi" w:cstheme="minorHAnsi"/>
            <w:noProof/>
            <w:webHidden/>
          </w:rPr>
          <w:instrText xml:space="preserve"> PAGEREF _Toc115183261 \h </w:instrText>
        </w:r>
        <w:r w:rsidR="00565612" w:rsidRPr="00565612">
          <w:rPr>
            <w:rFonts w:asciiTheme="minorHAnsi" w:hAnsiTheme="minorHAnsi" w:cstheme="minorHAnsi"/>
            <w:noProof/>
            <w:webHidden/>
          </w:rPr>
        </w:r>
        <w:r w:rsidR="00565612" w:rsidRPr="00565612">
          <w:rPr>
            <w:rFonts w:asciiTheme="minorHAnsi" w:hAnsiTheme="minorHAnsi" w:cstheme="minorHAnsi"/>
            <w:noProof/>
            <w:webHidden/>
          </w:rPr>
          <w:fldChar w:fldCharType="separate"/>
        </w:r>
        <w:r w:rsidR="00565612" w:rsidRPr="00565612">
          <w:rPr>
            <w:rFonts w:asciiTheme="minorHAnsi" w:hAnsiTheme="minorHAnsi" w:cstheme="minorHAnsi"/>
            <w:noProof/>
            <w:webHidden/>
          </w:rPr>
          <w:t>35</w:t>
        </w:r>
        <w:r w:rsidR="00565612" w:rsidRPr="00565612">
          <w:rPr>
            <w:rFonts w:asciiTheme="minorHAnsi" w:hAnsiTheme="minorHAnsi" w:cstheme="minorHAnsi"/>
            <w:noProof/>
            <w:webHidden/>
          </w:rPr>
          <w:fldChar w:fldCharType="end"/>
        </w:r>
      </w:hyperlink>
    </w:p>
    <w:p w14:paraId="516CA7D2" w14:textId="2FF02C50" w:rsidR="00565612" w:rsidRPr="00565612" w:rsidRDefault="00616417">
      <w:pPr>
        <w:pStyle w:val="TOC2"/>
        <w:tabs>
          <w:tab w:val="left" w:pos="880"/>
          <w:tab w:val="right" w:leader="dot" w:pos="8494"/>
        </w:tabs>
        <w:rPr>
          <w:rFonts w:asciiTheme="minorHAnsi" w:eastAsiaTheme="minorEastAsia" w:hAnsiTheme="minorHAnsi" w:cstheme="minorHAnsi"/>
          <w:noProof/>
          <w:sz w:val="22"/>
          <w:szCs w:val="22"/>
        </w:rPr>
      </w:pPr>
      <w:hyperlink w:anchor="_Toc115183262" w:history="1">
        <w:r w:rsidR="00565612" w:rsidRPr="00565612">
          <w:rPr>
            <w:rStyle w:val="Hyperlink"/>
            <w:rFonts w:asciiTheme="minorHAnsi" w:hAnsiTheme="minorHAnsi" w:cstheme="minorHAnsi"/>
            <w:noProof/>
          </w:rPr>
          <w:t>5.3</w:t>
        </w:r>
        <w:r w:rsidR="00565612" w:rsidRPr="00565612">
          <w:rPr>
            <w:rFonts w:asciiTheme="minorHAnsi" w:eastAsiaTheme="minorEastAsia" w:hAnsiTheme="minorHAnsi" w:cstheme="minorHAnsi"/>
            <w:noProof/>
            <w:sz w:val="22"/>
            <w:szCs w:val="22"/>
          </w:rPr>
          <w:tab/>
        </w:r>
        <w:r w:rsidR="00565612" w:rsidRPr="00565612">
          <w:rPr>
            <w:rStyle w:val="Hyperlink"/>
            <w:rFonts w:asciiTheme="minorHAnsi" w:hAnsiTheme="minorHAnsi" w:cstheme="minorHAnsi"/>
            <w:noProof/>
          </w:rPr>
          <w:t>Primary Outcome Analysis</w:t>
        </w:r>
        <w:r w:rsidR="00565612" w:rsidRPr="00565612">
          <w:rPr>
            <w:rFonts w:asciiTheme="minorHAnsi" w:hAnsiTheme="minorHAnsi" w:cstheme="minorHAnsi"/>
            <w:noProof/>
            <w:webHidden/>
          </w:rPr>
          <w:tab/>
        </w:r>
        <w:r w:rsidR="00565612" w:rsidRPr="00565612">
          <w:rPr>
            <w:rFonts w:asciiTheme="minorHAnsi" w:hAnsiTheme="minorHAnsi" w:cstheme="minorHAnsi"/>
            <w:noProof/>
            <w:webHidden/>
          </w:rPr>
          <w:fldChar w:fldCharType="begin"/>
        </w:r>
        <w:r w:rsidR="00565612" w:rsidRPr="00565612">
          <w:rPr>
            <w:rFonts w:asciiTheme="minorHAnsi" w:hAnsiTheme="minorHAnsi" w:cstheme="minorHAnsi"/>
            <w:noProof/>
            <w:webHidden/>
          </w:rPr>
          <w:instrText xml:space="preserve"> PAGEREF _Toc115183262 \h </w:instrText>
        </w:r>
        <w:r w:rsidR="00565612" w:rsidRPr="00565612">
          <w:rPr>
            <w:rFonts w:asciiTheme="minorHAnsi" w:hAnsiTheme="minorHAnsi" w:cstheme="minorHAnsi"/>
            <w:noProof/>
            <w:webHidden/>
          </w:rPr>
        </w:r>
        <w:r w:rsidR="00565612" w:rsidRPr="00565612">
          <w:rPr>
            <w:rFonts w:asciiTheme="minorHAnsi" w:hAnsiTheme="minorHAnsi" w:cstheme="minorHAnsi"/>
            <w:noProof/>
            <w:webHidden/>
          </w:rPr>
          <w:fldChar w:fldCharType="separate"/>
        </w:r>
        <w:r w:rsidR="00565612" w:rsidRPr="00565612">
          <w:rPr>
            <w:rFonts w:asciiTheme="minorHAnsi" w:hAnsiTheme="minorHAnsi" w:cstheme="minorHAnsi"/>
            <w:noProof/>
            <w:webHidden/>
          </w:rPr>
          <w:t>35</w:t>
        </w:r>
        <w:r w:rsidR="00565612" w:rsidRPr="00565612">
          <w:rPr>
            <w:rFonts w:asciiTheme="minorHAnsi" w:hAnsiTheme="minorHAnsi" w:cstheme="minorHAnsi"/>
            <w:noProof/>
            <w:webHidden/>
          </w:rPr>
          <w:fldChar w:fldCharType="end"/>
        </w:r>
      </w:hyperlink>
    </w:p>
    <w:p w14:paraId="506F140E" w14:textId="51875D58" w:rsidR="00565612" w:rsidRPr="00565612" w:rsidRDefault="00616417">
      <w:pPr>
        <w:pStyle w:val="TOC3"/>
        <w:tabs>
          <w:tab w:val="left" w:pos="1320"/>
          <w:tab w:val="right" w:leader="dot" w:pos="8494"/>
        </w:tabs>
        <w:rPr>
          <w:rFonts w:asciiTheme="minorHAnsi" w:eastAsiaTheme="minorEastAsia" w:hAnsiTheme="minorHAnsi" w:cstheme="minorHAnsi"/>
          <w:noProof/>
          <w:sz w:val="22"/>
          <w:szCs w:val="22"/>
        </w:rPr>
      </w:pPr>
      <w:hyperlink w:anchor="_Toc115183263" w:history="1">
        <w:r w:rsidR="00565612" w:rsidRPr="00565612">
          <w:rPr>
            <w:rStyle w:val="Hyperlink"/>
            <w:rFonts w:asciiTheme="minorHAnsi" w:hAnsiTheme="minorHAnsi" w:cstheme="minorHAnsi"/>
            <w:noProof/>
          </w:rPr>
          <w:t>5.3.1</w:t>
        </w:r>
        <w:r w:rsidR="00565612" w:rsidRPr="00565612">
          <w:rPr>
            <w:rFonts w:asciiTheme="minorHAnsi" w:eastAsiaTheme="minorEastAsia" w:hAnsiTheme="minorHAnsi" w:cstheme="minorHAnsi"/>
            <w:noProof/>
            <w:sz w:val="22"/>
            <w:szCs w:val="22"/>
          </w:rPr>
          <w:tab/>
        </w:r>
        <w:r w:rsidR="00565612" w:rsidRPr="00565612">
          <w:rPr>
            <w:rStyle w:val="Hyperlink"/>
            <w:rFonts w:asciiTheme="minorHAnsi" w:hAnsiTheme="minorHAnsi" w:cstheme="minorHAnsi"/>
            <w:noProof/>
          </w:rPr>
          <w:t>Primary Analysis of Primary Outcomes</w:t>
        </w:r>
        <w:r w:rsidR="00565612" w:rsidRPr="00565612">
          <w:rPr>
            <w:rFonts w:asciiTheme="minorHAnsi" w:hAnsiTheme="minorHAnsi" w:cstheme="minorHAnsi"/>
            <w:noProof/>
            <w:webHidden/>
          </w:rPr>
          <w:tab/>
        </w:r>
        <w:r w:rsidR="00565612" w:rsidRPr="00565612">
          <w:rPr>
            <w:rFonts w:asciiTheme="minorHAnsi" w:hAnsiTheme="minorHAnsi" w:cstheme="minorHAnsi"/>
            <w:noProof/>
            <w:webHidden/>
          </w:rPr>
          <w:fldChar w:fldCharType="begin"/>
        </w:r>
        <w:r w:rsidR="00565612" w:rsidRPr="00565612">
          <w:rPr>
            <w:rFonts w:asciiTheme="minorHAnsi" w:hAnsiTheme="minorHAnsi" w:cstheme="minorHAnsi"/>
            <w:noProof/>
            <w:webHidden/>
          </w:rPr>
          <w:instrText xml:space="preserve"> PAGEREF _Toc115183263 \h </w:instrText>
        </w:r>
        <w:r w:rsidR="00565612" w:rsidRPr="00565612">
          <w:rPr>
            <w:rFonts w:asciiTheme="minorHAnsi" w:hAnsiTheme="minorHAnsi" w:cstheme="minorHAnsi"/>
            <w:noProof/>
            <w:webHidden/>
          </w:rPr>
        </w:r>
        <w:r w:rsidR="00565612" w:rsidRPr="00565612">
          <w:rPr>
            <w:rFonts w:asciiTheme="minorHAnsi" w:hAnsiTheme="minorHAnsi" w:cstheme="minorHAnsi"/>
            <w:noProof/>
            <w:webHidden/>
          </w:rPr>
          <w:fldChar w:fldCharType="separate"/>
        </w:r>
        <w:r w:rsidR="00565612" w:rsidRPr="00565612">
          <w:rPr>
            <w:rFonts w:asciiTheme="minorHAnsi" w:hAnsiTheme="minorHAnsi" w:cstheme="minorHAnsi"/>
            <w:noProof/>
            <w:webHidden/>
          </w:rPr>
          <w:t>35</w:t>
        </w:r>
        <w:r w:rsidR="00565612" w:rsidRPr="00565612">
          <w:rPr>
            <w:rFonts w:asciiTheme="minorHAnsi" w:hAnsiTheme="minorHAnsi" w:cstheme="minorHAnsi"/>
            <w:noProof/>
            <w:webHidden/>
          </w:rPr>
          <w:fldChar w:fldCharType="end"/>
        </w:r>
      </w:hyperlink>
    </w:p>
    <w:p w14:paraId="50614516" w14:textId="1D2EE3CD" w:rsidR="00565612" w:rsidRPr="00565612" w:rsidRDefault="00616417">
      <w:pPr>
        <w:pStyle w:val="TOC3"/>
        <w:tabs>
          <w:tab w:val="left" w:pos="1320"/>
          <w:tab w:val="right" w:leader="dot" w:pos="8494"/>
        </w:tabs>
        <w:rPr>
          <w:rFonts w:asciiTheme="minorHAnsi" w:eastAsiaTheme="minorEastAsia" w:hAnsiTheme="minorHAnsi" w:cstheme="minorHAnsi"/>
          <w:noProof/>
          <w:sz w:val="22"/>
          <w:szCs w:val="22"/>
        </w:rPr>
      </w:pPr>
      <w:hyperlink w:anchor="_Toc115183264" w:history="1">
        <w:r w:rsidR="00565612" w:rsidRPr="00565612">
          <w:rPr>
            <w:rStyle w:val="Hyperlink"/>
            <w:rFonts w:asciiTheme="minorHAnsi" w:hAnsiTheme="minorHAnsi" w:cstheme="minorHAnsi"/>
            <w:noProof/>
          </w:rPr>
          <w:t>5.3.2</w:t>
        </w:r>
        <w:r w:rsidR="00565612" w:rsidRPr="00565612">
          <w:rPr>
            <w:rFonts w:asciiTheme="minorHAnsi" w:eastAsiaTheme="minorEastAsia" w:hAnsiTheme="minorHAnsi" w:cstheme="minorHAnsi"/>
            <w:noProof/>
            <w:sz w:val="22"/>
            <w:szCs w:val="22"/>
          </w:rPr>
          <w:tab/>
        </w:r>
        <w:r w:rsidR="00565612" w:rsidRPr="00565612">
          <w:rPr>
            <w:rStyle w:val="Hyperlink"/>
            <w:rFonts w:asciiTheme="minorHAnsi" w:hAnsiTheme="minorHAnsi" w:cstheme="minorHAnsi"/>
            <w:noProof/>
          </w:rPr>
          <w:t>Secondary Analyses of Primary Outcomes</w:t>
        </w:r>
        <w:r w:rsidR="00565612" w:rsidRPr="00565612">
          <w:rPr>
            <w:rFonts w:asciiTheme="minorHAnsi" w:hAnsiTheme="minorHAnsi" w:cstheme="minorHAnsi"/>
            <w:noProof/>
            <w:webHidden/>
          </w:rPr>
          <w:tab/>
        </w:r>
        <w:r w:rsidR="00565612" w:rsidRPr="00565612">
          <w:rPr>
            <w:rFonts w:asciiTheme="minorHAnsi" w:hAnsiTheme="minorHAnsi" w:cstheme="minorHAnsi"/>
            <w:noProof/>
            <w:webHidden/>
          </w:rPr>
          <w:fldChar w:fldCharType="begin"/>
        </w:r>
        <w:r w:rsidR="00565612" w:rsidRPr="00565612">
          <w:rPr>
            <w:rFonts w:asciiTheme="minorHAnsi" w:hAnsiTheme="minorHAnsi" w:cstheme="minorHAnsi"/>
            <w:noProof/>
            <w:webHidden/>
          </w:rPr>
          <w:instrText xml:space="preserve"> PAGEREF _Toc115183264 \h </w:instrText>
        </w:r>
        <w:r w:rsidR="00565612" w:rsidRPr="00565612">
          <w:rPr>
            <w:rFonts w:asciiTheme="minorHAnsi" w:hAnsiTheme="minorHAnsi" w:cstheme="minorHAnsi"/>
            <w:noProof/>
            <w:webHidden/>
          </w:rPr>
        </w:r>
        <w:r w:rsidR="00565612" w:rsidRPr="00565612">
          <w:rPr>
            <w:rFonts w:asciiTheme="minorHAnsi" w:hAnsiTheme="minorHAnsi" w:cstheme="minorHAnsi"/>
            <w:noProof/>
            <w:webHidden/>
          </w:rPr>
          <w:fldChar w:fldCharType="separate"/>
        </w:r>
        <w:r w:rsidR="00565612" w:rsidRPr="00565612">
          <w:rPr>
            <w:rFonts w:asciiTheme="minorHAnsi" w:hAnsiTheme="minorHAnsi" w:cstheme="minorHAnsi"/>
            <w:noProof/>
            <w:webHidden/>
          </w:rPr>
          <w:t>37</w:t>
        </w:r>
        <w:r w:rsidR="00565612" w:rsidRPr="00565612">
          <w:rPr>
            <w:rFonts w:asciiTheme="minorHAnsi" w:hAnsiTheme="minorHAnsi" w:cstheme="minorHAnsi"/>
            <w:noProof/>
            <w:webHidden/>
          </w:rPr>
          <w:fldChar w:fldCharType="end"/>
        </w:r>
      </w:hyperlink>
    </w:p>
    <w:p w14:paraId="3EA43B54" w14:textId="134BA943" w:rsidR="00565612" w:rsidRPr="00565612" w:rsidRDefault="00616417">
      <w:pPr>
        <w:pStyle w:val="TOC3"/>
        <w:tabs>
          <w:tab w:val="left" w:pos="1320"/>
          <w:tab w:val="right" w:leader="dot" w:pos="8494"/>
        </w:tabs>
        <w:rPr>
          <w:rFonts w:asciiTheme="minorHAnsi" w:eastAsiaTheme="minorEastAsia" w:hAnsiTheme="minorHAnsi" w:cstheme="minorHAnsi"/>
          <w:noProof/>
          <w:sz w:val="22"/>
          <w:szCs w:val="22"/>
        </w:rPr>
      </w:pPr>
      <w:hyperlink w:anchor="_Toc115183265" w:history="1">
        <w:r w:rsidR="00565612" w:rsidRPr="00565612">
          <w:rPr>
            <w:rStyle w:val="Hyperlink"/>
            <w:rFonts w:asciiTheme="minorHAnsi" w:hAnsiTheme="minorHAnsi" w:cstheme="minorHAnsi"/>
            <w:noProof/>
          </w:rPr>
          <w:t>5.3.3</w:t>
        </w:r>
        <w:r w:rsidR="00565612" w:rsidRPr="00565612">
          <w:rPr>
            <w:rFonts w:asciiTheme="minorHAnsi" w:eastAsiaTheme="minorEastAsia" w:hAnsiTheme="minorHAnsi" w:cstheme="minorHAnsi"/>
            <w:noProof/>
            <w:sz w:val="22"/>
            <w:szCs w:val="22"/>
          </w:rPr>
          <w:tab/>
        </w:r>
        <w:r w:rsidR="00565612" w:rsidRPr="00565612">
          <w:rPr>
            <w:rStyle w:val="Hyperlink"/>
            <w:rFonts w:asciiTheme="minorHAnsi" w:hAnsiTheme="minorHAnsi" w:cstheme="minorHAnsi"/>
            <w:noProof/>
          </w:rPr>
          <w:t>Sensitivity Analyses</w:t>
        </w:r>
        <w:r w:rsidR="00565612" w:rsidRPr="00565612">
          <w:rPr>
            <w:rFonts w:asciiTheme="minorHAnsi" w:hAnsiTheme="minorHAnsi" w:cstheme="minorHAnsi"/>
            <w:noProof/>
            <w:webHidden/>
          </w:rPr>
          <w:tab/>
        </w:r>
        <w:r w:rsidR="00565612" w:rsidRPr="00565612">
          <w:rPr>
            <w:rFonts w:asciiTheme="minorHAnsi" w:hAnsiTheme="minorHAnsi" w:cstheme="minorHAnsi"/>
            <w:noProof/>
            <w:webHidden/>
          </w:rPr>
          <w:fldChar w:fldCharType="begin"/>
        </w:r>
        <w:r w:rsidR="00565612" w:rsidRPr="00565612">
          <w:rPr>
            <w:rFonts w:asciiTheme="minorHAnsi" w:hAnsiTheme="minorHAnsi" w:cstheme="minorHAnsi"/>
            <w:noProof/>
            <w:webHidden/>
          </w:rPr>
          <w:instrText xml:space="preserve"> PAGEREF _Toc115183265 \h </w:instrText>
        </w:r>
        <w:r w:rsidR="00565612" w:rsidRPr="00565612">
          <w:rPr>
            <w:rFonts w:asciiTheme="minorHAnsi" w:hAnsiTheme="minorHAnsi" w:cstheme="minorHAnsi"/>
            <w:noProof/>
            <w:webHidden/>
          </w:rPr>
        </w:r>
        <w:r w:rsidR="00565612" w:rsidRPr="00565612">
          <w:rPr>
            <w:rFonts w:asciiTheme="minorHAnsi" w:hAnsiTheme="minorHAnsi" w:cstheme="minorHAnsi"/>
            <w:noProof/>
            <w:webHidden/>
          </w:rPr>
          <w:fldChar w:fldCharType="separate"/>
        </w:r>
        <w:r w:rsidR="00565612" w:rsidRPr="00565612">
          <w:rPr>
            <w:rFonts w:asciiTheme="minorHAnsi" w:hAnsiTheme="minorHAnsi" w:cstheme="minorHAnsi"/>
            <w:noProof/>
            <w:webHidden/>
          </w:rPr>
          <w:t>38</w:t>
        </w:r>
        <w:r w:rsidR="00565612" w:rsidRPr="00565612">
          <w:rPr>
            <w:rFonts w:asciiTheme="minorHAnsi" w:hAnsiTheme="minorHAnsi" w:cstheme="minorHAnsi"/>
            <w:noProof/>
            <w:webHidden/>
          </w:rPr>
          <w:fldChar w:fldCharType="end"/>
        </w:r>
      </w:hyperlink>
    </w:p>
    <w:p w14:paraId="3D84D34B" w14:textId="501D3546" w:rsidR="00565612" w:rsidRPr="00565612" w:rsidRDefault="00616417">
      <w:pPr>
        <w:pStyle w:val="TOC2"/>
        <w:tabs>
          <w:tab w:val="left" w:pos="880"/>
          <w:tab w:val="right" w:leader="dot" w:pos="8494"/>
        </w:tabs>
        <w:rPr>
          <w:rFonts w:asciiTheme="minorHAnsi" w:eastAsiaTheme="minorEastAsia" w:hAnsiTheme="minorHAnsi" w:cstheme="minorHAnsi"/>
          <w:noProof/>
          <w:sz w:val="22"/>
          <w:szCs w:val="22"/>
        </w:rPr>
      </w:pPr>
      <w:hyperlink w:anchor="_Toc115183266" w:history="1">
        <w:r w:rsidR="00565612" w:rsidRPr="00565612">
          <w:rPr>
            <w:rStyle w:val="Hyperlink"/>
            <w:rFonts w:asciiTheme="minorHAnsi" w:hAnsiTheme="minorHAnsi" w:cstheme="minorHAnsi"/>
            <w:noProof/>
          </w:rPr>
          <w:t>5.4</w:t>
        </w:r>
        <w:r w:rsidR="00565612" w:rsidRPr="00565612">
          <w:rPr>
            <w:rFonts w:asciiTheme="minorHAnsi" w:eastAsiaTheme="minorEastAsia" w:hAnsiTheme="minorHAnsi" w:cstheme="minorHAnsi"/>
            <w:noProof/>
            <w:sz w:val="22"/>
            <w:szCs w:val="22"/>
          </w:rPr>
          <w:tab/>
        </w:r>
        <w:r w:rsidR="00565612" w:rsidRPr="00565612">
          <w:rPr>
            <w:rStyle w:val="Hyperlink"/>
            <w:rFonts w:asciiTheme="minorHAnsi" w:hAnsiTheme="minorHAnsi" w:cstheme="minorHAnsi"/>
            <w:noProof/>
          </w:rPr>
          <w:t>Secondary Outcome Analyses</w:t>
        </w:r>
        <w:r w:rsidR="00565612" w:rsidRPr="00565612">
          <w:rPr>
            <w:rFonts w:asciiTheme="minorHAnsi" w:hAnsiTheme="minorHAnsi" w:cstheme="minorHAnsi"/>
            <w:noProof/>
            <w:webHidden/>
          </w:rPr>
          <w:tab/>
        </w:r>
        <w:r w:rsidR="00565612" w:rsidRPr="00565612">
          <w:rPr>
            <w:rFonts w:asciiTheme="minorHAnsi" w:hAnsiTheme="minorHAnsi" w:cstheme="minorHAnsi"/>
            <w:noProof/>
            <w:webHidden/>
          </w:rPr>
          <w:fldChar w:fldCharType="begin"/>
        </w:r>
        <w:r w:rsidR="00565612" w:rsidRPr="00565612">
          <w:rPr>
            <w:rFonts w:asciiTheme="minorHAnsi" w:hAnsiTheme="minorHAnsi" w:cstheme="minorHAnsi"/>
            <w:noProof/>
            <w:webHidden/>
          </w:rPr>
          <w:instrText xml:space="preserve"> PAGEREF _Toc115183266 \h </w:instrText>
        </w:r>
        <w:r w:rsidR="00565612" w:rsidRPr="00565612">
          <w:rPr>
            <w:rFonts w:asciiTheme="minorHAnsi" w:hAnsiTheme="minorHAnsi" w:cstheme="minorHAnsi"/>
            <w:noProof/>
            <w:webHidden/>
          </w:rPr>
        </w:r>
        <w:r w:rsidR="00565612" w:rsidRPr="00565612">
          <w:rPr>
            <w:rFonts w:asciiTheme="minorHAnsi" w:hAnsiTheme="minorHAnsi" w:cstheme="minorHAnsi"/>
            <w:noProof/>
            <w:webHidden/>
          </w:rPr>
          <w:fldChar w:fldCharType="separate"/>
        </w:r>
        <w:r w:rsidR="00565612" w:rsidRPr="00565612">
          <w:rPr>
            <w:rFonts w:asciiTheme="minorHAnsi" w:hAnsiTheme="minorHAnsi" w:cstheme="minorHAnsi"/>
            <w:noProof/>
            <w:webHidden/>
          </w:rPr>
          <w:t>38</w:t>
        </w:r>
        <w:r w:rsidR="00565612" w:rsidRPr="00565612">
          <w:rPr>
            <w:rFonts w:asciiTheme="minorHAnsi" w:hAnsiTheme="minorHAnsi" w:cstheme="minorHAnsi"/>
            <w:noProof/>
            <w:webHidden/>
          </w:rPr>
          <w:fldChar w:fldCharType="end"/>
        </w:r>
      </w:hyperlink>
    </w:p>
    <w:p w14:paraId="2BAAAC8E" w14:textId="62C65D4C" w:rsidR="00565612" w:rsidRPr="00565612" w:rsidRDefault="00616417">
      <w:pPr>
        <w:pStyle w:val="TOC3"/>
        <w:tabs>
          <w:tab w:val="left" w:pos="1320"/>
          <w:tab w:val="right" w:leader="dot" w:pos="8494"/>
        </w:tabs>
        <w:rPr>
          <w:rFonts w:asciiTheme="minorHAnsi" w:eastAsiaTheme="minorEastAsia" w:hAnsiTheme="minorHAnsi" w:cstheme="minorHAnsi"/>
          <w:noProof/>
          <w:sz w:val="22"/>
          <w:szCs w:val="22"/>
        </w:rPr>
      </w:pPr>
      <w:hyperlink w:anchor="_Toc115183267" w:history="1">
        <w:r w:rsidR="00565612" w:rsidRPr="00565612">
          <w:rPr>
            <w:rStyle w:val="Hyperlink"/>
            <w:rFonts w:asciiTheme="minorHAnsi" w:hAnsiTheme="minorHAnsi" w:cstheme="minorHAnsi"/>
            <w:noProof/>
          </w:rPr>
          <w:t>5.4.1</w:t>
        </w:r>
        <w:r w:rsidR="00565612" w:rsidRPr="00565612">
          <w:rPr>
            <w:rFonts w:asciiTheme="minorHAnsi" w:eastAsiaTheme="minorEastAsia" w:hAnsiTheme="minorHAnsi" w:cstheme="minorHAnsi"/>
            <w:noProof/>
            <w:sz w:val="22"/>
            <w:szCs w:val="22"/>
          </w:rPr>
          <w:tab/>
        </w:r>
        <w:r w:rsidR="00565612" w:rsidRPr="00565612">
          <w:rPr>
            <w:rStyle w:val="Hyperlink"/>
            <w:rFonts w:asciiTheme="minorHAnsi" w:hAnsiTheme="minorHAnsi" w:cstheme="minorHAnsi"/>
            <w:noProof/>
          </w:rPr>
          <w:t>Primary Analysis of Secondary Outcomes</w:t>
        </w:r>
        <w:r w:rsidR="00565612" w:rsidRPr="00565612">
          <w:rPr>
            <w:rFonts w:asciiTheme="minorHAnsi" w:hAnsiTheme="minorHAnsi" w:cstheme="minorHAnsi"/>
            <w:noProof/>
            <w:webHidden/>
          </w:rPr>
          <w:tab/>
        </w:r>
        <w:r w:rsidR="00565612" w:rsidRPr="00565612">
          <w:rPr>
            <w:rFonts w:asciiTheme="minorHAnsi" w:hAnsiTheme="minorHAnsi" w:cstheme="minorHAnsi"/>
            <w:noProof/>
            <w:webHidden/>
          </w:rPr>
          <w:fldChar w:fldCharType="begin"/>
        </w:r>
        <w:r w:rsidR="00565612" w:rsidRPr="00565612">
          <w:rPr>
            <w:rFonts w:asciiTheme="minorHAnsi" w:hAnsiTheme="minorHAnsi" w:cstheme="minorHAnsi"/>
            <w:noProof/>
            <w:webHidden/>
          </w:rPr>
          <w:instrText xml:space="preserve"> PAGEREF _Toc115183267 \h </w:instrText>
        </w:r>
        <w:r w:rsidR="00565612" w:rsidRPr="00565612">
          <w:rPr>
            <w:rFonts w:asciiTheme="minorHAnsi" w:hAnsiTheme="minorHAnsi" w:cstheme="minorHAnsi"/>
            <w:noProof/>
            <w:webHidden/>
          </w:rPr>
        </w:r>
        <w:r w:rsidR="00565612" w:rsidRPr="00565612">
          <w:rPr>
            <w:rFonts w:asciiTheme="minorHAnsi" w:hAnsiTheme="minorHAnsi" w:cstheme="minorHAnsi"/>
            <w:noProof/>
            <w:webHidden/>
          </w:rPr>
          <w:fldChar w:fldCharType="separate"/>
        </w:r>
        <w:r w:rsidR="00565612" w:rsidRPr="00565612">
          <w:rPr>
            <w:rFonts w:asciiTheme="minorHAnsi" w:hAnsiTheme="minorHAnsi" w:cstheme="minorHAnsi"/>
            <w:noProof/>
            <w:webHidden/>
          </w:rPr>
          <w:t>38</w:t>
        </w:r>
        <w:r w:rsidR="00565612" w:rsidRPr="00565612">
          <w:rPr>
            <w:rFonts w:asciiTheme="minorHAnsi" w:hAnsiTheme="minorHAnsi" w:cstheme="minorHAnsi"/>
            <w:noProof/>
            <w:webHidden/>
          </w:rPr>
          <w:fldChar w:fldCharType="end"/>
        </w:r>
      </w:hyperlink>
    </w:p>
    <w:p w14:paraId="4DAA81ED" w14:textId="00A92750" w:rsidR="00565612" w:rsidRPr="00565612" w:rsidRDefault="00616417">
      <w:pPr>
        <w:pStyle w:val="TOC3"/>
        <w:tabs>
          <w:tab w:val="left" w:pos="1320"/>
          <w:tab w:val="right" w:leader="dot" w:pos="8494"/>
        </w:tabs>
        <w:rPr>
          <w:rFonts w:asciiTheme="minorHAnsi" w:eastAsiaTheme="minorEastAsia" w:hAnsiTheme="minorHAnsi" w:cstheme="minorHAnsi"/>
          <w:noProof/>
          <w:sz w:val="22"/>
          <w:szCs w:val="22"/>
        </w:rPr>
      </w:pPr>
      <w:hyperlink w:anchor="_Toc115183268" w:history="1">
        <w:r w:rsidR="00565612" w:rsidRPr="00565612">
          <w:rPr>
            <w:rStyle w:val="Hyperlink"/>
            <w:rFonts w:asciiTheme="minorHAnsi" w:hAnsiTheme="minorHAnsi" w:cstheme="minorHAnsi"/>
            <w:noProof/>
          </w:rPr>
          <w:t>5.4.2</w:t>
        </w:r>
        <w:r w:rsidR="00565612" w:rsidRPr="00565612">
          <w:rPr>
            <w:rFonts w:asciiTheme="minorHAnsi" w:eastAsiaTheme="minorEastAsia" w:hAnsiTheme="minorHAnsi" w:cstheme="minorHAnsi"/>
            <w:noProof/>
            <w:sz w:val="22"/>
            <w:szCs w:val="22"/>
          </w:rPr>
          <w:tab/>
        </w:r>
        <w:r w:rsidR="00565612" w:rsidRPr="00565612">
          <w:rPr>
            <w:rStyle w:val="Hyperlink"/>
            <w:rFonts w:asciiTheme="minorHAnsi" w:hAnsiTheme="minorHAnsi" w:cstheme="minorHAnsi"/>
            <w:noProof/>
          </w:rPr>
          <w:t>Secondary Analyses of Secondary Outcomes</w:t>
        </w:r>
        <w:r w:rsidR="00565612" w:rsidRPr="00565612">
          <w:rPr>
            <w:rFonts w:asciiTheme="minorHAnsi" w:hAnsiTheme="minorHAnsi" w:cstheme="minorHAnsi"/>
            <w:noProof/>
            <w:webHidden/>
          </w:rPr>
          <w:tab/>
        </w:r>
        <w:r w:rsidR="00565612" w:rsidRPr="00565612">
          <w:rPr>
            <w:rFonts w:asciiTheme="minorHAnsi" w:hAnsiTheme="minorHAnsi" w:cstheme="minorHAnsi"/>
            <w:noProof/>
            <w:webHidden/>
          </w:rPr>
          <w:fldChar w:fldCharType="begin"/>
        </w:r>
        <w:r w:rsidR="00565612" w:rsidRPr="00565612">
          <w:rPr>
            <w:rFonts w:asciiTheme="minorHAnsi" w:hAnsiTheme="minorHAnsi" w:cstheme="minorHAnsi"/>
            <w:noProof/>
            <w:webHidden/>
          </w:rPr>
          <w:instrText xml:space="preserve"> PAGEREF _Toc115183268 \h </w:instrText>
        </w:r>
        <w:r w:rsidR="00565612" w:rsidRPr="00565612">
          <w:rPr>
            <w:rFonts w:asciiTheme="minorHAnsi" w:hAnsiTheme="minorHAnsi" w:cstheme="minorHAnsi"/>
            <w:noProof/>
            <w:webHidden/>
          </w:rPr>
        </w:r>
        <w:r w:rsidR="00565612" w:rsidRPr="00565612">
          <w:rPr>
            <w:rFonts w:asciiTheme="minorHAnsi" w:hAnsiTheme="minorHAnsi" w:cstheme="minorHAnsi"/>
            <w:noProof/>
            <w:webHidden/>
          </w:rPr>
          <w:fldChar w:fldCharType="separate"/>
        </w:r>
        <w:r w:rsidR="00565612" w:rsidRPr="00565612">
          <w:rPr>
            <w:rFonts w:asciiTheme="minorHAnsi" w:hAnsiTheme="minorHAnsi" w:cstheme="minorHAnsi"/>
            <w:noProof/>
            <w:webHidden/>
          </w:rPr>
          <w:t>40</w:t>
        </w:r>
        <w:r w:rsidR="00565612" w:rsidRPr="00565612">
          <w:rPr>
            <w:rFonts w:asciiTheme="minorHAnsi" w:hAnsiTheme="minorHAnsi" w:cstheme="minorHAnsi"/>
            <w:noProof/>
            <w:webHidden/>
          </w:rPr>
          <w:fldChar w:fldCharType="end"/>
        </w:r>
      </w:hyperlink>
    </w:p>
    <w:p w14:paraId="21473FBC" w14:textId="342F45A5" w:rsidR="00565612" w:rsidRPr="00565612" w:rsidRDefault="00616417">
      <w:pPr>
        <w:pStyle w:val="TOC3"/>
        <w:tabs>
          <w:tab w:val="left" w:pos="1320"/>
          <w:tab w:val="right" w:leader="dot" w:pos="8494"/>
        </w:tabs>
        <w:rPr>
          <w:rFonts w:asciiTheme="minorHAnsi" w:eastAsiaTheme="minorEastAsia" w:hAnsiTheme="minorHAnsi" w:cstheme="minorHAnsi"/>
          <w:noProof/>
          <w:sz w:val="22"/>
          <w:szCs w:val="22"/>
        </w:rPr>
      </w:pPr>
      <w:hyperlink w:anchor="_Toc115183269" w:history="1">
        <w:r w:rsidR="00565612" w:rsidRPr="00565612">
          <w:rPr>
            <w:rStyle w:val="Hyperlink"/>
            <w:rFonts w:asciiTheme="minorHAnsi" w:hAnsiTheme="minorHAnsi" w:cstheme="minorHAnsi"/>
            <w:noProof/>
          </w:rPr>
          <w:t>5.4.3</w:t>
        </w:r>
        <w:r w:rsidR="00565612" w:rsidRPr="00565612">
          <w:rPr>
            <w:rFonts w:asciiTheme="minorHAnsi" w:eastAsiaTheme="minorEastAsia" w:hAnsiTheme="minorHAnsi" w:cstheme="minorHAnsi"/>
            <w:noProof/>
            <w:sz w:val="22"/>
            <w:szCs w:val="22"/>
          </w:rPr>
          <w:tab/>
        </w:r>
        <w:r w:rsidR="00565612" w:rsidRPr="00565612">
          <w:rPr>
            <w:rStyle w:val="Hyperlink"/>
            <w:rFonts w:asciiTheme="minorHAnsi" w:hAnsiTheme="minorHAnsi" w:cstheme="minorHAnsi"/>
            <w:noProof/>
          </w:rPr>
          <w:t>Sensitivity Analyses</w:t>
        </w:r>
        <w:r w:rsidR="00565612" w:rsidRPr="00565612">
          <w:rPr>
            <w:rFonts w:asciiTheme="minorHAnsi" w:hAnsiTheme="minorHAnsi" w:cstheme="minorHAnsi"/>
            <w:noProof/>
            <w:webHidden/>
          </w:rPr>
          <w:tab/>
        </w:r>
        <w:r w:rsidR="00565612" w:rsidRPr="00565612">
          <w:rPr>
            <w:rFonts w:asciiTheme="minorHAnsi" w:hAnsiTheme="minorHAnsi" w:cstheme="minorHAnsi"/>
            <w:noProof/>
            <w:webHidden/>
          </w:rPr>
          <w:fldChar w:fldCharType="begin"/>
        </w:r>
        <w:r w:rsidR="00565612" w:rsidRPr="00565612">
          <w:rPr>
            <w:rFonts w:asciiTheme="minorHAnsi" w:hAnsiTheme="minorHAnsi" w:cstheme="minorHAnsi"/>
            <w:noProof/>
            <w:webHidden/>
          </w:rPr>
          <w:instrText xml:space="preserve"> PAGEREF _Toc115183269 \h </w:instrText>
        </w:r>
        <w:r w:rsidR="00565612" w:rsidRPr="00565612">
          <w:rPr>
            <w:rFonts w:asciiTheme="minorHAnsi" w:hAnsiTheme="minorHAnsi" w:cstheme="minorHAnsi"/>
            <w:noProof/>
            <w:webHidden/>
          </w:rPr>
        </w:r>
        <w:r w:rsidR="00565612" w:rsidRPr="00565612">
          <w:rPr>
            <w:rFonts w:asciiTheme="minorHAnsi" w:hAnsiTheme="minorHAnsi" w:cstheme="minorHAnsi"/>
            <w:noProof/>
            <w:webHidden/>
          </w:rPr>
          <w:fldChar w:fldCharType="separate"/>
        </w:r>
        <w:r w:rsidR="00565612" w:rsidRPr="00565612">
          <w:rPr>
            <w:rFonts w:asciiTheme="minorHAnsi" w:hAnsiTheme="minorHAnsi" w:cstheme="minorHAnsi"/>
            <w:noProof/>
            <w:webHidden/>
          </w:rPr>
          <w:t>40</w:t>
        </w:r>
        <w:r w:rsidR="00565612" w:rsidRPr="00565612">
          <w:rPr>
            <w:rFonts w:asciiTheme="minorHAnsi" w:hAnsiTheme="minorHAnsi" w:cstheme="minorHAnsi"/>
            <w:noProof/>
            <w:webHidden/>
          </w:rPr>
          <w:fldChar w:fldCharType="end"/>
        </w:r>
      </w:hyperlink>
    </w:p>
    <w:p w14:paraId="4564D295" w14:textId="03240FAE" w:rsidR="00565612" w:rsidRPr="00565612" w:rsidRDefault="00616417">
      <w:pPr>
        <w:pStyle w:val="TOC2"/>
        <w:tabs>
          <w:tab w:val="left" w:pos="880"/>
          <w:tab w:val="right" w:leader="dot" w:pos="8494"/>
        </w:tabs>
        <w:rPr>
          <w:rFonts w:asciiTheme="minorHAnsi" w:eastAsiaTheme="minorEastAsia" w:hAnsiTheme="minorHAnsi" w:cstheme="minorHAnsi"/>
          <w:noProof/>
          <w:sz w:val="22"/>
          <w:szCs w:val="22"/>
        </w:rPr>
      </w:pPr>
      <w:hyperlink w:anchor="_Toc115183270" w:history="1">
        <w:r w:rsidR="00565612" w:rsidRPr="00565612">
          <w:rPr>
            <w:rStyle w:val="Hyperlink"/>
            <w:rFonts w:asciiTheme="minorHAnsi" w:hAnsiTheme="minorHAnsi" w:cstheme="minorHAnsi"/>
            <w:noProof/>
          </w:rPr>
          <w:t>5.5</w:t>
        </w:r>
        <w:r w:rsidR="00565612" w:rsidRPr="00565612">
          <w:rPr>
            <w:rFonts w:asciiTheme="minorHAnsi" w:eastAsiaTheme="minorEastAsia" w:hAnsiTheme="minorHAnsi" w:cstheme="minorHAnsi"/>
            <w:noProof/>
            <w:sz w:val="22"/>
            <w:szCs w:val="22"/>
          </w:rPr>
          <w:tab/>
        </w:r>
        <w:r w:rsidR="00565612" w:rsidRPr="00565612">
          <w:rPr>
            <w:rStyle w:val="Hyperlink"/>
            <w:rFonts w:asciiTheme="minorHAnsi" w:hAnsiTheme="minorHAnsi" w:cstheme="minorHAnsi"/>
            <w:noProof/>
          </w:rPr>
          <w:t>Subgroup Analyses</w:t>
        </w:r>
        <w:r w:rsidR="00565612" w:rsidRPr="00565612">
          <w:rPr>
            <w:rFonts w:asciiTheme="minorHAnsi" w:hAnsiTheme="minorHAnsi" w:cstheme="minorHAnsi"/>
            <w:noProof/>
            <w:webHidden/>
          </w:rPr>
          <w:tab/>
        </w:r>
        <w:r w:rsidR="00565612" w:rsidRPr="00565612">
          <w:rPr>
            <w:rFonts w:asciiTheme="minorHAnsi" w:hAnsiTheme="minorHAnsi" w:cstheme="minorHAnsi"/>
            <w:noProof/>
            <w:webHidden/>
          </w:rPr>
          <w:fldChar w:fldCharType="begin"/>
        </w:r>
        <w:r w:rsidR="00565612" w:rsidRPr="00565612">
          <w:rPr>
            <w:rFonts w:asciiTheme="minorHAnsi" w:hAnsiTheme="minorHAnsi" w:cstheme="minorHAnsi"/>
            <w:noProof/>
            <w:webHidden/>
          </w:rPr>
          <w:instrText xml:space="preserve"> PAGEREF _Toc115183270 \h </w:instrText>
        </w:r>
        <w:r w:rsidR="00565612" w:rsidRPr="00565612">
          <w:rPr>
            <w:rFonts w:asciiTheme="minorHAnsi" w:hAnsiTheme="minorHAnsi" w:cstheme="minorHAnsi"/>
            <w:noProof/>
            <w:webHidden/>
          </w:rPr>
        </w:r>
        <w:r w:rsidR="00565612" w:rsidRPr="00565612">
          <w:rPr>
            <w:rFonts w:asciiTheme="minorHAnsi" w:hAnsiTheme="minorHAnsi" w:cstheme="minorHAnsi"/>
            <w:noProof/>
            <w:webHidden/>
          </w:rPr>
          <w:fldChar w:fldCharType="separate"/>
        </w:r>
        <w:r w:rsidR="00565612" w:rsidRPr="00565612">
          <w:rPr>
            <w:rFonts w:asciiTheme="minorHAnsi" w:hAnsiTheme="minorHAnsi" w:cstheme="minorHAnsi"/>
            <w:noProof/>
            <w:webHidden/>
          </w:rPr>
          <w:t>40</w:t>
        </w:r>
        <w:r w:rsidR="00565612" w:rsidRPr="00565612">
          <w:rPr>
            <w:rFonts w:asciiTheme="minorHAnsi" w:hAnsiTheme="minorHAnsi" w:cstheme="minorHAnsi"/>
            <w:noProof/>
            <w:webHidden/>
          </w:rPr>
          <w:fldChar w:fldCharType="end"/>
        </w:r>
      </w:hyperlink>
    </w:p>
    <w:p w14:paraId="47EF7C50" w14:textId="1FEB0241" w:rsidR="00565612" w:rsidRPr="00565612" w:rsidRDefault="00616417">
      <w:pPr>
        <w:pStyle w:val="TOC2"/>
        <w:tabs>
          <w:tab w:val="left" w:pos="880"/>
          <w:tab w:val="right" w:leader="dot" w:pos="8494"/>
        </w:tabs>
        <w:rPr>
          <w:rFonts w:asciiTheme="minorHAnsi" w:eastAsiaTheme="minorEastAsia" w:hAnsiTheme="minorHAnsi" w:cstheme="minorHAnsi"/>
          <w:noProof/>
          <w:sz w:val="22"/>
          <w:szCs w:val="22"/>
        </w:rPr>
      </w:pPr>
      <w:hyperlink w:anchor="_Toc115183271" w:history="1">
        <w:r w:rsidR="00565612" w:rsidRPr="00565612">
          <w:rPr>
            <w:rStyle w:val="Hyperlink"/>
            <w:rFonts w:asciiTheme="minorHAnsi" w:hAnsiTheme="minorHAnsi" w:cstheme="minorHAnsi"/>
            <w:noProof/>
          </w:rPr>
          <w:t>5.6</w:t>
        </w:r>
        <w:r w:rsidR="00565612" w:rsidRPr="00565612">
          <w:rPr>
            <w:rFonts w:asciiTheme="minorHAnsi" w:eastAsiaTheme="minorEastAsia" w:hAnsiTheme="minorHAnsi" w:cstheme="minorHAnsi"/>
            <w:noProof/>
            <w:sz w:val="22"/>
            <w:szCs w:val="22"/>
          </w:rPr>
          <w:tab/>
        </w:r>
        <w:r w:rsidR="00565612" w:rsidRPr="00565612">
          <w:rPr>
            <w:rStyle w:val="Hyperlink"/>
            <w:rFonts w:asciiTheme="minorHAnsi" w:hAnsiTheme="minorHAnsi" w:cstheme="minorHAnsi"/>
            <w:noProof/>
          </w:rPr>
          <w:t>Exploratory Analyses</w:t>
        </w:r>
        <w:r w:rsidR="00565612" w:rsidRPr="00565612">
          <w:rPr>
            <w:rFonts w:asciiTheme="minorHAnsi" w:hAnsiTheme="minorHAnsi" w:cstheme="minorHAnsi"/>
            <w:noProof/>
            <w:webHidden/>
          </w:rPr>
          <w:tab/>
        </w:r>
        <w:r w:rsidR="00565612" w:rsidRPr="00565612">
          <w:rPr>
            <w:rFonts w:asciiTheme="minorHAnsi" w:hAnsiTheme="minorHAnsi" w:cstheme="minorHAnsi"/>
            <w:noProof/>
            <w:webHidden/>
          </w:rPr>
          <w:fldChar w:fldCharType="begin"/>
        </w:r>
        <w:r w:rsidR="00565612" w:rsidRPr="00565612">
          <w:rPr>
            <w:rFonts w:asciiTheme="minorHAnsi" w:hAnsiTheme="minorHAnsi" w:cstheme="minorHAnsi"/>
            <w:noProof/>
            <w:webHidden/>
          </w:rPr>
          <w:instrText xml:space="preserve"> PAGEREF _Toc115183271 \h </w:instrText>
        </w:r>
        <w:r w:rsidR="00565612" w:rsidRPr="00565612">
          <w:rPr>
            <w:rFonts w:asciiTheme="minorHAnsi" w:hAnsiTheme="minorHAnsi" w:cstheme="minorHAnsi"/>
            <w:noProof/>
            <w:webHidden/>
          </w:rPr>
        </w:r>
        <w:r w:rsidR="00565612" w:rsidRPr="00565612">
          <w:rPr>
            <w:rFonts w:asciiTheme="minorHAnsi" w:hAnsiTheme="minorHAnsi" w:cstheme="minorHAnsi"/>
            <w:noProof/>
            <w:webHidden/>
          </w:rPr>
          <w:fldChar w:fldCharType="separate"/>
        </w:r>
        <w:r w:rsidR="00565612" w:rsidRPr="00565612">
          <w:rPr>
            <w:rFonts w:asciiTheme="minorHAnsi" w:hAnsiTheme="minorHAnsi" w:cstheme="minorHAnsi"/>
            <w:noProof/>
            <w:webHidden/>
          </w:rPr>
          <w:t>41</w:t>
        </w:r>
        <w:r w:rsidR="00565612" w:rsidRPr="00565612">
          <w:rPr>
            <w:rFonts w:asciiTheme="minorHAnsi" w:hAnsiTheme="minorHAnsi" w:cstheme="minorHAnsi"/>
            <w:noProof/>
            <w:webHidden/>
          </w:rPr>
          <w:fldChar w:fldCharType="end"/>
        </w:r>
      </w:hyperlink>
    </w:p>
    <w:p w14:paraId="4980EF44" w14:textId="55A81B32" w:rsidR="00565612" w:rsidRPr="00565612" w:rsidRDefault="00616417">
      <w:pPr>
        <w:pStyle w:val="TOC2"/>
        <w:tabs>
          <w:tab w:val="left" w:pos="880"/>
          <w:tab w:val="right" w:leader="dot" w:pos="8494"/>
        </w:tabs>
        <w:rPr>
          <w:rFonts w:asciiTheme="minorHAnsi" w:eastAsiaTheme="minorEastAsia" w:hAnsiTheme="minorHAnsi" w:cstheme="minorHAnsi"/>
          <w:noProof/>
          <w:sz w:val="22"/>
          <w:szCs w:val="22"/>
        </w:rPr>
      </w:pPr>
      <w:hyperlink w:anchor="_Toc115183272" w:history="1">
        <w:r w:rsidR="00565612" w:rsidRPr="00565612">
          <w:rPr>
            <w:rStyle w:val="Hyperlink"/>
            <w:rFonts w:asciiTheme="minorHAnsi" w:hAnsiTheme="minorHAnsi" w:cstheme="minorHAnsi"/>
            <w:noProof/>
          </w:rPr>
          <w:t>5.7</w:t>
        </w:r>
        <w:r w:rsidR="00565612" w:rsidRPr="00565612">
          <w:rPr>
            <w:rFonts w:asciiTheme="minorHAnsi" w:eastAsiaTheme="minorEastAsia" w:hAnsiTheme="minorHAnsi" w:cstheme="minorHAnsi"/>
            <w:noProof/>
            <w:sz w:val="22"/>
            <w:szCs w:val="22"/>
          </w:rPr>
          <w:tab/>
        </w:r>
        <w:r w:rsidR="00565612" w:rsidRPr="00565612">
          <w:rPr>
            <w:rStyle w:val="Hyperlink"/>
            <w:rFonts w:asciiTheme="minorHAnsi" w:hAnsiTheme="minorHAnsi" w:cstheme="minorHAnsi"/>
            <w:noProof/>
          </w:rPr>
          <w:t>Changes to the Planned Analysis</w:t>
        </w:r>
        <w:r w:rsidR="00565612" w:rsidRPr="00565612">
          <w:rPr>
            <w:rFonts w:asciiTheme="minorHAnsi" w:hAnsiTheme="minorHAnsi" w:cstheme="minorHAnsi"/>
            <w:noProof/>
            <w:webHidden/>
          </w:rPr>
          <w:tab/>
        </w:r>
        <w:r w:rsidR="00565612" w:rsidRPr="00565612">
          <w:rPr>
            <w:rFonts w:asciiTheme="minorHAnsi" w:hAnsiTheme="minorHAnsi" w:cstheme="minorHAnsi"/>
            <w:noProof/>
            <w:webHidden/>
          </w:rPr>
          <w:fldChar w:fldCharType="begin"/>
        </w:r>
        <w:r w:rsidR="00565612" w:rsidRPr="00565612">
          <w:rPr>
            <w:rFonts w:asciiTheme="minorHAnsi" w:hAnsiTheme="minorHAnsi" w:cstheme="minorHAnsi"/>
            <w:noProof/>
            <w:webHidden/>
          </w:rPr>
          <w:instrText xml:space="preserve"> PAGEREF _Toc115183272 \h </w:instrText>
        </w:r>
        <w:r w:rsidR="00565612" w:rsidRPr="00565612">
          <w:rPr>
            <w:rFonts w:asciiTheme="minorHAnsi" w:hAnsiTheme="minorHAnsi" w:cstheme="minorHAnsi"/>
            <w:noProof/>
            <w:webHidden/>
          </w:rPr>
        </w:r>
        <w:r w:rsidR="00565612" w:rsidRPr="00565612">
          <w:rPr>
            <w:rFonts w:asciiTheme="minorHAnsi" w:hAnsiTheme="minorHAnsi" w:cstheme="minorHAnsi"/>
            <w:noProof/>
            <w:webHidden/>
          </w:rPr>
          <w:fldChar w:fldCharType="separate"/>
        </w:r>
        <w:r w:rsidR="00565612" w:rsidRPr="00565612">
          <w:rPr>
            <w:rFonts w:asciiTheme="minorHAnsi" w:hAnsiTheme="minorHAnsi" w:cstheme="minorHAnsi"/>
            <w:noProof/>
            <w:webHidden/>
          </w:rPr>
          <w:t>41</w:t>
        </w:r>
        <w:r w:rsidR="00565612" w:rsidRPr="00565612">
          <w:rPr>
            <w:rFonts w:asciiTheme="minorHAnsi" w:hAnsiTheme="minorHAnsi" w:cstheme="minorHAnsi"/>
            <w:noProof/>
            <w:webHidden/>
          </w:rPr>
          <w:fldChar w:fldCharType="end"/>
        </w:r>
      </w:hyperlink>
    </w:p>
    <w:p w14:paraId="7267D440" w14:textId="44496AB4" w:rsidR="00565612" w:rsidRPr="00565612" w:rsidRDefault="00616417">
      <w:pPr>
        <w:pStyle w:val="TOC1"/>
        <w:tabs>
          <w:tab w:val="left" w:pos="480"/>
        </w:tabs>
        <w:rPr>
          <w:rFonts w:asciiTheme="minorHAnsi" w:eastAsiaTheme="minorEastAsia" w:hAnsiTheme="minorHAnsi" w:cstheme="minorHAnsi"/>
          <w:b w:val="0"/>
          <w:noProof/>
          <w:sz w:val="22"/>
          <w:szCs w:val="22"/>
        </w:rPr>
      </w:pPr>
      <w:hyperlink w:anchor="_Toc115183273" w:history="1">
        <w:r w:rsidR="00565612" w:rsidRPr="00565612">
          <w:rPr>
            <w:rStyle w:val="Hyperlink"/>
            <w:rFonts w:asciiTheme="minorHAnsi" w:hAnsiTheme="minorHAnsi" w:cstheme="minorHAnsi"/>
            <w:noProof/>
          </w:rPr>
          <w:t>6</w:t>
        </w:r>
        <w:r w:rsidR="00565612" w:rsidRPr="00565612">
          <w:rPr>
            <w:rFonts w:asciiTheme="minorHAnsi" w:eastAsiaTheme="minorEastAsia" w:hAnsiTheme="minorHAnsi" w:cstheme="minorHAnsi"/>
            <w:b w:val="0"/>
            <w:noProof/>
            <w:sz w:val="22"/>
            <w:szCs w:val="22"/>
          </w:rPr>
          <w:tab/>
        </w:r>
        <w:r w:rsidR="00565612" w:rsidRPr="00565612">
          <w:rPr>
            <w:rStyle w:val="Hyperlink"/>
            <w:rFonts w:asciiTheme="minorHAnsi" w:hAnsiTheme="minorHAnsi" w:cstheme="minorHAnsi"/>
            <w:noProof/>
          </w:rPr>
          <w:t>Safety and Adverse events</w:t>
        </w:r>
        <w:r w:rsidR="00565612" w:rsidRPr="00565612">
          <w:rPr>
            <w:rFonts w:asciiTheme="minorHAnsi" w:hAnsiTheme="minorHAnsi" w:cstheme="minorHAnsi"/>
            <w:noProof/>
            <w:webHidden/>
          </w:rPr>
          <w:tab/>
        </w:r>
        <w:r w:rsidR="00565612" w:rsidRPr="00565612">
          <w:rPr>
            <w:rFonts w:asciiTheme="minorHAnsi" w:hAnsiTheme="minorHAnsi" w:cstheme="minorHAnsi"/>
            <w:noProof/>
            <w:webHidden/>
          </w:rPr>
          <w:fldChar w:fldCharType="begin"/>
        </w:r>
        <w:r w:rsidR="00565612" w:rsidRPr="00565612">
          <w:rPr>
            <w:rFonts w:asciiTheme="minorHAnsi" w:hAnsiTheme="minorHAnsi" w:cstheme="minorHAnsi"/>
            <w:noProof/>
            <w:webHidden/>
          </w:rPr>
          <w:instrText xml:space="preserve"> PAGEREF _Toc115183273 \h </w:instrText>
        </w:r>
        <w:r w:rsidR="00565612" w:rsidRPr="00565612">
          <w:rPr>
            <w:rFonts w:asciiTheme="minorHAnsi" w:hAnsiTheme="minorHAnsi" w:cstheme="minorHAnsi"/>
            <w:noProof/>
            <w:webHidden/>
          </w:rPr>
        </w:r>
        <w:r w:rsidR="00565612" w:rsidRPr="00565612">
          <w:rPr>
            <w:rFonts w:asciiTheme="minorHAnsi" w:hAnsiTheme="minorHAnsi" w:cstheme="minorHAnsi"/>
            <w:noProof/>
            <w:webHidden/>
          </w:rPr>
          <w:fldChar w:fldCharType="separate"/>
        </w:r>
        <w:r w:rsidR="00565612" w:rsidRPr="00565612">
          <w:rPr>
            <w:rFonts w:asciiTheme="minorHAnsi" w:hAnsiTheme="minorHAnsi" w:cstheme="minorHAnsi"/>
            <w:noProof/>
            <w:webHidden/>
          </w:rPr>
          <w:t>42</w:t>
        </w:r>
        <w:r w:rsidR="00565612" w:rsidRPr="00565612">
          <w:rPr>
            <w:rFonts w:asciiTheme="minorHAnsi" w:hAnsiTheme="minorHAnsi" w:cstheme="minorHAnsi"/>
            <w:noProof/>
            <w:webHidden/>
          </w:rPr>
          <w:fldChar w:fldCharType="end"/>
        </w:r>
      </w:hyperlink>
    </w:p>
    <w:p w14:paraId="14467F35" w14:textId="44ECC203" w:rsidR="00565612" w:rsidRPr="00565612" w:rsidRDefault="00616417">
      <w:pPr>
        <w:pStyle w:val="TOC1"/>
        <w:tabs>
          <w:tab w:val="left" w:pos="480"/>
        </w:tabs>
        <w:rPr>
          <w:rFonts w:asciiTheme="minorHAnsi" w:eastAsiaTheme="minorEastAsia" w:hAnsiTheme="minorHAnsi" w:cstheme="minorHAnsi"/>
          <w:b w:val="0"/>
          <w:noProof/>
          <w:sz w:val="22"/>
          <w:szCs w:val="22"/>
        </w:rPr>
      </w:pPr>
      <w:hyperlink w:anchor="_Toc115183274" w:history="1">
        <w:r w:rsidR="00565612" w:rsidRPr="00565612">
          <w:rPr>
            <w:rStyle w:val="Hyperlink"/>
            <w:rFonts w:asciiTheme="minorHAnsi" w:hAnsiTheme="minorHAnsi" w:cstheme="minorHAnsi"/>
            <w:noProof/>
          </w:rPr>
          <w:t>7</w:t>
        </w:r>
        <w:r w:rsidR="00565612" w:rsidRPr="00565612">
          <w:rPr>
            <w:rFonts w:asciiTheme="minorHAnsi" w:eastAsiaTheme="minorEastAsia" w:hAnsiTheme="minorHAnsi" w:cstheme="minorHAnsi"/>
            <w:b w:val="0"/>
            <w:noProof/>
            <w:sz w:val="22"/>
            <w:szCs w:val="22"/>
          </w:rPr>
          <w:tab/>
        </w:r>
        <w:r w:rsidR="00565612" w:rsidRPr="00565612">
          <w:rPr>
            <w:rStyle w:val="Hyperlink"/>
            <w:rFonts w:asciiTheme="minorHAnsi" w:hAnsiTheme="minorHAnsi" w:cstheme="minorHAnsi"/>
            <w:noProof/>
          </w:rPr>
          <w:t>Internal Pilot</w:t>
        </w:r>
        <w:r w:rsidR="00565612" w:rsidRPr="00565612">
          <w:rPr>
            <w:rFonts w:asciiTheme="minorHAnsi" w:hAnsiTheme="minorHAnsi" w:cstheme="minorHAnsi"/>
            <w:noProof/>
            <w:webHidden/>
          </w:rPr>
          <w:tab/>
        </w:r>
        <w:r w:rsidR="00565612" w:rsidRPr="00565612">
          <w:rPr>
            <w:rFonts w:asciiTheme="minorHAnsi" w:hAnsiTheme="minorHAnsi" w:cstheme="minorHAnsi"/>
            <w:noProof/>
            <w:webHidden/>
          </w:rPr>
          <w:fldChar w:fldCharType="begin"/>
        </w:r>
        <w:r w:rsidR="00565612" w:rsidRPr="00565612">
          <w:rPr>
            <w:rFonts w:asciiTheme="minorHAnsi" w:hAnsiTheme="minorHAnsi" w:cstheme="minorHAnsi"/>
            <w:noProof/>
            <w:webHidden/>
          </w:rPr>
          <w:instrText xml:space="preserve"> PAGEREF _Toc115183274 \h </w:instrText>
        </w:r>
        <w:r w:rsidR="00565612" w:rsidRPr="00565612">
          <w:rPr>
            <w:rFonts w:asciiTheme="minorHAnsi" w:hAnsiTheme="minorHAnsi" w:cstheme="minorHAnsi"/>
            <w:noProof/>
            <w:webHidden/>
          </w:rPr>
        </w:r>
        <w:r w:rsidR="00565612" w:rsidRPr="00565612">
          <w:rPr>
            <w:rFonts w:asciiTheme="minorHAnsi" w:hAnsiTheme="minorHAnsi" w:cstheme="minorHAnsi"/>
            <w:noProof/>
            <w:webHidden/>
          </w:rPr>
          <w:fldChar w:fldCharType="separate"/>
        </w:r>
        <w:r w:rsidR="00565612" w:rsidRPr="00565612">
          <w:rPr>
            <w:rFonts w:asciiTheme="minorHAnsi" w:hAnsiTheme="minorHAnsi" w:cstheme="minorHAnsi"/>
            <w:noProof/>
            <w:webHidden/>
          </w:rPr>
          <w:t>43</w:t>
        </w:r>
        <w:r w:rsidR="00565612" w:rsidRPr="00565612">
          <w:rPr>
            <w:rFonts w:asciiTheme="minorHAnsi" w:hAnsiTheme="minorHAnsi" w:cstheme="minorHAnsi"/>
            <w:noProof/>
            <w:webHidden/>
          </w:rPr>
          <w:fldChar w:fldCharType="end"/>
        </w:r>
      </w:hyperlink>
    </w:p>
    <w:p w14:paraId="6F8AD3B7" w14:textId="3CB3DAB7" w:rsidR="00565612" w:rsidRPr="00565612" w:rsidRDefault="00616417">
      <w:pPr>
        <w:pStyle w:val="TOC2"/>
        <w:tabs>
          <w:tab w:val="left" w:pos="880"/>
          <w:tab w:val="right" w:leader="dot" w:pos="8494"/>
        </w:tabs>
        <w:rPr>
          <w:rFonts w:asciiTheme="minorHAnsi" w:eastAsiaTheme="minorEastAsia" w:hAnsiTheme="minorHAnsi" w:cstheme="minorHAnsi"/>
          <w:noProof/>
          <w:sz w:val="22"/>
          <w:szCs w:val="22"/>
        </w:rPr>
      </w:pPr>
      <w:hyperlink w:anchor="_Toc115183275" w:history="1">
        <w:r w:rsidR="00565612" w:rsidRPr="00565612">
          <w:rPr>
            <w:rStyle w:val="Hyperlink"/>
            <w:rFonts w:asciiTheme="minorHAnsi" w:hAnsiTheme="minorHAnsi" w:cstheme="minorHAnsi"/>
            <w:noProof/>
          </w:rPr>
          <w:t>7.1</w:t>
        </w:r>
        <w:r w:rsidR="00565612" w:rsidRPr="00565612">
          <w:rPr>
            <w:rFonts w:asciiTheme="minorHAnsi" w:eastAsiaTheme="minorEastAsia" w:hAnsiTheme="minorHAnsi" w:cstheme="minorHAnsi"/>
            <w:noProof/>
            <w:sz w:val="22"/>
            <w:szCs w:val="22"/>
          </w:rPr>
          <w:tab/>
        </w:r>
        <w:r w:rsidR="00565612" w:rsidRPr="00565612">
          <w:rPr>
            <w:rStyle w:val="Hyperlink"/>
            <w:rFonts w:asciiTheme="minorHAnsi" w:hAnsiTheme="minorHAnsi" w:cstheme="minorHAnsi"/>
            <w:noProof/>
          </w:rPr>
          <w:t>Study Objectives</w:t>
        </w:r>
        <w:r w:rsidR="00565612" w:rsidRPr="00565612">
          <w:rPr>
            <w:rFonts w:asciiTheme="minorHAnsi" w:hAnsiTheme="minorHAnsi" w:cstheme="minorHAnsi"/>
            <w:noProof/>
            <w:webHidden/>
          </w:rPr>
          <w:tab/>
        </w:r>
        <w:r w:rsidR="00565612" w:rsidRPr="00565612">
          <w:rPr>
            <w:rFonts w:asciiTheme="minorHAnsi" w:hAnsiTheme="minorHAnsi" w:cstheme="minorHAnsi"/>
            <w:noProof/>
            <w:webHidden/>
          </w:rPr>
          <w:fldChar w:fldCharType="begin"/>
        </w:r>
        <w:r w:rsidR="00565612" w:rsidRPr="00565612">
          <w:rPr>
            <w:rFonts w:asciiTheme="minorHAnsi" w:hAnsiTheme="minorHAnsi" w:cstheme="minorHAnsi"/>
            <w:noProof/>
            <w:webHidden/>
          </w:rPr>
          <w:instrText xml:space="preserve"> PAGEREF _Toc115183275 \h </w:instrText>
        </w:r>
        <w:r w:rsidR="00565612" w:rsidRPr="00565612">
          <w:rPr>
            <w:rFonts w:asciiTheme="minorHAnsi" w:hAnsiTheme="minorHAnsi" w:cstheme="minorHAnsi"/>
            <w:noProof/>
            <w:webHidden/>
          </w:rPr>
        </w:r>
        <w:r w:rsidR="00565612" w:rsidRPr="00565612">
          <w:rPr>
            <w:rFonts w:asciiTheme="minorHAnsi" w:hAnsiTheme="minorHAnsi" w:cstheme="minorHAnsi"/>
            <w:noProof/>
            <w:webHidden/>
          </w:rPr>
          <w:fldChar w:fldCharType="separate"/>
        </w:r>
        <w:r w:rsidR="00565612" w:rsidRPr="00565612">
          <w:rPr>
            <w:rFonts w:asciiTheme="minorHAnsi" w:hAnsiTheme="minorHAnsi" w:cstheme="minorHAnsi"/>
            <w:noProof/>
            <w:webHidden/>
          </w:rPr>
          <w:t>43</w:t>
        </w:r>
        <w:r w:rsidR="00565612" w:rsidRPr="00565612">
          <w:rPr>
            <w:rFonts w:asciiTheme="minorHAnsi" w:hAnsiTheme="minorHAnsi" w:cstheme="minorHAnsi"/>
            <w:noProof/>
            <w:webHidden/>
          </w:rPr>
          <w:fldChar w:fldCharType="end"/>
        </w:r>
      </w:hyperlink>
    </w:p>
    <w:p w14:paraId="3BE90DEA" w14:textId="327C1DB5" w:rsidR="00565612" w:rsidRPr="00565612" w:rsidRDefault="00616417">
      <w:pPr>
        <w:pStyle w:val="TOC3"/>
        <w:tabs>
          <w:tab w:val="left" w:pos="1320"/>
          <w:tab w:val="right" w:leader="dot" w:pos="8494"/>
        </w:tabs>
        <w:rPr>
          <w:rFonts w:asciiTheme="minorHAnsi" w:eastAsiaTheme="minorEastAsia" w:hAnsiTheme="minorHAnsi" w:cstheme="minorHAnsi"/>
          <w:noProof/>
          <w:sz w:val="22"/>
          <w:szCs w:val="22"/>
        </w:rPr>
      </w:pPr>
      <w:hyperlink w:anchor="_Toc115183276" w:history="1">
        <w:r w:rsidR="00565612" w:rsidRPr="00565612">
          <w:rPr>
            <w:rStyle w:val="Hyperlink"/>
            <w:rFonts w:asciiTheme="minorHAnsi" w:hAnsiTheme="minorHAnsi" w:cstheme="minorHAnsi"/>
            <w:noProof/>
          </w:rPr>
          <w:t>7.1.1</w:t>
        </w:r>
        <w:r w:rsidR="00565612" w:rsidRPr="00565612">
          <w:rPr>
            <w:rFonts w:asciiTheme="minorHAnsi" w:eastAsiaTheme="minorEastAsia" w:hAnsiTheme="minorHAnsi" w:cstheme="minorHAnsi"/>
            <w:noProof/>
            <w:sz w:val="22"/>
            <w:szCs w:val="22"/>
          </w:rPr>
          <w:tab/>
        </w:r>
        <w:r w:rsidR="00565612" w:rsidRPr="00565612">
          <w:rPr>
            <w:rStyle w:val="Hyperlink"/>
            <w:rFonts w:asciiTheme="minorHAnsi" w:hAnsiTheme="minorHAnsi" w:cstheme="minorHAnsi"/>
            <w:noProof/>
          </w:rPr>
          <w:t>Main Objective</w:t>
        </w:r>
        <w:r w:rsidR="00565612" w:rsidRPr="00565612">
          <w:rPr>
            <w:rFonts w:asciiTheme="minorHAnsi" w:hAnsiTheme="minorHAnsi" w:cstheme="minorHAnsi"/>
            <w:noProof/>
            <w:webHidden/>
          </w:rPr>
          <w:tab/>
        </w:r>
        <w:r w:rsidR="00565612" w:rsidRPr="00565612">
          <w:rPr>
            <w:rFonts w:asciiTheme="minorHAnsi" w:hAnsiTheme="minorHAnsi" w:cstheme="minorHAnsi"/>
            <w:noProof/>
            <w:webHidden/>
          </w:rPr>
          <w:fldChar w:fldCharType="begin"/>
        </w:r>
        <w:r w:rsidR="00565612" w:rsidRPr="00565612">
          <w:rPr>
            <w:rFonts w:asciiTheme="minorHAnsi" w:hAnsiTheme="minorHAnsi" w:cstheme="minorHAnsi"/>
            <w:noProof/>
            <w:webHidden/>
          </w:rPr>
          <w:instrText xml:space="preserve"> PAGEREF _Toc115183276 \h </w:instrText>
        </w:r>
        <w:r w:rsidR="00565612" w:rsidRPr="00565612">
          <w:rPr>
            <w:rFonts w:asciiTheme="minorHAnsi" w:hAnsiTheme="minorHAnsi" w:cstheme="minorHAnsi"/>
            <w:noProof/>
            <w:webHidden/>
          </w:rPr>
        </w:r>
        <w:r w:rsidR="00565612" w:rsidRPr="00565612">
          <w:rPr>
            <w:rFonts w:asciiTheme="minorHAnsi" w:hAnsiTheme="minorHAnsi" w:cstheme="minorHAnsi"/>
            <w:noProof/>
            <w:webHidden/>
          </w:rPr>
          <w:fldChar w:fldCharType="separate"/>
        </w:r>
        <w:r w:rsidR="00565612" w:rsidRPr="00565612">
          <w:rPr>
            <w:rFonts w:asciiTheme="minorHAnsi" w:hAnsiTheme="minorHAnsi" w:cstheme="minorHAnsi"/>
            <w:noProof/>
            <w:webHidden/>
          </w:rPr>
          <w:t>43</w:t>
        </w:r>
        <w:r w:rsidR="00565612" w:rsidRPr="00565612">
          <w:rPr>
            <w:rFonts w:asciiTheme="minorHAnsi" w:hAnsiTheme="minorHAnsi" w:cstheme="minorHAnsi"/>
            <w:noProof/>
            <w:webHidden/>
          </w:rPr>
          <w:fldChar w:fldCharType="end"/>
        </w:r>
      </w:hyperlink>
    </w:p>
    <w:p w14:paraId="76C79C5A" w14:textId="33947603" w:rsidR="00565612" w:rsidRPr="00565612" w:rsidRDefault="00616417">
      <w:pPr>
        <w:pStyle w:val="TOC3"/>
        <w:tabs>
          <w:tab w:val="left" w:pos="1320"/>
          <w:tab w:val="right" w:leader="dot" w:pos="8494"/>
        </w:tabs>
        <w:rPr>
          <w:rFonts w:asciiTheme="minorHAnsi" w:eastAsiaTheme="minorEastAsia" w:hAnsiTheme="minorHAnsi" w:cstheme="minorHAnsi"/>
          <w:noProof/>
          <w:sz w:val="22"/>
          <w:szCs w:val="22"/>
        </w:rPr>
      </w:pPr>
      <w:hyperlink w:anchor="_Toc115183277" w:history="1">
        <w:r w:rsidR="00565612" w:rsidRPr="00565612">
          <w:rPr>
            <w:rStyle w:val="Hyperlink"/>
            <w:rFonts w:asciiTheme="minorHAnsi" w:hAnsiTheme="minorHAnsi" w:cstheme="minorHAnsi"/>
            <w:noProof/>
          </w:rPr>
          <w:t>7.1.2</w:t>
        </w:r>
        <w:r w:rsidR="00565612" w:rsidRPr="00565612">
          <w:rPr>
            <w:rFonts w:asciiTheme="minorHAnsi" w:eastAsiaTheme="minorEastAsia" w:hAnsiTheme="minorHAnsi" w:cstheme="minorHAnsi"/>
            <w:noProof/>
            <w:sz w:val="22"/>
            <w:szCs w:val="22"/>
          </w:rPr>
          <w:tab/>
        </w:r>
        <w:r w:rsidR="00565612" w:rsidRPr="00565612">
          <w:rPr>
            <w:rStyle w:val="Hyperlink"/>
            <w:rFonts w:asciiTheme="minorHAnsi" w:hAnsiTheme="minorHAnsi" w:cstheme="minorHAnsi"/>
            <w:noProof/>
          </w:rPr>
          <w:t>Secondary Objective</w:t>
        </w:r>
        <w:r w:rsidR="00565612" w:rsidRPr="00565612">
          <w:rPr>
            <w:rFonts w:asciiTheme="minorHAnsi" w:hAnsiTheme="minorHAnsi" w:cstheme="minorHAnsi"/>
            <w:noProof/>
            <w:webHidden/>
          </w:rPr>
          <w:tab/>
        </w:r>
        <w:r w:rsidR="00565612" w:rsidRPr="00565612">
          <w:rPr>
            <w:rFonts w:asciiTheme="minorHAnsi" w:hAnsiTheme="minorHAnsi" w:cstheme="minorHAnsi"/>
            <w:noProof/>
            <w:webHidden/>
          </w:rPr>
          <w:fldChar w:fldCharType="begin"/>
        </w:r>
        <w:r w:rsidR="00565612" w:rsidRPr="00565612">
          <w:rPr>
            <w:rFonts w:asciiTheme="minorHAnsi" w:hAnsiTheme="minorHAnsi" w:cstheme="minorHAnsi"/>
            <w:noProof/>
            <w:webHidden/>
          </w:rPr>
          <w:instrText xml:space="preserve"> PAGEREF _Toc115183277 \h </w:instrText>
        </w:r>
        <w:r w:rsidR="00565612" w:rsidRPr="00565612">
          <w:rPr>
            <w:rFonts w:asciiTheme="minorHAnsi" w:hAnsiTheme="minorHAnsi" w:cstheme="minorHAnsi"/>
            <w:noProof/>
            <w:webHidden/>
          </w:rPr>
        </w:r>
        <w:r w:rsidR="00565612" w:rsidRPr="00565612">
          <w:rPr>
            <w:rFonts w:asciiTheme="minorHAnsi" w:hAnsiTheme="minorHAnsi" w:cstheme="minorHAnsi"/>
            <w:noProof/>
            <w:webHidden/>
          </w:rPr>
          <w:fldChar w:fldCharType="separate"/>
        </w:r>
        <w:r w:rsidR="00565612" w:rsidRPr="00565612">
          <w:rPr>
            <w:rFonts w:asciiTheme="minorHAnsi" w:hAnsiTheme="minorHAnsi" w:cstheme="minorHAnsi"/>
            <w:noProof/>
            <w:webHidden/>
          </w:rPr>
          <w:t>44</w:t>
        </w:r>
        <w:r w:rsidR="00565612" w:rsidRPr="00565612">
          <w:rPr>
            <w:rFonts w:asciiTheme="minorHAnsi" w:hAnsiTheme="minorHAnsi" w:cstheme="minorHAnsi"/>
            <w:noProof/>
            <w:webHidden/>
          </w:rPr>
          <w:fldChar w:fldCharType="end"/>
        </w:r>
      </w:hyperlink>
    </w:p>
    <w:p w14:paraId="62C61A6F" w14:textId="3FD40BD0" w:rsidR="00565612" w:rsidRPr="00565612" w:rsidRDefault="00616417">
      <w:pPr>
        <w:pStyle w:val="TOC2"/>
        <w:tabs>
          <w:tab w:val="left" w:pos="880"/>
          <w:tab w:val="right" w:leader="dot" w:pos="8494"/>
        </w:tabs>
        <w:rPr>
          <w:rFonts w:asciiTheme="minorHAnsi" w:eastAsiaTheme="minorEastAsia" w:hAnsiTheme="minorHAnsi" w:cstheme="minorHAnsi"/>
          <w:noProof/>
          <w:sz w:val="22"/>
          <w:szCs w:val="22"/>
        </w:rPr>
      </w:pPr>
      <w:hyperlink w:anchor="_Toc115183278" w:history="1">
        <w:r w:rsidR="00565612" w:rsidRPr="00565612">
          <w:rPr>
            <w:rStyle w:val="Hyperlink"/>
            <w:rFonts w:asciiTheme="minorHAnsi" w:hAnsiTheme="minorHAnsi" w:cstheme="minorHAnsi"/>
            <w:noProof/>
          </w:rPr>
          <w:t>7.2</w:t>
        </w:r>
        <w:r w:rsidR="00565612" w:rsidRPr="00565612">
          <w:rPr>
            <w:rFonts w:asciiTheme="minorHAnsi" w:eastAsiaTheme="minorEastAsia" w:hAnsiTheme="minorHAnsi" w:cstheme="minorHAnsi"/>
            <w:noProof/>
            <w:sz w:val="22"/>
            <w:szCs w:val="22"/>
          </w:rPr>
          <w:tab/>
        </w:r>
        <w:r w:rsidR="00565612" w:rsidRPr="00565612">
          <w:rPr>
            <w:rStyle w:val="Hyperlink"/>
            <w:rFonts w:asciiTheme="minorHAnsi" w:hAnsiTheme="minorHAnsi" w:cstheme="minorHAnsi"/>
            <w:noProof/>
          </w:rPr>
          <w:t>Outcomes</w:t>
        </w:r>
        <w:r w:rsidR="00565612" w:rsidRPr="00565612">
          <w:rPr>
            <w:rFonts w:asciiTheme="minorHAnsi" w:hAnsiTheme="minorHAnsi" w:cstheme="minorHAnsi"/>
            <w:noProof/>
            <w:webHidden/>
          </w:rPr>
          <w:tab/>
        </w:r>
        <w:r w:rsidR="00565612" w:rsidRPr="00565612">
          <w:rPr>
            <w:rFonts w:asciiTheme="minorHAnsi" w:hAnsiTheme="minorHAnsi" w:cstheme="minorHAnsi"/>
            <w:noProof/>
            <w:webHidden/>
          </w:rPr>
          <w:fldChar w:fldCharType="begin"/>
        </w:r>
        <w:r w:rsidR="00565612" w:rsidRPr="00565612">
          <w:rPr>
            <w:rFonts w:asciiTheme="minorHAnsi" w:hAnsiTheme="minorHAnsi" w:cstheme="minorHAnsi"/>
            <w:noProof/>
            <w:webHidden/>
          </w:rPr>
          <w:instrText xml:space="preserve"> PAGEREF _Toc115183278 \h </w:instrText>
        </w:r>
        <w:r w:rsidR="00565612" w:rsidRPr="00565612">
          <w:rPr>
            <w:rFonts w:asciiTheme="minorHAnsi" w:hAnsiTheme="minorHAnsi" w:cstheme="minorHAnsi"/>
            <w:noProof/>
            <w:webHidden/>
          </w:rPr>
        </w:r>
        <w:r w:rsidR="00565612" w:rsidRPr="00565612">
          <w:rPr>
            <w:rFonts w:asciiTheme="minorHAnsi" w:hAnsiTheme="minorHAnsi" w:cstheme="minorHAnsi"/>
            <w:noProof/>
            <w:webHidden/>
          </w:rPr>
          <w:fldChar w:fldCharType="separate"/>
        </w:r>
        <w:r w:rsidR="00565612" w:rsidRPr="00565612">
          <w:rPr>
            <w:rFonts w:asciiTheme="minorHAnsi" w:hAnsiTheme="minorHAnsi" w:cstheme="minorHAnsi"/>
            <w:noProof/>
            <w:webHidden/>
          </w:rPr>
          <w:t>44</w:t>
        </w:r>
        <w:r w:rsidR="00565612" w:rsidRPr="00565612">
          <w:rPr>
            <w:rFonts w:asciiTheme="minorHAnsi" w:hAnsiTheme="minorHAnsi" w:cstheme="minorHAnsi"/>
            <w:noProof/>
            <w:webHidden/>
          </w:rPr>
          <w:fldChar w:fldCharType="end"/>
        </w:r>
      </w:hyperlink>
    </w:p>
    <w:p w14:paraId="64F10A56" w14:textId="71B6B543" w:rsidR="00565612" w:rsidRPr="00565612" w:rsidRDefault="00616417">
      <w:pPr>
        <w:pStyle w:val="TOC3"/>
        <w:tabs>
          <w:tab w:val="left" w:pos="1320"/>
          <w:tab w:val="right" w:leader="dot" w:pos="8494"/>
        </w:tabs>
        <w:rPr>
          <w:rFonts w:asciiTheme="minorHAnsi" w:eastAsiaTheme="minorEastAsia" w:hAnsiTheme="minorHAnsi" w:cstheme="minorHAnsi"/>
          <w:noProof/>
          <w:sz w:val="22"/>
          <w:szCs w:val="22"/>
        </w:rPr>
      </w:pPr>
      <w:hyperlink w:anchor="_Toc115183279" w:history="1">
        <w:r w:rsidR="00565612" w:rsidRPr="00565612">
          <w:rPr>
            <w:rStyle w:val="Hyperlink"/>
            <w:rFonts w:asciiTheme="minorHAnsi" w:hAnsiTheme="minorHAnsi" w:cstheme="minorHAnsi"/>
            <w:noProof/>
          </w:rPr>
          <w:t>7.2.1</w:t>
        </w:r>
        <w:r w:rsidR="00565612" w:rsidRPr="00565612">
          <w:rPr>
            <w:rFonts w:asciiTheme="minorHAnsi" w:eastAsiaTheme="minorEastAsia" w:hAnsiTheme="minorHAnsi" w:cstheme="minorHAnsi"/>
            <w:noProof/>
            <w:sz w:val="22"/>
            <w:szCs w:val="22"/>
          </w:rPr>
          <w:tab/>
        </w:r>
        <w:r w:rsidR="00565612" w:rsidRPr="00565612">
          <w:rPr>
            <w:rStyle w:val="Hyperlink"/>
            <w:rFonts w:asciiTheme="minorHAnsi" w:hAnsiTheme="minorHAnsi" w:cstheme="minorHAnsi"/>
            <w:noProof/>
          </w:rPr>
          <w:t>Primary Outcome</w:t>
        </w:r>
        <w:r w:rsidR="00565612" w:rsidRPr="00565612">
          <w:rPr>
            <w:rFonts w:asciiTheme="minorHAnsi" w:hAnsiTheme="minorHAnsi" w:cstheme="minorHAnsi"/>
            <w:noProof/>
            <w:webHidden/>
          </w:rPr>
          <w:tab/>
        </w:r>
        <w:r w:rsidR="00565612" w:rsidRPr="00565612">
          <w:rPr>
            <w:rFonts w:asciiTheme="minorHAnsi" w:hAnsiTheme="minorHAnsi" w:cstheme="minorHAnsi"/>
            <w:noProof/>
            <w:webHidden/>
          </w:rPr>
          <w:fldChar w:fldCharType="begin"/>
        </w:r>
        <w:r w:rsidR="00565612" w:rsidRPr="00565612">
          <w:rPr>
            <w:rFonts w:asciiTheme="minorHAnsi" w:hAnsiTheme="minorHAnsi" w:cstheme="minorHAnsi"/>
            <w:noProof/>
            <w:webHidden/>
          </w:rPr>
          <w:instrText xml:space="preserve"> PAGEREF _Toc115183279 \h </w:instrText>
        </w:r>
        <w:r w:rsidR="00565612" w:rsidRPr="00565612">
          <w:rPr>
            <w:rFonts w:asciiTheme="minorHAnsi" w:hAnsiTheme="minorHAnsi" w:cstheme="minorHAnsi"/>
            <w:noProof/>
            <w:webHidden/>
          </w:rPr>
        </w:r>
        <w:r w:rsidR="00565612" w:rsidRPr="00565612">
          <w:rPr>
            <w:rFonts w:asciiTheme="minorHAnsi" w:hAnsiTheme="minorHAnsi" w:cstheme="minorHAnsi"/>
            <w:noProof/>
            <w:webHidden/>
          </w:rPr>
          <w:fldChar w:fldCharType="separate"/>
        </w:r>
        <w:r w:rsidR="00565612" w:rsidRPr="00565612">
          <w:rPr>
            <w:rFonts w:asciiTheme="minorHAnsi" w:hAnsiTheme="minorHAnsi" w:cstheme="minorHAnsi"/>
            <w:noProof/>
            <w:webHidden/>
          </w:rPr>
          <w:t>44</w:t>
        </w:r>
        <w:r w:rsidR="00565612" w:rsidRPr="00565612">
          <w:rPr>
            <w:rFonts w:asciiTheme="minorHAnsi" w:hAnsiTheme="minorHAnsi" w:cstheme="minorHAnsi"/>
            <w:noProof/>
            <w:webHidden/>
          </w:rPr>
          <w:fldChar w:fldCharType="end"/>
        </w:r>
      </w:hyperlink>
    </w:p>
    <w:p w14:paraId="0E26624E" w14:textId="5FF07546" w:rsidR="00565612" w:rsidRPr="00565612" w:rsidRDefault="00616417">
      <w:pPr>
        <w:pStyle w:val="TOC3"/>
        <w:tabs>
          <w:tab w:val="left" w:pos="1320"/>
          <w:tab w:val="right" w:leader="dot" w:pos="8494"/>
        </w:tabs>
        <w:rPr>
          <w:rFonts w:asciiTheme="minorHAnsi" w:eastAsiaTheme="minorEastAsia" w:hAnsiTheme="minorHAnsi" w:cstheme="minorHAnsi"/>
          <w:noProof/>
          <w:sz w:val="22"/>
          <w:szCs w:val="22"/>
        </w:rPr>
      </w:pPr>
      <w:hyperlink w:anchor="_Toc115183280" w:history="1">
        <w:r w:rsidR="00565612" w:rsidRPr="00565612">
          <w:rPr>
            <w:rStyle w:val="Hyperlink"/>
            <w:rFonts w:asciiTheme="minorHAnsi" w:hAnsiTheme="minorHAnsi" w:cstheme="minorHAnsi"/>
            <w:noProof/>
          </w:rPr>
          <w:t>7.2.2</w:t>
        </w:r>
        <w:r w:rsidR="00565612" w:rsidRPr="00565612">
          <w:rPr>
            <w:rFonts w:asciiTheme="minorHAnsi" w:eastAsiaTheme="minorEastAsia" w:hAnsiTheme="minorHAnsi" w:cstheme="minorHAnsi"/>
            <w:noProof/>
            <w:sz w:val="22"/>
            <w:szCs w:val="22"/>
          </w:rPr>
          <w:tab/>
        </w:r>
        <w:r w:rsidR="00565612" w:rsidRPr="00565612">
          <w:rPr>
            <w:rStyle w:val="Hyperlink"/>
            <w:rFonts w:asciiTheme="minorHAnsi" w:hAnsiTheme="minorHAnsi" w:cstheme="minorHAnsi"/>
            <w:noProof/>
          </w:rPr>
          <w:t>Secondary Outcomes</w:t>
        </w:r>
        <w:r w:rsidR="00565612" w:rsidRPr="00565612">
          <w:rPr>
            <w:rFonts w:asciiTheme="minorHAnsi" w:hAnsiTheme="minorHAnsi" w:cstheme="minorHAnsi"/>
            <w:noProof/>
            <w:webHidden/>
          </w:rPr>
          <w:tab/>
        </w:r>
        <w:r w:rsidR="00565612" w:rsidRPr="00565612">
          <w:rPr>
            <w:rFonts w:asciiTheme="minorHAnsi" w:hAnsiTheme="minorHAnsi" w:cstheme="minorHAnsi"/>
            <w:noProof/>
            <w:webHidden/>
          </w:rPr>
          <w:fldChar w:fldCharType="begin"/>
        </w:r>
        <w:r w:rsidR="00565612" w:rsidRPr="00565612">
          <w:rPr>
            <w:rFonts w:asciiTheme="minorHAnsi" w:hAnsiTheme="minorHAnsi" w:cstheme="minorHAnsi"/>
            <w:noProof/>
            <w:webHidden/>
          </w:rPr>
          <w:instrText xml:space="preserve"> PAGEREF _Toc115183280 \h </w:instrText>
        </w:r>
        <w:r w:rsidR="00565612" w:rsidRPr="00565612">
          <w:rPr>
            <w:rFonts w:asciiTheme="minorHAnsi" w:hAnsiTheme="minorHAnsi" w:cstheme="minorHAnsi"/>
            <w:noProof/>
            <w:webHidden/>
          </w:rPr>
        </w:r>
        <w:r w:rsidR="00565612" w:rsidRPr="00565612">
          <w:rPr>
            <w:rFonts w:asciiTheme="minorHAnsi" w:hAnsiTheme="minorHAnsi" w:cstheme="minorHAnsi"/>
            <w:noProof/>
            <w:webHidden/>
          </w:rPr>
          <w:fldChar w:fldCharType="separate"/>
        </w:r>
        <w:r w:rsidR="00565612" w:rsidRPr="00565612">
          <w:rPr>
            <w:rFonts w:asciiTheme="minorHAnsi" w:hAnsiTheme="minorHAnsi" w:cstheme="minorHAnsi"/>
            <w:noProof/>
            <w:webHidden/>
          </w:rPr>
          <w:t>44</w:t>
        </w:r>
        <w:r w:rsidR="00565612" w:rsidRPr="00565612">
          <w:rPr>
            <w:rFonts w:asciiTheme="minorHAnsi" w:hAnsiTheme="minorHAnsi" w:cstheme="minorHAnsi"/>
            <w:noProof/>
            <w:webHidden/>
          </w:rPr>
          <w:fldChar w:fldCharType="end"/>
        </w:r>
      </w:hyperlink>
    </w:p>
    <w:p w14:paraId="719614BD" w14:textId="113B9310" w:rsidR="00565612" w:rsidRPr="00565612" w:rsidRDefault="00616417">
      <w:pPr>
        <w:pStyle w:val="TOC1"/>
        <w:tabs>
          <w:tab w:val="left" w:pos="480"/>
        </w:tabs>
        <w:rPr>
          <w:rFonts w:asciiTheme="minorHAnsi" w:eastAsiaTheme="minorEastAsia" w:hAnsiTheme="minorHAnsi" w:cstheme="minorHAnsi"/>
          <w:b w:val="0"/>
          <w:noProof/>
          <w:sz w:val="22"/>
          <w:szCs w:val="22"/>
        </w:rPr>
      </w:pPr>
      <w:hyperlink w:anchor="_Toc115183281" w:history="1">
        <w:r w:rsidR="00565612" w:rsidRPr="00565612">
          <w:rPr>
            <w:rStyle w:val="Hyperlink"/>
            <w:rFonts w:asciiTheme="minorHAnsi" w:hAnsiTheme="minorHAnsi" w:cstheme="minorHAnsi"/>
            <w:noProof/>
          </w:rPr>
          <w:t>8</w:t>
        </w:r>
        <w:r w:rsidR="00565612" w:rsidRPr="00565612">
          <w:rPr>
            <w:rFonts w:asciiTheme="minorHAnsi" w:eastAsiaTheme="minorEastAsia" w:hAnsiTheme="minorHAnsi" w:cstheme="minorHAnsi"/>
            <w:b w:val="0"/>
            <w:noProof/>
            <w:sz w:val="22"/>
            <w:szCs w:val="22"/>
          </w:rPr>
          <w:tab/>
        </w:r>
        <w:r w:rsidR="00565612" w:rsidRPr="00565612">
          <w:rPr>
            <w:rStyle w:val="Hyperlink"/>
            <w:rFonts w:asciiTheme="minorHAnsi" w:hAnsiTheme="minorHAnsi" w:cstheme="minorHAnsi"/>
            <w:noProof/>
          </w:rPr>
          <w:t>References</w:t>
        </w:r>
        <w:r w:rsidR="00565612" w:rsidRPr="00565612">
          <w:rPr>
            <w:rFonts w:asciiTheme="minorHAnsi" w:hAnsiTheme="minorHAnsi" w:cstheme="minorHAnsi"/>
            <w:noProof/>
            <w:webHidden/>
          </w:rPr>
          <w:tab/>
        </w:r>
        <w:r w:rsidR="00565612" w:rsidRPr="00565612">
          <w:rPr>
            <w:rFonts w:asciiTheme="minorHAnsi" w:hAnsiTheme="minorHAnsi" w:cstheme="minorHAnsi"/>
            <w:noProof/>
            <w:webHidden/>
          </w:rPr>
          <w:fldChar w:fldCharType="begin"/>
        </w:r>
        <w:r w:rsidR="00565612" w:rsidRPr="00565612">
          <w:rPr>
            <w:rFonts w:asciiTheme="minorHAnsi" w:hAnsiTheme="minorHAnsi" w:cstheme="minorHAnsi"/>
            <w:noProof/>
            <w:webHidden/>
          </w:rPr>
          <w:instrText xml:space="preserve"> PAGEREF _Toc115183281 \h </w:instrText>
        </w:r>
        <w:r w:rsidR="00565612" w:rsidRPr="00565612">
          <w:rPr>
            <w:rFonts w:asciiTheme="minorHAnsi" w:hAnsiTheme="minorHAnsi" w:cstheme="minorHAnsi"/>
            <w:noProof/>
            <w:webHidden/>
          </w:rPr>
        </w:r>
        <w:r w:rsidR="00565612" w:rsidRPr="00565612">
          <w:rPr>
            <w:rFonts w:asciiTheme="minorHAnsi" w:hAnsiTheme="minorHAnsi" w:cstheme="minorHAnsi"/>
            <w:noProof/>
            <w:webHidden/>
          </w:rPr>
          <w:fldChar w:fldCharType="separate"/>
        </w:r>
        <w:r w:rsidR="00565612" w:rsidRPr="00565612">
          <w:rPr>
            <w:rFonts w:asciiTheme="minorHAnsi" w:hAnsiTheme="minorHAnsi" w:cstheme="minorHAnsi"/>
            <w:noProof/>
            <w:webHidden/>
          </w:rPr>
          <w:t>45</w:t>
        </w:r>
        <w:r w:rsidR="00565612" w:rsidRPr="00565612">
          <w:rPr>
            <w:rFonts w:asciiTheme="minorHAnsi" w:hAnsiTheme="minorHAnsi" w:cstheme="minorHAnsi"/>
            <w:noProof/>
            <w:webHidden/>
          </w:rPr>
          <w:fldChar w:fldCharType="end"/>
        </w:r>
      </w:hyperlink>
    </w:p>
    <w:p w14:paraId="25A67EAA" w14:textId="5758E24D" w:rsidR="00565612" w:rsidRPr="00565612" w:rsidRDefault="00616417">
      <w:pPr>
        <w:pStyle w:val="TOC1"/>
        <w:tabs>
          <w:tab w:val="left" w:pos="480"/>
        </w:tabs>
        <w:rPr>
          <w:rFonts w:asciiTheme="minorHAnsi" w:eastAsiaTheme="minorEastAsia" w:hAnsiTheme="minorHAnsi" w:cstheme="minorHAnsi"/>
          <w:b w:val="0"/>
          <w:noProof/>
          <w:sz w:val="22"/>
          <w:szCs w:val="22"/>
        </w:rPr>
      </w:pPr>
      <w:hyperlink w:anchor="_Toc115183282" w:history="1">
        <w:r w:rsidR="00565612" w:rsidRPr="00565612">
          <w:rPr>
            <w:rStyle w:val="Hyperlink"/>
            <w:rFonts w:asciiTheme="minorHAnsi" w:hAnsiTheme="minorHAnsi" w:cstheme="minorHAnsi"/>
            <w:noProof/>
          </w:rPr>
          <w:t>9</w:t>
        </w:r>
        <w:r w:rsidR="00565612" w:rsidRPr="00565612">
          <w:rPr>
            <w:rFonts w:asciiTheme="minorHAnsi" w:eastAsiaTheme="minorEastAsia" w:hAnsiTheme="minorHAnsi" w:cstheme="minorHAnsi"/>
            <w:b w:val="0"/>
            <w:noProof/>
            <w:sz w:val="22"/>
            <w:szCs w:val="22"/>
          </w:rPr>
          <w:tab/>
        </w:r>
        <w:r w:rsidR="00565612" w:rsidRPr="00565612">
          <w:rPr>
            <w:rStyle w:val="Hyperlink"/>
            <w:rFonts w:asciiTheme="minorHAnsi" w:hAnsiTheme="minorHAnsi" w:cstheme="minorHAnsi"/>
            <w:noProof/>
          </w:rPr>
          <w:t>Appendices</w:t>
        </w:r>
        <w:r w:rsidR="00565612" w:rsidRPr="00565612">
          <w:rPr>
            <w:rFonts w:asciiTheme="minorHAnsi" w:hAnsiTheme="minorHAnsi" w:cstheme="minorHAnsi"/>
            <w:noProof/>
            <w:webHidden/>
          </w:rPr>
          <w:tab/>
        </w:r>
        <w:r w:rsidR="00565612" w:rsidRPr="00565612">
          <w:rPr>
            <w:rFonts w:asciiTheme="minorHAnsi" w:hAnsiTheme="minorHAnsi" w:cstheme="minorHAnsi"/>
            <w:noProof/>
            <w:webHidden/>
          </w:rPr>
          <w:fldChar w:fldCharType="begin"/>
        </w:r>
        <w:r w:rsidR="00565612" w:rsidRPr="00565612">
          <w:rPr>
            <w:rFonts w:asciiTheme="minorHAnsi" w:hAnsiTheme="minorHAnsi" w:cstheme="minorHAnsi"/>
            <w:noProof/>
            <w:webHidden/>
          </w:rPr>
          <w:instrText xml:space="preserve"> PAGEREF _Toc115183282 \h </w:instrText>
        </w:r>
        <w:r w:rsidR="00565612" w:rsidRPr="00565612">
          <w:rPr>
            <w:rFonts w:asciiTheme="minorHAnsi" w:hAnsiTheme="minorHAnsi" w:cstheme="minorHAnsi"/>
            <w:noProof/>
            <w:webHidden/>
          </w:rPr>
        </w:r>
        <w:r w:rsidR="00565612" w:rsidRPr="00565612">
          <w:rPr>
            <w:rFonts w:asciiTheme="minorHAnsi" w:hAnsiTheme="minorHAnsi" w:cstheme="minorHAnsi"/>
            <w:noProof/>
            <w:webHidden/>
          </w:rPr>
          <w:fldChar w:fldCharType="separate"/>
        </w:r>
        <w:r w:rsidR="00565612" w:rsidRPr="00565612">
          <w:rPr>
            <w:rFonts w:asciiTheme="minorHAnsi" w:hAnsiTheme="minorHAnsi" w:cstheme="minorHAnsi"/>
            <w:noProof/>
            <w:webHidden/>
          </w:rPr>
          <w:t>1</w:t>
        </w:r>
        <w:r w:rsidR="00565612" w:rsidRPr="00565612">
          <w:rPr>
            <w:rFonts w:asciiTheme="minorHAnsi" w:hAnsiTheme="minorHAnsi" w:cstheme="minorHAnsi"/>
            <w:noProof/>
            <w:webHidden/>
          </w:rPr>
          <w:fldChar w:fldCharType="end"/>
        </w:r>
      </w:hyperlink>
    </w:p>
    <w:p w14:paraId="7F55F7BA" w14:textId="509D7D2B" w:rsidR="00565612" w:rsidRPr="00565612" w:rsidRDefault="00616417">
      <w:pPr>
        <w:pStyle w:val="TOC2"/>
        <w:tabs>
          <w:tab w:val="left" w:pos="880"/>
          <w:tab w:val="right" w:leader="dot" w:pos="8494"/>
        </w:tabs>
        <w:rPr>
          <w:rFonts w:asciiTheme="minorHAnsi" w:eastAsiaTheme="minorEastAsia" w:hAnsiTheme="minorHAnsi" w:cstheme="minorHAnsi"/>
          <w:noProof/>
          <w:sz w:val="22"/>
          <w:szCs w:val="22"/>
        </w:rPr>
      </w:pPr>
      <w:hyperlink w:anchor="_Toc115183283" w:history="1">
        <w:r w:rsidR="00565612" w:rsidRPr="00565612">
          <w:rPr>
            <w:rStyle w:val="Hyperlink"/>
            <w:rFonts w:asciiTheme="minorHAnsi" w:hAnsiTheme="minorHAnsi" w:cstheme="minorHAnsi"/>
            <w:noProof/>
          </w:rPr>
          <w:t>9.1</w:t>
        </w:r>
        <w:r w:rsidR="00565612" w:rsidRPr="00565612">
          <w:rPr>
            <w:rFonts w:asciiTheme="minorHAnsi" w:eastAsiaTheme="minorEastAsia" w:hAnsiTheme="minorHAnsi" w:cstheme="minorHAnsi"/>
            <w:noProof/>
            <w:sz w:val="22"/>
            <w:szCs w:val="22"/>
          </w:rPr>
          <w:tab/>
        </w:r>
        <w:r w:rsidR="00565612" w:rsidRPr="00565612">
          <w:rPr>
            <w:rStyle w:val="Hyperlink"/>
            <w:rFonts w:asciiTheme="minorHAnsi" w:hAnsiTheme="minorHAnsi" w:cstheme="minorHAnsi"/>
            <w:noProof/>
          </w:rPr>
          <w:t>Appendix 1: Mitigation strategies to reduce risk of COVID-19</w:t>
        </w:r>
        <w:r w:rsidR="00565612" w:rsidRPr="00565612">
          <w:rPr>
            <w:rFonts w:asciiTheme="minorHAnsi" w:hAnsiTheme="minorHAnsi" w:cstheme="minorHAnsi"/>
            <w:noProof/>
            <w:webHidden/>
          </w:rPr>
          <w:tab/>
        </w:r>
        <w:r w:rsidR="00565612" w:rsidRPr="00565612">
          <w:rPr>
            <w:rFonts w:asciiTheme="minorHAnsi" w:hAnsiTheme="minorHAnsi" w:cstheme="minorHAnsi"/>
            <w:noProof/>
            <w:webHidden/>
          </w:rPr>
          <w:fldChar w:fldCharType="begin"/>
        </w:r>
        <w:r w:rsidR="00565612" w:rsidRPr="00565612">
          <w:rPr>
            <w:rFonts w:asciiTheme="minorHAnsi" w:hAnsiTheme="minorHAnsi" w:cstheme="minorHAnsi"/>
            <w:noProof/>
            <w:webHidden/>
          </w:rPr>
          <w:instrText xml:space="preserve"> PAGEREF _Toc115183283 \h </w:instrText>
        </w:r>
        <w:r w:rsidR="00565612" w:rsidRPr="00565612">
          <w:rPr>
            <w:rFonts w:asciiTheme="minorHAnsi" w:hAnsiTheme="minorHAnsi" w:cstheme="minorHAnsi"/>
            <w:noProof/>
            <w:webHidden/>
          </w:rPr>
        </w:r>
        <w:r w:rsidR="00565612" w:rsidRPr="00565612">
          <w:rPr>
            <w:rFonts w:asciiTheme="minorHAnsi" w:hAnsiTheme="minorHAnsi" w:cstheme="minorHAnsi"/>
            <w:noProof/>
            <w:webHidden/>
          </w:rPr>
          <w:fldChar w:fldCharType="separate"/>
        </w:r>
        <w:r w:rsidR="00565612" w:rsidRPr="00565612">
          <w:rPr>
            <w:rFonts w:asciiTheme="minorHAnsi" w:hAnsiTheme="minorHAnsi" w:cstheme="minorHAnsi"/>
            <w:noProof/>
            <w:webHidden/>
          </w:rPr>
          <w:t>1</w:t>
        </w:r>
        <w:r w:rsidR="00565612" w:rsidRPr="00565612">
          <w:rPr>
            <w:rFonts w:asciiTheme="minorHAnsi" w:hAnsiTheme="minorHAnsi" w:cstheme="minorHAnsi"/>
            <w:noProof/>
            <w:webHidden/>
          </w:rPr>
          <w:fldChar w:fldCharType="end"/>
        </w:r>
      </w:hyperlink>
    </w:p>
    <w:p w14:paraId="200D8EB6" w14:textId="586915CB" w:rsidR="00565612" w:rsidRDefault="00616417">
      <w:pPr>
        <w:pStyle w:val="TOC2"/>
        <w:tabs>
          <w:tab w:val="left" w:pos="880"/>
          <w:tab w:val="right" w:leader="dot" w:pos="8494"/>
        </w:tabs>
        <w:rPr>
          <w:rFonts w:asciiTheme="minorHAnsi" w:eastAsiaTheme="minorEastAsia" w:hAnsiTheme="minorHAnsi" w:cstheme="minorBidi"/>
          <w:noProof/>
          <w:sz w:val="22"/>
          <w:szCs w:val="22"/>
        </w:rPr>
      </w:pPr>
      <w:hyperlink w:anchor="_Toc115183284" w:history="1">
        <w:r w:rsidR="00565612" w:rsidRPr="00565612">
          <w:rPr>
            <w:rStyle w:val="Hyperlink"/>
            <w:rFonts w:asciiTheme="minorHAnsi" w:hAnsiTheme="minorHAnsi" w:cstheme="minorHAnsi"/>
            <w:noProof/>
          </w:rPr>
          <w:t>9.2</w:t>
        </w:r>
        <w:r w:rsidR="00565612" w:rsidRPr="00565612">
          <w:rPr>
            <w:rFonts w:asciiTheme="minorHAnsi" w:eastAsiaTheme="minorEastAsia" w:hAnsiTheme="minorHAnsi" w:cstheme="minorHAnsi"/>
            <w:noProof/>
            <w:sz w:val="22"/>
            <w:szCs w:val="22"/>
          </w:rPr>
          <w:tab/>
        </w:r>
        <w:r w:rsidR="00565612" w:rsidRPr="00565612">
          <w:rPr>
            <w:rStyle w:val="Hyperlink"/>
            <w:rFonts w:asciiTheme="minorHAnsi" w:hAnsiTheme="minorHAnsi" w:cstheme="minorHAnsi"/>
            <w:noProof/>
          </w:rPr>
          <w:t>Appendix 2: Protocol Amendment History</w:t>
        </w:r>
        <w:r w:rsidR="00565612" w:rsidRPr="00565612">
          <w:rPr>
            <w:rFonts w:asciiTheme="minorHAnsi" w:hAnsiTheme="minorHAnsi" w:cstheme="minorHAnsi"/>
            <w:noProof/>
            <w:webHidden/>
          </w:rPr>
          <w:tab/>
        </w:r>
        <w:r w:rsidR="00565612" w:rsidRPr="00565612">
          <w:rPr>
            <w:rFonts w:asciiTheme="minorHAnsi" w:hAnsiTheme="minorHAnsi" w:cstheme="minorHAnsi"/>
            <w:noProof/>
            <w:webHidden/>
          </w:rPr>
          <w:fldChar w:fldCharType="begin"/>
        </w:r>
        <w:r w:rsidR="00565612" w:rsidRPr="00565612">
          <w:rPr>
            <w:rFonts w:asciiTheme="minorHAnsi" w:hAnsiTheme="minorHAnsi" w:cstheme="minorHAnsi"/>
            <w:noProof/>
            <w:webHidden/>
          </w:rPr>
          <w:instrText xml:space="preserve"> PAGEREF _Toc115183284 \h </w:instrText>
        </w:r>
        <w:r w:rsidR="00565612" w:rsidRPr="00565612">
          <w:rPr>
            <w:rFonts w:asciiTheme="minorHAnsi" w:hAnsiTheme="minorHAnsi" w:cstheme="minorHAnsi"/>
            <w:noProof/>
            <w:webHidden/>
          </w:rPr>
        </w:r>
        <w:r w:rsidR="00565612" w:rsidRPr="00565612">
          <w:rPr>
            <w:rFonts w:asciiTheme="minorHAnsi" w:hAnsiTheme="minorHAnsi" w:cstheme="minorHAnsi"/>
            <w:noProof/>
            <w:webHidden/>
          </w:rPr>
          <w:fldChar w:fldCharType="separate"/>
        </w:r>
        <w:r w:rsidR="00565612" w:rsidRPr="00565612">
          <w:rPr>
            <w:rFonts w:asciiTheme="minorHAnsi" w:hAnsiTheme="minorHAnsi" w:cstheme="minorHAnsi"/>
            <w:noProof/>
            <w:webHidden/>
          </w:rPr>
          <w:t>1</w:t>
        </w:r>
        <w:r w:rsidR="00565612" w:rsidRPr="00565612">
          <w:rPr>
            <w:rFonts w:asciiTheme="minorHAnsi" w:hAnsiTheme="minorHAnsi" w:cstheme="minorHAnsi"/>
            <w:noProof/>
            <w:webHidden/>
          </w:rPr>
          <w:fldChar w:fldCharType="end"/>
        </w:r>
      </w:hyperlink>
    </w:p>
    <w:p w14:paraId="378B696C" w14:textId="1DCFA7C5" w:rsidR="00717DF7" w:rsidRPr="007B1425" w:rsidRDefault="009D5638">
      <w:pPr>
        <w:rPr>
          <w:rFonts w:asciiTheme="minorHAnsi" w:hAnsiTheme="minorHAnsi" w:cstheme="minorHAnsi"/>
          <w:b/>
          <w:bCs/>
          <w:noProof/>
        </w:rPr>
      </w:pPr>
      <w:r w:rsidRPr="00943784">
        <w:rPr>
          <w:rFonts w:asciiTheme="minorHAnsi" w:hAnsiTheme="minorHAnsi" w:cstheme="minorHAnsi"/>
          <w:b/>
          <w:bCs/>
          <w:noProof/>
        </w:rPr>
        <w:fldChar w:fldCharType="end"/>
      </w:r>
    </w:p>
    <w:p w14:paraId="231D69E3" w14:textId="77777777" w:rsidR="00FA57D5" w:rsidRPr="00E82357" w:rsidRDefault="009D5638" w:rsidP="00FA57D5">
      <w:pPr>
        <w:pStyle w:val="BodyText"/>
        <w:spacing w:line="240" w:lineRule="auto"/>
        <w:jc w:val="both"/>
        <w:rPr>
          <w:rFonts w:asciiTheme="minorHAnsi" w:hAnsiTheme="minorHAnsi"/>
        </w:rPr>
      </w:pPr>
      <w:r w:rsidRPr="00E82357">
        <w:rPr>
          <w:rFonts w:asciiTheme="minorHAnsi" w:hAnsiTheme="minorHAnsi"/>
        </w:rPr>
        <w:br w:type="page"/>
      </w:r>
    </w:p>
    <w:p w14:paraId="3A73F8D1" w14:textId="77777777" w:rsidR="00FA57D5" w:rsidRPr="00E82357" w:rsidRDefault="009D5638" w:rsidP="00FA57D5">
      <w:pPr>
        <w:pStyle w:val="Heading1"/>
        <w:rPr>
          <w:rFonts w:asciiTheme="minorHAnsi" w:hAnsiTheme="minorHAnsi"/>
        </w:rPr>
      </w:pPr>
      <w:bookmarkStart w:id="0" w:name="_Toc311995756"/>
      <w:bookmarkStart w:id="1" w:name="_Toc312594576"/>
      <w:bookmarkStart w:id="2" w:name="_Toc328130685"/>
      <w:bookmarkStart w:id="3" w:name="_Toc358206758"/>
      <w:bookmarkStart w:id="4" w:name="_Toc478629191"/>
      <w:bookmarkStart w:id="5" w:name="_Toc115183217"/>
      <w:r w:rsidRPr="00E82357">
        <w:rPr>
          <w:rFonts w:asciiTheme="minorHAnsi" w:hAnsiTheme="minorHAnsi"/>
        </w:rPr>
        <w:lastRenderedPageBreak/>
        <w:t>Introduction</w:t>
      </w:r>
      <w:bookmarkEnd w:id="0"/>
      <w:bookmarkEnd w:id="1"/>
      <w:bookmarkEnd w:id="2"/>
      <w:bookmarkEnd w:id="3"/>
      <w:bookmarkEnd w:id="4"/>
      <w:bookmarkEnd w:id="5"/>
    </w:p>
    <w:p w14:paraId="47299BB8" w14:textId="68643F1D" w:rsidR="00FA57D5" w:rsidRPr="00E82357" w:rsidRDefault="009D5638" w:rsidP="00FA57D5">
      <w:pPr>
        <w:pStyle w:val="BodyText"/>
        <w:spacing w:line="240" w:lineRule="auto"/>
        <w:jc w:val="both"/>
        <w:rPr>
          <w:rFonts w:asciiTheme="minorHAnsi" w:hAnsiTheme="minorHAnsi"/>
        </w:rPr>
      </w:pPr>
      <w:r w:rsidRPr="00E82357">
        <w:rPr>
          <w:rFonts w:asciiTheme="minorHAnsi" w:hAnsiTheme="minorHAnsi"/>
        </w:rPr>
        <w:t xml:space="preserve">This Statistical Analysis Plan (SAP) describes the planned analysis and reporting for </w:t>
      </w:r>
      <w:r w:rsidR="00DE49E4">
        <w:rPr>
          <w:rFonts w:asciiTheme="minorHAnsi" w:hAnsiTheme="minorHAnsi"/>
        </w:rPr>
        <w:t xml:space="preserve">the Trial </w:t>
      </w:r>
      <w:r w:rsidR="00DE49E4" w:rsidRPr="00DE49E4">
        <w:rPr>
          <w:rFonts w:asciiTheme="minorHAnsi" w:hAnsiTheme="minorHAnsi"/>
        </w:rPr>
        <w:t>Morriss_16_311_TMS_in_Depression</w:t>
      </w:r>
      <w:r w:rsidR="006614DD">
        <w:rPr>
          <w:rFonts w:asciiTheme="minorHAnsi" w:hAnsiTheme="minorHAnsi"/>
        </w:rPr>
        <w:t xml:space="preserve"> (Protocol V</w:t>
      </w:r>
      <w:r w:rsidR="001F69A5">
        <w:rPr>
          <w:rFonts w:asciiTheme="minorHAnsi" w:hAnsiTheme="minorHAnsi"/>
        </w:rPr>
        <w:t>6</w:t>
      </w:r>
      <w:r w:rsidR="006614DD">
        <w:rPr>
          <w:rFonts w:asciiTheme="minorHAnsi" w:hAnsiTheme="minorHAnsi"/>
        </w:rPr>
        <w:t>.</w:t>
      </w:r>
      <w:r w:rsidR="001F69A5">
        <w:rPr>
          <w:rFonts w:asciiTheme="minorHAnsi" w:hAnsiTheme="minorHAnsi"/>
        </w:rPr>
        <w:t>0</w:t>
      </w:r>
      <w:r w:rsidR="006614DD">
        <w:rPr>
          <w:rFonts w:asciiTheme="minorHAnsi" w:hAnsiTheme="minorHAnsi"/>
        </w:rPr>
        <w:t>)</w:t>
      </w:r>
      <w:r w:rsidRPr="00E82357">
        <w:rPr>
          <w:rFonts w:asciiTheme="minorHAnsi" w:hAnsiTheme="minorHAnsi"/>
        </w:rPr>
        <w:t>. The structure and content of this SAP provides sufficient detail to meet the requirements identified by the FDA and International Conference on Harmonization of Technical Requirements for Registration of Pharmaceuticals for Human Use (ICH): Guidance on Statistical Principles in Clinical Trials. All work planned and reported for this SAP will follow internationally accepted guidelines, published by the American Statistical Association and the Royal Statistical Society for statistical practice.</w:t>
      </w:r>
    </w:p>
    <w:p w14:paraId="2247B551" w14:textId="77777777" w:rsidR="00FA57D5" w:rsidRPr="00E82357" w:rsidRDefault="009D5638" w:rsidP="00FA57D5">
      <w:pPr>
        <w:pStyle w:val="BodyText"/>
        <w:spacing w:line="240" w:lineRule="auto"/>
        <w:jc w:val="both"/>
        <w:rPr>
          <w:rFonts w:asciiTheme="minorHAnsi" w:hAnsiTheme="minorHAnsi"/>
        </w:rPr>
      </w:pPr>
      <w:r w:rsidRPr="00E82357">
        <w:rPr>
          <w:rFonts w:asciiTheme="minorHAnsi" w:hAnsiTheme="minorHAnsi"/>
        </w:rPr>
        <w:t>The reader of this SAP is encouraged also to read the clinical trial protocol.</w:t>
      </w:r>
    </w:p>
    <w:p w14:paraId="6F687C05" w14:textId="30A365C8" w:rsidR="004121A2" w:rsidRPr="004121A2" w:rsidRDefault="009D5638" w:rsidP="00FA57D5">
      <w:pPr>
        <w:pStyle w:val="BodyText"/>
        <w:spacing w:line="240" w:lineRule="auto"/>
        <w:jc w:val="both"/>
        <w:rPr>
          <w:rFonts w:asciiTheme="minorHAnsi" w:hAnsiTheme="minorHAnsi"/>
        </w:rPr>
      </w:pPr>
      <w:r w:rsidRPr="00E82357">
        <w:rPr>
          <w:rFonts w:asciiTheme="minorHAnsi" w:hAnsiTheme="minorHAnsi"/>
        </w:rPr>
        <w:t xml:space="preserve">The purpose of this SAP is to outline the planned analyses that are to be performed on the data to support the completion of the Clinical Study Report (CSR). </w:t>
      </w:r>
      <w:r w:rsidR="006614DD" w:rsidRPr="004121A2">
        <w:rPr>
          <w:rFonts w:asciiTheme="minorHAnsi" w:hAnsiTheme="minorHAnsi"/>
        </w:rPr>
        <w:t>Additionally, this SAP also aims to outline the planned interim analysis on the data as to assess</w:t>
      </w:r>
      <w:r w:rsidR="00337D4A" w:rsidRPr="004121A2">
        <w:rPr>
          <w:rFonts w:asciiTheme="minorHAnsi" w:hAnsiTheme="minorHAnsi"/>
        </w:rPr>
        <w:t xml:space="preserve"> whether it is feasible to recruit the number of participants required to sufficiently power this Trial</w:t>
      </w:r>
      <w:r w:rsidR="00950E57">
        <w:rPr>
          <w:rFonts w:asciiTheme="minorHAnsi" w:hAnsiTheme="minorHAnsi"/>
        </w:rPr>
        <w:t xml:space="preserve"> (refer to Section 7 for more details regarding the Internal Pilot)</w:t>
      </w:r>
      <w:r w:rsidR="00337D4A" w:rsidRPr="004121A2">
        <w:rPr>
          <w:rFonts w:asciiTheme="minorHAnsi" w:hAnsiTheme="minorHAnsi"/>
        </w:rPr>
        <w:t>.</w:t>
      </w:r>
      <w:r w:rsidR="004121A2" w:rsidRPr="004121A2">
        <w:rPr>
          <w:rFonts w:asciiTheme="minorHAnsi" w:hAnsiTheme="minorHAnsi"/>
        </w:rPr>
        <w:t xml:space="preserve"> </w:t>
      </w:r>
    </w:p>
    <w:p w14:paraId="3403A53D" w14:textId="25FE84AF" w:rsidR="00FA57D5" w:rsidRPr="00E82357" w:rsidRDefault="009D5638" w:rsidP="00FA57D5">
      <w:pPr>
        <w:pStyle w:val="BodyText"/>
        <w:spacing w:line="240" w:lineRule="auto"/>
        <w:jc w:val="both"/>
        <w:rPr>
          <w:rFonts w:asciiTheme="minorHAnsi" w:hAnsiTheme="minorHAnsi"/>
        </w:rPr>
      </w:pPr>
      <w:r w:rsidRPr="00E82357">
        <w:rPr>
          <w:rFonts w:asciiTheme="minorHAnsi" w:hAnsiTheme="minorHAnsi"/>
        </w:rPr>
        <w:t>The SAP will be amended if there are substantial changes to the planned analyses, and in any case will be finalized before the database lock for this study. Exploratory post-hoc or unplanned analyses not necessarily identified in this SAP may be performed on these data as required. These analyses will be clearly identified in the CSR.</w:t>
      </w:r>
    </w:p>
    <w:p w14:paraId="0AE6F393" w14:textId="77777777" w:rsidR="00FA57D5" w:rsidRPr="00E82357" w:rsidRDefault="00FA57D5" w:rsidP="00FA57D5">
      <w:pPr>
        <w:rPr>
          <w:rFonts w:asciiTheme="minorHAnsi" w:hAnsiTheme="minorHAnsi"/>
          <w:lang w:val="en-US"/>
        </w:rPr>
      </w:pPr>
    </w:p>
    <w:p w14:paraId="591AFCC8" w14:textId="77777777" w:rsidR="00FA57D5" w:rsidRPr="00E82357" w:rsidRDefault="009D5638" w:rsidP="00FA57D5">
      <w:pPr>
        <w:pStyle w:val="BodyText"/>
        <w:spacing w:line="240" w:lineRule="auto"/>
        <w:jc w:val="both"/>
        <w:rPr>
          <w:rFonts w:asciiTheme="minorHAnsi" w:hAnsiTheme="minorHAnsi"/>
          <w:b/>
        </w:rPr>
      </w:pPr>
      <w:r w:rsidRPr="00E82357">
        <w:rPr>
          <w:rFonts w:asciiTheme="minorHAnsi" w:hAnsiTheme="minorHAnsi"/>
          <w:b/>
        </w:rPr>
        <w:t>Throughout the document: Any verbatim text from the protocol is provided inside a box:</w:t>
      </w:r>
    </w:p>
    <w:p w14:paraId="7B606F33" w14:textId="77777777" w:rsidR="00FA57D5" w:rsidRPr="00E82357" w:rsidRDefault="009D5638" w:rsidP="00FA57D5">
      <w:pPr>
        <w:pStyle w:val="BodyText"/>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rPr>
      </w:pPr>
      <w:r w:rsidRPr="00E82357">
        <w:rPr>
          <w:rFonts w:asciiTheme="minorHAnsi" w:hAnsiTheme="minorHAnsi"/>
        </w:rPr>
        <w:t>Text from the protocol</w:t>
      </w:r>
    </w:p>
    <w:p w14:paraId="3D9702F8" w14:textId="77777777" w:rsidR="00FA57D5" w:rsidRDefault="00FA57D5" w:rsidP="00FA57D5">
      <w:pPr>
        <w:rPr>
          <w:rFonts w:asciiTheme="minorHAnsi" w:hAnsiTheme="minorHAnsi"/>
          <w:lang w:val="en-US"/>
        </w:rPr>
      </w:pPr>
    </w:p>
    <w:p w14:paraId="6559BF48" w14:textId="77777777" w:rsidR="00BC6B72" w:rsidRDefault="00BC6B72" w:rsidP="00FA57D5">
      <w:pPr>
        <w:rPr>
          <w:rFonts w:asciiTheme="minorHAnsi" w:hAnsiTheme="minorHAnsi"/>
          <w:lang w:val="en-US"/>
        </w:rPr>
      </w:pPr>
    </w:p>
    <w:p w14:paraId="3F0C092B" w14:textId="77777777" w:rsidR="00BC6B72" w:rsidRDefault="00BC6B72" w:rsidP="00FA57D5">
      <w:pPr>
        <w:rPr>
          <w:rFonts w:asciiTheme="minorHAnsi" w:hAnsiTheme="minorHAnsi"/>
          <w:lang w:val="en-US"/>
        </w:rPr>
      </w:pPr>
    </w:p>
    <w:p w14:paraId="4BC8928F" w14:textId="77777777" w:rsidR="00BC6B72" w:rsidRDefault="00BC6B72" w:rsidP="00FA57D5">
      <w:pPr>
        <w:rPr>
          <w:rFonts w:asciiTheme="minorHAnsi" w:hAnsiTheme="minorHAnsi"/>
          <w:lang w:val="en-US"/>
        </w:rPr>
      </w:pPr>
    </w:p>
    <w:p w14:paraId="68AB4CEA" w14:textId="604E9094" w:rsidR="00BC6B72" w:rsidRDefault="00BC6B72" w:rsidP="00FA57D5">
      <w:pPr>
        <w:rPr>
          <w:rFonts w:asciiTheme="minorHAnsi" w:hAnsiTheme="minorHAnsi"/>
          <w:lang w:val="en-US"/>
        </w:rPr>
      </w:pPr>
    </w:p>
    <w:p w14:paraId="410D72F4" w14:textId="04A52726" w:rsidR="00E6546C" w:rsidRDefault="00E6546C" w:rsidP="00FA57D5">
      <w:pPr>
        <w:rPr>
          <w:rFonts w:asciiTheme="minorHAnsi" w:hAnsiTheme="minorHAnsi"/>
          <w:lang w:val="en-US"/>
        </w:rPr>
      </w:pPr>
    </w:p>
    <w:p w14:paraId="4EDB7D40" w14:textId="3460895A" w:rsidR="00E6546C" w:rsidRDefault="00E6546C" w:rsidP="00FA57D5">
      <w:pPr>
        <w:rPr>
          <w:rFonts w:asciiTheme="minorHAnsi" w:hAnsiTheme="minorHAnsi"/>
          <w:lang w:val="en-US"/>
        </w:rPr>
      </w:pPr>
    </w:p>
    <w:p w14:paraId="7682080D" w14:textId="0EF07EF1" w:rsidR="00E6546C" w:rsidRDefault="00E6546C" w:rsidP="00FA57D5">
      <w:pPr>
        <w:rPr>
          <w:rFonts w:asciiTheme="minorHAnsi" w:hAnsiTheme="minorHAnsi"/>
          <w:lang w:val="en-US"/>
        </w:rPr>
      </w:pPr>
    </w:p>
    <w:p w14:paraId="3B429D9F" w14:textId="0E0CAF75" w:rsidR="00E6546C" w:rsidRDefault="00E6546C" w:rsidP="00FA57D5">
      <w:pPr>
        <w:rPr>
          <w:rFonts w:asciiTheme="minorHAnsi" w:hAnsiTheme="minorHAnsi"/>
          <w:lang w:val="en-US"/>
        </w:rPr>
      </w:pPr>
    </w:p>
    <w:p w14:paraId="17B3CEAF" w14:textId="144534CB" w:rsidR="00E6546C" w:rsidRDefault="00E6546C" w:rsidP="00FA57D5">
      <w:pPr>
        <w:rPr>
          <w:rFonts w:asciiTheme="minorHAnsi" w:hAnsiTheme="minorHAnsi"/>
          <w:lang w:val="en-US"/>
        </w:rPr>
      </w:pPr>
    </w:p>
    <w:p w14:paraId="3E070219" w14:textId="4F0D3075" w:rsidR="00E6546C" w:rsidRDefault="00E6546C" w:rsidP="00FA57D5">
      <w:pPr>
        <w:rPr>
          <w:rFonts w:asciiTheme="minorHAnsi" w:hAnsiTheme="minorHAnsi"/>
          <w:lang w:val="en-US"/>
        </w:rPr>
      </w:pPr>
    </w:p>
    <w:p w14:paraId="4808D723" w14:textId="77777777" w:rsidR="00E6546C" w:rsidRDefault="00E6546C" w:rsidP="00FA57D5">
      <w:pPr>
        <w:rPr>
          <w:rFonts w:asciiTheme="minorHAnsi" w:hAnsiTheme="minorHAnsi"/>
          <w:lang w:val="en-US"/>
        </w:rPr>
      </w:pPr>
    </w:p>
    <w:p w14:paraId="0EB2AC77" w14:textId="77777777" w:rsidR="00BC6B72" w:rsidRDefault="00BC6B72" w:rsidP="00FA57D5">
      <w:pPr>
        <w:rPr>
          <w:rFonts w:asciiTheme="minorHAnsi" w:hAnsiTheme="minorHAnsi"/>
          <w:lang w:val="en-US"/>
        </w:rPr>
      </w:pPr>
    </w:p>
    <w:p w14:paraId="778F0394" w14:textId="77777777" w:rsidR="00BC6B72" w:rsidRDefault="00BC6B72" w:rsidP="00FA57D5">
      <w:pPr>
        <w:rPr>
          <w:rFonts w:asciiTheme="minorHAnsi" w:hAnsiTheme="minorHAnsi"/>
          <w:lang w:val="en-US"/>
        </w:rPr>
      </w:pPr>
    </w:p>
    <w:p w14:paraId="4489475E" w14:textId="77777777" w:rsidR="00BC6B72" w:rsidRDefault="00BC6B72" w:rsidP="00FA57D5">
      <w:pPr>
        <w:rPr>
          <w:rFonts w:asciiTheme="minorHAnsi" w:hAnsiTheme="minorHAnsi"/>
          <w:lang w:val="en-US"/>
        </w:rPr>
      </w:pPr>
    </w:p>
    <w:p w14:paraId="6183ABB3" w14:textId="77777777" w:rsidR="00BC6B72" w:rsidRDefault="00BC6B72" w:rsidP="00FA57D5">
      <w:pPr>
        <w:rPr>
          <w:rFonts w:asciiTheme="minorHAnsi" w:hAnsiTheme="minorHAnsi"/>
          <w:lang w:val="en-US"/>
        </w:rPr>
      </w:pPr>
    </w:p>
    <w:p w14:paraId="0B1022FA" w14:textId="77777777" w:rsidR="00FA57D5" w:rsidRDefault="009D5638" w:rsidP="00FA57D5">
      <w:pPr>
        <w:pStyle w:val="Heading2"/>
        <w:rPr>
          <w:rFonts w:asciiTheme="minorHAnsi" w:hAnsiTheme="minorHAnsi"/>
        </w:rPr>
      </w:pPr>
      <w:bookmarkStart w:id="6" w:name="_Toc311995763"/>
      <w:bookmarkStart w:id="7" w:name="_Toc312594581"/>
      <w:bookmarkStart w:id="8" w:name="_Toc328130686"/>
      <w:bookmarkStart w:id="9" w:name="_Toc358206759"/>
      <w:bookmarkStart w:id="10" w:name="_Toc478629192"/>
      <w:bookmarkStart w:id="11" w:name="_Toc115183218"/>
      <w:r w:rsidRPr="00E82357">
        <w:rPr>
          <w:rFonts w:asciiTheme="minorHAnsi" w:hAnsiTheme="minorHAnsi"/>
        </w:rPr>
        <w:lastRenderedPageBreak/>
        <w:t>Study Objectives</w:t>
      </w:r>
      <w:bookmarkEnd w:id="6"/>
      <w:bookmarkEnd w:id="7"/>
      <w:bookmarkEnd w:id="8"/>
      <w:bookmarkEnd w:id="9"/>
      <w:bookmarkEnd w:id="10"/>
      <w:bookmarkEnd w:id="11"/>
    </w:p>
    <w:tbl>
      <w:tblPr>
        <w:tblStyle w:val="TableGrid"/>
        <w:tblW w:w="0" w:type="auto"/>
        <w:tblLook w:val="04A0" w:firstRow="1" w:lastRow="0" w:firstColumn="1" w:lastColumn="0" w:noHBand="0" w:noVBand="1"/>
      </w:tblPr>
      <w:tblGrid>
        <w:gridCol w:w="8494"/>
      </w:tblGrid>
      <w:tr w:rsidR="002F2FA4" w:rsidRPr="000011F1" w14:paraId="4CC4248C" w14:textId="77777777" w:rsidTr="007F73B9">
        <w:tc>
          <w:tcPr>
            <w:tcW w:w="8494" w:type="dxa"/>
          </w:tcPr>
          <w:p w14:paraId="051A8C52" w14:textId="68D62EB3" w:rsidR="002F2FA4" w:rsidRPr="000011F1" w:rsidRDefault="002F2FA4" w:rsidP="007F73B9">
            <w:pPr>
              <w:jc w:val="both"/>
              <w:rPr>
                <w:rFonts w:asciiTheme="minorHAnsi" w:hAnsiTheme="minorHAnsi" w:cstheme="minorHAnsi"/>
              </w:rPr>
            </w:pPr>
            <w:r w:rsidRPr="000011F1">
              <w:rPr>
                <w:rFonts w:asciiTheme="minorHAnsi" w:hAnsiTheme="minorHAnsi" w:cstheme="minorHAnsi"/>
              </w:rPr>
              <w:t xml:space="preserve">The primary aim of this study is to examine the efficacy of connectivity guided, </w:t>
            </w:r>
            <w:r w:rsidR="0017467B">
              <w:rPr>
                <w:rFonts w:asciiTheme="minorHAnsi" w:hAnsiTheme="minorHAnsi" w:cstheme="minorHAnsi"/>
              </w:rPr>
              <w:t xml:space="preserve"> intermittent </w:t>
            </w:r>
            <w:r w:rsidRPr="000011F1">
              <w:rPr>
                <w:rFonts w:asciiTheme="minorHAnsi" w:hAnsiTheme="minorHAnsi" w:cstheme="minorHAnsi"/>
              </w:rPr>
              <w:t>theta-burst Transcranial Magnetic Stimulation (</w:t>
            </w:r>
            <w:proofErr w:type="spellStart"/>
            <w:r w:rsidRPr="000011F1">
              <w:rPr>
                <w:rFonts w:asciiTheme="minorHAnsi" w:hAnsiTheme="minorHAnsi" w:cstheme="minorHAnsi"/>
              </w:rPr>
              <w:t>cgiTBS</w:t>
            </w:r>
            <w:proofErr w:type="spellEnd"/>
            <w:r w:rsidRPr="000011F1">
              <w:rPr>
                <w:rFonts w:asciiTheme="minorHAnsi" w:hAnsiTheme="minorHAnsi" w:cstheme="minorHAnsi"/>
              </w:rPr>
              <w:t xml:space="preserve">) in comparison with NICE recommended standard </w:t>
            </w:r>
            <w:proofErr w:type="spellStart"/>
            <w:r w:rsidRPr="000011F1">
              <w:rPr>
                <w:rFonts w:asciiTheme="minorHAnsi" w:hAnsiTheme="minorHAnsi" w:cstheme="minorHAnsi"/>
              </w:rPr>
              <w:t>rTMS</w:t>
            </w:r>
            <w:proofErr w:type="spellEnd"/>
            <w:r w:rsidRPr="000011F1">
              <w:rPr>
                <w:rFonts w:asciiTheme="minorHAnsi" w:hAnsiTheme="minorHAnsi" w:cstheme="minorHAnsi"/>
              </w:rPr>
              <w:t>, in treatment resistant moderate to severe MDD (TRD).  We propose a multicentre RCT in patients with TRD who have not responded to treatment with at least two antidepressants in their current episode.</w:t>
            </w:r>
          </w:p>
          <w:p w14:paraId="6685C6F1" w14:textId="77777777" w:rsidR="002F2FA4" w:rsidRPr="000011F1" w:rsidRDefault="002F2FA4" w:rsidP="007F73B9">
            <w:pPr>
              <w:jc w:val="both"/>
              <w:rPr>
                <w:rFonts w:asciiTheme="minorHAnsi" w:hAnsiTheme="minorHAnsi" w:cstheme="minorHAnsi"/>
              </w:rPr>
            </w:pPr>
          </w:p>
          <w:p w14:paraId="15371D77" w14:textId="77777777" w:rsidR="00E47C30" w:rsidRDefault="002F2FA4" w:rsidP="00B56ED7">
            <w:pPr>
              <w:jc w:val="both"/>
              <w:rPr>
                <w:rFonts w:asciiTheme="minorHAnsi" w:hAnsiTheme="minorHAnsi" w:cstheme="minorHAnsi"/>
              </w:rPr>
            </w:pPr>
            <w:r w:rsidRPr="000011F1">
              <w:rPr>
                <w:rFonts w:asciiTheme="minorHAnsi" w:hAnsiTheme="minorHAnsi" w:cstheme="minorHAnsi"/>
              </w:rPr>
              <w:t xml:space="preserve">A secondary aim of this current study is therefore to examine the mechanisms by which </w:t>
            </w:r>
            <w:proofErr w:type="spellStart"/>
            <w:r w:rsidRPr="000011F1">
              <w:rPr>
                <w:rFonts w:asciiTheme="minorHAnsi" w:hAnsiTheme="minorHAnsi" w:cstheme="minorHAnsi"/>
              </w:rPr>
              <w:t>cgiTBS</w:t>
            </w:r>
            <w:proofErr w:type="spellEnd"/>
            <w:r w:rsidRPr="000011F1">
              <w:rPr>
                <w:rFonts w:asciiTheme="minorHAnsi" w:hAnsiTheme="minorHAnsi" w:cstheme="minorHAnsi"/>
              </w:rPr>
              <w:t xml:space="preserve"> improves mood. This will be addressed by examining the hypothesised network regulatory effects of </w:t>
            </w:r>
            <w:proofErr w:type="spellStart"/>
            <w:r w:rsidRPr="000011F1">
              <w:rPr>
                <w:rFonts w:asciiTheme="minorHAnsi" w:hAnsiTheme="minorHAnsi" w:cstheme="minorHAnsi"/>
              </w:rPr>
              <w:t>cgiTBS</w:t>
            </w:r>
            <w:proofErr w:type="spellEnd"/>
            <w:r w:rsidRPr="000011F1">
              <w:rPr>
                <w:rFonts w:asciiTheme="minorHAnsi" w:hAnsiTheme="minorHAnsi" w:cstheme="minorHAnsi"/>
              </w:rPr>
              <w:t xml:space="preserve"> using FC and </w:t>
            </w:r>
            <w:proofErr w:type="spellStart"/>
            <w:r w:rsidRPr="000011F1">
              <w:rPr>
                <w:rFonts w:asciiTheme="minorHAnsi" w:hAnsiTheme="minorHAnsi" w:cstheme="minorHAnsi"/>
              </w:rPr>
              <w:t>eFC</w:t>
            </w:r>
            <w:proofErr w:type="spellEnd"/>
            <w:r w:rsidRPr="000011F1">
              <w:rPr>
                <w:rFonts w:asciiTheme="minorHAnsi" w:hAnsiTheme="minorHAnsi" w:cstheme="minorHAnsi"/>
              </w:rPr>
              <w:t xml:space="preserve"> analysis, and investigating how these effects are associated with clinical improvements.</w:t>
            </w:r>
          </w:p>
          <w:p w14:paraId="3FD5A2ED" w14:textId="77777777" w:rsidR="00B3556D" w:rsidRDefault="00B3556D" w:rsidP="00B56ED7">
            <w:pPr>
              <w:jc w:val="both"/>
              <w:rPr>
                <w:rFonts w:asciiTheme="minorHAnsi" w:hAnsiTheme="minorHAnsi" w:cstheme="minorHAnsi"/>
              </w:rPr>
            </w:pPr>
          </w:p>
          <w:p w14:paraId="452F906B" w14:textId="737BBAD4" w:rsidR="00B3556D" w:rsidRPr="00E47C30" w:rsidRDefault="00B3556D" w:rsidP="00B56ED7">
            <w:pPr>
              <w:jc w:val="both"/>
              <w:rPr>
                <w:rFonts w:asciiTheme="minorHAnsi" w:hAnsiTheme="minorHAnsi" w:cstheme="minorHAnsi"/>
              </w:rPr>
            </w:pPr>
            <w:r>
              <w:rPr>
                <w:rFonts w:asciiTheme="minorHAnsi" w:hAnsiTheme="minorHAnsi" w:cstheme="minorHAnsi"/>
              </w:rPr>
              <w:t>[…].</w:t>
            </w:r>
            <w:r w:rsidRPr="00B3556D">
              <w:rPr>
                <w:rFonts w:asciiTheme="minorHAnsi" w:hAnsiTheme="minorHAnsi" w:cstheme="minorHAnsi"/>
              </w:rPr>
              <w:t xml:space="preserve">Therefore another secondary aim of this study is to conduct qualitative interviews with patients to assess their general views of </w:t>
            </w:r>
            <w:proofErr w:type="spellStart"/>
            <w:r w:rsidRPr="00B3556D">
              <w:rPr>
                <w:rFonts w:asciiTheme="minorHAnsi" w:hAnsiTheme="minorHAnsi" w:cstheme="minorHAnsi"/>
              </w:rPr>
              <w:t>rTMS</w:t>
            </w:r>
            <w:proofErr w:type="spellEnd"/>
            <w:r w:rsidRPr="00B3556D">
              <w:rPr>
                <w:rFonts w:asciiTheme="minorHAnsi" w:hAnsiTheme="minorHAnsi" w:cstheme="minorHAnsi"/>
              </w:rPr>
              <w:t xml:space="preserve"> and </w:t>
            </w:r>
            <w:proofErr w:type="spellStart"/>
            <w:r w:rsidRPr="00B3556D">
              <w:rPr>
                <w:rFonts w:asciiTheme="minorHAnsi" w:hAnsiTheme="minorHAnsi" w:cstheme="minorHAnsi"/>
              </w:rPr>
              <w:t>cgiTBS</w:t>
            </w:r>
            <w:proofErr w:type="spellEnd"/>
            <w:r w:rsidRPr="00B3556D">
              <w:rPr>
                <w:rFonts w:asciiTheme="minorHAnsi" w:hAnsiTheme="minorHAnsi" w:cstheme="minorHAnsi"/>
              </w:rPr>
              <w:t xml:space="preserve">, benefits from receiving, disadvantages from or dislikes about </w:t>
            </w:r>
            <w:proofErr w:type="spellStart"/>
            <w:r w:rsidRPr="00B3556D">
              <w:rPr>
                <w:rFonts w:asciiTheme="minorHAnsi" w:hAnsiTheme="minorHAnsi" w:cstheme="minorHAnsi"/>
              </w:rPr>
              <w:t>rTMS</w:t>
            </w:r>
            <w:proofErr w:type="spellEnd"/>
            <w:r w:rsidRPr="00B3556D">
              <w:rPr>
                <w:rFonts w:asciiTheme="minorHAnsi" w:hAnsiTheme="minorHAnsi" w:cstheme="minorHAnsi"/>
              </w:rPr>
              <w:t xml:space="preserve"> and </w:t>
            </w:r>
            <w:proofErr w:type="spellStart"/>
            <w:r w:rsidRPr="00B3556D">
              <w:rPr>
                <w:rFonts w:asciiTheme="minorHAnsi" w:hAnsiTheme="minorHAnsi" w:cstheme="minorHAnsi"/>
              </w:rPr>
              <w:t>cgiTBS</w:t>
            </w:r>
            <w:proofErr w:type="spellEnd"/>
            <w:r w:rsidRPr="00B3556D">
              <w:rPr>
                <w:rFonts w:asciiTheme="minorHAnsi" w:hAnsiTheme="minorHAnsi" w:cstheme="minorHAnsi"/>
              </w:rPr>
              <w:t>, and a rating of acceptability on a scale of 1 to 5 (higher scores indicate more acceptability).</w:t>
            </w:r>
          </w:p>
        </w:tc>
      </w:tr>
    </w:tbl>
    <w:p w14:paraId="1BBAFA3C" w14:textId="77777777" w:rsidR="00BC6B72" w:rsidRPr="00BC6B72" w:rsidRDefault="00BC6B72" w:rsidP="00BC6B72"/>
    <w:p w14:paraId="6F1E8E6F" w14:textId="77777777" w:rsidR="00FA57D5" w:rsidRDefault="009D5638" w:rsidP="00FA57D5">
      <w:pPr>
        <w:pStyle w:val="Heading3"/>
        <w:rPr>
          <w:rFonts w:asciiTheme="minorHAnsi" w:hAnsiTheme="minorHAnsi"/>
        </w:rPr>
      </w:pPr>
      <w:bookmarkStart w:id="12" w:name="_Toc311995764"/>
      <w:bookmarkStart w:id="13" w:name="_Toc312594582"/>
      <w:bookmarkStart w:id="14" w:name="_Toc328130687"/>
      <w:bookmarkStart w:id="15" w:name="_Toc358206760"/>
      <w:bookmarkStart w:id="16" w:name="_Toc478629193"/>
      <w:bookmarkStart w:id="17" w:name="_Toc115183219"/>
      <w:r w:rsidRPr="00E82357">
        <w:rPr>
          <w:rFonts w:asciiTheme="minorHAnsi" w:hAnsiTheme="minorHAnsi"/>
        </w:rPr>
        <w:t>Primary Objectives</w:t>
      </w:r>
      <w:bookmarkEnd w:id="12"/>
      <w:bookmarkEnd w:id="13"/>
      <w:bookmarkEnd w:id="14"/>
      <w:bookmarkEnd w:id="15"/>
      <w:bookmarkEnd w:id="16"/>
      <w:bookmarkEnd w:id="17"/>
    </w:p>
    <w:tbl>
      <w:tblPr>
        <w:tblStyle w:val="TableGrid"/>
        <w:tblW w:w="0" w:type="auto"/>
        <w:tblLook w:val="04A0" w:firstRow="1" w:lastRow="0" w:firstColumn="1" w:lastColumn="0" w:noHBand="0" w:noVBand="1"/>
      </w:tblPr>
      <w:tblGrid>
        <w:gridCol w:w="8494"/>
      </w:tblGrid>
      <w:tr w:rsidR="00BC6B72" w:rsidRPr="000011F1" w14:paraId="19E9EE9F" w14:textId="77777777" w:rsidTr="00BC6B72">
        <w:tc>
          <w:tcPr>
            <w:tcW w:w="8494" w:type="dxa"/>
          </w:tcPr>
          <w:p w14:paraId="024B32D6" w14:textId="1BF08B16" w:rsidR="00BC6B72" w:rsidRPr="000011F1" w:rsidRDefault="002F2FA4" w:rsidP="002377CD">
            <w:pPr>
              <w:jc w:val="both"/>
              <w:rPr>
                <w:rFonts w:asciiTheme="minorHAnsi" w:hAnsiTheme="minorHAnsi" w:cs="Arial"/>
              </w:rPr>
            </w:pPr>
            <w:r w:rsidRPr="000011F1">
              <w:rPr>
                <w:rFonts w:asciiTheme="minorHAnsi" w:hAnsiTheme="minorHAnsi"/>
              </w:rPr>
              <w:t>T</w:t>
            </w:r>
            <w:r w:rsidR="00BC6B72" w:rsidRPr="000011F1">
              <w:rPr>
                <w:rFonts w:asciiTheme="minorHAnsi" w:hAnsiTheme="minorHAnsi" w:cs="Arial"/>
              </w:rPr>
              <w:t xml:space="preserve">o determine the efficacy of </w:t>
            </w:r>
            <w:proofErr w:type="spellStart"/>
            <w:r w:rsidR="00BC6B72" w:rsidRPr="000011F1">
              <w:rPr>
                <w:rFonts w:asciiTheme="minorHAnsi" w:hAnsiTheme="minorHAnsi" w:cs="Arial"/>
              </w:rPr>
              <w:t>cgiTBS</w:t>
            </w:r>
            <w:proofErr w:type="spellEnd"/>
            <w:r w:rsidR="00BC6B72" w:rsidRPr="000011F1">
              <w:rPr>
                <w:rFonts w:asciiTheme="minorHAnsi" w:hAnsiTheme="minorHAnsi" w:cs="Arial"/>
              </w:rPr>
              <w:t xml:space="preserve"> </w:t>
            </w:r>
            <w:r w:rsidR="00B3556D">
              <w:rPr>
                <w:rFonts w:asciiTheme="minorHAnsi" w:hAnsiTheme="minorHAnsi" w:cs="Arial"/>
              </w:rPr>
              <w:t xml:space="preserve">compared with standard </w:t>
            </w:r>
            <w:proofErr w:type="spellStart"/>
            <w:r w:rsidR="00B3556D">
              <w:rPr>
                <w:rFonts w:asciiTheme="minorHAnsi" w:hAnsiTheme="minorHAnsi" w:cs="Arial"/>
              </w:rPr>
              <w:t>rTMS</w:t>
            </w:r>
            <w:proofErr w:type="spellEnd"/>
            <w:r w:rsidR="00B3556D">
              <w:rPr>
                <w:rFonts w:asciiTheme="minorHAnsi" w:hAnsiTheme="minorHAnsi" w:cs="Arial"/>
              </w:rPr>
              <w:t xml:space="preserve"> in reducing the HDRS-17 score over 26 weeks follow-up, in people with TRD.</w:t>
            </w:r>
          </w:p>
        </w:tc>
      </w:tr>
    </w:tbl>
    <w:p w14:paraId="3E740A0E" w14:textId="77777777" w:rsidR="00BC6B72" w:rsidRPr="00BC6B72" w:rsidRDefault="00BC6B72" w:rsidP="00BC6B72"/>
    <w:p w14:paraId="04B27FB9" w14:textId="77777777" w:rsidR="00FA57D5" w:rsidRDefault="009D5638" w:rsidP="00FA57D5">
      <w:pPr>
        <w:pStyle w:val="Heading3"/>
        <w:rPr>
          <w:rFonts w:asciiTheme="minorHAnsi" w:hAnsiTheme="minorHAnsi"/>
        </w:rPr>
      </w:pPr>
      <w:bookmarkStart w:id="18" w:name="_Toc311995765"/>
      <w:bookmarkStart w:id="19" w:name="_Toc312594583"/>
      <w:bookmarkStart w:id="20" w:name="_Toc328130688"/>
      <w:bookmarkStart w:id="21" w:name="_Toc358206761"/>
      <w:bookmarkStart w:id="22" w:name="_Toc478629194"/>
      <w:bookmarkStart w:id="23" w:name="_Toc115183220"/>
      <w:r w:rsidRPr="00E82357">
        <w:rPr>
          <w:rFonts w:asciiTheme="minorHAnsi" w:hAnsiTheme="minorHAnsi"/>
        </w:rPr>
        <w:t>Secondary Objectives</w:t>
      </w:r>
      <w:bookmarkEnd w:id="18"/>
      <w:bookmarkEnd w:id="19"/>
      <w:bookmarkEnd w:id="20"/>
      <w:bookmarkEnd w:id="21"/>
      <w:bookmarkEnd w:id="22"/>
      <w:bookmarkEnd w:id="23"/>
    </w:p>
    <w:tbl>
      <w:tblPr>
        <w:tblStyle w:val="TableGrid"/>
        <w:tblW w:w="0" w:type="auto"/>
        <w:tblLook w:val="04A0" w:firstRow="1" w:lastRow="0" w:firstColumn="1" w:lastColumn="0" w:noHBand="0" w:noVBand="1"/>
      </w:tblPr>
      <w:tblGrid>
        <w:gridCol w:w="8494"/>
      </w:tblGrid>
      <w:tr w:rsidR="00BC6B72" w:rsidRPr="000011F1" w14:paraId="4F33F24E" w14:textId="77777777" w:rsidTr="00BC6B72">
        <w:tc>
          <w:tcPr>
            <w:tcW w:w="8494" w:type="dxa"/>
          </w:tcPr>
          <w:p w14:paraId="3AB1B9DC" w14:textId="773837BA" w:rsidR="00BC6B72" w:rsidRPr="000011F1" w:rsidRDefault="00BC6B72" w:rsidP="007F73B9">
            <w:pPr>
              <w:jc w:val="both"/>
            </w:pPr>
            <w:r w:rsidRPr="000011F1">
              <w:rPr>
                <w:rFonts w:asciiTheme="minorHAnsi" w:hAnsiTheme="minorHAnsi" w:cs="Arial"/>
              </w:rPr>
              <w:t>To explore secondary clinical outcomes of importance to patients and clinicians namely cognition, social function, quality of life a</w:t>
            </w:r>
            <w:r w:rsidR="00337968" w:rsidRPr="000011F1">
              <w:rPr>
                <w:rFonts w:asciiTheme="minorHAnsi" w:hAnsiTheme="minorHAnsi" w:cs="Arial"/>
              </w:rPr>
              <w:t>nd overall clinical improvement.</w:t>
            </w:r>
          </w:p>
        </w:tc>
      </w:tr>
    </w:tbl>
    <w:p w14:paraId="16E37BD2" w14:textId="3A99934E" w:rsidR="00BC6B72" w:rsidRDefault="00BC6B72" w:rsidP="00BC6B72"/>
    <w:p w14:paraId="30B4DC32" w14:textId="2D3AE281" w:rsidR="00742C7D" w:rsidRDefault="00742C7D" w:rsidP="00BC6B72">
      <w:pPr>
        <w:rPr>
          <w:rFonts w:asciiTheme="minorHAnsi" w:hAnsiTheme="minorHAnsi" w:cstheme="minorHAnsi"/>
        </w:rPr>
      </w:pPr>
      <w:r>
        <w:rPr>
          <w:rFonts w:asciiTheme="minorHAnsi" w:hAnsiTheme="minorHAnsi" w:cstheme="minorHAnsi"/>
        </w:rPr>
        <w:t xml:space="preserve">The secondary objectives </w:t>
      </w:r>
      <w:r w:rsidR="002377CD">
        <w:rPr>
          <w:rFonts w:asciiTheme="minorHAnsi" w:hAnsiTheme="minorHAnsi" w:cstheme="minorHAnsi"/>
        </w:rPr>
        <w:t xml:space="preserve">corresponding to the </w:t>
      </w:r>
      <w:r>
        <w:rPr>
          <w:rFonts w:asciiTheme="minorHAnsi" w:hAnsiTheme="minorHAnsi" w:cstheme="minorHAnsi"/>
        </w:rPr>
        <w:t>Health Economics</w:t>
      </w:r>
      <w:r w:rsidR="002377CD">
        <w:rPr>
          <w:rFonts w:asciiTheme="minorHAnsi" w:hAnsiTheme="minorHAnsi" w:cstheme="minorHAnsi"/>
        </w:rPr>
        <w:t xml:space="preserve"> analysis</w:t>
      </w:r>
      <w:r>
        <w:rPr>
          <w:rFonts w:asciiTheme="minorHAnsi" w:hAnsiTheme="minorHAnsi" w:cstheme="minorHAnsi"/>
        </w:rPr>
        <w:t xml:space="preserve"> and </w:t>
      </w:r>
      <w:r w:rsidR="002377CD">
        <w:rPr>
          <w:rFonts w:asciiTheme="minorHAnsi" w:hAnsiTheme="minorHAnsi" w:cstheme="minorHAnsi"/>
        </w:rPr>
        <w:t xml:space="preserve">the analysis of the </w:t>
      </w:r>
      <w:r>
        <w:rPr>
          <w:rFonts w:asciiTheme="minorHAnsi" w:hAnsiTheme="minorHAnsi" w:cstheme="minorHAnsi"/>
        </w:rPr>
        <w:t>Mechanistic Component of the Study</w:t>
      </w:r>
      <w:r w:rsidR="002377CD">
        <w:rPr>
          <w:rFonts w:asciiTheme="minorHAnsi" w:hAnsiTheme="minorHAnsi" w:cstheme="minorHAnsi"/>
        </w:rPr>
        <w:t xml:space="preserve"> are not included in th</w:t>
      </w:r>
      <w:r w:rsidR="007B0EB1">
        <w:rPr>
          <w:rFonts w:asciiTheme="minorHAnsi" w:hAnsiTheme="minorHAnsi" w:cstheme="minorHAnsi"/>
        </w:rPr>
        <w:t>is</w:t>
      </w:r>
      <w:r w:rsidR="002377CD">
        <w:rPr>
          <w:rFonts w:asciiTheme="minorHAnsi" w:hAnsiTheme="minorHAnsi" w:cstheme="minorHAnsi"/>
        </w:rPr>
        <w:t xml:space="preserve"> </w:t>
      </w:r>
      <w:r>
        <w:rPr>
          <w:rFonts w:asciiTheme="minorHAnsi" w:hAnsiTheme="minorHAnsi" w:cstheme="minorHAnsi"/>
        </w:rPr>
        <w:t xml:space="preserve">SAP as they will be addressed </w:t>
      </w:r>
      <w:r w:rsidR="00063340">
        <w:rPr>
          <w:rFonts w:asciiTheme="minorHAnsi" w:hAnsiTheme="minorHAnsi" w:cstheme="minorHAnsi"/>
        </w:rPr>
        <w:t>elsewhere</w:t>
      </w:r>
      <w:r>
        <w:rPr>
          <w:rFonts w:asciiTheme="minorHAnsi" w:hAnsiTheme="minorHAnsi" w:cstheme="minorHAnsi"/>
        </w:rPr>
        <w:t>.</w:t>
      </w:r>
    </w:p>
    <w:p w14:paraId="1D9B42C9" w14:textId="77777777" w:rsidR="00742C7D" w:rsidRPr="00E24F6E" w:rsidRDefault="00742C7D" w:rsidP="00BC6B72">
      <w:pPr>
        <w:rPr>
          <w:rFonts w:asciiTheme="minorHAnsi" w:hAnsiTheme="minorHAnsi" w:cstheme="minorHAnsi"/>
        </w:rPr>
      </w:pPr>
    </w:p>
    <w:p w14:paraId="3011E6D4" w14:textId="1589BFD3" w:rsidR="00FA57D5" w:rsidRDefault="009D5638" w:rsidP="00FA57D5">
      <w:pPr>
        <w:pStyle w:val="Heading3"/>
        <w:rPr>
          <w:rFonts w:asciiTheme="minorHAnsi" w:hAnsiTheme="minorHAnsi"/>
        </w:rPr>
      </w:pPr>
      <w:bookmarkStart w:id="24" w:name="_Toc478629195"/>
      <w:bookmarkStart w:id="25" w:name="_Toc115183221"/>
      <w:r w:rsidRPr="00E82357">
        <w:rPr>
          <w:rFonts w:asciiTheme="minorHAnsi" w:hAnsiTheme="minorHAnsi"/>
        </w:rPr>
        <w:t>Subgroup Objectives</w:t>
      </w:r>
      <w:bookmarkEnd w:id="24"/>
      <w:bookmarkEnd w:id="25"/>
    </w:p>
    <w:p w14:paraId="6090B7F9" w14:textId="47159131" w:rsidR="00F26B62" w:rsidRPr="00AC286F" w:rsidRDefault="00F26B62" w:rsidP="00E24F6E">
      <w:pPr>
        <w:rPr>
          <w:rFonts w:asciiTheme="minorHAnsi" w:hAnsiTheme="minorHAnsi" w:cstheme="minorHAnsi"/>
        </w:rPr>
      </w:pPr>
      <w:r>
        <w:rPr>
          <w:rFonts w:asciiTheme="minorHAnsi" w:hAnsiTheme="minorHAnsi" w:cstheme="minorHAnsi"/>
        </w:rPr>
        <w:t>We will explore mode</w:t>
      </w:r>
      <w:r w:rsidR="00CA6F8A">
        <w:rPr>
          <w:rFonts w:asciiTheme="minorHAnsi" w:hAnsiTheme="minorHAnsi" w:cstheme="minorHAnsi"/>
        </w:rPr>
        <w:t>rators of</w:t>
      </w:r>
      <w:r w:rsidR="00FE3B50">
        <w:rPr>
          <w:rFonts w:asciiTheme="minorHAnsi" w:hAnsiTheme="minorHAnsi" w:cstheme="minorHAnsi"/>
        </w:rPr>
        <w:t xml:space="preserve"> the </w:t>
      </w:r>
      <w:r w:rsidR="00FE3B50" w:rsidRPr="00C81A01">
        <w:rPr>
          <w:rFonts w:asciiTheme="minorHAnsi" w:hAnsiTheme="minorHAnsi" w:cstheme="minorHAnsi"/>
        </w:rPr>
        <w:t xml:space="preserve">continuous HDRS-17 </w:t>
      </w:r>
      <w:r w:rsidR="00FE3B50" w:rsidRPr="00716C29">
        <w:rPr>
          <w:rFonts w:asciiTheme="minorHAnsi" w:hAnsiTheme="minorHAnsi" w:cstheme="minorHAnsi"/>
        </w:rPr>
        <w:t>score</w:t>
      </w:r>
      <w:r w:rsidR="00FE3B50" w:rsidRPr="004C72B3">
        <w:rPr>
          <w:rFonts w:asciiTheme="minorHAnsi" w:hAnsiTheme="minorHAnsi" w:cstheme="minorHAnsi"/>
        </w:rPr>
        <w:t xml:space="preserve"> measured over 26 weeks</w:t>
      </w:r>
      <w:r w:rsidR="00CA6F8A" w:rsidRPr="009D59E0">
        <w:rPr>
          <w:rFonts w:asciiTheme="minorHAnsi" w:hAnsiTheme="minorHAnsi" w:cstheme="minorHAnsi"/>
        </w:rPr>
        <w:t xml:space="preserve"> </w:t>
      </w:r>
      <w:r w:rsidR="00CA6F8A" w:rsidRPr="00625BDB">
        <w:rPr>
          <w:rFonts w:asciiTheme="minorHAnsi" w:hAnsiTheme="minorHAnsi" w:cstheme="minorHAnsi"/>
        </w:rPr>
        <w:t>a</w:t>
      </w:r>
      <w:r w:rsidR="00CA6F8A" w:rsidRPr="003C3F6F">
        <w:rPr>
          <w:rFonts w:asciiTheme="minorHAnsi" w:hAnsiTheme="minorHAnsi" w:cstheme="minorHAnsi"/>
        </w:rPr>
        <w:t>t 8,</w:t>
      </w:r>
      <w:r w:rsidRPr="00AC286F">
        <w:rPr>
          <w:rFonts w:asciiTheme="minorHAnsi" w:hAnsiTheme="minorHAnsi" w:cstheme="minorHAnsi"/>
        </w:rPr>
        <w:t xml:space="preserve"> 16</w:t>
      </w:r>
      <w:r w:rsidR="00CA6F8A" w:rsidRPr="00AC286F">
        <w:rPr>
          <w:rFonts w:asciiTheme="minorHAnsi" w:hAnsiTheme="minorHAnsi" w:cstheme="minorHAnsi"/>
        </w:rPr>
        <w:t xml:space="preserve"> and 26 weeks </w:t>
      </w:r>
      <w:r w:rsidRPr="00AC286F">
        <w:rPr>
          <w:rFonts w:asciiTheme="minorHAnsi" w:hAnsiTheme="minorHAnsi" w:cstheme="minorHAnsi"/>
        </w:rPr>
        <w:t>such as:</w:t>
      </w:r>
    </w:p>
    <w:p w14:paraId="7F0B56DD" w14:textId="77777777" w:rsidR="00F26B62" w:rsidRPr="006E63F1" w:rsidRDefault="00F26B62" w:rsidP="00E24F6E">
      <w:pPr>
        <w:rPr>
          <w:rFonts w:asciiTheme="minorHAnsi" w:hAnsiTheme="minorHAnsi" w:cstheme="minorHAnsi"/>
        </w:rPr>
      </w:pPr>
    </w:p>
    <w:tbl>
      <w:tblPr>
        <w:tblStyle w:val="TableGrid"/>
        <w:tblW w:w="0" w:type="auto"/>
        <w:tblLook w:val="04A0" w:firstRow="1" w:lastRow="0" w:firstColumn="1" w:lastColumn="0" w:noHBand="0" w:noVBand="1"/>
      </w:tblPr>
      <w:tblGrid>
        <w:gridCol w:w="8494"/>
      </w:tblGrid>
      <w:tr w:rsidR="00337D4A" w:rsidRPr="00CE7701" w14:paraId="28E09D2A" w14:textId="77777777" w:rsidTr="00337D4A">
        <w:tc>
          <w:tcPr>
            <w:tcW w:w="8494" w:type="dxa"/>
          </w:tcPr>
          <w:p w14:paraId="39D12E0E" w14:textId="31470600" w:rsidR="00337D4A" w:rsidRPr="00CE7701" w:rsidRDefault="00F26B62">
            <w:pPr>
              <w:jc w:val="both"/>
              <w:rPr>
                <w:rFonts w:asciiTheme="minorHAnsi" w:hAnsiTheme="minorHAnsi"/>
              </w:rPr>
            </w:pPr>
            <w:r w:rsidRPr="00CE7701">
              <w:rPr>
                <w:rFonts w:asciiTheme="minorHAnsi" w:hAnsiTheme="minorHAnsi"/>
              </w:rPr>
              <w:t>[…]</w:t>
            </w:r>
            <w:r w:rsidR="00337D4A" w:rsidRPr="00CE7701">
              <w:rPr>
                <w:rFonts w:asciiTheme="minorHAnsi" w:hAnsiTheme="minorHAnsi"/>
              </w:rPr>
              <w:t xml:space="preserve"> severity of depression by baseline HDRS-17 score, degree of treatment resistance and age and number of TMS sessions attended as a </w:t>
            </w:r>
            <w:r w:rsidR="00DD6FC8" w:rsidRPr="00CE7701">
              <w:rPr>
                <w:rFonts w:asciiTheme="minorHAnsi" w:hAnsiTheme="minorHAnsi"/>
              </w:rPr>
              <w:t>(moderator*)</w:t>
            </w:r>
            <w:r w:rsidR="00337D4A" w:rsidRPr="00CE7701">
              <w:rPr>
                <w:rFonts w:asciiTheme="minorHAnsi" w:hAnsiTheme="minorHAnsi"/>
              </w:rPr>
              <w:t xml:space="preserve"> of outcome in exploratory sub-group analyses of the primary outcome.</w:t>
            </w:r>
          </w:p>
        </w:tc>
      </w:tr>
    </w:tbl>
    <w:p w14:paraId="40CEE763" w14:textId="692EA399" w:rsidR="00F12D98" w:rsidRPr="00CE7701" w:rsidRDefault="00F12D98" w:rsidP="00337D4A">
      <w:pPr>
        <w:rPr>
          <w:rFonts w:asciiTheme="minorHAnsi" w:hAnsiTheme="minorHAnsi" w:cstheme="minorHAnsi"/>
        </w:rPr>
      </w:pPr>
      <w:r w:rsidRPr="00CE7701">
        <w:rPr>
          <w:rFonts w:asciiTheme="minorHAnsi" w:hAnsiTheme="minorHAnsi" w:cstheme="minorHAnsi"/>
        </w:rPr>
        <w:t>* Protocol v6.0 states mediator of outcome, however, moderator is more appropriate as baseline variables will not be caused by</w:t>
      </w:r>
      <w:r w:rsidR="00921B2D" w:rsidRPr="00CE7701">
        <w:rPr>
          <w:rFonts w:asciiTheme="minorHAnsi" w:hAnsiTheme="minorHAnsi" w:cstheme="minorHAnsi"/>
        </w:rPr>
        <w:t xml:space="preserve"> the</w:t>
      </w:r>
      <w:r w:rsidRPr="00CE7701">
        <w:rPr>
          <w:rFonts w:asciiTheme="minorHAnsi" w:hAnsiTheme="minorHAnsi" w:cstheme="minorHAnsi"/>
        </w:rPr>
        <w:t xml:space="preserve"> treatment </w:t>
      </w:r>
      <w:r w:rsidR="00FD4B20" w:rsidRPr="00CE7701">
        <w:rPr>
          <w:rFonts w:asciiTheme="minorHAnsi" w:hAnsiTheme="minorHAnsi" w:cstheme="minorHAnsi"/>
        </w:rPr>
        <w:t>arm</w:t>
      </w:r>
      <w:r w:rsidRPr="00CE7701">
        <w:rPr>
          <w:rFonts w:asciiTheme="minorHAnsi" w:hAnsiTheme="minorHAnsi" w:cstheme="minorHAnsi"/>
        </w:rPr>
        <w:t xml:space="preserve">. </w:t>
      </w:r>
    </w:p>
    <w:p w14:paraId="72325479" w14:textId="77777777" w:rsidR="007C2337" w:rsidRDefault="007C2337" w:rsidP="00E24F6E">
      <w:pPr>
        <w:jc w:val="both"/>
        <w:rPr>
          <w:rFonts w:asciiTheme="minorHAnsi" w:hAnsiTheme="minorHAnsi" w:cstheme="minorHAnsi"/>
        </w:rPr>
      </w:pPr>
    </w:p>
    <w:p w14:paraId="0BCF1254" w14:textId="12848CEB" w:rsidR="007C2337" w:rsidRDefault="007C2337" w:rsidP="007C2337">
      <w:pPr>
        <w:jc w:val="both"/>
        <w:rPr>
          <w:rFonts w:asciiTheme="minorHAnsi" w:hAnsiTheme="minorHAnsi" w:cstheme="minorHAnsi"/>
        </w:rPr>
      </w:pPr>
      <w:r w:rsidRPr="00E24F6E">
        <w:rPr>
          <w:rFonts w:asciiTheme="minorHAnsi" w:hAnsiTheme="minorHAnsi" w:cstheme="minorHAnsi"/>
          <w:b/>
        </w:rPr>
        <w:lastRenderedPageBreak/>
        <w:t>NB:</w:t>
      </w:r>
      <w:r>
        <w:rPr>
          <w:rFonts w:asciiTheme="minorHAnsi" w:hAnsiTheme="minorHAnsi" w:cstheme="minorHAnsi"/>
        </w:rPr>
        <w:t xml:space="preserve"> t</w:t>
      </w:r>
      <w:r w:rsidRPr="00FC54C1">
        <w:rPr>
          <w:rFonts w:asciiTheme="minorHAnsi" w:hAnsiTheme="minorHAnsi" w:cstheme="minorHAnsi"/>
        </w:rPr>
        <w:t>he number of TMS sessions that were attended, completed and delivered to the correct coordinates as per MRI data or as per changes allowed in the TMS SOP</w:t>
      </w:r>
      <w:r>
        <w:rPr>
          <w:rFonts w:asciiTheme="minorHAnsi" w:hAnsiTheme="minorHAnsi" w:cstheme="minorHAnsi"/>
        </w:rPr>
        <w:t xml:space="preserve"> </w:t>
      </w:r>
      <w:r w:rsidRPr="0046570A">
        <w:rPr>
          <w:rFonts w:asciiTheme="minorHAnsi" w:hAnsiTheme="minorHAnsi" w:cstheme="minorHAnsi"/>
        </w:rPr>
        <w:t>(10 or more, as per definition of Completers population)</w:t>
      </w:r>
      <w:r w:rsidRPr="00FC54C1">
        <w:rPr>
          <w:rFonts w:asciiTheme="minorHAnsi" w:hAnsiTheme="minorHAnsi" w:cstheme="minorHAnsi"/>
        </w:rPr>
        <w:t xml:space="preserve"> will be explored as a moderator of </w:t>
      </w:r>
      <w:r w:rsidR="00634079">
        <w:rPr>
          <w:rFonts w:asciiTheme="minorHAnsi" w:hAnsiTheme="minorHAnsi" w:cstheme="minorHAnsi"/>
        </w:rPr>
        <w:t>the primary outcome</w:t>
      </w:r>
      <w:r w:rsidRPr="00FC54C1">
        <w:rPr>
          <w:rFonts w:asciiTheme="minorHAnsi" w:hAnsiTheme="minorHAnsi" w:cstheme="minorHAnsi"/>
        </w:rPr>
        <w:t xml:space="preserve"> at each of the follow-up time points.</w:t>
      </w:r>
      <w:r>
        <w:rPr>
          <w:rFonts w:asciiTheme="minorHAnsi" w:hAnsiTheme="minorHAnsi" w:cstheme="minorHAnsi"/>
        </w:rPr>
        <w:t xml:space="preserve"> </w:t>
      </w:r>
    </w:p>
    <w:p w14:paraId="0714B547" w14:textId="77777777" w:rsidR="007C2337" w:rsidRDefault="007C2337" w:rsidP="00E24F6E">
      <w:pPr>
        <w:jc w:val="both"/>
        <w:rPr>
          <w:rFonts w:asciiTheme="minorHAnsi" w:hAnsiTheme="minorHAnsi" w:cstheme="minorHAnsi"/>
        </w:rPr>
      </w:pPr>
    </w:p>
    <w:p w14:paraId="5F4EF3F5" w14:textId="243F3F90" w:rsidR="003A419F" w:rsidRPr="00E24F6E" w:rsidRDefault="00F26B62" w:rsidP="00E24F6E">
      <w:pPr>
        <w:jc w:val="both"/>
        <w:rPr>
          <w:rFonts w:asciiTheme="minorHAnsi" w:hAnsiTheme="minorHAnsi" w:cstheme="minorHAnsi"/>
        </w:rPr>
      </w:pPr>
      <w:r w:rsidRPr="00CE7701">
        <w:rPr>
          <w:rFonts w:asciiTheme="minorHAnsi" w:hAnsiTheme="minorHAnsi" w:cstheme="minorHAnsi"/>
        </w:rPr>
        <w:t>Additionally, the degree of childhood trauma</w:t>
      </w:r>
      <w:r w:rsidR="001D31B8" w:rsidRPr="00CE7701">
        <w:rPr>
          <w:rFonts w:asciiTheme="minorHAnsi" w:hAnsiTheme="minorHAnsi" w:cstheme="minorHAnsi"/>
        </w:rPr>
        <w:t xml:space="preserve"> measured</w:t>
      </w:r>
      <w:r w:rsidRPr="00CE7701">
        <w:rPr>
          <w:rFonts w:asciiTheme="minorHAnsi" w:hAnsiTheme="minorHAnsi" w:cstheme="minorHAnsi"/>
        </w:rPr>
        <w:t xml:space="preserve"> </w:t>
      </w:r>
      <w:r w:rsidR="001D31B8" w:rsidRPr="00CE7701">
        <w:rPr>
          <w:rFonts w:asciiTheme="minorHAnsi" w:hAnsiTheme="minorHAnsi" w:cstheme="minorHAnsi"/>
        </w:rPr>
        <w:t xml:space="preserve">at baseline </w:t>
      </w:r>
      <w:r w:rsidRPr="00CE7701">
        <w:rPr>
          <w:rFonts w:asciiTheme="minorHAnsi" w:hAnsiTheme="minorHAnsi" w:cstheme="minorHAnsi"/>
        </w:rPr>
        <w:t>as defined by the</w:t>
      </w:r>
      <w:r w:rsidR="007B0EB1" w:rsidRPr="00CE7701">
        <w:rPr>
          <w:rFonts w:asciiTheme="minorHAnsi" w:hAnsiTheme="minorHAnsi" w:cstheme="minorHAnsi"/>
        </w:rPr>
        <w:t xml:space="preserve"> total score obtained on the</w:t>
      </w:r>
      <w:r w:rsidRPr="00CE7701">
        <w:rPr>
          <w:rFonts w:asciiTheme="minorHAnsi" w:hAnsiTheme="minorHAnsi" w:cstheme="minorHAnsi"/>
        </w:rPr>
        <w:t xml:space="preserve"> Childhood Trauma Questionnaire </w:t>
      </w:r>
      <w:r w:rsidR="00634079" w:rsidRPr="00524BB6">
        <w:rPr>
          <w:rFonts w:asciiTheme="minorHAnsi" w:hAnsiTheme="minorHAnsi" w:cstheme="minorHAnsi"/>
        </w:rPr>
        <w:t>(for participants with an overall score of 56 or more)</w:t>
      </w:r>
      <w:r w:rsidR="00634079">
        <w:rPr>
          <w:rFonts w:asciiTheme="minorHAnsi" w:hAnsiTheme="minorHAnsi" w:cstheme="minorHAnsi"/>
        </w:rPr>
        <w:t xml:space="preserve"> </w:t>
      </w:r>
      <w:r w:rsidR="00FE3B50" w:rsidRPr="00CE7701">
        <w:rPr>
          <w:rFonts w:asciiTheme="minorHAnsi" w:hAnsiTheme="minorHAnsi" w:cstheme="minorHAnsi"/>
        </w:rPr>
        <w:t xml:space="preserve">and </w:t>
      </w:r>
      <w:r w:rsidR="00FE3B50" w:rsidRPr="00E24F6E">
        <w:rPr>
          <w:rFonts w:asciiTheme="minorHAnsi" w:hAnsiTheme="minorHAnsi" w:cstheme="minorHAnsi"/>
        </w:rPr>
        <w:t xml:space="preserve">level of </w:t>
      </w:r>
      <w:r w:rsidR="00FE3B50" w:rsidRPr="00C81A01">
        <w:rPr>
          <w:rFonts w:asciiTheme="minorHAnsi" w:hAnsiTheme="minorHAnsi" w:cstheme="minorHAnsi"/>
        </w:rPr>
        <w:t xml:space="preserve">anxiety </w:t>
      </w:r>
      <w:r w:rsidR="001D31B8" w:rsidRPr="00E24F6E">
        <w:rPr>
          <w:rFonts w:asciiTheme="minorHAnsi" w:hAnsiTheme="minorHAnsi" w:cstheme="minorHAnsi"/>
        </w:rPr>
        <w:t xml:space="preserve">measured at baseline </w:t>
      </w:r>
      <w:r w:rsidR="00FE3B50" w:rsidRPr="00C81A01">
        <w:rPr>
          <w:rFonts w:asciiTheme="minorHAnsi" w:hAnsiTheme="minorHAnsi" w:cstheme="minorHAnsi"/>
        </w:rPr>
        <w:t xml:space="preserve">as </w:t>
      </w:r>
      <w:r w:rsidR="001D31B8" w:rsidRPr="00E24F6E">
        <w:rPr>
          <w:rFonts w:asciiTheme="minorHAnsi" w:hAnsiTheme="minorHAnsi" w:cstheme="minorHAnsi"/>
        </w:rPr>
        <w:t xml:space="preserve">defined by the total score obtained on the </w:t>
      </w:r>
      <w:r w:rsidR="00FE3B50" w:rsidRPr="00C81A01">
        <w:rPr>
          <w:rFonts w:asciiTheme="minorHAnsi" w:hAnsiTheme="minorHAnsi" w:cstheme="minorHAnsi"/>
        </w:rPr>
        <w:t>GAD-7</w:t>
      </w:r>
      <w:r w:rsidR="00FE3B50" w:rsidRPr="00716C29">
        <w:rPr>
          <w:rFonts w:asciiTheme="minorHAnsi" w:hAnsiTheme="minorHAnsi" w:cstheme="minorHAnsi"/>
        </w:rPr>
        <w:t xml:space="preserve"> questionnaire</w:t>
      </w:r>
      <w:r w:rsidR="000A65DC" w:rsidRPr="00CE7701">
        <w:rPr>
          <w:rFonts w:asciiTheme="minorHAnsi" w:hAnsiTheme="minorHAnsi" w:cstheme="minorHAnsi"/>
        </w:rPr>
        <w:t xml:space="preserve"> (</w:t>
      </w:r>
      <w:r w:rsidR="000A65DC" w:rsidRPr="00E24F6E">
        <w:rPr>
          <w:rFonts w:asciiTheme="minorHAnsi" w:hAnsiTheme="minorHAnsi" w:cstheme="minorHAnsi"/>
        </w:rPr>
        <w:t xml:space="preserve">for participants with an overall </w:t>
      </w:r>
      <w:r w:rsidR="000A65DC" w:rsidRPr="00C81A01">
        <w:rPr>
          <w:rFonts w:asciiTheme="minorHAnsi" w:hAnsiTheme="minorHAnsi" w:cstheme="minorHAnsi"/>
        </w:rPr>
        <w:t>score of 10 or more)</w:t>
      </w:r>
      <w:r w:rsidR="00FE3B50" w:rsidRPr="00716C29">
        <w:rPr>
          <w:rFonts w:asciiTheme="minorHAnsi" w:hAnsiTheme="minorHAnsi" w:cstheme="minorHAnsi"/>
        </w:rPr>
        <w:t xml:space="preserve"> </w:t>
      </w:r>
      <w:r w:rsidRPr="00CE7701">
        <w:rPr>
          <w:rFonts w:asciiTheme="minorHAnsi" w:hAnsiTheme="minorHAnsi" w:cstheme="minorHAnsi"/>
        </w:rPr>
        <w:t>will also be explored as moderator</w:t>
      </w:r>
      <w:r w:rsidR="00FE3B50" w:rsidRPr="00CE7701">
        <w:rPr>
          <w:rFonts w:asciiTheme="minorHAnsi" w:hAnsiTheme="minorHAnsi" w:cstheme="minorHAnsi"/>
        </w:rPr>
        <w:t>s</w:t>
      </w:r>
      <w:r w:rsidRPr="00CE7701">
        <w:rPr>
          <w:rFonts w:asciiTheme="minorHAnsi" w:hAnsiTheme="minorHAnsi" w:cstheme="minorHAnsi"/>
        </w:rPr>
        <w:t xml:space="preserve"> of </w:t>
      </w:r>
      <w:r w:rsidR="00C54C72" w:rsidRPr="00CE7701">
        <w:rPr>
          <w:rFonts w:asciiTheme="minorHAnsi" w:hAnsiTheme="minorHAnsi" w:cstheme="minorHAnsi"/>
        </w:rPr>
        <w:t>the continuous HDRS-17 score measured over 26 weeks</w:t>
      </w:r>
      <w:r w:rsidRPr="00C81A01">
        <w:rPr>
          <w:rFonts w:asciiTheme="minorHAnsi" w:hAnsiTheme="minorHAnsi" w:cstheme="minorHAnsi"/>
        </w:rPr>
        <w:t xml:space="preserve">. </w:t>
      </w:r>
    </w:p>
    <w:p w14:paraId="5394371F" w14:textId="77777777" w:rsidR="00FA57D5" w:rsidRPr="00CE7701" w:rsidRDefault="009D5638" w:rsidP="00FA57D5">
      <w:pPr>
        <w:pStyle w:val="Heading2"/>
        <w:rPr>
          <w:rFonts w:asciiTheme="minorHAnsi" w:hAnsiTheme="minorHAnsi"/>
        </w:rPr>
      </w:pPr>
      <w:bookmarkStart w:id="26" w:name="_Toc311995759"/>
      <w:bookmarkStart w:id="27" w:name="_Toc312594579"/>
      <w:bookmarkStart w:id="28" w:name="_Toc328130690"/>
      <w:bookmarkStart w:id="29" w:name="_Toc358206763"/>
      <w:bookmarkStart w:id="30" w:name="_Toc478629196"/>
      <w:bookmarkStart w:id="31" w:name="_Toc115183222"/>
      <w:r w:rsidRPr="00C81A01">
        <w:rPr>
          <w:rFonts w:asciiTheme="minorHAnsi" w:hAnsiTheme="minorHAnsi"/>
        </w:rPr>
        <w:t>Study</w:t>
      </w:r>
      <w:r w:rsidRPr="00716C29">
        <w:rPr>
          <w:rFonts w:asciiTheme="minorHAnsi" w:hAnsiTheme="minorHAnsi"/>
        </w:rPr>
        <w:t xml:space="preserve"> Design</w:t>
      </w:r>
      <w:bookmarkEnd w:id="26"/>
      <w:bookmarkEnd w:id="27"/>
      <w:bookmarkEnd w:id="28"/>
      <w:bookmarkEnd w:id="29"/>
      <w:bookmarkEnd w:id="30"/>
      <w:bookmarkEnd w:id="31"/>
    </w:p>
    <w:tbl>
      <w:tblPr>
        <w:tblStyle w:val="TableGrid"/>
        <w:tblW w:w="0" w:type="auto"/>
        <w:tblLook w:val="04A0" w:firstRow="1" w:lastRow="0" w:firstColumn="1" w:lastColumn="0" w:noHBand="0" w:noVBand="1"/>
      </w:tblPr>
      <w:tblGrid>
        <w:gridCol w:w="8494"/>
      </w:tblGrid>
      <w:tr w:rsidR="00700B84" w:rsidRPr="00CE7701" w14:paraId="48C55C41" w14:textId="77777777" w:rsidTr="00700B84">
        <w:tc>
          <w:tcPr>
            <w:tcW w:w="8494" w:type="dxa"/>
          </w:tcPr>
          <w:p w14:paraId="1F317E42" w14:textId="77777777" w:rsidR="00700B84" w:rsidRPr="00CE7701" w:rsidRDefault="00700B84" w:rsidP="007F73B9">
            <w:pPr>
              <w:pStyle w:val="BodyText"/>
              <w:spacing w:line="240" w:lineRule="auto"/>
              <w:jc w:val="both"/>
              <w:rPr>
                <w:rFonts w:asciiTheme="minorHAnsi" w:hAnsiTheme="minorHAnsi" w:cstheme="minorHAnsi"/>
                <w:color w:val="3366FF"/>
              </w:rPr>
            </w:pPr>
            <w:r w:rsidRPr="00CE7701">
              <w:rPr>
                <w:rFonts w:asciiTheme="minorHAnsi" w:hAnsiTheme="minorHAnsi" w:cstheme="minorHAnsi"/>
              </w:rPr>
              <w:t xml:space="preserve">The study is a </w:t>
            </w:r>
            <w:proofErr w:type="spellStart"/>
            <w:r w:rsidRPr="00CE7701">
              <w:rPr>
                <w:rFonts w:asciiTheme="minorHAnsi" w:hAnsiTheme="minorHAnsi" w:cstheme="minorHAnsi"/>
              </w:rPr>
              <w:t>multicentre</w:t>
            </w:r>
            <w:proofErr w:type="spellEnd"/>
            <w:r w:rsidRPr="00CE7701">
              <w:rPr>
                <w:rFonts w:asciiTheme="minorHAnsi" w:hAnsiTheme="minorHAnsi" w:cstheme="minorHAnsi"/>
              </w:rPr>
              <w:t xml:space="preserve"> parallel group, double blind, randomised controlled trial of the efficacy of </w:t>
            </w:r>
            <w:proofErr w:type="spellStart"/>
            <w:r w:rsidRPr="00CE7701">
              <w:rPr>
                <w:rFonts w:asciiTheme="minorHAnsi" w:hAnsiTheme="minorHAnsi" w:cstheme="minorHAnsi"/>
              </w:rPr>
              <w:t>cgiTBS</w:t>
            </w:r>
            <w:proofErr w:type="spellEnd"/>
            <w:r w:rsidRPr="00CE7701">
              <w:rPr>
                <w:rFonts w:asciiTheme="minorHAnsi" w:hAnsiTheme="minorHAnsi" w:cstheme="minorHAnsi"/>
              </w:rPr>
              <w:t xml:space="preserve"> versus no connectivity guided standard </w:t>
            </w:r>
            <w:proofErr w:type="spellStart"/>
            <w:r w:rsidRPr="00CE7701">
              <w:rPr>
                <w:rFonts w:asciiTheme="minorHAnsi" w:hAnsiTheme="minorHAnsi" w:cstheme="minorHAnsi"/>
              </w:rPr>
              <w:t>rTMS</w:t>
            </w:r>
            <w:proofErr w:type="spellEnd"/>
            <w:r w:rsidRPr="00CE7701">
              <w:rPr>
                <w:rFonts w:asciiTheme="minorHAnsi" w:hAnsiTheme="minorHAnsi" w:cstheme="minorHAnsi"/>
              </w:rPr>
              <w:t xml:space="preserve"> in patients with a primary diagnosis of moderate to severe MDD who have failed to respond to adequate trials of at least 2 antidepressants in their current episode (TRD) (42).</w:t>
            </w:r>
          </w:p>
        </w:tc>
      </w:tr>
    </w:tbl>
    <w:p w14:paraId="3D6B79BD" w14:textId="77777777" w:rsidR="00771DBC" w:rsidRPr="00CE7701" w:rsidRDefault="00771DBC" w:rsidP="00771DBC">
      <w:bookmarkStart w:id="32" w:name="_Toc478629197"/>
    </w:p>
    <w:p w14:paraId="47EEF2B4" w14:textId="503286D5" w:rsidR="00FA57D5" w:rsidRPr="00CE7701" w:rsidRDefault="009D5638" w:rsidP="00FA57D5">
      <w:pPr>
        <w:pStyle w:val="Heading3"/>
        <w:rPr>
          <w:rFonts w:asciiTheme="minorHAnsi" w:hAnsiTheme="minorHAnsi"/>
        </w:rPr>
      </w:pPr>
      <w:bookmarkStart w:id="33" w:name="_Toc115183223"/>
      <w:r w:rsidRPr="00CE7701">
        <w:rPr>
          <w:rFonts w:asciiTheme="minorHAnsi" w:hAnsiTheme="minorHAnsi"/>
        </w:rPr>
        <w:t>Overview</w:t>
      </w:r>
      <w:bookmarkEnd w:id="32"/>
      <w:bookmarkEnd w:id="33"/>
    </w:p>
    <w:p w14:paraId="34E1AB9F" w14:textId="77777777" w:rsidR="00FA57D5" w:rsidRPr="00CE7701" w:rsidRDefault="009D5638" w:rsidP="00FA57D5">
      <w:pPr>
        <w:pStyle w:val="Heading3"/>
        <w:rPr>
          <w:rFonts w:asciiTheme="minorHAnsi" w:hAnsiTheme="minorHAnsi"/>
        </w:rPr>
      </w:pPr>
      <w:bookmarkStart w:id="34" w:name="_Toc478629198"/>
      <w:bookmarkStart w:id="35" w:name="_Toc115183224"/>
      <w:r w:rsidRPr="00CE7701">
        <w:rPr>
          <w:rFonts w:asciiTheme="minorHAnsi" w:hAnsiTheme="minorHAnsi"/>
        </w:rPr>
        <w:t>Participants</w:t>
      </w:r>
      <w:bookmarkEnd w:id="34"/>
      <w:bookmarkEnd w:id="35"/>
    </w:p>
    <w:p w14:paraId="6EFF661A" w14:textId="77777777" w:rsidR="002444CF" w:rsidRPr="00CE7701" w:rsidRDefault="00F8401A" w:rsidP="00783938">
      <w:pPr>
        <w:jc w:val="both"/>
        <w:rPr>
          <w:rFonts w:asciiTheme="minorHAnsi" w:hAnsiTheme="minorHAnsi" w:cstheme="minorHAnsi"/>
          <w:szCs w:val="20"/>
          <w:lang w:val="en-US" w:eastAsia="en-US"/>
        </w:rPr>
      </w:pPr>
      <w:r w:rsidRPr="00CE7701">
        <w:rPr>
          <w:rFonts w:asciiTheme="minorHAnsi" w:hAnsiTheme="minorHAnsi" w:cstheme="minorHAnsi"/>
        </w:rPr>
        <w:t>Adult</w:t>
      </w:r>
      <w:r w:rsidR="00B30B65" w:rsidRPr="00CE7701">
        <w:rPr>
          <w:rFonts w:asciiTheme="minorHAnsi" w:hAnsiTheme="minorHAnsi" w:cstheme="minorHAnsi"/>
        </w:rPr>
        <w:t>s</w:t>
      </w:r>
      <w:r w:rsidRPr="00CE7701">
        <w:rPr>
          <w:rFonts w:asciiTheme="minorHAnsi" w:hAnsiTheme="minorHAnsi" w:cstheme="minorHAnsi"/>
        </w:rPr>
        <w:t xml:space="preserve"> </w:t>
      </w:r>
      <w:r w:rsidR="00CD1A65" w:rsidRPr="00CE7701">
        <w:rPr>
          <w:rFonts w:asciiTheme="minorHAnsi" w:hAnsiTheme="minorHAnsi" w:cstheme="minorHAnsi"/>
        </w:rPr>
        <w:t>aged</w:t>
      </w:r>
      <w:r w:rsidR="00B30B65" w:rsidRPr="00CE7701">
        <w:rPr>
          <w:rFonts w:asciiTheme="minorHAnsi" w:hAnsiTheme="minorHAnsi" w:cstheme="minorHAnsi"/>
        </w:rPr>
        <w:t xml:space="preserve"> </w:t>
      </w:r>
      <w:r w:rsidRPr="00CE7701">
        <w:rPr>
          <w:rFonts w:asciiTheme="minorHAnsi" w:hAnsiTheme="minorHAnsi" w:cstheme="minorHAnsi"/>
        </w:rPr>
        <w:t xml:space="preserve">18 </w:t>
      </w:r>
      <w:r w:rsidR="00B30B65" w:rsidRPr="00CE7701">
        <w:rPr>
          <w:rFonts w:asciiTheme="minorHAnsi" w:hAnsiTheme="minorHAnsi" w:cstheme="minorHAnsi"/>
        </w:rPr>
        <w:t xml:space="preserve">years old </w:t>
      </w:r>
      <w:r w:rsidR="00CD1A65" w:rsidRPr="00CE7701">
        <w:rPr>
          <w:rFonts w:asciiTheme="minorHAnsi" w:hAnsiTheme="minorHAnsi" w:cstheme="minorHAnsi"/>
        </w:rPr>
        <w:t xml:space="preserve">or above </w:t>
      </w:r>
      <w:r w:rsidRPr="00CE7701">
        <w:rPr>
          <w:rFonts w:asciiTheme="minorHAnsi" w:hAnsiTheme="minorHAnsi" w:cstheme="minorHAnsi"/>
        </w:rPr>
        <w:t xml:space="preserve">with Treatment Resistant Depression whose HDRS-17 score </w:t>
      </w:r>
      <w:r w:rsidR="00B30B65" w:rsidRPr="00CE7701">
        <w:rPr>
          <w:rFonts w:asciiTheme="minorHAnsi" w:hAnsiTheme="minorHAnsi" w:cstheme="minorHAnsi"/>
        </w:rPr>
        <w:t>is of 16 or more and</w:t>
      </w:r>
      <w:r w:rsidRPr="00CE7701">
        <w:rPr>
          <w:rFonts w:asciiTheme="minorHAnsi" w:hAnsiTheme="minorHAnsi" w:cstheme="minorHAnsi"/>
        </w:rPr>
        <w:t xml:space="preserve"> </w:t>
      </w:r>
      <w:r w:rsidR="00B30B65" w:rsidRPr="00CE7701">
        <w:rPr>
          <w:rFonts w:asciiTheme="minorHAnsi" w:hAnsiTheme="minorHAnsi" w:cstheme="minorHAnsi"/>
        </w:rPr>
        <w:t xml:space="preserve">who have </w:t>
      </w:r>
      <w:r w:rsidRPr="00CE7701">
        <w:rPr>
          <w:rFonts w:asciiTheme="minorHAnsi" w:hAnsiTheme="minorHAnsi" w:cstheme="minorHAnsi"/>
        </w:rPr>
        <w:t>capacity to</w:t>
      </w:r>
      <w:r w:rsidR="00B30B65" w:rsidRPr="00CE7701">
        <w:rPr>
          <w:rFonts w:asciiTheme="minorHAnsi" w:hAnsiTheme="minorHAnsi" w:cstheme="minorHAnsi"/>
        </w:rPr>
        <w:t xml:space="preserve"> provide informed</w:t>
      </w:r>
      <w:r w:rsidRPr="00CE7701">
        <w:rPr>
          <w:rFonts w:asciiTheme="minorHAnsi" w:hAnsiTheme="minorHAnsi" w:cstheme="minorHAnsi"/>
        </w:rPr>
        <w:t xml:space="preserve"> consent</w:t>
      </w:r>
      <w:r w:rsidR="00B30B65" w:rsidRPr="00CE7701">
        <w:rPr>
          <w:rFonts w:asciiTheme="minorHAnsi" w:hAnsiTheme="minorHAnsi" w:cstheme="minorHAnsi"/>
        </w:rPr>
        <w:t xml:space="preserve"> will be deemed as eligible participants</w:t>
      </w:r>
      <w:r w:rsidRPr="00CE7701">
        <w:rPr>
          <w:rFonts w:asciiTheme="minorHAnsi" w:hAnsiTheme="minorHAnsi" w:cstheme="minorHAnsi"/>
        </w:rPr>
        <w:t>.</w:t>
      </w:r>
      <w:r w:rsidR="00B30B65" w:rsidRPr="00CE7701">
        <w:rPr>
          <w:rFonts w:asciiTheme="minorHAnsi" w:hAnsiTheme="minorHAnsi" w:cstheme="minorHAnsi"/>
        </w:rPr>
        <w:t xml:space="preserve"> However, having </w:t>
      </w:r>
      <w:r w:rsidR="0030514E" w:rsidRPr="00CE7701">
        <w:rPr>
          <w:rFonts w:asciiTheme="minorHAnsi" w:hAnsiTheme="minorHAnsi" w:cstheme="minorHAnsi"/>
        </w:rPr>
        <w:t xml:space="preserve">either </w:t>
      </w:r>
      <w:r w:rsidR="00B30B65" w:rsidRPr="00CE7701">
        <w:rPr>
          <w:rFonts w:asciiTheme="minorHAnsi" w:hAnsiTheme="minorHAnsi" w:cstheme="minorHAnsi"/>
        </w:rPr>
        <w:t>a history</w:t>
      </w:r>
      <w:r w:rsidR="00B30B65" w:rsidRPr="00CE7701">
        <w:rPr>
          <w:rFonts w:asciiTheme="minorHAnsi" w:hAnsiTheme="minorHAnsi" w:cstheme="minorHAnsi"/>
          <w:szCs w:val="20"/>
          <w:lang w:val="en-US" w:eastAsia="en-US"/>
        </w:rPr>
        <w:t xml:space="preserve"> of bipolar disorder, neurological conditions or </w:t>
      </w:r>
      <w:r w:rsidR="0030514E" w:rsidRPr="00CE7701">
        <w:rPr>
          <w:rFonts w:asciiTheme="minorHAnsi" w:hAnsiTheme="minorHAnsi" w:cstheme="minorHAnsi"/>
          <w:szCs w:val="20"/>
          <w:lang w:val="en-US" w:eastAsia="en-US"/>
        </w:rPr>
        <w:t xml:space="preserve">standard contraindications to MRI would make any potential participant ineligible </w:t>
      </w:r>
      <w:r w:rsidR="0030514E" w:rsidRPr="00CE7701">
        <w:rPr>
          <w:rFonts w:asciiTheme="minorHAnsi" w:hAnsiTheme="minorHAnsi" w:cstheme="minorHAnsi"/>
        </w:rPr>
        <w:t>to take part in the Study.</w:t>
      </w:r>
    </w:p>
    <w:p w14:paraId="3C8A0D9D" w14:textId="77777777" w:rsidR="00FA57D5" w:rsidRPr="00CE7701" w:rsidRDefault="009D5638" w:rsidP="00FA57D5">
      <w:pPr>
        <w:pStyle w:val="Heading3"/>
        <w:rPr>
          <w:rFonts w:asciiTheme="minorHAnsi" w:hAnsiTheme="minorHAnsi"/>
        </w:rPr>
      </w:pPr>
      <w:bookmarkStart w:id="36" w:name="_Toc478629199"/>
      <w:bookmarkStart w:id="37" w:name="_Toc115183225"/>
      <w:r w:rsidRPr="00CE7701">
        <w:rPr>
          <w:rFonts w:asciiTheme="minorHAnsi" w:hAnsiTheme="minorHAnsi"/>
        </w:rPr>
        <w:t>Treatment groups</w:t>
      </w:r>
      <w:bookmarkEnd w:id="36"/>
      <w:bookmarkEnd w:id="37"/>
    </w:p>
    <w:tbl>
      <w:tblPr>
        <w:tblStyle w:val="TableGrid"/>
        <w:tblW w:w="0" w:type="auto"/>
        <w:tblLook w:val="04A0" w:firstRow="1" w:lastRow="0" w:firstColumn="1" w:lastColumn="0" w:noHBand="0" w:noVBand="1"/>
      </w:tblPr>
      <w:tblGrid>
        <w:gridCol w:w="8494"/>
      </w:tblGrid>
      <w:tr w:rsidR="00AB284F" w:rsidRPr="00CE7701" w14:paraId="02F62B52" w14:textId="77777777" w:rsidTr="00AB284F">
        <w:tc>
          <w:tcPr>
            <w:tcW w:w="8494" w:type="dxa"/>
          </w:tcPr>
          <w:p w14:paraId="17390EB6" w14:textId="77777777" w:rsidR="00AB284F" w:rsidRPr="00CE7701" w:rsidRDefault="00AB284F" w:rsidP="007F73B9">
            <w:pPr>
              <w:jc w:val="both"/>
              <w:rPr>
                <w:rFonts w:asciiTheme="minorHAnsi" w:hAnsiTheme="minorHAnsi" w:cstheme="minorHAnsi"/>
              </w:rPr>
            </w:pPr>
            <w:r w:rsidRPr="00CE7701">
              <w:rPr>
                <w:rFonts w:asciiTheme="minorHAnsi" w:hAnsiTheme="minorHAnsi" w:cstheme="minorHAnsi"/>
              </w:rPr>
              <w:t xml:space="preserve">Participants will be randomly assigned in a 1:1 ratio into the </w:t>
            </w:r>
            <w:proofErr w:type="spellStart"/>
            <w:r w:rsidRPr="00CE7701">
              <w:rPr>
                <w:rFonts w:asciiTheme="minorHAnsi" w:hAnsiTheme="minorHAnsi" w:cstheme="minorHAnsi"/>
              </w:rPr>
              <w:t>rTMS</w:t>
            </w:r>
            <w:proofErr w:type="spellEnd"/>
            <w:r w:rsidRPr="00CE7701">
              <w:rPr>
                <w:rFonts w:asciiTheme="minorHAnsi" w:hAnsiTheme="minorHAnsi" w:cstheme="minorHAnsi"/>
              </w:rPr>
              <w:t xml:space="preserve"> and </w:t>
            </w:r>
            <w:proofErr w:type="spellStart"/>
            <w:r w:rsidRPr="00CE7701">
              <w:rPr>
                <w:rFonts w:asciiTheme="minorHAnsi" w:hAnsiTheme="minorHAnsi" w:cstheme="minorHAnsi"/>
              </w:rPr>
              <w:t>cgiTBS</w:t>
            </w:r>
            <w:proofErr w:type="spellEnd"/>
            <w:r w:rsidRPr="00CE7701">
              <w:rPr>
                <w:rFonts w:asciiTheme="minorHAnsi" w:hAnsiTheme="minorHAnsi" w:cstheme="minorHAnsi"/>
              </w:rPr>
              <w:t xml:space="preserve"> arms using blocks of varying size.</w:t>
            </w:r>
            <w:r w:rsidRPr="00CE7701">
              <w:rPr>
                <w:rStyle w:val="CommentReference"/>
                <w:rFonts w:asciiTheme="minorHAnsi" w:hAnsiTheme="minorHAnsi" w:cstheme="minorHAnsi"/>
              </w:rPr>
              <w:t xml:space="preserve"> </w:t>
            </w:r>
            <w:r w:rsidRPr="00CE7701">
              <w:rPr>
                <w:rFonts w:asciiTheme="minorHAnsi" w:hAnsiTheme="minorHAnsi" w:cstheme="minorHAnsi"/>
              </w:rPr>
              <w:t xml:space="preserve"> </w:t>
            </w:r>
          </w:p>
        </w:tc>
      </w:tr>
    </w:tbl>
    <w:p w14:paraId="4EB70EC4" w14:textId="4DECC9EB" w:rsidR="00FA57D5" w:rsidRPr="00CE7701" w:rsidRDefault="005165C5" w:rsidP="00FA57D5">
      <w:pPr>
        <w:pStyle w:val="Heading4"/>
        <w:rPr>
          <w:rFonts w:asciiTheme="minorHAnsi" w:hAnsiTheme="minorHAnsi"/>
          <w:b w:val="0"/>
          <w:bCs w:val="0"/>
          <w:i/>
          <w:color w:val="3366FF"/>
          <w:sz w:val="24"/>
          <w:szCs w:val="20"/>
          <w:lang w:val="en-US" w:eastAsia="en-US"/>
        </w:rPr>
      </w:pPr>
      <w:proofErr w:type="spellStart"/>
      <w:r w:rsidRPr="00CE7701">
        <w:rPr>
          <w:rFonts w:asciiTheme="minorHAnsi" w:hAnsiTheme="minorHAnsi"/>
        </w:rPr>
        <w:t>cgiTBS</w:t>
      </w:r>
      <w:proofErr w:type="spellEnd"/>
      <w:r w:rsidR="009D5638" w:rsidRPr="00CE7701">
        <w:rPr>
          <w:rFonts w:asciiTheme="minorHAnsi" w:hAnsiTheme="minorHAnsi"/>
        </w:rPr>
        <w:t xml:space="preserve"> </w:t>
      </w:r>
      <w:r w:rsidR="00490F41" w:rsidRPr="00CE7701">
        <w:rPr>
          <w:rFonts w:asciiTheme="minorHAnsi" w:hAnsiTheme="minorHAnsi"/>
        </w:rPr>
        <w:t>arm</w:t>
      </w:r>
      <w:r w:rsidR="009D5638" w:rsidRPr="00CE7701">
        <w:rPr>
          <w:rFonts w:asciiTheme="minorHAnsi" w:hAnsiTheme="minorHAnsi"/>
        </w:rPr>
        <w:t xml:space="preserve"> </w:t>
      </w:r>
    </w:p>
    <w:p w14:paraId="5FBE4B98" w14:textId="77777777" w:rsidR="00AB284F" w:rsidRPr="00CE7701" w:rsidRDefault="00AB284F" w:rsidP="00AB284F">
      <w:pPr>
        <w:rPr>
          <w:lang w:val="en-US" w:eastAsia="en-US"/>
        </w:rPr>
      </w:pPr>
    </w:p>
    <w:tbl>
      <w:tblPr>
        <w:tblStyle w:val="TableGrid"/>
        <w:tblW w:w="0" w:type="auto"/>
        <w:tblLook w:val="04A0" w:firstRow="1" w:lastRow="0" w:firstColumn="1" w:lastColumn="0" w:noHBand="0" w:noVBand="1"/>
      </w:tblPr>
      <w:tblGrid>
        <w:gridCol w:w="8494"/>
      </w:tblGrid>
      <w:tr w:rsidR="00AB284F" w:rsidRPr="00CE7701" w14:paraId="6229B48A" w14:textId="77777777" w:rsidTr="00AB284F">
        <w:tc>
          <w:tcPr>
            <w:tcW w:w="8494" w:type="dxa"/>
          </w:tcPr>
          <w:p w14:paraId="2266F09E" w14:textId="741C308C" w:rsidR="00AB284F" w:rsidRPr="00716C29" w:rsidRDefault="00AB284F" w:rsidP="007F73B9">
            <w:pPr>
              <w:autoSpaceDE w:val="0"/>
              <w:autoSpaceDN w:val="0"/>
              <w:adjustRightInd w:val="0"/>
              <w:jc w:val="both"/>
              <w:rPr>
                <w:rFonts w:asciiTheme="minorHAnsi" w:hAnsiTheme="minorHAnsi" w:cstheme="minorHAnsi"/>
                <w:lang w:val="en-US" w:eastAsia="en-US"/>
              </w:rPr>
            </w:pPr>
            <w:r w:rsidRPr="00CE7701">
              <w:rPr>
                <w:rFonts w:asciiTheme="minorHAnsi" w:hAnsiTheme="minorHAnsi" w:cstheme="minorHAnsi"/>
                <w:b/>
              </w:rPr>
              <w:t xml:space="preserve">Individuals assigned to </w:t>
            </w:r>
            <w:proofErr w:type="spellStart"/>
            <w:r w:rsidRPr="00CE7701">
              <w:rPr>
                <w:rFonts w:asciiTheme="minorHAnsi" w:hAnsiTheme="minorHAnsi" w:cstheme="minorHAnsi"/>
                <w:b/>
              </w:rPr>
              <w:t>cgiTBS</w:t>
            </w:r>
            <w:proofErr w:type="spellEnd"/>
            <w:r w:rsidRPr="00CE7701">
              <w:rPr>
                <w:rFonts w:asciiTheme="minorHAnsi" w:hAnsiTheme="minorHAnsi" w:cstheme="minorHAnsi"/>
              </w:rPr>
              <w:t xml:space="preserve"> will receive bursts of 3 pulses (80% motor threshold) at 50Hz applied at a frequency of 5 Hz (i.e. every 200 </w:t>
            </w:r>
            <w:proofErr w:type="spellStart"/>
            <w:r w:rsidRPr="00CE7701">
              <w:rPr>
                <w:rFonts w:asciiTheme="minorHAnsi" w:hAnsiTheme="minorHAnsi" w:cstheme="minorHAnsi"/>
              </w:rPr>
              <w:t>ms</w:t>
            </w:r>
            <w:proofErr w:type="spellEnd"/>
            <w:r w:rsidRPr="00CE7701">
              <w:rPr>
                <w:rFonts w:asciiTheme="minorHAnsi" w:hAnsiTheme="minorHAnsi" w:cstheme="minorHAnsi"/>
              </w:rPr>
              <w:t>)</w:t>
            </w:r>
            <w:r w:rsidR="009A1523" w:rsidRPr="00CE7701">
              <w:rPr>
                <w:rFonts w:asciiTheme="minorHAnsi" w:hAnsiTheme="minorHAnsi" w:cstheme="minorHAnsi"/>
              </w:rPr>
              <w:t>. Each 10 second cycle will consist of 10 bursts (consisting of 2 seconds of stimulation and 8 seconds rest) with a total of 20 cycles performed per run over a site determined from the assessment of maximal strength of connectivity between the anterior insula and the left dorsolateral prefrontal cortex (DLPFC) from fMRI and structural MRI  using neuronavigation which computes the nearest location for TBS stimulus on the scalp from the same three fiducial points, the nasion, left preauricular and right preauricular sites. The pulses are repeated for a total of 5 runs with 5 minute rest intervals between runs.</w:t>
            </w:r>
          </w:p>
        </w:tc>
      </w:tr>
    </w:tbl>
    <w:p w14:paraId="33D40480" w14:textId="0B3EFC0B" w:rsidR="00FA57D5" w:rsidRPr="00CE7701" w:rsidRDefault="005165C5" w:rsidP="00FA57D5">
      <w:pPr>
        <w:pStyle w:val="Heading4"/>
        <w:rPr>
          <w:rFonts w:asciiTheme="minorHAnsi" w:hAnsiTheme="minorHAnsi"/>
          <w:b w:val="0"/>
          <w:bCs w:val="0"/>
          <w:i/>
          <w:color w:val="3366FF"/>
          <w:sz w:val="24"/>
          <w:szCs w:val="20"/>
          <w:lang w:val="en-US" w:eastAsia="en-US"/>
        </w:rPr>
      </w:pPr>
      <w:proofErr w:type="spellStart"/>
      <w:r w:rsidRPr="00CE7701">
        <w:rPr>
          <w:rFonts w:asciiTheme="minorHAnsi" w:hAnsiTheme="minorHAnsi"/>
        </w:rPr>
        <w:lastRenderedPageBreak/>
        <w:t>rTMS</w:t>
      </w:r>
      <w:proofErr w:type="spellEnd"/>
      <w:r w:rsidR="009D5638" w:rsidRPr="00CE7701">
        <w:rPr>
          <w:rFonts w:asciiTheme="minorHAnsi" w:hAnsiTheme="minorHAnsi"/>
        </w:rPr>
        <w:t xml:space="preserve"> </w:t>
      </w:r>
      <w:r w:rsidR="00C31B74" w:rsidRPr="00CE7701">
        <w:rPr>
          <w:rFonts w:asciiTheme="minorHAnsi" w:hAnsiTheme="minorHAnsi"/>
        </w:rPr>
        <w:t>arm</w:t>
      </w:r>
      <w:r w:rsidR="009D5638" w:rsidRPr="00CE7701">
        <w:rPr>
          <w:rFonts w:asciiTheme="minorHAnsi" w:hAnsiTheme="minorHAnsi"/>
        </w:rPr>
        <w:t xml:space="preserve"> </w:t>
      </w:r>
    </w:p>
    <w:p w14:paraId="67BD828E" w14:textId="77777777" w:rsidR="00AB284F" w:rsidRPr="00CE7701" w:rsidRDefault="00AB284F" w:rsidP="00AB284F">
      <w:pPr>
        <w:rPr>
          <w:lang w:val="en-US" w:eastAsia="en-US"/>
        </w:rPr>
      </w:pPr>
    </w:p>
    <w:tbl>
      <w:tblPr>
        <w:tblStyle w:val="TableGrid"/>
        <w:tblW w:w="0" w:type="auto"/>
        <w:tblLook w:val="04A0" w:firstRow="1" w:lastRow="0" w:firstColumn="1" w:lastColumn="0" w:noHBand="0" w:noVBand="1"/>
      </w:tblPr>
      <w:tblGrid>
        <w:gridCol w:w="8494"/>
      </w:tblGrid>
      <w:tr w:rsidR="00AB284F" w:rsidRPr="00CE7701" w14:paraId="6724BD1B" w14:textId="77777777" w:rsidTr="00AB284F">
        <w:tc>
          <w:tcPr>
            <w:tcW w:w="8494" w:type="dxa"/>
          </w:tcPr>
          <w:p w14:paraId="6C467C8A" w14:textId="77777777" w:rsidR="00AB284F" w:rsidRPr="00CE7701" w:rsidRDefault="00AB284F" w:rsidP="007F73B9">
            <w:pPr>
              <w:jc w:val="both"/>
              <w:rPr>
                <w:rFonts w:asciiTheme="minorHAnsi" w:hAnsiTheme="minorHAnsi" w:cstheme="minorHAnsi"/>
                <w:lang w:val="en-US" w:eastAsia="en-US"/>
              </w:rPr>
            </w:pPr>
            <w:r w:rsidRPr="00CE7701">
              <w:rPr>
                <w:rFonts w:asciiTheme="minorHAnsi" w:hAnsiTheme="minorHAnsi" w:cstheme="minorHAnsi"/>
                <w:b/>
                <w:bCs/>
              </w:rPr>
              <w:t xml:space="preserve">Individuals assigned to </w:t>
            </w:r>
            <w:proofErr w:type="spellStart"/>
            <w:r w:rsidRPr="00CE7701">
              <w:rPr>
                <w:rFonts w:asciiTheme="minorHAnsi" w:hAnsiTheme="minorHAnsi" w:cstheme="minorHAnsi"/>
                <w:b/>
                <w:bCs/>
              </w:rPr>
              <w:t>rTMS</w:t>
            </w:r>
            <w:proofErr w:type="spellEnd"/>
            <w:r w:rsidRPr="00CE7701">
              <w:rPr>
                <w:rFonts w:asciiTheme="minorHAnsi" w:hAnsiTheme="minorHAnsi" w:cstheme="minorHAnsi"/>
              </w:rPr>
              <w:t xml:space="preserve"> will follow the standard US Food and Drug Administration (FDA) approved protocol. A single coil is placed over the left DLPFC. Stimulation is at 120% motor threshold with 75 x 4-second trains of 10Hz interspersed by 26-second intertrain intervals. The site of stimulation will be determined using a neuronavigation device which computes the F3 electrode site for TMS stimulation from just three </w:t>
            </w:r>
            <w:proofErr w:type="spellStart"/>
            <w:r w:rsidRPr="00CE7701">
              <w:rPr>
                <w:rFonts w:asciiTheme="minorHAnsi" w:hAnsiTheme="minorHAnsi" w:cstheme="minorHAnsi"/>
              </w:rPr>
              <w:t>fiducal</w:t>
            </w:r>
            <w:proofErr w:type="spellEnd"/>
            <w:r w:rsidRPr="00CE7701">
              <w:rPr>
                <w:rFonts w:asciiTheme="minorHAnsi" w:hAnsiTheme="minorHAnsi" w:cstheme="minorHAnsi"/>
              </w:rPr>
              <w:t xml:space="preserve"> points, the nasion, left preauricular and right preauricular sites. The change has been made because the neuronavigation has been made simple to use for nurses, will be more tolerable for patients, and provides more precise and reproducible site of stimulation over 20 TMS sessions. There is no need for patients to wear a cap or for a mark to be made on the skin; instead the neuronavigation device shines a green light onto the scalp and guides the nurse to the right site for stimulation. </w:t>
            </w:r>
          </w:p>
        </w:tc>
      </w:tr>
    </w:tbl>
    <w:p w14:paraId="0777A222" w14:textId="77777777" w:rsidR="00AB284F" w:rsidRPr="00CE7701" w:rsidRDefault="00AB284F" w:rsidP="00AB284F">
      <w:pPr>
        <w:rPr>
          <w:lang w:val="en-US" w:eastAsia="en-US"/>
        </w:rPr>
      </w:pPr>
    </w:p>
    <w:p w14:paraId="1393A65B" w14:textId="77777777" w:rsidR="00FA57D5" w:rsidRPr="00CE7701" w:rsidRDefault="009D5638" w:rsidP="00FA57D5">
      <w:pPr>
        <w:pStyle w:val="Heading3"/>
        <w:rPr>
          <w:rFonts w:asciiTheme="minorHAnsi" w:hAnsiTheme="minorHAnsi"/>
        </w:rPr>
      </w:pPr>
      <w:bookmarkStart w:id="38" w:name="_Toc478629200"/>
      <w:bookmarkStart w:id="39" w:name="_Toc115183226"/>
      <w:r w:rsidRPr="00CE7701">
        <w:rPr>
          <w:rFonts w:asciiTheme="minorHAnsi" w:hAnsiTheme="minorHAnsi"/>
        </w:rPr>
        <w:t>Sample size</w:t>
      </w:r>
      <w:bookmarkEnd w:id="38"/>
      <w:bookmarkEnd w:id="39"/>
    </w:p>
    <w:tbl>
      <w:tblPr>
        <w:tblStyle w:val="TableGrid"/>
        <w:tblW w:w="0" w:type="auto"/>
        <w:tblLook w:val="04A0" w:firstRow="1" w:lastRow="0" w:firstColumn="1" w:lastColumn="0" w:noHBand="0" w:noVBand="1"/>
      </w:tblPr>
      <w:tblGrid>
        <w:gridCol w:w="8494"/>
      </w:tblGrid>
      <w:tr w:rsidR="00051732" w:rsidRPr="00CE7701" w14:paraId="367CE05C" w14:textId="77777777" w:rsidTr="00051732">
        <w:tc>
          <w:tcPr>
            <w:tcW w:w="8494" w:type="dxa"/>
          </w:tcPr>
          <w:p w14:paraId="45158236" w14:textId="32A66041" w:rsidR="00464D0C" w:rsidRPr="00C81A01" w:rsidRDefault="00464D0C" w:rsidP="00464D0C">
            <w:pPr>
              <w:autoSpaceDE w:val="0"/>
              <w:autoSpaceDN w:val="0"/>
              <w:adjustRightInd w:val="0"/>
              <w:rPr>
                <w:rFonts w:asciiTheme="minorHAnsi" w:hAnsiTheme="minorHAnsi" w:cstheme="minorHAnsi"/>
              </w:rPr>
            </w:pPr>
            <w:r w:rsidRPr="00E24F6E">
              <w:rPr>
                <w:rFonts w:asciiTheme="minorHAnsi" w:hAnsiTheme="minorHAnsi" w:cstheme="minorHAnsi"/>
              </w:rPr>
              <w:t xml:space="preserve">A sample size of 266 participants gives 89.3% power to detect a mean difference of 3 points in the HDRS-17 over 26 weeks between the groups at the 5% two-sided significance level assuming a standard deviation of 8 (informed from both our Pilot Study and a multicentre randomised controlled trial in chronic persistent depressive disorder led by the chief investigator (Morriss et al, 2016), a correlation between follow-up measures of 0.7 (1 baseline measure with correlation of 0.27 to the follow-up measures) and 20% data loss/drop-out. NICE defined 3 points as a clinically important difference in outcome on the HDRS-17 in its NICE Clinical Guideline for Depression in 2004 and 2009. </w:t>
            </w:r>
          </w:p>
          <w:p w14:paraId="33C76552" w14:textId="77777777" w:rsidR="00464D0C" w:rsidRPr="00E24F6E" w:rsidRDefault="00464D0C" w:rsidP="00464D0C">
            <w:pPr>
              <w:autoSpaceDE w:val="0"/>
              <w:autoSpaceDN w:val="0"/>
              <w:adjustRightInd w:val="0"/>
              <w:rPr>
                <w:rFonts w:asciiTheme="minorHAnsi" w:hAnsiTheme="minorHAnsi" w:cstheme="minorHAnsi"/>
              </w:rPr>
            </w:pPr>
          </w:p>
          <w:p w14:paraId="6531295B" w14:textId="1DE671E5" w:rsidR="00464D0C" w:rsidRPr="00C81A01" w:rsidRDefault="00464D0C" w:rsidP="00464D0C">
            <w:pPr>
              <w:autoSpaceDE w:val="0"/>
              <w:autoSpaceDN w:val="0"/>
              <w:adjustRightInd w:val="0"/>
              <w:rPr>
                <w:rFonts w:asciiTheme="minorHAnsi" w:hAnsiTheme="minorHAnsi" w:cstheme="minorHAnsi"/>
              </w:rPr>
            </w:pPr>
            <w:r w:rsidRPr="00E24F6E">
              <w:rPr>
                <w:rFonts w:asciiTheme="minorHAnsi" w:hAnsiTheme="minorHAnsi" w:cstheme="minorHAnsi"/>
              </w:rPr>
              <w:t xml:space="preserve">Therefore a target </w:t>
            </w:r>
            <w:r w:rsidRPr="00E24F6E">
              <w:rPr>
                <w:rFonts w:asciiTheme="minorHAnsi" w:hAnsiTheme="minorHAnsi" w:cstheme="minorHAnsi"/>
                <w:b/>
              </w:rPr>
              <w:t>total of</w:t>
            </w:r>
            <w:r w:rsidRPr="00E24F6E">
              <w:rPr>
                <w:rFonts w:asciiTheme="minorHAnsi" w:hAnsiTheme="minorHAnsi" w:cstheme="minorHAnsi"/>
              </w:rPr>
              <w:t xml:space="preserve"> </w:t>
            </w:r>
            <w:r w:rsidRPr="00E24F6E">
              <w:rPr>
                <w:rFonts w:asciiTheme="minorHAnsi" w:hAnsiTheme="minorHAnsi" w:cstheme="minorHAnsi"/>
                <w:b/>
              </w:rPr>
              <w:t>266 participants will be recruited (133 per arm)</w:t>
            </w:r>
            <w:r w:rsidRPr="00E24F6E">
              <w:rPr>
                <w:rFonts w:asciiTheme="minorHAnsi" w:hAnsiTheme="minorHAnsi" w:cstheme="minorHAnsi"/>
              </w:rPr>
              <w:t xml:space="preserve">.  </w:t>
            </w:r>
          </w:p>
          <w:p w14:paraId="2CAC218E" w14:textId="77777777" w:rsidR="00464D0C" w:rsidRPr="00E24F6E" w:rsidRDefault="00464D0C" w:rsidP="00464D0C">
            <w:pPr>
              <w:autoSpaceDE w:val="0"/>
              <w:autoSpaceDN w:val="0"/>
              <w:adjustRightInd w:val="0"/>
              <w:rPr>
                <w:rFonts w:asciiTheme="minorHAnsi" w:hAnsiTheme="minorHAnsi" w:cstheme="minorHAnsi"/>
              </w:rPr>
            </w:pPr>
          </w:p>
          <w:p w14:paraId="2A0C7CCC" w14:textId="3E0226A7" w:rsidR="00464D0C" w:rsidRPr="00C81A01" w:rsidRDefault="00464D0C" w:rsidP="00464D0C">
            <w:pPr>
              <w:autoSpaceDE w:val="0"/>
              <w:autoSpaceDN w:val="0"/>
              <w:adjustRightInd w:val="0"/>
              <w:rPr>
                <w:rFonts w:asciiTheme="minorHAnsi" w:hAnsiTheme="minorHAnsi" w:cstheme="minorHAnsi"/>
              </w:rPr>
            </w:pPr>
            <w:r w:rsidRPr="00E24F6E">
              <w:rPr>
                <w:rFonts w:asciiTheme="minorHAnsi" w:hAnsiTheme="minorHAnsi" w:cstheme="minorHAnsi"/>
              </w:rPr>
              <w:t xml:space="preserve">The table below outlines the power for the targeted sample size as well as power if the recruitment occurs at a lower rate than expected, at the 5% significance level. </w:t>
            </w:r>
          </w:p>
          <w:p w14:paraId="73919F12" w14:textId="77777777" w:rsidR="00464D0C" w:rsidRPr="00E24F6E" w:rsidRDefault="00464D0C" w:rsidP="00464D0C">
            <w:pPr>
              <w:autoSpaceDE w:val="0"/>
              <w:autoSpaceDN w:val="0"/>
              <w:adjustRightInd w:val="0"/>
              <w:rPr>
                <w:rFonts w:asciiTheme="minorHAnsi" w:hAnsiTheme="minorHAnsi" w:cstheme="minorHAnsi"/>
              </w:rPr>
            </w:pPr>
          </w:p>
          <w:p w14:paraId="3C1C77CD" w14:textId="7E62B6F3" w:rsidR="00464D0C" w:rsidRPr="00E24F6E" w:rsidRDefault="00464D0C" w:rsidP="00464D0C">
            <w:pPr>
              <w:autoSpaceDE w:val="0"/>
              <w:autoSpaceDN w:val="0"/>
              <w:adjustRightInd w:val="0"/>
              <w:rPr>
                <w:rFonts w:asciiTheme="minorHAnsi" w:hAnsiTheme="minorHAnsi" w:cstheme="minorHAnsi"/>
              </w:rPr>
            </w:pPr>
            <w:r w:rsidRPr="00E24F6E">
              <w:rPr>
                <w:rFonts w:asciiTheme="minorHAnsi" w:hAnsiTheme="minorHAnsi" w:cstheme="minorHAnsi"/>
              </w:rPr>
              <w:t>Given the uncertainties of recruitment to the study in the current pandemic, we note that under the same assumptions, a sample size of 232 would reassuringly still yield &gt;85% power (85.1%).</w:t>
            </w:r>
          </w:p>
          <w:p w14:paraId="2C117201" w14:textId="77777777" w:rsidR="00464D0C" w:rsidRPr="00C81A01" w:rsidRDefault="00464D0C" w:rsidP="00464D0C">
            <w:pPr>
              <w:autoSpaceDE w:val="0"/>
              <w:autoSpaceDN w:val="0"/>
              <w:adjustRightInd w:val="0"/>
              <w:rPr>
                <w:rFonts w:ascii="Arial" w:hAnsi="Arial" w:cs="Arial"/>
              </w:rPr>
            </w:pPr>
          </w:p>
          <w:tbl>
            <w:tblPr>
              <w:tblW w:w="0" w:type="auto"/>
              <w:tblLook w:val="04A0" w:firstRow="1" w:lastRow="0" w:firstColumn="1" w:lastColumn="0" w:noHBand="0" w:noVBand="1"/>
            </w:tblPr>
            <w:tblGrid>
              <w:gridCol w:w="5283"/>
              <w:gridCol w:w="1228"/>
              <w:gridCol w:w="1757"/>
            </w:tblGrid>
            <w:tr w:rsidR="00464D0C" w:rsidRPr="00CE7701" w14:paraId="5A73527F" w14:textId="77777777" w:rsidTr="003D2485">
              <w:trPr>
                <w:trHeight w:val="319"/>
              </w:trPr>
              <w:tc>
                <w:tcPr>
                  <w:tcW w:w="55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2CB736" w14:textId="77777777" w:rsidR="00464D0C" w:rsidRPr="00E24F6E" w:rsidRDefault="00464D0C" w:rsidP="00464D0C">
                  <w:pPr>
                    <w:rPr>
                      <w:rFonts w:asciiTheme="minorHAnsi" w:hAnsiTheme="minorHAnsi" w:cstheme="minorHAnsi"/>
                      <w:b/>
                      <w:color w:val="000000"/>
                    </w:rPr>
                  </w:pPr>
                  <w:r w:rsidRPr="00E24F6E">
                    <w:rPr>
                      <w:rFonts w:asciiTheme="minorHAnsi" w:hAnsiTheme="minorHAnsi" w:cstheme="minorHAnsi"/>
                      <w:b/>
                    </w:rPr>
                    <w:t xml:space="preserve"> </w:t>
                  </w:r>
                  <w:r w:rsidRPr="00E24F6E">
                    <w:rPr>
                      <w:rFonts w:asciiTheme="minorHAnsi" w:hAnsiTheme="minorHAnsi" w:cstheme="minorHAnsi"/>
                      <w:b/>
                      <w:color w:val="000000"/>
                    </w:rPr>
                    <w:t>Average number of participants recruited per month from April 2021 until end of recruitment (January 2022)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D7D4DE2" w14:textId="77777777" w:rsidR="00464D0C" w:rsidRPr="00E24F6E" w:rsidRDefault="00464D0C" w:rsidP="00464D0C">
                  <w:pPr>
                    <w:jc w:val="center"/>
                    <w:rPr>
                      <w:rFonts w:asciiTheme="minorHAnsi" w:hAnsiTheme="minorHAnsi" w:cstheme="minorHAnsi"/>
                      <w:b/>
                      <w:color w:val="000000"/>
                    </w:rPr>
                  </w:pPr>
                  <w:r w:rsidRPr="00E24F6E">
                    <w:rPr>
                      <w:rFonts w:asciiTheme="minorHAnsi" w:hAnsiTheme="minorHAnsi" w:cstheme="minorHAnsi"/>
                      <w:b/>
                      <w:color w:val="000000"/>
                    </w:rPr>
                    <w:t>N</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14:paraId="7B21CAF0" w14:textId="77777777" w:rsidR="00464D0C" w:rsidRPr="00E24F6E" w:rsidRDefault="00464D0C" w:rsidP="00464D0C">
                  <w:pPr>
                    <w:jc w:val="center"/>
                    <w:rPr>
                      <w:rFonts w:asciiTheme="minorHAnsi" w:hAnsiTheme="minorHAnsi" w:cstheme="minorHAnsi"/>
                      <w:b/>
                      <w:color w:val="000000"/>
                    </w:rPr>
                  </w:pPr>
                  <w:r w:rsidRPr="00E24F6E">
                    <w:rPr>
                      <w:rFonts w:asciiTheme="minorHAnsi" w:hAnsiTheme="minorHAnsi" w:cstheme="minorHAnsi"/>
                      <w:b/>
                      <w:color w:val="000000"/>
                    </w:rPr>
                    <w:t>Power (%)</w:t>
                  </w:r>
                </w:p>
              </w:tc>
            </w:tr>
            <w:tr w:rsidR="00464D0C" w:rsidRPr="00CE7701" w14:paraId="41766F98" w14:textId="77777777" w:rsidTr="003D2485">
              <w:trPr>
                <w:trHeight w:val="319"/>
              </w:trPr>
              <w:tc>
                <w:tcPr>
                  <w:tcW w:w="5519" w:type="dxa"/>
                  <w:tcBorders>
                    <w:top w:val="single" w:sz="4" w:space="0" w:color="auto"/>
                    <w:left w:val="single" w:sz="4" w:space="0" w:color="auto"/>
                    <w:bottom w:val="single" w:sz="4" w:space="0" w:color="auto"/>
                    <w:right w:val="single" w:sz="4" w:space="0" w:color="auto"/>
                  </w:tcBorders>
                  <w:shd w:val="clear" w:color="auto" w:fill="auto"/>
                  <w:vAlign w:val="bottom"/>
                </w:tcPr>
                <w:p w14:paraId="1530AEFA" w14:textId="77777777" w:rsidR="00464D0C" w:rsidRPr="00E24F6E" w:rsidRDefault="00464D0C" w:rsidP="00464D0C">
                  <w:pPr>
                    <w:jc w:val="center"/>
                    <w:rPr>
                      <w:rFonts w:asciiTheme="minorHAnsi" w:hAnsiTheme="minorHAnsi" w:cstheme="minorHAnsi"/>
                      <w:b/>
                    </w:rPr>
                  </w:pPr>
                  <w:r w:rsidRPr="00E24F6E">
                    <w:rPr>
                      <w:rFonts w:asciiTheme="minorHAnsi" w:hAnsiTheme="minorHAnsi" w:cstheme="minorHAnsi"/>
                    </w:rPr>
                    <w:t>4.7</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07B56253" w14:textId="77777777" w:rsidR="00464D0C" w:rsidRPr="00E24F6E" w:rsidRDefault="00464D0C" w:rsidP="00464D0C">
                  <w:pPr>
                    <w:jc w:val="center"/>
                    <w:rPr>
                      <w:rFonts w:asciiTheme="minorHAnsi" w:hAnsiTheme="minorHAnsi" w:cstheme="minorHAnsi"/>
                      <w:b/>
                      <w:color w:val="000000"/>
                    </w:rPr>
                  </w:pPr>
                  <w:r w:rsidRPr="00E24F6E">
                    <w:rPr>
                      <w:rFonts w:asciiTheme="minorHAnsi" w:hAnsiTheme="minorHAnsi" w:cstheme="minorHAnsi"/>
                      <w:color w:val="000000"/>
                    </w:rPr>
                    <w:t>232</w:t>
                  </w:r>
                </w:p>
              </w:tc>
              <w:tc>
                <w:tcPr>
                  <w:tcW w:w="1829" w:type="dxa"/>
                  <w:tcBorders>
                    <w:top w:val="single" w:sz="4" w:space="0" w:color="auto"/>
                    <w:left w:val="nil"/>
                    <w:bottom w:val="single" w:sz="4" w:space="0" w:color="auto"/>
                    <w:right w:val="single" w:sz="4" w:space="0" w:color="auto"/>
                  </w:tcBorders>
                  <w:shd w:val="clear" w:color="auto" w:fill="auto"/>
                  <w:noWrap/>
                  <w:vAlign w:val="bottom"/>
                </w:tcPr>
                <w:p w14:paraId="5489B1CA" w14:textId="77777777" w:rsidR="00464D0C" w:rsidRPr="00E24F6E" w:rsidRDefault="00464D0C" w:rsidP="00464D0C">
                  <w:pPr>
                    <w:jc w:val="center"/>
                    <w:rPr>
                      <w:rFonts w:asciiTheme="minorHAnsi" w:hAnsiTheme="minorHAnsi" w:cstheme="minorHAnsi"/>
                      <w:b/>
                      <w:color w:val="000000"/>
                    </w:rPr>
                  </w:pPr>
                  <w:r w:rsidRPr="00E24F6E">
                    <w:rPr>
                      <w:rFonts w:asciiTheme="minorHAnsi" w:hAnsiTheme="minorHAnsi" w:cstheme="minorHAnsi"/>
                      <w:color w:val="000000"/>
                    </w:rPr>
                    <w:t>85.1</w:t>
                  </w:r>
                </w:p>
              </w:tc>
            </w:tr>
            <w:tr w:rsidR="00464D0C" w:rsidRPr="00CE7701" w14:paraId="5D793394" w14:textId="77777777" w:rsidTr="003D2485">
              <w:trPr>
                <w:trHeight w:val="290"/>
              </w:trPr>
              <w:tc>
                <w:tcPr>
                  <w:tcW w:w="5519" w:type="dxa"/>
                  <w:tcBorders>
                    <w:top w:val="nil"/>
                    <w:left w:val="single" w:sz="4" w:space="0" w:color="auto"/>
                    <w:bottom w:val="single" w:sz="4" w:space="0" w:color="auto"/>
                    <w:right w:val="single" w:sz="4" w:space="0" w:color="auto"/>
                  </w:tcBorders>
                  <w:shd w:val="clear" w:color="auto" w:fill="auto"/>
                  <w:noWrap/>
                  <w:vAlign w:val="bottom"/>
                  <w:hideMark/>
                </w:tcPr>
                <w:p w14:paraId="77A3F28E" w14:textId="77777777" w:rsidR="00464D0C" w:rsidRPr="00E24F6E" w:rsidRDefault="00464D0C" w:rsidP="00464D0C">
                  <w:pPr>
                    <w:jc w:val="center"/>
                    <w:rPr>
                      <w:rFonts w:asciiTheme="minorHAnsi" w:hAnsiTheme="minorHAnsi" w:cstheme="minorHAnsi"/>
                      <w:color w:val="000000"/>
                    </w:rPr>
                  </w:pPr>
                  <w:r w:rsidRPr="00E24F6E">
                    <w:rPr>
                      <w:rFonts w:asciiTheme="minorHAnsi" w:hAnsiTheme="minorHAnsi" w:cstheme="minorHAnsi"/>
                      <w:color w:val="000000"/>
                    </w:rPr>
                    <w:t>6.8</w:t>
                  </w:r>
                </w:p>
              </w:tc>
              <w:tc>
                <w:tcPr>
                  <w:tcW w:w="1275" w:type="dxa"/>
                  <w:tcBorders>
                    <w:top w:val="nil"/>
                    <w:left w:val="nil"/>
                    <w:bottom w:val="single" w:sz="4" w:space="0" w:color="auto"/>
                    <w:right w:val="single" w:sz="4" w:space="0" w:color="auto"/>
                  </w:tcBorders>
                  <w:shd w:val="clear" w:color="auto" w:fill="auto"/>
                  <w:noWrap/>
                  <w:vAlign w:val="bottom"/>
                  <w:hideMark/>
                </w:tcPr>
                <w:p w14:paraId="679D37B5" w14:textId="77777777" w:rsidR="00464D0C" w:rsidRPr="00E24F6E" w:rsidRDefault="00464D0C" w:rsidP="00464D0C">
                  <w:pPr>
                    <w:jc w:val="center"/>
                    <w:rPr>
                      <w:rFonts w:asciiTheme="minorHAnsi" w:hAnsiTheme="minorHAnsi" w:cstheme="minorHAnsi"/>
                      <w:color w:val="000000"/>
                    </w:rPr>
                  </w:pPr>
                  <w:r w:rsidRPr="00E24F6E">
                    <w:rPr>
                      <w:rFonts w:asciiTheme="minorHAnsi" w:hAnsiTheme="minorHAnsi" w:cstheme="minorHAnsi"/>
                      <w:color w:val="000000"/>
                    </w:rPr>
                    <w:t>253</w:t>
                  </w:r>
                </w:p>
              </w:tc>
              <w:tc>
                <w:tcPr>
                  <w:tcW w:w="1829" w:type="dxa"/>
                  <w:tcBorders>
                    <w:top w:val="nil"/>
                    <w:left w:val="nil"/>
                    <w:bottom w:val="single" w:sz="4" w:space="0" w:color="auto"/>
                    <w:right w:val="single" w:sz="4" w:space="0" w:color="auto"/>
                  </w:tcBorders>
                  <w:shd w:val="clear" w:color="auto" w:fill="auto"/>
                  <w:noWrap/>
                  <w:vAlign w:val="bottom"/>
                  <w:hideMark/>
                </w:tcPr>
                <w:p w14:paraId="156EF9FE" w14:textId="77777777" w:rsidR="00464D0C" w:rsidRPr="00E24F6E" w:rsidRDefault="00464D0C" w:rsidP="00464D0C">
                  <w:pPr>
                    <w:jc w:val="center"/>
                    <w:rPr>
                      <w:rFonts w:asciiTheme="minorHAnsi" w:hAnsiTheme="minorHAnsi" w:cstheme="minorHAnsi"/>
                      <w:color w:val="000000"/>
                    </w:rPr>
                  </w:pPr>
                  <w:r w:rsidRPr="00E24F6E">
                    <w:rPr>
                      <w:rFonts w:asciiTheme="minorHAnsi" w:hAnsiTheme="minorHAnsi" w:cstheme="minorHAnsi"/>
                      <w:color w:val="000000"/>
                    </w:rPr>
                    <w:t>87.8</w:t>
                  </w:r>
                </w:p>
              </w:tc>
            </w:tr>
            <w:tr w:rsidR="00464D0C" w:rsidRPr="00CE7701" w14:paraId="64C6D6FC" w14:textId="77777777" w:rsidTr="003D2485">
              <w:trPr>
                <w:trHeight w:val="290"/>
              </w:trPr>
              <w:tc>
                <w:tcPr>
                  <w:tcW w:w="5519" w:type="dxa"/>
                  <w:tcBorders>
                    <w:top w:val="nil"/>
                    <w:left w:val="single" w:sz="4" w:space="0" w:color="auto"/>
                    <w:bottom w:val="single" w:sz="4" w:space="0" w:color="auto"/>
                    <w:right w:val="single" w:sz="4" w:space="0" w:color="auto"/>
                  </w:tcBorders>
                  <w:shd w:val="clear" w:color="auto" w:fill="auto"/>
                  <w:noWrap/>
                  <w:vAlign w:val="bottom"/>
                  <w:hideMark/>
                </w:tcPr>
                <w:p w14:paraId="0DBC9859" w14:textId="77777777" w:rsidR="00464D0C" w:rsidRPr="00E24F6E" w:rsidRDefault="00464D0C" w:rsidP="00464D0C">
                  <w:pPr>
                    <w:jc w:val="center"/>
                    <w:rPr>
                      <w:rFonts w:asciiTheme="minorHAnsi" w:hAnsiTheme="minorHAnsi" w:cstheme="minorHAnsi"/>
                      <w:color w:val="000000"/>
                    </w:rPr>
                  </w:pPr>
                  <w:r w:rsidRPr="00E24F6E">
                    <w:rPr>
                      <w:rFonts w:asciiTheme="minorHAnsi" w:hAnsiTheme="minorHAnsi" w:cstheme="minorHAnsi"/>
                      <w:color w:val="000000"/>
                    </w:rPr>
                    <w:t>8.1</w:t>
                  </w:r>
                </w:p>
              </w:tc>
              <w:tc>
                <w:tcPr>
                  <w:tcW w:w="1275" w:type="dxa"/>
                  <w:tcBorders>
                    <w:top w:val="nil"/>
                    <w:left w:val="nil"/>
                    <w:bottom w:val="single" w:sz="4" w:space="0" w:color="auto"/>
                    <w:right w:val="single" w:sz="4" w:space="0" w:color="auto"/>
                  </w:tcBorders>
                  <w:shd w:val="clear" w:color="auto" w:fill="auto"/>
                  <w:noWrap/>
                  <w:vAlign w:val="bottom"/>
                  <w:hideMark/>
                </w:tcPr>
                <w:p w14:paraId="172D512C" w14:textId="77777777" w:rsidR="00464D0C" w:rsidRPr="00E24F6E" w:rsidRDefault="00464D0C" w:rsidP="00464D0C">
                  <w:pPr>
                    <w:jc w:val="center"/>
                    <w:rPr>
                      <w:rFonts w:asciiTheme="minorHAnsi" w:hAnsiTheme="minorHAnsi" w:cstheme="minorHAnsi"/>
                      <w:color w:val="000000"/>
                    </w:rPr>
                  </w:pPr>
                  <w:r w:rsidRPr="00E24F6E">
                    <w:rPr>
                      <w:rFonts w:asciiTheme="minorHAnsi" w:hAnsiTheme="minorHAnsi" w:cstheme="minorHAnsi"/>
                      <w:color w:val="000000"/>
                    </w:rPr>
                    <w:t>266</w:t>
                  </w:r>
                </w:p>
              </w:tc>
              <w:tc>
                <w:tcPr>
                  <w:tcW w:w="1829" w:type="dxa"/>
                  <w:tcBorders>
                    <w:top w:val="nil"/>
                    <w:left w:val="nil"/>
                    <w:bottom w:val="single" w:sz="4" w:space="0" w:color="auto"/>
                    <w:right w:val="single" w:sz="4" w:space="0" w:color="auto"/>
                  </w:tcBorders>
                  <w:shd w:val="clear" w:color="auto" w:fill="auto"/>
                  <w:noWrap/>
                  <w:vAlign w:val="bottom"/>
                  <w:hideMark/>
                </w:tcPr>
                <w:p w14:paraId="408FB95C" w14:textId="77777777" w:rsidR="00464D0C" w:rsidRPr="00E24F6E" w:rsidRDefault="00464D0C" w:rsidP="00464D0C">
                  <w:pPr>
                    <w:jc w:val="center"/>
                    <w:rPr>
                      <w:rFonts w:asciiTheme="minorHAnsi" w:hAnsiTheme="minorHAnsi" w:cstheme="minorHAnsi"/>
                      <w:color w:val="000000"/>
                    </w:rPr>
                  </w:pPr>
                  <w:r w:rsidRPr="00E24F6E">
                    <w:rPr>
                      <w:rFonts w:asciiTheme="minorHAnsi" w:hAnsiTheme="minorHAnsi" w:cstheme="minorHAnsi"/>
                      <w:color w:val="000000"/>
                    </w:rPr>
                    <w:t>89.3</w:t>
                  </w:r>
                </w:p>
              </w:tc>
            </w:tr>
          </w:tbl>
          <w:p w14:paraId="466F4A29" w14:textId="75786F75" w:rsidR="001D0813" w:rsidRPr="00CE7701" w:rsidRDefault="001D0813" w:rsidP="007F73B9">
            <w:pPr>
              <w:jc w:val="both"/>
              <w:rPr>
                <w:rFonts w:ascii="Arial" w:hAnsi="Arial" w:cs="Arial"/>
              </w:rPr>
            </w:pPr>
          </w:p>
        </w:tc>
      </w:tr>
    </w:tbl>
    <w:p w14:paraId="6FB7FE9D" w14:textId="3FC5D27D" w:rsidR="00AB284F" w:rsidRPr="00CE7701" w:rsidRDefault="00AB284F" w:rsidP="00AB284F"/>
    <w:p w14:paraId="2328E2B3" w14:textId="3BFB7E0B" w:rsidR="00D261F1" w:rsidRPr="00CE7701" w:rsidRDefault="00D261F1" w:rsidP="00AB284F"/>
    <w:p w14:paraId="209CA5EB" w14:textId="77777777" w:rsidR="00FA57D5" w:rsidRPr="00CE7701" w:rsidRDefault="009D5638" w:rsidP="00FA57D5">
      <w:pPr>
        <w:pStyle w:val="Heading3"/>
        <w:rPr>
          <w:rFonts w:asciiTheme="minorHAnsi" w:hAnsiTheme="minorHAnsi"/>
        </w:rPr>
      </w:pPr>
      <w:bookmarkStart w:id="40" w:name="_Toc478629201"/>
      <w:bookmarkStart w:id="41" w:name="_Toc115183227"/>
      <w:r w:rsidRPr="00CE7701">
        <w:rPr>
          <w:rFonts w:asciiTheme="minorHAnsi" w:hAnsiTheme="minorHAnsi"/>
        </w:rPr>
        <w:lastRenderedPageBreak/>
        <w:t>Randomisation and blinding</w:t>
      </w:r>
      <w:bookmarkEnd w:id="40"/>
      <w:bookmarkEnd w:id="41"/>
    </w:p>
    <w:tbl>
      <w:tblPr>
        <w:tblStyle w:val="TableGrid"/>
        <w:tblW w:w="0" w:type="auto"/>
        <w:tblLook w:val="04A0" w:firstRow="1" w:lastRow="0" w:firstColumn="1" w:lastColumn="0" w:noHBand="0" w:noVBand="1"/>
      </w:tblPr>
      <w:tblGrid>
        <w:gridCol w:w="8494"/>
      </w:tblGrid>
      <w:tr w:rsidR="005F5D39" w:rsidRPr="00CE7701" w14:paraId="42C42665" w14:textId="77777777" w:rsidTr="005F5D39">
        <w:tc>
          <w:tcPr>
            <w:tcW w:w="8494" w:type="dxa"/>
          </w:tcPr>
          <w:p w14:paraId="3495F360" w14:textId="2858D364" w:rsidR="005F5D39" w:rsidRPr="00CE7701" w:rsidRDefault="005F5D39" w:rsidP="000011F1">
            <w:pPr>
              <w:jc w:val="both"/>
              <w:rPr>
                <w:rFonts w:asciiTheme="minorHAnsi" w:hAnsiTheme="minorHAnsi" w:cstheme="minorHAnsi"/>
              </w:rPr>
            </w:pPr>
            <w:r w:rsidRPr="00CE7701">
              <w:rPr>
                <w:rFonts w:asciiTheme="minorHAnsi" w:hAnsiTheme="minorHAnsi" w:cstheme="minorHAnsi"/>
              </w:rPr>
              <w:t xml:space="preserve">Randomisation will take place immediately prior to the start of the first treatment session.  Randomisation will be conducted via a </w:t>
            </w:r>
            <w:r w:rsidR="00737646" w:rsidRPr="00CE7701">
              <w:rPr>
                <w:rFonts w:asciiTheme="minorHAnsi" w:hAnsiTheme="minorHAnsi" w:cstheme="minorHAnsi"/>
              </w:rPr>
              <w:t>web-based</w:t>
            </w:r>
            <w:r w:rsidRPr="00CE7701">
              <w:rPr>
                <w:rFonts w:asciiTheme="minorHAnsi" w:hAnsiTheme="minorHAnsi" w:cstheme="minorHAnsi"/>
              </w:rPr>
              <w:t xml:space="preserve"> randomisation system by a named nurse and health care assistant delivering TMS at each centre who will remain un-blinded. Participants will be randomly assigned in a 1:1 ratio into the </w:t>
            </w:r>
            <w:proofErr w:type="spellStart"/>
            <w:r w:rsidRPr="00CE7701">
              <w:rPr>
                <w:rFonts w:asciiTheme="minorHAnsi" w:hAnsiTheme="minorHAnsi" w:cstheme="minorHAnsi"/>
              </w:rPr>
              <w:t>rTMS</w:t>
            </w:r>
            <w:proofErr w:type="spellEnd"/>
            <w:r w:rsidRPr="00CE7701">
              <w:rPr>
                <w:rFonts w:asciiTheme="minorHAnsi" w:hAnsiTheme="minorHAnsi" w:cstheme="minorHAnsi"/>
              </w:rPr>
              <w:t xml:space="preserve"> and </w:t>
            </w:r>
            <w:proofErr w:type="spellStart"/>
            <w:r w:rsidRPr="00CE7701">
              <w:rPr>
                <w:rFonts w:asciiTheme="minorHAnsi" w:hAnsiTheme="minorHAnsi" w:cstheme="minorHAnsi"/>
              </w:rPr>
              <w:t>cgiTBS</w:t>
            </w:r>
            <w:proofErr w:type="spellEnd"/>
            <w:r w:rsidRPr="00CE7701">
              <w:rPr>
                <w:rFonts w:asciiTheme="minorHAnsi" w:hAnsiTheme="minorHAnsi" w:cstheme="minorHAnsi"/>
              </w:rPr>
              <w:t xml:space="preserve"> arms using blocks of varying size.</w:t>
            </w:r>
            <w:r w:rsidRPr="00CE7701">
              <w:rPr>
                <w:rStyle w:val="CommentReference"/>
                <w:rFonts w:asciiTheme="minorHAnsi" w:hAnsiTheme="minorHAnsi" w:cstheme="minorHAnsi"/>
              </w:rPr>
              <w:t xml:space="preserve"> </w:t>
            </w:r>
            <w:r w:rsidRPr="00CE7701">
              <w:rPr>
                <w:rFonts w:asciiTheme="minorHAnsi" w:hAnsiTheme="minorHAnsi" w:cstheme="minorHAnsi"/>
              </w:rPr>
              <w:t xml:space="preserve"> Randomisation will be stratified by centre and minimised on baseline depression and treatment resistance.</w:t>
            </w:r>
          </w:p>
          <w:p w14:paraId="77A67CE4" w14:textId="77777777" w:rsidR="0030514E" w:rsidRPr="00CE7701" w:rsidRDefault="0030514E" w:rsidP="000011F1">
            <w:pPr>
              <w:jc w:val="both"/>
              <w:rPr>
                <w:rFonts w:asciiTheme="minorHAnsi" w:hAnsiTheme="minorHAnsi" w:cstheme="minorHAnsi"/>
              </w:rPr>
            </w:pPr>
          </w:p>
          <w:p w14:paraId="491240EC" w14:textId="77777777" w:rsidR="0030514E" w:rsidRPr="00CE7701" w:rsidRDefault="0030514E" w:rsidP="000011F1">
            <w:pPr>
              <w:autoSpaceDE w:val="0"/>
              <w:autoSpaceDN w:val="0"/>
              <w:adjustRightInd w:val="0"/>
              <w:jc w:val="both"/>
              <w:rPr>
                <w:rFonts w:asciiTheme="minorHAnsi" w:hAnsiTheme="minorHAnsi" w:cstheme="minorHAnsi"/>
              </w:rPr>
            </w:pPr>
            <w:r w:rsidRPr="00CE7701">
              <w:rPr>
                <w:rFonts w:asciiTheme="minorHAnsi" w:hAnsiTheme="minorHAnsi" w:cstheme="minorHAnsi"/>
              </w:rPr>
              <w:t>Patients, referring clinical teams and the outcomes assessor will be kept blind with respect to the treatment protocol assigned and administered. Allocation to treatment will be performed at the first TMS treatment session by the nurse leading the TMS or a doctor whose only role is to deliver TMS.</w:t>
            </w:r>
          </w:p>
          <w:p w14:paraId="5C516E95" w14:textId="77777777" w:rsidR="0030514E" w:rsidRPr="00CE7701" w:rsidRDefault="0030514E" w:rsidP="000011F1">
            <w:pPr>
              <w:autoSpaceDE w:val="0"/>
              <w:autoSpaceDN w:val="0"/>
              <w:adjustRightInd w:val="0"/>
              <w:jc w:val="both"/>
              <w:rPr>
                <w:rFonts w:asciiTheme="minorHAnsi" w:hAnsiTheme="minorHAnsi" w:cstheme="minorHAnsi"/>
              </w:rPr>
            </w:pPr>
          </w:p>
          <w:p w14:paraId="3B0C2398" w14:textId="77777777" w:rsidR="0030514E" w:rsidRPr="00CE7701" w:rsidRDefault="0030514E" w:rsidP="000011F1">
            <w:pPr>
              <w:autoSpaceDE w:val="0"/>
              <w:autoSpaceDN w:val="0"/>
              <w:adjustRightInd w:val="0"/>
              <w:jc w:val="both"/>
              <w:rPr>
                <w:rFonts w:asciiTheme="minorHAnsi" w:hAnsiTheme="minorHAnsi" w:cstheme="minorHAnsi"/>
              </w:rPr>
            </w:pPr>
            <w:r w:rsidRPr="00CE7701">
              <w:rPr>
                <w:rFonts w:asciiTheme="minorHAnsi" w:hAnsiTheme="minorHAnsi" w:cstheme="minorHAnsi"/>
              </w:rPr>
              <w:t>Following steps will be taken to ensure participants are blinded to the treatment:-</w:t>
            </w:r>
          </w:p>
          <w:p w14:paraId="5BBE5369" w14:textId="72B26EC7" w:rsidR="0030514E" w:rsidRPr="00CE7701" w:rsidRDefault="0030514E" w:rsidP="000011F1">
            <w:pPr>
              <w:pStyle w:val="ListParagraph"/>
              <w:numPr>
                <w:ilvl w:val="0"/>
                <w:numId w:val="7"/>
              </w:numPr>
              <w:autoSpaceDE w:val="0"/>
              <w:autoSpaceDN w:val="0"/>
              <w:adjustRightInd w:val="0"/>
              <w:spacing w:line="276" w:lineRule="auto"/>
              <w:jc w:val="both"/>
              <w:rPr>
                <w:rFonts w:asciiTheme="minorHAnsi" w:hAnsiTheme="minorHAnsi" w:cstheme="minorHAnsi"/>
              </w:rPr>
            </w:pPr>
            <w:r w:rsidRPr="00CE7701">
              <w:rPr>
                <w:rFonts w:asciiTheme="minorHAnsi" w:hAnsiTheme="minorHAnsi" w:cstheme="minorHAnsi"/>
              </w:rPr>
              <w:t xml:space="preserve">Will not recruit participants who have received TMS treatment prior to their participation </w:t>
            </w:r>
            <w:r w:rsidR="00737646" w:rsidRPr="00CE7701">
              <w:rPr>
                <w:rFonts w:asciiTheme="minorHAnsi" w:hAnsiTheme="minorHAnsi" w:cstheme="minorHAnsi"/>
              </w:rPr>
              <w:t>into</w:t>
            </w:r>
            <w:r w:rsidRPr="00CE7701">
              <w:rPr>
                <w:rFonts w:asciiTheme="minorHAnsi" w:hAnsiTheme="minorHAnsi" w:cstheme="minorHAnsi"/>
              </w:rPr>
              <w:t xml:space="preserve"> the study.</w:t>
            </w:r>
          </w:p>
          <w:p w14:paraId="2F92D124" w14:textId="77777777" w:rsidR="0030514E" w:rsidRPr="00CE7701" w:rsidRDefault="0030514E" w:rsidP="000011F1">
            <w:pPr>
              <w:pStyle w:val="ListParagraph"/>
              <w:numPr>
                <w:ilvl w:val="0"/>
                <w:numId w:val="6"/>
              </w:numPr>
              <w:autoSpaceDE w:val="0"/>
              <w:autoSpaceDN w:val="0"/>
              <w:adjustRightInd w:val="0"/>
              <w:spacing w:after="200" w:line="276" w:lineRule="auto"/>
              <w:jc w:val="both"/>
              <w:rPr>
                <w:rFonts w:asciiTheme="minorHAnsi" w:hAnsiTheme="minorHAnsi" w:cstheme="minorHAnsi"/>
              </w:rPr>
            </w:pPr>
            <w:r w:rsidRPr="00CE7701">
              <w:rPr>
                <w:rFonts w:asciiTheme="minorHAnsi" w:hAnsiTheme="minorHAnsi" w:cstheme="minorHAnsi"/>
              </w:rPr>
              <w:t>Every participant will receive an MRI Imaging Scan.</w:t>
            </w:r>
          </w:p>
          <w:p w14:paraId="2E6E1E6E" w14:textId="08E8EEAF" w:rsidR="0030514E" w:rsidRPr="00CE7701" w:rsidRDefault="0030514E">
            <w:pPr>
              <w:pStyle w:val="ListParagraph"/>
              <w:numPr>
                <w:ilvl w:val="0"/>
                <w:numId w:val="6"/>
              </w:numPr>
              <w:autoSpaceDE w:val="0"/>
              <w:autoSpaceDN w:val="0"/>
              <w:adjustRightInd w:val="0"/>
              <w:spacing w:after="200" w:line="276" w:lineRule="auto"/>
              <w:jc w:val="both"/>
              <w:rPr>
                <w:rFonts w:asciiTheme="minorHAnsi" w:hAnsiTheme="minorHAnsi" w:cstheme="minorHAnsi"/>
              </w:rPr>
            </w:pPr>
            <w:r w:rsidRPr="00CE7701">
              <w:rPr>
                <w:rFonts w:asciiTheme="minorHAnsi" w:hAnsiTheme="minorHAnsi" w:cstheme="minorHAnsi"/>
              </w:rPr>
              <w:t>All treatment sessions will be similar in length of time.</w:t>
            </w:r>
          </w:p>
          <w:p w14:paraId="51923F52" w14:textId="2381C47B" w:rsidR="0030514E" w:rsidRPr="00C81A01" w:rsidRDefault="0030514E" w:rsidP="00B66E48">
            <w:pPr>
              <w:pStyle w:val="ListParagraph"/>
              <w:numPr>
                <w:ilvl w:val="0"/>
                <w:numId w:val="6"/>
              </w:numPr>
              <w:autoSpaceDE w:val="0"/>
              <w:autoSpaceDN w:val="0"/>
              <w:adjustRightInd w:val="0"/>
              <w:spacing w:after="200" w:line="276" w:lineRule="auto"/>
              <w:jc w:val="both"/>
              <w:rPr>
                <w:rFonts w:asciiTheme="minorHAnsi" w:hAnsiTheme="minorHAnsi" w:cstheme="minorHAnsi"/>
              </w:rPr>
            </w:pPr>
            <w:r w:rsidRPr="00CE7701">
              <w:rPr>
                <w:rFonts w:asciiTheme="minorHAnsi" w:hAnsiTheme="minorHAnsi" w:cstheme="minorHAnsi"/>
              </w:rPr>
              <w:t>TMS machine will not indicate which treatment is being delivered. It will marked only as Treatment A or Treatment B.</w:t>
            </w:r>
          </w:p>
          <w:p w14:paraId="72941310" w14:textId="77777777" w:rsidR="0030514E" w:rsidRPr="00716C29" w:rsidRDefault="0030514E" w:rsidP="000011F1">
            <w:pPr>
              <w:pStyle w:val="ListParagraph"/>
              <w:numPr>
                <w:ilvl w:val="0"/>
                <w:numId w:val="6"/>
              </w:numPr>
              <w:autoSpaceDE w:val="0"/>
              <w:autoSpaceDN w:val="0"/>
              <w:adjustRightInd w:val="0"/>
              <w:spacing w:after="200" w:line="276" w:lineRule="auto"/>
              <w:jc w:val="both"/>
              <w:rPr>
                <w:rFonts w:asciiTheme="minorHAnsi" w:hAnsiTheme="minorHAnsi" w:cstheme="minorHAnsi"/>
              </w:rPr>
            </w:pPr>
            <w:r w:rsidRPr="00716C29">
              <w:rPr>
                <w:rFonts w:asciiTheme="minorHAnsi" w:hAnsiTheme="minorHAnsi" w:cstheme="minorHAnsi"/>
              </w:rPr>
              <w:t>Research staff will not be based in the same building as the TMS suite.</w:t>
            </w:r>
          </w:p>
          <w:p w14:paraId="35AC4AB1" w14:textId="77777777" w:rsidR="0030514E" w:rsidRPr="00CE7701" w:rsidRDefault="0030514E" w:rsidP="000011F1">
            <w:pPr>
              <w:pStyle w:val="ListParagraph"/>
              <w:numPr>
                <w:ilvl w:val="0"/>
                <w:numId w:val="6"/>
              </w:numPr>
              <w:autoSpaceDE w:val="0"/>
              <w:autoSpaceDN w:val="0"/>
              <w:adjustRightInd w:val="0"/>
              <w:spacing w:after="200" w:line="276" w:lineRule="auto"/>
              <w:jc w:val="both"/>
              <w:rPr>
                <w:rFonts w:asciiTheme="minorHAnsi" w:hAnsiTheme="minorHAnsi" w:cstheme="minorHAnsi"/>
              </w:rPr>
            </w:pPr>
            <w:r w:rsidRPr="00CE7701">
              <w:rPr>
                <w:rFonts w:asciiTheme="minorHAnsi" w:hAnsiTheme="minorHAnsi" w:cstheme="minorHAnsi"/>
              </w:rPr>
              <w:t>Research staff will play no role in image analysis until all follow up is complete.</w:t>
            </w:r>
          </w:p>
          <w:p w14:paraId="2DBA4823" w14:textId="77777777" w:rsidR="0030514E" w:rsidRPr="00CE7701" w:rsidRDefault="0030514E" w:rsidP="000011F1">
            <w:pPr>
              <w:pStyle w:val="ListParagraph"/>
              <w:numPr>
                <w:ilvl w:val="0"/>
                <w:numId w:val="6"/>
              </w:numPr>
              <w:autoSpaceDE w:val="0"/>
              <w:autoSpaceDN w:val="0"/>
              <w:adjustRightInd w:val="0"/>
              <w:spacing w:after="200" w:line="276" w:lineRule="auto"/>
              <w:jc w:val="both"/>
              <w:rPr>
                <w:rFonts w:asciiTheme="minorHAnsi" w:hAnsiTheme="minorHAnsi" w:cstheme="minorHAnsi"/>
              </w:rPr>
            </w:pPr>
            <w:r w:rsidRPr="00CE7701">
              <w:rPr>
                <w:rFonts w:asciiTheme="minorHAnsi" w:hAnsiTheme="minorHAnsi" w:cstheme="minorHAnsi"/>
              </w:rPr>
              <w:t>Research staff will be advised to disregard any statement by the participant about which treatment they have received as this will be based on guess work. We will record if any statements are made by the participant as potential attempts to unblind.</w:t>
            </w:r>
          </w:p>
          <w:p w14:paraId="5E6E2667" w14:textId="77777777" w:rsidR="0030514E" w:rsidRPr="00CE7701" w:rsidRDefault="0030514E" w:rsidP="000011F1">
            <w:pPr>
              <w:jc w:val="both"/>
              <w:rPr>
                <w:rFonts w:asciiTheme="minorHAnsi" w:hAnsiTheme="minorHAnsi"/>
              </w:rPr>
            </w:pPr>
            <w:r w:rsidRPr="00CE7701">
              <w:rPr>
                <w:rFonts w:asciiTheme="minorHAnsi" w:hAnsiTheme="minorHAnsi" w:cstheme="minorHAnsi"/>
              </w:rPr>
              <w:t>Any unintended unblinding will be recorded and another assessor will complete all further assessments for that participant. At each assessment, the outcomes assessor will be asked to guess the treatment allocation of the participant.</w:t>
            </w:r>
          </w:p>
        </w:tc>
      </w:tr>
    </w:tbl>
    <w:p w14:paraId="7A01B685" w14:textId="77777777" w:rsidR="00FA57D5" w:rsidRPr="00CE7701" w:rsidRDefault="00FA57D5" w:rsidP="00FA57D5">
      <w:pPr>
        <w:rPr>
          <w:rFonts w:asciiTheme="minorHAnsi" w:hAnsiTheme="minorHAnsi"/>
        </w:rPr>
      </w:pPr>
    </w:p>
    <w:p w14:paraId="2EC4179C" w14:textId="5FE1EBFD" w:rsidR="00FA57D5" w:rsidRPr="00E24F6E" w:rsidRDefault="002869D9" w:rsidP="00FA57D5">
      <w:pPr>
        <w:pStyle w:val="BodyText"/>
        <w:spacing w:line="240" w:lineRule="auto"/>
        <w:jc w:val="both"/>
        <w:rPr>
          <w:rFonts w:asciiTheme="minorHAnsi" w:hAnsiTheme="minorHAnsi"/>
        </w:rPr>
      </w:pPr>
      <w:r w:rsidRPr="00C81A01">
        <w:rPr>
          <w:rFonts w:asciiTheme="minorHAnsi" w:hAnsiTheme="minorHAnsi"/>
        </w:rPr>
        <w:t>It is important to note that</w:t>
      </w:r>
      <w:r w:rsidR="00C71FAA" w:rsidRPr="00716C29">
        <w:rPr>
          <w:rFonts w:asciiTheme="minorHAnsi" w:hAnsiTheme="minorHAnsi"/>
        </w:rPr>
        <w:t xml:space="preserve"> while the TMS machine was not marked as treatment A or treatment B,</w:t>
      </w:r>
      <w:r w:rsidRPr="00716C29">
        <w:rPr>
          <w:rFonts w:asciiTheme="minorHAnsi" w:hAnsiTheme="minorHAnsi"/>
        </w:rPr>
        <w:t xml:space="preserve"> all participants were blinded </w:t>
      </w:r>
      <w:r w:rsidR="00C71FAA" w:rsidRPr="00CE7701">
        <w:rPr>
          <w:rFonts w:asciiTheme="minorHAnsi" w:hAnsiTheme="minorHAnsi"/>
        </w:rPr>
        <w:t xml:space="preserve">to the treatment allocation </w:t>
      </w:r>
      <w:r w:rsidR="00B66E48" w:rsidRPr="00E24F6E">
        <w:rPr>
          <w:rFonts w:asciiTheme="minorHAnsi" w:hAnsiTheme="minorHAnsi"/>
        </w:rPr>
        <w:t xml:space="preserve">by turning the </w:t>
      </w:r>
      <w:r w:rsidR="00C71FAA" w:rsidRPr="00C81A01">
        <w:rPr>
          <w:rFonts w:asciiTheme="minorHAnsi" w:hAnsiTheme="minorHAnsi"/>
        </w:rPr>
        <w:t xml:space="preserve">TMS machine </w:t>
      </w:r>
      <w:r w:rsidR="00C71FAA" w:rsidRPr="00716C29">
        <w:rPr>
          <w:rFonts w:asciiTheme="minorHAnsi" w:hAnsiTheme="minorHAnsi"/>
        </w:rPr>
        <w:t xml:space="preserve">settings away from </w:t>
      </w:r>
      <w:r w:rsidR="00B66E48" w:rsidRPr="00E24F6E">
        <w:rPr>
          <w:rFonts w:asciiTheme="minorHAnsi" w:hAnsiTheme="minorHAnsi"/>
        </w:rPr>
        <w:t>them</w:t>
      </w:r>
      <w:r w:rsidR="00C71FAA" w:rsidRPr="00C81A01">
        <w:rPr>
          <w:rFonts w:asciiTheme="minorHAnsi" w:hAnsiTheme="minorHAnsi"/>
        </w:rPr>
        <w:t xml:space="preserve"> prior to the delivery of their TMS session</w:t>
      </w:r>
      <w:r w:rsidR="00C71FAA" w:rsidRPr="00E24F6E">
        <w:rPr>
          <w:rFonts w:asciiTheme="minorHAnsi" w:hAnsiTheme="minorHAnsi"/>
        </w:rPr>
        <w:t xml:space="preserve"> </w:t>
      </w:r>
      <w:r w:rsidR="001E5618" w:rsidRPr="00E24F6E">
        <w:rPr>
          <w:rFonts w:asciiTheme="minorHAnsi" w:hAnsiTheme="minorHAnsi"/>
        </w:rPr>
        <w:t>in accordance with</w:t>
      </w:r>
      <w:r w:rsidR="00B66E48" w:rsidRPr="00E24F6E">
        <w:rPr>
          <w:rFonts w:asciiTheme="minorHAnsi" w:hAnsiTheme="minorHAnsi"/>
        </w:rPr>
        <w:t xml:space="preserve"> the</w:t>
      </w:r>
      <w:r w:rsidR="001E5618" w:rsidRPr="00E24F6E">
        <w:rPr>
          <w:rFonts w:asciiTheme="minorHAnsi" w:hAnsiTheme="minorHAnsi"/>
        </w:rPr>
        <w:t xml:space="preserve"> </w:t>
      </w:r>
      <w:r w:rsidR="00C71FAA" w:rsidRPr="00E24F6E">
        <w:rPr>
          <w:rFonts w:asciiTheme="minorHAnsi" w:hAnsiTheme="minorHAnsi"/>
        </w:rPr>
        <w:t>guidance provided in the TMS SOP</w:t>
      </w:r>
      <w:r w:rsidR="00C71FAA" w:rsidRPr="00C81A01">
        <w:rPr>
          <w:rFonts w:asciiTheme="minorHAnsi" w:hAnsiTheme="minorHAnsi"/>
        </w:rPr>
        <w:t>.</w:t>
      </w:r>
    </w:p>
    <w:p w14:paraId="5D575C99" w14:textId="77777777" w:rsidR="000011F1" w:rsidRDefault="000011F1" w:rsidP="00FA57D5">
      <w:pPr>
        <w:pStyle w:val="BodyText"/>
        <w:spacing w:line="240" w:lineRule="auto"/>
        <w:jc w:val="both"/>
        <w:rPr>
          <w:rFonts w:asciiTheme="minorHAnsi" w:hAnsiTheme="minorHAnsi"/>
          <w:color w:val="3366FF"/>
        </w:rPr>
      </w:pPr>
    </w:p>
    <w:p w14:paraId="33CA88ED" w14:textId="77777777" w:rsidR="00EA30CB" w:rsidRDefault="00EA30CB" w:rsidP="00FA57D5">
      <w:pPr>
        <w:pStyle w:val="BodyText"/>
        <w:spacing w:line="240" w:lineRule="auto"/>
        <w:jc w:val="both"/>
        <w:rPr>
          <w:rFonts w:asciiTheme="minorHAnsi" w:hAnsiTheme="minorHAnsi"/>
          <w:i/>
          <w:color w:val="3366FF"/>
        </w:rPr>
      </w:pPr>
    </w:p>
    <w:p w14:paraId="7BF3A9FC" w14:textId="5D82CBF4" w:rsidR="00490F41" w:rsidRDefault="00490F41" w:rsidP="00FA57D5">
      <w:pPr>
        <w:pStyle w:val="BodyText"/>
        <w:spacing w:line="240" w:lineRule="auto"/>
        <w:jc w:val="both"/>
        <w:rPr>
          <w:rFonts w:asciiTheme="minorHAnsi" w:hAnsiTheme="minorHAnsi"/>
          <w:i/>
          <w:color w:val="3366FF"/>
        </w:rPr>
      </w:pPr>
    </w:p>
    <w:p w14:paraId="4B359D87" w14:textId="77777777" w:rsidR="00490F41" w:rsidRPr="00490F41" w:rsidRDefault="009D5638" w:rsidP="004B42AB">
      <w:pPr>
        <w:pStyle w:val="Heading2"/>
      </w:pPr>
      <w:bookmarkStart w:id="42" w:name="_Toc328130691"/>
      <w:bookmarkStart w:id="43" w:name="_Toc358206764"/>
      <w:bookmarkStart w:id="44" w:name="_Toc478629202"/>
      <w:bookmarkStart w:id="45" w:name="_Toc115183228"/>
      <w:r w:rsidRPr="00490F41">
        <w:rPr>
          <w:rFonts w:asciiTheme="minorHAnsi" w:hAnsiTheme="minorHAnsi"/>
        </w:rPr>
        <w:lastRenderedPageBreak/>
        <w:t>Visit schedule</w:t>
      </w:r>
      <w:bookmarkEnd w:id="42"/>
      <w:bookmarkEnd w:id="43"/>
      <w:bookmarkEnd w:id="44"/>
      <w:bookmarkEnd w:id="45"/>
    </w:p>
    <w:tbl>
      <w:tblPr>
        <w:tblStyle w:val="TableGrid1"/>
        <w:tblW w:w="9736" w:type="dxa"/>
        <w:tblLayout w:type="fixed"/>
        <w:tblLook w:val="04A0" w:firstRow="1" w:lastRow="0" w:firstColumn="1" w:lastColumn="0" w:noHBand="0" w:noVBand="1"/>
      </w:tblPr>
      <w:tblGrid>
        <w:gridCol w:w="1600"/>
        <w:gridCol w:w="1148"/>
        <w:gridCol w:w="1041"/>
        <w:gridCol w:w="1026"/>
        <w:gridCol w:w="1204"/>
        <w:gridCol w:w="1195"/>
        <w:gridCol w:w="1301"/>
        <w:gridCol w:w="1221"/>
      </w:tblGrid>
      <w:tr w:rsidR="002826D3" w:rsidRPr="00985DE4" w14:paraId="7D863D8C" w14:textId="77777777" w:rsidTr="002826D3">
        <w:tc>
          <w:tcPr>
            <w:tcW w:w="1600" w:type="dxa"/>
          </w:tcPr>
          <w:p w14:paraId="124B071B" w14:textId="77777777" w:rsidR="002826D3" w:rsidRPr="00985DE4" w:rsidRDefault="002826D3" w:rsidP="003D2485">
            <w:pPr>
              <w:rPr>
                <w:b/>
                <w:sz w:val="18"/>
                <w:szCs w:val="18"/>
              </w:rPr>
            </w:pPr>
            <w:r w:rsidRPr="00985DE4">
              <w:rPr>
                <w:b/>
                <w:sz w:val="18"/>
                <w:szCs w:val="18"/>
              </w:rPr>
              <w:t>Outcome measures</w:t>
            </w:r>
          </w:p>
        </w:tc>
        <w:tc>
          <w:tcPr>
            <w:tcW w:w="1148" w:type="dxa"/>
          </w:tcPr>
          <w:p w14:paraId="635C63E8" w14:textId="77777777" w:rsidR="002826D3" w:rsidRPr="00985DE4" w:rsidRDefault="002826D3" w:rsidP="003D2485">
            <w:pPr>
              <w:rPr>
                <w:b/>
                <w:sz w:val="18"/>
                <w:szCs w:val="18"/>
              </w:rPr>
            </w:pPr>
            <w:r w:rsidRPr="00985DE4">
              <w:rPr>
                <w:b/>
                <w:sz w:val="18"/>
                <w:szCs w:val="18"/>
              </w:rPr>
              <w:t>Baseline Assessment. (Consent to the study)</w:t>
            </w:r>
          </w:p>
        </w:tc>
        <w:tc>
          <w:tcPr>
            <w:tcW w:w="1041" w:type="dxa"/>
          </w:tcPr>
          <w:p w14:paraId="6A71B7F6" w14:textId="77777777" w:rsidR="002826D3" w:rsidRPr="00985DE4" w:rsidRDefault="002826D3" w:rsidP="003D2485">
            <w:pPr>
              <w:rPr>
                <w:b/>
                <w:sz w:val="18"/>
                <w:szCs w:val="18"/>
              </w:rPr>
            </w:pPr>
            <w:r w:rsidRPr="00985DE4">
              <w:rPr>
                <w:b/>
                <w:sz w:val="18"/>
                <w:szCs w:val="18"/>
              </w:rPr>
              <w:t>Baseline</w:t>
            </w:r>
          </w:p>
          <w:p w14:paraId="27AB3BCD" w14:textId="77777777" w:rsidR="002826D3" w:rsidRPr="00985DE4" w:rsidRDefault="002826D3" w:rsidP="003D2485">
            <w:pPr>
              <w:rPr>
                <w:b/>
                <w:sz w:val="18"/>
                <w:szCs w:val="18"/>
              </w:rPr>
            </w:pPr>
            <w:r w:rsidRPr="00985DE4">
              <w:rPr>
                <w:b/>
                <w:sz w:val="18"/>
                <w:szCs w:val="18"/>
              </w:rPr>
              <w:t>MRI Scan</w:t>
            </w:r>
          </w:p>
        </w:tc>
        <w:tc>
          <w:tcPr>
            <w:tcW w:w="1026" w:type="dxa"/>
          </w:tcPr>
          <w:p w14:paraId="6F21DC5F" w14:textId="77777777" w:rsidR="002826D3" w:rsidRPr="00985DE4" w:rsidRDefault="002826D3" w:rsidP="003D2485">
            <w:pPr>
              <w:rPr>
                <w:b/>
                <w:sz w:val="18"/>
                <w:szCs w:val="18"/>
              </w:rPr>
            </w:pPr>
            <w:r w:rsidRPr="00985DE4">
              <w:rPr>
                <w:b/>
                <w:sz w:val="18"/>
                <w:szCs w:val="18"/>
              </w:rPr>
              <w:t>Treatment Mon- Fri for 4 weeks</w:t>
            </w:r>
          </w:p>
        </w:tc>
        <w:tc>
          <w:tcPr>
            <w:tcW w:w="1204" w:type="dxa"/>
          </w:tcPr>
          <w:p w14:paraId="01100B7F" w14:textId="77777777" w:rsidR="002826D3" w:rsidRPr="00985DE4" w:rsidRDefault="002826D3" w:rsidP="003D2485">
            <w:pPr>
              <w:rPr>
                <w:b/>
                <w:sz w:val="18"/>
                <w:szCs w:val="18"/>
              </w:rPr>
            </w:pPr>
            <w:r w:rsidRPr="00985DE4">
              <w:rPr>
                <w:b/>
                <w:sz w:val="18"/>
                <w:szCs w:val="18"/>
              </w:rPr>
              <w:t>8 Week Follow up Assessment</w:t>
            </w:r>
          </w:p>
        </w:tc>
        <w:tc>
          <w:tcPr>
            <w:tcW w:w="1195" w:type="dxa"/>
          </w:tcPr>
          <w:p w14:paraId="5F95B8AA" w14:textId="77777777" w:rsidR="002826D3" w:rsidRPr="00985DE4" w:rsidRDefault="002826D3" w:rsidP="003D2485">
            <w:pPr>
              <w:rPr>
                <w:b/>
                <w:sz w:val="18"/>
                <w:szCs w:val="18"/>
              </w:rPr>
            </w:pPr>
            <w:r w:rsidRPr="00985DE4">
              <w:rPr>
                <w:b/>
                <w:sz w:val="18"/>
                <w:szCs w:val="18"/>
              </w:rPr>
              <w:t>16 Week Follow Up Assessment</w:t>
            </w:r>
          </w:p>
        </w:tc>
        <w:tc>
          <w:tcPr>
            <w:tcW w:w="1301" w:type="dxa"/>
          </w:tcPr>
          <w:p w14:paraId="0DDA2E13" w14:textId="77777777" w:rsidR="002826D3" w:rsidRPr="00985DE4" w:rsidRDefault="002826D3" w:rsidP="003D2485">
            <w:pPr>
              <w:rPr>
                <w:b/>
                <w:sz w:val="18"/>
                <w:szCs w:val="18"/>
              </w:rPr>
            </w:pPr>
            <w:r w:rsidRPr="00985DE4">
              <w:rPr>
                <w:b/>
                <w:sz w:val="18"/>
                <w:szCs w:val="18"/>
              </w:rPr>
              <w:t>16 Week MRI Scan</w:t>
            </w:r>
          </w:p>
        </w:tc>
        <w:tc>
          <w:tcPr>
            <w:tcW w:w="1221" w:type="dxa"/>
          </w:tcPr>
          <w:p w14:paraId="06264574" w14:textId="77777777" w:rsidR="002826D3" w:rsidRPr="00985DE4" w:rsidRDefault="002826D3" w:rsidP="003D2485">
            <w:pPr>
              <w:rPr>
                <w:b/>
                <w:sz w:val="18"/>
                <w:szCs w:val="18"/>
              </w:rPr>
            </w:pPr>
            <w:r w:rsidRPr="00985DE4">
              <w:rPr>
                <w:b/>
                <w:sz w:val="18"/>
                <w:szCs w:val="18"/>
              </w:rPr>
              <w:t>26 Week Follow Up</w:t>
            </w:r>
          </w:p>
          <w:p w14:paraId="05432F9D" w14:textId="77777777" w:rsidR="002826D3" w:rsidRPr="00985DE4" w:rsidRDefault="002826D3" w:rsidP="003D2485">
            <w:pPr>
              <w:rPr>
                <w:b/>
                <w:sz w:val="18"/>
                <w:szCs w:val="18"/>
              </w:rPr>
            </w:pPr>
            <w:r w:rsidRPr="00985DE4">
              <w:rPr>
                <w:b/>
                <w:sz w:val="18"/>
                <w:szCs w:val="18"/>
              </w:rPr>
              <w:t>Assessment</w:t>
            </w:r>
          </w:p>
        </w:tc>
      </w:tr>
      <w:tr w:rsidR="002826D3" w:rsidRPr="00985DE4" w14:paraId="35BAE313" w14:textId="77777777" w:rsidTr="002826D3">
        <w:trPr>
          <w:trHeight w:val="296"/>
        </w:trPr>
        <w:tc>
          <w:tcPr>
            <w:tcW w:w="1600" w:type="dxa"/>
            <w:shd w:val="clear" w:color="auto" w:fill="8DB3E2" w:themeFill="text2" w:themeFillTint="66"/>
          </w:tcPr>
          <w:p w14:paraId="21F427CF" w14:textId="77777777" w:rsidR="002826D3" w:rsidRPr="00985DE4" w:rsidRDefault="002826D3" w:rsidP="003D2485">
            <w:pPr>
              <w:rPr>
                <w:sz w:val="18"/>
                <w:szCs w:val="18"/>
              </w:rPr>
            </w:pPr>
            <w:r w:rsidRPr="00985DE4">
              <w:rPr>
                <w:sz w:val="18"/>
                <w:szCs w:val="18"/>
              </w:rPr>
              <w:t>Visit Window</w:t>
            </w:r>
          </w:p>
        </w:tc>
        <w:tc>
          <w:tcPr>
            <w:tcW w:w="1148" w:type="dxa"/>
            <w:shd w:val="clear" w:color="auto" w:fill="8DB3E2" w:themeFill="text2" w:themeFillTint="66"/>
          </w:tcPr>
          <w:p w14:paraId="2EA80518" w14:textId="77777777" w:rsidR="002826D3" w:rsidRPr="00985DE4" w:rsidRDefault="002826D3" w:rsidP="003D2485">
            <w:pPr>
              <w:rPr>
                <w:sz w:val="18"/>
                <w:szCs w:val="18"/>
              </w:rPr>
            </w:pPr>
          </w:p>
        </w:tc>
        <w:tc>
          <w:tcPr>
            <w:tcW w:w="1041" w:type="dxa"/>
            <w:shd w:val="clear" w:color="auto" w:fill="8DB3E2" w:themeFill="text2" w:themeFillTint="66"/>
          </w:tcPr>
          <w:p w14:paraId="7ED83BD6" w14:textId="77777777" w:rsidR="002826D3" w:rsidRPr="00985DE4" w:rsidRDefault="002826D3" w:rsidP="003D2485">
            <w:pPr>
              <w:rPr>
                <w:sz w:val="16"/>
                <w:szCs w:val="16"/>
              </w:rPr>
            </w:pPr>
            <w:r w:rsidRPr="00985DE4">
              <w:rPr>
                <w:sz w:val="16"/>
                <w:szCs w:val="16"/>
              </w:rPr>
              <w:t>Within 14 days of Baseline Assessment</w:t>
            </w:r>
          </w:p>
        </w:tc>
        <w:tc>
          <w:tcPr>
            <w:tcW w:w="1026" w:type="dxa"/>
            <w:shd w:val="clear" w:color="auto" w:fill="8DB3E2" w:themeFill="text2" w:themeFillTint="66"/>
          </w:tcPr>
          <w:p w14:paraId="487C83F1" w14:textId="77777777" w:rsidR="002826D3" w:rsidRPr="00985DE4" w:rsidRDefault="002826D3" w:rsidP="003D2485">
            <w:pPr>
              <w:rPr>
                <w:sz w:val="16"/>
                <w:szCs w:val="16"/>
              </w:rPr>
            </w:pPr>
            <w:r w:rsidRPr="00985DE4">
              <w:rPr>
                <w:sz w:val="16"/>
                <w:szCs w:val="16"/>
              </w:rPr>
              <w:t xml:space="preserve">+ 14 days of MRI Scan </w:t>
            </w:r>
          </w:p>
        </w:tc>
        <w:tc>
          <w:tcPr>
            <w:tcW w:w="1204" w:type="dxa"/>
            <w:shd w:val="clear" w:color="auto" w:fill="8DB3E2" w:themeFill="text2" w:themeFillTint="66"/>
          </w:tcPr>
          <w:p w14:paraId="6BDE907C" w14:textId="77777777" w:rsidR="002826D3" w:rsidRPr="00985DE4" w:rsidRDefault="002826D3" w:rsidP="003D2485">
            <w:pPr>
              <w:rPr>
                <w:sz w:val="16"/>
                <w:szCs w:val="16"/>
              </w:rPr>
            </w:pPr>
            <w:r w:rsidRPr="00985DE4">
              <w:rPr>
                <w:sz w:val="16"/>
                <w:szCs w:val="16"/>
              </w:rPr>
              <w:t>+/- 1 week  from Randomisation</w:t>
            </w:r>
          </w:p>
        </w:tc>
        <w:tc>
          <w:tcPr>
            <w:tcW w:w="1195" w:type="dxa"/>
            <w:shd w:val="clear" w:color="auto" w:fill="8DB3E2" w:themeFill="text2" w:themeFillTint="66"/>
          </w:tcPr>
          <w:p w14:paraId="5459E061" w14:textId="77777777" w:rsidR="002826D3" w:rsidRPr="00985DE4" w:rsidRDefault="002826D3" w:rsidP="003D2485">
            <w:pPr>
              <w:rPr>
                <w:sz w:val="16"/>
                <w:szCs w:val="16"/>
              </w:rPr>
            </w:pPr>
            <w:r w:rsidRPr="00985DE4">
              <w:rPr>
                <w:sz w:val="16"/>
                <w:szCs w:val="16"/>
              </w:rPr>
              <w:t>+/- 1 week</w:t>
            </w:r>
          </w:p>
          <w:p w14:paraId="1701C27B" w14:textId="77777777" w:rsidR="002826D3" w:rsidRPr="00985DE4" w:rsidRDefault="002826D3" w:rsidP="003D2485">
            <w:pPr>
              <w:rPr>
                <w:sz w:val="16"/>
                <w:szCs w:val="16"/>
              </w:rPr>
            </w:pPr>
            <w:r w:rsidRPr="00985DE4">
              <w:rPr>
                <w:sz w:val="16"/>
                <w:szCs w:val="16"/>
              </w:rPr>
              <w:t>from Randomisation</w:t>
            </w:r>
          </w:p>
        </w:tc>
        <w:tc>
          <w:tcPr>
            <w:tcW w:w="1301" w:type="dxa"/>
            <w:shd w:val="clear" w:color="auto" w:fill="8DB3E2" w:themeFill="text2" w:themeFillTint="66"/>
          </w:tcPr>
          <w:p w14:paraId="398EA8F9" w14:textId="77777777" w:rsidR="002826D3" w:rsidRPr="00985DE4" w:rsidRDefault="002826D3" w:rsidP="003D2485">
            <w:pPr>
              <w:rPr>
                <w:sz w:val="16"/>
                <w:szCs w:val="16"/>
              </w:rPr>
            </w:pPr>
            <w:r w:rsidRPr="00985DE4">
              <w:rPr>
                <w:sz w:val="16"/>
                <w:szCs w:val="16"/>
              </w:rPr>
              <w:t>Within 14 days of 16 Week Follow Up  Assessment</w:t>
            </w:r>
          </w:p>
        </w:tc>
        <w:tc>
          <w:tcPr>
            <w:tcW w:w="1221" w:type="dxa"/>
            <w:shd w:val="clear" w:color="auto" w:fill="8DB3E2" w:themeFill="text2" w:themeFillTint="66"/>
          </w:tcPr>
          <w:p w14:paraId="30F52C74" w14:textId="77777777" w:rsidR="002826D3" w:rsidRPr="00985DE4" w:rsidRDefault="002826D3" w:rsidP="003D2485">
            <w:pPr>
              <w:rPr>
                <w:sz w:val="16"/>
                <w:szCs w:val="16"/>
              </w:rPr>
            </w:pPr>
            <w:r w:rsidRPr="00985DE4">
              <w:rPr>
                <w:sz w:val="16"/>
                <w:szCs w:val="16"/>
              </w:rPr>
              <w:t xml:space="preserve">+/- 1 week from </w:t>
            </w:r>
          </w:p>
          <w:p w14:paraId="48B7295E" w14:textId="77777777" w:rsidR="002826D3" w:rsidRPr="00985DE4" w:rsidRDefault="002826D3" w:rsidP="003D2485">
            <w:pPr>
              <w:rPr>
                <w:sz w:val="16"/>
                <w:szCs w:val="16"/>
              </w:rPr>
            </w:pPr>
            <w:r w:rsidRPr="00985DE4">
              <w:rPr>
                <w:sz w:val="16"/>
                <w:szCs w:val="16"/>
              </w:rPr>
              <w:t>Randomisation</w:t>
            </w:r>
          </w:p>
        </w:tc>
      </w:tr>
      <w:tr w:rsidR="002826D3" w:rsidRPr="00985DE4" w14:paraId="561E1F7A" w14:textId="77777777" w:rsidTr="002826D3">
        <w:tc>
          <w:tcPr>
            <w:tcW w:w="1600" w:type="dxa"/>
          </w:tcPr>
          <w:p w14:paraId="5DA62744" w14:textId="77777777" w:rsidR="002826D3" w:rsidRPr="00985DE4" w:rsidRDefault="002826D3" w:rsidP="003D2485">
            <w:pPr>
              <w:rPr>
                <w:sz w:val="18"/>
                <w:szCs w:val="18"/>
              </w:rPr>
            </w:pPr>
            <w:r w:rsidRPr="00985DE4">
              <w:rPr>
                <w:sz w:val="18"/>
                <w:szCs w:val="18"/>
              </w:rPr>
              <w:t>HDRS-17</w:t>
            </w:r>
          </w:p>
        </w:tc>
        <w:tc>
          <w:tcPr>
            <w:tcW w:w="1148" w:type="dxa"/>
          </w:tcPr>
          <w:p w14:paraId="4A3D53F6" w14:textId="77777777" w:rsidR="002826D3" w:rsidRPr="00985DE4" w:rsidRDefault="002826D3" w:rsidP="003D2485">
            <w:pPr>
              <w:jc w:val="center"/>
            </w:pPr>
            <w:r w:rsidRPr="00985DE4">
              <w:sym w:font="Wingdings" w:char="F0FC"/>
            </w:r>
          </w:p>
        </w:tc>
        <w:tc>
          <w:tcPr>
            <w:tcW w:w="1041" w:type="dxa"/>
          </w:tcPr>
          <w:p w14:paraId="2DCAF2AA" w14:textId="77777777" w:rsidR="002826D3" w:rsidRPr="00985DE4" w:rsidRDefault="002826D3" w:rsidP="003D2485">
            <w:pPr>
              <w:jc w:val="center"/>
            </w:pPr>
          </w:p>
        </w:tc>
        <w:tc>
          <w:tcPr>
            <w:tcW w:w="1026" w:type="dxa"/>
          </w:tcPr>
          <w:p w14:paraId="5DCC259E" w14:textId="77777777" w:rsidR="002826D3" w:rsidRPr="00985DE4" w:rsidRDefault="002826D3" w:rsidP="003D2485">
            <w:pPr>
              <w:jc w:val="center"/>
            </w:pPr>
            <w:r w:rsidRPr="00985DE4">
              <w:sym w:font="Wingdings" w:char="F0FC"/>
            </w:r>
            <w:r w:rsidRPr="00985DE4">
              <w:rPr>
                <w:sz w:val="16"/>
                <w:szCs w:val="16"/>
              </w:rPr>
              <w:t>Only if</w:t>
            </w:r>
            <w:r w:rsidRPr="00985DE4">
              <w:t xml:space="preserve"> </w:t>
            </w:r>
            <w:r w:rsidRPr="00985DE4">
              <w:rPr>
                <w:sz w:val="16"/>
                <w:szCs w:val="16"/>
              </w:rPr>
              <w:t xml:space="preserve">Baseline assessment exceeds 4 weeks </w:t>
            </w:r>
          </w:p>
        </w:tc>
        <w:tc>
          <w:tcPr>
            <w:tcW w:w="1204" w:type="dxa"/>
          </w:tcPr>
          <w:p w14:paraId="7BCC11A3" w14:textId="77777777" w:rsidR="002826D3" w:rsidRPr="00985DE4" w:rsidRDefault="002826D3" w:rsidP="003D2485">
            <w:pPr>
              <w:jc w:val="center"/>
            </w:pPr>
            <w:r w:rsidRPr="00985DE4">
              <w:sym w:font="Wingdings" w:char="F0FC"/>
            </w:r>
          </w:p>
        </w:tc>
        <w:tc>
          <w:tcPr>
            <w:tcW w:w="1195" w:type="dxa"/>
          </w:tcPr>
          <w:p w14:paraId="5ECD81FD" w14:textId="77777777" w:rsidR="002826D3" w:rsidRPr="00985DE4" w:rsidRDefault="002826D3" w:rsidP="003D2485">
            <w:pPr>
              <w:jc w:val="center"/>
            </w:pPr>
            <w:r w:rsidRPr="00985DE4">
              <w:sym w:font="Wingdings" w:char="F0FC"/>
            </w:r>
          </w:p>
        </w:tc>
        <w:tc>
          <w:tcPr>
            <w:tcW w:w="1301" w:type="dxa"/>
          </w:tcPr>
          <w:p w14:paraId="0D00B6C8" w14:textId="77777777" w:rsidR="002826D3" w:rsidRPr="00985DE4" w:rsidRDefault="002826D3" w:rsidP="003D2485">
            <w:pPr>
              <w:jc w:val="center"/>
            </w:pPr>
          </w:p>
        </w:tc>
        <w:tc>
          <w:tcPr>
            <w:tcW w:w="1221" w:type="dxa"/>
          </w:tcPr>
          <w:p w14:paraId="6F70D166" w14:textId="77777777" w:rsidR="002826D3" w:rsidRPr="00985DE4" w:rsidRDefault="002826D3" w:rsidP="003D2485">
            <w:pPr>
              <w:jc w:val="center"/>
            </w:pPr>
            <w:r w:rsidRPr="00985DE4">
              <w:sym w:font="Wingdings" w:char="F0FC"/>
            </w:r>
          </w:p>
        </w:tc>
      </w:tr>
      <w:tr w:rsidR="002826D3" w:rsidRPr="00985DE4" w14:paraId="4352EBF5" w14:textId="77777777" w:rsidTr="002826D3">
        <w:tc>
          <w:tcPr>
            <w:tcW w:w="1600" w:type="dxa"/>
          </w:tcPr>
          <w:p w14:paraId="5CAA7B09" w14:textId="77777777" w:rsidR="002826D3" w:rsidRPr="00985DE4" w:rsidRDefault="002826D3" w:rsidP="003D2485">
            <w:pPr>
              <w:rPr>
                <w:sz w:val="18"/>
                <w:szCs w:val="18"/>
              </w:rPr>
            </w:pPr>
            <w:r w:rsidRPr="00985DE4">
              <w:rPr>
                <w:sz w:val="18"/>
                <w:szCs w:val="18"/>
              </w:rPr>
              <w:t>MGH</w:t>
            </w:r>
          </w:p>
        </w:tc>
        <w:tc>
          <w:tcPr>
            <w:tcW w:w="1148" w:type="dxa"/>
          </w:tcPr>
          <w:p w14:paraId="133F01CE" w14:textId="77777777" w:rsidR="002826D3" w:rsidRPr="00985DE4" w:rsidRDefault="002826D3" w:rsidP="003D2485">
            <w:pPr>
              <w:jc w:val="center"/>
            </w:pPr>
            <w:r w:rsidRPr="00985DE4">
              <w:sym w:font="Wingdings" w:char="F0FC"/>
            </w:r>
          </w:p>
        </w:tc>
        <w:tc>
          <w:tcPr>
            <w:tcW w:w="1041" w:type="dxa"/>
          </w:tcPr>
          <w:p w14:paraId="73350723" w14:textId="77777777" w:rsidR="002826D3" w:rsidRPr="00985DE4" w:rsidRDefault="002826D3" w:rsidP="003D2485">
            <w:pPr>
              <w:jc w:val="center"/>
            </w:pPr>
          </w:p>
        </w:tc>
        <w:tc>
          <w:tcPr>
            <w:tcW w:w="1026" w:type="dxa"/>
          </w:tcPr>
          <w:p w14:paraId="545FB89C" w14:textId="77777777" w:rsidR="002826D3" w:rsidRPr="00985DE4" w:rsidRDefault="002826D3" w:rsidP="003D2485">
            <w:pPr>
              <w:jc w:val="center"/>
            </w:pPr>
            <w:r w:rsidRPr="00985DE4">
              <w:sym w:font="Wingdings" w:char="F0FC"/>
            </w:r>
            <w:r w:rsidRPr="00985DE4">
              <w:rPr>
                <w:sz w:val="16"/>
                <w:szCs w:val="16"/>
              </w:rPr>
              <w:t xml:space="preserve"> Only if</w:t>
            </w:r>
            <w:r w:rsidRPr="00985DE4">
              <w:t xml:space="preserve"> </w:t>
            </w:r>
            <w:r w:rsidRPr="00985DE4">
              <w:rPr>
                <w:sz w:val="16"/>
                <w:szCs w:val="16"/>
              </w:rPr>
              <w:t>Baseline assessment exceeds 4 weeks</w:t>
            </w:r>
          </w:p>
        </w:tc>
        <w:tc>
          <w:tcPr>
            <w:tcW w:w="1204" w:type="dxa"/>
          </w:tcPr>
          <w:p w14:paraId="773A0BEA" w14:textId="77777777" w:rsidR="002826D3" w:rsidRPr="00985DE4" w:rsidRDefault="002826D3" w:rsidP="003D2485">
            <w:pPr>
              <w:jc w:val="center"/>
            </w:pPr>
          </w:p>
        </w:tc>
        <w:tc>
          <w:tcPr>
            <w:tcW w:w="1195" w:type="dxa"/>
          </w:tcPr>
          <w:p w14:paraId="08E808A5" w14:textId="77777777" w:rsidR="002826D3" w:rsidRPr="00985DE4" w:rsidRDefault="002826D3" w:rsidP="003D2485">
            <w:pPr>
              <w:jc w:val="center"/>
            </w:pPr>
          </w:p>
        </w:tc>
        <w:tc>
          <w:tcPr>
            <w:tcW w:w="1301" w:type="dxa"/>
          </w:tcPr>
          <w:p w14:paraId="48A06680" w14:textId="77777777" w:rsidR="002826D3" w:rsidRPr="00985DE4" w:rsidRDefault="002826D3" w:rsidP="003D2485">
            <w:pPr>
              <w:jc w:val="center"/>
            </w:pPr>
          </w:p>
        </w:tc>
        <w:tc>
          <w:tcPr>
            <w:tcW w:w="1221" w:type="dxa"/>
          </w:tcPr>
          <w:p w14:paraId="4C891E0E" w14:textId="77777777" w:rsidR="002826D3" w:rsidRPr="00985DE4" w:rsidRDefault="002826D3" w:rsidP="003D2485">
            <w:pPr>
              <w:jc w:val="center"/>
            </w:pPr>
          </w:p>
        </w:tc>
      </w:tr>
      <w:tr w:rsidR="002826D3" w:rsidRPr="00985DE4" w14:paraId="09A9430C" w14:textId="77777777" w:rsidTr="002826D3">
        <w:tc>
          <w:tcPr>
            <w:tcW w:w="1600" w:type="dxa"/>
          </w:tcPr>
          <w:p w14:paraId="5F32ECEB" w14:textId="77777777" w:rsidR="002826D3" w:rsidRPr="00985DE4" w:rsidRDefault="002826D3" w:rsidP="003D2485">
            <w:pPr>
              <w:rPr>
                <w:sz w:val="18"/>
                <w:szCs w:val="18"/>
              </w:rPr>
            </w:pPr>
            <w:r w:rsidRPr="00985DE4">
              <w:rPr>
                <w:sz w:val="18"/>
                <w:szCs w:val="18"/>
              </w:rPr>
              <w:t xml:space="preserve">BDI-2 </w:t>
            </w:r>
          </w:p>
        </w:tc>
        <w:tc>
          <w:tcPr>
            <w:tcW w:w="1148" w:type="dxa"/>
          </w:tcPr>
          <w:p w14:paraId="3FB7E82F" w14:textId="77777777" w:rsidR="002826D3" w:rsidRPr="00985DE4" w:rsidRDefault="002826D3" w:rsidP="003D2485">
            <w:pPr>
              <w:jc w:val="center"/>
            </w:pPr>
            <w:r w:rsidRPr="00985DE4">
              <w:sym w:font="Wingdings" w:char="F0FC"/>
            </w:r>
          </w:p>
        </w:tc>
        <w:tc>
          <w:tcPr>
            <w:tcW w:w="1041" w:type="dxa"/>
          </w:tcPr>
          <w:p w14:paraId="0D5333BC" w14:textId="77777777" w:rsidR="002826D3" w:rsidRPr="00985DE4" w:rsidRDefault="002826D3" w:rsidP="003D2485">
            <w:pPr>
              <w:jc w:val="center"/>
            </w:pPr>
          </w:p>
        </w:tc>
        <w:tc>
          <w:tcPr>
            <w:tcW w:w="1026" w:type="dxa"/>
          </w:tcPr>
          <w:p w14:paraId="4BF472E9" w14:textId="77777777" w:rsidR="002826D3" w:rsidRPr="00985DE4" w:rsidRDefault="002826D3" w:rsidP="003D2485">
            <w:pPr>
              <w:jc w:val="center"/>
            </w:pPr>
          </w:p>
        </w:tc>
        <w:tc>
          <w:tcPr>
            <w:tcW w:w="1204" w:type="dxa"/>
          </w:tcPr>
          <w:p w14:paraId="7BE936A6" w14:textId="77777777" w:rsidR="002826D3" w:rsidRPr="00985DE4" w:rsidRDefault="002826D3" w:rsidP="003D2485">
            <w:pPr>
              <w:jc w:val="center"/>
            </w:pPr>
            <w:r w:rsidRPr="00985DE4">
              <w:sym w:font="Wingdings" w:char="F0FC"/>
            </w:r>
          </w:p>
        </w:tc>
        <w:tc>
          <w:tcPr>
            <w:tcW w:w="1195" w:type="dxa"/>
          </w:tcPr>
          <w:p w14:paraId="3CE26E9F" w14:textId="77777777" w:rsidR="002826D3" w:rsidRPr="00985DE4" w:rsidRDefault="002826D3" w:rsidP="003D2485">
            <w:pPr>
              <w:jc w:val="center"/>
            </w:pPr>
            <w:r w:rsidRPr="00985DE4">
              <w:sym w:font="Wingdings" w:char="F0FC"/>
            </w:r>
          </w:p>
        </w:tc>
        <w:tc>
          <w:tcPr>
            <w:tcW w:w="1301" w:type="dxa"/>
          </w:tcPr>
          <w:p w14:paraId="55BAAE64" w14:textId="77777777" w:rsidR="002826D3" w:rsidRPr="00985DE4" w:rsidRDefault="002826D3" w:rsidP="003D2485">
            <w:pPr>
              <w:jc w:val="center"/>
            </w:pPr>
          </w:p>
        </w:tc>
        <w:tc>
          <w:tcPr>
            <w:tcW w:w="1221" w:type="dxa"/>
          </w:tcPr>
          <w:p w14:paraId="75C109FE" w14:textId="77777777" w:rsidR="002826D3" w:rsidRPr="00985DE4" w:rsidRDefault="002826D3" w:rsidP="003D2485">
            <w:pPr>
              <w:jc w:val="center"/>
            </w:pPr>
            <w:r w:rsidRPr="00985DE4">
              <w:sym w:font="Wingdings" w:char="F0FC"/>
            </w:r>
          </w:p>
        </w:tc>
      </w:tr>
      <w:tr w:rsidR="002826D3" w:rsidRPr="00985DE4" w14:paraId="0571EA19" w14:textId="77777777" w:rsidTr="002826D3">
        <w:tc>
          <w:tcPr>
            <w:tcW w:w="1600" w:type="dxa"/>
          </w:tcPr>
          <w:p w14:paraId="3D7DDAE2" w14:textId="77777777" w:rsidR="002826D3" w:rsidRPr="00985DE4" w:rsidRDefault="002826D3" w:rsidP="003D2485">
            <w:pPr>
              <w:rPr>
                <w:sz w:val="18"/>
                <w:szCs w:val="18"/>
              </w:rPr>
            </w:pPr>
            <w:r w:rsidRPr="00985DE4">
              <w:rPr>
                <w:sz w:val="18"/>
                <w:szCs w:val="18"/>
              </w:rPr>
              <w:t xml:space="preserve">PHQ-9 </w:t>
            </w:r>
          </w:p>
        </w:tc>
        <w:tc>
          <w:tcPr>
            <w:tcW w:w="1148" w:type="dxa"/>
          </w:tcPr>
          <w:p w14:paraId="2042DA6F" w14:textId="77777777" w:rsidR="002826D3" w:rsidRPr="00985DE4" w:rsidRDefault="002826D3" w:rsidP="003D2485">
            <w:pPr>
              <w:jc w:val="center"/>
            </w:pPr>
            <w:r w:rsidRPr="00985DE4">
              <w:sym w:font="Wingdings" w:char="F0FC"/>
            </w:r>
          </w:p>
        </w:tc>
        <w:tc>
          <w:tcPr>
            <w:tcW w:w="1041" w:type="dxa"/>
          </w:tcPr>
          <w:p w14:paraId="3FC28EFE" w14:textId="77777777" w:rsidR="002826D3" w:rsidRPr="00985DE4" w:rsidRDefault="002826D3" w:rsidP="003D2485">
            <w:pPr>
              <w:jc w:val="center"/>
            </w:pPr>
          </w:p>
        </w:tc>
        <w:tc>
          <w:tcPr>
            <w:tcW w:w="1026" w:type="dxa"/>
          </w:tcPr>
          <w:p w14:paraId="25F488BB" w14:textId="77777777" w:rsidR="002826D3" w:rsidRPr="00985DE4" w:rsidRDefault="002826D3" w:rsidP="003D2485">
            <w:pPr>
              <w:jc w:val="center"/>
            </w:pPr>
          </w:p>
        </w:tc>
        <w:tc>
          <w:tcPr>
            <w:tcW w:w="1204" w:type="dxa"/>
          </w:tcPr>
          <w:p w14:paraId="312E3B56" w14:textId="77777777" w:rsidR="002826D3" w:rsidRPr="00985DE4" w:rsidRDefault="002826D3" w:rsidP="003D2485">
            <w:pPr>
              <w:jc w:val="center"/>
            </w:pPr>
            <w:r w:rsidRPr="00985DE4">
              <w:sym w:font="Wingdings" w:char="F0FC"/>
            </w:r>
          </w:p>
        </w:tc>
        <w:tc>
          <w:tcPr>
            <w:tcW w:w="1195" w:type="dxa"/>
          </w:tcPr>
          <w:p w14:paraId="55A71E12" w14:textId="77777777" w:rsidR="002826D3" w:rsidRPr="00985DE4" w:rsidRDefault="002826D3" w:rsidP="003D2485">
            <w:pPr>
              <w:jc w:val="center"/>
            </w:pPr>
            <w:r w:rsidRPr="00985DE4">
              <w:sym w:font="Wingdings" w:char="F0FC"/>
            </w:r>
          </w:p>
        </w:tc>
        <w:tc>
          <w:tcPr>
            <w:tcW w:w="1301" w:type="dxa"/>
          </w:tcPr>
          <w:p w14:paraId="07396B7D" w14:textId="77777777" w:rsidR="002826D3" w:rsidRPr="00985DE4" w:rsidRDefault="002826D3" w:rsidP="003D2485">
            <w:pPr>
              <w:jc w:val="center"/>
            </w:pPr>
          </w:p>
        </w:tc>
        <w:tc>
          <w:tcPr>
            <w:tcW w:w="1221" w:type="dxa"/>
          </w:tcPr>
          <w:p w14:paraId="40DD50CF" w14:textId="77777777" w:rsidR="002826D3" w:rsidRPr="00985DE4" w:rsidRDefault="002826D3" w:rsidP="003D2485">
            <w:pPr>
              <w:jc w:val="center"/>
            </w:pPr>
            <w:r w:rsidRPr="00985DE4">
              <w:sym w:font="Wingdings" w:char="F0FC"/>
            </w:r>
          </w:p>
        </w:tc>
      </w:tr>
      <w:tr w:rsidR="002826D3" w:rsidRPr="00985DE4" w14:paraId="00060557" w14:textId="77777777" w:rsidTr="002826D3">
        <w:tc>
          <w:tcPr>
            <w:tcW w:w="1600" w:type="dxa"/>
          </w:tcPr>
          <w:p w14:paraId="7E2E6CD6" w14:textId="77777777" w:rsidR="002826D3" w:rsidRPr="0083100A" w:rsidRDefault="002826D3" w:rsidP="003D2485">
            <w:pPr>
              <w:rPr>
                <w:sz w:val="18"/>
                <w:szCs w:val="18"/>
              </w:rPr>
            </w:pPr>
            <w:r w:rsidRPr="0083100A">
              <w:rPr>
                <w:sz w:val="18"/>
                <w:szCs w:val="18"/>
              </w:rPr>
              <w:t xml:space="preserve">WSAS </w:t>
            </w:r>
          </w:p>
        </w:tc>
        <w:tc>
          <w:tcPr>
            <w:tcW w:w="1148" w:type="dxa"/>
          </w:tcPr>
          <w:p w14:paraId="561250F1" w14:textId="77777777" w:rsidR="002826D3" w:rsidRPr="0083100A" w:rsidRDefault="002826D3" w:rsidP="003D2485">
            <w:pPr>
              <w:jc w:val="center"/>
            </w:pPr>
            <w:r w:rsidRPr="0083100A">
              <w:sym w:font="Wingdings" w:char="F0FC"/>
            </w:r>
          </w:p>
        </w:tc>
        <w:tc>
          <w:tcPr>
            <w:tcW w:w="1041" w:type="dxa"/>
          </w:tcPr>
          <w:p w14:paraId="17B8097E" w14:textId="77777777" w:rsidR="002826D3" w:rsidRPr="0083100A" w:rsidRDefault="002826D3" w:rsidP="003D2485">
            <w:pPr>
              <w:jc w:val="center"/>
            </w:pPr>
          </w:p>
        </w:tc>
        <w:tc>
          <w:tcPr>
            <w:tcW w:w="1026" w:type="dxa"/>
          </w:tcPr>
          <w:p w14:paraId="0A50D562" w14:textId="77777777" w:rsidR="002826D3" w:rsidRPr="0083100A" w:rsidRDefault="002826D3" w:rsidP="003D2485">
            <w:pPr>
              <w:jc w:val="center"/>
            </w:pPr>
          </w:p>
        </w:tc>
        <w:tc>
          <w:tcPr>
            <w:tcW w:w="1204" w:type="dxa"/>
          </w:tcPr>
          <w:p w14:paraId="5A16C354" w14:textId="77777777" w:rsidR="002826D3" w:rsidRPr="0083100A" w:rsidRDefault="002826D3" w:rsidP="003D2485">
            <w:pPr>
              <w:jc w:val="center"/>
            </w:pPr>
            <w:r w:rsidRPr="0083100A">
              <w:sym w:font="Wingdings" w:char="F0FC"/>
            </w:r>
          </w:p>
        </w:tc>
        <w:tc>
          <w:tcPr>
            <w:tcW w:w="1195" w:type="dxa"/>
          </w:tcPr>
          <w:p w14:paraId="3650463B" w14:textId="77777777" w:rsidR="002826D3" w:rsidRPr="0083100A" w:rsidRDefault="002826D3" w:rsidP="003D2485">
            <w:pPr>
              <w:jc w:val="center"/>
            </w:pPr>
            <w:r w:rsidRPr="0083100A">
              <w:sym w:font="Wingdings" w:char="F0FC"/>
            </w:r>
          </w:p>
        </w:tc>
        <w:tc>
          <w:tcPr>
            <w:tcW w:w="1301" w:type="dxa"/>
          </w:tcPr>
          <w:p w14:paraId="40A321AC" w14:textId="77777777" w:rsidR="002826D3" w:rsidRPr="0083100A" w:rsidRDefault="002826D3" w:rsidP="003D2485">
            <w:pPr>
              <w:jc w:val="center"/>
            </w:pPr>
          </w:p>
        </w:tc>
        <w:tc>
          <w:tcPr>
            <w:tcW w:w="1221" w:type="dxa"/>
          </w:tcPr>
          <w:p w14:paraId="4D4F8DF6" w14:textId="77777777" w:rsidR="002826D3" w:rsidRPr="0083100A" w:rsidRDefault="002826D3" w:rsidP="003D2485">
            <w:pPr>
              <w:jc w:val="center"/>
            </w:pPr>
            <w:r w:rsidRPr="0083100A">
              <w:sym w:font="Wingdings" w:char="F0FC"/>
            </w:r>
          </w:p>
        </w:tc>
      </w:tr>
      <w:tr w:rsidR="002826D3" w:rsidRPr="00985DE4" w14:paraId="1B35735C" w14:textId="77777777" w:rsidTr="002826D3">
        <w:tc>
          <w:tcPr>
            <w:tcW w:w="1600" w:type="dxa"/>
          </w:tcPr>
          <w:p w14:paraId="02078E76" w14:textId="77777777" w:rsidR="002826D3" w:rsidRPr="0083100A" w:rsidRDefault="002826D3" w:rsidP="003D2485">
            <w:pPr>
              <w:rPr>
                <w:sz w:val="18"/>
                <w:szCs w:val="18"/>
              </w:rPr>
            </w:pPr>
            <w:r w:rsidRPr="0083100A">
              <w:rPr>
                <w:sz w:val="18"/>
                <w:szCs w:val="18"/>
              </w:rPr>
              <w:t xml:space="preserve">GAD7 </w:t>
            </w:r>
          </w:p>
        </w:tc>
        <w:tc>
          <w:tcPr>
            <w:tcW w:w="1148" w:type="dxa"/>
          </w:tcPr>
          <w:p w14:paraId="76F0ECA7" w14:textId="77777777" w:rsidR="002826D3" w:rsidRPr="0083100A" w:rsidRDefault="002826D3" w:rsidP="003D2485">
            <w:pPr>
              <w:jc w:val="center"/>
            </w:pPr>
            <w:r w:rsidRPr="0083100A">
              <w:sym w:font="Wingdings" w:char="F0FC"/>
            </w:r>
          </w:p>
        </w:tc>
        <w:tc>
          <w:tcPr>
            <w:tcW w:w="1041" w:type="dxa"/>
          </w:tcPr>
          <w:p w14:paraId="13B3BB79" w14:textId="77777777" w:rsidR="002826D3" w:rsidRPr="0083100A" w:rsidRDefault="002826D3" w:rsidP="003D2485">
            <w:pPr>
              <w:jc w:val="center"/>
            </w:pPr>
          </w:p>
        </w:tc>
        <w:tc>
          <w:tcPr>
            <w:tcW w:w="1026" w:type="dxa"/>
          </w:tcPr>
          <w:p w14:paraId="712BDB82" w14:textId="77777777" w:rsidR="002826D3" w:rsidRPr="0083100A" w:rsidRDefault="002826D3" w:rsidP="003D2485">
            <w:pPr>
              <w:jc w:val="center"/>
            </w:pPr>
          </w:p>
        </w:tc>
        <w:tc>
          <w:tcPr>
            <w:tcW w:w="1204" w:type="dxa"/>
          </w:tcPr>
          <w:p w14:paraId="3A91002A" w14:textId="77777777" w:rsidR="002826D3" w:rsidRPr="0083100A" w:rsidRDefault="002826D3" w:rsidP="003D2485">
            <w:pPr>
              <w:jc w:val="center"/>
            </w:pPr>
            <w:r w:rsidRPr="0083100A">
              <w:sym w:font="Wingdings" w:char="F0FC"/>
            </w:r>
          </w:p>
        </w:tc>
        <w:tc>
          <w:tcPr>
            <w:tcW w:w="1195" w:type="dxa"/>
          </w:tcPr>
          <w:p w14:paraId="67C02180" w14:textId="77777777" w:rsidR="002826D3" w:rsidRPr="0083100A" w:rsidRDefault="002826D3" w:rsidP="003D2485">
            <w:pPr>
              <w:jc w:val="center"/>
            </w:pPr>
            <w:r w:rsidRPr="0083100A">
              <w:sym w:font="Wingdings" w:char="F0FC"/>
            </w:r>
          </w:p>
        </w:tc>
        <w:tc>
          <w:tcPr>
            <w:tcW w:w="1301" w:type="dxa"/>
          </w:tcPr>
          <w:p w14:paraId="50D207F6" w14:textId="77777777" w:rsidR="002826D3" w:rsidRPr="0083100A" w:rsidRDefault="002826D3" w:rsidP="003D2485">
            <w:pPr>
              <w:jc w:val="center"/>
            </w:pPr>
          </w:p>
        </w:tc>
        <w:tc>
          <w:tcPr>
            <w:tcW w:w="1221" w:type="dxa"/>
          </w:tcPr>
          <w:p w14:paraId="248847C1" w14:textId="77777777" w:rsidR="002826D3" w:rsidRPr="0083100A" w:rsidRDefault="002826D3" w:rsidP="003D2485">
            <w:pPr>
              <w:jc w:val="center"/>
            </w:pPr>
            <w:r w:rsidRPr="0083100A">
              <w:sym w:font="Wingdings" w:char="F0FC"/>
            </w:r>
          </w:p>
        </w:tc>
      </w:tr>
      <w:tr w:rsidR="002826D3" w:rsidRPr="00985DE4" w14:paraId="0F5121AA" w14:textId="77777777" w:rsidTr="002826D3">
        <w:tc>
          <w:tcPr>
            <w:tcW w:w="1600" w:type="dxa"/>
          </w:tcPr>
          <w:p w14:paraId="6C974565" w14:textId="77777777" w:rsidR="002826D3" w:rsidRPr="0083100A" w:rsidRDefault="002826D3" w:rsidP="003D2485">
            <w:pPr>
              <w:rPr>
                <w:sz w:val="18"/>
                <w:szCs w:val="18"/>
              </w:rPr>
            </w:pPr>
            <w:r w:rsidRPr="0083100A">
              <w:rPr>
                <w:sz w:val="18"/>
                <w:szCs w:val="18"/>
              </w:rPr>
              <w:t>EQ-5D-5L</w:t>
            </w:r>
          </w:p>
        </w:tc>
        <w:tc>
          <w:tcPr>
            <w:tcW w:w="1148" w:type="dxa"/>
          </w:tcPr>
          <w:p w14:paraId="024E1DA5" w14:textId="77777777" w:rsidR="002826D3" w:rsidRPr="0083100A" w:rsidRDefault="002826D3" w:rsidP="003D2485">
            <w:pPr>
              <w:jc w:val="center"/>
            </w:pPr>
            <w:r w:rsidRPr="0083100A">
              <w:sym w:font="Wingdings" w:char="F0FC"/>
            </w:r>
          </w:p>
        </w:tc>
        <w:tc>
          <w:tcPr>
            <w:tcW w:w="1041" w:type="dxa"/>
          </w:tcPr>
          <w:p w14:paraId="09D3F06D" w14:textId="77777777" w:rsidR="002826D3" w:rsidRPr="0083100A" w:rsidRDefault="002826D3" w:rsidP="003D2485">
            <w:pPr>
              <w:jc w:val="center"/>
            </w:pPr>
          </w:p>
        </w:tc>
        <w:tc>
          <w:tcPr>
            <w:tcW w:w="1026" w:type="dxa"/>
          </w:tcPr>
          <w:p w14:paraId="22BB42E5" w14:textId="77777777" w:rsidR="002826D3" w:rsidRPr="0083100A" w:rsidRDefault="002826D3" w:rsidP="003D2485">
            <w:pPr>
              <w:jc w:val="center"/>
            </w:pPr>
          </w:p>
        </w:tc>
        <w:tc>
          <w:tcPr>
            <w:tcW w:w="1204" w:type="dxa"/>
          </w:tcPr>
          <w:p w14:paraId="050205A1" w14:textId="77777777" w:rsidR="002826D3" w:rsidRPr="0083100A" w:rsidRDefault="002826D3" w:rsidP="003D2485">
            <w:pPr>
              <w:jc w:val="center"/>
            </w:pPr>
            <w:r w:rsidRPr="0083100A">
              <w:sym w:font="Wingdings" w:char="F0FC"/>
            </w:r>
          </w:p>
        </w:tc>
        <w:tc>
          <w:tcPr>
            <w:tcW w:w="1195" w:type="dxa"/>
          </w:tcPr>
          <w:p w14:paraId="399EAFCB" w14:textId="77777777" w:rsidR="002826D3" w:rsidRPr="0083100A" w:rsidRDefault="002826D3" w:rsidP="003D2485">
            <w:pPr>
              <w:jc w:val="center"/>
            </w:pPr>
            <w:r w:rsidRPr="0083100A">
              <w:sym w:font="Wingdings" w:char="F0FC"/>
            </w:r>
          </w:p>
        </w:tc>
        <w:tc>
          <w:tcPr>
            <w:tcW w:w="1301" w:type="dxa"/>
          </w:tcPr>
          <w:p w14:paraId="17CAC6B8" w14:textId="77777777" w:rsidR="002826D3" w:rsidRPr="0083100A" w:rsidRDefault="002826D3" w:rsidP="003D2485">
            <w:pPr>
              <w:jc w:val="center"/>
            </w:pPr>
            <w:r w:rsidRPr="0083100A">
              <w:sym w:font="Wingdings" w:char="F0FC"/>
            </w:r>
          </w:p>
        </w:tc>
        <w:tc>
          <w:tcPr>
            <w:tcW w:w="1221" w:type="dxa"/>
          </w:tcPr>
          <w:p w14:paraId="5936330B" w14:textId="77777777" w:rsidR="002826D3" w:rsidRPr="0083100A" w:rsidRDefault="002826D3" w:rsidP="003D2485">
            <w:pPr>
              <w:jc w:val="center"/>
            </w:pPr>
            <w:r w:rsidRPr="0083100A">
              <w:sym w:font="Wingdings" w:char="F0FC"/>
            </w:r>
          </w:p>
        </w:tc>
      </w:tr>
      <w:tr w:rsidR="002826D3" w:rsidRPr="00985DE4" w14:paraId="7BCFAD5D" w14:textId="77777777" w:rsidTr="002826D3">
        <w:tc>
          <w:tcPr>
            <w:tcW w:w="1600" w:type="dxa"/>
          </w:tcPr>
          <w:p w14:paraId="3685231E" w14:textId="77777777" w:rsidR="002826D3" w:rsidRPr="0083100A" w:rsidRDefault="002826D3" w:rsidP="003D2485">
            <w:pPr>
              <w:rPr>
                <w:sz w:val="18"/>
                <w:szCs w:val="18"/>
              </w:rPr>
            </w:pPr>
            <w:r w:rsidRPr="0083100A">
              <w:rPr>
                <w:sz w:val="18"/>
                <w:szCs w:val="18"/>
              </w:rPr>
              <w:t>THINC-it</w:t>
            </w:r>
          </w:p>
        </w:tc>
        <w:tc>
          <w:tcPr>
            <w:tcW w:w="1148" w:type="dxa"/>
          </w:tcPr>
          <w:p w14:paraId="2CA0FDC2" w14:textId="77777777" w:rsidR="002826D3" w:rsidRPr="0083100A" w:rsidRDefault="002826D3" w:rsidP="003D2485">
            <w:pPr>
              <w:jc w:val="center"/>
            </w:pPr>
            <w:r w:rsidRPr="00F67C49">
              <w:sym w:font="Wingdings" w:char="F0FC"/>
            </w:r>
          </w:p>
        </w:tc>
        <w:tc>
          <w:tcPr>
            <w:tcW w:w="1041" w:type="dxa"/>
          </w:tcPr>
          <w:p w14:paraId="3733B65F" w14:textId="77777777" w:rsidR="002826D3" w:rsidRPr="009B510D" w:rsidRDefault="002826D3" w:rsidP="003D2485">
            <w:pPr>
              <w:jc w:val="center"/>
            </w:pPr>
            <w:r w:rsidRPr="009B510D">
              <w:sym w:font="Wingdings" w:char="F0FC"/>
            </w:r>
            <w:r w:rsidRPr="009B510D">
              <w:rPr>
                <w:sz w:val="18"/>
                <w:szCs w:val="18"/>
              </w:rPr>
              <w:t>(When completed at a separate visit whilst COVID-19 mitigation restrictions in place)</w:t>
            </w:r>
          </w:p>
        </w:tc>
        <w:tc>
          <w:tcPr>
            <w:tcW w:w="1026" w:type="dxa"/>
          </w:tcPr>
          <w:p w14:paraId="55E82B82" w14:textId="77777777" w:rsidR="002826D3" w:rsidRPr="009B510D" w:rsidRDefault="002826D3" w:rsidP="003D2485">
            <w:pPr>
              <w:jc w:val="center"/>
            </w:pPr>
          </w:p>
        </w:tc>
        <w:tc>
          <w:tcPr>
            <w:tcW w:w="1204" w:type="dxa"/>
          </w:tcPr>
          <w:p w14:paraId="46DA01A1" w14:textId="77777777" w:rsidR="002826D3" w:rsidRPr="009B510D" w:rsidRDefault="002826D3" w:rsidP="003D2485">
            <w:pPr>
              <w:jc w:val="center"/>
            </w:pPr>
            <w:r w:rsidRPr="009B510D">
              <w:t xml:space="preserve">     </w:t>
            </w:r>
            <w:r w:rsidRPr="009B510D">
              <w:sym w:font="Wingdings" w:char="F0FC"/>
            </w:r>
            <w:r w:rsidRPr="009B510D">
              <w:rPr>
                <w:sz w:val="18"/>
                <w:szCs w:val="18"/>
              </w:rPr>
              <w:t>(Not completed whilst COVID-19 mitigation restrictions in place)</w:t>
            </w:r>
          </w:p>
        </w:tc>
        <w:tc>
          <w:tcPr>
            <w:tcW w:w="1195" w:type="dxa"/>
          </w:tcPr>
          <w:p w14:paraId="347D4A71" w14:textId="77777777" w:rsidR="002826D3" w:rsidRPr="009B510D" w:rsidRDefault="002826D3" w:rsidP="003D2485">
            <w:pPr>
              <w:jc w:val="center"/>
            </w:pPr>
            <w:r w:rsidRPr="009B510D">
              <w:sym w:font="Wingdings" w:char="F0FC"/>
            </w:r>
          </w:p>
        </w:tc>
        <w:tc>
          <w:tcPr>
            <w:tcW w:w="1301" w:type="dxa"/>
          </w:tcPr>
          <w:p w14:paraId="459D996E" w14:textId="77777777" w:rsidR="002826D3" w:rsidRPr="009B510D" w:rsidRDefault="002826D3" w:rsidP="003D2485">
            <w:pPr>
              <w:jc w:val="center"/>
            </w:pPr>
            <w:r w:rsidRPr="009B510D">
              <w:sym w:font="Wingdings" w:char="F0FC"/>
            </w:r>
            <w:r w:rsidRPr="009B510D">
              <w:rPr>
                <w:sz w:val="18"/>
                <w:szCs w:val="18"/>
              </w:rPr>
              <w:t>(When completed at a separate visit whilst COVID-19 mitigation restrictions in place)</w:t>
            </w:r>
          </w:p>
        </w:tc>
        <w:tc>
          <w:tcPr>
            <w:tcW w:w="1221" w:type="dxa"/>
          </w:tcPr>
          <w:p w14:paraId="4A13FCA2" w14:textId="77777777" w:rsidR="002826D3" w:rsidRPr="009B510D" w:rsidRDefault="002826D3" w:rsidP="003D2485">
            <w:pPr>
              <w:jc w:val="center"/>
            </w:pPr>
            <w:r w:rsidRPr="009B510D">
              <w:t xml:space="preserve">      </w:t>
            </w:r>
            <w:r w:rsidRPr="009B510D">
              <w:sym w:font="Wingdings" w:char="F0FC"/>
            </w:r>
            <w:r w:rsidRPr="009B510D">
              <w:rPr>
                <w:sz w:val="18"/>
                <w:szCs w:val="18"/>
              </w:rPr>
              <w:t>(Not completed whilst COVID-19 mitigation restrictions in place)</w:t>
            </w:r>
          </w:p>
        </w:tc>
      </w:tr>
      <w:tr w:rsidR="002826D3" w:rsidRPr="00985DE4" w14:paraId="58339C4D" w14:textId="77777777" w:rsidTr="002826D3">
        <w:tc>
          <w:tcPr>
            <w:tcW w:w="1600" w:type="dxa"/>
          </w:tcPr>
          <w:p w14:paraId="693AB2CE" w14:textId="20A4B812" w:rsidR="002826D3" w:rsidRPr="009A04E3" w:rsidRDefault="002826D3" w:rsidP="003D2485">
            <w:pPr>
              <w:rPr>
                <w:sz w:val="18"/>
                <w:szCs w:val="18"/>
              </w:rPr>
            </w:pPr>
            <w:r w:rsidRPr="009A04E3">
              <w:rPr>
                <w:sz w:val="18"/>
                <w:szCs w:val="18"/>
              </w:rPr>
              <w:t>QIDS-</w:t>
            </w:r>
            <w:r w:rsidR="00EF4504" w:rsidRPr="00EF4504">
              <w:rPr>
                <w:sz w:val="18"/>
                <w:szCs w:val="18"/>
              </w:rPr>
              <w:t>-SR16</w:t>
            </w:r>
          </w:p>
        </w:tc>
        <w:tc>
          <w:tcPr>
            <w:tcW w:w="1148" w:type="dxa"/>
          </w:tcPr>
          <w:p w14:paraId="0BEA89F1" w14:textId="77777777" w:rsidR="002826D3" w:rsidRPr="009A04E3" w:rsidRDefault="002826D3" w:rsidP="003D2485">
            <w:pPr>
              <w:jc w:val="center"/>
            </w:pPr>
            <w:r w:rsidRPr="009A04E3">
              <w:sym w:font="Wingdings" w:char="F0FC"/>
            </w:r>
          </w:p>
        </w:tc>
        <w:tc>
          <w:tcPr>
            <w:tcW w:w="1041" w:type="dxa"/>
          </w:tcPr>
          <w:p w14:paraId="3FBA94C1" w14:textId="77777777" w:rsidR="002826D3" w:rsidRPr="009A04E3" w:rsidRDefault="002826D3" w:rsidP="003D2485">
            <w:pPr>
              <w:jc w:val="center"/>
            </w:pPr>
          </w:p>
        </w:tc>
        <w:tc>
          <w:tcPr>
            <w:tcW w:w="1026" w:type="dxa"/>
          </w:tcPr>
          <w:p w14:paraId="73E97E69" w14:textId="77777777" w:rsidR="002826D3" w:rsidRPr="009A04E3" w:rsidRDefault="002826D3" w:rsidP="003D2485">
            <w:pPr>
              <w:jc w:val="center"/>
            </w:pPr>
          </w:p>
        </w:tc>
        <w:tc>
          <w:tcPr>
            <w:tcW w:w="1204" w:type="dxa"/>
          </w:tcPr>
          <w:p w14:paraId="5FA37B3A" w14:textId="77777777" w:rsidR="002826D3" w:rsidRPr="009A04E3" w:rsidRDefault="002826D3" w:rsidP="003D2485">
            <w:pPr>
              <w:jc w:val="center"/>
            </w:pPr>
            <w:r w:rsidRPr="009A04E3">
              <w:sym w:font="Wingdings" w:char="F0FC"/>
            </w:r>
          </w:p>
        </w:tc>
        <w:tc>
          <w:tcPr>
            <w:tcW w:w="1195" w:type="dxa"/>
          </w:tcPr>
          <w:p w14:paraId="1DBB4E4B" w14:textId="77777777" w:rsidR="002826D3" w:rsidRPr="009A04E3" w:rsidRDefault="002826D3" w:rsidP="003D2485">
            <w:pPr>
              <w:jc w:val="center"/>
            </w:pPr>
            <w:r w:rsidRPr="009A04E3">
              <w:sym w:font="Wingdings" w:char="F0FC"/>
            </w:r>
          </w:p>
        </w:tc>
        <w:tc>
          <w:tcPr>
            <w:tcW w:w="1301" w:type="dxa"/>
          </w:tcPr>
          <w:p w14:paraId="35B74E24" w14:textId="77777777" w:rsidR="002826D3" w:rsidRPr="00E25D6C" w:rsidRDefault="002826D3" w:rsidP="003D2485">
            <w:pPr>
              <w:jc w:val="center"/>
              <w:rPr>
                <w:highlight w:val="yellow"/>
              </w:rPr>
            </w:pPr>
          </w:p>
        </w:tc>
        <w:tc>
          <w:tcPr>
            <w:tcW w:w="1221" w:type="dxa"/>
          </w:tcPr>
          <w:p w14:paraId="543D8C13" w14:textId="77777777" w:rsidR="002826D3" w:rsidRPr="00E25D6C" w:rsidRDefault="002826D3" w:rsidP="003D2485">
            <w:pPr>
              <w:jc w:val="center"/>
              <w:rPr>
                <w:highlight w:val="yellow"/>
              </w:rPr>
            </w:pPr>
          </w:p>
        </w:tc>
      </w:tr>
      <w:tr w:rsidR="002826D3" w:rsidRPr="00985DE4" w14:paraId="351D6980" w14:textId="77777777" w:rsidTr="002826D3">
        <w:tc>
          <w:tcPr>
            <w:tcW w:w="1600" w:type="dxa"/>
          </w:tcPr>
          <w:p w14:paraId="4F002949" w14:textId="77777777" w:rsidR="002826D3" w:rsidRPr="00985DE4" w:rsidRDefault="002826D3" w:rsidP="003D2485">
            <w:pPr>
              <w:rPr>
                <w:sz w:val="18"/>
                <w:szCs w:val="18"/>
              </w:rPr>
            </w:pPr>
            <w:r w:rsidRPr="00985DE4">
              <w:rPr>
                <w:sz w:val="18"/>
                <w:szCs w:val="18"/>
              </w:rPr>
              <w:t>SCID Research Interviews</w:t>
            </w:r>
          </w:p>
        </w:tc>
        <w:tc>
          <w:tcPr>
            <w:tcW w:w="1148" w:type="dxa"/>
          </w:tcPr>
          <w:p w14:paraId="543CC443" w14:textId="77777777" w:rsidR="002826D3" w:rsidRPr="00985DE4" w:rsidRDefault="002826D3" w:rsidP="003D2485">
            <w:pPr>
              <w:jc w:val="center"/>
            </w:pPr>
            <w:r w:rsidRPr="00985DE4">
              <w:sym w:font="Wingdings" w:char="F0FC"/>
            </w:r>
          </w:p>
        </w:tc>
        <w:tc>
          <w:tcPr>
            <w:tcW w:w="1041" w:type="dxa"/>
          </w:tcPr>
          <w:p w14:paraId="3A422A03" w14:textId="77777777" w:rsidR="002826D3" w:rsidRPr="00985DE4" w:rsidRDefault="002826D3" w:rsidP="003D2485">
            <w:pPr>
              <w:jc w:val="center"/>
            </w:pPr>
          </w:p>
        </w:tc>
        <w:tc>
          <w:tcPr>
            <w:tcW w:w="1026" w:type="dxa"/>
          </w:tcPr>
          <w:p w14:paraId="17528F9B" w14:textId="77777777" w:rsidR="002826D3" w:rsidRPr="00985DE4" w:rsidRDefault="002826D3" w:rsidP="003D2485">
            <w:pPr>
              <w:jc w:val="center"/>
            </w:pPr>
          </w:p>
        </w:tc>
        <w:tc>
          <w:tcPr>
            <w:tcW w:w="1204" w:type="dxa"/>
          </w:tcPr>
          <w:p w14:paraId="555BF0F8" w14:textId="77777777" w:rsidR="002826D3" w:rsidRPr="00985DE4" w:rsidRDefault="002826D3" w:rsidP="003D2485">
            <w:pPr>
              <w:jc w:val="center"/>
            </w:pPr>
          </w:p>
        </w:tc>
        <w:tc>
          <w:tcPr>
            <w:tcW w:w="1195" w:type="dxa"/>
          </w:tcPr>
          <w:p w14:paraId="433834C2" w14:textId="77777777" w:rsidR="002826D3" w:rsidRPr="00985DE4" w:rsidRDefault="002826D3" w:rsidP="003D2485">
            <w:pPr>
              <w:jc w:val="center"/>
            </w:pPr>
          </w:p>
        </w:tc>
        <w:tc>
          <w:tcPr>
            <w:tcW w:w="1301" w:type="dxa"/>
          </w:tcPr>
          <w:p w14:paraId="5E4CC812" w14:textId="77777777" w:rsidR="002826D3" w:rsidRPr="00985DE4" w:rsidRDefault="002826D3" w:rsidP="003D2485">
            <w:pPr>
              <w:jc w:val="center"/>
            </w:pPr>
          </w:p>
        </w:tc>
        <w:tc>
          <w:tcPr>
            <w:tcW w:w="1221" w:type="dxa"/>
          </w:tcPr>
          <w:p w14:paraId="42A45353" w14:textId="77777777" w:rsidR="002826D3" w:rsidRPr="00985DE4" w:rsidRDefault="002826D3" w:rsidP="003D2485">
            <w:pPr>
              <w:jc w:val="center"/>
            </w:pPr>
          </w:p>
        </w:tc>
      </w:tr>
      <w:tr w:rsidR="002826D3" w:rsidRPr="00985DE4" w14:paraId="3E237129" w14:textId="77777777" w:rsidTr="002826D3">
        <w:tc>
          <w:tcPr>
            <w:tcW w:w="1600" w:type="dxa"/>
          </w:tcPr>
          <w:p w14:paraId="44651EE1" w14:textId="77777777" w:rsidR="002826D3" w:rsidRPr="00985DE4" w:rsidRDefault="002826D3" w:rsidP="003D2485">
            <w:pPr>
              <w:rPr>
                <w:sz w:val="18"/>
                <w:szCs w:val="18"/>
              </w:rPr>
            </w:pPr>
            <w:r w:rsidRPr="00985DE4">
              <w:rPr>
                <w:sz w:val="18"/>
                <w:szCs w:val="18"/>
              </w:rPr>
              <w:t>CTQ (Replaces PSTD section in SCID Questionnaire.)</w:t>
            </w:r>
          </w:p>
        </w:tc>
        <w:tc>
          <w:tcPr>
            <w:tcW w:w="1148" w:type="dxa"/>
          </w:tcPr>
          <w:p w14:paraId="765E6D3C" w14:textId="77777777" w:rsidR="002826D3" w:rsidRPr="00985DE4" w:rsidRDefault="002826D3" w:rsidP="003D2485">
            <w:pPr>
              <w:jc w:val="center"/>
            </w:pPr>
            <w:r w:rsidRPr="00985DE4">
              <w:sym w:font="Wingdings" w:char="F0FC"/>
            </w:r>
          </w:p>
        </w:tc>
        <w:tc>
          <w:tcPr>
            <w:tcW w:w="1041" w:type="dxa"/>
          </w:tcPr>
          <w:p w14:paraId="1F918C49" w14:textId="77777777" w:rsidR="002826D3" w:rsidRPr="00985DE4" w:rsidRDefault="002826D3" w:rsidP="003D2485">
            <w:pPr>
              <w:jc w:val="center"/>
            </w:pPr>
          </w:p>
        </w:tc>
        <w:tc>
          <w:tcPr>
            <w:tcW w:w="1026" w:type="dxa"/>
          </w:tcPr>
          <w:p w14:paraId="2DBF9F2B" w14:textId="77777777" w:rsidR="002826D3" w:rsidRPr="00985DE4" w:rsidRDefault="002826D3" w:rsidP="003D2485">
            <w:pPr>
              <w:jc w:val="center"/>
            </w:pPr>
          </w:p>
        </w:tc>
        <w:tc>
          <w:tcPr>
            <w:tcW w:w="1204" w:type="dxa"/>
          </w:tcPr>
          <w:p w14:paraId="2B49F583" w14:textId="77777777" w:rsidR="002826D3" w:rsidRPr="00985DE4" w:rsidRDefault="002826D3" w:rsidP="003D2485">
            <w:pPr>
              <w:jc w:val="center"/>
            </w:pPr>
          </w:p>
        </w:tc>
        <w:tc>
          <w:tcPr>
            <w:tcW w:w="1195" w:type="dxa"/>
          </w:tcPr>
          <w:p w14:paraId="4F5C619B" w14:textId="77777777" w:rsidR="002826D3" w:rsidRPr="00985DE4" w:rsidRDefault="002826D3" w:rsidP="003D2485">
            <w:pPr>
              <w:jc w:val="center"/>
            </w:pPr>
          </w:p>
        </w:tc>
        <w:tc>
          <w:tcPr>
            <w:tcW w:w="1301" w:type="dxa"/>
          </w:tcPr>
          <w:p w14:paraId="261947EF" w14:textId="77777777" w:rsidR="002826D3" w:rsidRPr="00985DE4" w:rsidRDefault="002826D3" w:rsidP="003D2485">
            <w:pPr>
              <w:jc w:val="center"/>
            </w:pPr>
          </w:p>
        </w:tc>
        <w:tc>
          <w:tcPr>
            <w:tcW w:w="1221" w:type="dxa"/>
          </w:tcPr>
          <w:p w14:paraId="32E96062" w14:textId="77777777" w:rsidR="002826D3" w:rsidRPr="00985DE4" w:rsidRDefault="002826D3" w:rsidP="003D2485">
            <w:pPr>
              <w:jc w:val="center"/>
            </w:pPr>
          </w:p>
        </w:tc>
      </w:tr>
      <w:tr w:rsidR="002826D3" w:rsidRPr="00985DE4" w14:paraId="31F0741A" w14:textId="77777777" w:rsidTr="002826D3">
        <w:tc>
          <w:tcPr>
            <w:tcW w:w="1600" w:type="dxa"/>
          </w:tcPr>
          <w:p w14:paraId="70B8F866" w14:textId="77777777" w:rsidR="002826D3" w:rsidRPr="00985DE4" w:rsidRDefault="002826D3" w:rsidP="003D2485">
            <w:pPr>
              <w:rPr>
                <w:sz w:val="18"/>
                <w:szCs w:val="18"/>
              </w:rPr>
            </w:pPr>
            <w:r w:rsidRPr="00985DE4">
              <w:rPr>
                <w:sz w:val="18"/>
                <w:szCs w:val="18"/>
              </w:rPr>
              <w:t>Client Resource Questionnaire</w:t>
            </w:r>
          </w:p>
        </w:tc>
        <w:tc>
          <w:tcPr>
            <w:tcW w:w="1148" w:type="dxa"/>
          </w:tcPr>
          <w:p w14:paraId="031E5E57" w14:textId="77777777" w:rsidR="002826D3" w:rsidRPr="00985DE4" w:rsidRDefault="002826D3" w:rsidP="003D2485">
            <w:pPr>
              <w:jc w:val="center"/>
            </w:pPr>
            <w:r w:rsidRPr="00985DE4">
              <w:sym w:font="Wingdings" w:char="F0FC"/>
            </w:r>
          </w:p>
        </w:tc>
        <w:tc>
          <w:tcPr>
            <w:tcW w:w="1041" w:type="dxa"/>
          </w:tcPr>
          <w:p w14:paraId="3F15D7B1" w14:textId="77777777" w:rsidR="002826D3" w:rsidRPr="00985DE4" w:rsidRDefault="002826D3" w:rsidP="003D2485">
            <w:pPr>
              <w:jc w:val="center"/>
            </w:pPr>
          </w:p>
        </w:tc>
        <w:tc>
          <w:tcPr>
            <w:tcW w:w="1026" w:type="dxa"/>
          </w:tcPr>
          <w:p w14:paraId="440081F6" w14:textId="77777777" w:rsidR="002826D3" w:rsidRPr="00985DE4" w:rsidRDefault="002826D3" w:rsidP="003D2485">
            <w:pPr>
              <w:jc w:val="center"/>
            </w:pPr>
          </w:p>
        </w:tc>
        <w:tc>
          <w:tcPr>
            <w:tcW w:w="1204" w:type="dxa"/>
          </w:tcPr>
          <w:p w14:paraId="628690FC" w14:textId="77777777" w:rsidR="002826D3" w:rsidRPr="00985DE4" w:rsidRDefault="002826D3" w:rsidP="003D2485">
            <w:pPr>
              <w:jc w:val="center"/>
            </w:pPr>
          </w:p>
        </w:tc>
        <w:tc>
          <w:tcPr>
            <w:tcW w:w="1195" w:type="dxa"/>
          </w:tcPr>
          <w:p w14:paraId="5F74EC7C" w14:textId="77777777" w:rsidR="002826D3" w:rsidRPr="00985DE4" w:rsidRDefault="002826D3" w:rsidP="003D2485">
            <w:pPr>
              <w:jc w:val="center"/>
            </w:pPr>
            <w:r w:rsidRPr="00985DE4">
              <w:sym w:font="Wingdings" w:char="F0FC"/>
            </w:r>
          </w:p>
        </w:tc>
        <w:tc>
          <w:tcPr>
            <w:tcW w:w="1301" w:type="dxa"/>
          </w:tcPr>
          <w:p w14:paraId="23A14231" w14:textId="77777777" w:rsidR="002826D3" w:rsidRPr="00985DE4" w:rsidRDefault="002826D3" w:rsidP="003D2485">
            <w:pPr>
              <w:jc w:val="center"/>
            </w:pPr>
          </w:p>
        </w:tc>
        <w:tc>
          <w:tcPr>
            <w:tcW w:w="1221" w:type="dxa"/>
          </w:tcPr>
          <w:p w14:paraId="7C750FEA" w14:textId="77777777" w:rsidR="002826D3" w:rsidRPr="00985DE4" w:rsidRDefault="002826D3" w:rsidP="003D2485">
            <w:pPr>
              <w:jc w:val="center"/>
            </w:pPr>
            <w:r w:rsidRPr="00985DE4">
              <w:sym w:font="Wingdings" w:char="F0FC"/>
            </w:r>
          </w:p>
        </w:tc>
      </w:tr>
      <w:tr w:rsidR="002826D3" w:rsidRPr="00985DE4" w14:paraId="21B367E1" w14:textId="77777777" w:rsidTr="002826D3">
        <w:tc>
          <w:tcPr>
            <w:tcW w:w="1600" w:type="dxa"/>
          </w:tcPr>
          <w:p w14:paraId="70A2D917" w14:textId="77777777" w:rsidR="002826D3" w:rsidRPr="00985DE4" w:rsidRDefault="002826D3" w:rsidP="003D2485">
            <w:pPr>
              <w:rPr>
                <w:sz w:val="18"/>
                <w:szCs w:val="18"/>
              </w:rPr>
            </w:pPr>
            <w:r w:rsidRPr="00985DE4">
              <w:rPr>
                <w:sz w:val="18"/>
                <w:szCs w:val="18"/>
              </w:rPr>
              <w:t xml:space="preserve">Patient Acceptability </w:t>
            </w:r>
          </w:p>
        </w:tc>
        <w:tc>
          <w:tcPr>
            <w:tcW w:w="1148" w:type="dxa"/>
          </w:tcPr>
          <w:p w14:paraId="326F4AC8" w14:textId="77777777" w:rsidR="002826D3" w:rsidRPr="00985DE4" w:rsidRDefault="002826D3" w:rsidP="003D2485">
            <w:pPr>
              <w:jc w:val="center"/>
            </w:pPr>
          </w:p>
        </w:tc>
        <w:tc>
          <w:tcPr>
            <w:tcW w:w="1041" w:type="dxa"/>
          </w:tcPr>
          <w:p w14:paraId="7294A535" w14:textId="77777777" w:rsidR="002826D3" w:rsidRPr="00985DE4" w:rsidRDefault="002826D3" w:rsidP="003D2485">
            <w:pPr>
              <w:jc w:val="center"/>
            </w:pPr>
          </w:p>
        </w:tc>
        <w:tc>
          <w:tcPr>
            <w:tcW w:w="1026" w:type="dxa"/>
          </w:tcPr>
          <w:p w14:paraId="4B92D831" w14:textId="77777777" w:rsidR="002826D3" w:rsidRPr="00985DE4" w:rsidRDefault="002826D3" w:rsidP="003D2485">
            <w:pPr>
              <w:jc w:val="center"/>
            </w:pPr>
            <w:r w:rsidRPr="00985DE4">
              <w:sym w:font="Wingdings" w:char="F0FC"/>
            </w:r>
          </w:p>
        </w:tc>
        <w:tc>
          <w:tcPr>
            <w:tcW w:w="1204" w:type="dxa"/>
          </w:tcPr>
          <w:p w14:paraId="5B7CA60B" w14:textId="77777777" w:rsidR="002826D3" w:rsidRPr="00985DE4" w:rsidRDefault="002826D3" w:rsidP="003D2485">
            <w:pPr>
              <w:jc w:val="center"/>
            </w:pPr>
            <w:r w:rsidRPr="00985DE4">
              <w:sym w:font="Wingdings" w:char="F0FC"/>
            </w:r>
          </w:p>
        </w:tc>
        <w:tc>
          <w:tcPr>
            <w:tcW w:w="1195" w:type="dxa"/>
          </w:tcPr>
          <w:p w14:paraId="57FAD075" w14:textId="77777777" w:rsidR="002826D3" w:rsidRPr="00985DE4" w:rsidRDefault="002826D3" w:rsidP="003D2485">
            <w:pPr>
              <w:jc w:val="center"/>
            </w:pPr>
            <w:r w:rsidRPr="00985DE4">
              <w:sym w:font="Wingdings" w:char="F0FC"/>
            </w:r>
          </w:p>
        </w:tc>
        <w:tc>
          <w:tcPr>
            <w:tcW w:w="1301" w:type="dxa"/>
          </w:tcPr>
          <w:p w14:paraId="4C1BF7E3" w14:textId="77777777" w:rsidR="002826D3" w:rsidRPr="00985DE4" w:rsidRDefault="002826D3" w:rsidP="003D2485">
            <w:pPr>
              <w:jc w:val="center"/>
            </w:pPr>
          </w:p>
        </w:tc>
        <w:tc>
          <w:tcPr>
            <w:tcW w:w="1221" w:type="dxa"/>
          </w:tcPr>
          <w:p w14:paraId="6801A211" w14:textId="77777777" w:rsidR="002826D3" w:rsidRPr="00985DE4" w:rsidRDefault="002826D3" w:rsidP="003D2485">
            <w:pPr>
              <w:jc w:val="center"/>
            </w:pPr>
            <w:r w:rsidRPr="00985DE4">
              <w:sym w:font="Wingdings" w:char="F0FC"/>
            </w:r>
          </w:p>
        </w:tc>
      </w:tr>
      <w:tr w:rsidR="002826D3" w:rsidRPr="00985DE4" w14:paraId="3AF8F3E8" w14:textId="77777777" w:rsidTr="002826D3">
        <w:tc>
          <w:tcPr>
            <w:tcW w:w="1600" w:type="dxa"/>
          </w:tcPr>
          <w:p w14:paraId="7AA4E652" w14:textId="77777777" w:rsidR="002826D3" w:rsidRPr="00985DE4" w:rsidRDefault="002826D3" w:rsidP="003D2485">
            <w:pPr>
              <w:rPr>
                <w:sz w:val="18"/>
                <w:szCs w:val="18"/>
              </w:rPr>
            </w:pPr>
            <w:r w:rsidRPr="00985DE4">
              <w:rPr>
                <w:sz w:val="18"/>
                <w:szCs w:val="18"/>
              </w:rPr>
              <w:t>Side Effects Checklist ( Adverse Events)</w:t>
            </w:r>
          </w:p>
        </w:tc>
        <w:tc>
          <w:tcPr>
            <w:tcW w:w="1148" w:type="dxa"/>
          </w:tcPr>
          <w:p w14:paraId="2324D1D9" w14:textId="77777777" w:rsidR="002826D3" w:rsidRPr="00985DE4" w:rsidRDefault="002826D3" w:rsidP="003D2485">
            <w:pPr>
              <w:jc w:val="center"/>
            </w:pPr>
          </w:p>
        </w:tc>
        <w:tc>
          <w:tcPr>
            <w:tcW w:w="1041" w:type="dxa"/>
          </w:tcPr>
          <w:p w14:paraId="569347A0" w14:textId="77777777" w:rsidR="002826D3" w:rsidRPr="00985DE4" w:rsidRDefault="002826D3" w:rsidP="003D2485">
            <w:pPr>
              <w:jc w:val="center"/>
            </w:pPr>
          </w:p>
        </w:tc>
        <w:tc>
          <w:tcPr>
            <w:tcW w:w="1026" w:type="dxa"/>
          </w:tcPr>
          <w:p w14:paraId="6B2F9E23" w14:textId="77777777" w:rsidR="002826D3" w:rsidRPr="00985DE4" w:rsidRDefault="002826D3" w:rsidP="003D2485">
            <w:pPr>
              <w:jc w:val="center"/>
            </w:pPr>
            <w:r w:rsidRPr="00985DE4">
              <w:sym w:font="Wingdings" w:char="F0FC"/>
            </w:r>
          </w:p>
        </w:tc>
        <w:tc>
          <w:tcPr>
            <w:tcW w:w="1204" w:type="dxa"/>
          </w:tcPr>
          <w:p w14:paraId="1CD29CD4" w14:textId="77777777" w:rsidR="002826D3" w:rsidRPr="00985DE4" w:rsidRDefault="002826D3" w:rsidP="003D2485">
            <w:pPr>
              <w:jc w:val="center"/>
            </w:pPr>
            <w:r w:rsidRPr="00985DE4">
              <w:sym w:font="Wingdings" w:char="F0FC"/>
            </w:r>
          </w:p>
        </w:tc>
        <w:tc>
          <w:tcPr>
            <w:tcW w:w="1195" w:type="dxa"/>
          </w:tcPr>
          <w:p w14:paraId="56D72B16" w14:textId="77777777" w:rsidR="002826D3" w:rsidRPr="00985DE4" w:rsidRDefault="002826D3" w:rsidP="003D2485">
            <w:pPr>
              <w:jc w:val="center"/>
            </w:pPr>
          </w:p>
        </w:tc>
        <w:tc>
          <w:tcPr>
            <w:tcW w:w="1301" w:type="dxa"/>
          </w:tcPr>
          <w:p w14:paraId="179CBC11" w14:textId="77777777" w:rsidR="002826D3" w:rsidRPr="00985DE4" w:rsidRDefault="002826D3" w:rsidP="003D2485">
            <w:pPr>
              <w:jc w:val="center"/>
            </w:pPr>
          </w:p>
        </w:tc>
        <w:tc>
          <w:tcPr>
            <w:tcW w:w="1221" w:type="dxa"/>
          </w:tcPr>
          <w:p w14:paraId="72E7A02E" w14:textId="77777777" w:rsidR="002826D3" w:rsidRPr="00985DE4" w:rsidRDefault="002826D3" w:rsidP="003D2485">
            <w:pPr>
              <w:jc w:val="center"/>
            </w:pPr>
          </w:p>
        </w:tc>
      </w:tr>
      <w:tr w:rsidR="00B66E48" w:rsidRPr="00985DE4" w14:paraId="311D3796" w14:textId="77777777" w:rsidTr="004F2706">
        <w:tc>
          <w:tcPr>
            <w:tcW w:w="9736" w:type="dxa"/>
            <w:gridSpan w:val="8"/>
          </w:tcPr>
          <w:p w14:paraId="23FCB7A0" w14:textId="4250C520" w:rsidR="00B66E48" w:rsidRPr="00E24F6E" w:rsidRDefault="00B66E48" w:rsidP="00E24F6E">
            <w:pPr>
              <w:rPr>
                <w:b/>
              </w:rPr>
            </w:pPr>
            <w:r w:rsidRPr="00E24F6E">
              <w:rPr>
                <w:rFonts w:cs="Arial"/>
                <w:b/>
                <w:sz w:val="18"/>
                <w:szCs w:val="18"/>
              </w:rPr>
              <w:t>MRI</w:t>
            </w:r>
          </w:p>
        </w:tc>
      </w:tr>
      <w:tr w:rsidR="002826D3" w:rsidRPr="00985DE4" w14:paraId="03576FA9" w14:textId="77777777" w:rsidTr="002826D3">
        <w:tc>
          <w:tcPr>
            <w:tcW w:w="1600" w:type="dxa"/>
          </w:tcPr>
          <w:p w14:paraId="48EA53C0" w14:textId="1A41FBBC" w:rsidR="002826D3" w:rsidRPr="00985DE4" w:rsidRDefault="002826D3">
            <w:pPr>
              <w:rPr>
                <w:rFonts w:cs="Arial"/>
                <w:sz w:val="18"/>
                <w:szCs w:val="18"/>
              </w:rPr>
            </w:pPr>
            <w:proofErr w:type="spellStart"/>
            <w:r w:rsidRPr="00985DE4">
              <w:rPr>
                <w:rFonts w:cs="Arial"/>
                <w:sz w:val="18"/>
                <w:szCs w:val="18"/>
              </w:rPr>
              <w:t>rsfMRI</w:t>
            </w:r>
            <w:proofErr w:type="spellEnd"/>
            <w:r w:rsidRPr="00985DE4">
              <w:rPr>
                <w:rFonts w:cs="Arial"/>
                <w:sz w:val="18"/>
                <w:szCs w:val="18"/>
              </w:rPr>
              <w:t xml:space="preserve"> </w:t>
            </w:r>
          </w:p>
        </w:tc>
        <w:tc>
          <w:tcPr>
            <w:tcW w:w="1148" w:type="dxa"/>
          </w:tcPr>
          <w:p w14:paraId="609BD9EB" w14:textId="77777777" w:rsidR="002826D3" w:rsidRPr="00985DE4" w:rsidRDefault="002826D3" w:rsidP="003D2485">
            <w:pPr>
              <w:jc w:val="center"/>
            </w:pPr>
          </w:p>
        </w:tc>
        <w:tc>
          <w:tcPr>
            <w:tcW w:w="1041" w:type="dxa"/>
          </w:tcPr>
          <w:p w14:paraId="5603FF29" w14:textId="77777777" w:rsidR="002826D3" w:rsidRPr="00985DE4" w:rsidRDefault="002826D3" w:rsidP="003D2485">
            <w:pPr>
              <w:jc w:val="center"/>
            </w:pPr>
            <w:r w:rsidRPr="00985DE4">
              <w:sym w:font="Wingdings" w:char="F0FC"/>
            </w:r>
          </w:p>
        </w:tc>
        <w:tc>
          <w:tcPr>
            <w:tcW w:w="1026" w:type="dxa"/>
          </w:tcPr>
          <w:p w14:paraId="7260AC39" w14:textId="77777777" w:rsidR="002826D3" w:rsidRPr="00985DE4" w:rsidRDefault="002826D3" w:rsidP="003D2485">
            <w:pPr>
              <w:jc w:val="center"/>
            </w:pPr>
          </w:p>
        </w:tc>
        <w:tc>
          <w:tcPr>
            <w:tcW w:w="1204" w:type="dxa"/>
          </w:tcPr>
          <w:p w14:paraId="01BBE8DE" w14:textId="77777777" w:rsidR="002826D3" w:rsidRPr="00985DE4" w:rsidRDefault="002826D3" w:rsidP="003D2485">
            <w:pPr>
              <w:jc w:val="center"/>
            </w:pPr>
          </w:p>
        </w:tc>
        <w:tc>
          <w:tcPr>
            <w:tcW w:w="1195" w:type="dxa"/>
          </w:tcPr>
          <w:p w14:paraId="20E13E54" w14:textId="77777777" w:rsidR="002826D3" w:rsidRPr="00985DE4" w:rsidRDefault="002826D3" w:rsidP="003D2485">
            <w:pPr>
              <w:jc w:val="center"/>
            </w:pPr>
          </w:p>
        </w:tc>
        <w:tc>
          <w:tcPr>
            <w:tcW w:w="1301" w:type="dxa"/>
          </w:tcPr>
          <w:p w14:paraId="7C20E066" w14:textId="3D583742" w:rsidR="002826D3" w:rsidRPr="00985DE4" w:rsidRDefault="002826D3" w:rsidP="003D2485">
            <w:pPr>
              <w:jc w:val="center"/>
            </w:pPr>
            <w:r w:rsidRPr="00985DE4">
              <w:sym w:font="Wingdings" w:char="F0FC"/>
            </w:r>
            <w:r w:rsidR="00D261F1" w:rsidRPr="00985DE4">
              <w:rPr>
                <w:rFonts w:cs="Arial"/>
                <w:sz w:val="18"/>
                <w:szCs w:val="18"/>
              </w:rPr>
              <w:t>(Not in London)</w:t>
            </w:r>
          </w:p>
        </w:tc>
        <w:tc>
          <w:tcPr>
            <w:tcW w:w="1221" w:type="dxa"/>
          </w:tcPr>
          <w:p w14:paraId="144DAFA1" w14:textId="77777777" w:rsidR="002826D3" w:rsidRPr="00985DE4" w:rsidRDefault="002826D3" w:rsidP="003D2485">
            <w:pPr>
              <w:jc w:val="center"/>
            </w:pPr>
          </w:p>
        </w:tc>
      </w:tr>
      <w:tr w:rsidR="002826D3" w:rsidRPr="00985DE4" w14:paraId="1963EA6E" w14:textId="77777777" w:rsidTr="002826D3">
        <w:tc>
          <w:tcPr>
            <w:tcW w:w="1600" w:type="dxa"/>
          </w:tcPr>
          <w:p w14:paraId="4C635466" w14:textId="695E79C6" w:rsidR="002826D3" w:rsidRPr="00985DE4" w:rsidRDefault="008D6E1F" w:rsidP="003D2485">
            <w:pPr>
              <w:rPr>
                <w:rFonts w:cs="Arial"/>
                <w:sz w:val="18"/>
                <w:szCs w:val="18"/>
              </w:rPr>
            </w:pPr>
            <w:r>
              <w:rPr>
                <w:rFonts w:cs="Arial"/>
                <w:sz w:val="18"/>
                <w:szCs w:val="18"/>
              </w:rPr>
              <w:t xml:space="preserve">MRS </w:t>
            </w:r>
            <w:r w:rsidRPr="0028695F">
              <w:rPr>
                <w:rFonts w:cs="Arial"/>
                <w:sz w:val="18"/>
                <w:szCs w:val="18"/>
              </w:rPr>
              <w:t>(</w:t>
            </w:r>
            <w:r w:rsidR="002826D3" w:rsidRPr="0028695F">
              <w:rPr>
                <w:rFonts w:cs="Arial"/>
                <w:sz w:val="18"/>
                <w:szCs w:val="18"/>
              </w:rPr>
              <w:t>Not in London</w:t>
            </w:r>
            <w:r w:rsidRPr="0028695F">
              <w:rPr>
                <w:rFonts w:cs="Arial"/>
                <w:sz w:val="18"/>
                <w:szCs w:val="18"/>
              </w:rPr>
              <w:t xml:space="preserve"> &amp; Oldham</w:t>
            </w:r>
            <w:r w:rsidR="002826D3" w:rsidRPr="0028695F">
              <w:rPr>
                <w:rFonts w:cs="Arial"/>
                <w:sz w:val="18"/>
                <w:szCs w:val="18"/>
              </w:rPr>
              <w:t>)</w:t>
            </w:r>
          </w:p>
        </w:tc>
        <w:tc>
          <w:tcPr>
            <w:tcW w:w="1148" w:type="dxa"/>
          </w:tcPr>
          <w:p w14:paraId="19A9BB21" w14:textId="77777777" w:rsidR="002826D3" w:rsidRPr="00985DE4" w:rsidRDefault="002826D3" w:rsidP="003D2485">
            <w:pPr>
              <w:jc w:val="center"/>
            </w:pPr>
          </w:p>
        </w:tc>
        <w:tc>
          <w:tcPr>
            <w:tcW w:w="1041" w:type="dxa"/>
          </w:tcPr>
          <w:p w14:paraId="1F7C8DF3" w14:textId="77777777" w:rsidR="002826D3" w:rsidRPr="00985DE4" w:rsidRDefault="002826D3" w:rsidP="003D2485">
            <w:pPr>
              <w:jc w:val="center"/>
            </w:pPr>
            <w:r w:rsidRPr="00985DE4">
              <w:sym w:font="Wingdings" w:char="F0FC"/>
            </w:r>
          </w:p>
        </w:tc>
        <w:tc>
          <w:tcPr>
            <w:tcW w:w="1026" w:type="dxa"/>
          </w:tcPr>
          <w:p w14:paraId="085E5628" w14:textId="77777777" w:rsidR="002826D3" w:rsidRPr="00985DE4" w:rsidRDefault="002826D3" w:rsidP="003D2485">
            <w:pPr>
              <w:jc w:val="center"/>
            </w:pPr>
          </w:p>
        </w:tc>
        <w:tc>
          <w:tcPr>
            <w:tcW w:w="1204" w:type="dxa"/>
          </w:tcPr>
          <w:p w14:paraId="261BFCD2" w14:textId="77777777" w:rsidR="002826D3" w:rsidRPr="00985DE4" w:rsidRDefault="002826D3" w:rsidP="003D2485">
            <w:pPr>
              <w:jc w:val="center"/>
            </w:pPr>
          </w:p>
        </w:tc>
        <w:tc>
          <w:tcPr>
            <w:tcW w:w="1195" w:type="dxa"/>
          </w:tcPr>
          <w:p w14:paraId="1ABED849" w14:textId="77777777" w:rsidR="002826D3" w:rsidRPr="00985DE4" w:rsidRDefault="002826D3" w:rsidP="003D2485">
            <w:pPr>
              <w:jc w:val="center"/>
            </w:pPr>
          </w:p>
        </w:tc>
        <w:tc>
          <w:tcPr>
            <w:tcW w:w="1301" w:type="dxa"/>
          </w:tcPr>
          <w:p w14:paraId="267C33C0" w14:textId="485BF181" w:rsidR="002826D3" w:rsidRPr="00985DE4" w:rsidRDefault="002826D3">
            <w:pPr>
              <w:jc w:val="center"/>
            </w:pPr>
            <w:r w:rsidRPr="00985DE4">
              <w:sym w:font="Wingdings" w:char="F0FC"/>
            </w:r>
          </w:p>
        </w:tc>
        <w:tc>
          <w:tcPr>
            <w:tcW w:w="1221" w:type="dxa"/>
          </w:tcPr>
          <w:p w14:paraId="05DA0E51" w14:textId="77777777" w:rsidR="002826D3" w:rsidRPr="00985DE4" w:rsidRDefault="002826D3" w:rsidP="003D2485">
            <w:pPr>
              <w:jc w:val="center"/>
            </w:pPr>
          </w:p>
        </w:tc>
      </w:tr>
      <w:tr w:rsidR="002826D3" w:rsidRPr="00985DE4" w14:paraId="16B61DFC" w14:textId="77777777" w:rsidTr="00E24F6E">
        <w:trPr>
          <w:trHeight w:val="311"/>
        </w:trPr>
        <w:tc>
          <w:tcPr>
            <w:tcW w:w="1600" w:type="dxa"/>
          </w:tcPr>
          <w:p w14:paraId="29254FDC" w14:textId="77777777" w:rsidR="002826D3" w:rsidRPr="00985DE4" w:rsidRDefault="002826D3" w:rsidP="003D2485">
            <w:pPr>
              <w:rPr>
                <w:rFonts w:cs="Arial"/>
                <w:sz w:val="18"/>
                <w:szCs w:val="18"/>
              </w:rPr>
            </w:pPr>
            <w:r w:rsidRPr="00985DE4">
              <w:rPr>
                <w:rFonts w:cs="Arial"/>
                <w:sz w:val="18"/>
                <w:szCs w:val="18"/>
              </w:rPr>
              <w:t>Diffusion weighted imaging</w:t>
            </w:r>
          </w:p>
        </w:tc>
        <w:tc>
          <w:tcPr>
            <w:tcW w:w="1148" w:type="dxa"/>
          </w:tcPr>
          <w:p w14:paraId="177572DB" w14:textId="77777777" w:rsidR="002826D3" w:rsidRPr="00985DE4" w:rsidRDefault="002826D3" w:rsidP="003D2485">
            <w:pPr>
              <w:jc w:val="center"/>
            </w:pPr>
          </w:p>
        </w:tc>
        <w:tc>
          <w:tcPr>
            <w:tcW w:w="1041" w:type="dxa"/>
          </w:tcPr>
          <w:p w14:paraId="0FC3FD6D" w14:textId="77777777" w:rsidR="002826D3" w:rsidRPr="00985DE4" w:rsidRDefault="002826D3" w:rsidP="003D2485">
            <w:pPr>
              <w:jc w:val="center"/>
            </w:pPr>
            <w:r w:rsidRPr="00985DE4">
              <w:sym w:font="Wingdings" w:char="F0FC"/>
            </w:r>
          </w:p>
        </w:tc>
        <w:tc>
          <w:tcPr>
            <w:tcW w:w="1026" w:type="dxa"/>
          </w:tcPr>
          <w:p w14:paraId="6CDDE51C" w14:textId="77777777" w:rsidR="002826D3" w:rsidRPr="00985DE4" w:rsidRDefault="002826D3" w:rsidP="003D2485">
            <w:pPr>
              <w:jc w:val="center"/>
            </w:pPr>
          </w:p>
        </w:tc>
        <w:tc>
          <w:tcPr>
            <w:tcW w:w="1204" w:type="dxa"/>
          </w:tcPr>
          <w:p w14:paraId="17AB4AF3" w14:textId="77777777" w:rsidR="002826D3" w:rsidRPr="00985DE4" w:rsidRDefault="002826D3" w:rsidP="003D2485">
            <w:pPr>
              <w:jc w:val="center"/>
            </w:pPr>
          </w:p>
        </w:tc>
        <w:tc>
          <w:tcPr>
            <w:tcW w:w="1195" w:type="dxa"/>
          </w:tcPr>
          <w:p w14:paraId="216715C9" w14:textId="77777777" w:rsidR="002826D3" w:rsidRPr="00985DE4" w:rsidRDefault="002826D3" w:rsidP="003D2485">
            <w:pPr>
              <w:jc w:val="center"/>
            </w:pPr>
          </w:p>
        </w:tc>
        <w:tc>
          <w:tcPr>
            <w:tcW w:w="1301" w:type="dxa"/>
          </w:tcPr>
          <w:p w14:paraId="0ABB7AC4" w14:textId="77777777" w:rsidR="002826D3" w:rsidRPr="00985DE4" w:rsidRDefault="002826D3" w:rsidP="003D2485">
            <w:pPr>
              <w:jc w:val="center"/>
            </w:pPr>
            <w:r w:rsidRPr="00985DE4">
              <w:sym w:font="Wingdings" w:char="F0FC"/>
            </w:r>
            <w:r w:rsidRPr="00985DE4">
              <w:rPr>
                <w:rFonts w:cs="Arial"/>
                <w:sz w:val="18"/>
                <w:szCs w:val="18"/>
              </w:rPr>
              <w:t>(</w:t>
            </w:r>
            <w:r w:rsidRPr="008D6E1F">
              <w:rPr>
                <w:rFonts w:cs="Arial"/>
                <w:sz w:val="18"/>
                <w:szCs w:val="18"/>
              </w:rPr>
              <w:t>Not in London)</w:t>
            </w:r>
          </w:p>
        </w:tc>
        <w:tc>
          <w:tcPr>
            <w:tcW w:w="1221" w:type="dxa"/>
          </w:tcPr>
          <w:p w14:paraId="55617443" w14:textId="77777777" w:rsidR="002826D3" w:rsidRPr="00985DE4" w:rsidRDefault="002826D3" w:rsidP="003D2485">
            <w:pPr>
              <w:jc w:val="center"/>
            </w:pPr>
          </w:p>
        </w:tc>
      </w:tr>
      <w:tr w:rsidR="008D6E1F" w:rsidRPr="00985DE4" w14:paraId="4AA0FB12" w14:textId="77777777" w:rsidTr="008D6E1F">
        <w:trPr>
          <w:trHeight w:val="311"/>
        </w:trPr>
        <w:tc>
          <w:tcPr>
            <w:tcW w:w="1600" w:type="dxa"/>
          </w:tcPr>
          <w:p w14:paraId="24A095A8" w14:textId="0A940A24" w:rsidR="008D6E1F" w:rsidRPr="0028695F" w:rsidRDefault="008D6E1F" w:rsidP="008D6E1F">
            <w:pPr>
              <w:rPr>
                <w:rFonts w:cs="Arial"/>
                <w:sz w:val="18"/>
                <w:szCs w:val="18"/>
              </w:rPr>
            </w:pPr>
            <w:r w:rsidRPr="0028695F">
              <w:rPr>
                <w:rFonts w:cs="Arial"/>
                <w:sz w:val="18"/>
                <w:szCs w:val="18"/>
              </w:rPr>
              <w:lastRenderedPageBreak/>
              <w:t>Arterial Spin Labelling (Not in London &amp; Newcastle)</w:t>
            </w:r>
          </w:p>
        </w:tc>
        <w:tc>
          <w:tcPr>
            <w:tcW w:w="1148" w:type="dxa"/>
          </w:tcPr>
          <w:p w14:paraId="3F9A0375" w14:textId="77777777" w:rsidR="008D6E1F" w:rsidRPr="0028695F" w:rsidRDefault="008D6E1F" w:rsidP="008D6E1F">
            <w:pPr>
              <w:jc w:val="center"/>
            </w:pPr>
          </w:p>
        </w:tc>
        <w:tc>
          <w:tcPr>
            <w:tcW w:w="1041" w:type="dxa"/>
          </w:tcPr>
          <w:p w14:paraId="1283668A" w14:textId="6C55ACEA" w:rsidR="008D6E1F" w:rsidRPr="0028695F" w:rsidRDefault="008D6E1F" w:rsidP="008D6E1F">
            <w:pPr>
              <w:jc w:val="center"/>
            </w:pPr>
            <w:r w:rsidRPr="0028695F">
              <w:sym w:font="Wingdings" w:char="F0FC"/>
            </w:r>
          </w:p>
        </w:tc>
        <w:tc>
          <w:tcPr>
            <w:tcW w:w="1026" w:type="dxa"/>
          </w:tcPr>
          <w:p w14:paraId="5601771A" w14:textId="77777777" w:rsidR="008D6E1F" w:rsidRPr="0028695F" w:rsidRDefault="008D6E1F" w:rsidP="008D6E1F">
            <w:pPr>
              <w:jc w:val="center"/>
            </w:pPr>
          </w:p>
        </w:tc>
        <w:tc>
          <w:tcPr>
            <w:tcW w:w="1204" w:type="dxa"/>
          </w:tcPr>
          <w:p w14:paraId="1142F86A" w14:textId="77777777" w:rsidR="008D6E1F" w:rsidRPr="0028695F" w:rsidRDefault="008D6E1F" w:rsidP="008D6E1F">
            <w:pPr>
              <w:jc w:val="center"/>
            </w:pPr>
          </w:p>
        </w:tc>
        <w:tc>
          <w:tcPr>
            <w:tcW w:w="1195" w:type="dxa"/>
          </w:tcPr>
          <w:p w14:paraId="5140B76C" w14:textId="77777777" w:rsidR="008D6E1F" w:rsidRPr="0028695F" w:rsidRDefault="008D6E1F" w:rsidP="008D6E1F">
            <w:pPr>
              <w:jc w:val="center"/>
            </w:pPr>
          </w:p>
        </w:tc>
        <w:tc>
          <w:tcPr>
            <w:tcW w:w="1301" w:type="dxa"/>
          </w:tcPr>
          <w:p w14:paraId="3AC99DED" w14:textId="2DD78E4C" w:rsidR="008D6E1F" w:rsidRPr="0028695F" w:rsidRDefault="008D6E1F" w:rsidP="008D6E1F">
            <w:pPr>
              <w:jc w:val="center"/>
            </w:pPr>
            <w:r w:rsidRPr="0028695F">
              <w:sym w:font="Wingdings" w:char="F0FC"/>
            </w:r>
          </w:p>
        </w:tc>
        <w:tc>
          <w:tcPr>
            <w:tcW w:w="1221" w:type="dxa"/>
          </w:tcPr>
          <w:p w14:paraId="63BC51F4" w14:textId="77777777" w:rsidR="008D6E1F" w:rsidRPr="00985DE4" w:rsidRDefault="008D6E1F" w:rsidP="008D6E1F">
            <w:pPr>
              <w:jc w:val="center"/>
            </w:pPr>
          </w:p>
        </w:tc>
      </w:tr>
    </w:tbl>
    <w:p w14:paraId="7E189B32" w14:textId="77777777" w:rsidR="00FA57D5" w:rsidRPr="00E82357" w:rsidRDefault="00FA57D5" w:rsidP="00FA57D5">
      <w:pPr>
        <w:pStyle w:val="BodyText"/>
        <w:spacing w:line="240" w:lineRule="auto"/>
        <w:jc w:val="both"/>
        <w:rPr>
          <w:rFonts w:asciiTheme="minorHAnsi" w:hAnsiTheme="minorHAnsi"/>
          <w:i/>
          <w:color w:val="3366FF"/>
        </w:rPr>
      </w:pPr>
    </w:p>
    <w:p w14:paraId="4C80122E" w14:textId="77777777" w:rsidR="00FA57D5" w:rsidRPr="00E82357" w:rsidRDefault="009D5638" w:rsidP="00FA57D5">
      <w:pPr>
        <w:pStyle w:val="Heading1"/>
        <w:rPr>
          <w:rFonts w:asciiTheme="minorHAnsi" w:hAnsiTheme="minorHAnsi"/>
        </w:rPr>
      </w:pPr>
      <w:bookmarkStart w:id="46" w:name="_Toc478629203"/>
      <w:bookmarkStart w:id="47" w:name="_Toc115183229"/>
      <w:r w:rsidRPr="00E82357">
        <w:rPr>
          <w:rFonts w:asciiTheme="minorHAnsi" w:hAnsiTheme="minorHAnsi"/>
        </w:rPr>
        <w:t>Outcomes and other variables</w:t>
      </w:r>
      <w:bookmarkEnd w:id="46"/>
      <w:bookmarkEnd w:id="47"/>
    </w:p>
    <w:p w14:paraId="610DEF11" w14:textId="77777777" w:rsidR="00FA57D5" w:rsidRPr="00E82357" w:rsidRDefault="009D5638" w:rsidP="00FA57D5">
      <w:pPr>
        <w:pStyle w:val="Heading2"/>
        <w:rPr>
          <w:rFonts w:asciiTheme="minorHAnsi" w:hAnsiTheme="minorHAnsi"/>
        </w:rPr>
      </w:pPr>
      <w:bookmarkStart w:id="48" w:name="_Toc311995767"/>
      <w:bookmarkStart w:id="49" w:name="_Toc312594585"/>
      <w:bookmarkStart w:id="50" w:name="_Toc328130694"/>
      <w:bookmarkStart w:id="51" w:name="_Toc358206767"/>
      <w:bookmarkStart w:id="52" w:name="_Toc478629204"/>
      <w:bookmarkStart w:id="53" w:name="_Toc115183230"/>
      <w:r w:rsidRPr="00E82357">
        <w:rPr>
          <w:rFonts w:asciiTheme="minorHAnsi" w:hAnsiTheme="minorHAnsi"/>
        </w:rPr>
        <w:t xml:space="preserve">Primary </w:t>
      </w:r>
      <w:bookmarkEnd w:id="48"/>
      <w:bookmarkEnd w:id="49"/>
      <w:bookmarkEnd w:id="50"/>
      <w:bookmarkEnd w:id="51"/>
      <w:r w:rsidRPr="00E82357">
        <w:rPr>
          <w:rFonts w:asciiTheme="minorHAnsi" w:hAnsiTheme="minorHAnsi"/>
        </w:rPr>
        <w:t>Outcome</w:t>
      </w:r>
      <w:bookmarkEnd w:id="52"/>
      <w:bookmarkEnd w:id="53"/>
    </w:p>
    <w:p w14:paraId="6E993A5C" w14:textId="77777777" w:rsidR="00FA57D5" w:rsidRDefault="009D5638" w:rsidP="00FA57D5">
      <w:pPr>
        <w:pStyle w:val="Heading3"/>
        <w:rPr>
          <w:rFonts w:asciiTheme="minorHAnsi" w:hAnsiTheme="minorHAnsi"/>
        </w:rPr>
      </w:pPr>
      <w:bookmarkStart w:id="54" w:name="_Toc311995768"/>
      <w:bookmarkStart w:id="55" w:name="_Toc312594586"/>
      <w:bookmarkStart w:id="56" w:name="_Toc328130695"/>
      <w:bookmarkStart w:id="57" w:name="_Toc358206768"/>
      <w:bookmarkStart w:id="58" w:name="_Toc478629205"/>
      <w:bookmarkStart w:id="59" w:name="_Toc115183231"/>
      <w:r w:rsidRPr="00E82357">
        <w:rPr>
          <w:rFonts w:asciiTheme="minorHAnsi" w:hAnsiTheme="minorHAnsi"/>
        </w:rPr>
        <w:t xml:space="preserve">Definition and Derivation of Primary </w:t>
      </w:r>
      <w:bookmarkEnd w:id="54"/>
      <w:bookmarkEnd w:id="55"/>
      <w:r w:rsidRPr="00E82357">
        <w:rPr>
          <w:rFonts w:asciiTheme="minorHAnsi" w:hAnsiTheme="minorHAnsi"/>
        </w:rPr>
        <w:t>Outcome</w:t>
      </w:r>
      <w:bookmarkEnd w:id="56"/>
      <w:bookmarkEnd w:id="57"/>
      <w:bookmarkEnd w:id="58"/>
      <w:bookmarkEnd w:id="59"/>
    </w:p>
    <w:tbl>
      <w:tblPr>
        <w:tblStyle w:val="TableGrid"/>
        <w:tblW w:w="0" w:type="auto"/>
        <w:tblLook w:val="04A0" w:firstRow="1" w:lastRow="0" w:firstColumn="1" w:lastColumn="0" w:noHBand="0" w:noVBand="1"/>
      </w:tblPr>
      <w:tblGrid>
        <w:gridCol w:w="8494"/>
      </w:tblGrid>
      <w:tr w:rsidR="00204ACE" w14:paraId="2A29B70C" w14:textId="77777777" w:rsidTr="00204ACE">
        <w:tc>
          <w:tcPr>
            <w:tcW w:w="8494" w:type="dxa"/>
          </w:tcPr>
          <w:p w14:paraId="0760DDCD" w14:textId="2FA727C8" w:rsidR="00204ACE" w:rsidRPr="00AB2FC6" w:rsidRDefault="00AB2FC6" w:rsidP="000011F1">
            <w:pPr>
              <w:autoSpaceDE w:val="0"/>
              <w:autoSpaceDN w:val="0"/>
              <w:adjustRightInd w:val="0"/>
              <w:spacing w:after="200" w:line="276" w:lineRule="auto"/>
              <w:jc w:val="both"/>
              <w:rPr>
                <w:rFonts w:asciiTheme="minorHAnsi" w:hAnsiTheme="minorHAnsi" w:cstheme="minorHAnsi"/>
              </w:rPr>
            </w:pPr>
            <w:r w:rsidRPr="00E24F6E">
              <w:rPr>
                <w:rFonts w:asciiTheme="minorHAnsi" w:hAnsiTheme="minorHAnsi" w:cstheme="minorHAnsi"/>
              </w:rPr>
              <w:t>Hamilton Depression Rating Scale (HDRS-17) measured over 26 weeks at 8,</w:t>
            </w:r>
            <w:r w:rsidR="00166816">
              <w:rPr>
                <w:rFonts w:asciiTheme="minorHAnsi" w:hAnsiTheme="minorHAnsi" w:cstheme="minorHAnsi"/>
              </w:rPr>
              <w:t xml:space="preserve"> </w:t>
            </w:r>
            <w:r w:rsidRPr="00E24F6E">
              <w:rPr>
                <w:rFonts w:asciiTheme="minorHAnsi" w:hAnsiTheme="minorHAnsi" w:cstheme="minorHAnsi"/>
              </w:rPr>
              <w:t>16 and 26 week assessments</w:t>
            </w:r>
            <w:r w:rsidRPr="00AB2FC6">
              <w:rPr>
                <w:rFonts w:asciiTheme="minorHAnsi" w:hAnsiTheme="minorHAnsi" w:cstheme="minorHAnsi"/>
              </w:rPr>
              <w:t>.</w:t>
            </w:r>
          </w:p>
        </w:tc>
      </w:tr>
    </w:tbl>
    <w:p w14:paraId="1D601C55" w14:textId="77777777" w:rsidR="00AB4C3C" w:rsidRDefault="00AB4C3C" w:rsidP="00C86FA4"/>
    <w:p w14:paraId="68DE8DE9" w14:textId="7E9F651F" w:rsidR="00C5317D" w:rsidRDefault="00E746D7" w:rsidP="00E24F6E">
      <w:pPr>
        <w:jc w:val="both"/>
        <w:rPr>
          <w:rFonts w:asciiTheme="minorHAnsi" w:hAnsiTheme="minorHAnsi" w:cstheme="minorHAnsi"/>
        </w:rPr>
      </w:pPr>
      <w:r>
        <w:rPr>
          <w:rFonts w:asciiTheme="minorHAnsi" w:hAnsiTheme="minorHAnsi" w:cstheme="minorHAnsi"/>
        </w:rPr>
        <w:t>T</w:t>
      </w:r>
      <w:r w:rsidR="00AB4C3C" w:rsidRPr="00AB4C3C">
        <w:rPr>
          <w:rFonts w:asciiTheme="minorHAnsi" w:hAnsiTheme="minorHAnsi" w:cstheme="minorHAnsi"/>
        </w:rPr>
        <w:t xml:space="preserve">he HDRS-17 </w:t>
      </w:r>
      <w:r w:rsidR="004E7416">
        <w:rPr>
          <w:rFonts w:asciiTheme="minorHAnsi" w:hAnsiTheme="minorHAnsi" w:cstheme="minorHAnsi"/>
        </w:rPr>
        <w:t>score</w:t>
      </w:r>
      <w:r w:rsidR="00223E59">
        <w:rPr>
          <w:rFonts w:asciiTheme="minorHAnsi" w:hAnsiTheme="minorHAnsi" w:cstheme="minorHAnsi"/>
        </w:rPr>
        <w:t xml:space="preserve"> is defined as a continuous outcome that</w:t>
      </w:r>
      <w:r w:rsidR="004E7416">
        <w:rPr>
          <w:rFonts w:asciiTheme="minorHAnsi" w:hAnsiTheme="minorHAnsi" w:cstheme="minorHAnsi"/>
        </w:rPr>
        <w:t xml:space="preserve"> </w:t>
      </w:r>
      <w:r w:rsidR="00AB4C3C" w:rsidRPr="00AB4C3C">
        <w:rPr>
          <w:rFonts w:asciiTheme="minorHAnsi" w:hAnsiTheme="minorHAnsi" w:cstheme="minorHAnsi"/>
        </w:rPr>
        <w:t xml:space="preserve">will be measured at baseline, </w:t>
      </w:r>
      <w:r w:rsidR="00587695">
        <w:rPr>
          <w:rFonts w:asciiTheme="minorHAnsi" w:hAnsiTheme="minorHAnsi" w:cstheme="minorHAnsi"/>
        </w:rPr>
        <w:t xml:space="preserve">8 weeks, 16 weeks and 26 weeks. </w:t>
      </w:r>
    </w:p>
    <w:p w14:paraId="43F744DB" w14:textId="77777777" w:rsidR="008373D6" w:rsidRDefault="008373D6" w:rsidP="008373D6">
      <w:pPr>
        <w:jc w:val="both"/>
        <w:rPr>
          <w:rFonts w:asciiTheme="minorHAnsi" w:hAnsiTheme="minorHAnsi" w:cstheme="minorHAnsi"/>
        </w:rPr>
      </w:pPr>
    </w:p>
    <w:p w14:paraId="5C0B1D9E" w14:textId="39BD2C4B" w:rsidR="00FD424A" w:rsidRDefault="00587695" w:rsidP="00E24F6E">
      <w:pPr>
        <w:jc w:val="both"/>
        <w:rPr>
          <w:rFonts w:asciiTheme="minorHAnsi" w:hAnsiTheme="minorHAnsi" w:cstheme="minorHAnsi"/>
        </w:rPr>
      </w:pPr>
      <w:r>
        <w:rPr>
          <w:rFonts w:asciiTheme="minorHAnsi" w:hAnsiTheme="minorHAnsi" w:cstheme="minorHAnsi"/>
        </w:rPr>
        <w:t>T</w:t>
      </w:r>
      <w:r w:rsidR="004E7416">
        <w:rPr>
          <w:rFonts w:asciiTheme="minorHAnsi" w:hAnsiTheme="minorHAnsi" w:cstheme="minorHAnsi"/>
        </w:rPr>
        <w:t>he</w:t>
      </w:r>
      <w:r w:rsidR="001D18CF">
        <w:rPr>
          <w:rFonts w:asciiTheme="minorHAnsi" w:hAnsiTheme="minorHAnsi" w:cstheme="minorHAnsi"/>
        </w:rPr>
        <w:t xml:space="preserve"> score is derived from a </w:t>
      </w:r>
      <w:r w:rsidR="005D0772">
        <w:rPr>
          <w:rFonts w:asciiTheme="minorHAnsi" w:hAnsiTheme="minorHAnsi" w:cstheme="minorHAnsi"/>
        </w:rPr>
        <w:t xml:space="preserve">scale which is comprised of a </w:t>
      </w:r>
      <w:r w:rsidR="001D18CF">
        <w:rPr>
          <w:rFonts w:asciiTheme="minorHAnsi" w:hAnsiTheme="minorHAnsi" w:cstheme="minorHAnsi"/>
        </w:rPr>
        <w:t>list of 17 items</w:t>
      </w:r>
      <w:r w:rsidR="005D0772">
        <w:rPr>
          <w:rFonts w:asciiTheme="minorHAnsi" w:hAnsiTheme="minorHAnsi" w:cstheme="minorHAnsi"/>
        </w:rPr>
        <w:t xml:space="preserve"> with each item being measured either on a five-point</w:t>
      </w:r>
      <w:r w:rsidR="000414C3">
        <w:rPr>
          <w:rFonts w:asciiTheme="minorHAnsi" w:hAnsiTheme="minorHAnsi" w:cstheme="minorHAnsi"/>
        </w:rPr>
        <w:t xml:space="preserve"> (0-4)</w:t>
      </w:r>
      <w:r w:rsidR="005D0772">
        <w:rPr>
          <w:rFonts w:asciiTheme="minorHAnsi" w:hAnsiTheme="minorHAnsi" w:cstheme="minorHAnsi"/>
        </w:rPr>
        <w:t xml:space="preserve"> or three-point scale</w:t>
      </w:r>
      <w:r w:rsidR="000414C3">
        <w:rPr>
          <w:rFonts w:asciiTheme="minorHAnsi" w:hAnsiTheme="minorHAnsi" w:cstheme="minorHAnsi"/>
        </w:rPr>
        <w:t xml:space="preserve"> (0-2)</w:t>
      </w:r>
      <w:r w:rsidR="005D0772">
        <w:rPr>
          <w:rFonts w:asciiTheme="minorHAnsi" w:hAnsiTheme="minorHAnsi" w:cstheme="minorHAnsi"/>
        </w:rPr>
        <w:t>. HDRS-17 scores range from 0 to 52 (inclusive)</w:t>
      </w:r>
      <w:r w:rsidR="002A3CD2">
        <w:rPr>
          <w:rFonts w:asciiTheme="minorHAnsi" w:hAnsiTheme="minorHAnsi" w:cstheme="minorHAnsi"/>
        </w:rPr>
        <w:t>(Sharp, 2015)</w:t>
      </w:r>
      <w:r w:rsidR="005D0772">
        <w:rPr>
          <w:rFonts w:asciiTheme="minorHAnsi" w:hAnsiTheme="minorHAnsi" w:cstheme="minorHAnsi"/>
        </w:rPr>
        <w:t xml:space="preserve">. </w:t>
      </w:r>
    </w:p>
    <w:p w14:paraId="22FD6207" w14:textId="77777777" w:rsidR="004E7416" w:rsidRDefault="004E7416" w:rsidP="00C86FA4">
      <w:pPr>
        <w:rPr>
          <w:rFonts w:asciiTheme="minorHAnsi" w:hAnsiTheme="minorHAnsi" w:cstheme="minorHAnsi"/>
        </w:rPr>
      </w:pPr>
    </w:p>
    <w:p w14:paraId="6DA65C6A" w14:textId="77777777" w:rsidR="00FA57D5" w:rsidRPr="00587695" w:rsidRDefault="009D5638" w:rsidP="00FA57D5">
      <w:pPr>
        <w:pStyle w:val="Heading3"/>
        <w:rPr>
          <w:rFonts w:asciiTheme="minorHAnsi" w:hAnsiTheme="minorHAnsi" w:cstheme="minorHAnsi"/>
        </w:rPr>
      </w:pPr>
      <w:bookmarkStart w:id="60" w:name="_Toc328130696"/>
      <w:bookmarkStart w:id="61" w:name="_Toc358206769"/>
      <w:bookmarkStart w:id="62" w:name="_Toc478629206"/>
      <w:bookmarkStart w:id="63" w:name="_Toc115183232"/>
      <w:r w:rsidRPr="00587695">
        <w:rPr>
          <w:rFonts w:asciiTheme="minorHAnsi" w:hAnsiTheme="minorHAnsi" w:cstheme="minorHAnsi"/>
        </w:rPr>
        <w:t>Hypothesis to be investigated</w:t>
      </w:r>
      <w:bookmarkEnd w:id="60"/>
      <w:bookmarkEnd w:id="61"/>
      <w:bookmarkEnd w:id="62"/>
      <w:bookmarkEnd w:id="63"/>
    </w:p>
    <w:tbl>
      <w:tblPr>
        <w:tblStyle w:val="TableGrid"/>
        <w:tblW w:w="0" w:type="auto"/>
        <w:tblLook w:val="04A0" w:firstRow="1" w:lastRow="0" w:firstColumn="1" w:lastColumn="0" w:noHBand="0" w:noVBand="1"/>
      </w:tblPr>
      <w:tblGrid>
        <w:gridCol w:w="8494"/>
      </w:tblGrid>
      <w:tr w:rsidR="00587695" w:rsidRPr="00587695" w14:paraId="496F2873" w14:textId="77777777" w:rsidTr="000011F1">
        <w:tc>
          <w:tcPr>
            <w:tcW w:w="8494" w:type="dxa"/>
          </w:tcPr>
          <w:p w14:paraId="22343F5A" w14:textId="58A2CBA5" w:rsidR="00587695" w:rsidRPr="00166816" w:rsidRDefault="00166816" w:rsidP="000011F1">
            <w:pPr>
              <w:jc w:val="both"/>
              <w:rPr>
                <w:rFonts w:asciiTheme="minorHAnsi" w:hAnsiTheme="minorHAnsi" w:cstheme="minorHAnsi"/>
              </w:rPr>
            </w:pPr>
            <w:r w:rsidRPr="00E24F6E">
              <w:rPr>
                <w:rFonts w:asciiTheme="minorHAnsi" w:hAnsiTheme="minorHAnsi" w:cstheme="minorHAnsi"/>
              </w:rPr>
              <w:t xml:space="preserve">Our primary hypothesis is that </w:t>
            </w:r>
            <w:proofErr w:type="spellStart"/>
            <w:r w:rsidRPr="00E24F6E">
              <w:rPr>
                <w:rFonts w:asciiTheme="minorHAnsi" w:hAnsiTheme="minorHAnsi" w:cstheme="minorHAnsi"/>
              </w:rPr>
              <w:t>cgiTBS</w:t>
            </w:r>
            <w:proofErr w:type="spellEnd"/>
            <w:r w:rsidRPr="00E24F6E">
              <w:rPr>
                <w:rFonts w:asciiTheme="minorHAnsi" w:hAnsiTheme="minorHAnsi" w:cstheme="minorHAnsi"/>
              </w:rPr>
              <w:t xml:space="preserve"> is more efficacious in reducing the mean HDRS-17 score over 26 weeks compared to standard </w:t>
            </w:r>
            <w:proofErr w:type="spellStart"/>
            <w:r w:rsidRPr="00E24F6E">
              <w:rPr>
                <w:rFonts w:asciiTheme="minorHAnsi" w:hAnsiTheme="minorHAnsi" w:cstheme="minorHAnsi"/>
              </w:rPr>
              <w:t>rTMS</w:t>
            </w:r>
            <w:proofErr w:type="spellEnd"/>
            <w:r w:rsidRPr="00E24F6E">
              <w:rPr>
                <w:rFonts w:asciiTheme="minorHAnsi" w:hAnsiTheme="minorHAnsi" w:cstheme="minorHAnsi"/>
              </w:rPr>
              <w:t xml:space="preserve"> in patients with TRD.</w:t>
            </w:r>
          </w:p>
        </w:tc>
      </w:tr>
    </w:tbl>
    <w:p w14:paraId="7F238F5E" w14:textId="77777777" w:rsidR="00FA57D5" w:rsidRPr="00E82357" w:rsidRDefault="009D5638" w:rsidP="00C33467">
      <w:pPr>
        <w:pStyle w:val="Heading2"/>
        <w:jc w:val="both"/>
        <w:rPr>
          <w:rFonts w:asciiTheme="minorHAnsi" w:hAnsiTheme="minorHAnsi"/>
        </w:rPr>
      </w:pPr>
      <w:bookmarkStart w:id="64" w:name="_Toc328130698"/>
      <w:bookmarkStart w:id="65" w:name="_Toc358206771"/>
      <w:bookmarkStart w:id="66" w:name="_Toc478629207"/>
      <w:bookmarkStart w:id="67" w:name="_Toc115183233"/>
      <w:r w:rsidRPr="00E82357">
        <w:rPr>
          <w:rFonts w:asciiTheme="minorHAnsi" w:hAnsiTheme="minorHAnsi"/>
        </w:rPr>
        <w:t>Secondary Outcomes</w:t>
      </w:r>
      <w:bookmarkEnd w:id="64"/>
      <w:bookmarkEnd w:id="65"/>
      <w:bookmarkEnd w:id="66"/>
      <w:bookmarkEnd w:id="67"/>
    </w:p>
    <w:p w14:paraId="123FF50C" w14:textId="24476E29" w:rsidR="00FA57D5" w:rsidRDefault="009D5638" w:rsidP="00FA57D5">
      <w:pPr>
        <w:pStyle w:val="Heading3"/>
        <w:rPr>
          <w:rFonts w:asciiTheme="minorHAnsi" w:hAnsiTheme="minorHAnsi"/>
        </w:rPr>
      </w:pPr>
      <w:bookmarkStart w:id="68" w:name="_Toc328130699"/>
      <w:bookmarkStart w:id="69" w:name="_Toc358206772"/>
      <w:bookmarkStart w:id="70" w:name="_Toc478629208"/>
      <w:bookmarkStart w:id="71" w:name="_Toc115183234"/>
      <w:r w:rsidRPr="00E82357">
        <w:rPr>
          <w:rFonts w:asciiTheme="minorHAnsi" w:hAnsiTheme="minorHAnsi"/>
        </w:rPr>
        <w:t>Definition and Derivation of Secondary Outcomes</w:t>
      </w:r>
      <w:bookmarkEnd w:id="68"/>
      <w:bookmarkEnd w:id="69"/>
      <w:bookmarkEnd w:id="70"/>
      <w:bookmarkEnd w:id="71"/>
    </w:p>
    <w:tbl>
      <w:tblPr>
        <w:tblStyle w:val="TableGrid"/>
        <w:tblW w:w="0" w:type="auto"/>
        <w:tblLook w:val="04A0" w:firstRow="1" w:lastRow="0" w:firstColumn="1" w:lastColumn="0" w:noHBand="0" w:noVBand="1"/>
      </w:tblPr>
      <w:tblGrid>
        <w:gridCol w:w="8494"/>
      </w:tblGrid>
      <w:tr w:rsidR="00984C02" w14:paraId="7AD9B46D" w14:textId="77777777" w:rsidTr="00E24F6E">
        <w:trPr>
          <w:trHeight w:val="553"/>
        </w:trPr>
        <w:tc>
          <w:tcPr>
            <w:tcW w:w="8494" w:type="dxa"/>
          </w:tcPr>
          <w:p w14:paraId="4E004166" w14:textId="6AEDD5AD" w:rsidR="00984C02" w:rsidRPr="00E24F6E" w:rsidRDefault="00984C02" w:rsidP="00E24F6E">
            <w:pPr>
              <w:pStyle w:val="ListParagraph"/>
              <w:numPr>
                <w:ilvl w:val="0"/>
                <w:numId w:val="8"/>
              </w:numPr>
              <w:autoSpaceDE w:val="0"/>
              <w:autoSpaceDN w:val="0"/>
              <w:adjustRightInd w:val="0"/>
              <w:spacing w:after="200" w:line="276" w:lineRule="auto"/>
              <w:ind w:left="316" w:hanging="316"/>
              <w:rPr>
                <w:rFonts w:asciiTheme="minorHAnsi" w:hAnsiTheme="minorHAnsi" w:cstheme="minorHAnsi"/>
              </w:rPr>
            </w:pPr>
            <w:r w:rsidRPr="00E24F6E">
              <w:rPr>
                <w:rFonts w:asciiTheme="minorHAnsi" w:hAnsiTheme="minorHAnsi" w:cstheme="minorHAnsi"/>
              </w:rPr>
              <w:t>HDRS-17 score measured separately at each assessment at 8, 16 and 26 weeks</w:t>
            </w:r>
          </w:p>
        </w:tc>
      </w:tr>
    </w:tbl>
    <w:p w14:paraId="679F21A1" w14:textId="4184C779" w:rsidR="00984C02" w:rsidRDefault="00984C02" w:rsidP="00984C02"/>
    <w:tbl>
      <w:tblPr>
        <w:tblStyle w:val="TableGrid"/>
        <w:tblW w:w="0" w:type="auto"/>
        <w:tblLook w:val="04A0" w:firstRow="1" w:lastRow="0" w:firstColumn="1" w:lastColumn="0" w:noHBand="0" w:noVBand="1"/>
      </w:tblPr>
      <w:tblGrid>
        <w:gridCol w:w="8494"/>
      </w:tblGrid>
      <w:tr w:rsidR="00C934AD" w14:paraId="709F3E2A" w14:textId="77777777" w:rsidTr="00C934AD">
        <w:tc>
          <w:tcPr>
            <w:tcW w:w="8494" w:type="dxa"/>
          </w:tcPr>
          <w:p w14:paraId="3AA8966A" w14:textId="508D4FE2" w:rsidR="00C934AD" w:rsidRPr="005E0C1A" w:rsidRDefault="005E0C1A" w:rsidP="00E24F6E">
            <w:pPr>
              <w:pStyle w:val="ListParagraph"/>
              <w:numPr>
                <w:ilvl w:val="0"/>
                <w:numId w:val="8"/>
              </w:numPr>
              <w:autoSpaceDE w:val="0"/>
              <w:autoSpaceDN w:val="0"/>
              <w:adjustRightInd w:val="0"/>
              <w:spacing w:after="200"/>
              <w:ind w:left="164" w:hanging="164"/>
              <w:jc w:val="both"/>
              <w:rPr>
                <w:rFonts w:asciiTheme="minorHAnsi" w:hAnsiTheme="minorHAnsi" w:cstheme="minorHAnsi"/>
              </w:rPr>
            </w:pPr>
            <w:r w:rsidRPr="00E24F6E">
              <w:rPr>
                <w:rFonts w:asciiTheme="minorHAnsi" w:hAnsiTheme="minorHAnsi" w:cstheme="minorHAnsi"/>
              </w:rPr>
              <w:t>Response rate at 8, 16 and 26 weeks measured using HDRS-17 (defined as a 50% or greater reduction in HDRS-17 score at each of the specified time points from Baseline).</w:t>
            </w:r>
          </w:p>
        </w:tc>
      </w:tr>
    </w:tbl>
    <w:p w14:paraId="2820D369" w14:textId="77777777" w:rsidR="00C934AD" w:rsidRDefault="00C934AD" w:rsidP="00C934AD"/>
    <w:p w14:paraId="0E5B2A41" w14:textId="1FB19AB6" w:rsidR="00A52783" w:rsidRDefault="00E746D7" w:rsidP="00783938">
      <w:pPr>
        <w:jc w:val="both"/>
        <w:rPr>
          <w:rFonts w:asciiTheme="minorHAnsi" w:hAnsiTheme="minorHAnsi" w:cstheme="minorHAnsi"/>
        </w:rPr>
      </w:pPr>
      <w:r>
        <w:rPr>
          <w:rFonts w:asciiTheme="minorHAnsi" w:hAnsiTheme="minorHAnsi" w:cstheme="minorHAnsi"/>
        </w:rPr>
        <w:t>The HDRS-17 score measured at</w:t>
      </w:r>
      <w:r w:rsidR="00340C47">
        <w:rPr>
          <w:rFonts w:asciiTheme="minorHAnsi" w:hAnsiTheme="minorHAnsi" w:cstheme="minorHAnsi"/>
        </w:rPr>
        <w:t xml:space="preserve"> baseline</w:t>
      </w:r>
      <w:r w:rsidR="00E8403A">
        <w:rPr>
          <w:rFonts w:asciiTheme="minorHAnsi" w:hAnsiTheme="minorHAnsi" w:cstheme="minorHAnsi"/>
        </w:rPr>
        <w:t xml:space="preserve"> as well as </w:t>
      </w:r>
      <w:r>
        <w:rPr>
          <w:rFonts w:asciiTheme="minorHAnsi" w:hAnsiTheme="minorHAnsi" w:cstheme="minorHAnsi"/>
        </w:rPr>
        <w:t>8</w:t>
      </w:r>
      <w:r w:rsidR="00E8403A">
        <w:rPr>
          <w:rFonts w:asciiTheme="minorHAnsi" w:hAnsiTheme="minorHAnsi" w:cstheme="minorHAnsi"/>
        </w:rPr>
        <w:t xml:space="preserve">, 16 </w:t>
      </w:r>
      <w:r>
        <w:rPr>
          <w:rFonts w:asciiTheme="minorHAnsi" w:hAnsiTheme="minorHAnsi" w:cstheme="minorHAnsi"/>
        </w:rPr>
        <w:t xml:space="preserve">and 26 weeks will be used to derive </w:t>
      </w:r>
      <w:r w:rsidR="005E0C1A">
        <w:rPr>
          <w:rFonts w:asciiTheme="minorHAnsi" w:hAnsiTheme="minorHAnsi" w:cstheme="minorHAnsi"/>
        </w:rPr>
        <w:t xml:space="preserve">three </w:t>
      </w:r>
      <w:r>
        <w:rPr>
          <w:rFonts w:asciiTheme="minorHAnsi" w:hAnsiTheme="minorHAnsi" w:cstheme="minorHAnsi"/>
        </w:rPr>
        <w:t>binary variable</w:t>
      </w:r>
      <w:r w:rsidR="00A52783">
        <w:rPr>
          <w:rFonts w:asciiTheme="minorHAnsi" w:hAnsiTheme="minorHAnsi" w:cstheme="minorHAnsi"/>
        </w:rPr>
        <w:t>s</w:t>
      </w:r>
      <w:r w:rsidR="00FA591D">
        <w:rPr>
          <w:rFonts w:asciiTheme="minorHAnsi" w:hAnsiTheme="minorHAnsi" w:cstheme="minorHAnsi"/>
        </w:rPr>
        <w:t xml:space="preserve"> </w:t>
      </w:r>
      <w:r w:rsidR="00340C47">
        <w:rPr>
          <w:rFonts w:asciiTheme="minorHAnsi" w:hAnsiTheme="minorHAnsi" w:cstheme="minorHAnsi"/>
        </w:rPr>
        <w:t xml:space="preserve">of responder or non-responder </w:t>
      </w:r>
      <w:r w:rsidR="00FA591D">
        <w:rPr>
          <w:rFonts w:asciiTheme="minorHAnsi" w:hAnsiTheme="minorHAnsi" w:cstheme="minorHAnsi"/>
        </w:rPr>
        <w:t>that will represent this Secondary Outcome</w:t>
      </w:r>
      <w:r w:rsidR="00A52783">
        <w:rPr>
          <w:rFonts w:asciiTheme="minorHAnsi" w:hAnsiTheme="minorHAnsi" w:cstheme="minorHAnsi"/>
        </w:rPr>
        <w:t xml:space="preserve">. Participants observed to have a 50% or greater </w:t>
      </w:r>
      <w:r w:rsidR="00D90546">
        <w:rPr>
          <w:rFonts w:asciiTheme="minorHAnsi" w:hAnsiTheme="minorHAnsi" w:cstheme="minorHAnsi"/>
        </w:rPr>
        <w:t>reduction</w:t>
      </w:r>
      <w:r w:rsidR="00A52783">
        <w:rPr>
          <w:rFonts w:asciiTheme="minorHAnsi" w:hAnsiTheme="minorHAnsi" w:cstheme="minorHAnsi"/>
        </w:rPr>
        <w:t xml:space="preserve"> in their HDRS-17 score</w:t>
      </w:r>
      <w:r w:rsidR="00DC596F">
        <w:rPr>
          <w:rFonts w:asciiTheme="minorHAnsi" w:hAnsiTheme="minorHAnsi" w:cstheme="minorHAnsi"/>
        </w:rPr>
        <w:t xml:space="preserve"> from baseline to</w:t>
      </w:r>
      <w:r w:rsidR="00FA591D">
        <w:rPr>
          <w:rFonts w:asciiTheme="minorHAnsi" w:hAnsiTheme="minorHAnsi" w:cstheme="minorHAnsi"/>
        </w:rPr>
        <w:t xml:space="preserve"> each of </w:t>
      </w:r>
      <w:r w:rsidR="00C33467">
        <w:rPr>
          <w:rFonts w:asciiTheme="minorHAnsi" w:hAnsiTheme="minorHAnsi" w:cstheme="minorHAnsi"/>
        </w:rPr>
        <w:t xml:space="preserve">the mentioned </w:t>
      </w:r>
      <w:r w:rsidR="00E8403A">
        <w:rPr>
          <w:rFonts w:asciiTheme="minorHAnsi" w:hAnsiTheme="minorHAnsi" w:cstheme="minorHAnsi"/>
        </w:rPr>
        <w:t xml:space="preserve">assessment </w:t>
      </w:r>
      <w:r w:rsidR="00C33467">
        <w:rPr>
          <w:rFonts w:asciiTheme="minorHAnsi" w:hAnsiTheme="minorHAnsi" w:cstheme="minorHAnsi"/>
        </w:rPr>
        <w:t xml:space="preserve">time points </w:t>
      </w:r>
      <w:r w:rsidR="00934BBD">
        <w:rPr>
          <w:rFonts w:asciiTheme="minorHAnsi" w:hAnsiTheme="minorHAnsi" w:cstheme="minorHAnsi"/>
        </w:rPr>
        <w:t>will be class</w:t>
      </w:r>
      <w:r w:rsidR="005E0C1A">
        <w:rPr>
          <w:rFonts w:asciiTheme="minorHAnsi" w:hAnsiTheme="minorHAnsi" w:cstheme="minorHAnsi"/>
        </w:rPr>
        <w:t>ed</w:t>
      </w:r>
      <w:r w:rsidR="00934BBD">
        <w:rPr>
          <w:rFonts w:asciiTheme="minorHAnsi" w:hAnsiTheme="minorHAnsi" w:cstheme="minorHAnsi"/>
        </w:rPr>
        <w:t xml:space="preserve"> as responders. </w:t>
      </w:r>
    </w:p>
    <w:p w14:paraId="5A70C18D" w14:textId="279A5B1A" w:rsidR="00C934AD" w:rsidRDefault="00C934AD" w:rsidP="00C934AD"/>
    <w:tbl>
      <w:tblPr>
        <w:tblStyle w:val="TableGrid"/>
        <w:tblW w:w="0" w:type="auto"/>
        <w:tblLook w:val="04A0" w:firstRow="1" w:lastRow="0" w:firstColumn="1" w:lastColumn="0" w:noHBand="0" w:noVBand="1"/>
      </w:tblPr>
      <w:tblGrid>
        <w:gridCol w:w="8494"/>
      </w:tblGrid>
      <w:tr w:rsidR="00B17854" w14:paraId="40C7F9D5" w14:textId="77777777" w:rsidTr="00B17854">
        <w:tc>
          <w:tcPr>
            <w:tcW w:w="8494" w:type="dxa"/>
          </w:tcPr>
          <w:p w14:paraId="32BE1212" w14:textId="500AA926" w:rsidR="00B17854" w:rsidRPr="000011F1" w:rsidRDefault="00A24B0B" w:rsidP="000011F1">
            <w:pPr>
              <w:pStyle w:val="ListParagraph"/>
              <w:numPr>
                <w:ilvl w:val="0"/>
                <w:numId w:val="8"/>
              </w:numPr>
              <w:autoSpaceDE w:val="0"/>
              <w:autoSpaceDN w:val="0"/>
              <w:adjustRightInd w:val="0"/>
              <w:spacing w:after="200" w:line="276" w:lineRule="auto"/>
              <w:ind w:left="306" w:hanging="306"/>
              <w:jc w:val="both"/>
              <w:rPr>
                <w:rFonts w:asciiTheme="minorHAnsi" w:hAnsiTheme="minorHAnsi" w:cstheme="minorHAnsi"/>
              </w:rPr>
            </w:pPr>
            <w:r w:rsidRPr="000011F1">
              <w:rPr>
                <w:rFonts w:asciiTheme="minorHAnsi" w:hAnsiTheme="minorHAnsi" w:cstheme="minorHAnsi"/>
              </w:rPr>
              <w:lastRenderedPageBreak/>
              <w:t>Remi</w:t>
            </w:r>
            <w:r w:rsidR="005E0C1A">
              <w:rPr>
                <w:rFonts w:asciiTheme="minorHAnsi" w:hAnsiTheme="minorHAnsi" w:cstheme="minorHAnsi"/>
              </w:rPr>
              <w:t>ssion rate at 8, 16 and 26 weeks measured using HDRS-17 (defined as a score of 8 or less on the HDRS-17)</w:t>
            </w:r>
          </w:p>
        </w:tc>
      </w:tr>
    </w:tbl>
    <w:p w14:paraId="52C82A2F" w14:textId="77777777" w:rsidR="00C934AD" w:rsidRDefault="00C934AD" w:rsidP="00C934AD"/>
    <w:p w14:paraId="640723B0" w14:textId="3C20D400" w:rsidR="00B17854" w:rsidRPr="00340C47" w:rsidRDefault="00FA591D" w:rsidP="00783938">
      <w:pPr>
        <w:jc w:val="both"/>
        <w:rPr>
          <w:rFonts w:asciiTheme="minorHAnsi" w:hAnsiTheme="minorHAnsi" w:cstheme="minorHAnsi"/>
        </w:rPr>
      </w:pPr>
      <w:r w:rsidRPr="00340C47">
        <w:rPr>
          <w:rFonts w:asciiTheme="minorHAnsi" w:hAnsiTheme="minorHAnsi" w:cstheme="minorHAnsi"/>
        </w:rPr>
        <w:t xml:space="preserve">The HDRS-17 score </w:t>
      </w:r>
      <w:r w:rsidR="00B5750A" w:rsidRPr="00340C47">
        <w:rPr>
          <w:rFonts w:asciiTheme="minorHAnsi" w:hAnsiTheme="minorHAnsi" w:cstheme="minorHAnsi"/>
        </w:rPr>
        <w:t>measured at</w:t>
      </w:r>
      <w:r w:rsidR="00340C47" w:rsidRPr="00340C47">
        <w:rPr>
          <w:rFonts w:asciiTheme="minorHAnsi" w:hAnsiTheme="minorHAnsi" w:cstheme="minorHAnsi"/>
        </w:rPr>
        <w:t xml:space="preserve"> </w:t>
      </w:r>
      <w:r w:rsidR="00B5750A" w:rsidRPr="00340C47">
        <w:rPr>
          <w:rFonts w:asciiTheme="minorHAnsi" w:hAnsiTheme="minorHAnsi" w:cstheme="minorHAnsi"/>
        </w:rPr>
        <w:t>8, 16</w:t>
      </w:r>
      <w:r w:rsidR="00340C47" w:rsidRPr="00340C47">
        <w:rPr>
          <w:rFonts w:asciiTheme="minorHAnsi" w:hAnsiTheme="minorHAnsi" w:cstheme="minorHAnsi"/>
        </w:rPr>
        <w:t xml:space="preserve"> </w:t>
      </w:r>
      <w:r w:rsidR="00B5750A" w:rsidRPr="00340C47">
        <w:rPr>
          <w:rFonts w:asciiTheme="minorHAnsi" w:hAnsiTheme="minorHAnsi" w:cstheme="minorHAnsi"/>
        </w:rPr>
        <w:t xml:space="preserve">and 26 weeks will be used to derive three binary variables </w:t>
      </w:r>
      <w:r w:rsidR="00340C47" w:rsidRPr="00340C47">
        <w:rPr>
          <w:rFonts w:asciiTheme="minorHAnsi" w:hAnsiTheme="minorHAnsi" w:cstheme="minorHAnsi"/>
        </w:rPr>
        <w:t>of re</w:t>
      </w:r>
      <w:r w:rsidR="005E0C1A">
        <w:rPr>
          <w:rFonts w:asciiTheme="minorHAnsi" w:hAnsiTheme="minorHAnsi" w:cstheme="minorHAnsi"/>
        </w:rPr>
        <w:t>mitters</w:t>
      </w:r>
      <w:r w:rsidR="00340C47" w:rsidRPr="00340C47">
        <w:rPr>
          <w:rFonts w:asciiTheme="minorHAnsi" w:hAnsiTheme="minorHAnsi" w:cstheme="minorHAnsi"/>
        </w:rPr>
        <w:t xml:space="preserve"> or non-re</w:t>
      </w:r>
      <w:r w:rsidR="005E0C1A">
        <w:rPr>
          <w:rFonts w:asciiTheme="minorHAnsi" w:hAnsiTheme="minorHAnsi" w:cstheme="minorHAnsi"/>
        </w:rPr>
        <w:t>mitters</w:t>
      </w:r>
      <w:r w:rsidR="00340C47" w:rsidRPr="00340C47">
        <w:rPr>
          <w:rFonts w:asciiTheme="minorHAnsi" w:hAnsiTheme="minorHAnsi" w:cstheme="minorHAnsi"/>
        </w:rPr>
        <w:t xml:space="preserve"> </w:t>
      </w:r>
      <w:r w:rsidR="00B5750A" w:rsidRPr="00340C47">
        <w:rPr>
          <w:rFonts w:asciiTheme="minorHAnsi" w:hAnsiTheme="minorHAnsi" w:cstheme="minorHAnsi"/>
        </w:rPr>
        <w:t xml:space="preserve">that will represent this Secondary Outcome. Participants whose HDRS-17 score at each of the mentioned </w:t>
      </w:r>
      <w:r w:rsidR="00741B1C">
        <w:rPr>
          <w:rFonts w:asciiTheme="minorHAnsi" w:hAnsiTheme="minorHAnsi" w:cstheme="minorHAnsi"/>
        </w:rPr>
        <w:t xml:space="preserve">assessment </w:t>
      </w:r>
      <w:r w:rsidR="00B5750A" w:rsidRPr="00340C47">
        <w:rPr>
          <w:rFonts w:asciiTheme="minorHAnsi" w:hAnsiTheme="minorHAnsi" w:cstheme="minorHAnsi"/>
        </w:rPr>
        <w:t>time points is 8 or less will be classed as remitters.</w:t>
      </w:r>
    </w:p>
    <w:p w14:paraId="00F1163F" w14:textId="77777777" w:rsidR="00B17854" w:rsidRPr="000011F1" w:rsidRDefault="00B17854" w:rsidP="000011F1">
      <w:pPr>
        <w:jc w:val="both"/>
      </w:pPr>
    </w:p>
    <w:tbl>
      <w:tblPr>
        <w:tblStyle w:val="TableGrid"/>
        <w:tblW w:w="0" w:type="auto"/>
        <w:tblLook w:val="04A0" w:firstRow="1" w:lastRow="0" w:firstColumn="1" w:lastColumn="0" w:noHBand="0" w:noVBand="1"/>
      </w:tblPr>
      <w:tblGrid>
        <w:gridCol w:w="8494"/>
      </w:tblGrid>
      <w:tr w:rsidR="00B17854" w:rsidRPr="000011F1" w14:paraId="5DC45573" w14:textId="77777777" w:rsidTr="00B17854">
        <w:tc>
          <w:tcPr>
            <w:tcW w:w="8494" w:type="dxa"/>
          </w:tcPr>
          <w:p w14:paraId="3BEF134D" w14:textId="77777777" w:rsidR="00B17854" w:rsidRPr="000011F1" w:rsidRDefault="000C5048" w:rsidP="000011F1">
            <w:pPr>
              <w:pStyle w:val="ListParagraph"/>
              <w:numPr>
                <w:ilvl w:val="0"/>
                <w:numId w:val="8"/>
              </w:numPr>
              <w:autoSpaceDE w:val="0"/>
              <w:autoSpaceDN w:val="0"/>
              <w:adjustRightInd w:val="0"/>
              <w:spacing w:after="200" w:line="276" w:lineRule="auto"/>
              <w:ind w:left="306" w:hanging="306"/>
              <w:jc w:val="both"/>
              <w:rPr>
                <w:rFonts w:asciiTheme="minorHAnsi" w:hAnsiTheme="minorHAnsi" w:cstheme="minorHAnsi"/>
              </w:rPr>
            </w:pPr>
            <w:r w:rsidRPr="000011F1">
              <w:rPr>
                <w:rFonts w:asciiTheme="minorHAnsi" w:hAnsiTheme="minorHAnsi" w:cstheme="minorHAnsi"/>
              </w:rPr>
              <w:t>Sustained response at 16 and 26 weeks (defined as a continuing response as defined above following a response at the previous time point)</w:t>
            </w:r>
          </w:p>
        </w:tc>
      </w:tr>
    </w:tbl>
    <w:p w14:paraId="500F1855" w14:textId="139DCB78" w:rsidR="00B17854" w:rsidRDefault="00B17854" w:rsidP="00C934AD"/>
    <w:p w14:paraId="63ACACB9" w14:textId="0AC92EF9" w:rsidR="00E47C30" w:rsidRDefault="00DC596F" w:rsidP="00E47C30">
      <w:pPr>
        <w:jc w:val="both"/>
        <w:rPr>
          <w:rFonts w:asciiTheme="minorHAnsi" w:hAnsiTheme="minorHAnsi" w:cstheme="minorHAnsi"/>
        </w:rPr>
      </w:pPr>
      <w:r w:rsidRPr="00340C47">
        <w:rPr>
          <w:rFonts w:asciiTheme="minorHAnsi" w:hAnsiTheme="minorHAnsi" w:cstheme="minorHAnsi"/>
        </w:rPr>
        <w:t xml:space="preserve">The binary variables of responder or non-responder at </w:t>
      </w:r>
      <w:r w:rsidR="00366597" w:rsidRPr="00C34DFC">
        <w:rPr>
          <w:rFonts w:asciiTheme="minorHAnsi" w:hAnsiTheme="minorHAnsi" w:cstheme="minorHAnsi"/>
        </w:rPr>
        <w:t>8</w:t>
      </w:r>
      <w:r w:rsidR="00366597">
        <w:rPr>
          <w:rFonts w:asciiTheme="minorHAnsi" w:hAnsiTheme="minorHAnsi" w:cstheme="minorHAnsi"/>
        </w:rPr>
        <w:t xml:space="preserve">, </w:t>
      </w:r>
      <w:r w:rsidRPr="00340C47">
        <w:rPr>
          <w:rFonts w:asciiTheme="minorHAnsi" w:hAnsiTheme="minorHAnsi" w:cstheme="minorHAnsi"/>
        </w:rPr>
        <w:t xml:space="preserve">16 and 26 weeks will be used to derive this Secondary Outcome. </w:t>
      </w:r>
      <w:r w:rsidR="00965C9C">
        <w:rPr>
          <w:rFonts w:asciiTheme="minorHAnsi" w:hAnsiTheme="minorHAnsi" w:cstheme="minorHAnsi"/>
        </w:rPr>
        <w:t>Pa</w:t>
      </w:r>
      <w:r w:rsidR="00A55C0D">
        <w:rPr>
          <w:rFonts w:asciiTheme="minorHAnsi" w:hAnsiTheme="minorHAnsi" w:cstheme="minorHAnsi"/>
        </w:rPr>
        <w:t>rticipa</w:t>
      </w:r>
      <w:r w:rsidR="00965C9C">
        <w:rPr>
          <w:rFonts w:asciiTheme="minorHAnsi" w:hAnsiTheme="minorHAnsi" w:cstheme="minorHAnsi"/>
        </w:rPr>
        <w:t xml:space="preserve">nts who have two consecutive assessments of response will be classed as having a sustained response. </w:t>
      </w:r>
      <w:r w:rsidR="00E47C30">
        <w:rPr>
          <w:rFonts w:asciiTheme="minorHAnsi" w:hAnsiTheme="minorHAnsi" w:cstheme="minorHAnsi"/>
        </w:rPr>
        <w:t>At 16 weeks</w:t>
      </w:r>
      <w:r w:rsidR="00A55C0D">
        <w:rPr>
          <w:rFonts w:asciiTheme="minorHAnsi" w:hAnsiTheme="minorHAnsi" w:cstheme="minorHAnsi"/>
        </w:rPr>
        <w:t>,</w:t>
      </w:r>
      <w:r w:rsidR="00E47C30">
        <w:rPr>
          <w:rFonts w:asciiTheme="minorHAnsi" w:hAnsiTheme="minorHAnsi" w:cstheme="minorHAnsi"/>
        </w:rPr>
        <w:t xml:space="preserve"> pa</w:t>
      </w:r>
      <w:r w:rsidR="00A55C0D">
        <w:rPr>
          <w:rFonts w:asciiTheme="minorHAnsi" w:hAnsiTheme="minorHAnsi" w:cstheme="minorHAnsi"/>
        </w:rPr>
        <w:t>rticipan</w:t>
      </w:r>
      <w:r w:rsidR="00E47C30">
        <w:rPr>
          <w:rFonts w:asciiTheme="minorHAnsi" w:hAnsiTheme="minorHAnsi" w:cstheme="minorHAnsi"/>
        </w:rPr>
        <w:t xml:space="preserve">ts </w:t>
      </w:r>
      <w:r w:rsidR="0019190D">
        <w:rPr>
          <w:rFonts w:asciiTheme="minorHAnsi" w:hAnsiTheme="minorHAnsi" w:cstheme="minorHAnsi"/>
        </w:rPr>
        <w:t xml:space="preserve">will be </w:t>
      </w:r>
      <w:r w:rsidR="00E47C30">
        <w:rPr>
          <w:rFonts w:asciiTheme="minorHAnsi" w:hAnsiTheme="minorHAnsi" w:cstheme="minorHAnsi"/>
        </w:rPr>
        <w:t>defined as sustained responders (50% reduction in HDRS-17 score from baseline) having already responded at 8 weeks. Similarly, at 26 weeks</w:t>
      </w:r>
      <w:r w:rsidR="00345E4B">
        <w:rPr>
          <w:rFonts w:asciiTheme="minorHAnsi" w:hAnsiTheme="minorHAnsi" w:cstheme="minorHAnsi"/>
        </w:rPr>
        <w:t>,</w:t>
      </w:r>
      <w:r w:rsidR="00E47C30">
        <w:rPr>
          <w:rFonts w:asciiTheme="minorHAnsi" w:hAnsiTheme="minorHAnsi" w:cstheme="minorHAnsi"/>
        </w:rPr>
        <w:t xml:space="preserve"> pa</w:t>
      </w:r>
      <w:r w:rsidR="00345E4B">
        <w:rPr>
          <w:rFonts w:asciiTheme="minorHAnsi" w:hAnsiTheme="minorHAnsi" w:cstheme="minorHAnsi"/>
        </w:rPr>
        <w:t>rticipan</w:t>
      </w:r>
      <w:r w:rsidR="00E47C30">
        <w:rPr>
          <w:rFonts w:asciiTheme="minorHAnsi" w:hAnsiTheme="minorHAnsi" w:cstheme="minorHAnsi"/>
        </w:rPr>
        <w:t xml:space="preserve">ts </w:t>
      </w:r>
      <w:r w:rsidR="0019190D">
        <w:rPr>
          <w:rFonts w:asciiTheme="minorHAnsi" w:hAnsiTheme="minorHAnsi" w:cstheme="minorHAnsi"/>
        </w:rPr>
        <w:t xml:space="preserve">will be </w:t>
      </w:r>
      <w:r w:rsidR="00E47C30">
        <w:rPr>
          <w:rFonts w:asciiTheme="minorHAnsi" w:hAnsiTheme="minorHAnsi" w:cstheme="minorHAnsi"/>
        </w:rPr>
        <w:t>defined as sustained responders having responded at 16 weeks</w:t>
      </w:r>
      <w:r w:rsidR="00965C9C">
        <w:rPr>
          <w:rFonts w:asciiTheme="minorHAnsi" w:hAnsiTheme="minorHAnsi" w:cstheme="minorHAnsi"/>
        </w:rPr>
        <w:t xml:space="preserve"> alone, or 8 and 16 weeks</w:t>
      </w:r>
      <w:r w:rsidR="00E47C30">
        <w:rPr>
          <w:rFonts w:asciiTheme="minorHAnsi" w:hAnsiTheme="minorHAnsi" w:cstheme="minorHAnsi"/>
        </w:rPr>
        <w:t>.</w:t>
      </w:r>
      <w:r w:rsidR="00965C9C">
        <w:rPr>
          <w:rFonts w:asciiTheme="minorHAnsi" w:hAnsiTheme="minorHAnsi" w:cstheme="minorHAnsi"/>
        </w:rPr>
        <w:t xml:space="preserve"> Pa</w:t>
      </w:r>
      <w:r w:rsidR="0019190D">
        <w:rPr>
          <w:rFonts w:asciiTheme="minorHAnsi" w:hAnsiTheme="minorHAnsi" w:cstheme="minorHAnsi"/>
        </w:rPr>
        <w:t>rticipan</w:t>
      </w:r>
      <w:r w:rsidR="00965C9C">
        <w:rPr>
          <w:rFonts w:asciiTheme="minorHAnsi" w:hAnsiTheme="minorHAnsi" w:cstheme="minorHAnsi"/>
        </w:rPr>
        <w:t>ts who have a response at 8 weeks, but not at 16 weeks (i.e. HDRS-17 score increased between 8 and 16 weeks such that the definition of response is not met at 16 weeks) will be classed as no</w:t>
      </w:r>
      <w:r w:rsidR="00345E4B">
        <w:rPr>
          <w:rFonts w:asciiTheme="minorHAnsi" w:hAnsiTheme="minorHAnsi" w:cstheme="minorHAnsi"/>
        </w:rPr>
        <w:t>n-</w:t>
      </w:r>
      <w:r w:rsidR="00965C9C">
        <w:rPr>
          <w:rFonts w:asciiTheme="minorHAnsi" w:hAnsiTheme="minorHAnsi" w:cstheme="minorHAnsi"/>
        </w:rPr>
        <w:t>sustained respon</w:t>
      </w:r>
      <w:r w:rsidR="00345E4B">
        <w:rPr>
          <w:rFonts w:asciiTheme="minorHAnsi" w:hAnsiTheme="minorHAnsi" w:cstheme="minorHAnsi"/>
        </w:rPr>
        <w:t>ders</w:t>
      </w:r>
      <w:r w:rsidR="00965C9C">
        <w:rPr>
          <w:rFonts w:asciiTheme="minorHAnsi" w:hAnsiTheme="minorHAnsi" w:cstheme="minorHAnsi"/>
        </w:rPr>
        <w:t xml:space="preserve"> at </w:t>
      </w:r>
      <w:r w:rsidR="00965C9C" w:rsidRPr="00442D06">
        <w:rPr>
          <w:rFonts w:asciiTheme="minorHAnsi" w:hAnsiTheme="minorHAnsi" w:cstheme="minorHAnsi"/>
        </w:rPr>
        <w:t>2</w:t>
      </w:r>
      <w:r w:rsidR="001D18CF" w:rsidRPr="00442D06">
        <w:rPr>
          <w:rFonts w:asciiTheme="minorHAnsi" w:hAnsiTheme="minorHAnsi" w:cstheme="minorHAnsi"/>
        </w:rPr>
        <w:t>6</w:t>
      </w:r>
      <w:r w:rsidR="00965C9C">
        <w:rPr>
          <w:rFonts w:asciiTheme="minorHAnsi" w:hAnsiTheme="minorHAnsi" w:cstheme="minorHAnsi"/>
        </w:rPr>
        <w:t xml:space="preserve"> weeks. </w:t>
      </w:r>
      <w:r w:rsidR="00345E4B">
        <w:rPr>
          <w:rFonts w:asciiTheme="minorHAnsi" w:hAnsiTheme="minorHAnsi" w:cstheme="minorHAnsi"/>
        </w:rPr>
        <w:t>Likewise</w:t>
      </w:r>
      <w:r w:rsidR="00095307">
        <w:rPr>
          <w:rFonts w:asciiTheme="minorHAnsi" w:hAnsiTheme="minorHAnsi" w:cstheme="minorHAnsi"/>
        </w:rPr>
        <w:t>,</w:t>
      </w:r>
      <w:r w:rsidR="00965C9C">
        <w:rPr>
          <w:rFonts w:asciiTheme="minorHAnsi" w:hAnsiTheme="minorHAnsi" w:cstheme="minorHAnsi"/>
        </w:rPr>
        <w:t xml:space="preserve"> pa</w:t>
      </w:r>
      <w:r w:rsidR="00345E4B">
        <w:rPr>
          <w:rFonts w:asciiTheme="minorHAnsi" w:hAnsiTheme="minorHAnsi" w:cstheme="minorHAnsi"/>
        </w:rPr>
        <w:t>rticipan</w:t>
      </w:r>
      <w:r w:rsidR="00965C9C">
        <w:rPr>
          <w:rFonts w:asciiTheme="minorHAnsi" w:hAnsiTheme="minorHAnsi" w:cstheme="minorHAnsi"/>
        </w:rPr>
        <w:t xml:space="preserve">ts who only have a response at </w:t>
      </w:r>
      <w:r w:rsidR="001D18CF" w:rsidRPr="00442D06">
        <w:rPr>
          <w:rFonts w:asciiTheme="minorHAnsi" w:hAnsiTheme="minorHAnsi" w:cstheme="minorHAnsi"/>
        </w:rPr>
        <w:t xml:space="preserve">26 </w:t>
      </w:r>
      <w:r w:rsidR="00965C9C" w:rsidRPr="00442D06">
        <w:rPr>
          <w:rFonts w:asciiTheme="minorHAnsi" w:hAnsiTheme="minorHAnsi" w:cstheme="minorHAnsi"/>
        </w:rPr>
        <w:t>w</w:t>
      </w:r>
      <w:r w:rsidR="00965C9C">
        <w:rPr>
          <w:rFonts w:asciiTheme="minorHAnsi" w:hAnsiTheme="minorHAnsi" w:cstheme="minorHAnsi"/>
        </w:rPr>
        <w:t xml:space="preserve">eeks (and not at 8 and 16 weeks) will be classed as not having a sustained response.  </w:t>
      </w:r>
    </w:p>
    <w:p w14:paraId="5B76C8E4" w14:textId="77777777" w:rsidR="00ED54CB" w:rsidRDefault="00ED54CB" w:rsidP="00E47C30">
      <w:pPr>
        <w:jc w:val="both"/>
        <w:rPr>
          <w:rFonts w:asciiTheme="minorHAnsi" w:hAnsiTheme="minorHAnsi" w:cstheme="minorHAnsi"/>
        </w:rPr>
      </w:pPr>
    </w:p>
    <w:tbl>
      <w:tblPr>
        <w:tblStyle w:val="TableGrid"/>
        <w:tblW w:w="0" w:type="auto"/>
        <w:tblLook w:val="04A0" w:firstRow="1" w:lastRow="0" w:firstColumn="1" w:lastColumn="0" w:noHBand="0" w:noVBand="1"/>
      </w:tblPr>
      <w:tblGrid>
        <w:gridCol w:w="8494"/>
      </w:tblGrid>
      <w:tr w:rsidR="00B17854" w:rsidRPr="00EE02A3" w14:paraId="1B42AB9C" w14:textId="77777777" w:rsidTr="00EE02A3">
        <w:trPr>
          <w:trHeight w:val="622"/>
        </w:trPr>
        <w:tc>
          <w:tcPr>
            <w:tcW w:w="8494" w:type="dxa"/>
          </w:tcPr>
          <w:p w14:paraId="0F827802" w14:textId="2969042B" w:rsidR="00B17854" w:rsidRPr="000011F1" w:rsidRDefault="000C5048" w:rsidP="000011F1">
            <w:pPr>
              <w:pStyle w:val="ListParagraph"/>
              <w:numPr>
                <w:ilvl w:val="0"/>
                <w:numId w:val="8"/>
              </w:numPr>
              <w:autoSpaceDE w:val="0"/>
              <w:autoSpaceDN w:val="0"/>
              <w:adjustRightInd w:val="0"/>
              <w:spacing w:after="200" w:line="276" w:lineRule="auto"/>
              <w:ind w:hanging="698"/>
              <w:jc w:val="both"/>
              <w:rPr>
                <w:rFonts w:asciiTheme="minorHAnsi" w:hAnsiTheme="minorHAnsi" w:cstheme="minorHAnsi"/>
              </w:rPr>
            </w:pPr>
            <w:r w:rsidRPr="000011F1">
              <w:rPr>
                <w:rFonts w:asciiTheme="minorHAnsi" w:hAnsiTheme="minorHAnsi" w:cstheme="minorHAnsi"/>
              </w:rPr>
              <w:t>Beck Depression Inventory (BDI) at 8, 16 and 26 weeks</w:t>
            </w:r>
          </w:p>
        </w:tc>
      </w:tr>
    </w:tbl>
    <w:p w14:paraId="67BE5311" w14:textId="77777777" w:rsidR="00B17854" w:rsidRDefault="00B17854" w:rsidP="00C934AD"/>
    <w:p w14:paraId="079EE100" w14:textId="3AC42B78" w:rsidR="00C5317D" w:rsidRDefault="00E33D83" w:rsidP="00783938">
      <w:pPr>
        <w:jc w:val="both"/>
        <w:rPr>
          <w:rFonts w:asciiTheme="minorHAnsi" w:hAnsiTheme="minorHAnsi" w:cstheme="minorHAnsi"/>
        </w:rPr>
      </w:pPr>
      <w:r w:rsidRPr="00DA786F">
        <w:rPr>
          <w:rFonts w:asciiTheme="minorHAnsi" w:hAnsiTheme="minorHAnsi" w:cstheme="minorHAnsi"/>
        </w:rPr>
        <w:t>The BDI score</w:t>
      </w:r>
      <w:r w:rsidR="00223E59">
        <w:rPr>
          <w:rFonts w:asciiTheme="minorHAnsi" w:hAnsiTheme="minorHAnsi" w:cstheme="minorHAnsi"/>
        </w:rPr>
        <w:t xml:space="preserve"> is defined as a continuous outcome </w:t>
      </w:r>
      <w:r w:rsidR="00C5317D">
        <w:rPr>
          <w:rFonts w:asciiTheme="minorHAnsi" w:hAnsiTheme="minorHAnsi" w:cstheme="minorHAnsi"/>
        </w:rPr>
        <w:t xml:space="preserve">that will be </w:t>
      </w:r>
      <w:r w:rsidR="00993465">
        <w:rPr>
          <w:rFonts w:asciiTheme="minorHAnsi" w:hAnsiTheme="minorHAnsi" w:cstheme="minorHAnsi"/>
        </w:rPr>
        <w:t>measured at baseline</w:t>
      </w:r>
      <w:r w:rsidR="00223E59">
        <w:rPr>
          <w:rFonts w:asciiTheme="minorHAnsi" w:hAnsiTheme="minorHAnsi" w:cstheme="minorHAnsi"/>
        </w:rPr>
        <w:t>, 8 weeks, 16 weeks and 26 weeks.</w:t>
      </w:r>
      <w:r w:rsidR="00C5317D">
        <w:rPr>
          <w:rFonts w:asciiTheme="minorHAnsi" w:hAnsiTheme="minorHAnsi" w:cstheme="minorHAnsi"/>
        </w:rPr>
        <w:t xml:space="preserve"> </w:t>
      </w:r>
    </w:p>
    <w:p w14:paraId="359EA966" w14:textId="77777777" w:rsidR="008373D6" w:rsidRDefault="008373D6" w:rsidP="00783938">
      <w:pPr>
        <w:jc w:val="both"/>
        <w:rPr>
          <w:rFonts w:asciiTheme="minorHAnsi" w:hAnsiTheme="minorHAnsi" w:cstheme="minorHAnsi"/>
        </w:rPr>
      </w:pPr>
    </w:p>
    <w:p w14:paraId="0D62E068" w14:textId="70458225" w:rsidR="00223E59" w:rsidRDefault="00223E59" w:rsidP="00783938">
      <w:pPr>
        <w:jc w:val="both"/>
        <w:rPr>
          <w:rFonts w:asciiTheme="minorHAnsi" w:hAnsiTheme="minorHAnsi" w:cstheme="minorHAnsi"/>
        </w:rPr>
      </w:pPr>
      <w:r>
        <w:rPr>
          <w:rFonts w:asciiTheme="minorHAnsi" w:hAnsiTheme="minorHAnsi" w:cstheme="minorHAnsi"/>
        </w:rPr>
        <w:t xml:space="preserve">The score is derived from a scale which is comprised of a list of 21 items with </w:t>
      </w:r>
      <w:r w:rsidR="00462FDB">
        <w:rPr>
          <w:rFonts w:asciiTheme="minorHAnsi" w:hAnsiTheme="minorHAnsi" w:cstheme="minorHAnsi"/>
        </w:rPr>
        <w:t>each item being measured on a four-</w:t>
      </w:r>
      <w:r>
        <w:rPr>
          <w:rFonts w:asciiTheme="minorHAnsi" w:hAnsiTheme="minorHAnsi" w:cstheme="minorHAnsi"/>
        </w:rPr>
        <w:t>point scale (0-3).</w:t>
      </w:r>
      <w:r w:rsidR="00C5317D">
        <w:rPr>
          <w:rFonts w:asciiTheme="minorHAnsi" w:hAnsiTheme="minorHAnsi" w:cstheme="minorHAnsi"/>
        </w:rPr>
        <w:t xml:space="preserve"> BDI scores range from </w:t>
      </w:r>
      <w:r w:rsidR="00C5317D" w:rsidRPr="00DA786F">
        <w:rPr>
          <w:rFonts w:asciiTheme="minorHAnsi" w:hAnsiTheme="minorHAnsi" w:cstheme="minorHAnsi"/>
        </w:rPr>
        <w:t>0 to 63</w:t>
      </w:r>
      <w:r w:rsidR="00C5317D">
        <w:rPr>
          <w:rFonts w:asciiTheme="minorHAnsi" w:hAnsiTheme="minorHAnsi" w:cstheme="minorHAnsi"/>
        </w:rPr>
        <w:t xml:space="preserve"> (inclusive). </w:t>
      </w:r>
    </w:p>
    <w:p w14:paraId="291786BA" w14:textId="2AD77E52" w:rsidR="00223E59" w:rsidRDefault="00223E59" w:rsidP="00783938">
      <w:pPr>
        <w:jc w:val="both"/>
        <w:rPr>
          <w:rFonts w:asciiTheme="minorHAnsi" w:hAnsiTheme="minorHAnsi" w:cstheme="minorHAnsi"/>
        </w:rPr>
      </w:pPr>
    </w:p>
    <w:p w14:paraId="0B859363" w14:textId="5D71105B" w:rsidR="00D66F1A" w:rsidRDefault="00A730C1" w:rsidP="00783938">
      <w:pPr>
        <w:jc w:val="both"/>
        <w:rPr>
          <w:rFonts w:asciiTheme="minorHAnsi" w:hAnsiTheme="minorHAnsi" w:cstheme="minorHAnsi"/>
        </w:rPr>
      </w:pPr>
      <w:r>
        <w:rPr>
          <w:rFonts w:asciiTheme="minorHAnsi" w:hAnsiTheme="minorHAnsi" w:cstheme="minorHAnsi"/>
        </w:rPr>
        <w:t xml:space="preserve">The levels of depression </w:t>
      </w:r>
      <w:r w:rsidR="0086584A">
        <w:rPr>
          <w:rFonts w:asciiTheme="minorHAnsi" w:hAnsiTheme="minorHAnsi" w:cstheme="minorHAnsi"/>
        </w:rPr>
        <w:t xml:space="preserve">based on BDI cut off scores are defined as follows: </w:t>
      </w:r>
      <w:r w:rsidR="00D66F1A">
        <w:rPr>
          <w:rFonts w:asciiTheme="minorHAnsi" w:hAnsiTheme="minorHAnsi" w:cstheme="minorHAnsi"/>
        </w:rPr>
        <w:t xml:space="preserve">“None” or </w:t>
      </w:r>
      <w:r w:rsidR="00E33D83" w:rsidRPr="00DA786F">
        <w:rPr>
          <w:rFonts w:asciiTheme="minorHAnsi" w:hAnsiTheme="minorHAnsi" w:cstheme="minorHAnsi"/>
        </w:rPr>
        <w:t>“</w:t>
      </w:r>
      <w:r w:rsidR="00D66F1A">
        <w:rPr>
          <w:rFonts w:asciiTheme="minorHAnsi" w:hAnsiTheme="minorHAnsi" w:cstheme="minorHAnsi"/>
        </w:rPr>
        <w:t xml:space="preserve">Minimal” </w:t>
      </w:r>
      <w:r w:rsidR="00CD1016">
        <w:rPr>
          <w:rFonts w:asciiTheme="minorHAnsi" w:hAnsiTheme="minorHAnsi" w:cstheme="minorHAnsi"/>
        </w:rPr>
        <w:t xml:space="preserve">for scores </w:t>
      </w:r>
      <w:r w:rsidR="0086584A">
        <w:rPr>
          <w:rFonts w:asciiTheme="minorHAnsi" w:hAnsiTheme="minorHAnsi" w:cstheme="minorHAnsi"/>
        </w:rPr>
        <w:t xml:space="preserve">between 0-9, “Mild” </w:t>
      </w:r>
      <w:r w:rsidR="00CD1016">
        <w:rPr>
          <w:rFonts w:asciiTheme="minorHAnsi" w:hAnsiTheme="minorHAnsi" w:cstheme="minorHAnsi"/>
        </w:rPr>
        <w:t>for scores</w:t>
      </w:r>
      <w:r w:rsidR="0086584A">
        <w:rPr>
          <w:rFonts w:asciiTheme="minorHAnsi" w:hAnsiTheme="minorHAnsi" w:cstheme="minorHAnsi"/>
        </w:rPr>
        <w:t xml:space="preserve"> between 10-18, “Moderate” </w:t>
      </w:r>
      <w:r w:rsidR="00CD1016">
        <w:rPr>
          <w:rFonts w:asciiTheme="minorHAnsi" w:hAnsiTheme="minorHAnsi" w:cstheme="minorHAnsi"/>
        </w:rPr>
        <w:t xml:space="preserve">for scores </w:t>
      </w:r>
      <w:r w:rsidR="0086584A">
        <w:rPr>
          <w:rFonts w:asciiTheme="minorHAnsi" w:hAnsiTheme="minorHAnsi" w:cstheme="minorHAnsi"/>
        </w:rPr>
        <w:t xml:space="preserve">between 19-29 and “Severe” </w:t>
      </w:r>
      <w:r w:rsidR="00CD1016">
        <w:rPr>
          <w:rFonts w:asciiTheme="minorHAnsi" w:hAnsiTheme="minorHAnsi" w:cstheme="minorHAnsi"/>
        </w:rPr>
        <w:t>for scores</w:t>
      </w:r>
      <w:r w:rsidR="0086584A">
        <w:rPr>
          <w:rFonts w:asciiTheme="minorHAnsi" w:hAnsiTheme="minorHAnsi" w:cstheme="minorHAnsi"/>
        </w:rPr>
        <w:t xml:space="preserve"> between 30-63</w:t>
      </w:r>
      <w:r w:rsidR="00C83681">
        <w:rPr>
          <w:rFonts w:asciiTheme="minorHAnsi" w:hAnsiTheme="minorHAnsi" w:cstheme="minorHAnsi"/>
        </w:rPr>
        <w:t xml:space="preserve"> (Beck et al, 1988)</w:t>
      </w:r>
      <w:r w:rsidR="0086584A">
        <w:rPr>
          <w:rFonts w:asciiTheme="minorHAnsi" w:hAnsiTheme="minorHAnsi" w:cstheme="minorHAnsi"/>
        </w:rPr>
        <w:t xml:space="preserve">.  </w:t>
      </w:r>
    </w:p>
    <w:p w14:paraId="34D74042" w14:textId="77777777" w:rsidR="00CD1016" w:rsidRDefault="00CD1016" w:rsidP="00783938">
      <w:pPr>
        <w:jc w:val="both"/>
        <w:rPr>
          <w:rFonts w:asciiTheme="minorHAnsi" w:hAnsiTheme="minorHAnsi" w:cstheme="minorHAnsi"/>
        </w:rPr>
      </w:pPr>
    </w:p>
    <w:p w14:paraId="1E73F922" w14:textId="2C1EBEF3" w:rsidR="00E33D83" w:rsidRDefault="00E33D83" w:rsidP="00783938">
      <w:pPr>
        <w:jc w:val="both"/>
        <w:rPr>
          <w:rFonts w:asciiTheme="minorHAnsi" w:hAnsiTheme="minorHAnsi" w:cstheme="minorHAnsi"/>
        </w:rPr>
      </w:pPr>
      <w:r w:rsidRPr="00DA786F">
        <w:rPr>
          <w:rFonts w:asciiTheme="minorHAnsi" w:hAnsiTheme="minorHAnsi" w:cstheme="minorHAnsi"/>
        </w:rPr>
        <w:t xml:space="preserve">This Secondary Outcome will be derived as </w:t>
      </w:r>
      <w:r w:rsidR="009A4110">
        <w:rPr>
          <w:rFonts w:asciiTheme="minorHAnsi" w:hAnsiTheme="minorHAnsi" w:cstheme="minorHAnsi"/>
        </w:rPr>
        <w:t>a</w:t>
      </w:r>
      <w:r w:rsidRPr="00DA786F">
        <w:rPr>
          <w:rFonts w:asciiTheme="minorHAnsi" w:hAnsiTheme="minorHAnsi" w:cstheme="minorHAnsi"/>
        </w:rPr>
        <w:t xml:space="preserve"> categorical variable at</w:t>
      </w:r>
      <w:r w:rsidR="00E47C30">
        <w:rPr>
          <w:rFonts w:asciiTheme="minorHAnsi" w:hAnsiTheme="minorHAnsi" w:cstheme="minorHAnsi"/>
        </w:rPr>
        <w:t xml:space="preserve"> baseline</w:t>
      </w:r>
      <w:r w:rsidR="00234038">
        <w:rPr>
          <w:rFonts w:asciiTheme="minorHAnsi" w:hAnsiTheme="minorHAnsi" w:cstheme="minorHAnsi"/>
        </w:rPr>
        <w:t xml:space="preserve">, </w:t>
      </w:r>
      <w:r w:rsidRPr="00DA786F">
        <w:rPr>
          <w:rFonts w:asciiTheme="minorHAnsi" w:hAnsiTheme="minorHAnsi" w:cstheme="minorHAnsi"/>
        </w:rPr>
        <w:t>8 weeks, 16 weeks and 26 weeks.</w:t>
      </w:r>
    </w:p>
    <w:p w14:paraId="6CCA4027" w14:textId="42FAAA85" w:rsidR="008373D6" w:rsidRDefault="008373D6" w:rsidP="00783938">
      <w:pPr>
        <w:jc w:val="both"/>
        <w:rPr>
          <w:rFonts w:asciiTheme="minorHAnsi" w:hAnsiTheme="minorHAnsi" w:cstheme="minorHAnsi"/>
        </w:rPr>
      </w:pPr>
    </w:p>
    <w:p w14:paraId="256C8450" w14:textId="7E86ED92" w:rsidR="008373D6" w:rsidRDefault="008373D6" w:rsidP="00783938">
      <w:pPr>
        <w:jc w:val="both"/>
        <w:rPr>
          <w:rFonts w:asciiTheme="minorHAnsi" w:hAnsiTheme="minorHAnsi" w:cstheme="minorHAnsi"/>
        </w:rPr>
      </w:pPr>
    </w:p>
    <w:p w14:paraId="1954E723" w14:textId="77777777" w:rsidR="00C54C72" w:rsidRPr="00DA786F" w:rsidRDefault="00C54C72" w:rsidP="00783938">
      <w:pPr>
        <w:jc w:val="both"/>
        <w:rPr>
          <w:rFonts w:asciiTheme="minorHAnsi" w:hAnsiTheme="minorHAnsi" w:cstheme="minorHAnsi"/>
        </w:rPr>
      </w:pPr>
    </w:p>
    <w:p w14:paraId="622961B8" w14:textId="77777777" w:rsidR="00B17854" w:rsidRPr="000011F1" w:rsidRDefault="00B17854" w:rsidP="000011F1">
      <w:pPr>
        <w:jc w:val="both"/>
      </w:pPr>
    </w:p>
    <w:tbl>
      <w:tblPr>
        <w:tblStyle w:val="TableGrid"/>
        <w:tblW w:w="0" w:type="auto"/>
        <w:tblLook w:val="04A0" w:firstRow="1" w:lastRow="0" w:firstColumn="1" w:lastColumn="0" w:noHBand="0" w:noVBand="1"/>
      </w:tblPr>
      <w:tblGrid>
        <w:gridCol w:w="8494"/>
      </w:tblGrid>
      <w:tr w:rsidR="00EE02A3" w:rsidRPr="000011F1" w14:paraId="7A008D53" w14:textId="77777777" w:rsidTr="00EE02A3">
        <w:tc>
          <w:tcPr>
            <w:tcW w:w="8494" w:type="dxa"/>
          </w:tcPr>
          <w:p w14:paraId="6896BDE9" w14:textId="77777777" w:rsidR="00EE02A3" w:rsidRPr="000011F1" w:rsidRDefault="000C5048" w:rsidP="000011F1">
            <w:pPr>
              <w:pStyle w:val="ListParagraph"/>
              <w:numPr>
                <w:ilvl w:val="0"/>
                <w:numId w:val="8"/>
              </w:numPr>
              <w:autoSpaceDE w:val="0"/>
              <w:autoSpaceDN w:val="0"/>
              <w:adjustRightInd w:val="0"/>
              <w:spacing w:after="200" w:line="276" w:lineRule="auto"/>
              <w:ind w:hanging="698"/>
              <w:jc w:val="both"/>
              <w:rPr>
                <w:rFonts w:asciiTheme="minorHAnsi" w:hAnsiTheme="minorHAnsi" w:cstheme="minorHAnsi"/>
              </w:rPr>
            </w:pPr>
            <w:r w:rsidRPr="000011F1">
              <w:rPr>
                <w:rFonts w:asciiTheme="minorHAnsi" w:hAnsiTheme="minorHAnsi" w:cstheme="minorHAnsi"/>
              </w:rPr>
              <w:lastRenderedPageBreak/>
              <w:t>THINC Integrated Tool (THINCIT), at 8, 16 and 26 weeks</w:t>
            </w:r>
          </w:p>
        </w:tc>
      </w:tr>
    </w:tbl>
    <w:p w14:paraId="023AA8C2" w14:textId="77777777" w:rsidR="00EE02A3" w:rsidRPr="00EB540B" w:rsidRDefault="00EE02A3" w:rsidP="00C934AD">
      <w:pPr>
        <w:rPr>
          <w:rFonts w:asciiTheme="minorHAnsi" w:hAnsiTheme="minorHAnsi" w:cstheme="minorHAnsi"/>
        </w:rPr>
      </w:pPr>
    </w:p>
    <w:p w14:paraId="7D12364C" w14:textId="66188D54" w:rsidR="00CD1016" w:rsidRDefault="00CD1016" w:rsidP="00CD1016">
      <w:pPr>
        <w:jc w:val="both"/>
        <w:rPr>
          <w:rFonts w:asciiTheme="minorHAnsi" w:hAnsiTheme="minorHAnsi" w:cstheme="minorHAnsi"/>
        </w:rPr>
      </w:pPr>
      <w:r>
        <w:rPr>
          <w:rFonts w:asciiTheme="minorHAnsi" w:hAnsiTheme="minorHAnsi" w:cstheme="minorHAnsi"/>
        </w:rPr>
        <w:t xml:space="preserve">The THINC </w:t>
      </w:r>
      <w:r w:rsidRPr="00340C47">
        <w:rPr>
          <w:rFonts w:asciiTheme="minorHAnsi" w:hAnsiTheme="minorHAnsi" w:cstheme="minorHAnsi"/>
        </w:rPr>
        <w:t>Integrated Tool</w:t>
      </w:r>
      <w:r>
        <w:rPr>
          <w:rFonts w:asciiTheme="minorHAnsi" w:hAnsiTheme="minorHAnsi" w:cstheme="minorHAnsi"/>
        </w:rPr>
        <w:t xml:space="preserve"> is defined as a</w:t>
      </w:r>
      <w:r w:rsidR="00EC183F">
        <w:rPr>
          <w:rFonts w:asciiTheme="minorHAnsi" w:hAnsiTheme="minorHAnsi" w:cstheme="minorHAnsi"/>
        </w:rPr>
        <w:t>n</w:t>
      </w:r>
      <w:r>
        <w:rPr>
          <w:rFonts w:asciiTheme="minorHAnsi" w:hAnsiTheme="minorHAnsi" w:cstheme="minorHAnsi"/>
        </w:rPr>
        <w:t xml:space="preserve"> outcome that will be measured at baseline, 8 weeks, 16 weeks and 26 weeks. </w:t>
      </w:r>
    </w:p>
    <w:p w14:paraId="2789B283" w14:textId="3866D5E9" w:rsidR="00CD1016" w:rsidRDefault="00CD1016" w:rsidP="00C934AD">
      <w:pPr>
        <w:rPr>
          <w:rFonts w:asciiTheme="minorHAnsi" w:hAnsiTheme="minorHAnsi" w:cstheme="minorHAnsi"/>
        </w:rPr>
      </w:pPr>
    </w:p>
    <w:p w14:paraId="1F68DAD8" w14:textId="1C59A5B2" w:rsidR="00EE02A3" w:rsidRPr="00340C47" w:rsidRDefault="00771973" w:rsidP="00C934AD">
      <w:pPr>
        <w:rPr>
          <w:rFonts w:asciiTheme="minorHAnsi" w:hAnsiTheme="minorHAnsi" w:cstheme="minorHAnsi"/>
        </w:rPr>
      </w:pPr>
      <w:r w:rsidRPr="00340C47">
        <w:rPr>
          <w:rFonts w:asciiTheme="minorHAnsi" w:hAnsiTheme="minorHAnsi" w:cstheme="minorHAnsi"/>
        </w:rPr>
        <w:t>The THINC</w:t>
      </w:r>
      <w:r w:rsidR="00CD1016">
        <w:rPr>
          <w:rFonts w:asciiTheme="minorHAnsi" w:hAnsiTheme="minorHAnsi" w:cstheme="minorHAnsi"/>
        </w:rPr>
        <w:t>-</w:t>
      </w:r>
      <w:r w:rsidRPr="00340C47">
        <w:rPr>
          <w:rFonts w:asciiTheme="minorHAnsi" w:hAnsiTheme="minorHAnsi" w:cstheme="minorHAnsi"/>
        </w:rPr>
        <w:t>IT</w:t>
      </w:r>
      <w:r w:rsidR="005172FF" w:rsidRPr="00340C47">
        <w:rPr>
          <w:rFonts w:asciiTheme="minorHAnsi" w:hAnsiTheme="minorHAnsi" w:cstheme="minorHAnsi"/>
        </w:rPr>
        <w:t xml:space="preserve"> is </w:t>
      </w:r>
      <w:r w:rsidR="004121A2">
        <w:rPr>
          <w:rFonts w:asciiTheme="minorHAnsi" w:hAnsiTheme="minorHAnsi" w:cstheme="minorHAnsi"/>
        </w:rPr>
        <w:t>comprised of</w:t>
      </w:r>
      <w:r w:rsidRPr="00340C47">
        <w:rPr>
          <w:rFonts w:asciiTheme="minorHAnsi" w:hAnsiTheme="minorHAnsi" w:cstheme="minorHAnsi"/>
        </w:rPr>
        <w:t xml:space="preserve"> five </w:t>
      </w:r>
      <w:r w:rsidR="004121A2" w:rsidRPr="00340C47">
        <w:rPr>
          <w:rFonts w:asciiTheme="minorHAnsi" w:hAnsiTheme="minorHAnsi" w:cstheme="minorHAnsi"/>
        </w:rPr>
        <w:t>components, which</w:t>
      </w:r>
      <w:r w:rsidRPr="00340C47">
        <w:rPr>
          <w:rFonts w:asciiTheme="minorHAnsi" w:hAnsiTheme="minorHAnsi" w:cstheme="minorHAnsi"/>
        </w:rPr>
        <w:t xml:space="preserve"> are described as follows:</w:t>
      </w:r>
    </w:p>
    <w:p w14:paraId="14A04513" w14:textId="77777777" w:rsidR="00771973" w:rsidRPr="00340C47" w:rsidRDefault="00771973" w:rsidP="00C934AD">
      <w:pPr>
        <w:rPr>
          <w:rFonts w:asciiTheme="minorHAnsi" w:hAnsiTheme="minorHAnsi" w:cstheme="minorHAnsi"/>
        </w:rPr>
      </w:pPr>
    </w:p>
    <w:p w14:paraId="6386A1A6" w14:textId="77777777" w:rsidR="00771973" w:rsidRPr="00340C47" w:rsidRDefault="00771973" w:rsidP="00BA6165">
      <w:pPr>
        <w:pStyle w:val="ListParagraph"/>
        <w:numPr>
          <w:ilvl w:val="0"/>
          <w:numId w:val="9"/>
        </w:numPr>
        <w:ind w:left="284" w:hanging="284"/>
        <w:rPr>
          <w:rFonts w:asciiTheme="minorHAnsi" w:hAnsiTheme="minorHAnsi" w:cstheme="minorHAnsi"/>
        </w:rPr>
      </w:pPr>
      <w:r w:rsidRPr="00340C47">
        <w:rPr>
          <w:rFonts w:asciiTheme="minorHAnsi" w:hAnsiTheme="minorHAnsi" w:cstheme="minorHAnsi"/>
        </w:rPr>
        <w:t xml:space="preserve">Choice Reaction </w:t>
      </w:r>
      <w:r w:rsidR="00D6514F">
        <w:rPr>
          <w:rFonts w:asciiTheme="minorHAnsi" w:hAnsiTheme="minorHAnsi" w:cstheme="minorHAnsi"/>
        </w:rPr>
        <w:t>Time</w:t>
      </w:r>
      <w:r w:rsidR="001016F5" w:rsidRPr="00340C47">
        <w:rPr>
          <w:rFonts w:asciiTheme="minorHAnsi" w:hAnsiTheme="minorHAnsi" w:cstheme="minorHAnsi"/>
        </w:rPr>
        <w:t>:</w:t>
      </w:r>
    </w:p>
    <w:p w14:paraId="3EF43C8A" w14:textId="77777777" w:rsidR="001016F5" w:rsidRPr="00340C47" w:rsidRDefault="001016F5" w:rsidP="00BA6165">
      <w:pPr>
        <w:pStyle w:val="ListParagraph"/>
        <w:numPr>
          <w:ilvl w:val="0"/>
          <w:numId w:val="10"/>
        </w:numPr>
        <w:ind w:left="567" w:hanging="283"/>
        <w:rPr>
          <w:rFonts w:asciiTheme="minorHAnsi" w:hAnsiTheme="minorHAnsi" w:cstheme="minorHAnsi"/>
        </w:rPr>
      </w:pPr>
      <w:r w:rsidRPr="00340C47">
        <w:rPr>
          <w:rFonts w:asciiTheme="minorHAnsi" w:hAnsiTheme="minorHAnsi" w:cstheme="minorHAnsi"/>
        </w:rPr>
        <w:t>Total number correct</w:t>
      </w:r>
    </w:p>
    <w:p w14:paraId="3AC34ECD" w14:textId="7B87FB7C" w:rsidR="001016F5" w:rsidRDefault="001016F5" w:rsidP="00BA6165">
      <w:pPr>
        <w:pStyle w:val="ListParagraph"/>
        <w:numPr>
          <w:ilvl w:val="0"/>
          <w:numId w:val="10"/>
        </w:numPr>
        <w:ind w:left="567" w:hanging="283"/>
        <w:rPr>
          <w:rFonts w:asciiTheme="minorHAnsi" w:hAnsiTheme="minorHAnsi" w:cstheme="minorHAnsi"/>
        </w:rPr>
      </w:pPr>
      <w:r w:rsidRPr="00340C47">
        <w:rPr>
          <w:rFonts w:asciiTheme="minorHAnsi" w:hAnsiTheme="minorHAnsi" w:cstheme="minorHAnsi"/>
        </w:rPr>
        <w:t>Overall reaction time</w:t>
      </w:r>
    </w:p>
    <w:p w14:paraId="2A7CEFA5" w14:textId="49F8541A" w:rsidR="005470DB" w:rsidRDefault="005470DB" w:rsidP="00E24F6E">
      <w:pPr>
        <w:rPr>
          <w:rFonts w:asciiTheme="minorHAnsi" w:hAnsiTheme="minorHAnsi" w:cstheme="minorHAnsi"/>
        </w:rPr>
      </w:pPr>
    </w:p>
    <w:p w14:paraId="56BF4B73" w14:textId="3876288B" w:rsidR="005470DB" w:rsidRDefault="005470DB" w:rsidP="00E24F6E">
      <w:pPr>
        <w:jc w:val="both"/>
        <w:rPr>
          <w:rFonts w:asciiTheme="minorHAnsi" w:hAnsiTheme="minorHAnsi" w:cstheme="minorHAnsi"/>
        </w:rPr>
      </w:pPr>
      <w:r>
        <w:rPr>
          <w:rFonts w:asciiTheme="minorHAnsi" w:hAnsiTheme="minorHAnsi" w:cstheme="minorHAnsi"/>
        </w:rPr>
        <w:t xml:space="preserve">The total number correct is defined as a </w:t>
      </w:r>
      <w:r w:rsidR="00EC183F">
        <w:rPr>
          <w:rFonts w:asciiTheme="minorHAnsi" w:hAnsiTheme="minorHAnsi" w:cstheme="minorHAnsi"/>
        </w:rPr>
        <w:t>discrete</w:t>
      </w:r>
      <w:r>
        <w:rPr>
          <w:rFonts w:asciiTheme="minorHAnsi" w:hAnsiTheme="minorHAnsi" w:cstheme="minorHAnsi"/>
        </w:rPr>
        <w:t xml:space="preserve"> outcome that ranges from 0 to 80 (inclusive).</w:t>
      </w:r>
    </w:p>
    <w:p w14:paraId="141C35B8" w14:textId="77777777" w:rsidR="008373D6" w:rsidRDefault="008373D6" w:rsidP="008373D6">
      <w:pPr>
        <w:jc w:val="both"/>
        <w:rPr>
          <w:rFonts w:asciiTheme="minorHAnsi" w:hAnsiTheme="minorHAnsi" w:cstheme="minorHAnsi"/>
        </w:rPr>
      </w:pPr>
    </w:p>
    <w:p w14:paraId="21759159" w14:textId="149EE305" w:rsidR="005470DB" w:rsidRDefault="005470DB">
      <w:pPr>
        <w:jc w:val="both"/>
        <w:rPr>
          <w:rFonts w:asciiTheme="minorHAnsi" w:hAnsiTheme="minorHAnsi" w:cstheme="minorHAnsi"/>
        </w:rPr>
      </w:pPr>
      <w:r>
        <w:rPr>
          <w:rFonts w:asciiTheme="minorHAnsi" w:hAnsiTheme="minorHAnsi" w:cstheme="minorHAnsi"/>
        </w:rPr>
        <w:t>The overall reaction time is defined as a continuous outcome that is measured in milliseconds</w:t>
      </w:r>
      <w:r w:rsidR="008373D6">
        <w:rPr>
          <w:rFonts w:asciiTheme="minorHAnsi" w:hAnsiTheme="minorHAnsi" w:cstheme="minorHAnsi"/>
        </w:rPr>
        <w:t xml:space="preserve"> (v</w:t>
      </w:r>
      <w:r>
        <w:rPr>
          <w:rFonts w:asciiTheme="minorHAnsi" w:hAnsiTheme="minorHAnsi" w:cstheme="minorHAnsi"/>
        </w:rPr>
        <w:t>alues are rounded to one decimal place</w:t>
      </w:r>
      <w:r w:rsidR="008373D6">
        <w:rPr>
          <w:rFonts w:asciiTheme="minorHAnsi" w:hAnsiTheme="minorHAnsi" w:cstheme="minorHAnsi"/>
        </w:rPr>
        <w:t>)</w:t>
      </w:r>
      <w:r>
        <w:rPr>
          <w:rFonts w:asciiTheme="minorHAnsi" w:hAnsiTheme="minorHAnsi" w:cstheme="minorHAnsi"/>
        </w:rPr>
        <w:t>.</w:t>
      </w:r>
    </w:p>
    <w:p w14:paraId="2E780139" w14:textId="4CD3A958" w:rsidR="00C25172" w:rsidRDefault="00C25172">
      <w:pPr>
        <w:jc w:val="both"/>
        <w:rPr>
          <w:rFonts w:asciiTheme="minorHAnsi" w:hAnsiTheme="minorHAnsi" w:cstheme="minorHAnsi"/>
        </w:rPr>
      </w:pPr>
    </w:p>
    <w:p w14:paraId="25F08635" w14:textId="77777777" w:rsidR="00C25172" w:rsidRPr="00716C29" w:rsidRDefault="00C25172">
      <w:pPr>
        <w:jc w:val="both"/>
        <w:rPr>
          <w:rFonts w:asciiTheme="minorHAnsi" w:hAnsiTheme="minorHAnsi" w:cstheme="minorHAnsi"/>
        </w:rPr>
      </w:pPr>
      <w:r w:rsidRPr="00C81A01">
        <w:rPr>
          <w:rFonts w:asciiTheme="minorHAnsi" w:hAnsiTheme="minorHAnsi" w:cstheme="minorHAnsi"/>
        </w:rPr>
        <w:t>Individual response times for correct responses for each participant will also be analysed using an ex-Gaussian</w:t>
      </w:r>
      <w:r w:rsidRPr="006A0EE1">
        <w:rPr>
          <w:rFonts w:asciiTheme="minorHAnsi" w:hAnsiTheme="minorHAnsi" w:cstheme="minorHAnsi"/>
        </w:rPr>
        <w:t xml:space="preserve"> anal</w:t>
      </w:r>
      <w:r w:rsidRPr="00716C29">
        <w:rPr>
          <w:rFonts w:asciiTheme="minorHAnsi" w:hAnsiTheme="minorHAnsi" w:cstheme="minorHAnsi"/>
        </w:rPr>
        <w:t>ysis returning three variables:</w:t>
      </w:r>
    </w:p>
    <w:p w14:paraId="19942632" w14:textId="101047C0" w:rsidR="00C25172" w:rsidRPr="00CE7701" w:rsidRDefault="00C25172" w:rsidP="00C25172">
      <w:pPr>
        <w:pStyle w:val="ListParagraph"/>
        <w:numPr>
          <w:ilvl w:val="0"/>
          <w:numId w:val="54"/>
        </w:numPr>
        <w:jc w:val="both"/>
        <w:rPr>
          <w:rFonts w:asciiTheme="minorHAnsi" w:hAnsiTheme="minorHAnsi" w:cstheme="minorHAnsi"/>
        </w:rPr>
      </w:pPr>
      <w:r w:rsidRPr="00CE7701">
        <w:rPr>
          <w:rFonts w:asciiTheme="minorHAnsi" w:hAnsiTheme="minorHAnsi" w:cstheme="minorHAnsi"/>
        </w:rPr>
        <w:t>Mu – the mean of the Gaussian component of the distribution of response times</w:t>
      </w:r>
    </w:p>
    <w:p w14:paraId="26B5D109" w14:textId="77777777" w:rsidR="00C25172" w:rsidRPr="00CE7701" w:rsidRDefault="00C25172" w:rsidP="00C25172">
      <w:pPr>
        <w:pStyle w:val="ListParagraph"/>
        <w:numPr>
          <w:ilvl w:val="0"/>
          <w:numId w:val="54"/>
        </w:numPr>
        <w:jc w:val="both"/>
        <w:rPr>
          <w:rFonts w:asciiTheme="minorHAnsi" w:hAnsiTheme="minorHAnsi" w:cstheme="minorHAnsi"/>
        </w:rPr>
      </w:pPr>
      <w:r w:rsidRPr="00CE7701">
        <w:rPr>
          <w:rFonts w:asciiTheme="minorHAnsi" w:hAnsiTheme="minorHAnsi" w:cstheme="minorHAnsi"/>
        </w:rPr>
        <w:t>Sigma – the standard deviation of the Gaussian component of the distribution of response times</w:t>
      </w:r>
    </w:p>
    <w:p w14:paraId="2B4A7E25" w14:textId="77777777" w:rsidR="00C25172" w:rsidRPr="00CE7701" w:rsidRDefault="00C25172" w:rsidP="00C25172">
      <w:pPr>
        <w:pStyle w:val="ListParagraph"/>
        <w:numPr>
          <w:ilvl w:val="0"/>
          <w:numId w:val="54"/>
        </w:numPr>
        <w:jc w:val="both"/>
        <w:rPr>
          <w:rFonts w:asciiTheme="minorHAnsi" w:hAnsiTheme="minorHAnsi" w:cstheme="minorHAnsi"/>
        </w:rPr>
      </w:pPr>
      <w:r w:rsidRPr="00CE7701">
        <w:rPr>
          <w:rFonts w:asciiTheme="minorHAnsi" w:hAnsiTheme="minorHAnsi" w:cstheme="minorHAnsi"/>
        </w:rPr>
        <w:t>Tau – the time constant of the exponential component of the distribution</w:t>
      </w:r>
    </w:p>
    <w:p w14:paraId="270D3F17" w14:textId="77777777" w:rsidR="00C25172" w:rsidRPr="00CE7701" w:rsidRDefault="00C25172" w:rsidP="00C25172">
      <w:pPr>
        <w:jc w:val="both"/>
        <w:rPr>
          <w:rFonts w:asciiTheme="minorHAnsi" w:hAnsiTheme="minorHAnsi" w:cstheme="minorHAnsi"/>
        </w:rPr>
      </w:pPr>
    </w:p>
    <w:p w14:paraId="6F14734D" w14:textId="5A9B3B5A" w:rsidR="00C25172" w:rsidRPr="00716C29" w:rsidRDefault="00C25172" w:rsidP="00E24F6E">
      <w:pPr>
        <w:jc w:val="both"/>
        <w:rPr>
          <w:rFonts w:asciiTheme="minorHAnsi" w:hAnsiTheme="minorHAnsi" w:cstheme="minorHAnsi"/>
        </w:rPr>
      </w:pPr>
      <w:r w:rsidRPr="00CE7701">
        <w:rPr>
          <w:rFonts w:asciiTheme="minorHAnsi" w:hAnsiTheme="minorHAnsi" w:cstheme="minorHAnsi"/>
        </w:rPr>
        <w:t xml:space="preserve">All three of the above are continuous variables measured in milliseconds (rounded to one decimal place).  “Goodness of fit” of the ex-Gaussian function to the response times for each participant will also be reported.  </w:t>
      </w:r>
      <w:r w:rsidRPr="00E24F6E">
        <w:rPr>
          <w:rFonts w:asciiTheme="minorHAnsi" w:hAnsiTheme="minorHAnsi" w:cstheme="minorHAnsi"/>
        </w:rPr>
        <w:t xml:space="preserve"> </w:t>
      </w:r>
    </w:p>
    <w:p w14:paraId="1040E54F" w14:textId="000121BF" w:rsidR="000C640E" w:rsidRPr="00CE7701" w:rsidRDefault="000C640E" w:rsidP="00E24F6E">
      <w:pPr>
        <w:jc w:val="both"/>
        <w:rPr>
          <w:rFonts w:asciiTheme="minorHAnsi" w:hAnsiTheme="minorHAnsi" w:cstheme="minorHAnsi"/>
        </w:rPr>
      </w:pPr>
    </w:p>
    <w:p w14:paraId="467844C6" w14:textId="02195C8E" w:rsidR="000C640E" w:rsidRPr="00E24F6E" w:rsidRDefault="000C640E" w:rsidP="00E24F6E">
      <w:pPr>
        <w:jc w:val="both"/>
        <w:rPr>
          <w:rFonts w:asciiTheme="minorHAnsi" w:hAnsiTheme="minorHAnsi" w:cstheme="minorHAnsi"/>
        </w:rPr>
      </w:pPr>
      <w:r w:rsidRPr="00CE7701">
        <w:rPr>
          <w:rFonts w:asciiTheme="minorHAnsi" w:hAnsiTheme="minorHAnsi" w:cstheme="minorHAnsi"/>
        </w:rPr>
        <w:t>It is important to note that the analysis described above will be conducted by Newcastle University</w:t>
      </w:r>
      <w:r w:rsidR="00D6766A" w:rsidRPr="00E24F6E">
        <w:rPr>
          <w:rFonts w:asciiTheme="minorHAnsi" w:hAnsiTheme="minorHAnsi" w:cstheme="minorHAnsi"/>
        </w:rPr>
        <w:t xml:space="preserve">, therefore it does not fall under </w:t>
      </w:r>
      <w:r w:rsidR="0037602E" w:rsidRPr="00E24F6E">
        <w:rPr>
          <w:rFonts w:asciiTheme="minorHAnsi" w:hAnsiTheme="minorHAnsi" w:cstheme="minorHAnsi"/>
        </w:rPr>
        <w:t xml:space="preserve">the </w:t>
      </w:r>
      <w:r w:rsidR="00D6766A" w:rsidRPr="00E24F6E">
        <w:rPr>
          <w:rFonts w:asciiTheme="minorHAnsi" w:hAnsiTheme="minorHAnsi" w:cstheme="minorHAnsi"/>
        </w:rPr>
        <w:t>LCTU remit</w:t>
      </w:r>
      <w:r w:rsidRPr="0098503F">
        <w:rPr>
          <w:rFonts w:asciiTheme="minorHAnsi" w:hAnsiTheme="minorHAnsi" w:cstheme="minorHAnsi"/>
        </w:rPr>
        <w:t>.</w:t>
      </w:r>
    </w:p>
    <w:p w14:paraId="784D8539" w14:textId="77777777" w:rsidR="00E42052" w:rsidRDefault="00E42052" w:rsidP="00E24F6E">
      <w:pPr>
        <w:rPr>
          <w:rFonts w:asciiTheme="minorHAnsi" w:hAnsiTheme="minorHAnsi" w:cstheme="minorHAnsi"/>
        </w:rPr>
      </w:pPr>
    </w:p>
    <w:p w14:paraId="78FCC5EB" w14:textId="77777777" w:rsidR="001016F5" w:rsidRPr="00340C47" w:rsidRDefault="001016F5" w:rsidP="00BA6165">
      <w:pPr>
        <w:pStyle w:val="ListParagraph"/>
        <w:numPr>
          <w:ilvl w:val="0"/>
          <w:numId w:val="9"/>
        </w:numPr>
        <w:ind w:left="284" w:hanging="284"/>
        <w:rPr>
          <w:rFonts w:asciiTheme="minorHAnsi" w:hAnsiTheme="minorHAnsi" w:cstheme="minorHAnsi"/>
        </w:rPr>
      </w:pPr>
      <w:r w:rsidRPr="00340C47">
        <w:rPr>
          <w:rFonts w:asciiTheme="minorHAnsi" w:hAnsiTheme="minorHAnsi" w:cstheme="minorHAnsi"/>
        </w:rPr>
        <w:t>One-back Test (</w:t>
      </w:r>
      <w:proofErr w:type="spellStart"/>
      <w:r w:rsidRPr="00340C47">
        <w:rPr>
          <w:rFonts w:asciiTheme="minorHAnsi" w:hAnsiTheme="minorHAnsi" w:cstheme="minorHAnsi"/>
        </w:rPr>
        <w:t>NBack</w:t>
      </w:r>
      <w:proofErr w:type="spellEnd"/>
      <w:r w:rsidRPr="00340C47">
        <w:rPr>
          <w:rFonts w:asciiTheme="minorHAnsi" w:hAnsiTheme="minorHAnsi" w:cstheme="minorHAnsi"/>
        </w:rPr>
        <w:t>):</w:t>
      </w:r>
    </w:p>
    <w:p w14:paraId="1441C97A" w14:textId="77777777" w:rsidR="001016F5" w:rsidRPr="00340C47" w:rsidRDefault="001016F5" w:rsidP="00BA6165">
      <w:pPr>
        <w:pStyle w:val="ListParagraph"/>
        <w:numPr>
          <w:ilvl w:val="0"/>
          <w:numId w:val="11"/>
        </w:numPr>
        <w:ind w:left="567" w:hanging="283"/>
        <w:rPr>
          <w:rFonts w:asciiTheme="minorHAnsi" w:hAnsiTheme="minorHAnsi" w:cstheme="minorHAnsi"/>
        </w:rPr>
      </w:pPr>
      <w:r w:rsidRPr="00340C47">
        <w:rPr>
          <w:rFonts w:asciiTheme="minorHAnsi" w:hAnsiTheme="minorHAnsi" w:cstheme="minorHAnsi"/>
        </w:rPr>
        <w:t>Total number correct</w:t>
      </w:r>
    </w:p>
    <w:p w14:paraId="3ADAFF99" w14:textId="2AB872D7" w:rsidR="001016F5" w:rsidRDefault="001016F5" w:rsidP="00BA6165">
      <w:pPr>
        <w:pStyle w:val="ListParagraph"/>
        <w:numPr>
          <w:ilvl w:val="0"/>
          <w:numId w:val="11"/>
        </w:numPr>
        <w:ind w:left="567" w:hanging="283"/>
        <w:rPr>
          <w:rFonts w:asciiTheme="minorHAnsi" w:hAnsiTheme="minorHAnsi" w:cstheme="minorHAnsi"/>
        </w:rPr>
      </w:pPr>
      <w:r w:rsidRPr="00340C47">
        <w:rPr>
          <w:rFonts w:asciiTheme="minorHAnsi" w:hAnsiTheme="minorHAnsi" w:cstheme="minorHAnsi"/>
        </w:rPr>
        <w:t>Average reaction time</w:t>
      </w:r>
    </w:p>
    <w:p w14:paraId="011A5968" w14:textId="7F940BFA" w:rsidR="005470DB" w:rsidRDefault="005470DB" w:rsidP="00E24F6E">
      <w:pPr>
        <w:rPr>
          <w:rFonts w:asciiTheme="minorHAnsi" w:hAnsiTheme="minorHAnsi" w:cstheme="minorHAnsi"/>
        </w:rPr>
      </w:pPr>
    </w:p>
    <w:p w14:paraId="6D9C68C2" w14:textId="2E1225FA" w:rsidR="005470DB" w:rsidRDefault="005470DB" w:rsidP="00E24F6E">
      <w:pPr>
        <w:jc w:val="both"/>
        <w:rPr>
          <w:rFonts w:asciiTheme="minorHAnsi" w:hAnsiTheme="minorHAnsi" w:cstheme="minorHAnsi"/>
        </w:rPr>
      </w:pPr>
      <w:r>
        <w:rPr>
          <w:rFonts w:asciiTheme="minorHAnsi" w:hAnsiTheme="minorHAnsi" w:cstheme="minorHAnsi"/>
        </w:rPr>
        <w:t xml:space="preserve">The total number correct is defined as a </w:t>
      </w:r>
      <w:r w:rsidR="00EC183F">
        <w:rPr>
          <w:rFonts w:asciiTheme="minorHAnsi" w:hAnsiTheme="minorHAnsi" w:cstheme="minorHAnsi"/>
        </w:rPr>
        <w:t>discrete</w:t>
      </w:r>
      <w:r>
        <w:rPr>
          <w:rFonts w:asciiTheme="minorHAnsi" w:hAnsiTheme="minorHAnsi" w:cstheme="minorHAnsi"/>
        </w:rPr>
        <w:t xml:space="preserve"> outcome that ranges from </w:t>
      </w:r>
      <w:r w:rsidR="00D21E65">
        <w:rPr>
          <w:rFonts w:asciiTheme="minorHAnsi" w:hAnsiTheme="minorHAnsi" w:cstheme="minorHAnsi"/>
        </w:rPr>
        <w:t>0 to 40 (inclusive).</w:t>
      </w:r>
    </w:p>
    <w:p w14:paraId="19F05989" w14:textId="77777777" w:rsidR="008373D6" w:rsidRDefault="008373D6" w:rsidP="008373D6">
      <w:pPr>
        <w:jc w:val="both"/>
        <w:rPr>
          <w:rFonts w:asciiTheme="minorHAnsi" w:hAnsiTheme="minorHAnsi" w:cstheme="minorHAnsi"/>
        </w:rPr>
      </w:pPr>
    </w:p>
    <w:p w14:paraId="70982E60" w14:textId="47F2EBA8" w:rsidR="00D21E65" w:rsidRPr="00E24F6E" w:rsidRDefault="00D21E65" w:rsidP="00E24F6E">
      <w:pPr>
        <w:jc w:val="both"/>
        <w:rPr>
          <w:rFonts w:asciiTheme="minorHAnsi" w:hAnsiTheme="minorHAnsi" w:cstheme="minorHAnsi"/>
        </w:rPr>
      </w:pPr>
      <w:r>
        <w:rPr>
          <w:rFonts w:asciiTheme="minorHAnsi" w:hAnsiTheme="minorHAnsi" w:cstheme="minorHAnsi"/>
        </w:rPr>
        <w:t>The average reaction time is defined as a continuous outcome that is measured in milliseconds</w:t>
      </w:r>
      <w:r w:rsidR="008373D6">
        <w:rPr>
          <w:rFonts w:asciiTheme="minorHAnsi" w:hAnsiTheme="minorHAnsi" w:cstheme="minorHAnsi"/>
        </w:rPr>
        <w:t xml:space="preserve"> (v</w:t>
      </w:r>
      <w:r>
        <w:rPr>
          <w:rFonts w:asciiTheme="minorHAnsi" w:hAnsiTheme="minorHAnsi" w:cstheme="minorHAnsi"/>
        </w:rPr>
        <w:t>alues are rounded to one decimal place</w:t>
      </w:r>
      <w:r w:rsidR="008373D6">
        <w:rPr>
          <w:rFonts w:asciiTheme="minorHAnsi" w:hAnsiTheme="minorHAnsi" w:cstheme="minorHAnsi"/>
        </w:rPr>
        <w:t>)</w:t>
      </w:r>
      <w:r>
        <w:rPr>
          <w:rFonts w:asciiTheme="minorHAnsi" w:hAnsiTheme="minorHAnsi" w:cstheme="minorHAnsi"/>
        </w:rPr>
        <w:t>.</w:t>
      </w:r>
    </w:p>
    <w:p w14:paraId="03D55564" w14:textId="77777777" w:rsidR="00FD424A" w:rsidRPr="00340C47" w:rsidRDefault="00FD424A" w:rsidP="001016F5">
      <w:pPr>
        <w:rPr>
          <w:rFonts w:asciiTheme="minorHAnsi" w:hAnsiTheme="minorHAnsi" w:cstheme="minorHAnsi"/>
        </w:rPr>
      </w:pPr>
    </w:p>
    <w:p w14:paraId="6B2C2ACB" w14:textId="77777777" w:rsidR="001016F5" w:rsidRPr="00340C47" w:rsidRDefault="001016F5" w:rsidP="00BA6165">
      <w:pPr>
        <w:pStyle w:val="ListParagraph"/>
        <w:numPr>
          <w:ilvl w:val="0"/>
          <w:numId w:val="9"/>
        </w:numPr>
        <w:ind w:left="284" w:hanging="284"/>
        <w:rPr>
          <w:rFonts w:asciiTheme="minorHAnsi" w:hAnsiTheme="minorHAnsi" w:cstheme="minorHAnsi"/>
        </w:rPr>
      </w:pPr>
      <w:r w:rsidRPr="00340C47">
        <w:rPr>
          <w:rFonts w:asciiTheme="minorHAnsi" w:hAnsiTheme="minorHAnsi" w:cstheme="minorHAnsi"/>
        </w:rPr>
        <w:t>Digit Symbol Substitution Test (DSST):</w:t>
      </w:r>
    </w:p>
    <w:p w14:paraId="18729C6B" w14:textId="77777777" w:rsidR="001016F5" w:rsidRPr="00340C47" w:rsidRDefault="009D59C0" w:rsidP="00BA6165">
      <w:pPr>
        <w:pStyle w:val="ListParagraph"/>
        <w:numPr>
          <w:ilvl w:val="0"/>
          <w:numId w:val="12"/>
        </w:numPr>
        <w:ind w:left="567" w:hanging="305"/>
        <w:rPr>
          <w:rFonts w:asciiTheme="minorHAnsi" w:hAnsiTheme="minorHAnsi" w:cstheme="minorHAnsi"/>
        </w:rPr>
      </w:pPr>
      <w:r w:rsidRPr="00340C47">
        <w:rPr>
          <w:rFonts w:asciiTheme="minorHAnsi" w:hAnsiTheme="minorHAnsi" w:cstheme="minorHAnsi"/>
        </w:rPr>
        <w:t>Trials administered</w:t>
      </w:r>
    </w:p>
    <w:p w14:paraId="46C5F3A2" w14:textId="08C3C52F" w:rsidR="00D21E65" w:rsidRPr="00D21E65" w:rsidRDefault="009D59C0" w:rsidP="00D21E65">
      <w:pPr>
        <w:pStyle w:val="ListParagraph"/>
        <w:numPr>
          <w:ilvl w:val="0"/>
          <w:numId w:val="12"/>
        </w:numPr>
        <w:ind w:left="567" w:hanging="283"/>
      </w:pPr>
      <w:r w:rsidRPr="00340C47">
        <w:rPr>
          <w:rFonts w:asciiTheme="minorHAnsi" w:hAnsiTheme="minorHAnsi" w:cstheme="minorHAnsi"/>
        </w:rPr>
        <w:t>Number of Errors</w:t>
      </w:r>
    </w:p>
    <w:p w14:paraId="067C511E" w14:textId="6E0C81E7" w:rsidR="004645AF" w:rsidRDefault="004645AF" w:rsidP="00E24F6E">
      <w:pPr>
        <w:jc w:val="both"/>
        <w:rPr>
          <w:rFonts w:asciiTheme="minorHAnsi" w:hAnsiTheme="minorHAnsi" w:cstheme="minorHAnsi"/>
        </w:rPr>
      </w:pPr>
      <w:r>
        <w:rPr>
          <w:rFonts w:asciiTheme="minorHAnsi" w:hAnsiTheme="minorHAnsi" w:cstheme="minorHAnsi"/>
        </w:rPr>
        <w:lastRenderedPageBreak/>
        <w:t>The number of trials administered as well as the number of errors are defined as discrete outcomes.</w:t>
      </w:r>
    </w:p>
    <w:p w14:paraId="161E93CB" w14:textId="77777777" w:rsidR="009D59C0" w:rsidRPr="00340C47" w:rsidRDefault="009D59C0" w:rsidP="00BA6165">
      <w:pPr>
        <w:pStyle w:val="ListParagraph"/>
        <w:numPr>
          <w:ilvl w:val="0"/>
          <w:numId w:val="9"/>
        </w:numPr>
        <w:ind w:left="284" w:hanging="284"/>
        <w:rPr>
          <w:rFonts w:asciiTheme="minorHAnsi" w:hAnsiTheme="minorHAnsi" w:cstheme="minorHAnsi"/>
        </w:rPr>
      </w:pPr>
      <w:r w:rsidRPr="00340C47">
        <w:rPr>
          <w:rFonts w:asciiTheme="minorHAnsi" w:hAnsiTheme="minorHAnsi" w:cstheme="minorHAnsi"/>
        </w:rPr>
        <w:t>Trail Making Test (TMT):</w:t>
      </w:r>
    </w:p>
    <w:p w14:paraId="2E188B05" w14:textId="0DAEC1A9" w:rsidR="009D59C0" w:rsidRPr="00340C47" w:rsidRDefault="009D59C0" w:rsidP="00BA6165">
      <w:pPr>
        <w:pStyle w:val="ListParagraph"/>
        <w:numPr>
          <w:ilvl w:val="0"/>
          <w:numId w:val="13"/>
        </w:numPr>
        <w:ind w:left="567" w:hanging="283"/>
        <w:rPr>
          <w:rFonts w:asciiTheme="minorHAnsi" w:hAnsiTheme="minorHAnsi" w:cstheme="minorHAnsi"/>
        </w:rPr>
      </w:pPr>
      <w:r w:rsidRPr="00340C47">
        <w:rPr>
          <w:rFonts w:asciiTheme="minorHAnsi" w:hAnsiTheme="minorHAnsi" w:cstheme="minorHAnsi"/>
        </w:rPr>
        <w:t>T</w:t>
      </w:r>
      <w:r w:rsidR="001D7375">
        <w:rPr>
          <w:rFonts w:asciiTheme="minorHAnsi" w:hAnsiTheme="minorHAnsi" w:cstheme="minorHAnsi"/>
        </w:rPr>
        <w:t>otal t</w:t>
      </w:r>
      <w:r w:rsidRPr="00340C47">
        <w:rPr>
          <w:rFonts w:asciiTheme="minorHAnsi" w:hAnsiTheme="minorHAnsi" w:cstheme="minorHAnsi"/>
        </w:rPr>
        <w:t>ime</w:t>
      </w:r>
      <w:r w:rsidR="001D7375">
        <w:rPr>
          <w:rFonts w:asciiTheme="minorHAnsi" w:hAnsiTheme="minorHAnsi" w:cstheme="minorHAnsi"/>
        </w:rPr>
        <w:t>(s)</w:t>
      </w:r>
      <w:r w:rsidRPr="00340C47">
        <w:rPr>
          <w:rFonts w:asciiTheme="minorHAnsi" w:hAnsiTheme="minorHAnsi" w:cstheme="minorHAnsi"/>
        </w:rPr>
        <w:t xml:space="preserve"> taken to complete</w:t>
      </w:r>
    </w:p>
    <w:p w14:paraId="7E9A0219" w14:textId="77777777" w:rsidR="009D59C0" w:rsidRPr="00340C47" w:rsidRDefault="009D59C0" w:rsidP="00BA6165">
      <w:pPr>
        <w:pStyle w:val="ListParagraph"/>
        <w:numPr>
          <w:ilvl w:val="0"/>
          <w:numId w:val="13"/>
        </w:numPr>
        <w:ind w:left="567" w:hanging="305"/>
        <w:rPr>
          <w:rFonts w:asciiTheme="minorHAnsi" w:hAnsiTheme="minorHAnsi" w:cstheme="minorHAnsi"/>
        </w:rPr>
      </w:pPr>
      <w:r w:rsidRPr="00340C47">
        <w:rPr>
          <w:rFonts w:asciiTheme="minorHAnsi" w:hAnsiTheme="minorHAnsi" w:cstheme="minorHAnsi"/>
        </w:rPr>
        <w:t>Number of Errors</w:t>
      </w:r>
    </w:p>
    <w:p w14:paraId="754F7DA1" w14:textId="1B0C3F88" w:rsidR="009D59C0" w:rsidRDefault="009D59C0" w:rsidP="009D59C0">
      <w:pPr>
        <w:rPr>
          <w:rFonts w:asciiTheme="minorHAnsi" w:hAnsiTheme="minorHAnsi" w:cstheme="minorHAnsi"/>
        </w:rPr>
      </w:pPr>
    </w:p>
    <w:p w14:paraId="2CAEFD8F" w14:textId="6B7C1FE6" w:rsidR="006F3B2A" w:rsidRDefault="006F3B2A" w:rsidP="009D59C0">
      <w:pPr>
        <w:rPr>
          <w:rFonts w:asciiTheme="minorHAnsi" w:hAnsiTheme="minorHAnsi" w:cstheme="minorHAnsi"/>
        </w:rPr>
      </w:pPr>
      <w:r>
        <w:rPr>
          <w:rFonts w:asciiTheme="minorHAnsi" w:hAnsiTheme="minorHAnsi" w:cstheme="minorHAnsi"/>
        </w:rPr>
        <w:t>Total time(s) taken to complete is defined as a continuous outcome that is measured in seconds</w:t>
      </w:r>
      <w:r w:rsidR="008373D6">
        <w:rPr>
          <w:rFonts w:asciiTheme="minorHAnsi" w:hAnsiTheme="minorHAnsi" w:cstheme="minorHAnsi"/>
        </w:rPr>
        <w:t xml:space="preserve"> (v</w:t>
      </w:r>
      <w:r>
        <w:rPr>
          <w:rFonts w:asciiTheme="minorHAnsi" w:hAnsiTheme="minorHAnsi" w:cstheme="minorHAnsi"/>
        </w:rPr>
        <w:t>alues are rounded to one decimal place</w:t>
      </w:r>
      <w:r w:rsidR="008373D6">
        <w:rPr>
          <w:rFonts w:asciiTheme="minorHAnsi" w:hAnsiTheme="minorHAnsi" w:cstheme="minorHAnsi"/>
        </w:rPr>
        <w:t>)</w:t>
      </w:r>
      <w:r>
        <w:rPr>
          <w:rFonts w:asciiTheme="minorHAnsi" w:hAnsiTheme="minorHAnsi" w:cstheme="minorHAnsi"/>
        </w:rPr>
        <w:t>.</w:t>
      </w:r>
    </w:p>
    <w:p w14:paraId="55799530" w14:textId="77777777" w:rsidR="008373D6" w:rsidRDefault="008373D6" w:rsidP="009D59C0">
      <w:pPr>
        <w:rPr>
          <w:rFonts w:asciiTheme="minorHAnsi" w:hAnsiTheme="minorHAnsi" w:cstheme="minorHAnsi"/>
        </w:rPr>
      </w:pPr>
    </w:p>
    <w:p w14:paraId="1C4DBA2B" w14:textId="5598797D" w:rsidR="00FE7AB6" w:rsidRDefault="00FE7AB6" w:rsidP="009D59C0">
      <w:pPr>
        <w:rPr>
          <w:rFonts w:asciiTheme="minorHAnsi" w:hAnsiTheme="minorHAnsi" w:cstheme="minorHAnsi"/>
        </w:rPr>
      </w:pPr>
      <w:r>
        <w:rPr>
          <w:rFonts w:asciiTheme="minorHAnsi" w:hAnsiTheme="minorHAnsi" w:cstheme="minorHAnsi"/>
        </w:rPr>
        <w:t>The number of errors is defined as a discrete outcome.</w:t>
      </w:r>
    </w:p>
    <w:p w14:paraId="44CF03E7" w14:textId="77777777" w:rsidR="008373D6" w:rsidRDefault="008373D6" w:rsidP="009D59C0">
      <w:pPr>
        <w:rPr>
          <w:rFonts w:asciiTheme="minorHAnsi" w:hAnsiTheme="minorHAnsi" w:cstheme="minorHAnsi"/>
        </w:rPr>
      </w:pPr>
    </w:p>
    <w:p w14:paraId="05936FC5" w14:textId="77777777" w:rsidR="009D59C0" w:rsidRPr="00340C47" w:rsidRDefault="009D59C0" w:rsidP="00BA6165">
      <w:pPr>
        <w:pStyle w:val="ListParagraph"/>
        <w:numPr>
          <w:ilvl w:val="0"/>
          <w:numId w:val="9"/>
        </w:numPr>
        <w:ind w:left="284" w:hanging="284"/>
        <w:rPr>
          <w:rFonts w:asciiTheme="minorHAnsi" w:hAnsiTheme="minorHAnsi" w:cstheme="minorHAnsi"/>
        </w:rPr>
      </w:pPr>
      <w:r w:rsidRPr="00340C47">
        <w:rPr>
          <w:rFonts w:asciiTheme="minorHAnsi" w:hAnsiTheme="minorHAnsi" w:cstheme="minorHAnsi"/>
        </w:rPr>
        <w:t>Questionnaire:</w:t>
      </w:r>
    </w:p>
    <w:p w14:paraId="043389CC" w14:textId="7AD5B49B" w:rsidR="009D59C0" w:rsidRPr="00E24F6E" w:rsidRDefault="009D59C0" w:rsidP="00E24F6E">
      <w:pPr>
        <w:pStyle w:val="ListParagraph"/>
        <w:numPr>
          <w:ilvl w:val="0"/>
          <w:numId w:val="45"/>
        </w:numPr>
        <w:ind w:left="567" w:hanging="218"/>
        <w:rPr>
          <w:rFonts w:asciiTheme="minorHAnsi" w:hAnsiTheme="minorHAnsi" w:cstheme="minorHAnsi"/>
        </w:rPr>
      </w:pPr>
      <w:r w:rsidRPr="00E24F6E">
        <w:rPr>
          <w:rFonts w:asciiTheme="minorHAnsi" w:hAnsiTheme="minorHAnsi" w:cstheme="minorHAnsi"/>
        </w:rPr>
        <w:t>Questionnaire Score</w:t>
      </w:r>
    </w:p>
    <w:p w14:paraId="737E912C" w14:textId="2B838AF4" w:rsidR="006F3B2A" w:rsidRDefault="006F3B2A" w:rsidP="00E24F6E">
      <w:pPr>
        <w:rPr>
          <w:rFonts w:asciiTheme="minorHAnsi" w:hAnsiTheme="minorHAnsi" w:cstheme="minorHAnsi"/>
        </w:rPr>
      </w:pPr>
    </w:p>
    <w:p w14:paraId="707689EE" w14:textId="13820636" w:rsidR="006F3B2A" w:rsidRPr="00E24F6E" w:rsidRDefault="006F3B2A" w:rsidP="00E24F6E">
      <w:pPr>
        <w:rPr>
          <w:rFonts w:asciiTheme="minorHAnsi" w:hAnsiTheme="minorHAnsi" w:cstheme="minorHAnsi"/>
        </w:rPr>
      </w:pPr>
      <w:r>
        <w:rPr>
          <w:rFonts w:asciiTheme="minorHAnsi" w:hAnsiTheme="minorHAnsi" w:cstheme="minorHAnsi"/>
        </w:rPr>
        <w:t>The questionnaire score is defined as a continuous outcome that ranges from 0 to 20 (inclusive).</w:t>
      </w:r>
    </w:p>
    <w:p w14:paraId="08810CDD" w14:textId="387B2C2C" w:rsidR="00EF4504" w:rsidRDefault="00EF4504" w:rsidP="00783938">
      <w:pPr>
        <w:jc w:val="both"/>
      </w:pPr>
    </w:p>
    <w:tbl>
      <w:tblPr>
        <w:tblStyle w:val="TableGrid"/>
        <w:tblW w:w="0" w:type="auto"/>
        <w:tblLook w:val="04A0" w:firstRow="1" w:lastRow="0" w:firstColumn="1" w:lastColumn="0" w:noHBand="0" w:noVBand="1"/>
      </w:tblPr>
      <w:tblGrid>
        <w:gridCol w:w="8494"/>
      </w:tblGrid>
      <w:tr w:rsidR="00EE02A3" w14:paraId="1A7097BD" w14:textId="77777777" w:rsidTr="00EE02A3">
        <w:tc>
          <w:tcPr>
            <w:tcW w:w="8494" w:type="dxa"/>
          </w:tcPr>
          <w:p w14:paraId="13C8D3C3" w14:textId="77777777" w:rsidR="00EE02A3" w:rsidRPr="000011F1" w:rsidRDefault="000C5048" w:rsidP="000011F1">
            <w:pPr>
              <w:pStyle w:val="ListParagraph"/>
              <w:numPr>
                <w:ilvl w:val="0"/>
                <w:numId w:val="8"/>
              </w:numPr>
              <w:autoSpaceDE w:val="0"/>
              <w:autoSpaceDN w:val="0"/>
              <w:adjustRightInd w:val="0"/>
              <w:spacing w:after="200" w:line="276" w:lineRule="auto"/>
              <w:ind w:hanging="698"/>
              <w:jc w:val="both"/>
              <w:rPr>
                <w:rFonts w:asciiTheme="minorHAnsi" w:hAnsiTheme="minorHAnsi" w:cstheme="minorHAnsi"/>
              </w:rPr>
            </w:pPr>
            <w:r w:rsidRPr="000011F1">
              <w:rPr>
                <w:rFonts w:asciiTheme="minorHAnsi" w:hAnsiTheme="minorHAnsi" w:cstheme="minorHAnsi"/>
              </w:rPr>
              <w:t>EuroQol-5D-5L at 8, 16 and 26 weeks</w:t>
            </w:r>
          </w:p>
        </w:tc>
      </w:tr>
    </w:tbl>
    <w:p w14:paraId="6C79F477" w14:textId="77777777" w:rsidR="00EE02A3" w:rsidRDefault="00EE02A3" w:rsidP="00C934AD"/>
    <w:p w14:paraId="1F38CEB5" w14:textId="6CEC83EE" w:rsidR="00DA4802" w:rsidRDefault="00A24025" w:rsidP="00E24F6E">
      <w:pPr>
        <w:jc w:val="both"/>
        <w:rPr>
          <w:rFonts w:asciiTheme="minorHAnsi" w:hAnsiTheme="minorHAnsi" w:cstheme="minorHAnsi"/>
        </w:rPr>
      </w:pPr>
      <w:r w:rsidRPr="00C81A01">
        <w:rPr>
          <w:rFonts w:asciiTheme="minorHAnsi" w:hAnsiTheme="minorHAnsi" w:cstheme="minorHAnsi"/>
        </w:rPr>
        <w:t>The EQ-5D-5L is</w:t>
      </w:r>
      <w:r w:rsidR="009A4ACD" w:rsidRPr="006A0EE1">
        <w:rPr>
          <w:rFonts w:asciiTheme="minorHAnsi" w:hAnsiTheme="minorHAnsi" w:cstheme="minorHAnsi"/>
        </w:rPr>
        <w:t xml:space="preserve"> defined as a conti</w:t>
      </w:r>
      <w:r w:rsidR="009A4ACD" w:rsidRPr="00716C29">
        <w:rPr>
          <w:rFonts w:asciiTheme="minorHAnsi" w:hAnsiTheme="minorHAnsi" w:cstheme="minorHAnsi"/>
        </w:rPr>
        <w:t xml:space="preserve">nuous outcome that was </w:t>
      </w:r>
      <w:r w:rsidR="009A4ACD" w:rsidRPr="00CE7701">
        <w:rPr>
          <w:rFonts w:asciiTheme="minorHAnsi" w:hAnsiTheme="minorHAnsi" w:cstheme="minorHAnsi"/>
        </w:rPr>
        <w:t>designed to measure health-related quality of life across five domains: mobility, self-care, usual activities, pain/discomfort and anxiety/depression</w:t>
      </w:r>
      <w:r w:rsidR="00D613F6" w:rsidRPr="00CE7701">
        <w:rPr>
          <w:rFonts w:asciiTheme="minorHAnsi" w:hAnsiTheme="minorHAnsi" w:cstheme="minorHAnsi"/>
        </w:rPr>
        <w:t>. Each domain</w:t>
      </w:r>
      <w:r w:rsidR="009A4ACD" w:rsidRPr="00CE7701">
        <w:rPr>
          <w:rFonts w:asciiTheme="minorHAnsi" w:hAnsiTheme="minorHAnsi" w:cstheme="minorHAnsi"/>
        </w:rPr>
        <w:t xml:space="preserve"> or dimension </w:t>
      </w:r>
      <w:r w:rsidR="00D613F6" w:rsidRPr="00CE7701">
        <w:rPr>
          <w:rFonts w:asciiTheme="minorHAnsi" w:hAnsiTheme="minorHAnsi" w:cstheme="minorHAnsi"/>
        </w:rPr>
        <w:t>has</w:t>
      </w:r>
      <w:r w:rsidR="00353A04" w:rsidRPr="00CE7701">
        <w:rPr>
          <w:rFonts w:asciiTheme="minorHAnsi" w:hAnsiTheme="minorHAnsi" w:cstheme="minorHAnsi"/>
        </w:rPr>
        <w:t xml:space="preserve"> 5 </w:t>
      </w:r>
      <w:r w:rsidR="009A4ACD" w:rsidRPr="00CE7701">
        <w:rPr>
          <w:rFonts w:asciiTheme="minorHAnsi" w:hAnsiTheme="minorHAnsi" w:cstheme="minorHAnsi"/>
        </w:rPr>
        <w:t>level</w:t>
      </w:r>
      <w:r w:rsidR="00353A04" w:rsidRPr="00CE7701">
        <w:rPr>
          <w:rFonts w:asciiTheme="minorHAnsi" w:hAnsiTheme="minorHAnsi" w:cstheme="minorHAnsi"/>
        </w:rPr>
        <w:t>s of response</w:t>
      </w:r>
      <w:r w:rsidR="00DF0D91" w:rsidRPr="00CE7701">
        <w:rPr>
          <w:rFonts w:asciiTheme="minorHAnsi" w:hAnsiTheme="minorHAnsi" w:cstheme="minorHAnsi"/>
        </w:rPr>
        <w:t>: no difficulties, slight difficulties, moderate difficulties, severe difficulties and extreme difficulties</w:t>
      </w:r>
      <w:r w:rsidR="00D613F6" w:rsidRPr="00CE7701">
        <w:rPr>
          <w:rFonts w:asciiTheme="minorHAnsi" w:hAnsiTheme="minorHAnsi" w:cstheme="minorHAnsi"/>
        </w:rPr>
        <w:t xml:space="preserve"> scored on a scale from 1 to 5</w:t>
      </w:r>
      <w:r w:rsidR="00DF0D91" w:rsidRPr="00CE7701">
        <w:rPr>
          <w:rFonts w:asciiTheme="minorHAnsi" w:hAnsiTheme="minorHAnsi" w:cstheme="minorHAnsi"/>
        </w:rPr>
        <w:t>.</w:t>
      </w:r>
      <w:r w:rsidR="009A4ACD" w:rsidRPr="00CE7701">
        <w:rPr>
          <w:rFonts w:asciiTheme="minorHAnsi" w:hAnsiTheme="minorHAnsi" w:cstheme="minorHAnsi"/>
        </w:rPr>
        <w:t xml:space="preserve"> </w:t>
      </w:r>
      <w:r w:rsidR="00353A04" w:rsidRPr="00CE7701">
        <w:rPr>
          <w:rFonts w:asciiTheme="minorHAnsi" w:hAnsiTheme="minorHAnsi" w:cstheme="minorHAnsi"/>
        </w:rPr>
        <w:t xml:space="preserve">Responses recorded for these domains using the EQ-5D-5L </w:t>
      </w:r>
      <w:r w:rsidR="00DF0D91" w:rsidRPr="00CE7701">
        <w:rPr>
          <w:rFonts w:asciiTheme="minorHAnsi" w:hAnsiTheme="minorHAnsi" w:cstheme="minorHAnsi"/>
        </w:rPr>
        <w:t>questionnaire</w:t>
      </w:r>
      <w:r w:rsidR="00353A04" w:rsidRPr="00CE7701">
        <w:rPr>
          <w:rFonts w:asciiTheme="minorHAnsi" w:hAnsiTheme="minorHAnsi" w:cstheme="minorHAnsi"/>
        </w:rPr>
        <w:t xml:space="preserve"> will be used to map </w:t>
      </w:r>
      <w:r w:rsidR="00D613F6" w:rsidRPr="00CE7701">
        <w:rPr>
          <w:rFonts w:asciiTheme="minorHAnsi" w:hAnsiTheme="minorHAnsi" w:cstheme="minorHAnsi"/>
        </w:rPr>
        <w:t xml:space="preserve">(or cross-walk) </w:t>
      </w:r>
      <w:r w:rsidR="00353A04" w:rsidRPr="00CE7701">
        <w:rPr>
          <w:rFonts w:asciiTheme="minorHAnsi" w:hAnsiTheme="minorHAnsi" w:cstheme="minorHAnsi"/>
        </w:rPr>
        <w:t xml:space="preserve">the 5L descriptive system </w:t>
      </w:r>
      <w:r w:rsidR="00DF0D91" w:rsidRPr="00CE7701">
        <w:rPr>
          <w:rFonts w:asciiTheme="minorHAnsi" w:hAnsiTheme="minorHAnsi" w:cstheme="minorHAnsi"/>
        </w:rPr>
        <w:t xml:space="preserve">data </w:t>
      </w:r>
      <w:r w:rsidR="00353A04" w:rsidRPr="00CE7701">
        <w:rPr>
          <w:rFonts w:asciiTheme="minorHAnsi" w:hAnsiTheme="minorHAnsi" w:cstheme="minorHAnsi"/>
        </w:rPr>
        <w:t>onto the 3L value set in</w:t>
      </w:r>
      <w:r w:rsidR="009A4ACD" w:rsidRPr="00CE7701">
        <w:rPr>
          <w:rFonts w:asciiTheme="minorHAnsi" w:hAnsiTheme="minorHAnsi" w:cstheme="minorHAnsi"/>
        </w:rPr>
        <w:t xml:space="preserve"> accordance with new guidance published by NICE in </w:t>
      </w:r>
      <w:r w:rsidR="00DF0D91" w:rsidRPr="00CE7701">
        <w:rPr>
          <w:rFonts w:asciiTheme="minorHAnsi" w:hAnsiTheme="minorHAnsi" w:cstheme="minorHAnsi"/>
        </w:rPr>
        <w:t xml:space="preserve">January </w:t>
      </w:r>
      <w:r w:rsidR="009A4ACD" w:rsidRPr="00CE7701">
        <w:rPr>
          <w:rFonts w:asciiTheme="minorHAnsi" w:hAnsiTheme="minorHAnsi" w:cstheme="minorHAnsi"/>
        </w:rPr>
        <w:t>2022</w:t>
      </w:r>
      <w:r w:rsidR="00DC00EB" w:rsidRPr="00E24F6E">
        <w:rPr>
          <w:rFonts w:asciiTheme="minorHAnsi" w:hAnsiTheme="minorHAnsi" w:cstheme="minorHAnsi"/>
        </w:rPr>
        <w:t xml:space="preserve"> (</w:t>
      </w:r>
      <w:r w:rsidR="00DC00EB" w:rsidRPr="00C81A01">
        <w:rPr>
          <w:rFonts w:asciiTheme="minorHAnsi" w:hAnsiTheme="minorHAnsi" w:cstheme="minorHAnsi"/>
        </w:rPr>
        <w:t>Hernández-Alava et al, 2022)</w:t>
      </w:r>
      <w:r w:rsidR="00D613F6" w:rsidRPr="006A0EE1">
        <w:rPr>
          <w:rFonts w:asciiTheme="minorHAnsi" w:hAnsiTheme="minorHAnsi" w:cstheme="minorHAnsi"/>
        </w:rPr>
        <w:t xml:space="preserve">. </w:t>
      </w:r>
    </w:p>
    <w:p w14:paraId="6D17BDB4" w14:textId="77777777" w:rsidR="00962ED5" w:rsidRDefault="00962ED5" w:rsidP="00E24F6E">
      <w:pPr>
        <w:jc w:val="both"/>
        <w:rPr>
          <w:rFonts w:asciiTheme="minorHAnsi" w:hAnsiTheme="minorHAnsi" w:cstheme="minorHAnsi"/>
        </w:rPr>
      </w:pPr>
    </w:p>
    <w:p w14:paraId="78931D6B" w14:textId="2453815C" w:rsidR="00602E3B" w:rsidRPr="00340C47" w:rsidRDefault="005A518D" w:rsidP="00E24F6E">
      <w:pPr>
        <w:jc w:val="both"/>
        <w:rPr>
          <w:rFonts w:asciiTheme="minorHAnsi" w:hAnsiTheme="minorHAnsi" w:cstheme="minorHAnsi"/>
        </w:rPr>
      </w:pPr>
      <w:r>
        <w:rPr>
          <w:rFonts w:asciiTheme="minorHAnsi" w:hAnsiTheme="minorHAnsi" w:cstheme="minorHAnsi"/>
        </w:rPr>
        <w:t>Each of</w:t>
      </w:r>
      <w:r w:rsidR="00602E3B" w:rsidRPr="00340C47">
        <w:rPr>
          <w:rFonts w:asciiTheme="minorHAnsi" w:hAnsiTheme="minorHAnsi" w:cstheme="minorHAnsi"/>
        </w:rPr>
        <w:t xml:space="preserve"> the five components of this Secondary Outcome will be </w:t>
      </w:r>
      <w:r w:rsidR="005F3CD5" w:rsidRPr="00340C47">
        <w:rPr>
          <w:rFonts w:asciiTheme="minorHAnsi" w:hAnsiTheme="minorHAnsi" w:cstheme="minorHAnsi"/>
        </w:rPr>
        <w:t xml:space="preserve">derived </w:t>
      </w:r>
      <w:r w:rsidR="005172FF" w:rsidRPr="00340C47">
        <w:rPr>
          <w:rFonts w:asciiTheme="minorHAnsi" w:hAnsiTheme="minorHAnsi" w:cstheme="minorHAnsi"/>
        </w:rPr>
        <w:t xml:space="preserve">as a categorical </w:t>
      </w:r>
      <w:r w:rsidR="009B1428">
        <w:rPr>
          <w:rFonts w:asciiTheme="minorHAnsi" w:hAnsiTheme="minorHAnsi" w:cstheme="minorHAnsi"/>
        </w:rPr>
        <w:t>variabl</w:t>
      </w:r>
      <w:r w:rsidR="009B1428" w:rsidRPr="00340C47">
        <w:rPr>
          <w:rFonts w:asciiTheme="minorHAnsi" w:hAnsiTheme="minorHAnsi" w:cstheme="minorHAnsi"/>
        </w:rPr>
        <w:t xml:space="preserve">e </w:t>
      </w:r>
      <w:r w:rsidR="005172FF" w:rsidRPr="00340C47">
        <w:rPr>
          <w:rFonts w:asciiTheme="minorHAnsi" w:hAnsiTheme="minorHAnsi" w:cstheme="minorHAnsi"/>
        </w:rPr>
        <w:t>at</w:t>
      </w:r>
      <w:r w:rsidR="00E47C30">
        <w:rPr>
          <w:rFonts w:asciiTheme="minorHAnsi" w:hAnsiTheme="minorHAnsi" w:cstheme="minorHAnsi"/>
        </w:rPr>
        <w:t xml:space="preserve"> baseline</w:t>
      </w:r>
      <w:r w:rsidR="00DB1BC1">
        <w:rPr>
          <w:rFonts w:asciiTheme="minorHAnsi" w:hAnsiTheme="minorHAnsi" w:cstheme="minorHAnsi"/>
        </w:rPr>
        <w:t xml:space="preserve">, </w:t>
      </w:r>
      <w:r w:rsidR="005172FF" w:rsidRPr="00340C47">
        <w:rPr>
          <w:rFonts w:asciiTheme="minorHAnsi" w:hAnsiTheme="minorHAnsi" w:cstheme="minorHAnsi"/>
        </w:rPr>
        <w:t>8 weeks, 16 weeks and 26 weeks.</w:t>
      </w:r>
    </w:p>
    <w:p w14:paraId="3EDC8EC7" w14:textId="56364891" w:rsidR="00EE02A3" w:rsidRDefault="00EE02A3" w:rsidP="00C934AD">
      <w:pPr>
        <w:rPr>
          <w:rFonts w:asciiTheme="minorHAnsi" w:hAnsiTheme="minorHAnsi" w:cstheme="minorHAnsi"/>
        </w:rPr>
      </w:pPr>
    </w:p>
    <w:tbl>
      <w:tblPr>
        <w:tblStyle w:val="TableGrid"/>
        <w:tblW w:w="0" w:type="auto"/>
        <w:tblLook w:val="04A0" w:firstRow="1" w:lastRow="0" w:firstColumn="1" w:lastColumn="0" w:noHBand="0" w:noVBand="1"/>
      </w:tblPr>
      <w:tblGrid>
        <w:gridCol w:w="8494"/>
      </w:tblGrid>
      <w:tr w:rsidR="00EE02A3" w14:paraId="6FF0F178" w14:textId="77777777" w:rsidTr="00EE02A3">
        <w:tc>
          <w:tcPr>
            <w:tcW w:w="8494" w:type="dxa"/>
          </w:tcPr>
          <w:p w14:paraId="2E5E3A57" w14:textId="77777777" w:rsidR="00EE02A3" w:rsidRPr="000011F1" w:rsidRDefault="000C5048" w:rsidP="000011F1">
            <w:pPr>
              <w:pStyle w:val="ListParagraph"/>
              <w:numPr>
                <w:ilvl w:val="0"/>
                <w:numId w:val="8"/>
              </w:numPr>
              <w:autoSpaceDE w:val="0"/>
              <w:autoSpaceDN w:val="0"/>
              <w:adjustRightInd w:val="0"/>
              <w:spacing w:after="200" w:line="276" w:lineRule="auto"/>
              <w:ind w:left="306" w:hanging="306"/>
              <w:jc w:val="both"/>
              <w:rPr>
                <w:rFonts w:asciiTheme="minorHAnsi" w:hAnsiTheme="minorHAnsi" w:cstheme="minorHAnsi"/>
              </w:rPr>
            </w:pPr>
            <w:r w:rsidRPr="000011F1">
              <w:rPr>
                <w:rFonts w:asciiTheme="minorHAnsi" w:hAnsiTheme="minorHAnsi" w:cstheme="minorHAnsi"/>
              </w:rPr>
              <w:t>Patient Health Questionnaire (PHQ-9) at 8, 16 and 26 weeks</w:t>
            </w:r>
          </w:p>
        </w:tc>
      </w:tr>
    </w:tbl>
    <w:p w14:paraId="096C8EF2" w14:textId="77777777" w:rsidR="00EE02A3" w:rsidRDefault="00EE02A3" w:rsidP="00C934AD"/>
    <w:p w14:paraId="5B5E916B" w14:textId="3296789F" w:rsidR="00296268" w:rsidRDefault="00084053" w:rsidP="00783938">
      <w:pPr>
        <w:jc w:val="both"/>
        <w:rPr>
          <w:rFonts w:asciiTheme="minorHAnsi" w:hAnsiTheme="minorHAnsi" w:cstheme="minorHAnsi"/>
        </w:rPr>
      </w:pPr>
      <w:r w:rsidRPr="00340C47">
        <w:rPr>
          <w:rFonts w:asciiTheme="minorHAnsi" w:hAnsiTheme="minorHAnsi" w:cstheme="minorHAnsi"/>
        </w:rPr>
        <w:t>The PHQ-9 score</w:t>
      </w:r>
      <w:r w:rsidR="00296268">
        <w:rPr>
          <w:rFonts w:asciiTheme="minorHAnsi" w:hAnsiTheme="minorHAnsi" w:cstheme="minorHAnsi"/>
        </w:rPr>
        <w:t xml:space="preserve"> is defined as a continuous outcome that </w:t>
      </w:r>
      <w:r w:rsidR="00296268" w:rsidRPr="00296268">
        <w:rPr>
          <w:rFonts w:asciiTheme="minorHAnsi" w:hAnsiTheme="minorHAnsi" w:cstheme="minorHAnsi"/>
        </w:rPr>
        <w:t>will be measured at baseline, 8 weeks, 16 weeks and 26 weeks.</w:t>
      </w:r>
    </w:p>
    <w:p w14:paraId="5B2FA440" w14:textId="61494EE7" w:rsidR="006C4E00" w:rsidRDefault="00296268" w:rsidP="00783938">
      <w:pPr>
        <w:jc w:val="both"/>
        <w:rPr>
          <w:rFonts w:asciiTheme="minorHAnsi" w:hAnsiTheme="minorHAnsi" w:cstheme="minorHAnsi"/>
        </w:rPr>
      </w:pPr>
      <w:r>
        <w:rPr>
          <w:rFonts w:asciiTheme="minorHAnsi" w:hAnsiTheme="minorHAnsi" w:cstheme="minorHAnsi"/>
        </w:rPr>
        <w:t xml:space="preserve">The score is derived from a scale which is comprised of a list of 9 items with each item being measured on a </w:t>
      </w:r>
      <w:r w:rsidR="00462FDB">
        <w:rPr>
          <w:rFonts w:asciiTheme="minorHAnsi" w:hAnsiTheme="minorHAnsi" w:cstheme="minorHAnsi"/>
        </w:rPr>
        <w:t>four</w:t>
      </w:r>
      <w:r w:rsidR="006C4E00">
        <w:rPr>
          <w:rFonts w:asciiTheme="minorHAnsi" w:hAnsiTheme="minorHAnsi" w:cstheme="minorHAnsi"/>
        </w:rPr>
        <w:t>-point scale (0-3)</w:t>
      </w:r>
      <w:r w:rsidR="00002511">
        <w:rPr>
          <w:rFonts w:asciiTheme="minorHAnsi" w:hAnsiTheme="minorHAnsi" w:cstheme="minorHAnsi"/>
        </w:rPr>
        <w:t>.</w:t>
      </w:r>
      <w:r w:rsidR="006C4E00">
        <w:rPr>
          <w:rFonts w:asciiTheme="minorHAnsi" w:hAnsiTheme="minorHAnsi" w:cstheme="minorHAnsi"/>
        </w:rPr>
        <w:t xml:space="preserve"> PHQ-9 scores range from 0 to 27 (inclusive).</w:t>
      </w:r>
    </w:p>
    <w:p w14:paraId="24B48141" w14:textId="36493A4A" w:rsidR="00084053" w:rsidRPr="00340C47" w:rsidRDefault="00002511" w:rsidP="00783938">
      <w:pPr>
        <w:jc w:val="both"/>
        <w:rPr>
          <w:rFonts w:asciiTheme="minorHAnsi" w:hAnsiTheme="minorHAnsi" w:cstheme="minorHAnsi"/>
        </w:rPr>
      </w:pPr>
      <w:r>
        <w:rPr>
          <w:rFonts w:asciiTheme="minorHAnsi" w:hAnsiTheme="minorHAnsi" w:cstheme="minorHAnsi"/>
        </w:rPr>
        <w:t xml:space="preserve">The levels of depression based on the PHQ-9 cut off scores are defined as follows: “Minimal” </w:t>
      </w:r>
      <w:r w:rsidR="006C4E00">
        <w:rPr>
          <w:rFonts w:asciiTheme="minorHAnsi" w:hAnsiTheme="minorHAnsi" w:cstheme="minorHAnsi"/>
        </w:rPr>
        <w:t xml:space="preserve">for scores </w:t>
      </w:r>
      <w:r>
        <w:rPr>
          <w:rFonts w:asciiTheme="minorHAnsi" w:hAnsiTheme="minorHAnsi" w:cstheme="minorHAnsi"/>
        </w:rPr>
        <w:t xml:space="preserve">between </w:t>
      </w:r>
      <w:r w:rsidR="00BA4457">
        <w:rPr>
          <w:rFonts w:asciiTheme="minorHAnsi" w:hAnsiTheme="minorHAnsi" w:cstheme="minorHAnsi"/>
        </w:rPr>
        <w:t>0</w:t>
      </w:r>
      <w:r>
        <w:rPr>
          <w:rFonts w:asciiTheme="minorHAnsi" w:hAnsiTheme="minorHAnsi" w:cstheme="minorHAnsi"/>
        </w:rPr>
        <w:t xml:space="preserve">-4, “Mild” </w:t>
      </w:r>
      <w:r w:rsidR="006C4E00">
        <w:rPr>
          <w:rFonts w:asciiTheme="minorHAnsi" w:hAnsiTheme="minorHAnsi" w:cstheme="minorHAnsi"/>
        </w:rPr>
        <w:t xml:space="preserve">for scores </w:t>
      </w:r>
      <w:r>
        <w:rPr>
          <w:rFonts w:asciiTheme="minorHAnsi" w:hAnsiTheme="minorHAnsi" w:cstheme="minorHAnsi"/>
        </w:rPr>
        <w:t xml:space="preserve">between 5-9, “Moderate” </w:t>
      </w:r>
      <w:r w:rsidR="006C4E00">
        <w:rPr>
          <w:rFonts w:asciiTheme="minorHAnsi" w:hAnsiTheme="minorHAnsi" w:cstheme="minorHAnsi"/>
        </w:rPr>
        <w:t xml:space="preserve">for scores </w:t>
      </w:r>
      <w:r>
        <w:rPr>
          <w:rFonts w:asciiTheme="minorHAnsi" w:hAnsiTheme="minorHAnsi" w:cstheme="minorHAnsi"/>
        </w:rPr>
        <w:t>between 10-14, “Moderately Severe”</w:t>
      </w:r>
      <w:r w:rsidR="00112029" w:rsidRPr="00340C47">
        <w:rPr>
          <w:rFonts w:asciiTheme="minorHAnsi" w:hAnsiTheme="minorHAnsi" w:cstheme="minorHAnsi"/>
        </w:rPr>
        <w:t xml:space="preserve"> </w:t>
      </w:r>
      <w:r w:rsidR="006C4E00">
        <w:rPr>
          <w:rFonts w:asciiTheme="minorHAnsi" w:hAnsiTheme="minorHAnsi" w:cstheme="minorHAnsi"/>
        </w:rPr>
        <w:t>for scores</w:t>
      </w:r>
      <w:r>
        <w:rPr>
          <w:rFonts w:asciiTheme="minorHAnsi" w:hAnsiTheme="minorHAnsi" w:cstheme="minorHAnsi"/>
        </w:rPr>
        <w:t xml:space="preserve"> between 15-19 and “Severe” </w:t>
      </w:r>
      <w:r w:rsidR="006C4E00">
        <w:rPr>
          <w:rFonts w:asciiTheme="minorHAnsi" w:hAnsiTheme="minorHAnsi" w:cstheme="minorHAnsi"/>
        </w:rPr>
        <w:t xml:space="preserve">for scores </w:t>
      </w:r>
      <w:r>
        <w:rPr>
          <w:rFonts w:asciiTheme="minorHAnsi" w:hAnsiTheme="minorHAnsi" w:cstheme="minorHAnsi"/>
        </w:rPr>
        <w:t>between 20-27</w:t>
      </w:r>
      <w:r w:rsidR="00C83681">
        <w:rPr>
          <w:rFonts w:asciiTheme="minorHAnsi" w:hAnsiTheme="minorHAnsi" w:cstheme="minorHAnsi"/>
        </w:rPr>
        <w:t xml:space="preserve"> (Kroenke et al, 2001)</w:t>
      </w:r>
      <w:r>
        <w:rPr>
          <w:rFonts w:asciiTheme="minorHAnsi" w:hAnsiTheme="minorHAnsi" w:cstheme="minorHAnsi"/>
        </w:rPr>
        <w:t>.</w:t>
      </w:r>
      <w:r w:rsidR="00112029" w:rsidRPr="00340C47">
        <w:rPr>
          <w:rFonts w:asciiTheme="minorHAnsi" w:hAnsiTheme="minorHAnsi" w:cstheme="minorHAnsi"/>
        </w:rPr>
        <w:t xml:space="preserve"> </w:t>
      </w:r>
    </w:p>
    <w:p w14:paraId="422ECD5E" w14:textId="77777777" w:rsidR="00296268" w:rsidRDefault="00296268" w:rsidP="00783938">
      <w:pPr>
        <w:jc w:val="both"/>
        <w:rPr>
          <w:rFonts w:asciiTheme="minorHAnsi" w:hAnsiTheme="minorHAnsi" w:cstheme="minorHAnsi"/>
        </w:rPr>
      </w:pPr>
    </w:p>
    <w:p w14:paraId="3BCF5BF4" w14:textId="729AE99B" w:rsidR="00EE02A3" w:rsidRPr="00340C47" w:rsidRDefault="005F3CD5" w:rsidP="00783938">
      <w:pPr>
        <w:jc w:val="both"/>
        <w:rPr>
          <w:rFonts w:asciiTheme="minorHAnsi" w:hAnsiTheme="minorHAnsi" w:cstheme="minorHAnsi"/>
        </w:rPr>
      </w:pPr>
      <w:r w:rsidRPr="00340C47">
        <w:rPr>
          <w:rFonts w:asciiTheme="minorHAnsi" w:hAnsiTheme="minorHAnsi" w:cstheme="minorHAnsi"/>
        </w:rPr>
        <w:lastRenderedPageBreak/>
        <w:t xml:space="preserve">This Secondary Outcome will be derived as </w:t>
      </w:r>
      <w:r w:rsidR="009B1428">
        <w:rPr>
          <w:rFonts w:asciiTheme="minorHAnsi" w:hAnsiTheme="minorHAnsi" w:cstheme="minorHAnsi"/>
        </w:rPr>
        <w:t>a</w:t>
      </w:r>
      <w:r w:rsidRPr="00340C47">
        <w:rPr>
          <w:rFonts w:asciiTheme="minorHAnsi" w:hAnsiTheme="minorHAnsi" w:cstheme="minorHAnsi"/>
        </w:rPr>
        <w:t xml:space="preserve"> c</w:t>
      </w:r>
      <w:r w:rsidR="00E42EA6" w:rsidRPr="00340C47">
        <w:rPr>
          <w:rFonts w:asciiTheme="minorHAnsi" w:hAnsiTheme="minorHAnsi" w:cstheme="minorHAnsi"/>
        </w:rPr>
        <w:t>ategorical variable</w:t>
      </w:r>
      <w:r w:rsidR="00DB1BC1">
        <w:rPr>
          <w:rFonts w:asciiTheme="minorHAnsi" w:hAnsiTheme="minorHAnsi" w:cstheme="minorHAnsi"/>
        </w:rPr>
        <w:t xml:space="preserve"> at</w:t>
      </w:r>
      <w:r w:rsidR="00A97429">
        <w:rPr>
          <w:rFonts w:asciiTheme="minorHAnsi" w:hAnsiTheme="minorHAnsi" w:cstheme="minorHAnsi"/>
        </w:rPr>
        <w:t xml:space="preserve"> baseline</w:t>
      </w:r>
      <w:r w:rsidR="00DB1BC1">
        <w:rPr>
          <w:rFonts w:asciiTheme="minorHAnsi" w:hAnsiTheme="minorHAnsi" w:cstheme="minorHAnsi"/>
        </w:rPr>
        <w:t xml:space="preserve">, 8 </w:t>
      </w:r>
      <w:r w:rsidRPr="00340C47">
        <w:rPr>
          <w:rFonts w:asciiTheme="minorHAnsi" w:hAnsiTheme="minorHAnsi" w:cstheme="minorHAnsi"/>
        </w:rPr>
        <w:t>weeks, 16 weeks and 26 weeks.</w:t>
      </w:r>
    </w:p>
    <w:p w14:paraId="1D07621B" w14:textId="4ACE75ED" w:rsidR="00EE02A3" w:rsidRDefault="00EE02A3" w:rsidP="00C934AD">
      <w:pPr>
        <w:rPr>
          <w:rFonts w:asciiTheme="minorHAnsi" w:hAnsiTheme="minorHAnsi" w:cstheme="minorHAnsi"/>
        </w:rPr>
      </w:pPr>
    </w:p>
    <w:tbl>
      <w:tblPr>
        <w:tblStyle w:val="TableGrid"/>
        <w:tblW w:w="0" w:type="auto"/>
        <w:tblLook w:val="04A0" w:firstRow="1" w:lastRow="0" w:firstColumn="1" w:lastColumn="0" w:noHBand="0" w:noVBand="1"/>
      </w:tblPr>
      <w:tblGrid>
        <w:gridCol w:w="8494"/>
      </w:tblGrid>
      <w:tr w:rsidR="00EE02A3" w:rsidRPr="00EE02A3" w14:paraId="4956AF90" w14:textId="77777777" w:rsidTr="00EE02A3">
        <w:tc>
          <w:tcPr>
            <w:tcW w:w="8494" w:type="dxa"/>
          </w:tcPr>
          <w:p w14:paraId="3F4B5DB5" w14:textId="77777777" w:rsidR="00EE02A3" w:rsidRPr="000011F1" w:rsidRDefault="000C5048" w:rsidP="000011F1">
            <w:pPr>
              <w:pStyle w:val="ListParagraph"/>
              <w:numPr>
                <w:ilvl w:val="0"/>
                <w:numId w:val="8"/>
              </w:numPr>
              <w:autoSpaceDE w:val="0"/>
              <w:autoSpaceDN w:val="0"/>
              <w:adjustRightInd w:val="0"/>
              <w:spacing w:after="200" w:line="276" w:lineRule="auto"/>
              <w:ind w:hanging="698"/>
              <w:jc w:val="both"/>
              <w:rPr>
                <w:rFonts w:asciiTheme="minorHAnsi" w:hAnsiTheme="minorHAnsi" w:cstheme="minorHAnsi"/>
              </w:rPr>
            </w:pPr>
            <w:r w:rsidRPr="000011F1">
              <w:rPr>
                <w:rFonts w:asciiTheme="minorHAnsi" w:hAnsiTheme="minorHAnsi" w:cstheme="minorHAnsi"/>
              </w:rPr>
              <w:t>Generalise</w:t>
            </w:r>
            <w:r w:rsidR="006C5989" w:rsidRPr="000011F1">
              <w:rPr>
                <w:rFonts w:asciiTheme="minorHAnsi" w:hAnsiTheme="minorHAnsi" w:cstheme="minorHAnsi"/>
              </w:rPr>
              <w:t>d Anxiety Disorder Assessment (</w:t>
            </w:r>
            <w:r w:rsidRPr="000011F1">
              <w:rPr>
                <w:rFonts w:asciiTheme="minorHAnsi" w:hAnsiTheme="minorHAnsi" w:cstheme="minorHAnsi"/>
              </w:rPr>
              <w:t>GAD-7) at 8, 16 and 26 weeks</w:t>
            </w:r>
          </w:p>
        </w:tc>
      </w:tr>
    </w:tbl>
    <w:p w14:paraId="1D99F3BE" w14:textId="77777777" w:rsidR="00EE02A3" w:rsidRDefault="00EE02A3" w:rsidP="00C934AD"/>
    <w:p w14:paraId="2E42D462" w14:textId="3C840614" w:rsidR="003666C6" w:rsidRDefault="003666C6" w:rsidP="00783938">
      <w:pPr>
        <w:jc w:val="both"/>
        <w:rPr>
          <w:rFonts w:asciiTheme="minorHAnsi" w:hAnsiTheme="minorHAnsi" w:cstheme="minorHAnsi"/>
        </w:rPr>
      </w:pPr>
      <w:r>
        <w:rPr>
          <w:rFonts w:asciiTheme="minorHAnsi" w:hAnsiTheme="minorHAnsi" w:cstheme="minorHAnsi"/>
        </w:rPr>
        <w:t xml:space="preserve">The GAD-7 score is defined as a continuous outcome that will be measured at baseline, </w:t>
      </w:r>
      <w:r w:rsidRPr="003666C6">
        <w:rPr>
          <w:rFonts w:asciiTheme="minorHAnsi" w:hAnsiTheme="minorHAnsi" w:cstheme="minorHAnsi"/>
        </w:rPr>
        <w:t>8 weeks, 16 weeks and 26 weeks.</w:t>
      </w:r>
    </w:p>
    <w:p w14:paraId="7CE0010C" w14:textId="77777777" w:rsidR="008373D6" w:rsidRDefault="008373D6">
      <w:pPr>
        <w:jc w:val="both"/>
        <w:rPr>
          <w:rFonts w:asciiTheme="minorHAnsi" w:hAnsiTheme="minorHAnsi" w:cstheme="minorHAnsi"/>
        </w:rPr>
      </w:pPr>
    </w:p>
    <w:p w14:paraId="30A1932B" w14:textId="7E0EE717" w:rsidR="003666C6" w:rsidRDefault="006C5989">
      <w:pPr>
        <w:jc w:val="both"/>
        <w:rPr>
          <w:rFonts w:asciiTheme="minorHAnsi" w:hAnsiTheme="minorHAnsi" w:cstheme="minorHAnsi"/>
        </w:rPr>
      </w:pPr>
      <w:r w:rsidRPr="00340C47">
        <w:rPr>
          <w:rFonts w:asciiTheme="minorHAnsi" w:hAnsiTheme="minorHAnsi" w:cstheme="minorHAnsi"/>
        </w:rPr>
        <w:t xml:space="preserve">The </w:t>
      </w:r>
      <w:r w:rsidR="003666C6">
        <w:rPr>
          <w:rFonts w:asciiTheme="minorHAnsi" w:hAnsiTheme="minorHAnsi" w:cstheme="minorHAnsi"/>
        </w:rPr>
        <w:t xml:space="preserve">score is derived from a scale which is comprised of a list of 7 items with each item being measured on a </w:t>
      </w:r>
      <w:r w:rsidR="00462FDB">
        <w:rPr>
          <w:rFonts w:asciiTheme="minorHAnsi" w:hAnsiTheme="minorHAnsi" w:cstheme="minorHAnsi"/>
        </w:rPr>
        <w:t>four</w:t>
      </w:r>
      <w:r w:rsidR="003666C6">
        <w:rPr>
          <w:rFonts w:asciiTheme="minorHAnsi" w:hAnsiTheme="minorHAnsi" w:cstheme="minorHAnsi"/>
        </w:rPr>
        <w:t xml:space="preserve">-point scale (0-3). GAD-7 scores range </w:t>
      </w:r>
      <w:r w:rsidRPr="00340C47">
        <w:rPr>
          <w:rFonts w:asciiTheme="minorHAnsi" w:hAnsiTheme="minorHAnsi" w:cstheme="minorHAnsi"/>
        </w:rPr>
        <w:t>from 0 to 2</w:t>
      </w:r>
      <w:r w:rsidR="00E80726" w:rsidRPr="00340C47">
        <w:rPr>
          <w:rFonts w:asciiTheme="minorHAnsi" w:hAnsiTheme="minorHAnsi" w:cstheme="minorHAnsi"/>
        </w:rPr>
        <w:t>1</w:t>
      </w:r>
      <w:r w:rsidR="00A06241">
        <w:rPr>
          <w:rFonts w:asciiTheme="minorHAnsi" w:hAnsiTheme="minorHAnsi" w:cstheme="minorHAnsi"/>
        </w:rPr>
        <w:t xml:space="preserve"> (inclusive)</w:t>
      </w:r>
      <w:r w:rsidR="00E80726" w:rsidRPr="00340C47">
        <w:rPr>
          <w:rFonts w:asciiTheme="minorHAnsi" w:hAnsiTheme="minorHAnsi" w:cstheme="minorHAnsi"/>
        </w:rPr>
        <w:t>.</w:t>
      </w:r>
    </w:p>
    <w:p w14:paraId="267445B5" w14:textId="77777777" w:rsidR="008373D6" w:rsidRDefault="008373D6">
      <w:pPr>
        <w:jc w:val="both"/>
        <w:rPr>
          <w:rFonts w:asciiTheme="minorHAnsi" w:hAnsiTheme="minorHAnsi" w:cstheme="minorHAnsi"/>
        </w:rPr>
      </w:pPr>
    </w:p>
    <w:p w14:paraId="36287DFD" w14:textId="3AC9365F" w:rsidR="000C5048" w:rsidRPr="00340C47" w:rsidRDefault="00ED54CB">
      <w:pPr>
        <w:jc w:val="both"/>
        <w:rPr>
          <w:rFonts w:asciiTheme="minorHAnsi" w:hAnsiTheme="minorHAnsi" w:cstheme="minorHAnsi"/>
        </w:rPr>
      </w:pPr>
      <w:r>
        <w:rPr>
          <w:rFonts w:asciiTheme="minorHAnsi" w:hAnsiTheme="minorHAnsi" w:cstheme="minorHAnsi"/>
        </w:rPr>
        <w:t xml:space="preserve">The levels of </w:t>
      </w:r>
      <w:r w:rsidR="003666C6">
        <w:rPr>
          <w:rFonts w:asciiTheme="minorHAnsi" w:hAnsiTheme="minorHAnsi" w:cstheme="minorHAnsi"/>
        </w:rPr>
        <w:t>a</w:t>
      </w:r>
      <w:r>
        <w:rPr>
          <w:rFonts w:asciiTheme="minorHAnsi" w:hAnsiTheme="minorHAnsi" w:cstheme="minorHAnsi"/>
        </w:rPr>
        <w:t xml:space="preserve">nxiety based on the GAD-7 cut off scores are defined as follows: </w:t>
      </w:r>
      <w:r w:rsidR="00986DA1">
        <w:rPr>
          <w:rFonts w:asciiTheme="minorHAnsi" w:hAnsiTheme="minorHAnsi" w:cstheme="minorHAnsi"/>
        </w:rPr>
        <w:t xml:space="preserve">“Minimal” </w:t>
      </w:r>
      <w:r w:rsidR="003666C6">
        <w:rPr>
          <w:rFonts w:asciiTheme="minorHAnsi" w:hAnsiTheme="minorHAnsi" w:cstheme="minorHAnsi"/>
        </w:rPr>
        <w:t xml:space="preserve">for </w:t>
      </w:r>
      <w:r w:rsidR="00986DA1">
        <w:rPr>
          <w:rFonts w:asciiTheme="minorHAnsi" w:hAnsiTheme="minorHAnsi" w:cstheme="minorHAnsi"/>
        </w:rPr>
        <w:t>score</w:t>
      </w:r>
      <w:r w:rsidR="003666C6">
        <w:rPr>
          <w:rFonts w:asciiTheme="minorHAnsi" w:hAnsiTheme="minorHAnsi" w:cstheme="minorHAnsi"/>
        </w:rPr>
        <w:t>s</w:t>
      </w:r>
      <w:r w:rsidR="00986DA1">
        <w:rPr>
          <w:rFonts w:asciiTheme="minorHAnsi" w:hAnsiTheme="minorHAnsi" w:cstheme="minorHAnsi"/>
        </w:rPr>
        <w:t xml:space="preserve"> between 0-4, “Mild” </w:t>
      </w:r>
      <w:r w:rsidR="003666C6">
        <w:rPr>
          <w:rFonts w:asciiTheme="minorHAnsi" w:hAnsiTheme="minorHAnsi" w:cstheme="minorHAnsi"/>
        </w:rPr>
        <w:t>for scores</w:t>
      </w:r>
      <w:r w:rsidR="00986DA1">
        <w:rPr>
          <w:rFonts w:asciiTheme="minorHAnsi" w:hAnsiTheme="minorHAnsi" w:cstheme="minorHAnsi"/>
        </w:rPr>
        <w:t xml:space="preserve"> between 5-9, “Moderate” </w:t>
      </w:r>
      <w:r w:rsidR="003666C6">
        <w:rPr>
          <w:rFonts w:asciiTheme="minorHAnsi" w:hAnsiTheme="minorHAnsi" w:cstheme="minorHAnsi"/>
        </w:rPr>
        <w:t>for scores</w:t>
      </w:r>
      <w:r w:rsidR="00986DA1">
        <w:rPr>
          <w:rFonts w:asciiTheme="minorHAnsi" w:hAnsiTheme="minorHAnsi" w:cstheme="minorHAnsi"/>
        </w:rPr>
        <w:t xml:space="preserve"> between 10-14 and “Severe” </w:t>
      </w:r>
      <w:r w:rsidR="003666C6">
        <w:rPr>
          <w:rFonts w:asciiTheme="minorHAnsi" w:hAnsiTheme="minorHAnsi" w:cstheme="minorHAnsi"/>
        </w:rPr>
        <w:t>for scores</w:t>
      </w:r>
      <w:r w:rsidR="00986DA1">
        <w:rPr>
          <w:rFonts w:asciiTheme="minorHAnsi" w:hAnsiTheme="minorHAnsi" w:cstheme="minorHAnsi"/>
        </w:rPr>
        <w:t xml:space="preserve"> between 15-21</w:t>
      </w:r>
      <w:r w:rsidR="00C83681">
        <w:rPr>
          <w:rFonts w:asciiTheme="minorHAnsi" w:hAnsiTheme="minorHAnsi" w:cstheme="minorHAnsi"/>
        </w:rPr>
        <w:t xml:space="preserve"> (Spitzer et al, 2006)</w:t>
      </w:r>
      <w:r w:rsidR="00986DA1">
        <w:rPr>
          <w:rFonts w:asciiTheme="minorHAnsi" w:hAnsiTheme="minorHAnsi" w:cstheme="minorHAnsi"/>
        </w:rPr>
        <w:t xml:space="preserve">. </w:t>
      </w:r>
    </w:p>
    <w:p w14:paraId="64FB5AE1" w14:textId="77777777" w:rsidR="003666C6" w:rsidRDefault="003666C6" w:rsidP="00783938">
      <w:pPr>
        <w:jc w:val="both"/>
        <w:rPr>
          <w:rFonts w:asciiTheme="minorHAnsi" w:hAnsiTheme="minorHAnsi" w:cstheme="minorHAnsi"/>
        </w:rPr>
      </w:pPr>
    </w:p>
    <w:p w14:paraId="4A763511" w14:textId="798D012A" w:rsidR="000C5048" w:rsidRDefault="00E80726" w:rsidP="00783938">
      <w:pPr>
        <w:jc w:val="both"/>
        <w:rPr>
          <w:rFonts w:asciiTheme="minorHAnsi" w:hAnsiTheme="minorHAnsi" w:cstheme="minorHAnsi"/>
        </w:rPr>
      </w:pPr>
      <w:r w:rsidRPr="00340C47">
        <w:rPr>
          <w:rFonts w:asciiTheme="minorHAnsi" w:hAnsiTheme="minorHAnsi" w:cstheme="minorHAnsi"/>
        </w:rPr>
        <w:t xml:space="preserve">This Secondary Outcome will be derived as </w:t>
      </w:r>
      <w:r w:rsidR="009B1428">
        <w:rPr>
          <w:rFonts w:asciiTheme="minorHAnsi" w:hAnsiTheme="minorHAnsi" w:cstheme="minorHAnsi"/>
        </w:rPr>
        <w:t>a</w:t>
      </w:r>
      <w:r w:rsidR="00A02517" w:rsidRPr="00340C47">
        <w:rPr>
          <w:rFonts w:asciiTheme="minorHAnsi" w:hAnsiTheme="minorHAnsi" w:cstheme="minorHAnsi"/>
        </w:rPr>
        <w:t xml:space="preserve"> categorical variable at</w:t>
      </w:r>
      <w:r w:rsidR="00A97429">
        <w:rPr>
          <w:rFonts w:asciiTheme="minorHAnsi" w:hAnsiTheme="minorHAnsi" w:cstheme="minorHAnsi"/>
        </w:rPr>
        <w:t xml:space="preserve"> baseline</w:t>
      </w:r>
      <w:r w:rsidR="00DB1BC1">
        <w:rPr>
          <w:rFonts w:asciiTheme="minorHAnsi" w:hAnsiTheme="minorHAnsi" w:cstheme="minorHAnsi"/>
        </w:rPr>
        <w:t xml:space="preserve">, </w:t>
      </w:r>
      <w:r w:rsidR="00A02517" w:rsidRPr="00340C47">
        <w:rPr>
          <w:rFonts w:asciiTheme="minorHAnsi" w:hAnsiTheme="minorHAnsi" w:cstheme="minorHAnsi"/>
        </w:rPr>
        <w:t>8 weeks, 16 weeks and 26 weeks.</w:t>
      </w:r>
    </w:p>
    <w:p w14:paraId="33DEA511" w14:textId="77777777" w:rsidR="00340C47" w:rsidRDefault="00340C47" w:rsidP="00C934AD">
      <w:pPr>
        <w:rPr>
          <w:rFonts w:asciiTheme="minorHAnsi" w:hAnsiTheme="minorHAnsi" w:cstheme="minorHAnsi"/>
        </w:rPr>
      </w:pPr>
    </w:p>
    <w:tbl>
      <w:tblPr>
        <w:tblStyle w:val="TableGrid"/>
        <w:tblW w:w="0" w:type="auto"/>
        <w:tblLook w:val="04A0" w:firstRow="1" w:lastRow="0" w:firstColumn="1" w:lastColumn="0" w:noHBand="0" w:noVBand="1"/>
      </w:tblPr>
      <w:tblGrid>
        <w:gridCol w:w="8494"/>
      </w:tblGrid>
      <w:tr w:rsidR="00EE02A3" w:rsidRPr="000C5048" w14:paraId="6DC8E1DB" w14:textId="77777777" w:rsidTr="00EE02A3">
        <w:tc>
          <w:tcPr>
            <w:tcW w:w="8494" w:type="dxa"/>
          </w:tcPr>
          <w:p w14:paraId="7F6F597C" w14:textId="77777777" w:rsidR="00EE02A3" w:rsidRPr="000011F1" w:rsidRDefault="000C5048" w:rsidP="000011F1">
            <w:pPr>
              <w:pStyle w:val="ListParagraph"/>
              <w:numPr>
                <w:ilvl w:val="0"/>
                <w:numId w:val="8"/>
              </w:numPr>
              <w:autoSpaceDE w:val="0"/>
              <w:autoSpaceDN w:val="0"/>
              <w:adjustRightInd w:val="0"/>
              <w:spacing w:after="200" w:line="276" w:lineRule="auto"/>
              <w:ind w:hanging="720"/>
              <w:jc w:val="both"/>
              <w:rPr>
                <w:rFonts w:asciiTheme="minorHAnsi" w:hAnsiTheme="minorHAnsi" w:cstheme="minorHAnsi"/>
              </w:rPr>
            </w:pPr>
            <w:r w:rsidRPr="000011F1">
              <w:rPr>
                <w:rFonts w:asciiTheme="minorHAnsi" w:hAnsiTheme="minorHAnsi" w:cstheme="minorHAnsi"/>
              </w:rPr>
              <w:t>Work and Social Adjustment Scale (WSAS) 8, 16 and 26 weeks</w:t>
            </w:r>
          </w:p>
        </w:tc>
      </w:tr>
    </w:tbl>
    <w:p w14:paraId="4E8D797B" w14:textId="77777777" w:rsidR="00EE02A3" w:rsidRDefault="00EE02A3" w:rsidP="00C934AD"/>
    <w:p w14:paraId="3EF06FE9" w14:textId="71224309" w:rsidR="00462FDB" w:rsidRDefault="00462FDB" w:rsidP="00783938">
      <w:pPr>
        <w:jc w:val="both"/>
        <w:rPr>
          <w:rFonts w:asciiTheme="minorHAnsi" w:hAnsiTheme="minorHAnsi" w:cstheme="minorHAnsi"/>
        </w:rPr>
      </w:pPr>
      <w:r>
        <w:rPr>
          <w:rFonts w:asciiTheme="minorHAnsi" w:hAnsiTheme="minorHAnsi" w:cstheme="minorHAnsi"/>
        </w:rPr>
        <w:t xml:space="preserve">The WSAS is defined as a continuous outcome that will be measured at </w:t>
      </w:r>
      <w:r w:rsidRPr="00462FDB">
        <w:rPr>
          <w:rFonts w:asciiTheme="minorHAnsi" w:hAnsiTheme="minorHAnsi" w:cstheme="minorHAnsi"/>
        </w:rPr>
        <w:t>baseline, 8 weeks, 16 weeks and 26 weeks.</w:t>
      </w:r>
    </w:p>
    <w:p w14:paraId="725E6B5D" w14:textId="77777777" w:rsidR="008373D6" w:rsidRDefault="008373D6">
      <w:pPr>
        <w:jc w:val="both"/>
        <w:rPr>
          <w:rFonts w:asciiTheme="minorHAnsi" w:hAnsiTheme="minorHAnsi" w:cstheme="minorHAnsi"/>
        </w:rPr>
      </w:pPr>
    </w:p>
    <w:p w14:paraId="78758558" w14:textId="653465FD" w:rsidR="00462FDB" w:rsidRDefault="00E33D83">
      <w:pPr>
        <w:jc w:val="both"/>
        <w:rPr>
          <w:rFonts w:asciiTheme="minorHAnsi" w:hAnsiTheme="minorHAnsi" w:cstheme="minorHAnsi"/>
        </w:rPr>
      </w:pPr>
      <w:r w:rsidRPr="00EE392F">
        <w:rPr>
          <w:rFonts w:asciiTheme="minorHAnsi" w:hAnsiTheme="minorHAnsi" w:cstheme="minorHAnsi"/>
        </w:rPr>
        <w:t xml:space="preserve">The score is </w:t>
      </w:r>
      <w:r w:rsidR="00462FDB">
        <w:rPr>
          <w:rFonts w:asciiTheme="minorHAnsi" w:hAnsiTheme="minorHAnsi" w:cstheme="minorHAnsi"/>
        </w:rPr>
        <w:t xml:space="preserve">derived from a scale which is comprised of a list of 5 items with each item being measured on a nine-point scale (0-8). WSAS scores </w:t>
      </w:r>
      <w:r w:rsidRPr="00EE392F">
        <w:rPr>
          <w:rFonts w:asciiTheme="minorHAnsi" w:hAnsiTheme="minorHAnsi" w:cstheme="minorHAnsi"/>
        </w:rPr>
        <w:t>range from 0 to 40</w:t>
      </w:r>
      <w:r w:rsidR="00A06241">
        <w:rPr>
          <w:rFonts w:asciiTheme="minorHAnsi" w:hAnsiTheme="minorHAnsi" w:cstheme="minorHAnsi"/>
        </w:rPr>
        <w:t xml:space="preserve"> (inclusive)</w:t>
      </w:r>
      <w:r w:rsidRPr="00EE392F">
        <w:rPr>
          <w:rFonts w:asciiTheme="minorHAnsi" w:hAnsiTheme="minorHAnsi" w:cstheme="minorHAnsi"/>
        </w:rPr>
        <w:t xml:space="preserve">. </w:t>
      </w:r>
      <w:r w:rsidR="00433A61">
        <w:rPr>
          <w:rFonts w:asciiTheme="minorHAnsi" w:hAnsiTheme="minorHAnsi" w:cstheme="minorHAnsi"/>
        </w:rPr>
        <w:t xml:space="preserve"> </w:t>
      </w:r>
    </w:p>
    <w:p w14:paraId="247A4551" w14:textId="1690444D" w:rsidR="00B80A66" w:rsidRPr="00EE392F" w:rsidRDefault="00462FDB">
      <w:pPr>
        <w:jc w:val="both"/>
        <w:rPr>
          <w:rFonts w:asciiTheme="minorHAnsi" w:hAnsiTheme="minorHAnsi" w:cstheme="minorHAnsi"/>
        </w:rPr>
      </w:pPr>
      <w:r>
        <w:rPr>
          <w:rFonts w:asciiTheme="minorHAnsi" w:hAnsiTheme="minorHAnsi" w:cstheme="minorHAnsi"/>
        </w:rPr>
        <w:t>WS</w:t>
      </w:r>
      <w:r w:rsidR="00433A61">
        <w:rPr>
          <w:rFonts w:asciiTheme="minorHAnsi" w:hAnsiTheme="minorHAnsi" w:cstheme="minorHAnsi"/>
        </w:rPr>
        <w:t>A</w:t>
      </w:r>
      <w:r>
        <w:rPr>
          <w:rFonts w:asciiTheme="minorHAnsi" w:hAnsiTheme="minorHAnsi" w:cstheme="minorHAnsi"/>
        </w:rPr>
        <w:t>S</w:t>
      </w:r>
      <w:r w:rsidR="00433A61">
        <w:rPr>
          <w:rFonts w:asciiTheme="minorHAnsi" w:hAnsiTheme="minorHAnsi" w:cstheme="minorHAnsi"/>
        </w:rPr>
        <w:t xml:space="preserve"> </w:t>
      </w:r>
      <w:r w:rsidR="00A53B4C" w:rsidRPr="00EE392F">
        <w:rPr>
          <w:rFonts w:asciiTheme="minorHAnsi" w:hAnsiTheme="minorHAnsi" w:cstheme="minorHAnsi"/>
        </w:rPr>
        <w:t>score</w:t>
      </w:r>
      <w:r>
        <w:rPr>
          <w:rFonts w:asciiTheme="minorHAnsi" w:hAnsiTheme="minorHAnsi" w:cstheme="minorHAnsi"/>
        </w:rPr>
        <w:t>s</w:t>
      </w:r>
      <w:r w:rsidR="00A53B4C" w:rsidRPr="00EE392F">
        <w:rPr>
          <w:rFonts w:asciiTheme="minorHAnsi" w:hAnsiTheme="minorHAnsi" w:cstheme="minorHAnsi"/>
        </w:rPr>
        <w:t xml:space="preserve"> above 20 </w:t>
      </w:r>
      <w:r w:rsidR="00433A61">
        <w:rPr>
          <w:rFonts w:asciiTheme="minorHAnsi" w:hAnsiTheme="minorHAnsi" w:cstheme="minorHAnsi"/>
        </w:rPr>
        <w:t xml:space="preserve">suggest </w:t>
      </w:r>
      <w:r w:rsidR="00A53B4C" w:rsidRPr="00EE392F">
        <w:rPr>
          <w:rFonts w:asciiTheme="minorHAnsi" w:hAnsiTheme="minorHAnsi" w:cstheme="minorHAnsi"/>
        </w:rPr>
        <w:t xml:space="preserve">a “Moderately severe or Worse” Psychopathology. </w:t>
      </w:r>
      <w:r w:rsidR="0007525F">
        <w:rPr>
          <w:rFonts w:asciiTheme="minorHAnsi" w:hAnsiTheme="minorHAnsi" w:cstheme="minorHAnsi"/>
        </w:rPr>
        <w:t xml:space="preserve">WSAS scores between 10 and 20 are associated with “Significant functional impairment”. </w:t>
      </w:r>
      <w:r>
        <w:rPr>
          <w:rFonts w:asciiTheme="minorHAnsi" w:hAnsiTheme="minorHAnsi" w:cstheme="minorHAnsi"/>
        </w:rPr>
        <w:t>S</w:t>
      </w:r>
      <w:r w:rsidR="00A53B4C" w:rsidRPr="00EE392F">
        <w:rPr>
          <w:rFonts w:asciiTheme="minorHAnsi" w:hAnsiTheme="minorHAnsi" w:cstheme="minorHAnsi"/>
        </w:rPr>
        <w:t>core</w:t>
      </w:r>
      <w:r w:rsidR="0007525F">
        <w:rPr>
          <w:rFonts w:asciiTheme="minorHAnsi" w:hAnsiTheme="minorHAnsi" w:cstheme="minorHAnsi"/>
        </w:rPr>
        <w:t>s</w:t>
      </w:r>
      <w:r w:rsidR="00A53B4C" w:rsidRPr="00EE392F">
        <w:rPr>
          <w:rFonts w:asciiTheme="minorHAnsi" w:hAnsiTheme="minorHAnsi" w:cstheme="minorHAnsi"/>
        </w:rPr>
        <w:t xml:space="preserve"> </w:t>
      </w:r>
      <w:r w:rsidR="00B80A66" w:rsidRPr="00EE392F">
        <w:rPr>
          <w:rFonts w:asciiTheme="minorHAnsi" w:hAnsiTheme="minorHAnsi" w:cstheme="minorHAnsi"/>
        </w:rPr>
        <w:t>be</w:t>
      </w:r>
      <w:r w:rsidR="0007525F">
        <w:rPr>
          <w:rFonts w:asciiTheme="minorHAnsi" w:hAnsiTheme="minorHAnsi" w:cstheme="minorHAnsi"/>
        </w:rPr>
        <w:t>low</w:t>
      </w:r>
      <w:r w:rsidR="00A53B4C" w:rsidRPr="00EE392F">
        <w:rPr>
          <w:rFonts w:asciiTheme="minorHAnsi" w:hAnsiTheme="minorHAnsi" w:cstheme="minorHAnsi"/>
        </w:rPr>
        <w:t xml:space="preserve"> 10 </w:t>
      </w:r>
      <w:r w:rsidR="0007525F">
        <w:rPr>
          <w:rFonts w:asciiTheme="minorHAnsi" w:hAnsiTheme="minorHAnsi" w:cstheme="minorHAnsi"/>
        </w:rPr>
        <w:t xml:space="preserve">are associated with </w:t>
      </w:r>
      <w:r w:rsidR="00B80A66" w:rsidRPr="00EE392F">
        <w:rPr>
          <w:rFonts w:asciiTheme="minorHAnsi" w:hAnsiTheme="minorHAnsi" w:cstheme="minorHAnsi"/>
        </w:rPr>
        <w:t>“Subclinical populations”</w:t>
      </w:r>
      <w:r w:rsidR="00C83681">
        <w:rPr>
          <w:rFonts w:asciiTheme="minorHAnsi" w:hAnsiTheme="minorHAnsi" w:cstheme="minorHAnsi"/>
        </w:rPr>
        <w:t xml:space="preserve"> (Pedersen et al, 2017)</w:t>
      </w:r>
      <w:r w:rsidR="00B80A66" w:rsidRPr="00EE392F">
        <w:rPr>
          <w:rFonts w:asciiTheme="minorHAnsi" w:hAnsiTheme="minorHAnsi" w:cstheme="minorHAnsi"/>
        </w:rPr>
        <w:t>.</w:t>
      </w:r>
    </w:p>
    <w:p w14:paraId="4232EF94" w14:textId="77777777" w:rsidR="00462FDB" w:rsidRDefault="00462FDB" w:rsidP="00783938">
      <w:pPr>
        <w:jc w:val="both"/>
        <w:rPr>
          <w:rFonts w:asciiTheme="minorHAnsi" w:hAnsiTheme="minorHAnsi" w:cstheme="minorHAnsi"/>
        </w:rPr>
      </w:pPr>
    </w:p>
    <w:p w14:paraId="01C201E8" w14:textId="051F902A" w:rsidR="00EE02A3" w:rsidRDefault="00B80A66" w:rsidP="00783938">
      <w:pPr>
        <w:jc w:val="both"/>
        <w:rPr>
          <w:rFonts w:asciiTheme="minorHAnsi" w:hAnsiTheme="minorHAnsi" w:cstheme="minorHAnsi"/>
        </w:rPr>
      </w:pPr>
      <w:r w:rsidRPr="00EE392F">
        <w:rPr>
          <w:rFonts w:asciiTheme="minorHAnsi" w:hAnsiTheme="minorHAnsi" w:cstheme="minorHAnsi"/>
        </w:rPr>
        <w:t xml:space="preserve">This Secondary Outcome will be derived as a categorical </w:t>
      </w:r>
      <w:r w:rsidR="009B1428">
        <w:rPr>
          <w:rFonts w:asciiTheme="minorHAnsi" w:hAnsiTheme="minorHAnsi" w:cstheme="minorHAnsi"/>
        </w:rPr>
        <w:t xml:space="preserve">variable </w:t>
      </w:r>
      <w:r w:rsidRPr="00EE392F">
        <w:rPr>
          <w:rFonts w:asciiTheme="minorHAnsi" w:hAnsiTheme="minorHAnsi" w:cstheme="minorHAnsi"/>
        </w:rPr>
        <w:t>at</w:t>
      </w:r>
      <w:r w:rsidR="00A97429">
        <w:rPr>
          <w:rFonts w:asciiTheme="minorHAnsi" w:hAnsiTheme="minorHAnsi" w:cstheme="minorHAnsi"/>
        </w:rPr>
        <w:t xml:space="preserve"> baseline</w:t>
      </w:r>
      <w:r w:rsidR="00DB1BC1">
        <w:rPr>
          <w:rFonts w:asciiTheme="minorHAnsi" w:hAnsiTheme="minorHAnsi" w:cstheme="minorHAnsi"/>
        </w:rPr>
        <w:t xml:space="preserve">, </w:t>
      </w:r>
      <w:r w:rsidRPr="00EE392F">
        <w:rPr>
          <w:rFonts w:asciiTheme="minorHAnsi" w:hAnsiTheme="minorHAnsi" w:cstheme="minorHAnsi"/>
        </w:rPr>
        <w:t>8 weeks, 16 weeks and 26 weeks.</w:t>
      </w:r>
    </w:p>
    <w:p w14:paraId="27172D2C" w14:textId="5DD3D23E" w:rsidR="00B36F17" w:rsidRDefault="00B36F17" w:rsidP="00783938">
      <w:pPr>
        <w:jc w:val="both"/>
        <w:rPr>
          <w:rFonts w:asciiTheme="minorHAnsi" w:hAnsiTheme="minorHAnsi" w:cstheme="minorHAnsi"/>
        </w:rPr>
      </w:pPr>
    </w:p>
    <w:tbl>
      <w:tblPr>
        <w:tblStyle w:val="TableGrid"/>
        <w:tblW w:w="0" w:type="auto"/>
        <w:tblLook w:val="04A0" w:firstRow="1" w:lastRow="0" w:firstColumn="1" w:lastColumn="0" w:noHBand="0" w:noVBand="1"/>
      </w:tblPr>
      <w:tblGrid>
        <w:gridCol w:w="8494"/>
      </w:tblGrid>
      <w:tr w:rsidR="00B36F17" w14:paraId="5BD828D9" w14:textId="77777777" w:rsidTr="00B36F17">
        <w:tc>
          <w:tcPr>
            <w:tcW w:w="8494" w:type="dxa"/>
          </w:tcPr>
          <w:p w14:paraId="3C888161" w14:textId="768E32E6" w:rsidR="00B36F17" w:rsidRPr="00E24F6E" w:rsidRDefault="00B36F17" w:rsidP="00E24F6E">
            <w:pPr>
              <w:pStyle w:val="ListParagraph"/>
              <w:numPr>
                <w:ilvl w:val="0"/>
                <w:numId w:val="49"/>
              </w:numPr>
              <w:ind w:left="316" w:hanging="316"/>
              <w:jc w:val="both"/>
              <w:rPr>
                <w:rFonts w:asciiTheme="minorHAnsi" w:hAnsiTheme="minorHAnsi" w:cstheme="minorHAnsi"/>
              </w:rPr>
            </w:pPr>
            <w:r>
              <w:rPr>
                <w:rFonts w:asciiTheme="minorHAnsi" w:hAnsiTheme="minorHAnsi" w:cstheme="minorHAnsi"/>
              </w:rPr>
              <w:t xml:space="preserve"> Quick Inventory of Depressive Symptomology (QIDS-SR16) at baseline, 8 weeks and 16 weeks</w:t>
            </w:r>
          </w:p>
        </w:tc>
      </w:tr>
    </w:tbl>
    <w:p w14:paraId="22358C7C" w14:textId="671C5FD4" w:rsidR="00B36F17" w:rsidRDefault="00B36F17" w:rsidP="00783938">
      <w:pPr>
        <w:jc w:val="both"/>
        <w:rPr>
          <w:rFonts w:asciiTheme="minorHAnsi" w:hAnsiTheme="minorHAnsi" w:cstheme="minorHAnsi"/>
        </w:rPr>
      </w:pPr>
    </w:p>
    <w:p w14:paraId="71E35BC4" w14:textId="1C54675B" w:rsidR="00CA7FD7" w:rsidRDefault="00CA7FD7" w:rsidP="00CA7FD7">
      <w:pPr>
        <w:jc w:val="both"/>
        <w:rPr>
          <w:rFonts w:asciiTheme="minorHAnsi" w:hAnsiTheme="minorHAnsi" w:cstheme="minorHAnsi"/>
        </w:rPr>
      </w:pPr>
      <w:r>
        <w:rPr>
          <w:rFonts w:asciiTheme="minorHAnsi" w:hAnsiTheme="minorHAnsi" w:cstheme="minorHAnsi"/>
        </w:rPr>
        <w:t xml:space="preserve"> The QIDS-SR16 score is defined as a continuous outcome that will be </w:t>
      </w:r>
      <w:r w:rsidR="009B1428">
        <w:rPr>
          <w:rFonts w:asciiTheme="minorHAnsi" w:hAnsiTheme="minorHAnsi" w:cstheme="minorHAnsi"/>
        </w:rPr>
        <w:t>measur</w:t>
      </w:r>
      <w:r>
        <w:rPr>
          <w:rFonts w:asciiTheme="minorHAnsi" w:hAnsiTheme="minorHAnsi" w:cstheme="minorHAnsi"/>
        </w:rPr>
        <w:t>ed at baseline, 8 weeks and 16 weeks.</w:t>
      </w:r>
    </w:p>
    <w:p w14:paraId="53D8D066" w14:textId="77777777" w:rsidR="008373D6" w:rsidRDefault="00CA7FD7" w:rsidP="00CA7FD7">
      <w:pPr>
        <w:jc w:val="both"/>
        <w:rPr>
          <w:rFonts w:asciiTheme="minorHAnsi" w:hAnsiTheme="minorHAnsi" w:cstheme="minorHAnsi"/>
        </w:rPr>
      </w:pPr>
      <w:r>
        <w:rPr>
          <w:rFonts w:asciiTheme="minorHAnsi" w:hAnsiTheme="minorHAnsi" w:cstheme="minorHAnsi"/>
        </w:rPr>
        <w:t>The score is derived from a scale which is comp</w:t>
      </w:r>
      <w:r w:rsidR="000D3520">
        <w:rPr>
          <w:rFonts w:asciiTheme="minorHAnsi" w:hAnsiTheme="minorHAnsi" w:cstheme="minorHAnsi"/>
        </w:rPr>
        <w:t>rised of a list of 16</w:t>
      </w:r>
      <w:r>
        <w:rPr>
          <w:rFonts w:asciiTheme="minorHAnsi" w:hAnsiTheme="minorHAnsi" w:cstheme="minorHAnsi"/>
        </w:rPr>
        <w:t xml:space="preserve"> items with each item being measured on a four-point scale (0-3). </w:t>
      </w:r>
      <w:r w:rsidR="00987C1D">
        <w:rPr>
          <w:rFonts w:asciiTheme="minorHAnsi" w:hAnsiTheme="minorHAnsi" w:cstheme="minorHAnsi"/>
        </w:rPr>
        <w:t xml:space="preserve">Scores on the </w:t>
      </w:r>
      <w:r w:rsidR="000D3520">
        <w:rPr>
          <w:rFonts w:asciiTheme="minorHAnsi" w:hAnsiTheme="minorHAnsi" w:cstheme="minorHAnsi"/>
        </w:rPr>
        <w:t>QIDS-SR16 range from 0 to 27</w:t>
      </w:r>
      <w:r w:rsidR="00120C80">
        <w:rPr>
          <w:rFonts w:asciiTheme="minorHAnsi" w:hAnsiTheme="minorHAnsi" w:cstheme="minorHAnsi"/>
        </w:rPr>
        <w:t xml:space="preserve"> (inclusive). The scoring system for the QIDS converts responses to the mentioned 16 items into the nine DSM-IV symptom criterion domains. The nine domains include: </w:t>
      </w:r>
      <w:r w:rsidR="009B1428">
        <w:rPr>
          <w:rFonts w:asciiTheme="minorHAnsi" w:hAnsiTheme="minorHAnsi" w:cstheme="minorHAnsi"/>
        </w:rPr>
        <w:t xml:space="preserve">          </w:t>
      </w:r>
      <w:r w:rsidR="00120C80">
        <w:rPr>
          <w:rFonts w:asciiTheme="minorHAnsi" w:hAnsiTheme="minorHAnsi" w:cstheme="minorHAnsi"/>
        </w:rPr>
        <w:t xml:space="preserve">1) sad mood, 2) concentration, 3) self-criticism, 4) suicidal ideation, 5) interest, 6) </w:t>
      </w:r>
      <w:r w:rsidR="00120C80">
        <w:rPr>
          <w:rFonts w:asciiTheme="minorHAnsi" w:hAnsiTheme="minorHAnsi" w:cstheme="minorHAnsi"/>
        </w:rPr>
        <w:lastRenderedPageBreak/>
        <w:t>energy/fatigue, 7) sleep disturbance (initial, middle and late insomnia or hypersomnia), 8) decrease/increase in appetite/weight and 9)</w:t>
      </w:r>
      <w:r w:rsidR="00987C1D">
        <w:rPr>
          <w:rFonts w:asciiTheme="minorHAnsi" w:hAnsiTheme="minorHAnsi" w:cstheme="minorHAnsi"/>
        </w:rPr>
        <w:t xml:space="preserve"> </w:t>
      </w:r>
      <w:r w:rsidR="00120C80">
        <w:rPr>
          <w:rFonts w:asciiTheme="minorHAnsi" w:hAnsiTheme="minorHAnsi" w:cstheme="minorHAnsi"/>
        </w:rPr>
        <w:t xml:space="preserve">psychomotor agitation/retardation </w:t>
      </w:r>
    </w:p>
    <w:p w14:paraId="399FB762" w14:textId="77777777" w:rsidR="008373D6" w:rsidRDefault="008373D6" w:rsidP="00CA7FD7">
      <w:pPr>
        <w:jc w:val="both"/>
        <w:rPr>
          <w:rFonts w:asciiTheme="minorHAnsi" w:hAnsiTheme="minorHAnsi" w:cstheme="minorHAnsi"/>
        </w:rPr>
      </w:pPr>
    </w:p>
    <w:p w14:paraId="6182C2BC" w14:textId="248CEBA1" w:rsidR="00CA7FD7" w:rsidRDefault="00011C69" w:rsidP="00CA7FD7">
      <w:pPr>
        <w:jc w:val="both"/>
        <w:rPr>
          <w:rFonts w:asciiTheme="minorHAnsi" w:hAnsiTheme="minorHAnsi" w:cstheme="minorHAnsi"/>
        </w:rPr>
      </w:pPr>
      <w:r>
        <w:rPr>
          <w:rFonts w:asciiTheme="minorHAnsi" w:hAnsiTheme="minorHAnsi" w:cstheme="minorHAnsi"/>
        </w:rPr>
        <w:t xml:space="preserve">According to </w:t>
      </w:r>
      <w:r w:rsidR="00120C80">
        <w:rPr>
          <w:rFonts w:asciiTheme="minorHAnsi" w:hAnsiTheme="minorHAnsi" w:cstheme="minorHAnsi"/>
        </w:rPr>
        <w:t>Rush et al</w:t>
      </w:r>
      <w:r>
        <w:rPr>
          <w:rFonts w:asciiTheme="minorHAnsi" w:hAnsiTheme="minorHAnsi" w:cstheme="minorHAnsi"/>
        </w:rPr>
        <w:t xml:space="preserve"> (</w:t>
      </w:r>
      <w:r w:rsidR="00120C80">
        <w:rPr>
          <w:rFonts w:asciiTheme="minorHAnsi" w:hAnsiTheme="minorHAnsi" w:cstheme="minorHAnsi"/>
        </w:rPr>
        <w:t>2003)</w:t>
      </w:r>
      <w:r>
        <w:rPr>
          <w:rFonts w:asciiTheme="minorHAnsi" w:hAnsiTheme="minorHAnsi" w:cstheme="minorHAnsi"/>
        </w:rPr>
        <w:t>, the severity of depression can be estimated based on the following QIDS</w:t>
      </w:r>
      <w:r w:rsidRPr="00E24F6E">
        <w:rPr>
          <w:rFonts w:asciiTheme="minorHAnsi" w:hAnsiTheme="minorHAnsi" w:cstheme="minorHAnsi"/>
          <w:vertAlign w:val="subscript"/>
        </w:rPr>
        <w:t>16</w:t>
      </w:r>
      <w:r>
        <w:rPr>
          <w:rFonts w:asciiTheme="minorHAnsi" w:hAnsiTheme="minorHAnsi" w:cstheme="minorHAnsi"/>
        </w:rPr>
        <w:t xml:space="preserve"> score thresholds: mild depression (for scores ranging between 6-10), moderate depression (for scores ranging between 11-15), severe depression (for scores between 16-20) and very severe depression (for scores between 21-27)</w:t>
      </w:r>
      <w:r w:rsidR="00987C1D">
        <w:rPr>
          <w:rFonts w:asciiTheme="minorHAnsi" w:hAnsiTheme="minorHAnsi" w:cstheme="minorHAnsi"/>
        </w:rPr>
        <w:t>.</w:t>
      </w:r>
    </w:p>
    <w:p w14:paraId="60616562" w14:textId="77777777" w:rsidR="00CA7FD7" w:rsidRDefault="00CA7FD7" w:rsidP="00CA7FD7">
      <w:pPr>
        <w:jc w:val="both"/>
        <w:rPr>
          <w:rFonts w:asciiTheme="minorHAnsi" w:hAnsiTheme="minorHAnsi" w:cstheme="minorHAnsi"/>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494"/>
      </w:tblGrid>
      <w:tr w:rsidR="000C5048" w:rsidRPr="000C5048" w14:paraId="4BF90877" w14:textId="77777777" w:rsidTr="00576DFB">
        <w:tc>
          <w:tcPr>
            <w:tcW w:w="8494" w:type="dxa"/>
          </w:tcPr>
          <w:p w14:paraId="6113B44E" w14:textId="77777777" w:rsidR="000C5048" w:rsidRPr="000011F1" w:rsidRDefault="000C5048" w:rsidP="00E24F6E">
            <w:pPr>
              <w:pStyle w:val="ListParagraph"/>
              <w:numPr>
                <w:ilvl w:val="0"/>
                <w:numId w:val="50"/>
              </w:numPr>
              <w:autoSpaceDE w:val="0"/>
              <w:autoSpaceDN w:val="0"/>
              <w:adjustRightInd w:val="0"/>
              <w:spacing w:after="200" w:line="276" w:lineRule="auto"/>
              <w:ind w:hanging="688"/>
              <w:jc w:val="both"/>
              <w:rPr>
                <w:rFonts w:asciiTheme="minorHAnsi" w:hAnsiTheme="minorHAnsi" w:cstheme="minorHAnsi"/>
              </w:rPr>
            </w:pPr>
            <w:r w:rsidRPr="000011F1">
              <w:rPr>
                <w:rFonts w:asciiTheme="minorHAnsi" w:hAnsiTheme="minorHAnsi" w:cstheme="minorHAnsi"/>
                <w:color w:val="000000"/>
              </w:rPr>
              <w:t>Patient acceptability (0-5 scale). After each TMS session and at  8, 16 and 26 weeks</w:t>
            </w:r>
          </w:p>
        </w:tc>
      </w:tr>
    </w:tbl>
    <w:p w14:paraId="2BC69C9E" w14:textId="07699880" w:rsidR="000C5048" w:rsidRDefault="000C5048" w:rsidP="00C934AD"/>
    <w:p w14:paraId="7D7315A3" w14:textId="26F8A785" w:rsidR="00B80A66" w:rsidRPr="00EE392F" w:rsidRDefault="00B875FF" w:rsidP="00783938">
      <w:pPr>
        <w:jc w:val="both"/>
        <w:rPr>
          <w:rFonts w:asciiTheme="minorHAnsi" w:hAnsiTheme="minorHAnsi" w:cstheme="minorHAnsi"/>
        </w:rPr>
      </w:pPr>
      <w:r w:rsidRPr="00EE392F">
        <w:rPr>
          <w:rFonts w:asciiTheme="minorHAnsi" w:hAnsiTheme="minorHAnsi" w:cstheme="minorHAnsi"/>
        </w:rPr>
        <w:t xml:space="preserve">The Patient Acceptability </w:t>
      </w:r>
      <w:r w:rsidR="00DA786F" w:rsidRPr="00EE392F">
        <w:rPr>
          <w:rFonts w:asciiTheme="minorHAnsi" w:hAnsiTheme="minorHAnsi" w:cstheme="minorHAnsi"/>
        </w:rPr>
        <w:t xml:space="preserve">is defined as a categorical outcome. The </w:t>
      </w:r>
      <w:r w:rsidR="00AE7F95" w:rsidRPr="00EE392F">
        <w:rPr>
          <w:rFonts w:asciiTheme="minorHAnsi" w:hAnsiTheme="minorHAnsi" w:cstheme="minorHAnsi"/>
        </w:rPr>
        <w:t xml:space="preserve">values associated to the </w:t>
      </w:r>
      <w:r w:rsidR="00DA786F" w:rsidRPr="00EE392F">
        <w:rPr>
          <w:rFonts w:asciiTheme="minorHAnsi" w:hAnsiTheme="minorHAnsi" w:cstheme="minorHAnsi"/>
        </w:rPr>
        <w:t xml:space="preserve">categories of this Secondary Outcome </w:t>
      </w:r>
      <w:r w:rsidR="00C43868" w:rsidRPr="00EE392F">
        <w:rPr>
          <w:rFonts w:asciiTheme="minorHAnsi" w:hAnsiTheme="minorHAnsi" w:cstheme="minorHAnsi"/>
        </w:rPr>
        <w:t xml:space="preserve">range from </w:t>
      </w:r>
      <w:r w:rsidR="00366597">
        <w:rPr>
          <w:rFonts w:asciiTheme="minorHAnsi" w:hAnsiTheme="minorHAnsi" w:cstheme="minorHAnsi"/>
        </w:rPr>
        <w:t>0</w:t>
      </w:r>
      <w:r w:rsidR="00C43868" w:rsidRPr="00EE392F">
        <w:rPr>
          <w:rFonts w:asciiTheme="minorHAnsi" w:hAnsiTheme="minorHAnsi" w:cstheme="minorHAnsi"/>
        </w:rPr>
        <w:t xml:space="preserve"> to 5</w:t>
      </w:r>
      <w:r w:rsidR="00A06241">
        <w:rPr>
          <w:rFonts w:asciiTheme="minorHAnsi" w:hAnsiTheme="minorHAnsi" w:cstheme="minorHAnsi"/>
        </w:rPr>
        <w:t xml:space="preserve"> (inclusive)</w:t>
      </w:r>
      <w:r w:rsidR="00783938">
        <w:rPr>
          <w:rFonts w:asciiTheme="minorHAnsi" w:hAnsiTheme="minorHAnsi" w:cstheme="minorHAnsi"/>
        </w:rPr>
        <w:t xml:space="preserve">, where the </w:t>
      </w:r>
      <w:r w:rsidR="00C43868" w:rsidRPr="00EE392F">
        <w:rPr>
          <w:rFonts w:asciiTheme="minorHAnsi" w:hAnsiTheme="minorHAnsi" w:cstheme="minorHAnsi"/>
        </w:rPr>
        <w:t>lowest and highest categories indicate “Much Worse” and “Much better” acceptability, respectively.</w:t>
      </w:r>
    </w:p>
    <w:p w14:paraId="43120FEA" w14:textId="77777777" w:rsidR="000C5048" w:rsidRDefault="000C5048" w:rsidP="00C934AD"/>
    <w:tbl>
      <w:tblPr>
        <w:tblStyle w:val="TableGrid"/>
        <w:tblW w:w="0" w:type="auto"/>
        <w:tblLook w:val="04A0" w:firstRow="1" w:lastRow="0" w:firstColumn="1" w:lastColumn="0" w:noHBand="0" w:noVBand="1"/>
      </w:tblPr>
      <w:tblGrid>
        <w:gridCol w:w="8494"/>
      </w:tblGrid>
      <w:tr w:rsidR="000C5048" w:rsidRPr="000C5048" w14:paraId="49FF0392" w14:textId="77777777" w:rsidTr="000C5048">
        <w:tc>
          <w:tcPr>
            <w:tcW w:w="8494" w:type="dxa"/>
          </w:tcPr>
          <w:p w14:paraId="26F96E08" w14:textId="77777777" w:rsidR="000C5048" w:rsidRPr="000011F1" w:rsidRDefault="000C5048" w:rsidP="00E24F6E">
            <w:pPr>
              <w:pStyle w:val="ListParagraph"/>
              <w:numPr>
                <w:ilvl w:val="0"/>
                <w:numId w:val="50"/>
              </w:numPr>
              <w:autoSpaceDE w:val="0"/>
              <w:autoSpaceDN w:val="0"/>
              <w:adjustRightInd w:val="0"/>
              <w:spacing w:after="200" w:line="276" w:lineRule="auto"/>
              <w:ind w:hanging="698"/>
              <w:jc w:val="both"/>
              <w:rPr>
                <w:rFonts w:asciiTheme="minorHAnsi" w:hAnsiTheme="minorHAnsi" w:cstheme="minorHAnsi"/>
              </w:rPr>
            </w:pPr>
            <w:r w:rsidRPr="000011F1">
              <w:rPr>
                <w:rFonts w:asciiTheme="minorHAnsi" w:hAnsiTheme="minorHAnsi" w:cstheme="minorHAnsi"/>
                <w:color w:val="000000"/>
              </w:rPr>
              <w:t>Adverse Event checklist after each TMS session</w:t>
            </w:r>
          </w:p>
        </w:tc>
      </w:tr>
    </w:tbl>
    <w:p w14:paraId="5738C9A3" w14:textId="77777777" w:rsidR="000C5048" w:rsidRDefault="000C5048" w:rsidP="00C934AD"/>
    <w:p w14:paraId="389C44A3" w14:textId="289A0266" w:rsidR="00EE02A3" w:rsidRDefault="00CF0F97" w:rsidP="00C934AD">
      <w:pPr>
        <w:rPr>
          <w:rFonts w:asciiTheme="minorHAnsi" w:hAnsiTheme="minorHAnsi" w:cstheme="minorHAnsi"/>
        </w:rPr>
      </w:pPr>
      <w:r w:rsidRPr="00EE392F">
        <w:rPr>
          <w:rFonts w:asciiTheme="minorHAnsi" w:hAnsiTheme="minorHAnsi" w:cstheme="minorHAnsi"/>
        </w:rPr>
        <w:t xml:space="preserve">The </w:t>
      </w:r>
      <w:r w:rsidR="008F0D0F" w:rsidRPr="00EE392F">
        <w:rPr>
          <w:rFonts w:asciiTheme="minorHAnsi" w:hAnsiTheme="minorHAnsi" w:cstheme="minorHAnsi"/>
        </w:rPr>
        <w:t xml:space="preserve">detailed </w:t>
      </w:r>
      <w:r w:rsidRPr="00EE392F">
        <w:rPr>
          <w:rFonts w:asciiTheme="minorHAnsi" w:hAnsiTheme="minorHAnsi" w:cstheme="minorHAnsi"/>
        </w:rPr>
        <w:t xml:space="preserve">specification regarding the </w:t>
      </w:r>
      <w:r w:rsidR="00DA786F" w:rsidRPr="00EE392F">
        <w:rPr>
          <w:rFonts w:asciiTheme="minorHAnsi" w:hAnsiTheme="minorHAnsi" w:cstheme="minorHAnsi"/>
        </w:rPr>
        <w:t xml:space="preserve">definition and </w:t>
      </w:r>
      <w:r w:rsidRPr="00EE392F">
        <w:rPr>
          <w:rFonts w:asciiTheme="minorHAnsi" w:hAnsiTheme="minorHAnsi" w:cstheme="minorHAnsi"/>
        </w:rPr>
        <w:t>derivation o</w:t>
      </w:r>
      <w:r w:rsidR="00DA786F" w:rsidRPr="00EE392F">
        <w:rPr>
          <w:rFonts w:asciiTheme="minorHAnsi" w:hAnsiTheme="minorHAnsi" w:cstheme="minorHAnsi"/>
        </w:rPr>
        <w:t>f this Secondary Outcome will be covered i</w:t>
      </w:r>
      <w:r w:rsidRPr="00EE392F">
        <w:rPr>
          <w:rFonts w:asciiTheme="minorHAnsi" w:hAnsiTheme="minorHAnsi" w:cstheme="minorHAnsi"/>
        </w:rPr>
        <w:t>n Section 6 of this SAP.</w:t>
      </w:r>
    </w:p>
    <w:p w14:paraId="375AD0C2" w14:textId="77777777" w:rsidR="00E6546C" w:rsidRPr="00EE392F" w:rsidRDefault="00E6546C" w:rsidP="00C934AD">
      <w:pPr>
        <w:rPr>
          <w:rFonts w:asciiTheme="minorHAnsi" w:hAnsiTheme="minorHAnsi" w:cstheme="minorHAnsi"/>
        </w:rPr>
      </w:pPr>
    </w:p>
    <w:p w14:paraId="4ED8CEDE" w14:textId="77777777" w:rsidR="00FA57D5" w:rsidRPr="00E82357" w:rsidRDefault="009D5638" w:rsidP="00FA57D5">
      <w:pPr>
        <w:pStyle w:val="Heading3"/>
        <w:rPr>
          <w:rFonts w:asciiTheme="minorHAnsi" w:hAnsiTheme="minorHAnsi"/>
        </w:rPr>
      </w:pPr>
      <w:bookmarkStart w:id="72" w:name="_Toc328130700"/>
      <w:bookmarkStart w:id="73" w:name="_Toc358206773"/>
      <w:bookmarkStart w:id="74" w:name="_Toc478629209"/>
      <w:bookmarkStart w:id="75" w:name="_Toc115183235"/>
      <w:r w:rsidRPr="00E82357">
        <w:rPr>
          <w:rFonts w:asciiTheme="minorHAnsi" w:hAnsiTheme="minorHAnsi"/>
        </w:rPr>
        <w:t xml:space="preserve">Hypotheses to be </w:t>
      </w:r>
      <w:bookmarkEnd w:id="72"/>
      <w:r w:rsidRPr="00E82357">
        <w:rPr>
          <w:rFonts w:asciiTheme="minorHAnsi" w:hAnsiTheme="minorHAnsi"/>
        </w:rPr>
        <w:t>investigated</w:t>
      </w:r>
      <w:bookmarkEnd w:id="73"/>
      <w:bookmarkEnd w:id="74"/>
      <w:bookmarkEnd w:id="75"/>
    </w:p>
    <w:p w14:paraId="40B76850" w14:textId="0AD1441B" w:rsidR="00FA57D5" w:rsidRDefault="00576DFB" w:rsidP="00FA57D5">
      <w:pPr>
        <w:rPr>
          <w:rFonts w:asciiTheme="minorHAnsi" w:hAnsiTheme="minorHAnsi"/>
        </w:rPr>
      </w:pPr>
      <w:r>
        <w:rPr>
          <w:rFonts w:asciiTheme="minorHAnsi" w:hAnsiTheme="minorHAnsi"/>
        </w:rPr>
        <w:t>All Secondary Outcomes are hy</w:t>
      </w:r>
      <w:r w:rsidR="00783938">
        <w:rPr>
          <w:rFonts w:asciiTheme="minorHAnsi" w:hAnsiTheme="minorHAnsi"/>
        </w:rPr>
        <w:t>pothesised to benefit from the I</w:t>
      </w:r>
      <w:r>
        <w:rPr>
          <w:rFonts w:asciiTheme="minorHAnsi" w:hAnsiTheme="minorHAnsi"/>
        </w:rPr>
        <w:t>ntervention.</w:t>
      </w:r>
    </w:p>
    <w:p w14:paraId="0AE326AD" w14:textId="156F7ED6" w:rsidR="00F20896" w:rsidRDefault="00F20896" w:rsidP="00FA57D5">
      <w:pPr>
        <w:pStyle w:val="Heading2"/>
        <w:rPr>
          <w:rFonts w:asciiTheme="minorHAnsi" w:hAnsiTheme="minorHAnsi"/>
        </w:rPr>
      </w:pPr>
      <w:bookmarkStart w:id="76" w:name="_Toc115183236"/>
      <w:bookmarkStart w:id="77" w:name="_Toc478629210"/>
      <w:r>
        <w:rPr>
          <w:rFonts w:asciiTheme="minorHAnsi" w:hAnsiTheme="minorHAnsi"/>
        </w:rPr>
        <w:t>Mechanistic Component Outcomes</w:t>
      </w:r>
      <w:bookmarkEnd w:id="76"/>
    </w:p>
    <w:p w14:paraId="19AF7731" w14:textId="34A9CC3F" w:rsidR="00F20896" w:rsidRPr="00E24F6E" w:rsidRDefault="00570C5A" w:rsidP="00E24F6E">
      <w:r>
        <w:rPr>
          <w:rFonts w:asciiTheme="minorHAnsi" w:hAnsiTheme="minorHAnsi" w:cstheme="minorHAnsi"/>
        </w:rPr>
        <w:t>Details regarding t</w:t>
      </w:r>
      <w:r w:rsidR="00F20896">
        <w:rPr>
          <w:rFonts w:asciiTheme="minorHAnsi" w:hAnsiTheme="minorHAnsi" w:cstheme="minorHAnsi"/>
        </w:rPr>
        <w:t>he definition</w:t>
      </w:r>
      <w:r>
        <w:rPr>
          <w:rFonts w:asciiTheme="minorHAnsi" w:hAnsiTheme="minorHAnsi" w:cstheme="minorHAnsi"/>
        </w:rPr>
        <w:t xml:space="preserve"> and analysis</w:t>
      </w:r>
      <w:r w:rsidR="00F20896">
        <w:rPr>
          <w:rFonts w:asciiTheme="minorHAnsi" w:hAnsiTheme="minorHAnsi" w:cstheme="minorHAnsi"/>
        </w:rPr>
        <w:t xml:space="preserve"> of the Mechanistic Component outcomes </w:t>
      </w:r>
      <w:r>
        <w:rPr>
          <w:rFonts w:asciiTheme="minorHAnsi" w:hAnsiTheme="minorHAnsi" w:cstheme="minorHAnsi"/>
        </w:rPr>
        <w:t>are not</w:t>
      </w:r>
      <w:r w:rsidR="00F20896">
        <w:rPr>
          <w:rFonts w:asciiTheme="minorHAnsi" w:hAnsiTheme="minorHAnsi" w:cstheme="minorHAnsi"/>
        </w:rPr>
        <w:t xml:space="preserve"> provided in this SAP.</w:t>
      </w:r>
    </w:p>
    <w:p w14:paraId="561F9BC3" w14:textId="7E2F84ED" w:rsidR="00F20896" w:rsidRDefault="00F20896" w:rsidP="00FA57D5">
      <w:pPr>
        <w:pStyle w:val="Heading2"/>
        <w:rPr>
          <w:rFonts w:asciiTheme="minorHAnsi" w:hAnsiTheme="minorHAnsi"/>
        </w:rPr>
      </w:pPr>
      <w:bookmarkStart w:id="78" w:name="_Toc115183237"/>
      <w:r>
        <w:rPr>
          <w:rFonts w:asciiTheme="minorHAnsi" w:hAnsiTheme="minorHAnsi"/>
        </w:rPr>
        <w:t>Health Economic Outcomes</w:t>
      </w:r>
      <w:bookmarkEnd w:id="78"/>
    </w:p>
    <w:p w14:paraId="155A27E6" w14:textId="710D66DF" w:rsidR="00570C5A" w:rsidRPr="00C34CDC" w:rsidRDefault="00570C5A" w:rsidP="00570C5A">
      <w:r>
        <w:rPr>
          <w:rFonts w:asciiTheme="minorHAnsi" w:hAnsiTheme="minorHAnsi" w:cstheme="minorHAnsi"/>
        </w:rPr>
        <w:t>Details regarding the definition and analysis of the Health Economic outcomes are not provided in this SAP.</w:t>
      </w:r>
    </w:p>
    <w:p w14:paraId="0662FA99" w14:textId="27BB43AA" w:rsidR="00FA57D5" w:rsidRDefault="009D5638" w:rsidP="00FA57D5">
      <w:pPr>
        <w:pStyle w:val="Heading2"/>
        <w:rPr>
          <w:rFonts w:asciiTheme="minorHAnsi" w:hAnsiTheme="minorHAnsi"/>
        </w:rPr>
      </w:pPr>
      <w:bookmarkStart w:id="79" w:name="_Toc115183238"/>
      <w:r w:rsidRPr="00E82357">
        <w:rPr>
          <w:rFonts w:asciiTheme="minorHAnsi" w:hAnsiTheme="minorHAnsi"/>
        </w:rPr>
        <w:t>Subgroups and/or interactions</w:t>
      </w:r>
      <w:bookmarkEnd w:id="77"/>
      <w:bookmarkEnd w:id="79"/>
    </w:p>
    <w:p w14:paraId="36FA11EA" w14:textId="6734F04F" w:rsidR="007C70AE" w:rsidRPr="00E24F6E" w:rsidRDefault="007C70AE" w:rsidP="00E24F6E">
      <w:pPr>
        <w:rPr>
          <w:rFonts w:asciiTheme="minorHAnsi" w:hAnsiTheme="minorHAnsi" w:cstheme="minorHAnsi"/>
        </w:rPr>
      </w:pPr>
      <w:r>
        <w:rPr>
          <w:rFonts w:asciiTheme="minorHAnsi" w:hAnsiTheme="minorHAnsi" w:cstheme="minorHAnsi"/>
        </w:rPr>
        <w:t xml:space="preserve">We will explore moderators of </w:t>
      </w:r>
      <w:r w:rsidR="00C54C72" w:rsidRPr="00C81A01">
        <w:rPr>
          <w:rFonts w:asciiTheme="minorHAnsi" w:hAnsiTheme="minorHAnsi" w:cstheme="minorHAnsi"/>
        </w:rPr>
        <w:t xml:space="preserve">the </w:t>
      </w:r>
      <w:r w:rsidR="00C54C72" w:rsidRPr="00435ABD">
        <w:rPr>
          <w:rFonts w:asciiTheme="minorHAnsi" w:hAnsiTheme="minorHAnsi" w:cstheme="minorHAnsi"/>
        </w:rPr>
        <w:t xml:space="preserve">continuous HDRS-17 score measured over 26 weeks </w:t>
      </w:r>
      <w:r w:rsidRPr="006A0EE1">
        <w:rPr>
          <w:rFonts w:asciiTheme="minorHAnsi" w:hAnsiTheme="minorHAnsi" w:cstheme="minorHAnsi"/>
        </w:rPr>
        <w:t xml:space="preserve">at </w:t>
      </w:r>
      <w:r w:rsidR="009D65EB" w:rsidRPr="006A0EE1">
        <w:rPr>
          <w:rFonts w:asciiTheme="minorHAnsi" w:hAnsiTheme="minorHAnsi" w:cstheme="minorHAnsi"/>
        </w:rPr>
        <w:t xml:space="preserve">8, </w:t>
      </w:r>
      <w:r w:rsidRPr="00716C29">
        <w:rPr>
          <w:rFonts w:asciiTheme="minorHAnsi" w:hAnsiTheme="minorHAnsi" w:cstheme="minorHAnsi"/>
        </w:rPr>
        <w:t xml:space="preserve">16 </w:t>
      </w:r>
      <w:r w:rsidR="009D65EB" w:rsidRPr="00716C29">
        <w:rPr>
          <w:rFonts w:asciiTheme="minorHAnsi" w:hAnsiTheme="minorHAnsi" w:cstheme="minorHAnsi"/>
        </w:rPr>
        <w:t xml:space="preserve">and 26 </w:t>
      </w:r>
      <w:r w:rsidRPr="00716C29">
        <w:rPr>
          <w:rFonts w:asciiTheme="minorHAnsi" w:hAnsiTheme="minorHAnsi" w:cstheme="minorHAnsi"/>
        </w:rPr>
        <w:t>weeks such as:</w:t>
      </w:r>
    </w:p>
    <w:p w14:paraId="11344450" w14:textId="77777777" w:rsidR="007C70AE" w:rsidRPr="00E24F6E" w:rsidRDefault="007C70AE" w:rsidP="00E24F6E"/>
    <w:tbl>
      <w:tblPr>
        <w:tblStyle w:val="TableGrid"/>
        <w:tblW w:w="0" w:type="auto"/>
        <w:tblLook w:val="04A0" w:firstRow="1" w:lastRow="0" w:firstColumn="1" w:lastColumn="0" w:noHBand="0" w:noVBand="1"/>
      </w:tblPr>
      <w:tblGrid>
        <w:gridCol w:w="8494"/>
      </w:tblGrid>
      <w:tr w:rsidR="00DF181A" w:rsidRPr="00CE7701" w14:paraId="33AAE6C4" w14:textId="77777777" w:rsidTr="00DF181A">
        <w:tc>
          <w:tcPr>
            <w:tcW w:w="8494" w:type="dxa"/>
          </w:tcPr>
          <w:p w14:paraId="201A7FF0" w14:textId="4A4AC35E" w:rsidR="00DF181A" w:rsidRPr="00C81A01" w:rsidRDefault="007C70AE" w:rsidP="00DD6FC8">
            <w:pPr>
              <w:jc w:val="both"/>
              <w:rPr>
                <w:rFonts w:asciiTheme="minorHAnsi" w:hAnsiTheme="minorHAnsi" w:cstheme="minorHAnsi"/>
              </w:rPr>
            </w:pPr>
            <w:bookmarkStart w:id="80" w:name="_Toc312594588"/>
            <w:bookmarkStart w:id="81" w:name="_Toc328130704"/>
            <w:r w:rsidRPr="00435ABD">
              <w:rPr>
                <w:rFonts w:asciiTheme="minorHAnsi" w:hAnsiTheme="minorHAnsi" w:cstheme="minorHAnsi"/>
              </w:rPr>
              <w:t>[…]</w:t>
            </w:r>
            <w:r w:rsidR="00DF181A" w:rsidRPr="00435ABD">
              <w:rPr>
                <w:rFonts w:asciiTheme="minorHAnsi" w:hAnsiTheme="minorHAnsi" w:cstheme="minorHAnsi"/>
              </w:rPr>
              <w:t xml:space="preserve"> severity of depression by baseline HDRS-17 score, degree of tre</w:t>
            </w:r>
            <w:r w:rsidR="00DF181A" w:rsidRPr="00716C29">
              <w:rPr>
                <w:rFonts w:asciiTheme="minorHAnsi" w:hAnsiTheme="minorHAnsi" w:cstheme="minorHAnsi"/>
              </w:rPr>
              <w:t xml:space="preserve">atment resistance and age and number of TMS sessions attended as a </w:t>
            </w:r>
            <w:r w:rsidR="00DD6FC8" w:rsidRPr="00716C29">
              <w:rPr>
                <w:rFonts w:asciiTheme="minorHAnsi" w:hAnsiTheme="minorHAnsi" w:cstheme="minorHAnsi"/>
              </w:rPr>
              <w:t>(</w:t>
            </w:r>
            <w:r w:rsidR="00D41997" w:rsidRPr="00716C29">
              <w:rPr>
                <w:rFonts w:asciiTheme="minorHAnsi" w:hAnsiTheme="minorHAnsi" w:cstheme="minorHAnsi"/>
              </w:rPr>
              <w:t>moderator*</w:t>
            </w:r>
            <w:r w:rsidR="00DD6FC8" w:rsidRPr="00CE7701">
              <w:rPr>
                <w:rFonts w:asciiTheme="minorHAnsi" w:hAnsiTheme="minorHAnsi" w:cstheme="minorHAnsi"/>
              </w:rPr>
              <w:t>)</w:t>
            </w:r>
            <w:r w:rsidR="00DF181A" w:rsidRPr="00CE7701">
              <w:rPr>
                <w:rFonts w:asciiTheme="minorHAnsi" w:hAnsiTheme="minorHAnsi" w:cstheme="minorHAnsi"/>
              </w:rPr>
              <w:t xml:space="preserve"> of outcome in exploratory sub-group analyses of the primary outcome</w:t>
            </w:r>
            <w:r w:rsidR="00DF181A" w:rsidRPr="00C81A01">
              <w:rPr>
                <w:rFonts w:asciiTheme="minorHAnsi" w:hAnsiTheme="minorHAnsi" w:cstheme="minorHAnsi"/>
              </w:rPr>
              <w:t xml:space="preserve">.  </w:t>
            </w:r>
          </w:p>
        </w:tc>
      </w:tr>
    </w:tbl>
    <w:p w14:paraId="37002F14" w14:textId="44635C0C" w:rsidR="007462B3" w:rsidRPr="00E24F6E" w:rsidRDefault="00D41997" w:rsidP="007462B3">
      <w:pPr>
        <w:rPr>
          <w:rFonts w:asciiTheme="minorHAnsi" w:hAnsiTheme="minorHAnsi" w:cstheme="minorHAnsi"/>
        </w:rPr>
      </w:pPr>
      <w:bookmarkStart w:id="82" w:name="_Toc478629211"/>
      <w:r w:rsidRPr="00E24F6E">
        <w:rPr>
          <w:rFonts w:asciiTheme="minorHAnsi" w:hAnsiTheme="minorHAnsi" w:cstheme="minorHAnsi"/>
        </w:rPr>
        <w:t xml:space="preserve">* Protocol v6.0 states mediator of outcome, however, moderator is more appropriate as baseline variables will not be caused by treatment </w:t>
      </w:r>
      <w:r w:rsidR="00FD4B20" w:rsidRPr="00C81A01">
        <w:rPr>
          <w:rFonts w:asciiTheme="minorHAnsi" w:hAnsiTheme="minorHAnsi" w:cstheme="minorHAnsi"/>
        </w:rPr>
        <w:t>arm</w:t>
      </w:r>
      <w:r w:rsidRPr="00E24F6E">
        <w:rPr>
          <w:rFonts w:asciiTheme="minorHAnsi" w:hAnsiTheme="minorHAnsi" w:cstheme="minorHAnsi"/>
        </w:rPr>
        <w:t>.</w:t>
      </w:r>
    </w:p>
    <w:p w14:paraId="010D1BF6" w14:textId="14434AE4" w:rsidR="007C70AE" w:rsidRPr="00CE7701" w:rsidRDefault="007C70AE" w:rsidP="00E24F6E">
      <w:pPr>
        <w:jc w:val="both"/>
        <w:rPr>
          <w:rFonts w:asciiTheme="minorHAnsi" w:hAnsiTheme="minorHAnsi" w:cstheme="minorHAnsi"/>
        </w:rPr>
      </w:pPr>
      <w:r w:rsidRPr="00C81A01">
        <w:rPr>
          <w:rFonts w:asciiTheme="minorHAnsi" w:hAnsiTheme="minorHAnsi" w:cstheme="minorHAnsi"/>
        </w:rPr>
        <w:lastRenderedPageBreak/>
        <w:t xml:space="preserve">Additionally, the degree of </w:t>
      </w:r>
      <w:r w:rsidRPr="00435ABD">
        <w:rPr>
          <w:rFonts w:asciiTheme="minorHAnsi" w:hAnsiTheme="minorHAnsi" w:cstheme="minorHAnsi"/>
        </w:rPr>
        <w:t xml:space="preserve">childhood trauma </w:t>
      </w:r>
      <w:r w:rsidR="00A63A41" w:rsidRPr="00435ABD">
        <w:rPr>
          <w:rFonts w:asciiTheme="minorHAnsi" w:hAnsiTheme="minorHAnsi" w:cstheme="minorHAnsi"/>
        </w:rPr>
        <w:t>measured at baseline</w:t>
      </w:r>
      <w:r w:rsidR="00A63A41" w:rsidRPr="006A0EE1">
        <w:rPr>
          <w:rFonts w:asciiTheme="minorHAnsi" w:hAnsiTheme="minorHAnsi" w:cstheme="minorHAnsi"/>
        </w:rPr>
        <w:t xml:space="preserve"> </w:t>
      </w:r>
      <w:r w:rsidRPr="006A0EE1">
        <w:rPr>
          <w:rFonts w:asciiTheme="minorHAnsi" w:hAnsiTheme="minorHAnsi" w:cstheme="minorHAnsi"/>
        </w:rPr>
        <w:t xml:space="preserve">as defined by the </w:t>
      </w:r>
      <w:r w:rsidR="00A63A41" w:rsidRPr="00716C29">
        <w:rPr>
          <w:rFonts w:asciiTheme="minorHAnsi" w:hAnsiTheme="minorHAnsi" w:cstheme="minorHAnsi"/>
        </w:rPr>
        <w:t xml:space="preserve">total score obtained on the </w:t>
      </w:r>
      <w:r w:rsidRPr="00716C29">
        <w:rPr>
          <w:rFonts w:asciiTheme="minorHAnsi" w:hAnsiTheme="minorHAnsi" w:cstheme="minorHAnsi"/>
        </w:rPr>
        <w:t>Childhood Trauma Questionnaire</w:t>
      </w:r>
      <w:r w:rsidR="00376E5A">
        <w:rPr>
          <w:rFonts w:asciiTheme="minorHAnsi" w:hAnsiTheme="minorHAnsi" w:cstheme="minorHAnsi"/>
        </w:rPr>
        <w:t xml:space="preserve"> </w:t>
      </w:r>
      <w:r w:rsidR="00376E5A" w:rsidRPr="00524BB6">
        <w:rPr>
          <w:rFonts w:asciiTheme="minorHAnsi" w:hAnsiTheme="minorHAnsi" w:cstheme="minorHAnsi"/>
        </w:rPr>
        <w:t xml:space="preserve">(for participants with an overall score of </w:t>
      </w:r>
      <w:r w:rsidR="00634079" w:rsidRPr="00524BB6">
        <w:rPr>
          <w:rFonts w:asciiTheme="minorHAnsi" w:hAnsiTheme="minorHAnsi" w:cstheme="minorHAnsi"/>
        </w:rPr>
        <w:t xml:space="preserve">56 </w:t>
      </w:r>
      <w:r w:rsidR="003E4A0C" w:rsidRPr="00524BB6">
        <w:rPr>
          <w:rFonts w:asciiTheme="minorHAnsi" w:hAnsiTheme="minorHAnsi" w:cstheme="minorHAnsi"/>
        </w:rPr>
        <w:t>or more</w:t>
      </w:r>
      <w:r w:rsidR="00376E5A" w:rsidRPr="00524BB6">
        <w:rPr>
          <w:rFonts w:asciiTheme="minorHAnsi" w:hAnsiTheme="minorHAnsi" w:cstheme="minorHAnsi"/>
        </w:rPr>
        <w:t>)</w:t>
      </w:r>
      <w:r w:rsidRPr="00524BB6">
        <w:rPr>
          <w:rFonts w:asciiTheme="minorHAnsi" w:hAnsiTheme="minorHAnsi" w:cstheme="minorHAnsi"/>
        </w:rPr>
        <w:t xml:space="preserve"> </w:t>
      </w:r>
      <w:r w:rsidR="00C54C72" w:rsidRPr="00524BB6">
        <w:rPr>
          <w:rFonts w:asciiTheme="minorHAnsi" w:hAnsiTheme="minorHAnsi" w:cstheme="minorHAnsi"/>
        </w:rPr>
        <w:t xml:space="preserve">and the level of anxiety </w:t>
      </w:r>
      <w:r w:rsidR="00A63A41" w:rsidRPr="00524BB6">
        <w:rPr>
          <w:rFonts w:asciiTheme="minorHAnsi" w:hAnsiTheme="minorHAnsi" w:cstheme="minorHAnsi"/>
        </w:rPr>
        <w:t xml:space="preserve">measured at baseline </w:t>
      </w:r>
      <w:r w:rsidR="00C54C72" w:rsidRPr="00524BB6">
        <w:rPr>
          <w:rFonts w:asciiTheme="minorHAnsi" w:hAnsiTheme="minorHAnsi" w:cstheme="minorHAnsi"/>
        </w:rPr>
        <w:t xml:space="preserve">as </w:t>
      </w:r>
      <w:r w:rsidR="00A63A41" w:rsidRPr="00524BB6">
        <w:rPr>
          <w:rFonts w:asciiTheme="minorHAnsi" w:hAnsiTheme="minorHAnsi" w:cstheme="minorHAnsi"/>
        </w:rPr>
        <w:t>defined</w:t>
      </w:r>
      <w:r w:rsidR="00C54C72" w:rsidRPr="00524BB6">
        <w:rPr>
          <w:rFonts w:asciiTheme="minorHAnsi" w:hAnsiTheme="minorHAnsi" w:cstheme="minorHAnsi"/>
        </w:rPr>
        <w:t xml:space="preserve"> by the</w:t>
      </w:r>
      <w:r w:rsidR="00A63A41" w:rsidRPr="00524BB6">
        <w:rPr>
          <w:rFonts w:asciiTheme="minorHAnsi" w:hAnsiTheme="minorHAnsi" w:cstheme="minorHAnsi"/>
        </w:rPr>
        <w:t xml:space="preserve"> total score obtained on the</w:t>
      </w:r>
      <w:r w:rsidR="00C54C72" w:rsidRPr="00524BB6">
        <w:rPr>
          <w:rFonts w:asciiTheme="minorHAnsi" w:hAnsiTheme="minorHAnsi" w:cstheme="minorHAnsi"/>
        </w:rPr>
        <w:t xml:space="preserve"> GAD-7 questionnaire</w:t>
      </w:r>
      <w:r w:rsidR="000A65DC" w:rsidRPr="00524BB6">
        <w:rPr>
          <w:rFonts w:asciiTheme="minorHAnsi" w:hAnsiTheme="minorHAnsi" w:cstheme="minorHAnsi"/>
        </w:rPr>
        <w:t xml:space="preserve"> (for participants</w:t>
      </w:r>
      <w:r w:rsidR="000A65DC" w:rsidRPr="00716C29">
        <w:rPr>
          <w:rFonts w:asciiTheme="minorHAnsi" w:hAnsiTheme="minorHAnsi" w:cstheme="minorHAnsi"/>
        </w:rPr>
        <w:t xml:space="preserve"> with an overall score of 10 or more)</w:t>
      </w:r>
      <w:r w:rsidR="00C54C72" w:rsidRPr="00716C29">
        <w:rPr>
          <w:rFonts w:asciiTheme="minorHAnsi" w:hAnsiTheme="minorHAnsi" w:cstheme="minorHAnsi"/>
        </w:rPr>
        <w:t xml:space="preserve"> will also be explored as </w:t>
      </w:r>
      <w:r w:rsidRPr="00CE7701">
        <w:rPr>
          <w:rFonts w:asciiTheme="minorHAnsi" w:hAnsiTheme="minorHAnsi" w:cstheme="minorHAnsi"/>
        </w:rPr>
        <w:t>moderator</w:t>
      </w:r>
      <w:r w:rsidR="00C54C72" w:rsidRPr="00CE7701">
        <w:rPr>
          <w:rFonts w:asciiTheme="minorHAnsi" w:hAnsiTheme="minorHAnsi" w:cstheme="minorHAnsi"/>
        </w:rPr>
        <w:t>s</w:t>
      </w:r>
      <w:r w:rsidRPr="00CE7701">
        <w:rPr>
          <w:rFonts w:asciiTheme="minorHAnsi" w:hAnsiTheme="minorHAnsi" w:cstheme="minorHAnsi"/>
        </w:rPr>
        <w:t xml:space="preserve"> of </w:t>
      </w:r>
      <w:r w:rsidR="00C54C72" w:rsidRPr="00CE7701">
        <w:rPr>
          <w:rFonts w:asciiTheme="minorHAnsi" w:hAnsiTheme="minorHAnsi" w:cstheme="minorHAnsi"/>
        </w:rPr>
        <w:t>the continuous HDRS-17 score measured over 26 weeks</w:t>
      </w:r>
      <w:r w:rsidRPr="00CE7701">
        <w:rPr>
          <w:rFonts w:asciiTheme="minorHAnsi" w:hAnsiTheme="minorHAnsi" w:cstheme="minorHAnsi"/>
        </w:rPr>
        <w:t>.</w:t>
      </w:r>
    </w:p>
    <w:p w14:paraId="3B8C5BB0" w14:textId="5C8ABD52" w:rsidR="00D41997" w:rsidRPr="00CE7701" w:rsidRDefault="00D41997" w:rsidP="00E24F6E">
      <w:pPr>
        <w:jc w:val="both"/>
        <w:rPr>
          <w:rFonts w:asciiTheme="minorHAnsi" w:hAnsiTheme="minorHAnsi" w:cstheme="minorHAnsi"/>
        </w:rPr>
      </w:pPr>
    </w:p>
    <w:p w14:paraId="648D94B9" w14:textId="76B82E3C" w:rsidR="00B56A6F" w:rsidRDefault="00063FDA" w:rsidP="00E24F6E">
      <w:pPr>
        <w:jc w:val="both"/>
        <w:rPr>
          <w:rFonts w:asciiTheme="minorHAnsi" w:hAnsiTheme="minorHAnsi" w:cstheme="minorHAnsi"/>
        </w:rPr>
      </w:pPr>
      <w:r w:rsidRPr="00C81A01">
        <w:rPr>
          <w:rFonts w:asciiTheme="minorHAnsi" w:hAnsiTheme="minorHAnsi" w:cstheme="minorHAnsi"/>
        </w:rPr>
        <w:t>The numbe</w:t>
      </w:r>
      <w:r w:rsidRPr="00435ABD">
        <w:rPr>
          <w:rFonts w:asciiTheme="minorHAnsi" w:hAnsiTheme="minorHAnsi" w:cstheme="minorHAnsi"/>
        </w:rPr>
        <w:t xml:space="preserve">r of TMS sessions </w:t>
      </w:r>
      <w:r w:rsidRPr="006A0EE1">
        <w:rPr>
          <w:rFonts w:asciiTheme="minorHAnsi" w:hAnsiTheme="minorHAnsi" w:cstheme="minorHAnsi"/>
        </w:rPr>
        <w:t>that were attended</w:t>
      </w:r>
      <w:r w:rsidR="00626041" w:rsidRPr="00716C29">
        <w:rPr>
          <w:rFonts w:asciiTheme="minorHAnsi" w:hAnsiTheme="minorHAnsi" w:cstheme="minorHAnsi"/>
        </w:rPr>
        <w:t>, completed</w:t>
      </w:r>
      <w:r w:rsidRPr="00716C29">
        <w:rPr>
          <w:rFonts w:asciiTheme="minorHAnsi" w:hAnsiTheme="minorHAnsi" w:cstheme="minorHAnsi"/>
        </w:rPr>
        <w:t xml:space="preserve"> and delivered to the correct coordinates </w:t>
      </w:r>
      <w:r w:rsidRPr="00CE7701">
        <w:rPr>
          <w:rFonts w:asciiTheme="minorHAnsi" w:hAnsiTheme="minorHAnsi" w:cstheme="minorHAnsi"/>
        </w:rPr>
        <w:t xml:space="preserve">as per MRI data or as per changes allowed in the TMS SOP </w:t>
      </w:r>
      <w:r w:rsidR="00376E5A" w:rsidRPr="00E24F6E">
        <w:rPr>
          <w:rFonts w:asciiTheme="minorHAnsi" w:hAnsiTheme="minorHAnsi" w:cstheme="minorHAnsi"/>
        </w:rPr>
        <w:t>(10 or more as per definition of Completers population)</w:t>
      </w:r>
      <w:r w:rsidR="00376E5A">
        <w:rPr>
          <w:rFonts w:asciiTheme="minorHAnsi" w:hAnsiTheme="minorHAnsi" w:cstheme="minorHAnsi"/>
        </w:rPr>
        <w:t xml:space="preserve"> </w:t>
      </w:r>
      <w:r w:rsidRPr="00CE7701">
        <w:rPr>
          <w:rFonts w:asciiTheme="minorHAnsi" w:hAnsiTheme="minorHAnsi" w:cstheme="minorHAnsi"/>
        </w:rPr>
        <w:t>will</w:t>
      </w:r>
      <w:r w:rsidR="00044486" w:rsidRPr="00CE7701">
        <w:rPr>
          <w:rFonts w:asciiTheme="minorHAnsi" w:hAnsiTheme="minorHAnsi" w:cstheme="minorHAnsi"/>
        </w:rPr>
        <w:t xml:space="preserve"> be explored </w:t>
      </w:r>
      <w:r w:rsidR="008C5DF1" w:rsidRPr="00CE7701">
        <w:rPr>
          <w:rFonts w:asciiTheme="minorHAnsi" w:hAnsiTheme="minorHAnsi" w:cstheme="minorHAnsi"/>
        </w:rPr>
        <w:t xml:space="preserve">as a moderator of </w:t>
      </w:r>
      <w:r w:rsidR="00A5431A" w:rsidRPr="00CE7701">
        <w:rPr>
          <w:rFonts w:asciiTheme="minorHAnsi" w:hAnsiTheme="minorHAnsi" w:cstheme="minorHAnsi"/>
        </w:rPr>
        <w:t>the primary outcome</w:t>
      </w:r>
      <w:r w:rsidR="008C5DF1" w:rsidRPr="00CE7701">
        <w:rPr>
          <w:rFonts w:asciiTheme="minorHAnsi" w:hAnsiTheme="minorHAnsi" w:cstheme="minorHAnsi"/>
        </w:rPr>
        <w:t xml:space="preserve"> at each of the follow-up time points</w:t>
      </w:r>
      <w:r w:rsidR="00044486" w:rsidRPr="00CE7701">
        <w:rPr>
          <w:rFonts w:asciiTheme="minorHAnsi" w:hAnsiTheme="minorHAnsi" w:cstheme="minorHAnsi"/>
        </w:rPr>
        <w:t>.</w:t>
      </w:r>
      <w:r w:rsidRPr="00CE7701">
        <w:rPr>
          <w:rFonts w:asciiTheme="minorHAnsi" w:hAnsiTheme="minorHAnsi" w:cstheme="minorHAnsi"/>
        </w:rPr>
        <w:t xml:space="preserve"> </w:t>
      </w:r>
    </w:p>
    <w:p w14:paraId="537CEF32" w14:textId="1419E678" w:rsidR="00F17D89" w:rsidRDefault="00F17D89" w:rsidP="00E24F6E">
      <w:pPr>
        <w:jc w:val="both"/>
        <w:rPr>
          <w:rFonts w:asciiTheme="minorHAnsi" w:hAnsiTheme="minorHAnsi" w:cstheme="minorHAnsi"/>
        </w:rPr>
      </w:pPr>
    </w:p>
    <w:p w14:paraId="7FC81E66" w14:textId="38928CF3" w:rsidR="00D21499" w:rsidRPr="00CE7701" w:rsidRDefault="00F17D89" w:rsidP="00E24F6E">
      <w:pPr>
        <w:jc w:val="both"/>
        <w:rPr>
          <w:rFonts w:asciiTheme="minorHAnsi" w:hAnsiTheme="minorHAnsi" w:cstheme="minorHAnsi"/>
        </w:rPr>
      </w:pPr>
      <w:r w:rsidRPr="0098503F">
        <w:rPr>
          <w:rFonts w:asciiTheme="minorHAnsi" w:hAnsiTheme="minorHAnsi" w:cstheme="minorHAnsi"/>
        </w:rPr>
        <w:t xml:space="preserve">Moderators such as the overall GAD-7 score, number of TMS sessions and the overall CTQ score will be included in the </w:t>
      </w:r>
      <w:r w:rsidR="008D6F49" w:rsidRPr="00E24F6E">
        <w:rPr>
          <w:rFonts w:asciiTheme="minorHAnsi" w:hAnsiTheme="minorHAnsi" w:cstheme="minorHAnsi"/>
        </w:rPr>
        <w:t xml:space="preserve">subgroup </w:t>
      </w:r>
      <w:r w:rsidRPr="00E24F6E">
        <w:rPr>
          <w:rFonts w:asciiTheme="minorHAnsi" w:hAnsiTheme="minorHAnsi" w:cstheme="minorHAnsi"/>
        </w:rPr>
        <w:t>analysis</w:t>
      </w:r>
      <w:r w:rsidRPr="0098503F">
        <w:rPr>
          <w:rFonts w:asciiTheme="minorHAnsi" w:hAnsiTheme="minorHAnsi" w:cstheme="minorHAnsi"/>
        </w:rPr>
        <w:t xml:space="preserve"> of the primary outcome model as categorical variables, whereas age, th</w:t>
      </w:r>
      <w:r w:rsidRPr="008D6F49">
        <w:rPr>
          <w:rFonts w:asciiTheme="minorHAnsi" w:hAnsiTheme="minorHAnsi" w:cstheme="minorHAnsi"/>
        </w:rPr>
        <w:t>e overall HDRS-17 score and the Degree of Treatment Resistant Depression will be included as continuous variables.</w:t>
      </w:r>
      <w:r w:rsidR="00D21499" w:rsidRPr="0098503F">
        <w:rPr>
          <w:rFonts w:asciiTheme="minorHAnsi" w:hAnsiTheme="minorHAnsi" w:cstheme="minorHAnsi"/>
        </w:rPr>
        <w:t xml:space="preserve"> </w:t>
      </w:r>
      <w:r w:rsidR="00D21499" w:rsidRPr="008D6F49">
        <w:rPr>
          <w:rFonts w:asciiTheme="minorHAnsi" w:hAnsiTheme="minorHAnsi" w:cstheme="minorHAnsi"/>
        </w:rPr>
        <w:t>Please refer to section 5.5 for details on the models that will be fitted for the moderators described in this section.</w:t>
      </w:r>
    </w:p>
    <w:p w14:paraId="12FDFB71" w14:textId="726A3F5C" w:rsidR="00800A25" w:rsidRPr="00CE7701" w:rsidRDefault="00800A25" w:rsidP="00D84659">
      <w:pPr>
        <w:pStyle w:val="Heading2"/>
        <w:rPr>
          <w:rFonts w:asciiTheme="minorHAnsi" w:hAnsiTheme="minorHAnsi"/>
          <w:i w:val="0"/>
        </w:rPr>
      </w:pPr>
      <w:bookmarkStart w:id="83" w:name="_Toc115183239"/>
      <w:r w:rsidRPr="00CE7701">
        <w:rPr>
          <w:rFonts w:asciiTheme="minorHAnsi" w:hAnsiTheme="minorHAnsi"/>
          <w:i w:val="0"/>
        </w:rPr>
        <w:t>Exploratory outcomes</w:t>
      </w:r>
      <w:bookmarkEnd w:id="83"/>
    </w:p>
    <w:p w14:paraId="710D91DF" w14:textId="619D33BB" w:rsidR="00800A25" w:rsidRPr="00C81A01" w:rsidRDefault="00800A25" w:rsidP="00E24F6E">
      <w:pPr>
        <w:pStyle w:val="Heading3"/>
        <w:rPr>
          <w:rFonts w:asciiTheme="minorHAnsi" w:hAnsiTheme="minorHAnsi" w:cstheme="minorHAnsi"/>
          <w:sz w:val="24"/>
        </w:rPr>
      </w:pPr>
      <w:bookmarkStart w:id="84" w:name="_Toc115183240"/>
      <w:r w:rsidRPr="00E24F6E">
        <w:rPr>
          <w:rFonts w:asciiTheme="minorHAnsi" w:hAnsiTheme="minorHAnsi" w:cstheme="minorHAnsi"/>
          <w:sz w:val="24"/>
        </w:rPr>
        <w:t>Definition and Derivation of Exploratory Outcomes</w:t>
      </w:r>
      <w:bookmarkEnd w:id="84"/>
    </w:p>
    <w:p w14:paraId="6586E3A1" w14:textId="77777777" w:rsidR="00D84659" w:rsidRPr="00E24F6E" w:rsidRDefault="003357DD" w:rsidP="00E24F6E">
      <w:pPr>
        <w:jc w:val="both"/>
        <w:rPr>
          <w:rFonts w:asciiTheme="minorHAnsi" w:hAnsiTheme="minorHAnsi" w:cstheme="minorHAnsi"/>
        </w:rPr>
      </w:pPr>
      <w:r w:rsidRPr="00435ABD">
        <w:rPr>
          <w:rFonts w:asciiTheme="minorHAnsi" w:hAnsiTheme="minorHAnsi" w:cstheme="minorHAnsi"/>
        </w:rPr>
        <w:t>The HDRS-6 score is defined as a continuo</w:t>
      </w:r>
      <w:r w:rsidRPr="006A0EE1">
        <w:rPr>
          <w:rFonts w:asciiTheme="minorHAnsi" w:hAnsiTheme="minorHAnsi" w:cstheme="minorHAnsi"/>
        </w:rPr>
        <w:t xml:space="preserve">us outcome that measures the core symptoms of depression. </w:t>
      </w:r>
      <w:r w:rsidRPr="00716C29">
        <w:rPr>
          <w:rFonts w:asciiTheme="minorHAnsi" w:hAnsiTheme="minorHAnsi" w:cstheme="minorHAnsi"/>
        </w:rPr>
        <w:t xml:space="preserve">The HDRS-6 comprises 6 of the 17 items from the HDRS-17 questionnaire: depressed mood, work and interests (pleasure), general somatic (tiredness), psychic anxiety, guilty feelings and psychomotor retardation. Each of the items </w:t>
      </w:r>
      <w:r w:rsidRPr="00E24F6E">
        <w:rPr>
          <w:rFonts w:asciiTheme="minorHAnsi" w:hAnsiTheme="minorHAnsi" w:cstheme="minorHAnsi"/>
        </w:rPr>
        <w:t>on</w:t>
      </w:r>
      <w:r w:rsidRPr="00C81A01">
        <w:rPr>
          <w:rFonts w:asciiTheme="minorHAnsi" w:hAnsiTheme="minorHAnsi" w:cstheme="minorHAnsi"/>
        </w:rPr>
        <w:t xml:space="preserve"> the HDRS-</w:t>
      </w:r>
      <w:r w:rsidRPr="00435ABD">
        <w:rPr>
          <w:rFonts w:asciiTheme="minorHAnsi" w:hAnsiTheme="minorHAnsi" w:cstheme="minorHAnsi"/>
        </w:rPr>
        <w:t xml:space="preserve">6 are therefore scored </w:t>
      </w:r>
      <w:r w:rsidRPr="00E24F6E">
        <w:rPr>
          <w:rFonts w:asciiTheme="minorHAnsi" w:hAnsiTheme="minorHAnsi" w:cstheme="minorHAnsi"/>
        </w:rPr>
        <w:t xml:space="preserve">using </w:t>
      </w:r>
      <w:r w:rsidRPr="00C81A01">
        <w:rPr>
          <w:rFonts w:asciiTheme="minorHAnsi" w:hAnsiTheme="minorHAnsi" w:cstheme="minorHAnsi"/>
        </w:rPr>
        <w:t>the same scales as in the HDRS-17 questionnaire</w:t>
      </w:r>
      <w:r w:rsidR="00D84659" w:rsidRPr="00E24F6E">
        <w:rPr>
          <w:rFonts w:asciiTheme="minorHAnsi" w:hAnsiTheme="minorHAnsi" w:cstheme="minorHAnsi"/>
        </w:rPr>
        <w:t xml:space="preserve"> (Nixon et al, 2020)</w:t>
      </w:r>
      <w:r w:rsidR="00D84659" w:rsidRPr="00C81A01">
        <w:rPr>
          <w:rFonts w:asciiTheme="minorHAnsi" w:hAnsiTheme="minorHAnsi" w:cstheme="minorHAnsi"/>
        </w:rPr>
        <w:t>.</w:t>
      </w:r>
      <w:r w:rsidR="00D84659" w:rsidRPr="00435ABD">
        <w:rPr>
          <w:rFonts w:asciiTheme="minorHAnsi" w:hAnsiTheme="minorHAnsi" w:cstheme="minorHAnsi"/>
        </w:rPr>
        <w:t xml:space="preserve"> </w:t>
      </w:r>
    </w:p>
    <w:p w14:paraId="3E63B91B" w14:textId="0EE20F9C" w:rsidR="00FA57D5" w:rsidRPr="00384B38" w:rsidRDefault="009D5638" w:rsidP="00FA57D5">
      <w:pPr>
        <w:pStyle w:val="Heading2"/>
        <w:rPr>
          <w:rFonts w:asciiTheme="minorHAnsi" w:hAnsiTheme="minorHAnsi"/>
        </w:rPr>
      </w:pPr>
      <w:bookmarkStart w:id="85" w:name="_Toc115183241"/>
      <w:r w:rsidRPr="00384B38">
        <w:rPr>
          <w:rFonts w:asciiTheme="minorHAnsi" w:hAnsiTheme="minorHAnsi"/>
        </w:rPr>
        <w:t>Compliance</w:t>
      </w:r>
      <w:bookmarkEnd w:id="82"/>
      <w:bookmarkEnd w:id="85"/>
    </w:p>
    <w:p w14:paraId="152B03DA" w14:textId="5566B964" w:rsidR="00AC5764" w:rsidRPr="00313682" w:rsidRDefault="00313682" w:rsidP="00FA57D5">
      <w:pPr>
        <w:rPr>
          <w:rFonts w:asciiTheme="minorHAnsi" w:hAnsiTheme="minorHAnsi"/>
          <w:b/>
          <w:szCs w:val="20"/>
          <w:lang w:val="en-US" w:eastAsia="en-US"/>
        </w:rPr>
      </w:pPr>
      <w:r>
        <w:rPr>
          <w:rFonts w:asciiTheme="minorHAnsi" w:hAnsiTheme="minorHAnsi"/>
          <w:b/>
          <w:szCs w:val="20"/>
          <w:u w:val="single"/>
          <w:lang w:val="en-US" w:eastAsia="en-US"/>
        </w:rPr>
        <w:t>The following v</w:t>
      </w:r>
      <w:r w:rsidRPr="00313682">
        <w:rPr>
          <w:rFonts w:asciiTheme="minorHAnsi" w:hAnsiTheme="minorHAnsi"/>
          <w:b/>
          <w:szCs w:val="20"/>
          <w:u w:val="single"/>
          <w:lang w:val="en-US" w:eastAsia="en-US"/>
        </w:rPr>
        <w:t xml:space="preserve">ariables </w:t>
      </w:r>
      <w:r>
        <w:rPr>
          <w:rFonts w:asciiTheme="minorHAnsi" w:hAnsiTheme="minorHAnsi"/>
          <w:b/>
          <w:szCs w:val="20"/>
          <w:u w:val="single"/>
          <w:lang w:val="en-US" w:eastAsia="en-US"/>
        </w:rPr>
        <w:t>w</w:t>
      </w:r>
      <w:r w:rsidRPr="00313682">
        <w:rPr>
          <w:rFonts w:asciiTheme="minorHAnsi" w:hAnsiTheme="minorHAnsi"/>
          <w:b/>
          <w:szCs w:val="20"/>
          <w:u w:val="single"/>
          <w:lang w:val="en-US" w:eastAsia="en-US"/>
        </w:rPr>
        <w:t>ill be used to measure compliance with the treatments</w:t>
      </w:r>
      <w:r w:rsidRPr="00313682">
        <w:rPr>
          <w:rFonts w:asciiTheme="minorHAnsi" w:hAnsiTheme="minorHAnsi"/>
          <w:b/>
          <w:szCs w:val="20"/>
          <w:lang w:val="en-US" w:eastAsia="en-US"/>
        </w:rPr>
        <w:t>:</w:t>
      </w:r>
    </w:p>
    <w:p w14:paraId="42C15F38" w14:textId="77777777" w:rsidR="00313682" w:rsidRPr="00313682" w:rsidRDefault="00313682" w:rsidP="00FA57D5">
      <w:pPr>
        <w:rPr>
          <w:rFonts w:asciiTheme="minorHAnsi" w:hAnsiTheme="minorHAnsi"/>
          <w:szCs w:val="20"/>
          <w:lang w:val="en-US" w:eastAsia="en-US"/>
        </w:rPr>
      </w:pPr>
    </w:p>
    <w:p w14:paraId="2E3F711A" w14:textId="377B7F51" w:rsidR="00F20805" w:rsidRPr="005C2C1E" w:rsidRDefault="00F20805" w:rsidP="00442D06">
      <w:pPr>
        <w:pStyle w:val="ListParagraph"/>
        <w:numPr>
          <w:ilvl w:val="0"/>
          <w:numId w:val="21"/>
        </w:numPr>
        <w:ind w:left="284" w:hanging="284"/>
        <w:jc w:val="both"/>
        <w:rPr>
          <w:rFonts w:asciiTheme="minorHAnsi" w:hAnsiTheme="minorHAnsi"/>
          <w:szCs w:val="20"/>
          <w:lang w:val="en-US" w:eastAsia="en-US"/>
        </w:rPr>
      </w:pPr>
      <w:r w:rsidRPr="005C2C1E">
        <w:rPr>
          <w:rFonts w:asciiTheme="minorHAnsi" w:hAnsiTheme="minorHAnsi"/>
          <w:szCs w:val="20"/>
          <w:lang w:val="en-US" w:eastAsia="en-US"/>
        </w:rPr>
        <w:t>Number of TMS sessions delivered</w:t>
      </w:r>
      <w:r w:rsidR="002D1730" w:rsidRPr="005C2C1E">
        <w:rPr>
          <w:rFonts w:asciiTheme="minorHAnsi" w:hAnsiTheme="minorHAnsi"/>
          <w:szCs w:val="20"/>
          <w:lang w:val="en-US" w:eastAsia="en-US"/>
        </w:rPr>
        <w:t xml:space="preserve"> </w:t>
      </w:r>
      <w:r w:rsidR="00AB2A54">
        <w:rPr>
          <w:rFonts w:asciiTheme="minorHAnsi" w:hAnsiTheme="minorHAnsi"/>
          <w:szCs w:val="20"/>
          <w:lang w:val="en-US" w:eastAsia="en-US"/>
        </w:rPr>
        <w:t>(</w:t>
      </w:r>
      <w:r w:rsidR="002D1730" w:rsidRPr="005C2C1E">
        <w:rPr>
          <w:rFonts w:asciiTheme="minorHAnsi" w:hAnsiTheme="minorHAnsi"/>
          <w:szCs w:val="20"/>
          <w:lang w:val="en-US" w:eastAsia="en-US"/>
        </w:rPr>
        <w:t>as per Protocol or as per changes allowed in the TMS SOP</w:t>
      </w:r>
      <w:r w:rsidR="00AB2A54">
        <w:rPr>
          <w:rFonts w:asciiTheme="minorHAnsi" w:hAnsiTheme="minorHAnsi"/>
          <w:szCs w:val="20"/>
          <w:lang w:val="en-US" w:eastAsia="en-US"/>
        </w:rPr>
        <w:t>)</w:t>
      </w:r>
      <w:r w:rsidR="002D1730" w:rsidRPr="005C2C1E">
        <w:rPr>
          <w:rFonts w:asciiTheme="minorHAnsi" w:hAnsiTheme="minorHAnsi"/>
          <w:szCs w:val="20"/>
          <w:lang w:val="en-US" w:eastAsia="en-US"/>
        </w:rPr>
        <w:t xml:space="preserve"> within</w:t>
      </w:r>
      <w:r w:rsidRPr="005C2C1E">
        <w:rPr>
          <w:rFonts w:asciiTheme="minorHAnsi" w:hAnsiTheme="minorHAnsi"/>
          <w:szCs w:val="20"/>
          <w:lang w:val="en-US" w:eastAsia="en-US"/>
        </w:rPr>
        <w:t xml:space="preserve"> 6 weeks after randomi</w:t>
      </w:r>
      <w:r w:rsidR="005E4FCA" w:rsidRPr="005C2C1E">
        <w:rPr>
          <w:rFonts w:asciiTheme="minorHAnsi" w:hAnsiTheme="minorHAnsi"/>
          <w:szCs w:val="20"/>
          <w:lang w:val="en-US" w:eastAsia="en-US"/>
        </w:rPr>
        <w:t>s</w:t>
      </w:r>
      <w:r w:rsidRPr="005C2C1E">
        <w:rPr>
          <w:rFonts w:asciiTheme="minorHAnsi" w:hAnsiTheme="minorHAnsi"/>
          <w:szCs w:val="20"/>
          <w:lang w:val="en-US" w:eastAsia="en-US"/>
        </w:rPr>
        <w:t>ation.</w:t>
      </w:r>
    </w:p>
    <w:p w14:paraId="37FD40E1" w14:textId="2721FA7D" w:rsidR="00AF6590" w:rsidRPr="005C2C1E" w:rsidRDefault="00275415" w:rsidP="00442D06">
      <w:pPr>
        <w:pStyle w:val="ListParagraph"/>
        <w:numPr>
          <w:ilvl w:val="0"/>
          <w:numId w:val="21"/>
        </w:numPr>
        <w:ind w:left="284" w:hanging="284"/>
        <w:jc w:val="both"/>
        <w:rPr>
          <w:rFonts w:asciiTheme="minorHAnsi" w:hAnsiTheme="minorHAnsi"/>
        </w:rPr>
      </w:pPr>
      <w:r w:rsidRPr="005C2C1E">
        <w:rPr>
          <w:rFonts w:asciiTheme="minorHAnsi" w:hAnsiTheme="minorHAnsi" w:cstheme="minorHAnsi"/>
        </w:rPr>
        <w:t>The number of b</w:t>
      </w:r>
      <w:r w:rsidR="002073FE" w:rsidRPr="005C2C1E">
        <w:rPr>
          <w:rFonts w:asciiTheme="minorHAnsi" w:hAnsiTheme="minorHAnsi" w:cstheme="minorHAnsi"/>
        </w:rPr>
        <w:t>reak</w:t>
      </w:r>
      <w:r w:rsidRPr="005C2C1E">
        <w:rPr>
          <w:rFonts w:asciiTheme="minorHAnsi" w:hAnsiTheme="minorHAnsi" w:cstheme="minorHAnsi"/>
        </w:rPr>
        <w:t>s</w:t>
      </w:r>
      <w:r w:rsidR="002073FE" w:rsidRPr="005C2C1E">
        <w:rPr>
          <w:rFonts w:asciiTheme="minorHAnsi" w:hAnsiTheme="minorHAnsi" w:cstheme="minorHAnsi"/>
        </w:rPr>
        <w:t xml:space="preserve"> between TMS sessions of more than </w:t>
      </w:r>
      <w:r w:rsidR="0003427D" w:rsidRPr="005C2C1E">
        <w:rPr>
          <w:rFonts w:asciiTheme="minorHAnsi" w:hAnsiTheme="minorHAnsi" w:cstheme="minorHAnsi"/>
        </w:rPr>
        <w:t>4 days</w:t>
      </w:r>
      <w:bookmarkStart w:id="86" w:name="_Toc478629212"/>
      <w:r w:rsidR="008A0BE7" w:rsidRPr="005C2C1E">
        <w:rPr>
          <w:rFonts w:asciiTheme="minorHAnsi" w:hAnsiTheme="minorHAnsi" w:cstheme="minorHAnsi"/>
        </w:rPr>
        <w:t xml:space="preserve"> </w:t>
      </w:r>
      <w:r w:rsidRPr="005C2C1E">
        <w:rPr>
          <w:rFonts w:asciiTheme="minorHAnsi" w:hAnsiTheme="minorHAnsi" w:cstheme="minorHAnsi"/>
        </w:rPr>
        <w:t>as well as the average break length between TMS sessions of more than 4 days (measured in days)</w:t>
      </w:r>
      <w:r w:rsidR="002073FE" w:rsidRPr="005C2C1E">
        <w:rPr>
          <w:rFonts w:asciiTheme="minorHAnsi" w:hAnsiTheme="minorHAnsi" w:cstheme="minorHAnsi"/>
        </w:rPr>
        <w:t>.</w:t>
      </w:r>
    </w:p>
    <w:p w14:paraId="71084EB1" w14:textId="5D935198" w:rsidR="00AF6590" w:rsidRPr="005C2C1E" w:rsidRDefault="007C1411" w:rsidP="00442D06">
      <w:pPr>
        <w:pStyle w:val="ListParagraph"/>
        <w:numPr>
          <w:ilvl w:val="0"/>
          <w:numId w:val="21"/>
        </w:numPr>
        <w:ind w:left="284" w:hanging="284"/>
        <w:jc w:val="both"/>
        <w:rPr>
          <w:rFonts w:asciiTheme="minorHAnsi" w:hAnsiTheme="minorHAnsi"/>
        </w:rPr>
      </w:pPr>
      <w:r w:rsidRPr="005C2C1E">
        <w:rPr>
          <w:rFonts w:asciiTheme="minorHAnsi" w:hAnsiTheme="minorHAnsi" w:cstheme="minorHAnsi"/>
        </w:rPr>
        <w:t xml:space="preserve">Number of </w:t>
      </w:r>
      <w:r w:rsidR="00202EBB" w:rsidRPr="005C2C1E">
        <w:rPr>
          <w:rFonts w:asciiTheme="minorHAnsi" w:hAnsiTheme="minorHAnsi" w:cstheme="minorHAnsi"/>
        </w:rPr>
        <w:t xml:space="preserve">existing </w:t>
      </w:r>
      <w:r w:rsidR="00B1297D" w:rsidRPr="005C2C1E">
        <w:rPr>
          <w:rFonts w:asciiTheme="minorHAnsi" w:hAnsiTheme="minorHAnsi" w:cstheme="minorHAnsi"/>
        </w:rPr>
        <w:t>p</w:t>
      </w:r>
      <w:r w:rsidR="00AF6590" w:rsidRPr="005C2C1E">
        <w:rPr>
          <w:rFonts w:asciiTheme="minorHAnsi" w:hAnsiTheme="minorHAnsi" w:cstheme="minorHAnsi"/>
        </w:rPr>
        <w:t xml:space="preserve">sychotropic medications or psychological interventions </w:t>
      </w:r>
      <w:r w:rsidR="00712E07" w:rsidRPr="005C2C1E">
        <w:rPr>
          <w:rFonts w:asciiTheme="minorHAnsi" w:hAnsiTheme="minorHAnsi" w:cstheme="minorHAnsi"/>
        </w:rPr>
        <w:t>kept stable</w:t>
      </w:r>
      <w:r w:rsidR="00AF6590" w:rsidRPr="005C2C1E">
        <w:rPr>
          <w:rFonts w:asciiTheme="minorHAnsi" w:hAnsiTheme="minorHAnsi" w:cstheme="minorHAnsi"/>
        </w:rPr>
        <w:t xml:space="preserve"> for 16 weeks for the duration of the Trial, except for those at risk to themselves or others.</w:t>
      </w:r>
      <w:bookmarkEnd w:id="86"/>
    </w:p>
    <w:p w14:paraId="79812A19" w14:textId="3FA0FB19" w:rsidR="00202EBB" w:rsidRDefault="003618BD" w:rsidP="00442D06">
      <w:pPr>
        <w:pStyle w:val="ListParagraph"/>
        <w:numPr>
          <w:ilvl w:val="0"/>
          <w:numId w:val="21"/>
        </w:numPr>
        <w:ind w:left="284" w:hanging="284"/>
        <w:jc w:val="both"/>
        <w:rPr>
          <w:rFonts w:asciiTheme="minorHAnsi" w:hAnsiTheme="minorHAnsi"/>
        </w:rPr>
      </w:pPr>
      <w:r w:rsidRPr="005C2C1E">
        <w:rPr>
          <w:rFonts w:asciiTheme="minorHAnsi" w:hAnsiTheme="minorHAnsi"/>
        </w:rPr>
        <w:t xml:space="preserve">Dose and frequency of intake </w:t>
      </w:r>
      <w:r w:rsidR="00893CE9" w:rsidRPr="005C2C1E">
        <w:rPr>
          <w:rFonts w:asciiTheme="minorHAnsi" w:hAnsiTheme="minorHAnsi"/>
        </w:rPr>
        <w:t xml:space="preserve">of Benzodiazepine, </w:t>
      </w:r>
      <w:r w:rsidR="00893CE9" w:rsidRPr="00524BB6">
        <w:rPr>
          <w:rFonts w:asciiTheme="minorHAnsi" w:hAnsiTheme="minorHAnsi"/>
        </w:rPr>
        <w:t>D</w:t>
      </w:r>
      <w:r w:rsidR="006959CA" w:rsidRPr="00524BB6">
        <w:rPr>
          <w:rFonts w:asciiTheme="minorHAnsi" w:hAnsiTheme="minorHAnsi"/>
        </w:rPr>
        <w:t>iazepam</w:t>
      </w:r>
      <w:r w:rsidR="00376E5A" w:rsidRPr="00524BB6">
        <w:rPr>
          <w:rFonts w:asciiTheme="minorHAnsi" w:hAnsiTheme="minorHAnsi"/>
        </w:rPr>
        <w:t xml:space="preserve"> </w:t>
      </w:r>
      <w:proofErr w:type="spellStart"/>
      <w:r w:rsidR="00376E5A" w:rsidRPr="00524BB6">
        <w:rPr>
          <w:rFonts w:asciiTheme="minorHAnsi" w:hAnsiTheme="minorHAnsi"/>
        </w:rPr>
        <w:t>equivalents</w:t>
      </w:r>
      <w:r w:rsidR="00962ED5" w:rsidRPr="00524BB6">
        <w:rPr>
          <w:rFonts w:asciiTheme="minorHAnsi" w:hAnsiTheme="minorHAnsi"/>
          <w:vertAlign w:val="superscript"/>
        </w:rPr>
        <w:t>a</w:t>
      </w:r>
      <w:proofErr w:type="spellEnd"/>
      <w:r w:rsidR="006959CA" w:rsidRPr="005C2C1E">
        <w:rPr>
          <w:rFonts w:asciiTheme="minorHAnsi" w:hAnsiTheme="minorHAnsi"/>
        </w:rPr>
        <w:t>, Zopiclone, Zolpidem or</w:t>
      </w:r>
      <w:r w:rsidR="00893CE9" w:rsidRPr="005C2C1E">
        <w:rPr>
          <w:rFonts w:asciiTheme="minorHAnsi" w:hAnsiTheme="minorHAnsi"/>
        </w:rPr>
        <w:t xml:space="preserve"> Zaleplon </w:t>
      </w:r>
      <w:r w:rsidR="00552B8F" w:rsidRPr="005C2C1E">
        <w:rPr>
          <w:rFonts w:asciiTheme="minorHAnsi" w:hAnsiTheme="minorHAnsi"/>
        </w:rPr>
        <w:t>from baseline assessment to the end of TMS treatment.</w:t>
      </w:r>
    </w:p>
    <w:p w14:paraId="27326B28" w14:textId="47137A9B" w:rsidR="00C704A9" w:rsidRDefault="00C704A9" w:rsidP="00E24F6E">
      <w:pPr>
        <w:jc w:val="both"/>
        <w:rPr>
          <w:rFonts w:asciiTheme="minorHAnsi" w:hAnsiTheme="minorHAnsi"/>
        </w:rPr>
      </w:pPr>
    </w:p>
    <w:p w14:paraId="515359C9" w14:textId="1CFF4334" w:rsidR="003E4A0C" w:rsidRPr="007C2337" w:rsidRDefault="00962ED5" w:rsidP="00E24F6E">
      <w:pPr>
        <w:jc w:val="both"/>
        <w:rPr>
          <w:rFonts w:asciiTheme="minorHAnsi" w:hAnsiTheme="minorHAnsi"/>
        </w:rPr>
      </w:pPr>
      <w:proofErr w:type="spellStart"/>
      <w:r w:rsidRPr="00524BB6">
        <w:rPr>
          <w:rFonts w:asciiTheme="minorHAnsi" w:hAnsiTheme="minorHAnsi"/>
          <w:vertAlign w:val="superscript"/>
        </w:rPr>
        <w:t>a</w:t>
      </w:r>
      <w:proofErr w:type="spellEnd"/>
      <w:r w:rsidRPr="00524BB6">
        <w:rPr>
          <w:rFonts w:asciiTheme="minorHAnsi" w:hAnsiTheme="minorHAnsi"/>
          <w:vertAlign w:val="superscript"/>
        </w:rPr>
        <w:t xml:space="preserve"> </w:t>
      </w:r>
      <w:r w:rsidRPr="00524BB6">
        <w:rPr>
          <w:rFonts w:asciiTheme="minorHAnsi" w:hAnsiTheme="minorHAnsi"/>
        </w:rPr>
        <w:t>The following medications are defined as Diazepam equivalents: Zopiclone, Zolpidem and Zaleplon as well as Benzodiazepines.</w:t>
      </w:r>
      <w:r>
        <w:rPr>
          <w:rFonts w:asciiTheme="minorHAnsi" w:hAnsiTheme="minorHAnsi"/>
        </w:rPr>
        <w:t xml:space="preserve"> </w:t>
      </w:r>
    </w:p>
    <w:p w14:paraId="31AB3653" w14:textId="77777777" w:rsidR="00BA4457" w:rsidRPr="005C2C1E" w:rsidRDefault="00BA4457" w:rsidP="00D47AE7">
      <w:pPr>
        <w:pStyle w:val="Heading2"/>
        <w:rPr>
          <w:rFonts w:asciiTheme="minorHAnsi" w:hAnsiTheme="minorHAnsi" w:cstheme="minorHAnsi"/>
        </w:rPr>
      </w:pPr>
      <w:bookmarkStart w:id="87" w:name="_Toc27125382"/>
      <w:bookmarkStart w:id="88" w:name="_Toc115183242"/>
      <w:bookmarkStart w:id="89" w:name="_Toc358206777"/>
      <w:bookmarkEnd w:id="87"/>
      <w:r w:rsidRPr="005C2C1E">
        <w:rPr>
          <w:rFonts w:asciiTheme="minorHAnsi" w:hAnsiTheme="minorHAnsi" w:cstheme="minorHAnsi"/>
        </w:rPr>
        <w:lastRenderedPageBreak/>
        <w:t>Other variables to be summarised</w:t>
      </w:r>
      <w:bookmarkEnd w:id="88"/>
    </w:p>
    <w:p w14:paraId="4DA83C7F" w14:textId="3FB09654" w:rsidR="00623B67" w:rsidRPr="00B169F7" w:rsidRDefault="00623B67" w:rsidP="00B169F7">
      <w:pPr>
        <w:jc w:val="both"/>
        <w:rPr>
          <w:rFonts w:asciiTheme="minorHAnsi" w:hAnsiTheme="minorHAnsi" w:cstheme="minorHAnsi"/>
        </w:rPr>
      </w:pPr>
      <w:r w:rsidRPr="00B169F7">
        <w:rPr>
          <w:rFonts w:asciiTheme="minorHAnsi" w:hAnsiTheme="minorHAnsi" w:cstheme="minorHAnsi"/>
        </w:rPr>
        <w:t>We</w:t>
      </w:r>
      <w:r w:rsidR="00524195" w:rsidRPr="00B169F7">
        <w:rPr>
          <w:rFonts w:asciiTheme="minorHAnsi" w:hAnsiTheme="minorHAnsi" w:cstheme="minorHAnsi"/>
        </w:rPr>
        <w:t xml:space="preserve"> will</w:t>
      </w:r>
      <w:r w:rsidRPr="00B169F7">
        <w:rPr>
          <w:rFonts w:asciiTheme="minorHAnsi" w:hAnsiTheme="minorHAnsi" w:cstheme="minorHAnsi"/>
        </w:rPr>
        <w:t xml:space="preserve"> summarise medications data collected at all time points by using BNF categories for Physical and Mental Health medications</w:t>
      </w:r>
      <w:r w:rsidR="00524195" w:rsidRPr="00B169F7">
        <w:rPr>
          <w:rFonts w:asciiTheme="minorHAnsi" w:hAnsiTheme="minorHAnsi" w:cstheme="minorHAnsi"/>
        </w:rPr>
        <w:t xml:space="preserve">. </w:t>
      </w:r>
    </w:p>
    <w:p w14:paraId="4A25A330" w14:textId="77777777" w:rsidR="00623B67" w:rsidRPr="00B169F7" w:rsidRDefault="00623B67" w:rsidP="00B169F7">
      <w:pPr>
        <w:jc w:val="both"/>
        <w:rPr>
          <w:rFonts w:asciiTheme="minorHAnsi" w:hAnsiTheme="minorHAnsi" w:cstheme="minorHAnsi"/>
        </w:rPr>
      </w:pPr>
    </w:p>
    <w:p w14:paraId="20F2341E" w14:textId="60D156E3" w:rsidR="00623B67" w:rsidRPr="00B169F7" w:rsidRDefault="00623B67" w:rsidP="00B169F7">
      <w:pPr>
        <w:jc w:val="both"/>
        <w:rPr>
          <w:rFonts w:asciiTheme="minorHAnsi" w:hAnsiTheme="minorHAnsi" w:cstheme="minorHAnsi"/>
        </w:rPr>
      </w:pPr>
      <w:r w:rsidRPr="00B169F7">
        <w:rPr>
          <w:rFonts w:asciiTheme="minorHAnsi" w:hAnsiTheme="minorHAnsi" w:cstheme="minorHAnsi"/>
        </w:rPr>
        <w:t xml:space="preserve">We will </w:t>
      </w:r>
      <w:r w:rsidR="00524195" w:rsidRPr="00B169F7">
        <w:rPr>
          <w:rFonts w:asciiTheme="minorHAnsi" w:hAnsiTheme="minorHAnsi" w:cstheme="minorHAnsi"/>
        </w:rPr>
        <w:t xml:space="preserve">report </w:t>
      </w:r>
      <w:r w:rsidRPr="00B169F7">
        <w:rPr>
          <w:rFonts w:asciiTheme="minorHAnsi" w:hAnsiTheme="minorHAnsi" w:cstheme="minorHAnsi"/>
        </w:rPr>
        <w:t xml:space="preserve">the number and proportion of individuals with at least one medication from a BNF category for each BNF category </w:t>
      </w:r>
      <w:r w:rsidR="00524195" w:rsidRPr="00B169F7">
        <w:rPr>
          <w:rFonts w:asciiTheme="minorHAnsi" w:hAnsiTheme="minorHAnsi" w:cstheme="minorHAnsi"/>
        </w:rPr>
        <w:t>at each</w:t>
      </w:r>
      <w:r w:rsidRPr="00B169F7">
        <w:rPr>
          <w:rFonts w:asciiTheme="minorHAnsi" w:hAnsiTheme="minorHAnsi" w:cstheme="minorHAnsi"/>
        </w:rPr>
        <w:t xml:space="preserve"> time point.</w:t>
      </w:r>
      <w:r w:rsidR="00524195" w:rsidRPr="00B169F7">
        <w:rPr>
          <w:rFonts w:asciiTheme="minorHAnsi" w:hAnsiTheme="minorHAnsi" w:cstheme="minorHAnsi"/>
        </w:rPr>
        <w:t xml:space="preserve"> The denominator at each time point will be the number of participants who attended each visit.</w:t>
      </w:r>
    </w:p>
    <w:p w14:paraId="1A34374B" w14:textId="71CC821B" w:rsidR="001122D5" w:rsidRPr="001122D5" w:rsidRDefault="001122D5" w:rsidP="00E24F6E">
      <w:pPr>
        <w:pStyle w:val="ListParagraph"/>
        <w:ind w:left="284"/>
        <w:rPr>
          <w:rFonts w:asciiTheme="minorHAnsi" w:hAnsiTheme="minorHAnsi" w:cs="Arial"/>
          <w:bCs/>
          <w:kern w:val="32"/>
          <w:szCs w:val="32"/>
        </w:rPr>
      </w:pPr>
    </w:p>
    <w:p w14:paraId="5D1AE64D" w14:textId="37846DD3" w:rsidR="0049512B" w:rsidRPr="00576DFB" w:rsidRDefault="0049512B" w:rsidP="00442D06">
      <w:pPr>
        <w:jc w:val="both"/>
        <w:rPr>
          <w:rFonts w:asciiTheme="minorHAnsi" w:hAnsiTheme="minorHAnsi" w:cs="Arial"/>
          <w:bCs/>
          <w:kern w:val="32"/>
          <w:szCs w:val="32"/>
        </w:rPr>
      </w:pPr>
      <w:r>
        <w:rPr>
          <w:rFonts w:asciiTheme="minorHAnsi" w:hAnsiTheme="minorHAnsi" w:cs="Arial"/>
          <w:bCs/>
          <w:kern w:val="32"/>
          <w:szCs w:val="32"/>
        </w:rPr>
        <w:t>Number of current medication</w:t>
      </w:r>
      <w:r w:rsidR="009519E7">
        <w:rPr>
          <w:rFonts w:asciiTheme="minorHAnsi" w:hAnsiTheme="minorHAnsi" w:cs="Arial"/>
          <w:bCs/>
          <w:kern w:val="32"/>
          <w:szCs w:val="32"/>
        </w:rPr>
        <w:t>s</w:t>
      </w:r>
      <w:r w:rsidR="008B18A5">
        <w:rPr>
          <w:rFonts w:asciiTheme="minorHAnsi" w:hAnsiTheme="minorHAnsi" w:cs="Arial"/>
          <w:bCs/>
          <w:kern w:val="32"/>
          <w:szCs w:val="32"/>
        </w:rPr>
        <w:t xml:space="preserve"> taken</w:t>
      </w:r>
      <w:r>
        <w:rPr>
          <w:rFonts w:asciiTheme="minorHAnsi" w:hAnsiTheme="minorHAnsi" w:cs="Arial"/>
          <w:bCs/>
          <w:kern w:val="32"/>
          <w:szCs w:val="32"/>
        </w:rPr>
        <w:t xml:space="preserve"> at 8, 16 and 26 weeks will be summarised as a total count</w:t>
      </w:r>
      <w:r w:rsidR="002A6402">
        <w:rPr>
          <w:rFonts w:asciiTheme="minorHAnsi" w:hAnsiTheme="minorHAnsi" w:cs="Arial"/>
          <w:bCs/>
          <w:kern w:val="32"/>
          <w:szCs w:val="32"/>
        </w:rPr>
        <w:t>.</w:t>
      </w:r>
      <w:r>
        <w:rPr>
          <w:rFonts w:asciiTheme="minorHAnsi" w:hAnsiTheme="minorHAnsi" w:cs="Arial"/>
          <w:bCs/>
          <w:kern w:val="32"/>
          <w:szCs w:val="32"/>
        </w:rPr>
        <w:t xml:space="preserve"> </w:t>
      </w:r>
    </w:p>
    <w:p w14:paraId="2035AED7" w14:textId="6A401885" w:rsidR="002819DB" w:rsidRPr="00E06131" w:rsidRDefault="002819DB" w:rsidP="002819DB">
      <w:pPr>
        <w:pStyle w:val="ListParagraph"/>
        <w:ind w:left="792"/>
        <w:rPr>
          <w:rFonts w:asciiTheme="minorHAnsi" w:hAnsiTheme="minorHAnsi" w:cs="Arial"/>
          <w:bCs/>
          <w:kern w:val="32"/>
          <w:sz w:val="22"/>
          <w:szCs w:val="32"/>
        </w:rPr>
      </w:pPr>
    </w:p>
    <w:p w14:paraId="5EA60CB6" w14:textId="3D41EDCE" w:rsidR="00442D06" w:rsidRPr="00442D06" w:rsidRDefault="002819DB" w:rsidP="00DE22FA">
      <w:pPr>
        <w:pStyle w:val="ListParagraph"/>
        <w:numPr>
          <w:ilvl w:val="0"/>
          <w:numId w:val="16"/>
        </w:numPr>
        <w:ind w:left="284" w:hanging="284"/>
        <w:rPr>
          <w:rFonts w:asciiTheme="minorHAnsi" w:hAnsiTheme="minorHAnsi" w:cs="Arial"/>
          <w:bCs/>
          <w:i/>
          <w:kern w:val="32"/>
          <w:szCs w:val="32"/>
        </w:rPr>
      </w:pPr>
      <w:r w:rsidRPr="00442D06">
        <w:rPr>
          <w:rFonts w:asciiTheme="minorHAnsi" w:hAnsiTheme="minorHAnsi" w:cs="Arial"/>
          <w:bCs/>
          <w:i/>
          <w:kern w:val="32"/>
          <w:szCs w:val="32"/>
        </w:rPr>
        <w:t>Common S</w:t>
      </w:r>
      <w:r w:rsidR="005963EC" w:rsidRPr="00442D06">
        <w:rPr>
          <w:rFonts w:asciiTheme="minorHAnsi" w:hAnsiTheme="minorHAnsi" w:cs="Arial"/>
          <w:bCs/>
          <w:i/>
          <w:kern w:val="32"/>
          <w:szCs w:val="32"/>
        </w:rPr>
        <w:t>ide Effects</w:t>
      </w:r>
      <w:r w:rsidRPr="00442D06">
        <w:rPr>
          <w:rFonts w:asciiTheme="minorHAnsi" w:hAnsiTheme="minorHAnsi" w:cs="Arial"/>
          <w:bCs/>
          <w:i/>
          <w:kern w:val="32"/>
          <w:szCs w:val="32"/>
        </w:rPr>
        <w:t xml:space="preserve"> Yes/No</w:t>
      </w:r>
    </w:p>
    <w:p w14:paraId="6827E6CB" w14:textId="77777777" w:rsidR="002819DB" w:rsidRPr="00576DFB" w:rsidRDefault="002819DB" w:rsidP="00BA6165">
      <w:pPr>
        <w:pStyle w:val="ListParagraph"/>
        <w:numPr>
          <w:ilvl w:val="0"/>
          <w:numId w:val="18"/>
        </w:numPr>
        <w:rPr>
          <w:rFonts w:asciiTheme="minorHAnsi" w:hAnsiTheme="minorHAnsi" w:cs="Arial"/>
          <w:bCs/>
          <w:vanish/>
          <w:kern w:val="32"/>
          <w:szCs w:val="32"/>
        </w:rPr>
      </w:pPr>
    </w:p>
    <w:p w14:paraId="5DCDD921" w14:textId="77777777" w:rsidR="002819DB" w:rsidRPr="00576DFB" w:rsidRDefault="002819DB" w:rsidP="00BA6165">
      <w:pPr>
        <w:pStyle w:val="ListParagraph"/>
        <w:numPr>
          <w:ilvl w:val="0"/>
          <w:numId w:val="18"/>
        </w:numPr>
        <w:rPr>
          <w:rFonts w:asciiTheme="minorHAnsi" w:hAnsiTheme="minorHAnsi" w:cs="Arial"/>
          <w:bCs/>
          <w:vanish/>
          <w:kern w:val="32"/>
          <w:szCs w:val="32"/>
        </w:rPr>
      </w:pPr>
    </w:p>
    <w:p w14:paraId="3D0FA998" w14:textId="77777777" w:rsidR="002819DB" w:rsidRPr="00576DFB" w:rsidRDefault="002819DB" w:rsidP="00BA6165">
      <w:pPr>
        <w:pStyle w:val="ListParagraph"/>
        <w:numPr>
          <w:ilvl w:val="1"/>
          <w:numId w:val="18"/>
        </w:numPr>
        <w:rPr>
          <w:rFonts w:asciiTheme="minorHAnsi" w:hAnsiTheme="minorHAnsi" w:cs="Arial"/>
          <w:bCs/>
          <w:kern w:val="32"/>
          <w:szCs w:val="32"/>
        </w:rPr>
      </w:pPr>
      <w:r w:rsidRPr="00576DFB">
        <w:rPr>
          <w:rFonts w:asciiTheme="minorHAnsi" w:hAnsiTheme="minorHAnsi" w:cs="Arial"/>
          <w:bCs/>
          <w:kern w:val="32"/>
          <w:szCs w:val="32"/>
        </w:rPr>
        <w:t xml:space="preserve">Headaches Yes/No </w:t>
      </w:r>
    </w:p>
    <w:p w14:paraId="1CEA078F" w14:textId="77777777" w:rsidR="002819DB" w:rsidRPr="00576DFB" w:rsidRDefault="002819DB" w:rsidP="00BA6165">
      <w:pPr>
        <w:pStyle w:val="ListParagraph"/>
        <w:numPr>
          <w:ilvl w:val="1"/>
          <w:numId w:val="18"/>
        </w:numPr>
        <w:rPr>
          <w:rFonts w:asciiTheme="minorHAnsi" w:hAnsiTheme="minorHAnsi" w:cs="Arial"/>
          <w:bCs/>
          <w:kern w:val="32"/>
          <w:szCs w:val="32"/>
        </w:rPr>
      </w:pPr>
      <w:r w:rsidRPr="00576DFB">
        <w:rPr>
          <w:rFonts w:asciiTheme="minorHAnsi" w:hAnsiTheme="minorHAnsi" w:cs="Arial"/>
          <w:bCs/>
          <w:kern w:val="32"/>
          <w:szCs w:val="32"/>
        </w:rPr>
        <w:t>Neck pain Yes/No</w:t>
      </w:r>
    </w:p>
    <w:p w14:paraId="5930BC89" w14:textId="77777777" w:rsidR="002819DB" w:rsidRPr="00576DFB" w:rsidRDefault="002819DB" w:rsidP="00BA6165">
      <w:pPr>
        <w:pStyle w:val="ListParagraph"/>
        <w:numPr>
          <w:ilvl w:val="1"/>
          <w:numId w:val="18"/>
        </w:numPr>
        <w:rPr>
          <w:rFonts w:asciiTheme="minorHAnsi" w:hAnsiTheme="minorHAnsi" w:cs="Arial"/>
          <w:bCs/>
          <w:kern w:val="32"/>
          <w:szCs w:val="32"/>
        </w:rPr>
      </w:pPr>
      <w:r w:rsidRPr="00576DFB">
        <w:rPr>
          <w:rFonts w:asciiTheme="minorHAnsi" w:hAnsiTheme="minorHAnsi" w:cs="Arial"/>
          <w:bCs/>
          <w:kern w:val="32"/>
          <w:szCs w:val="32"/>
        </w:rPr>
        <w:t>Scalp discomfort Yes/No</w:t>
      </w:r>
    </w:p>
    <w:p w14:paraId="3DBDA777" w14:textId="77777777" w:rsidR="002819DB" w:rsidRPr="00576DFB" w:rsidRDefault="002819DB" w:rsidP="00BA6165">
      <w:pPr>
        <w:pStyle w:val="ListParagraph"/>
        <w:numPr>
          <w:ilvl w:val="1"/>
          <w:numId w:val="18"/>
        </w:numPr>
        <w:rPr>
          <w:rFonts w:asciiTheme="minorHAnsi" w:hAnsiTheme="minorHAnsi" w:cs="Arial"/>
          <w:bCs/>
          <w:kern w:val="32"/>
          <w:szCs w:val="32"/>
        </w:rPr>
      </w:pPr>
      <w:r w:rsidRPr="00576DFB">
        <w:rPr>
          <w:rFonts w:asciiTheme="minorHAnsi" w:hAnsiTheme="minorHAnsi" w:cs="Arial"/>
          <w:bCs/>
          <w:kern w:val="32"/>
          <w:szCs w:val="32"/>
        </w:rPr>
        <w:t>Tinnitus Yes/No</w:t>
      </w:r>
    </w:p>
    <w:p w14:paraId="2FCE55F3" w14:textId="77777777" w:rsidR="002819DB" w:rsidRPr="00576DFB" w:rsidRDefault="002819DB" w:rsidP="00BA6165">
      <w:pPr>
        <w:pStyle w:val="ListParagraph"/>
        <w:numPr>
          <w:ilvl w:val="1"/>
          <w:numId w:val="18"/>
        </w:numPr>
        <w:rPr>
          <w:rFonts w:asciiTheme="minorHAnsi" w:hAnsiTheme="minorHAnsi" w:cs="Arial"/>
          <w:bCs/>
          <w:kern w:val="32"/>
          <w:szCs w:val="32"/>
        </w:rPr>
      </w:pPr>
      <w:r w:rsidRPr="00576DFB">
        <w:rPr>
          <w:rFonts w:asciiTheme="minorHAnsi" w:hAnsiTheme="minorHAnsi" w:cs="Arial"/>
          <w:bCs/>
          <w:kern w:val="32"/>
          <w:szCs w:val="32"/>
        </w:rPr>
        <w:t>Dizziness Yes/No</w:t>
      </w:r>
    </w:p>
    <w:p w14:paraId="19C41D54" w14:textId="77777777" w:rsidR="002819DB" w:rsidRPr="00576DFB" w:rsidRDefault="002819DB" w:rsidP="00BA6165">
      <w:pPr>
        <w:pStyle w:val="ListParagraph"/>
        <w:numPr>
          <w:ilvl w:val="1"/>
          <w:numId w:val="18"/>
        </w:numPr>
        <w:rPr>
          <w:rFonts w:asciiTheme="minorHAnsi" w:hAnsiTheme="minorHAnsi" w:cs="Arial"/>
          <w:bCs/>
          <w:kern w:val="32"/>
          <w:szCs w:val="32"/>
        </w:rPr>
      </w:pPr>
      <w:r w:rsidRPr="00576DFB">
        <w:rPr>
          <w:rFonts w:asciiTheme="minorHAnsi" w:hAnsiTheme="minorHAnsi" w:cs="Arial"/>
          <w:bCs/>
          <w:kern w:val="32"/>
          <w:szCs w:val="32"/>
        </w:rPr>
        <w:t>Jaw ache Yes/No</w:t>
      </w:r>
    </w:p>
    <w:p w14:paraId="13A5CF06" w14:textId="77777777" w:rsidR="002819DB" w:rsidRPr="00576DFB" w:rsidRDefault="002819DB" w:rsidP="00BA6165">
      <w:pPr>
        <w:pStyle w:val="ListParagraph"/>
        <w:numPr>
          <w:ilvl w:val="1"/>
          <w:numId w:val="18"/>
        </w:numPr>
        <w:rPr>
          <w:rFonts w:asciiTheme="minorHAnsi" w:hAnsiTheme="minorHAnsi" w:cs="Arial"/>
          <w:bCs/>
          <w:kern w:val="32"/>
          <w:szCs w:val="32"/>
        </w:rPr>
      </w:pPr>
      <w:r w:rsidRPr="00576DFB">
        <w:rPr>
          <w:rFonts w:asciiTheme="minorHAnsi" w:hAnsiTheme="minorHAnsi" w:cs="Arial"/>
          <w:bCs/>
          <w:kern w:val="32"/>
          <w:szCs w:val="32"/>
        </w:rPr>
        <w:t>Nausea Yes/No</w:t>
      </w:r>
    </w:p>
    <w:p w14:paraId="5B03D2CC" w14:textId="5BB73826" w:rsidR="002819DB" w:rsidRDefault="002819DB" w:rsidP="00BA6165">
      <w:pPr>
        <w:pStyle w:val="ListParagraph"/>
        <w:numPr>
          <w:ilvl w:val="1"/>
          <w:numId w:val="18"/>
        </w:numPr>
        <w:rPr>
          <w:rFonts w:asciiTheme="minorHAnsi" w:hAnsiTheme="minorHAnsi" w:cs="Arial"/>
          <w:bCs/>
          <w:kern w:val="32"/>
          <w:szCs w:val="32"/>
        </w:rPr>
      </w:pPr>
      <w:r w:rsidRPr="00576DFB">
        <w:rPr>
          <w:rFonts w:asciiTheme="minorHAnsi" w:hAnsiTheme="minorHAnsi" w:cs="Arial"/>
          <w:bCs/>
          <w:kern w:val="32"/>
          <w:szCs w:val="32"/>
        </w:rPr>
        <w:t>Watering eyes Yes/No</w:t>
      </w:r>
    </w:p>
    <w:p w14:paraId="1EF1EAEA" w14:textId="77777777" w:rsidR="00040F2B" w:rsidRPr="00E06131" w:rsidRDefault="00040F2B" w:rsidP="00040F2B">
      <w:pPr>
        <w:pStyle w:val="ListParagraph"/>
        <w:ind w:left="792"/>
        <w:rPr>
          <w:rFonts w:asciiTheme="minorHAnsi" w:hAnsiTheme="minorHAnsi" w:cs="Arial"/>
          <w:bCs/>
          <w:kern w:val="32"/>
          <w:sz w:val="22"/>
          <w:szCs w:val="32"/>
        </w:rPr>
      </w:pPr>
    </w:p>
    <w:p w14:paraId="0C27BA08" w14:textId="570381BC" w:rsidR="0049512B" w:rsidRDefault="0049512B" w:rsidP="00442D06">
      <w:pPr>
        <w:jc w:val="both"/>
        <w:rPr>
          <w:rFonts w:asciiTheme="minorHAnsi" w:hAnsiTheme="minorHAnsi" w:cs="Arial"/>
          <w:bCs/>
          <w:kern w:val="32"/>
          <w:szCs w:val="32"/>
        </w:rPr>
      </w:pPr>
      <w:r>
        <w:rPr>
          <w:rFonts w:asciiTheme="minorHAnsi" w:hAnsiTheme="minorHAnsi" w:cs="Arial"/>
          <w:bCs/>
          <w:kern w:val="32"/>
          <w:szCs w:val="32"/>
        </w:rPr>
        <w:t>The</w:t>
      </w:r>
      <w:r w:rsidR="004C72B3">
        <w:rPr>
          <w:rFonts w:asciiTheme="minorHAnsi" w:hAnsiTheme="minorHAnsi" w:cs="Arial"/>
          <w:bCs/>
          <w:kern w:val="32"/>
          <w:szCs w:val="32"/>
        </w:rPr>
        <w:t xml:space="preserve"> number and</w:t>
      </w:r>
      <w:r>
        <w:rPr>
          <w:rFonts w:asciiTheme="minorHAnsi" w:hAnsiTheme="minorHAnsi" w:cs="Arial"/>
          <w:bCs/>
          <w:kern w:val="32"/>
          <w:szCs w:val="32"/>
        </w:rPr>
        <w:t xml:space="preserve"> proportion of </w:t>
      </w:r>
      <w:r w:rsidR="00F91CD5">
        <w:rPr>
          <w:rFonts w:asciiTheme="minorHAnsi" w:hAnsiTheme="minorHAnsi" w:cs="Arial"/>
          <w:bCs/>
          <w:kern w:val="32"/>
          <w:szCs w:val="32"/>
        </w:rPr>
        <w:t xml:space="preserve">participants </w:t>
      </w:r>
      <w:r w:rsidR="00B15DFB">
        <w:rPr>
          <w:rFonts w:asciiTheme="minorHAnsi" w:hAnsiTheme="minorHAnsi" w:cs="Arial"/>
          <w:bCs/>
          <w:kern w:val="32"/>
          <w:szCs w:val="32"/>
        </w:rPr>
        <w:t xml:space="preserve">who had any of the </w:t>
      </w:r>
      <w:r>
        <w:rPr>
          <w:rFonts w:asciiTheme="minorHAnsi" w:hAnsiTheme="minorHAnsi" w:cs="Arial"/>
          <w:bCs/>
          <w:kern w:val="32"/>
          <w:szCs w:val="32"/>
        </w:rPr>
        <w:t>common side effect</w:t>
      </w:r>
      <w:r w:rsidR="00B15DFB">
        <w:rPr>
          <w:rFonts w:asciiTheme="minorHAnsi" w:hAnsiTheme="minorHAnsi" w:cs="Arial"/>
          <w:bCs/>
          <w:kern w:val="32"/>
          <w:szCs w:val="32"/>
        </w:rPr>
        <w:t>s listed above will be summarised</w:t>
      </w:r>
      <w:r w:rsidR="002A6402">
        <w:rPr>
          <w:rFonts w:asciiTheme="minorHAnsi" w:hAnsiTheme="minorHAnsi" w:cs="Arial"/>
          <w:bCs/>
          <w:kern w:val="32"/>
          <w:szCs w:val="32"/>
        </w:rPr>
        <w:t xml:space="preserve"> by treatment arm and overall</w:t>
      </w:r>
      <w:r w:rsidR="00B15DFB">
        <w:rPr>
          <w:rFonts w:asciiTheme="minorHAnsi" w:hAnsiTheme="minorHAnsi" w:cs="Arial"/>
          <w:bCs/>
          <w:kern w:val="32"/>
          <w:szCs w:val="32"/>
        </w:rPr>
        <w:t xml:space="preserve"> using data collected at 8, 16 and 26 weeks as well as at each TMS treatment session</w:t>
      </w:r>
      <w:r w:rsidR="002A6402">
        <w:rPr>
          <w:rFonts w:asciiTheme="minorHAnsi" w:hAnsiTheme="minorHAnsi" w:cs="Arial"/>
          <w:bCs/>
          <w:kern w:val="32"/>
          <w:szCs w:val="32"/>
        </w:rPr>
        <w:t>.</w:t>
      </w:r>
      <w:r w:rsidR="00B15DFB">
        <w:rPr>
          <w:rFonts w:asciiTheme="minorHAnsi" w:hAnsiTheme="minorHAnsi" w:cs="Arial"/>
          <w:bCs/>
          <w:kern w:val="32"/>
          <w:szCs w:val="32"/>
        </w:rPr>
        <w:t xml:space="preserve"> </w:t>
      </w:r>
    </w:p>
    <w:p w14:paraId="1BC8BD27" w14:textId="77777777" w:rsidR="00B84526" w:rsidRDefault="00B84526" w:rsidP="00442D06">
      <w:pPr>
        <w:jc w:val="both"/>
        <w:rPr>
          <w:rFonts w:asciiTheme="minorHAnsi" w:hAnsiTheme="minorHAnsi" w:cs="Arial"/>
          <w:bCs/>
          <w:kern w:val="32"/>
          <w:szCs w:val="32"/>
        </w:rPr>
      </w:pPr>
    </w:p>
    <w:p w14:paraId="2C6311DC" w14:textId="0C4A3795" w:rsidR="0049512B" w:rsidRPr="00442D06" w:rsidRDefault="002819DB" w:rsidP="00DE22FA">
      <w:pPr>
        <w:pStyle w:val="ListParagraph"/>
        <w:numPr>
          <w:ilvl w:val="0"/>
          <w:numId w:val="18"/>
        </w:numPr>
        <w:rPr>
          <w:rFonts w:asciiTheme="minorHAnsi" w:hAnsiTheme="minorHAnsi" w:cs="Arial"/>
          <w:bCs/>
          <w:kern w:val="32"/>
          <w:szCs w:val="32"/>
        </w:rPr>
      </w:pPr>
      <w:r w:rsidRPr="00442D06">
        <w:rPr>
          <w:rFonts w:asciiTheme="minorHAnsi" w:hAnsiTheme="minorHAnsi" w:cs="Arial"/>
          <w:bCs/>
          <w:i/>
          <w:kern w:val="32"/>
          <w:szCs w:val="32"/>
        </w:rPr>
        <w:t>Uncommon Side Effects Yes/No</w:t>
      </w:r>
    </w:p>
    <w:p w14:paraId="7909F847" w14:textId="29C89773" w:rsidR="0049512B" w:rsidRDefault="002A6402" w:rsidP="00442D06">
      <w:pPr>
        <w:jc w:val="both"/>
        <w:rPr>
          <w:rFonts w:asciiTheme="minorHAnsi" w:hAnsiTheme="minorHAnsi" w:cs="Arial"/>
          <w:bCs/>
          <w:kern w:val="32"/>
          <w:szCs w:val="32"/>
        </w:rPr>
      </w:pPr>
      <w:r>
        <w:rPr>
          <w:rFonts w:asciiTheme="minorHAnsi" w:hAnsiTheme="minorHAnsi" w:cs="Arial"/>
          <w:bCs/>
          <w:kern w:val="32"/>
          <w:szCs w:val="32"/>
        </w:rPr>
        <w:t xml:space="preserve">The proportion of </w:t>
      </w:r>
      <w:r w:rsidR="00F91CD5">
        <w:rPr>
          <w:rFonts w:asciiTheme="minorHAnsi" w:hAnsiTheme="minorHAnsi" w:cs="Arial"/>
          <w:bCs/>
          <w:kern w:val="32"/>
          <w:szCs w:val="32"/>
        </w:rPr>
        <w:t xml:space="preserve">participants </w:t>
      </w:r>
      <w:r w:rsidR="005C2BBE">
        <w:rPr>
          <w:rFonts w:asciiTheme="minorHAnsi" w:hAnsiTheme="minorHAnsi" w:cs="Arial"/>
          <w:bCs/>
          <w:kern w:val="32"/>
          <w:szCs w:val="32"/>
        </w:rPr>
        <w:t xml:space="preserve">who had any </w:t>
      </w:r>
      <w:r>
        <w:rPr>
          <w:rFonts w:asciiTheme="minorHAnsi" w:hAnsiTheme="minorHAnsi" w:cs="Arial"/>
          <w:bCs/>
          <w:kern w:val="32"/>
          <w:szCs w:val="32"/>
        </w:rPr>
        <w:t xml:space="preserve">uncommon side effects </w:t>
      </w:r>
      <w:r w:rsidR="005C2BBE">
        <w:rPr>
          <w:rFonts w:asciiTheme="minorHAnsi" w:hAnsiTheme="minorHAnsi" w:cs="Arial"/>
          <w:bCs/>
          <w:kern w:val="32"/>
          <w:szCs w:val="32"/>
        </w:rPr>
        <w:t xml:space="preserve">will be summarised by treatment arm and overall using data collected at 8, 16 and 26 weeks as well as </w:t>
      </w:r>
      <w:r>
        <w:rPr>
          <w:rFonts w:asciiTheme="minorHAnsi" w:hAnsiTheme="minorHAnsi" w:cs="Arial"/>
          <w:bCs/>
          <w:kern w:val="32"/>
          <w:szCs w:val="32"/>
        </w:rPr>
        <w:t xml:space="preserve">at each </w:t>
      </w:r>
      <w:r w:rsidR="001F0A02">
        <w:rPr>
          <w:rFonts w:asciiTheme="minorHAnsi" w:hAnsiTheme="minorHAnsi" w:cs="Arial"/>
          <w:bCs/>
          <w:kern w:val="32"/>
          <w:szCs w:val="32"/>
        </w:rPr>
        <w:t xml:space="preserve">TMS </w:t>
      </w:r>
      <w:r>
        <w:rPr>
          <w:rFonts w:asciiTheme="minorHAnsi" w:hAnsiTheme="minorHAnsi" w:cs="Arial"/>
          <w:bCs/>
          <w:kern w:val="32"/>
          <w:szCs w:val="32"/>
        </w:rPr>
        <w:t>treatment session. Uncommon side effects will be listed in a table by treatment arm and overall.</w:t>
      </w:r>
    </w:p>
    <w:p w14:paraId="4E4F9295" w14:textId="224282E8" w:rsidR="00C7686E" w:rsidRPr="005967C9" w:rsidRDefault="00C7686E" w:rsidP="0049512B">
      <w:pPr>
        <w:rPr>
          <w:rFonts w:asciiTheme="minorHAnsi" w:hAnsiTheme="minorHAnsi" w:cs="Arial"/>
          <w:bCs/>
          <w:kern w:val="32"/>
          <w:sz w:val="22"/>
          <w:szCs w:val="32"/>
        </w:rPr>
      </w:pPr>
    </w:p>
    <w:p w14:paraId="6CA4D0ED" w14:textId="3CB56012" w:rsidR="00642E12" w:rsidRDefault="00457F31" w:rsidP="00D114BB">
      <w:pPr>
        <w:jc w:val="both"/>
        <w:rPr>
          <w:rFonts w:asciiTheme="minorHAnsi" w:hAnsiTheme="minorHAnsi" w:cs="Arial"/>
          <w:bCs/>
          <w:kern w:val="32"/>
          <w:szCs w:val="32"/>
        </w:rPr>
      </w:pPr>
      <w:r w:rsidRPr="005C2C1E">
        <w:rPr>
          <w:rFonts w:asciiTheme="minorHAnsi" w:hAnsiTheme="minorHAnsi" w:cs="Arial"/>
          <w:bCs/>
          <w:kern w:val="32"/>
          <w:szCs w:val="32"/>
        </w:rPr>
        <w:t>The overall proportion of participants with any side effects</w:t>
      </w:r>
      <w:r w:rsidR="00D114BB" w:rsidRPr="005C2C1E">
        <w:rPr>
          <w:rFonts w:asciiTheme="minorHAnsi" w:hAnsiTheme="minorHAnsi" w:cs="Arial"/>
          <w:bCs/>
          <w:kern w:val="32"/>
          <w:szCs w:val="32"/>
        </w:rPr>
        <w:t xml:space="preserve"> in addition to</w:t>
      </w:r>
      <w:r w:rsidRPr="005C2C1E">
        <w:rPr>
          <w:rFonts w:asciiTheme="minorHAnsi" w:hAnsiTheme="minorHAnsi" w:cs="Arial"/>
          <w:bCs/>
          <w:kern w:val="32"/>
          <w:szCs w:val="32"/>
        </w:rPr>
        <w:t xml:space="preserve"> the </w:t>
      </w:r>
      <w:r w:rsidR="00642E12" w:rsidRPr="005C2C1E">
        <w:rPr>
          <w:rFonts w:asciiTheme="minorHAnsi" w:hAnsiTheme="minorHAnsi" w:cs="Arial"/>
          <w:bCs/>
          <w:kern w:val="32"/>
          <w:szCs w:val="32"/>
        </w:rPr>
        <w:t>frequency of all side effects will also be reported by treatment arm and overall.</w:t>
      </w:r>
    </w:p>
    <w:p w14:paraId="445EFA4C" w14:textId="1DBD69FF" w:rsidR="00C625D7" w:rsidRDefault="00C625D7" w:rsidP="00D114BB">
      <w:pPr>
        <w:jc w:val="both"/>
        <w:rPr>
          <w:rFonts w:asciiTheme="minorHAnsi" w:hAnsiTheme="minorHAnsi" w:cs="Arial"/>
          <w:bCs/>
          <w:kern w:val="32"/>
          <w:szCs w:val="32"/>
        </w:rPr>
      </w:pPr>
    </w:p>
    <w:p w14:paraId="06982419" w14:textId="5FE70E28" w:rsidR="00C625D7" w:rsidRDefault="00C625D7" w:rsidP="00D114BB">
      <w:pPr>
        <w:jc w:val="both"/>
        <w:rPr>
          <w:rFonts w:asciiTheme="minorHAnsi" w:hAnsiTheme="minorHAnsi" w:cs="Arial"/>
          <w:bCs/>
          <w:kern w:val="32"/>
          <w:szCs w:val="32"/>
        </w:rPr>
      </w:pPr>
    </w:p>
    <w:p w14:paraId="3E1709F2" w14:textId="0A4C1EC5" w:rsidR="00C625D7" w:rsidRDefault="00C625D7" w:rsidP="00D114BB">
      <w:pPr>
        <w:jc w:val="both"/>
        <w:rPr>
          <w:rFonts w:asciiTheme="minorHAnsi" w:hAnsiTheme="minorHAnsi" w:cs="Arial"/>
          <w:bCs/>
          <w:kern w:val="32"/>
          <w:szCs w:val="32"/>
        </w:rPr>
      </w:pPr>
    </w:p>
    <w:p w14:paraId="25453346" w14:textId="480FF488" w:rsidR="00C625D7" w:rsidRDefault="00C625D7" w:rsidP="00D114BB">
      <w:pPr>
        <w:jc w:val="both"/>
        <w:rPr>
          <w:rFonts w:asciiTheme="minorHAnsi" w:hAnsiTheme="minorHAnsi" w:cs="Arial"/>
          <w:bCs/>
          <w:kern w:val="32"/>
          <w:szCs w:val="32"/>
        </w:rPr>
      </w:pPr>
    </w:p>
    <w:p w14:paraId="2724ED69" w14:textId="38740251" w:rsidR="00C625D7" w:rsidRDefault="00C625D7" w:rsidP="00D114BB">
      <w:pPr>
        <w:jc w:val="both"/>
        <w:rPr>
          <w:rFonts w:asciiTheme="minorHAnsi" w:hAnsiTheme="minorHAnsi" w:cs="Arial"/>
          <w:bCs/>
          <w:kern w:val="32"/>
          <w:szCs w:val="32"/>
        </w:rPr>
      </w:pPr>
    </w:p>
    <w:p w14:paraId="5589B22B" w14:textId="461419EE" w:rsidR="00C625D7" w:rsidRDefault="00C625D7" w:rsidP="00D114BB">
      <w:pPr>
        <w:jc w:val="both"/>
        <w:rPr>
          <w:rFonts w:asciiTheme="minorHAnsi" w:hAnsiTheme="minorHAnsi" w:cs="Arial"/>
          <w:bCs/>
          <w:kern w:val="32"/>
          <w:szCs w:val="32"/>
        </w:rPr>
      </w:pPr>
    </w:p>
    <w:p w14:paraId="0C338F6A" w14:textId="6CC1C1D3" w:rsidR="00C625D7" w:rsidRDefault="00C625D7" w:rsidP="00D114BB">
      <w:pPr>
        <w:jc w:val="both"/>
        <w:rPr>
          <w:rFonts w:asciiTheme="minorHAnsi" w:hAnsiTheme="minorHAnsi" w:cs="Arial"/>
          <w:bCs/>
          <w:kern w:val="32"/>
          <w:szCs w:val="32"/>
        </w:rPr>
      </w:pPr>
    </w:p>
    <w:p w14:paraId="6035B5EF" w14:textId="5E3BA3AC" w:rsidR="00C625D7" w:rsidRDefault="00C625D7" w:rsidP="00D114BB">
      <w:pPr>
        <w:jc w:val="both"/>
        <w:rPr>
          <w:rFonts w:asciiTheme="minorHAnsi" w:hAnsiTheme="minorHAnsi" w:cs="Arial"/>
          <w:bCs/>
          <w:kern w:val="32"/>
          <w:szCs w:val="32"/>
        </w:rPr>
      </w:pPr>
    </w:p>
    <w:p w14:paraId="3102F6F2" w14:textId="79749FF0" w:rsidR="00C625D7" w:rsidRDefault="00C625D7" w:rsidP="00D114BB">
      <w:pPr>
        <w:jc w:val="both"/>
        <w:rPr>
          <w:rFonts w:asciiTheme="minorHAnsi" w:hAnsiTheme="minorHAnsi" w:cs="Arial"/>
          <w:bCs/>
          <w:kern w:val="32"/>
          <w:szCs w:val="32"/>
        </w:rPr>
      </w:pPr>
    </w:p>
    <w:p w14:paraId="0A28ABC8" w14:textId="2766F6C7" w:rsidR="00C625D7" w:rsidRDefault="00C625D7" w:rsidP="00D114BB">
      <w:pPr>
        <w:jc w:val="both"/>
        <w:rPr>
          <w:rFonts w:asciiTheme="minorHAnsi" w:hAnsiTheme="minorHAnsi" w:cs="Arial"/>
          <w:bCs/>
          <w:kern w:val="32"/>
          <w:szCs w:val="32"/>
        </w:rPr>
      </w:pPr>
    </w:p>
    <w:p w14:paraId="3415F9F3" w14:textId="118110DB" w:rsidR="00C625D7" w:rsidRDefault="00C625D7" w:rsidP="00D114BB">
      <w:pPr>
        <w:jc w:val="both"/>
        <w:rPr>
          <w:rFonts w:asciiTheme="minorHAnsi" w:hAnsiTheme="minorHAnsi" w:cs="Arial"/>
          <w:bCs/>
          <w:kern w:val="32"/>
          <w:szCs w:val="32"/>
        </w:rPr>
      </w:pPr>
    </w:p>
    <w:p w14:paraId="76A8363E" w14:textId="0AC5BD1D" w:rsidR="00FA57D5" w:rsidRPr="00E82357" w:rsidRDefault="00A24025" w:rsidP="00FA57D5">
      <w:pPr>
        <w:pStyle w:val="Heading1"/>
        <w:rPr>
          <w:rFonts w:asciiTheme="minorHAnsi" w:hAnsiTheme="minorHAnsi"/>
        </w:rPr>
      </w:pPr>
      <w:bookmarkStart w:id="90" w:name="_Toc478629213"/>
      <w:bookmarkStart w:id="91" w:name="_Toc115183243"/>
      <w:r w:rsidRPr="005C2C1E">
        <w:rPr>
          <w:rFonts w:asciiTheme="minorHAnsi" w:hAnsiTheme="minorHAnsi"/>
        </w:rPr>
        <w:lastRenderedPageBreak/>
        <w:t>A</w:t>
      </w:r>
      <w:r w:rsidR="00824741" w:rsidRPr="005C2C1E">
        <w:rPr>
          <w:rFonts w:asciiTheme="minorHAnsi" w:hAnsiTheme="minorHAnsi"/>
        </w:rPr>
        <w:t>nalysis</w:t>
      </w:r>
      <w:r w:rsidR="00824741">
        <w:rPr>
          <w:rFonts w:asciiTheme="minorHAnsi" w:hAnsiTheme="minorHAnsi"/>
        </w:rPr>
        <w:t xml:space="preserve"> S</w:t>
      </w:r>
      <w:r w:rsidR="009D5638" w:rsidRPr="00E82357">
        <w:rPr>
          <w:rFonts w:asciiTheme="minorHAnsi" w:hAnsiTheme="minorHAnsi"/>
        </w:rPr>
        <w:t>ets/Populations</w:t>
      </w:r>
      <w:bookmarkEnd w:id="80"/>
      <w:bookmarkEnd w:id="81"/>
      <w:bookmarkEnd w:id="89"/>
      <w:bookmarkEnd w:id="90"/>
      <w:bookmarkEnd w:id="91"/>
    </w:p>
    <w:p w14:paraId="7C7F7A63" w14:textId="77777777" w:rsidR="00FA57D5" w:rsidRPr="00E82357" w:rsidRDefault="009D5638" w:rsidP="00FA57D5">
      <w:pPr>
        <w:pStyle w:val="Heading2"/>
        <w:rPr>
          <w:rFonts w:asciiTheme="minorHAnsi" w:hAnsiTheme="minorHAnsi"/>
        </w:rPr>
      </w:pPr>
      <w:bookmarkStart w:id="92" w:name="_Toc328130705"/>
      <w:bookmarkStart w:id="93" w:name="_Toc358206778"/>
      <w:bookmarkStart w:id="94" w:name="_Toc478629214"/>
      <w:bookmarkStart w:id="95" w:name="_Toc115183244"/>
      <w:bookmarkStart w:id="96" w:name="_Toc312594589"/>
      <w:r w:rsidRPr="00E82357">
        <w:rPr>
          <w:rFonts w:asciiTheme="minorHAnsi" w:hAnsiTheme="minorHAnsi"/>
        </w:rPr>
        <w:t xml:space="preserve">Protocol </w:t>
      </w:r>
      <w:bookmarkEnd w:id="92"/>
      <w:bookmarkEnd w:id="93"/>
      <w:r w:rsidRPr="00E82357">
        <w:rPr>
          <w:rFonts w:asciiTheme="minorHAnsi" w:hAnsiTheme="minorHAnsi"/>
        </w:rPr>
        <w:t>deviations</w:t>
      </w:r>
      <w:bookmarkEnd w:id="94"/>
      <w:bookmarkEnd w:id="95"/>
    </w:p>
    <w:p w14:paraId="3E5F817C" w14:textId="77777777" w:rsidR="00FA57D5" w:rsidRPr="00E82357" w:rsidRDefault="009D5638" w:rsidP="00FA57D5">
      <w:pPr>
        <w:pStyle w:val="Heading3"/>
        <w:rPr>
          <w:rFonts w:asciiTheme="minorHAnsi" w:hAnsiTheme="minorHAnsi"/>
        </w:rPr>
      </w:pPr>
      <w:bookmarkStart w:id="97" w:name="_Toc478629215"/>
      <w:bookmarkStart w:id="98" w:name="_Toc115183245"/>
      <w:r w:rsidRPr="00E82357">
        <w:rPr>
          <w:rFonts w:asciiTheme="minorHAnsi" w:hAnsiTheme="minorHAnsi"/>
        </w:rPr>
        <w:t>Major deviations</w:t>
      </w:r>
      <w:bookmarkEnd w:id="97"/>
      <w:bookmarkEnd w:id="98"/>
    </w:p>
    <w:p w14:paraId="56E2A868" w14:textId="3163EF75" w:rsidR="00FA57D5" w:rsidRPr="008C4A6B" w:rsidRDefault="009D5638" w:rsidP="00BA6165">
      <w:pPr>
        <w:pStyle w:val="ListParagraph"/>
        <w:numPr>
          <w:ilvl w:val="0"/>
          <w:numId w:val="5"/>
        </w:numPr>
        <w:rPr>
          <w:rFonts w:asciiTheme="minorHAnsi" w:hAnsiTheme="minorHAnsi"/>
          <w:szCs w:val="20"/>
          <w:lang w:val="en-US" w:eastAsia="en-US"/>
        </w:rPr>
      </w:pPr>
      <w:r w:rsidRPr="008C4A6B">
        <w:rPr>
          <w:rFonts w:asciiTheme="minorHAnsi" w:hAnsiTheme="minorHAnsi"/>
          <w:szCs w:val="20"/>
          <w:lang w:val="en-US" w:eastAsia="en-US"/>
        </w:rPr>
        <w:t>Ineligibility</w:t>
      </w:r>
      <w:r w:rsidR="00392B9C">
        <w:rPr>
          <w:rFonts w:asciiTheme="minorHAnsi" w:hAnsiTheme="minorHAnsi"/>
          <w:szCs w:val="20"/>
          <w:lang w:val="en-US" w:eastAsia="en-US"/>
        </w:rPr>
        <w:t xml:space="preserve"> </w:t>
      </w:r>
      <w:r w:rsidR="00A97429">
        <w:rPr>
          <w:rFonts w:asciiTheme="minorHAnsi" w:hAnsiTheme="minorHAnsi"/>
          <w:szCs w:val="20"/>
          <w:lang w:val="en-US" w:eastAsia="en-US"/>
        </w:rPr>
        <w:t>post-randomisation.</w:t>
      </w:r>
    </w:p>
    <w:p w14:paraId="50638375" w14:textId="66F4F845" w:rsidR="00FA57D5" w:rsidRDefault="000B4870" w:rsidP="00BA6165">
      <w:pPr>
        <w:pStyle w:val="ListParagraph"/>
        <w:numPr>
          <w:ilvl w:val="0"/>
          <w:numId w:val="5"/>
        </w:numPr>
        <w:rPr>
          <w:rFonts w:asciiTheme="minorHAnsi" w:hAnsiTheme="minorHAnsi"/>
          <w:szCs w:val="20"/>
          <w:lang w:val="en-US" w:eastAsia="en-US"/>
        </w:rPr>
      </w:pPr>
      <w:r>
        <w:rPr>
          <w:rFonts w:asciiTheme="minorHAnsi" w:hAnsiTheme="minorHAnsi"/>
          <w:szCs w:val="20"/>
          <w:lang w:val="en-US" w:eastAsia="en-US"/>
        </w:rPr>
        <w:t>Non</w:t>
      </w:r>
      <w:r w:rsidR="00CF203C">
        <w:rPr>
          <w:rFonts w:asciiTheme="minorHAnsi" w:hAnsiTheme="minorHAnsi"/>
          <w:szCs w:val="20"/>
          <w:lang w:val="en-US" w:eastAsia="en-US"/>
        </w:rPr>
        <w:t>-</w:t>
      </w:r>
      <w:r>
        <w:rPr>
          <w:rFonts w:asciiTheme="minorHAnsi" w:hAnsiTheme="minorHAnsi"/>
          <w:szCs w:val="20"/>
          <w:lang w:val="en-US" w:eastAsia="en-US"/>
        </w:rPr>
        <w:t>compliance with the randomis</w:t>
      </w:r>
      <w:r w:rsidR="009D5638" w:rsidRPr="008C4A6B">
        <w:rPr>
          <w:rFonts w:asciiTheme="minorHAnsi" w:hAnsiTheme="minorHAnsi"/>
          <w:szCs w:val="20"/>
          <w:lang w:val="en-US" w:eastAsia="en-US"/>
        </w:rPr>
        <w:t>ed treatment</w:t>
      </w:r>
      <w:r w:rsidR="008C4A6B">
        <w:rPr>
          <w:rFonts w:asciiTheme="minorHAnsi" w:hAnsiTheme="minorHAnsi"/>
          <w:szCs w:val="20"/>
          <w:lang w:val="en-US" w:eastAsia="en-US"/>
        </w:rPr>
        <w:t>:</w:t>
      </w:r>
    </w:p>
    <w:p w14:paraId="14B70C01" w14:textId="2AD90804" w:rsidR="00FA57D5" w:rsidRPr="00A97429" w:rsidRDefault="008C4A6B" w:rsidP="00557811">
      <w:pPr>
        <w:pStyle w:val="ListParagraph"/>
        <w:numPr>
          <w:ilvl w:val="1"/>
          <w:numId w:val="5"/>
        </w:numPr>
        <w:rPr>
          <w:rFonts w:asciiTheme="minorHAnsi" w:hAnsiTheme="minorHAnsi"/>
          <w:szCs w:val="20"/>
          <w:lang w:val="en-US" w:eastAsia="en-US"/>
        </w:rPr>
      </w:pPr>
      <w:r>
        <w:rPr>
          <w:rFonts w:asciiTheme="minorHAnsi" w:hAnsiTheme="minorHAnsi"/>
          <w:szCs w:val="20"/>
          <w:lang w:val="en-US" w:eastAsia="en-US"/>
        </w:rPr>
        <w:t xml:space="preserve">Not receiving the </w:t>
      </w:r>
      <w:proofErr w:type="spellStart"/>
      <w:r w:rsidR="00557811">
        <w:rPr>
          <w:rFonts w:asciiTheme="minorHAnsi" w:hAnsiTheme="minorHAnsi"/>
          <w:szCs w:val="20"/>
          <w:lang w:val="en-US" w:eastAsia="en-US"/>
        </w:rPr>
        <w:t>protocolised</w:t>
      </w:r>
      <w:proofErr w:type="spellEnd"/>
      <w:r w:rsidR="00557811">
        <w:rPr>
          <w:rFonts w:asciiTheme="minorHAnsi" w:hAnsiTheme="minorHAnsi"/>
          <w:szCs w:val="20"/>
          <w:lang w:val="en-US" w:eastAsia="en-US"/>
        </w:rPr>
        <w:t xml:space="preserve"> </w:t>
      </w:r>
      <w:r w:rsidR="009D5638" w:rsidRPr="008C4A6B">
        <w:rPr>
          <w:rFonts w:asciiTheme="minorHAnsi" w:hAnsiTheme="minorHAnsi"/>
          <w:szCs w:val="20"/>
          <w:lang w:val="en-US" w:eastAsia="en-US"/>
        </w:rPr>
        <w:t xml:space="preserve">treatment </w:t>
      </w:r>
      <w:r w:rsidR="00A97429" w:rsidRPr="008C4A6B">
        <w:rPr>
          <w:rFonts w:asciiTheme="minorHAnsi" w:hAnsiTheme="minorHAnsi"/>
          <w:szCs w:val="20"/>
          <w:lang w:val="en-US" w:eastAsia="en-US"/>
        </w:rPr>
        <w:t xml:space="preserve">defined </w:t>
      </w:r>
      <w:r w:rsidR="00A97429">
        <w:rPr>
          <w:rFonts w:asciiTheme="minorHAnsi" w:hAnsiTheme="minorHAnsi"/>
          <w:szCs w:val="20"/>
          <w:lang w:val="en-US" w:eastAsia="en-US"/>
        </w:rPr>
        <w:t xml:space="preserve">as receiving less than </w:t>
      </w:r>
      <w:r w:rsidR="00D52FFC">
        <w:rPr>
          <w:rFonts w:asciiTheme="minorHAnsi" w:hAnsiTheme="minorHAnsi"/>
          <w:szCs w:val="20"/>
          <w:lang w:val="en-US" w:eastAsia="en-US"/>
        </w:rPr>
        <w:t>20</w:t>
      </w:r>
      <w:r w:rsidR="00A97429">
        <w:rPr>
          <w:rFonts w:asciiTheme="minorHAnsi" w:hAnsiTheme="minorHAnsi"/>
          <w:szCs w:val="20"/>
          <w:lang w:val="en-US" w:eastAsia="en-US"/>
        </w:rPr>
        <w:t xml:space="preserve"> sessions over </w:t>
      </w:r>
      <w:r w:rsidR="005967C9">
        <w:rPr>
          <w:rFonts w:asciiTheme="minorHAnsi" w:hAnsiTheme="minorHAnsi"/>
          <w:szCs w:val="20"/>
          <w:lang w:val="en-US" w:eastAsia="en-US"/>
        </w:rPr>
        <w:t>a period of</w:t>
      </w:r>
      <w:r w:rsidR="00A97429">
        <w:rPr>
          <w:rFonts w:asciiTheme="minorHAnsi" w:hAnsiTheme="minorHAnsi"/>
          <w:szCs w:val="20"/>
          <w:lang w:val="en-US" w:eastAsia="en-US"/>
        </w:rPr>
        <w:t xml:space="preserve"> 4-6 weeks.</w:t>
      </w:r>
    </w:p>
    <w:p w14:paraId="0F9B01D0" w14:textId="4B92AF09" w:rsidR="00557811" w:rsidRDefault="00624DC1" w:rsidP="00E6546C">
      <w:pPr>
        <w:pStyle w:val="ListParagraph"/>
        <w:numPr>
          <w:ilvl w:val="1"/>
          <w:numId w:val="5"/>
        </w:numPr>
        <w:rPr>
          <w:rFonts w:asciiTheme="minorHAnsi" w:hAnsiTheme="minorHAnsi"/>
          <w:szCs w:val="20"/>
          <w:lang w:val="en-US" w:eastAsia="en-US"/>
        </w:rPr>
      </w:pPr>
      <w:r>
        <w:rPr>
          <w:rFonts w:asciiTheme="minorHAnsi" w:hAnsiTheme="minorHAnsi"/>
          <w:szCs w:val="20"/>
          <w:lang w:val="en-US" w:eastAsia="en-US"/>
        </w:rPr>
        <w:t>Receiving</w:t>
      </w:r>
      <w:r w:rsidR="0023257B">
        <w:rPr>
          <w:rFonts w:asciiTheme="minorHAnsi" w:hAnsiTheme="minorHAnsi"/>
          <w:szCs w:val="20"/>
          <w:lang w:val="en-US" w:eastAsia="en-US"/>
        </w:rPr>
        <w:t xml:space="preserve"> wrong</w:t>
      </w:r>
      <w:r>
        <w:rPr>
          <w:rFonts w:asciiTheme="minorHAnsi" w:hAnsiTheme="minorHAnsi"/>
          <w:szCs w:val="20"/>
          <w:lang w:val="en-US" w:eastAsia="en-US"/>
        </w:rPr>
        <w:t xml:space="preserve"> </w:t>
      </w:r>
      <w:r w:rsidR="009D5638" w:rsidRPr="008C4A6B">
        <w:rPr>
          <w:rFonts w:asciiTheme="minorHAnsi" w:hAnsiTheme="minorHAnsi"/>
          <w:szCs w:val="20"/>
          <w:lang w:val="en-US" w:eastAsia="en-US"/>
        </w:rPr>
        <w:t xml:space="preserve">treatment </w:t>
      </w:r>
      <w:r>
        <w:rPr>
          <w:rFonts w:asciiTheme="minorHAnsi" w:hAnsiTheme="minorHAnsi"/>
          <w:szCs w:val="20"/>
          <w:lang w:val="en-US" w:eastAsia="en-US"/>
        </w:rPr>
        <w:t>as per randomised allocation</w:t>
      </w:r>
      <w:r w:rsidR="00EF4504">
        <w:rPr>
          <w:rFonts w:asciiTheme="minorHAnsi" w:hAnsiTheme="minorHAnsi"/>
          <w:szCs w:val="20"/>
          <w:lang w:val="en-US" w:eastAsia="en-US"/>
        </w:rPr>
        <w:t xml:space="preserve"> (</w:t>
      </w:r>
      <w:r w:rsidR="00987C1D">
        <w:rPr>
          <w:rFonts w:asciiTheme="minorHAnsi" w:hAnsiTheme="minorHAnsi"/>
          <w:szCs w:val="20"/>
          <w:lang w:val="en-US" w:eastAsia="en-US"/>
        </w:rPr>
        <w:t>e.g.:</w:t>
      </w:r>
      <w:r w:rsidR="00EF4504">
        <w:rPr>
          <w:rFonts w:asciiTheme="minorHAnsi" w:hAnsiTheme="minorHAnsi"/>
          <w:szCs w:val="20"/>
          <w:lang w:val="en-US" w:eastAsia="en-US"/>
        </w:rPr>
        <w:t xml:space="preserve"> delivery of TMS treatment to the incorrect coordinates </w:t>
      </w:r>
      <w:r w:rsidR="006520B8">
        <w:rPr>
          <w:rFonts w:asciiTheme="minorHAnsi" w:hAnsiTheme="minorHAnsi"/>
          <w:szCs w:val="20"/>
          <w:lang w:val="en-US" w:eastAsia="en-US"/>
        </w:rPr>
        <w:t xml:space="preserve">as opposed to </w:t>
      </w:r>
      <w:r w:rsidR="00EF4504">
        <w:rPr>
          <w:rFonts w:asciiTheme="minorHAnsi" w:hAnsiTheme="minorHAnsi"/>
          <w:szCs w:val="20"/>
          <w:lang w:val="en-US" w:eastAsia="en-US"/>
        </w:rPr>
        <w:t>as per MRI data)</w:t>
      </w:r>
      <w:r>
        <w:rPr>
          <w:rFonts w:asciiTheme="minorHAnsi" w:hAnsiTheme="minorHAnsi"/>
          <w:szCs w:val="20"/>
          <w:lang w:val="en-US" w:eastAsia="en-US"/>
        </w:rPr>
        <w:t>.</w:t>
      </w:r>
    </w:p>
    <w:p w14:paraId="41259F13" w14:textId="06B44177" w:rsidR="00661516" w:rsidRDefault="00661516" w:rsidP="00E6546C">
      <w:pPr>
        <w:pStyle w:val="ListParagraph"/>
        <w:numPr>
          <w:ilvl w:val="1"/>
          <w:numId w:val="5"/>
        </w:numPr>
        <w:rPr>
          <w:rFonts w:asciiTheme="minorHAnsi" w:hAnsiTheme="minorHAnsi"/>
          <w:szCs w:val="20"/>
          <w:lang w:val="en-US" w:eastAsia="en-US"/>
        </w:rPr>
      </w:pPr>
      <w:r>
        <w:rPr>
          <w:rFonts w:asciiTheme="minorHAnsi" w:hAnsiTheme="minorHAnsi"/>
          <w:szCs w:val="20"/>
          <w:lang w:val="en-US" w:eastAsia="en-US"/>
        </w:rPr>
        <w:t>Session stopped part way through treatment</w:t>
      </w:r>
      <w:r w:rsidR="00C5568D">
        <w:rPr>
          <w:rFonts w:asciiTheme="minorHAnsi" w:hAnsiTheme="minorHAnsi"/>
          <w:szCs w:val="20"/>
          <w:lang w:val="en-US" w:eastAsia="en-US"/>
        </w:rPr>
        <w:t>.</w:t>
      </w:r>
    </w:p>
    <w:p w14:paraId="664AAD6D" w14:textId="77777777" w:rsidR="00720EA8" w:rsidDel="00557811" w:rsidRDefault="00720EA8" w:rsidP="00E6546C">
      <w:pPr>
        <w:pStyle w:val="ListParagraph"/>
        <w:numPr>
          <w:ilvl w:val="1"/>
          <w:numId w:val="5"/>
        </w:numPr>
        <w:rPr>
          <w:rFonts w:asciiTheme="minorHAnsi" w:hAnsiTheme="minorHAnsi"/>
          <w:szCs w:val="20"/>
          <w:lang w:val="en-US" w:eastAsia="en-US"/>
        </w:rPr>
      </w:pPr>
      <w:r w:rsidDel="00557811">
        <w:rPr>
          <w:rFonts w:asciiTheme="minorHAnsi" w:hAnsiTheme="minorHAnsi"/>
          <w:szCs w:val="20"/>
          <w:lang w:val="en-US" w:eastAsia="en-US"/>
        </w:rPr>
        <w:t>Time between the first and last session exceeds 6 weeks.</w:t>
      </w:r>
    </w:p>
    <w:p w14:paraId="1CB08268" w14:textId="3A679470" w:rsidR="00D37551" w:rsidRPr="00E24F6E" w:rsidRDefault="00720EA8" w:rsidP="00785E9E">
      <w:pPr>
        <w:pStyle w:val="ListParagraph"/>
        <w:numPr>
          <w:ilvl w:val="1"/>
          <w:numId w:val="5"/>
        </w:numPr>
        <w:rPr>
          <w:rFonts w:asciiTheme="minorHAnsi" w:hAnsiTheme="minorHAnsi"/>
          <w:szCs w:val="20"/>
          <w:lang w:val="en-US" w:eastAsia="en-US"/>
        </w:rPr>
      </w:pPr>
      <w:r w:rsidDel="00557811">
        <w:rPr>
          <w:rFonts w:asciiTheme="minorHAnsi" w:hAnsiTheme="minorHAnsi"/>
          <w:szCs w:val="20"/>
          <w:lang w:val="en-US" w:eastAsia="en-US"/>
        </w:rPr>
        <w:t>Break between treatment sessions of more than 4 days.</w:t>
      </w:r>
    </w:p>
    <w:p w14:paraId="32B949BE" w14:textId="42C9DB89" w:rsidR="00FA57D5" w:rsidRPr="00A97429" w:rsidRDefault="00720EA8" w:rsidP="00A97429">
      <w:pPr>
        <w:pStyle w:val="ListParagraph"/>
        <w:numPr>
          <w:ilvl w:val="0"/>
          <w:numId w:val="5"/>
        </w:numPr>
        <w:rPr>
          <w:rFonts w:asciiTheme="minorHAnsi" w:hAnsiTheme="minorHAnsi"/>
          <w:szCs w:val="20"/>
          <w:lang w:val="en-US" w:eastAsia="en-US"/>
        </w:rPr>
      </w:pPr>
      <w:r>
        <w:rPr>
          <w:rFonts w:asciiTheme="minorHAnsi" w:hAnsiTheme="minorHAnsi"/>
          <w:szCs w:val="20"/>
          <w:lang w:val="en-US" w:eastAsia="en-US"/>
        </w:rPr>
        <w:t>M</w:t>
      </w:r>
      <w:r w:rsidR="00405A9F">
        <w:rPr>
          <w:rFonts w:asciiTheme="minorHAnsi" w:hAnsiTheme="minorHAnsi"/>
          <w:szCs w:val="20"/>
          <w:lang w:val="en-US" w:eastAsia="en-US"/>
        </w:rPr>
        <w:t xml:space="preserve">issing primary outcome data (including loss to follow-up) </w:t>
      </w:r>
      <w:r w:rsidR="00A97429">
        <w:rPr>
          <w:rFonts w:asciiTheme="minorHAnsi" w:hAnsiTheme="minorHAnsi"/>
          <w:szCs w:val="20"/>
          <w:lang w:val="en-US" w:eastAsia="en-US"/>
        </w:rPr>
        <w:t xml:space="preserve">defined as the failure to provide </w:t>
      </w:r>
      <w:r w:rsidR="005967C9">
        <w:rPr>
          <w:rFonts w:asciiTheme="minorHAnsi" w:hAnsiTheme="minorHAnsi"/>
          <w:szCs w:val="20"/>
          <w:lang w:val="en-US" w:eastAsia="en-US"/>
        </w:rPr>
        <w:t xml:space="preserve">the </w:t>
      </w:r>
      <w:r w:rsidR="00661516">
        <w:rPr>
          <w:rFonts w:asciiTheme="minorHAnsi" w:hAnsiTheme="minorHAnsi"/>
          <w:szCs w:val="20"/>
          <w:lang w:val="en-US" w:eastAsia="en-US"/>
        </w:rPr>
        <w:t>HDRS-17 score at</w:t>
      </w:r>
      <w:r w:rsidR="00127EC8">
        <w:rPr>
          <w:rFonts w:asciiTheme="minorHAnsi" w:hAnsiTheme="minorHAnsi"/>
          <w:szCs w:val="20"/>
          <w:lang w:val="en-US" w:eastAsia="en-US"/>
        </w:rPr>
        <w:t xml:space="preserve"> all </w:t>
      </w:r>
      <w:r w:rsidR="008D23A0">
        <w:rPr>
          <w:rFonts w:asciiTheme="minorHAnsi" w:hAnsiTheme="minorHAnsi"/>
          <w:szCs w:val="20"/>
          <w:lang w:val="en-US" w:eastAsia="en-US"/>
        </w:rPr>
        <w:t xml:space="preserve">of </w:t>
      </w:r>
      <w:r w:rsidR="00127EC8">
        <w:rPr>
          <w:rFonts w:asciiTheme="minorHAnsi" w:hAnsiTheme="minorHAnsi"/>
          <w:szCs w:val="20"/>
          <w:lang w:val="en-US" w:eastAsia="en-US"/>
        </w:rPr>
        <w:t xml:space="preserve">the </w:t>
      </w:r>
      <w:r w:rsidR="00EF4504">
        <w:rPr>
          <w:rFonts w:asciiTheme="minorHAnsi" w:hAnsiTheme="minorHAnsi"/>
          <w:szCs w:val="20"/>
          <w:lang w:val="en-US" w:eastAsia="en-US"/>
        </w:rPr>
        <w:t xml:space="preserve">assessment </w:t>
      </w:r>
      <w:r w:rsidR="00127EC8">
        <w:rPr>
          <w:rFonts w:asciiTheme="minorHAnsi" w:hAnsiTheme="minorHAnsi"/>
          <w:szCs w:val="20"/>
          <w:lang w:val="en-US" w:eastAsia="en-US"/>
        </w:rPr>
        <w:t>time points:</w:t>
      </w:r>
      <w:r w:rsidR="00661516">
        <w:rPr>
          <w:rFonts w:asciiTheme="minorHAnsi" w:hAnsiTheme="minorHAnsi"/>
          <w:szCs w:val="20"/>
          <w:lang w:val="en-US" w:eastAsia="en-US"/>
        </w:rPr>
        <w:t xml:space="preserve"> 8, 1</w:t>
      </w:r>
      <w:r w:rsidR="00A97429">
        <w:rPr>
          <w:rFonts w:asciiTheme="minorHAnsi" w:hAnsiTheme="minorHAnsi"/>
          <w:szCs w:val="20"/>
          <w:lang w:val="en-US" w:eastAsia="en-US"/>
        </w:rPr>
        <w:t xml:space="preserve">6 </w:t>
      </w:r>
      <w:r w:rsidR="00661516">
        <w:rPr>
          <w:rFonts w:asciiTheme="minorHAnsi" w:hAnsiTheme="minorHAnsi"/>
          <w:szCs w:val="20"/>
          <w:lang w:val="en-US" w:eastAsia="en-US"/>
        </w:rPr>
        <w:t>and 26 weeks.</w:t>
      </w:r>
      <w:r w:rsidR="00A97429">
        <w:rPr>
          <w:rFonts w:asciiTheme="minorHAnsi" w:hAnsiTheme="minorHAnsi"/>
          <w:szCs w:val="20"/>
          <w:lang w:val="en-US" w:eastAsia="en-US"/>
        </w:rPr>
        <w:t xml:space="preserve"> </w:t>
      </w:r>
    </w:p>
    <w:p w14:paraId="57E4E857" w14:textId="54F7E0CC" w:rsidR="00A97429" w:rsidRDefault="00AC7BE9" w:rsidP="00A97429">
      <w:pPr>
        <w:pStyle w:val="ListParagraph"/>
        <w:numPr>
          <w:ilvl w:val="0"/>
          <w:numId w:val="5"/>
        </w:numPr>
        <w:rPr>
          <w:rFonts w:asciiTheme="minorHAnsi" w:hAnsiTheme="minorHAnsi"/>
          <w:szCs w:val="20"/>
          <w:lang w:val="en-US" w:eastAsia="en-US"/>
        </w:rPr>
      </w:pPr>
      <w:r>
        <w:rPr>
          <w:rFonts w:asciiTheme="minorHAnsi" w:hAnsiTheme="minorHAnsi"/>
          <w:szCs w:val="20"/>
          <w:lang w:val="en-US" w:eastAsia="en-US"/>
        </w:rPr>
        <w:t>Receiving c</w:t>
      </w:r>
      <w:r w:rsidR="00A97429">
        <w:rPr>
          <w:rFonts w:asciiTheme="minorHAnsi" w:hAnsiTheme="minorHAnsi"/>
          <w:szCs w:val="20"/>
          <w:lang w:val="en-US" w:eastAsia="en-US"/>
        </w:rPr>
        <w:t>oncomitant medication</w:t>
      </w:r>
      <w:r w:rsidR="00E72F49">
        <w:rPr>
          <w:rFonts w:asciiTheme="minorHAnsi" w:hAnsiTheme="minorHAnsi"/>
          <w:szCs w:val="20"/>
          <w:lang w:val="en-US" w:eastAsia="en-US"/>
        </w:rPr>
        <w:t>s</w:t>
      </w:r>
      <w:r w:rsidR="00A97429">
        <w:rPr>
          <w:rFonts w:asciiTheme="minorHAnsi" w:hAnsiTheme="minorHAnsi"/>
          <w:szCs w:val="20"/>
          <w:lang w:val="en-US" w:eastAsia="en-US"/>
        </w:rPr>
        <w:t xml:space="preserve"> that should not be taken while receiving treatment</w:t>
      </w:r>
      <w:r w:rsidR="00651909">
        <w:rPr>
          <w:rFonts w:asciiTheme="minorHAnsi" w:hAnsiTheme="minorHAnsi"/>
          <w:szCs w:val="20"/>
          <w:lang w:val="en-US" w:eastAsia="en-US"/>
        </w:rPr>
        <w:t xml:space="preserve"> (i.e. Lamotrigine, Pregabalin or Gabapentin)</w:t>
      </w:r>
      <w:r w:rsidR="00A97429">
        <w:rPr>
          <w:rFonts w:asciiTheme="minorHAnsi" w:hAnsiTheme="minorHAnsi"/>
          <w:szCs w:val="20"/>
          <w:lang w:val="en-US" w:eastAsia="en-US"/>
        </w:rPr>
        <w:t>.</w:t>
      </w:r>
    </w:p>
    <w:p w14:paraId="61B088B3" w14:textId="2710B85C" w:rsidR="00785E9E" w:rsidRDefault="00785E9E" w:rsidP="00A97429">
      <w:pPr>
        <w:pStyle w:val="ListParagraph"/>
        <w:numPr>
          <w:ilvl w:val="0"/>
          <w:numId w:val="5"/>
        </w:numPr>
        <w:rPr>
          <w:rFonts w:asciiTheme="minorHAnsi" w:hAnsiTheme="minorHAnsi"/>
          <w:szCs w:val="20"/>
          <w:lang w:val="en-US" w:eastAsia="en-US"/>
        </w:rPr>
      </w:pPr>
      <w:r>
        <w:rPr>
          <w:rFonts w:asciiTheme="minorHAnsi" w:hAnsiTheme="minorHAnsi"/>
          <w:szCs w:val="20"/>
          <w:lang w:val="en-US" w:eastAsia="en-US"/>
        </w:rPr>
        <w:t>Psychotropic medications or psychological interventions not kept stable for 16 weeks for the duration of the Trial (except for those at risk to themselves or others).</w:t>
      </w:r>
    </w:p>
    <w:p w14:paraId="477D7976" w14:textId="040ADCFB" w:rsidR="00785E9E" w:rsidRDefault="00785E9E" w:rsidP="00A97429">
      <w:pPr>
        <w:pStyle w:val="ListParagraph"/>
        <w:numPr>
          <w:ilvl w:val="0"/>
          <w:numId w:val="5"/>
        </w:numPr>
        <w:rPr>
          <w:rFonts w:asciiTheme="minorHAnsi" w:hAnsiTheme="minorHAnsi"/>
          <w:szCs w:val="20"/>
          <w:lang w:val="en-US" w:eastAsia="en-US"/>
        </w:rPr>
      </w:pPr>
      <w:r>
        <w:rPr>
          <w:rFonts w:asciiTheme="minorHAnsi" w:hAnsiTheme="minorHAnsi"/>
          <w:szCs w:val="20"/>
          <w:lang w:val="en-US" w:eastAsia="en-US"/>
        </w:rPr>
        <w:t xml:space="preserve">Daily prescription of Benzodiazepine above 5mg, Diazepam equivalents, Zopiclone above 7.5mg, Zolpidem above 10mg or Zaleplon above 10mg from baseline assessment to the end of TMS treatment. </w:t>
      </w:r>
    </w:p>
    <w:p w14:paraId="2FCC2DE6" w14:textId="77777777" w:rsidR="00980F26" w:rsidRPr="00980F26" w:rsidRDefault="00980F26" w:rsidP="00980F26">
      <w:pPr>
        <w:rPr>
          <w:rFonts w:asciiTheme="minorHAnsi" w:hAnsiTheme="minorHAnsi"/>
          <w:szCs w:val="20"/>
          <w:lang w:val="en-US" w:eastAsia="en-US"/>
        </w:rPr>
      </w:pPr>
    </w:p>
    <w:p w14:paraId="3179C26C" w14:textId="77777777" w:rsidR="00FA57D5" w:rsidRPr="00E82357" w:rsidRDefault="009D5638" w:rsidP="00FA57D5">
      <w:pPr>
        <w:pStyle w:val="Heading3"/>
        <w:rPr>
          <w:rFonts w:asciiTheme="minorHAnsi" w:hAnsiTheme="minorHAnsi"/>
        </w:rPr>
      </w:pPr>
      <w:bookmarkStart w:id="99" w:name="_Toc478629216"/>
      <w:bookmarkStart w:id="100" w:name="_Toc115183246"/>
      <w:r w:rsidRPr="00E82357">
        <w:rPr>
          <w:rFonts w:asciiTheme="minorHAnsi" w:hAnsiTheme="minorHAnsi"/>
        </w:rPr>
        <w:t>Minor deviations</w:t>
      </w:r>
      <w:bookmarkEnd w:id="99"/>
      <w:bookmarkEnd w:id="100"/>
    </w:p>
    <w:tbl>
      <w:tblPr>
        <w:tblStyle w:val="TableGrid"/>
        <w:tblW w:w="0" w:type="auto"/>
        <w:tblLook w:val="04A0" w:firstRow="1" w:lastRow="0" w:firstColumn="1" w:lastColumn="0" w:noHBand="0" w:noVBand="1"/>
      </w:tblPr>
      <w:tblGrid>
        <w:gridCol w:w="8494"/>
      </w:tblGrid>
      <w:tr w:rsidR="007A1AE9" w14:paraId="6C49AC90" w14:textId="77777777" w:rsidTr="007A1AE9">
        <w:tc>
          <w:tcPr>
            <w:tcW w:w="8494" w:type="dxa"/>
          </w:tcPr>
          <w:p w14:paraId="40447453" w14:textId="77777777" w:rsidR="00FF212B" w:rsidRPr="000011F1" w:rsidRDefault="007A1AE9" w:rsidP="00FA57D5">
            <w:pPr>
              <w:pStyle w:val="BodyText"/>
              <w:spacing w:line="240" w:lineRule="auto"/>
              <w:jc w:val="both"/>
              <w:rPr>
                <w:rFonts w:asciiTheme="minorHAnsi" w:hAnsiTheme="minorHAnsi" w:cstheme="minorHAnsi"/>
              </w:rPr>
            </w:pPr>
            <w:r w:rsidRPr="000011F1">
              <w:rPr>
                <w:rFonts w:asciiTheme="minorHAnsi" w:hAnsiTheme="minorHAnsi" w:cstheme="minorHAnsi"/>
              </w:rPr>
              <w:t>Time windows for assessing outcomes will be at the following time points post randomisation date. 8 week Follow up will be 7 to 9 weeks, 16 weeks follow up will be 15 to 18 weeks and 26 weeks follow up from 25-27 weeks.</w:t>
            </w:r>
          </w:p>
          <w:p w14:paraId="73570437" w14:textId="000CFA97" w:rsidR="007A1AE9" w:rsidRDefault="007A1AE9" w:rsidP="00FA57D5">
            <w:pPr>
              <w:pStyle w:val="BodyText"/>
              <w:spacing w:line="240" w:lineRule="auto"/>
              <w:jc w:val="both"/>
              <w:rPr>
                <w:rFonts w:asciiTheme="minorHAnsi" w:hAnsiTheme="minorHAnsi"/>
              </w:rPr>
            </w:pPr>
            <w:r w:rsidRPr="000011F1">
              <w:rPr>
                <w:rFonts w:asciiTheme="minorHAnsi" w:hAnsiTheme="minorHAnsi" w:cstheme="minorHAnsi"/>
              </w:rPr>
              <w:t>Assessments completed outside these time frames will still be collected, however, will be treated as a protocol deviation and noted as such on a deviation CRF.</w:t>
            </w:r>
          </w:p>
        </w:tc>
      </w:tr>
    </w:tbl>
    <w:p w14:paraId="34006F51" w14:textId="116C792C" w:rsidR="007846BC" w:rsidRDefault="007846BC" w:rsidP="00A97429">
      <w:pPr>
        <w:pStyle w:val="ListParagraph"/>
        <w:numPr>
          <w:ilvl w:val="0"/>
          <w:numId w:val="34"/>
        </w:numPr>
        <w:rPr>
          <w:rFonts w:asciiTheme="minorHAnsi" w:hAnsiTheme="minorHAnsi" w:cstheme="minorHAnsi"/>
        </w:rPr>
      </w:pPr>
      <w:bookmarkStart w:id="101" w:name="_Toc328130706"/>
      <w:bookmarkStart w:id="102" w:name="_Toc358206779"/>
      <w:bookmarkStart w:id="103" w:name="_Toc478629217"/>
      <w:r>
        <w:rPr>
          <w:rFonts w:asciiTheme="minorHAnsi" w:hAnsiTheme="minorHAnsi" w:cstheme="minorHAnsi"/>
        </w:rPr>
        <w:t>Time window deviations</w:t>
      </w:r>
      <w:r w:rsidR="00785E9E">
        <w:rPr>
          <w:rFonts w:asciiTheme="minorHAnsi" w:hAnsiTheme="minorHAnsi" w:cstheme="minorHAnsi"/>
        </w:rPr>
        <w:t>.</w:t>
      </w:r>
    </w:p>
    <w:p w14:paraId="09714184" w14:textId="44EBCF67" w:rsidR="00661516" w:rsidRDefault="00661516" w:rsidP="00A97429">
      <w:pPr>
        <w:pStyle w:val="ListParagraph"/>
        <w:numPr>
          <w:ilvl w:val="0"/>
          <w:numId w:val="34"/>
        </w:numPr>
        <w:rPr>
          <w:rFonts w:asciiTheme="minorHAnsi" w:hAnsiTheme="minorHAnsi" w:cstheme="minorHAnsi"/>
        </w:rPr>
      </w:pPr>
      <w:r>
        <w:rPr>
          <w:rFonts w:asciiTheme="minorHAnsi" w:hAnsiTheme="minorHAnsi" w:cstheme="minorHAnsi"/>
        </w:rPr>
        <w:t>Non-compliance with randomised treatment:</w:t>
      </w:r>
    </w:p>
    <w:p w14:paraId="25808E77" w14:textId="0AB81D33" w:rsidR="00661516" w:rsidRDefault="00661516" w:rsidP="00E24F6E">
      <w:pPr>
        <w:pStyle w:val="ListParagraph"/>
        <w:numPr>
          <w:ilvl w:val="0"/>
          <w:numId w:val="48"/>
        </w:numPr>
        <w:rPr>
          <w:rFonts w:asciiTheme="minorHAnsi" w:hAnsiTheme="minorHAnsi" w:cstheme="minorHAnsi"/>
        </w:rPr>
      </w:pPr>
      <w:r>
        <w:rPr>
          <w:rFonts w:asciiTheme="minorHAnsi" w:hAnsiTheme="minorHAnsi" w:cstheme="minorHAnsi"/>
        </w:rPr>
        <w:t>Treatment adjusted as participant could not tolerate.</w:t>
      </w:r>
    </w:p>
    <w:p w14:paraId="142CFBD3" w14:textId="3698BEA4" w:rsidR="00817E9D" w:rsidRDefault="00817E9D" w:rsidP="00A97429">
      <w:pPr>
        <w:pStyle w:val="ListParagraph"/>
        <w:numPr>
          <w:ilvl w:val="0"/>
          <w:numId w:val="34"/>
        </w:numPr>
        <w:rPr>
          <w:rFonts w:asciiTheme="minorHAnsi" w:hAnsiTheme="minorHAnsi" w:cstheme="minorHAnsi"/>
        </w:rPr>
      </w:pPr>
      <w:r>
        <w:rPr>
          <w:rFonts w:asciiTheme="minorHAnsi" w:hAnsiTheme="minorHAnsi" w:cstheme="minorHAnsi"/>
        </w:rPr>
        <w:t>Visit/assessment not performed as per Protocol:</w:t>
      </w:r>
    </w:p>
    <w:p w14:paraId="1CD65DD7" w14:textId="076E753B" w:rsidR="00817E9D" w:rsidRDefault="00817E9D" w:rsidP="00E24F6E">
      <w:pPr>
        <w:pStyle w:val="ListParagraph"/>
        <w:numPr>
          <w:ilvl w:val="0"/>
          <w:numId w:val="48"/>
        </w:numPr>
        <w:rPr>
          <w:rFonts w:asciiTheme="minorHAnsi" w:hAnsiTheme="minorHAnsi" w:cstheme="minorHAnsi"/>
        </w:rPr>
      </w:pPr>
      <w:r>
        <w:rPr>
          <w:rFonts w:asciiTheme="minorHAnsi" w:hAnsiTheme="minorHAnsi" w:cstheme="minorHAnsi"/>
        </w:rPr>
        <w:t>Did not attend/unsuccessful contact</w:t>
      </w:r>
      <w:r w:rsidR="00EA66A3">
        <w:rPr>
          <w:rFonts w:asciiTheme="minorHAnsi" w:hAnsiTheme="minorHAnsi" w:cstheme="minorHAnsi"/>
        </w:rPr>
        <w:t>.</w:t>
      </w:r>
    </w:p>
    <w:p w14:paraId="2E619F6E" w14:textId="19AE00B7" w:rsidR="00817E9D" w:rsidRDefault="00817E9D" w:rsidP="00E24F6E">
      <w:pPr>
        <w:pStyle w:val="ListParagraph"/>
        <w:numPr>
          <w:ilvl w:val="0"/>
          <w:numId w:val="48"/>
        </w:numPr>
        <w:rPr>
          <w:rFonts w:asciiTheme="minorHAnsi" w:hAnsiTheme="minorHAnsi" w:cstheme="minorHAnsi"/>
        </w:rPr>
      </w:pPr>
      <w:r>
        <w:rPr>
          <w:rFonts w:asciiTheme="minorHAnsi" w:hAnsiTheme="minorHAnsi" w:cstheme="minorHAnsi"/>
        </w:rPr>
        <w:t>Attended/contacted out of time frame</w:t>
      </w:r>
      <w:r w:rsidR="00EA66A3">
        <w:rPr>
          <w:rFonts w:asciiTheme="minorHAnsi" w:hAnsiTheme="minorHAnsi" w:cstheme="minorHAnsi"/>
        </w:rPr>
        <w:t>.</w:t>
      </w:r>
    </w:p>
    <w:p w14:paraId="7A607B80" w14:textId="0ED4FBF3" w:rsidR="00817E9D" w:rsidRDefault="00817E9D" w:rsidP="00E24F6E">
      <w:pPr>
        <w:pStyle w:val="ListParagraph"/>
        <w:numPr>
          <w:ilvl w:val="0"/>
          <w:numId w:val="48"/>
        </w:numPr>
        <w:rPr>
          <w:rFonts w:asciiTheme="minorHAnsi" w:hAnsiTheme="minorHAnsi" w:cstheme="minorHAnsi"/>
        </w:rPr>
      </w:pPr>
      <w:r>
        <w:rPr>
          <w:rFonts w:asciiTheme="minorHAnsi" w:hAnsiTheme="minorHAnsi" w:cstheme="minorHAnsi"/>
        </w:rPr>
        <w:t>Component of assessment/procedure not done</w:t>
      </w:r>
      <w:r w:rsidR="00EA66A3">
        <w:rPr>
          <w:rFonts w:asciiTheme="minorHAnsi" w:hAnsiTheme="minorHAnsi" w:cstheme="minorHAnsi"/>
        </w:rPr>
        <w:t>.</w:t>
      </w:r>
    </w:p>
    <w:p w14:paraId="76321AA7" w14:textId="0A40B1A5" w:rsidR="00A97429" w:rsidRDefault="007846BC" w:rsidP="00A97429">
      <w:pPr>
        <w:pStyle w:val="ListParagraph"/>
        <w:numPr>
          <w:ilvl w:val="0"/>
          <w:numId w:val="34"/>
        </w:numPr>
        <w:rPr>
          <w:rFonts w:asciiTheme="minorHAnsi" w:hAnsiTheme="minorHAnsi" w:cstheme="minorHAnsi"/>
        </w:rPr>
      </w:pPr>
      <w:r>
        <w:rPr>
          <w:rFonts w:asciiTheme="minorHAnsi" w:hAnsiTheme="minorHAnsi" w:cstheme="minorHAnsi"/>
        </w:rPr>
        <w:t>Missing Secondary Outcome data assessments</w:t>
      </w:r>
    </w:p>
    <w:p w14:paraId="6EEBBADD" w14:textId="206C584B" w:rsidR="00980F26" w:rsidRDefault="00980F26" w:rsidP="00E24F6E">
      <w:pPr>
        <w:rPr>
          <w:rFonts w:asciiTheme="minorHAnsi" w:hAnsiTheme="minorHAnsi" w:cstheme="minorHAnsi"/>
        </w:rPr>
      </w:pPr>
    </w:p>
    <w:p w14:paraId="3DFAE32D" w14:textId="233A48AF" w:rsidR="00980F26" w:rsidRPr="00E24F6E" w:rsidRDefault="00980F26" w:rsidP="00E24F6E">
      <w:pPr>
        <w:jc w:val="both"/>
        <w:rPr>
          <w:rFonts w:asciiTheme="minorHAnsi" w:hAnsiTheme="minorHAnsi" w:cstheme="minorHAnsi"/>
        </w:rPr>
      </w:pPr>
      <w:r w:rsidRPr="0098503F">
        <w:rPr>
          <w:rFonts w:asciiTheme="minorHAnsi" w:hAnsiTheme="minorHAnsi" w:cstheme="minorHAnsi"/>
        </w:rPr>
        <w:lastRenderedPageBreak/>
        <w:t>The number and proportion of protocol deviations</w:t>
      </w:r>
      <w:r w:rsidRPr="008D6F49">
        <w:rPr>
          <w:rFonts w:asciiTheme="minorHAnsi" w:hAnsiTheme="minorHAnsi" w:cstheme="minorHAnsi"/>
        </w:rPr>
        <w:t xml:space="preserve"> by type as well as the number and proportion of participants</w:t>
      </w:r>
      <w:r w:rsidR="006E2494" w:rsidRPr="00E24F6E">
        <w:rPr>
          <w:rFonts w:asciiTheme="minorHAnsi" w:hAnsiTheme="minorHAnsi" w:cstheme="minorHAnsi"/>
        </w:rPr>
        <w:t xml:space="preserve"> affected</w:t>
      </w:r>
      <w:r w:rsidRPr="0098503F">
        <w:rPr>
          <w:rFonts w:asciiTheme="minorHAnsi" w:hAnsiTheme="minorHAnsi" w:cstheme="minorHAnsi"/>
        </w:rPr>
        <w:t xml:space="preserve"> per deviation type will be reported by treatment arm and overall.</w:t>
      </w:r>
      <w:r w:rsidRPr="008D6F49">
        <w:rPr>
          <w:rFonts w:asciiTheme="minorHAnsi" w:hAnsiTheme="minorHAnsi" w:cstheme="minorHAnsi"/>
        </w:rPr>
        <w:t xml:space="preserve"> Additionally, the number and proportion of participants who completed at least half (n=10) the number of TMS sessions adequately as stated in the Protocol will also be reported by treatment arm and overall.</w:t>
      </w:r>
    </w:p>
    <w:p w14:paraId="658B3D11" w14:textId="05490BF0" w:rsidR="00FA57D5" w:rsidRPr="00D84659" w:rsidRDefault="009D5638" w:rsidP="00FA57D5">
      <w:pPr>
        <w:pStyle w:val="Heading2"/>
        <w:rPr>
          <w:rFonts w:asciiTheme="minorHAnsi" w:hAnsiTheme="minorHAnsi"/>
        </w:rPr>
      </w:pPr>
      <w:bookmarkStart w:id="104" w:name="_Toc115183247"/>
      <w:r w:rsidRPr="00D84659">
        <w:rPr>
          <w:rFonts w:asciiTheme="minorHAnsi" w:hAnsiTheme="minorHAnsi"/>
        </w:rPr>
        <w:t>Intention-to-treat Population</w:t>
      </w:r>
      <w:bookmarkEnd w:id="96"/>
      <w:bookmarkEnd w:id="104"/>
      <w:r w:rsidRPr="00D84659">
        <w:rPr>
          <w:rFonts w:asciiTheme="minorHAnsi" w:hAnsiTheme="minorHAnsi"/>
        </w:rPr>
        <w:t xml:space="preserve"> </w:t>
      </w:r>
      <w:bookmarkEnd w:id="101"/>
      <w:bookmarkEnd w:id="102"/>
      <w:bookmarkEnd w:id="103"/>
    </w:p>
    <w:tbl>
      <w:tblPr>
        <w:tblStyle w:val="TableGrid"/>
        <w:tblW w:w="0" w:type="auto"/>
        <w:tblLook w:val="04A0" w:firstRow="1" w:lastRow="0" w:firstColumn="1" w:lastColumn="0" w:noHBand="0" w:noVBand="1"/>
      </w:tblPr>
      <w:tblGrid>
        <w:gridCol w:w="8494"/>
      </w:tblGrid>
      <w:tr w:rsidR="00B45688" w14:paraId="698CCDA1" w14:textId="77777777" w:rsidTr="0007620B">
        <w:tc>
          <w:tcPr>
            <w:tcW w:w="8494" w:type="dxa"/>
          </w:tcPr>
          <w:p w14:paraId="51D62D7D" w14:textId="2106B287" w:rsidR="00B45688" w:rsidRDefault="00F91CD5" w:rsidP="000011F1">
            <w:pPr>
              <w:jc w:val="both"/>
              <w:rPr>
                <w:rFonts w:asciiTheme="minorHAnsi" w:hAnsiTheme="minorHAnsi" w:cstheme="minorHAnsi"/>
              </w:rPr>
            </w:pPr>
            <w:r w:rsidRPr="00E24F6E">
              <w:rPr>
                <w:rFonts w:asciiTheme="minorHAnsi" w:hAnsiTheme="minorHAnsi" w:cstheme="minorHAnsi"/>
              </w:rPr>
              <w:t xml:space="preserve">The primary analysis will test the null hypothesis that treatment with </w:t>
            </w:r>
            <w:proofErr w:type="spellStart"/>
            <w:r w:rsidRPr="00E24F6E">
              <w:rPr>
                <w:rFonts w:asciiTheme="minorHAnsi" w:hAnsiTheme="minorHAnsi" w:cstheme="minorHAnsi"/>
              </w:rPr>
              <w:t>cgiTBS</w:t>
            </w:r>
            <w:proofErr w:type="spellEnd"/>
            <w:r w:rsidRPr="00E24F6E">
              <w:rPr>
                <w:rFonts w:asciiTheme="minorHAnsi" w:hAnsiTheme="minorHAnsi" w:cstheme="minorHAnsi"/>
              </w:rPr>
              <w:t xml:space="preserve"> does not change the mean HDRS-17 score over 26 weeks when compared to </w:t>
            </w:r>
            <w:proofErr w:type="spellStart"/>
            <w:r w:rsidRPr="00E24F6E">
              <w:rPr>
                <w:rFonts w:asciiTheme="minorHAnsi" w:hAnsiTheme="minorHAnsi" w:cstheme="minorHAnsi"/>
              </w:rPr>
              <w:t>rTMS</w:t>
            </w:r>
            <w:proofErr w:type="spellEnd"/>
            <w:r w:rsidRPr="00E24F6E">
              <w:rPr>
                <w:rFonts w:asciiTheme="minorHAnsi" w:hAnsiTheme="minorHAnsi" w:cstheme="minorHAnsi"/>
              </w:rPr>
              <w:t xml:space="preserve"> on an intention to treat population</w:t>
            </w:r>
            <w:r w:rsidR="00B45688" w:rsidRPr="00F91CD5">
              <w:rPr>
                <w:rFonts w:asciiTheme="minorHAnsi" w:hAnsiTheme="minorHAnsi" w:cstheme="minorHAnsi"/>
              </w:rPr>
              <w:t>.</w:t>
            </w:r>
          </w:p>
          <w:p w14:paraId="117ADF16" w14:textId="77777777" w:rsidR="00AA4FB2" w:rsidRDefault="00AA4FB2" w:rsidP="000011F1">
            <w:pPr>
              <w:jc w:val="both"/>
              <w:rPr>
                <w:rFonts w:asciiTheme="minorHAnsi" w:hAnsiTheme="minorHAnsi" w:cstheme="minorHAnsi"/>
              </w:rPr>
            </w:pPr>
          </w:p>
          <w:p w14:paraId="1CF7CD54" w14:textId="7E9A582A" w:rsidR="00AA4FB2" w:rsidRPr="00E24F6E" w:rsidRDefault="00AA4FB2" w:rsidP="000011F1">
            <w:pPr>
              <w:jc w:val="both"/>
              <w:rPr>
                <w:rFonts w:asciiTheme="minorHAnsi" w:hAnsiTheme="minorHAnsi" w:cstheme="minorHAnsi"/>
              </w:rPr>
            </w:pPr>
            <w:r w:rsidRPr="00AA4FB2">
              <w:rPr>
                <w:rFonts w:asciiTheme="minorHAnsi" w:hAnsiTheme="minorHAnsi" w:cstheme="minorHAnsi"/>
              </w:rPr>
              <w:t>Provision of HDRS-17 at follow-up visits is expected to be very high, where this expectation isn’t met imputation methods will be utilised to account for missing data and maintain the intention to treat principle</w:t>
            </w:r>
            <w:r w:rsidRPr="00EB7698">
              <w:rPr>
                <w:rFonts w:asciiTheme="minorHAnsi" w:hAnsiTheme="minorHAnsi" w:cstheme="minorHAnsi"/>
              </w:rPr>
              <w:t>.</w:t>
            </w:r>
          </w:p>
        </w:tc>
      </w:tr>
    </w:tbl>
    <w:p w14:paraId="3CE23D15" w14:textId="77777777" w:rsidR="00EB7698" w:rsidRDefault="00EB7698" w:rsidP="00EB7698">
      <w:bookmarkStart w:id="105" w:name="_Toc312594590"/>
      <w:bookmarkStart w:id="106" w:name="_Toc328130707"/>
      <w:bookmarkStart w:id="107" w:name="_Toc358206780"/>
      <w:bookmarkStart w:id="108" w:name="_Toc478629218"/>
    </w:p>
    <w:p w14:paraId="0A61E023" w14:textId="60A6A44B" w:rsidR="00C4027D" w:rsidRDefault="007C279B" w:rsidP="00EB7698">
      <w:pPr>
        <w:jc w:val="both"/>
        <w:rPr>
          <w:rFonts w:asciiTheme="minorHAnsi" w:hAnsiTheme="minorHAnsi" w:cstheme="minorHAnsi"/>
        </w:rPr>
      </w:pPr>
      <w:r>
        <w:rPr>
          <w:rFonts w:asciiTheme="minorHAnsi" w:hAnsiTheme="minorHAnsi" w:cstheme="minorHAnsi"/>
        </w:rPr>
        <w:t xml:space="preserve">The </w:t>
      </w:r>
      <w:r w:rsidR="00A93BB0">
        <w:rPr>
          <w:rFonts w:asciiTheme="minorHAnsi" w:hAnsiTheme="minorHAnsi" w:cstheme="minorHAnsi"/>
        </w:rPr>
        <w:t xml:space="preserve">full </w:t>
      </w:r>
      <w:r w:rsidR="00F91CD5">
        <w:rPr>
          <w:rFonts w:asciiTheme="minorHAnsi" w:hAnsiTheme="minorHAnsi" w:cstheme="minorHAnsi"/>
        </w:rPr>
        <w:t>I</w:t>
      </w:r>
      <w:r w:rsidR="00A97429" w:rsidRPr="00EB7698">
        <w:rPr>
          <w:rFonts w:asciiTheme="minorHAnsi" w:hAnsiTheme="minorHAnsi" w:cstheme="minorHAnsi"/>
        </w:rPr>
        <w:t>ntention-</w:t>
      </w:r>
      <w:r w:rsidR="00F91CD5">
        <w:rPr>
          <w:rFonts w:asciiTheme="minorHAnsi" w:hAnsiTheme="minorHAnsi" w:cstheme="minorHAnsi"/>
        </w:rPr>
        <w:t>T</w:t>
      </w:r>
      <w:r w:rsidR="00A97429" w:rsidRPr="00EB7698">
        <w:rPr>
          <w:rFonts w:asciiTheme="minorHAnsi" w:hAnsiTheme="minorHAnsi" w:cstheme="minorHAnsi"/>
        </w:rPr>
        <w:t>o-</w:t>
      </w:r>
      <w:r w:rsidR="00F91CD5">
        <w:rPr>
          <w:rFonts w:asciiTheme="minorHAnsi" w:hAnsiTheme="minorHAnsi" w:cstheme="minorHAnsi"/>
        </w:rPr>
        <w:t>T</w:t>
      </w:r>
      <w:r w:rsidR="00A97429" w:rsidRPr="00EB7698">
        <w:rPr>
          <w:rFonts w:asciiTheme="minorHAnsi" w:hAnsiTheme="minorHAnsi" w:cstheme="minorHAnsi"/>
        </w:rPr>
        <w:t xml:space="preserve">reat </w:t>
      </w:r>
      <w:r w:rsidR="00A93BB0">
        <w:rPr>
          <w:rFonts w:asciiTheme="minorHAnsi" w:hAnsiTheme="minorHAnsi" w:cstheme="minorHAnsi"/>
        </w:rPr>
        <w:t xml:space="preserve">(ITT) </w:t>
      </w:r>
      <w:r w:rsidR="00A97429" w:rsidRPr="00EB7698">
        <w:rPr>
          <w:rFonts w:asciiTheme="minorHAnsi" w:hAnsiTheme="minorHAnsi" w:cstheme="minorHAnsi"/>
        </w:rPr>
        <w:t xml:space="preserve">population will </w:t>
      </w:r>
      <w:r w:rsidR="00586461">
        <w:rPr>
          <w:rFonts w:asciiTheme="minorHAnsi" w:hAnsiTheme="minorHAnsi" w:cstheme="minorHAnsi"/>
        </w:rPr>
        <w:t>consist of</w:t>
      </w:r>
      <w:r w:rsidR="00A97429" w:rsidRPr="00EB7698">
        <w:rPr>
          <w:rFonts w:asciiTheme="minorHAnsi" w:hAnsiTheme="minorHAnsi" w:cstheme="minorHAnsi"/>
        </w:rPr>
        <w:t xml:space="preserve"> all pa</w:t>
      </w:r>
      <w:r w:rsidR="00F91CD5">
        <w:rPr>
          <w:rFonts w:asciiTheme="minorHAnsi" w:hAnsiTheme="minorHAnsi" w:cstheme="minorHAnsi"/>
        </w:rPr>
        <w:t>rticipan</w:t>
      </w:r>
      <w:r w:rsidR="00A97429" w:rsidRPr="00EB7698">
        <w:rPr>
          <w:rFonts w:asciiTheme="minorHAnsi" w:hAnsiTheme="minorHAnsi" w:cstheme="minorHAnsi"/>
        </w:rPr>
        <w:t>ts who</w:t>
      </w:r>
      <w:r w:rsidR="006520B8">
        <w:rPr>
          <w:rFonts w:asciiTheme="minorHAnsi" w:hAnsiTheme="minorHAnsi" w:cstheme="minorHAnsi"/>
        </w:rPr>
        <w:t xml:space="preserve"> were randomised into the Trial</w:t>
      </w:r>
      <w:r w:rsidR="00586461">
        <w:rPr>
          <w:rFonts w:asciiTheme="minorHAnsi" w:hAnsiTheme="minorHAnsi" w:cstheme="minorHAnsi"/>
        </w:rPr>
        <w:t>. Participants will be analysed in the treatment arm to which they were randomly allocated,</w:t>
      </w:r>
      <w:r w:rsidR="00A97429" w:rsidRPr="00EB7698">
        <w:rPr>
          <w:rFonts w:asciiTheme="minorHAnsi" w:hAnsiTheme="minorHAnsi" w:cstheme="minorHAnsi"/>
        </w:rPr>
        <w:t xml:space="preserve"> regardless of the treatment they received</w:t>
      </w:r>
      <w:r w:rsidR="00586461">
        <w:rPr>
          <w:rFonts w:asciiTheme="minorHAnsi" w:hAnsiTheme="minorHAnsi" w:cstheme="minorHAnsi"/>
        </w:rPr>
        <w:t xml:space="preserve"> or any Protocol </w:t>
      </w:r>
      <w:r w:rsidR="004C3411">
        <w:rPr>
          <w:rFonts w:asciiTheme="minorHAnsi" w:hAnsiTheme="minorHAnsi" w:cstheme="minorHAnsi"/>
        </w:rPr>
        <w:t>D</w:t>
      </w:r>
      <w:r w:rsidR="00586461">
        <w:rPr>
          <w:rFonts w:asciiTheme="minorHAnsi" w:hAnsiTheme="minorHAnsi" w:cstheme="minorHAnsi"/>
        </w:rPr>
        <w:t>eviations</w:t>
      </w:r>
      <w:r w:rsidR="00A97429" w:rsidRPr="00EB7698">
        <w:rPr>
          <w:rFonts w:asciiTheme="minorHAnsi" w:hAnsiTheme="minorHAnsi" w:cstheme="minorHAnsi"/>
        </w:rPr>
        <w:t xml:space="preserve">. </w:t>
      </w:r>
    </w:p>
    <w:p w14:paraId="0E87C170" w14:textId="77777777" w:rsidR="00CE7701" w:rsidRDefault="00CE7701" w:rsidP="00EB7698">
      <w:pPr>
        <w:jc w:val="both"/>
        <w:rPr>
          <w:rFonts w:asciiTheme="minorHAnsi" w:hAnsiTheme="minorHAnsi" w:cstheme="minorHAnsi"/>
        </w:rPr>
      </w:pPr>
    </w:p>
    <w:p w14:paraId="104FC737" w14:textId="0797D068" w:rsidR="00290EFC" w:rsidRPr="00435ABD" w:rsidRDefault="00A93BB0" w:rsidP="00EB7698">
      <w:pPr>
        <w:jc w:val="both"/>
        <w:rPr>
          <w:rFonts w:asciiTheme="minorHAnsi" w:hAnsiTheme="minorHAnsi" w:cstheme="minorHAnsi"/>
        </w:rPr>
      </w:pPr>
      <w:r w:rsidRPr="00C81A01">
        <w:rPr>
          <w:rFonts w:asciiTheme="minorHAnsi" w:hAnsiTheme="minorHAnsi" w:cstheme="minorHAnsi"/>
        </w:rPr>
        <w:t>We will use multiple</w:t>
      </w:r>
      <w:r w:rsidR="00682161" w:rsidRPr="00C81A01">
        <w:rPr>
          <w:rFonts w:asciiTheme="minorHAnsi" w:hAnsiTheme="minorHAnsi" w:cstheme="minorHAnsi"/>
        </w:rPr>
        <w:t xml:space="preserve"> imputation</w:t>
      </w:r>
      <w:r w:rsidR="00290EFC" w:rsidRPr="00E24F6E">
        <w:rPr>
          <w:rFonts w:asciiTheme="minorHAnsi" w:hAnsiTheme="minorHAnsi" w:cstheme="minorHAnsi"/>
        </w:rPr>
        <w:t xml:space="preserve"> technique</w:t>
      </w:r>
      <w:r w:rsidR="00682161" w:rsidRPr="00C81A01">
        <w:rPr>
          <w:rFonts w:asciiTheme="minorHAnsi" w:hAnsiTheme="minorHAnsi" w:cstheme="minorHAnsi"/>
        </w:rPr>
        <w:t xml:space="preserve"> to </w:t>
      </w:r>
      <w:r w:rsidR="004F2706" w:rsidRPr="00E24F6E">
        <w:rPr>
          <w:rFonts w:asciiTheme="minorHAnsi" w:hAnsiTheme="minorHAnsi" w:cstheme="minorHAnsi"/>
        </w:rPr>
        <w:t xml:space="preserve">handle </w:t>
      </w:r>
      <w:r w:rsidRPr="00C81A01">
        <w:rPr>
          <w:rFonts w:asciiTheme="minorHAnsi" w:hAnsiTheme="minorHAnsi" w:cstheme="minorHAnsi"/>
        </w:rPr>
        <w:t>missing data in the primary analysis of the primary outcome in the event a participant</w:t>
      </w:r>
      <w:r w:rsidR="000628E7">
        <w:rPr>
          <w:rFonts w:asciiTheme="minorHAnsi" w:hAnsiTheme="minorHAnsi" w:cstheme="minorHAnsi"/>
        </w:rPr>
        <w:t xml:space="preserve"> is missing any of the HDRS-</w:t>
      </w:r>
      <w:r w:rsidRPr="00435ABD">
        <w:rPr>
          <w:rFonts w:asciiTheme="minorHAnsi" w:hAnsiTheme="minorHAnsi" w:cstheme="minorHAnsi"/>
        </w:rPr>
        <w:t xml:space="preserve">17 </w:t>
      </w:r>
      <w:r w:rsidR="000628E7">
        <w:rPr>
          <w:rFonts w:asciiTheme="minorHAnsi" w:hAnsiTheme="minorHAnsi" w:cstheme="minorHAnsi"/>
        </w:rPr>
        <w:t>scores</w:t>
      </w:r>
      <w:r w:rsidR="00682161" w:rsidRPr="00716C29">
        <w:rPr>
          <w:rFonts w:asciiTheme="minorHAnsi" w:hAnsiTheme="minorHAnsi" w:cstheme="minorHAnsi"/>
        </w:rPr>
        <w:t>.</w:t>
      </w:r>
      <w:r w:rsidR="009A1523" w:rsidRPr="00E24F6E">
        <w:rPr>
          <w:rFonts w:asciiTheme="minorHAnsi" w:hAnsiTheme="minorHAnsi" w:cstheme="minorHAnsi"/>
        </w:rPr>
        <w:t xml:space="preserve"> </w:t>
      </w:r>
      <w:r w:rsidR="007A410C" w:rsidRPr="00E24F6E">
        <w:rPr>
          <w:rFonts w:asciiTheme="minorHAnsi" w:hAnsiTheme="minorHAnsi" w:cstheme="minorHAnsi"/>
        </w:rPr>
        <w:t>This technique will</w:t>
      </w:r>
      <w:r w:rsidR="000628E7">
        <w:rPr>
          <w:rFonts w:asciiTheme="minorHAnsi" w:hAnsiTheme="minorHAnsi" w:cstheme="minorHAnsi"/>
        </w:rPr>
        <w:t xml:space="preserve"> also</w:t>
      </w:r>
      <w:r w:rsidR="007A410C" w:rsidRPr="00E24F6E">
        <w:rPr>
          <w:rFonts w:asciiTheme="minorHAnsi" w:hAnsiTheme="minorHAnsi" w:cstheme="minorHAnsi"/>
        </w:rPr>
        <w:t xml:space="preserve"> be used in the following variables: the outcome variable, predictors included in the final analysis model and any additional auxiliary variables in the imputation model</w:t>
      </w:r>
      <w:r w:rsidR="0086230E" w:rsidRPr="00E24F6E">
        <w:rPr>
          <w:rFonts w:asciiTheme="minorHAnsi" w:hAnsiTheme="minorHAnsi" w:cstheme="minorHAnsi"/>
        </w:rPr>
        <w:t xml:space="preserve"> under the assumption that data are missing at random (MAR)</w:t>
      </w:r>
      <w:r w:rsidR="000628E7" w:rsidRPr="00435ABD">
        <w:rPr>
          <w:rFonts w:asciiTheme="minorHAnsi" w:hAnsiTheme="minorHAnsi" w:cstheme="minorHAnsi"/>
        </w:rPr>
        <w:t xml:space="preserve">, </w:t>
      </w:r>
      <w:r w:rsidR="000628E7">
        <w:rPr>
          <w:rFonts w:asciiTheme="minorHAnsi" w:hAnsiTheme="minorHAnsi" w:cstheme="minorHAnsi"/>
        </w:rPr>
        <w:t>although we do not expect any missing data at Baseline.</w:t>
      </w:r>
    </w:p>
    <w:p w14:paraId="5026D741" w14:textId="77777777" w:rsidR="000628E7" w:rsidRPr="00E24F6E" w:rsidRDefault="000628E7" w:rsidP="00EB7698">
      <w:pPr>
        <w:jc w:val="both"/>
        <w:rPr>
          <w:rFonts w:asciiTheme="minorHAnsi" w:hAnsiTheme="minorHAnsi" w:cstheme="minorHAnsi"/>
        </w:rPr>
      </w:pPr>
    </w:p>
    <w:p w14:paraId="7CE87F3A" w14:textId="12D09D95" w:rsidR="00A93BB0" w:rsidRPr="00682161" w:rsidRDefault="00290EFC" w:rsidP="00EB7698">
      <w:pPr>
        <w:jc w:val="both"/>
        <w:rPr>
          <w:rFonts w:asciiTheme="minorHAnsi" w:hAnsiTheme="minorHAnsi" w:cstheme="minorHAnsi"/>
        </w:rPr>
      </w:pPr>
      <w:r w:rsidRPr="00E24F6E">
        <w:rPr>
          <w:rFonts w:asciiTheme="minorHAnsi" w:hAnsiTheme="minorHAnsi" w:cstheme="minorHAnsi"/>
        </w:rPr>
        <w:t xml:space="preserve">Details on how the technique will be implemented in the primary analysis of the primary outcome can be found in section 5.3. </w:t>
      </w:r>
    </w:p>
    <w:p w14:paraId="13E918F9" w14:textId="77777777" w:rsidR="003E4A0C" w:rsidRPr="003E4A0C" w:rsidRDefault="003E4A0C" w:rsidP="003E4A0C">
      <w:pPr>
        <w:pStyle w:val="ListParagraph"/>
        <w:keepNext/>
        <w:numPr>
          <w:ilvl w:val="1"/>
          <w:numId w:val="18"/>
        </w:numPr>
        <w:spacing w:before="240" w:after="120"/>
        <w:contextualSpacing w:val="0"/>
        <w:outlineLvl w:val="1"/>
        <w:rPr>
          <w:rFonts w:asciiTheme="minorHAnsi" w:hAnsiTheme="minorHAnsi" w:cs="Arial"/>
          <w:b/>
          <w:bCs/>
          <w:i/>
          <w:iCs/>
          <w:vanish/>
          <w:sz w:val="28"/>
          <w:szCs w:val="28"/>
        </w:rPr>
      </w:pPr>
      <w:bookmarkStart w:id="109" w:name="_Toc115181487"/>
      <w:bookmarkStart w:id="110" w:name="_Toc115183248"/>
      <w:bookmarkEnd w:id="109"/>
      <w:bookmarkEnd w:id="110"/>
    </w:p>
    <w:p w14:paraId="0C3E5255" w14:textId="77777777" w:rsidR="003E4A0C" w:rsidRPr="003E4A0C" w:rsidRDefault="003E4A0C" w:rsidP="003E4A0C">
      <w:pPr>
        <w:pStyle w:val="ListParagraph"/>
        <w:keepNext/>
        <w:numPr>
          <w:ilvl w:val="1"/>
          <w:numId w:val="18"/>
        </w:numPr>
        <w:spacing w:before="240" w:after="120"/>
        <w:contextualSpacing w:val="0"/>
        <w:outlineLvl w:val="1"/>
        <w:rPr>
          <w:rFonts w:asciiTheme="minorHAnsi" w:hAnsiTheme="minorHAnsi" w:cs="Arial"/>
          <w:b/>
          <w:bCs/>
          <w:i/>
          <w:iCs/>
          <w:vanish/>
          <w:sz w:val="28"/>
          <w:szCs w:val="28"/>
        </w:rPr>
      </w:pPr>
      <w:bookmarkStart w:id="111" w:name="_Toc115181488"/>
      <w:bookmarkStart w:id="112" w:name="_Toc115183249"/>
      <w:bookmarkEnd w:id="111"/>
      <w:bookmarkEnd w:id="112"/>
    </w:p>
    <w:p w14:paraId="46558DE3" w14:textId="706FCDFD" w:rsidR="00FA57D5" w:rsidRDefault="00645BD8" w:rsidP="003E4A0C">
      <w:pPr>
        <w:pStyle w:val="Heading2"/>
        <w:numPr>
          <w:ilvl w:val="1"/>
          <w:numId w:val="18"/>
        </w:numPr>
        <w:ind w:left="567" w:hanging="567"/>
        <w:rPr>
          <w:rFonts w:asciiTheme="minorHAnsi" w:hAnsiTheme="minorHAnsi"/>
        </w:rPr>
      </w:pPr>
      <w:bookmarkStart w:id="113" w:name="_Toc115183250"/>
      <w:r>
        <w:rPr>
          <w:rFonts w:asciiTheme="minorHAnsi" w:hAnsiTheme="minorHAnsi"/>
        </w:rPr>
        <w:t>P</w:t>
      </w:r>
      <w:r w:rsidR="009D5638" w:rsidRPr="00E82357">
        <w:rPr>
          <w:rFonts w:asciiTheme="minorHAnsi" w:hAnsiTheme="minorHAnsi"/>
        </w:rPr>
        <w:t>er-protocol P</w:t>
      </w:r>
      <w:r w:rsidR="00241F15">
        <w:rPr>
          <w:rFonts w:asciiTheme="minorHAnsi" w:hAnsiTheme="minorHAnsi"/>
        </w:rPr>
        <w:t>o</w:t>
      </w:r>
      <w:r w:rsidR="009D5638" w:rsidRPr="00E82357">
        <w:rPr>
          <w:rFonts w:asciiTheme="minorHAnsi" w:hAnsiTheme="minorHAnsi"/>
        </w:rPr>
        <w:t>pulation</w:t>
      </w:r>
      <w:bookmarkEnd w:id="105"/>
      <w:bookmarkEnd w:id="106"/>
      <w:bookmarkEnd w:id="107"/>
      <w:bookmarkEnd w:id="108"/>
      <w:bookmarkEnd w:id="113"/>
    </w:p>
    <w:p w14:paraId="0D1A922F" w14:textId="267E5F5D" w:rsidR="00783938" w:rsidRDefault="003D3C74" w:rsidP="00520BEB">
      <w:pPr>
        <w:jc w:val="both"/>
        <w:rPr>
          <w:rFonts w:asciiTheme="minorHAnsi" w:hAnsiTheme="minorHAnsi" w:cstheme="minorHAnsi"/>
        </w:rPr>
      </w:pPr>
      <w:r w:rsidRPr="003D3C74">
        <w:rPr>
          <w:rFonts w:asciiTheme="minorHAnsi" w:hAnsiTheme="minorHAnsi" w:cstheme="minorHAnsi"/>
        </w:rPr>
        <w:t>The Per-Protocol population will co</w:t>
      </w:r>
      <w:r w:rsidR="00586461">
        <w:rPr>
          <w:rFonts w:asciiTheme="minorHAnsi" w:hAnsiTheme="minorHAnsi" w:cstheme="minorHAnsi"/>
        </w:rPr>
        <w:t>nsist of</w:t>
      </w:r>
      <w:r w:rsidRPr="003D3C74">
        <w:rPr>
          <w:rFonts w:asciiTheme="minorHAnsi" w:hAnsiTheme="minorHAnsi" w:cstheme="minorHAnsi"/>
        </w:rPr>
        <w:t xml:space="preserve"> all </w:t>
      </w:r>
      <w:r w:rsidR="006C5ED0" w:rsidRPr="003D3C74">
        <w:rPr>
          <w:rFonts w:asciiTheme="minorHAnsi" w:hAnsiTheme="minorHAnsi" w:cstheme="minorHAnsi"/>
        </w:rPr>
        <w:t>pa</w:t>
      </w:r>
      <w:r w:rsidR="006C5ED0">
        <w:rPr>
          <w:rFonts w:asciiTheme="minorHAnsi" w:hAnsiTheme="minorHAnsi" w:cstheme="minorHAnsi"/>
        </w:rPr>
        <w:t>rticipa</w:t>
      </w:r>
      <w:r w:rsidR="006C5ED0" w:rsidRPr="003D3C74">
        <w:rPr>
          <w:rFonts w:asciiTheme="minorHAnsi" w:hAnsiTheme="minorHAnsi" w:cstheme="minorHAnsi"/>
        </w:rPr>
        <w:t xml:space="preserve">nts </w:t>
      </w:r>
      <w:r w:rsidRPr="003D3C74">
        <w:rPr>
          <w:rFonts w:asciiTheme="minorHAnsi" w:hAnsiTheme="minorHAnsi" w:cstheme="minorHAnsi"/>
        </w:rPr>
        <w:t xml:space="preserve">randomised into the Trial who had their randomised treatment administered and </w:t>
      </w:r>
      <w:r w:rsidR="00EB1F50">
        <w:rPr>
          <w:rFonts w:asciiTheme="minorHAnsi" w:hAnsiTheme="minorHAnsi" w:cstheme="minorHAnsi"/>
        </w:rPr>
        <w:t xml:space="preserve">who </w:t>
      </w:r>
      <w:r w:rsidR="008311AC">
        <w:rPr>
          <w:rFonts w:asciiTheme="minorHAnsi" w:hAnsiTheme="minorHAnsi" w:cstheme="minorHAnsi"/>
        </w:rPr>
        <w:t>d</w:t>
      </w:r>
      <w:r w:rsidRPr="003D3C74">
        <w:rPr>
          <w:rFonts w:asciiTheme="minorHAnsi" w:hAnsiTheme="minorHAnsi" w:cstheme="minorHAnsi"/>
        </w:rPr>
        <w:t>o not have</w:t>
      </w:r>
      <w:r w:rsidR="008311AC">
        <w:rPr>
          <w:rFonts w:asciiTheme="minorHAnsi" w:hAnsiTheme="minorHAnsi" w:cstheme="minorHAnsi"/>
        </w:rPr>
        <w:t xml:space="preserve"> any of the</w:t>
      </w:r>
      <w:r w:rsidRPr="003D3C74">
        <w:rPr>
          <w:rFonts w:asciiTheme="minorHAnsi" w:hAnsiTheme="minorHAnsi" w:cstheme="minorHAnsi"/>
        </w:rPr>
        <w:t xml:space="preserve"> major Protocol deviations</w:t>
      </w:r>
      <w:r w:rsidR="008311AC">
        <w:rPr>
          <w:rFonts w:asciiTheme="minorHAnsi" w:hAnsiTheme="minorHAnsi" w:cstheme="minorHAnsi"/>
        </w:rPr>
        <w:t xml:space="preserve"> outlined in the Protocol Deviations section 3.1</w:t>
      </w:r>
      <w:r w:rsidRPr="003D3C74">
        <w:rPr>
          <w:rFonts w:asciiTheme="minorHAnsi" w:hAnsiTheme="minorHAnsi" w:cstheme="minorHAnsi"/>
        </w:rPr>
        <w:t>.</w:t>
      </w:r>
    </w:p>
    <w:p w14:paraId="467C4BA9" w14:textId="1F5B8D7D" w:rsidR="00746C85" w:rsidRDefault="00746C85" w:rsidP="00520BEB">
      <w:pPr>
        <w:jc w:val="both"/>
        <w:rPr>
          <w:rFonts w:asciiTheme="minorHAnsi" w:hAnsiTheme="minorHAnsi" w:cstheme="minorHAnsi"/>
        </w:rPr>
      </w:pPr>
    </w:p>
    <w:p w14:paraId="164FB440" w14:textId="32159677" w:rsidR="00746C85" w:rsidRDefault="00746C85" w:rsidP="00520BEB">
      <w:pPr>
        <w:jc w:val="both"/>
        <w:rPr>
          <w:rFonts w:asciiTheme="minorHAnsi" w:hAnsiTheme="minorHAnsi" w:cstheme="minorHAnsi"/>
        </w:rPr>
      </w:pPr>
      <w:r>
        <w:rPr>
          <w:rFonts w:asciiTheme="minorHAnsi" w:hAnsiTheme="minorHAnsi" w:cstheme="minorHAnsi"/>
        </w:rPr>
        <w:t>No imputation methods will be utilised for missing data in this population.</w:t>
      </w:r>
    </w:p>
    <w:p w14:paraId="38CF8F10" w14:textId="77777777" w:rsidR="00CE7701" w:rsidRDefault="00CE7701" w:rsidP="00520BEB">
      <w:pPr>
        <w:jc w:val="both"/>
        <w:rPr>
          <w:rFonts w:asciiTheme="minorHAnsi" w:hAnsiTheme="minorHAnsi" w:cstheme="minorHAnsi"/>
        </w:rPr>
      </w:pPr>
    </w:p>
    <w:p w14:paraId="0D0B1035" w14:textId="105AB86D" w:rsidR="0092343E" w:rsidRPr="003D3C74" w:rsidRDefault="00CE7701" w:rsidP="00520BEB">
      <w:pPr>
        <w:jc w:val="both"/>
        <w:rPr>
          <w:rFonts w:asciiTheme="minorHAnsi" w:hAnsiTheme="minorHAnsi" w:cstheme="minorHAnsi"/>
        </w:rPr>
      </w:pPr>
      <w:r w:rsidRPr="0098503F">
        <w:rPr>
          <w:rFonts w:asciiTheme="minorHAnsi" w:hAnsiTheme="minorHAnsi" w:cstheme="minorHAnsi"/>
        </w:rPr>
        <w:t>C</w:t>
      </w:r>
      <w:r w:rsidR="0092343E" w:rsidRPr="008D6F49">
        <w:rPr>
          <w:rFonts w:asciiTheme="minorHAnsi" w:hAnsiTheme="minorHAnsi" w:cstheme="minorHAnsi"/>
        </w:rPr>
        <w:t>hanges in psychotropic medications were captured under the “Other Deviation” category and they will be adjudicated by the Chief Investigator as to de</w:t>
      </w:r>
      <w:r w:rsidRPr="008D6F49">
        <w:rPr>
          <w:rFonts w:asciiTheme="minorHAnsi" w:hAnsiTheme="minorHAnsi" w:cstheme="minorHAnsi"/>
        </w:rPr>
        <w:t>termine whether or not they are this type of medication.</w:t>
      </w:r>
    </w:p>
    <w:p w14:paraId="011F1F79" w14:textId="77777777" w:rsidR="003E4A0C" w:rsidRPr="003E4A0C" w:rsidRDefault="003E4A0C" w:rsidP="003E4A0C">
      <w:pPr>
        <w:pStyle w:val="ListParagraph"/>
        <w:keepNext/>
        <w:numPr>
          <w:ilvl w:val="1"/>
          <w:numId w:val="1"/>
        </w:numPr>
        <w:spacing w:before="240" w:after="120"/>
        <w:contextualSpacing w:val="0"/>
        <w:outlineLvl w:val="1"/>
        <w:rPr>
          <w:rFonts w:ascii="Arial" w:hAnsi="Arial" w:cs="Arial"/>
          <w:b/>
          <w:bCs/>
          <w:i/>
          <w:iCs/>
          <w:vanish/>
          <w:sz w:val="28"/>
          <w:szCs w:val="28"/>
        </w:rPr>
      </w:pPr>
      <w:bookmarkStart w:id="114" w:name="_Toc115181490"/>
      <w:bookmarkStart w:id="115" w:name="_Toc115183251"/>
      <w:bookmarkStart w:id="116" w:name="_Toc312594591"/>
      <w:bookmarkStart w:id="117" w:name="_Toc328130708"/>
      <w:bookmarkStart w:id="118" w:name="_Toc358206781"/>
      <w:bookmarkStart w:id="119" w:name="_Toc478629219"/>
      <w:bookmarkEnd w:id="114"/>
      <w:bookmarkEnd w:id="115"/>
    </w:p>
    <w:p w14:paraId="5B31143B" w14:textId="3BE952ED" w:rsidR="00FA57D5" w:rsidRPr="003E4A0C" w:rsidRDefault="009D5638" w:rsidP="003E4A0C">
      <w:pPr>
        <w:pStyle w:val="Heading2"/>
        <w:rPr>
          <w:rFonts w:asciiTheme="minorHAnsi" w:hAnsiTheme="minorHAnsi" w:cstheme="minorHAnsi"/>
        </w:rPr>
      </w:pPr>
      <w:bookmarkStart w:id="120" w:name="_Toc115183252"/>
      <w:r w:rsidRPr="003E4A0C">
        <w:rPr>
          <w:rFonts w:asciiTheme="minorHAnsi" w:hAnsiTheme="minorHAnsi" w:cstheme="minorHAnsi"/>
        </w:rPr>
        <w:t>Safety Population</w:t>
      </w:r>
      <w:bookmarkEnd w:id="116"/>
      <w:bookmarkEnd w:id="117"/>
      <w:bookmarkEnd w:id="118"/>
      <w:bookmarkEnd w:id="119"/>
      <w:bookmarkEnd w:id="120"/>
    </w:p>
    <w:p w14:paraId="6CEC0AFA" w14:textId="332C463F" w:rsidR="00BB6AD7" w:rsidRDefault="005B373B" w:rsidP="00BB6AD7">
      <w:pPr>
        <w:jc w:val="both"/>
        <w:rPr>
          <w:rFonts w:asciiTheme="minorHAnsi" w:hAnsiTheme="minorHAnsi" w:cstheme="minorHAnsi"/>
        </w:rPr>
      </w:pPr>
      <w:r>
        <w:rPr>
          <w:rFonts w:asciiTheme="minorHAnsi" w:hAnsiTheme="minorHAnsi" w:cstheme="minorHAnsi"/>
        </w:rPr>
        <w:t>The Safety population will co</w:t>
      </w:r>
      <w:r w:rsidR="00586461">
        <w:rPr>
          <w:rFonts w:asciiTheme="minorHAnsi" w:hAnsiTheme="minorHAnsi" w:cstheme="minorHAnsi"/>
        </w:rPr>
        <w:t>nsist of</w:t>
      </w:r>
      <w:r>
        <w:rPr>
          <w:rFonts w:asciiTheme="minorHAnsi" w:hAnsiTheme="minorHAnsi" w:cstheme="minorHAnsi"/>
        </w:rPr>
        <w:t xml:space="preserve"> all </w:t>
      </w:r>
      <w:r w:rsidR="006C5ED0">
        <w:rPr>
          <w:rFonts w:asciiTheme="minorHAnsi" w:hAnsiTheme="minorHAnsi" w:cstheme="minorHAnsi"/>
        </w:rPr>
        <w:t xml:space="preserve">participants </w:t>
      </w:r>
      <w:r>
        <w:rPr>
          <w:rFonts w:asciiTheme="minorHAnsi" w:hAnsiTheme="minorHAnsi" w:cstheme="minorHAnsi"/>
        </w:rPr>
        <w:t xml:space="preserve">randomised into the Trial who had treatment administered. </w:t>
      </w:r>
      <w:r w:rsidR="006C5ED0">
        <w:rPr>
          <w:rFonts w:asciiTheme="minorHAnsi" w:hAnsiTheme="minorHAnsi" w:cstheme="minorHAnsi"/>
        </w:rPr>
        <w:t xml:space="preserve">Participants </w:t>
      </w:r>
      <w:r>
        <w:rPr>
          <w:rFonts w:asciiTheme="minorHAnsi" w:hAnsiTheme="minorHAnsi" w:cstheme="minorHAnsi"/>
        </w:rPr>
        <w:t xml:space="preserve">will be considered to be in the treatment arm </w:t>
      </w:r>
      <w:r>
        <w:rPr>
          <w:rFonts w:asciiTheme="minorHAnsi" w:hAnsiTheme="minorHAnsi" w:cstheme="minorHAnsi"/>
        </w:rPr>
        <w:lastRenderedPageBreak/>
        <w:t>corresponding to the intervention they received</w:t>
      </w:r>
      <w:r w:rsidR="00223E61">
        <w:rPr>
          <w:rFonts w:asciiTheme="minorHAnsi" w:hAnsiTheme="minorHAnsi" w:cstheme="minorHAnsi"/>
        </w:rPr>
        <w:t xml:space="preserve"> </w:t>
      </w:r>
      <w:r w:rsidR="00BB6AD7">
        <w:rPr>
          <w:rFonts w:asciiTheme="minorHAnsi" w:hAnsiTheme="minorHAnsi" w:cstheme="minorHAnsi"/>
        </w:rPr>
        <w:t xml:space="preserve">the majority of the time, regardless of their randomised allocation. </w:t>
      </w:r>
    </w:p>
    <w:p w14:paraId="04E20250" w14:textId="44BCF52D" w:rsidR="00FA57D5" w:rsidRDefault="009D5638" w:rsidP="00FA57D5">
      <w:pPr>
        <w:pStyle w:val="Heading2"/>
        <w:rPr>
          <w:rFonts w:asciiTheme="minorHAnsi" w:hAnsiTheme="minorHAnsi"/>
        </w:rPr>
      </w:pPr>
      <w:bookmarkStart w:id="121" w:name="_Toc312594592"/>
      <w:bookmarkStart w:id="122" w:name="_Toc328130709"/>
      <w:bookmarkStart w:id="123" w:name="_Toc358206782"/>
      <w:bookmarkStart w:id="124" w:name="_Toc478629220"/>
      <w:bookmarkStart w:id="125" w:name="_Toc115183253"/>
      <w:r w:rsidRPr="00E82357">
        <w:rPr>
          <w:rFonts w:asciiTheme="minorHAnsi" w:hAnsiTheme="minorHAnsi"/>
        </w:rPr>
        <w:t>Other Analysis Populations</w:t>
      </w:r>
      <w:bookmarkEnd w:id="121"/>
      <w:bookmarkEnd w:id="122"/>
      <w:bookmarkEnd w:id="123"/>
      <w:bookmarkEnd w:id="124"/>
      <w:bookmarkEnd w:id="125"/>
    </w:p>
    <w:p w14:paraId="79F8B7AA" w14:textId="77777777" w:rsidR="00BB6AD7" w:rsidRDefault="00BB6AD7" w:rsidP="00BB6AD7">
      <w:pPr>
        <w:pStyle w:val="Heading2"/>
        <w:numPr>
          <w:ilvl w:val="0"/>
          <w:numId w:val="0"/>
        </w:numPr>
        <w:rPr>
          <w:rFonts w:asciiTheme="minorHAnsi" w:hAnsiTheme="minorHAnsi" w:cstheme="minorHAnsi"/>
        </w:rPr>
      </w:pPr>
      <w:bookmarkStart w:id="126" w:name="_Toc115183254"/>
      <w:r w:rsidRPr="00480FDF">
        <w:rPr>
          <w:rFonts w:asciiTheme="minorHAnsi" w:hAnsiTheme="minorHAnsi" w:cstheme="minorHAnsi"/>
        </w:rPr>
        <w:t>Completers Population</w:t>
      </w:r>
      <w:bookmarkEnd w:id="126"/>
    </w:p>
    <w:p w14:paraId="55AAFAF4" w14:textId="5CFBC29A" w:rsidR="00BB6AD7" w:rsidRDefault="00BB6AD7" w:rsidP="00442D06">
      <w:pPr>
        <w:jc w:val="both"/>
        <w:rPr>
          <w:rFonts w:asciiTheme="minorHAnsi" w:hAnsiTheme="minorHAnsi" w:cstheme="minorHAnsi"/>
        </w:rPr>
      </w:pPr>
      <w:r>
        <w:rPr>
          <w:rFonts w:asciiTheme="minorHAnsi" w:hAnsiTheme="minorHAnsi" w:cstheme="minorHAnsi"/>
        </w:rPr>
        <w:t xml:space="preserve">The </w:t>
      </w:r>
      <w:r w:rsidR="006C5ED0">
        <w:rPr>
          <w:rFonts w:asciiTheme="minorHAnsi" w:hAnsiTheme="minorHAnsi" w:cstheme="minorHAnsi"/>
        </w:rPr>
        <w:t>C</w:t>
      </w:r>
      <w:r>
        <w:rPr>
          <w:rFonts w:asciiTheme="minorHAnsi" w:hAnsiTheme="minorHAnsi" w:cstheme="minorHAnsi"/>
        </w:rPr>
        <w:t xml:space="preserve">ompleters population will comprise all </w:t>
      </w:r>
      <w:r w:rsidR="006C5ED0">
        <w:rPr>
          <w:rFonts w:asciiTheme="minorHAnsi" w:hAnsiTheme="minorHAnsi" w:cstheme="minorHAnsi"/>
        </w:rPr>
        <w:t xml:space="preserve">participants </w:t>
      </w:r>
      <w:r>
        <w:rPr>
          <w:rFonts w:asciiTheme="minorHAnsi" w:hAnsiTheme="minorHAnsi" w:cstheme="minorHAnsi"/>
        </w:rPr>
        <w:t>randomised into the Trial who had 10 or more sessions</w:t>
      </w:r>
      <w:r w:rsidR="00E727A5">
        <w:rPr>
          <w:rFonts w:asciiTheme="minorHAnsi" w:hAnsiTheme="minorHAnsi" w:cstheme="minorHAnsi"/>
        </w:rPr>
        <w:t xml:space="preserve"> of</w:t>
      </w:r>
      <w:r>
        <w:rPr>
          <w:rFonts w:asciiTheme="minorHAnsi" w:hAnsiTheme="minorHAnsi" w:cstheme="minorHAnsi"/>
        </w:rPr>
        <w:t xml:space="preserve"> </w:t>
      </w:r>
      <w:proofErr w:type="spellStart"/>
      <w:r>
        <w:rPr>
          <w:rFonts w:asciiTheme="minorHAnsi" w:hAnsiTheme="minorHAnsi" w:cstheme="minorHAnsi"/>
        </w:rPr>
        <w:t>rTMS</w:t>
      </w:r>
      <w:proofErr w:type="spellEnd"/>
      <w:r>
        <w:rPr>
          <w:rFonts w:asciiTheme="minorHAnsi" w:hAnsiTheme="minorHAnsi" w:cstheme="minorHAnsi"/>
        </w:rPr>
        <w:t xml:space="preserve"> or </w:t>
      </w:r>
      <w:proofErr w:type="spellStart"/>
      <w:r>
        <w:rPr>
          <w:rFonts w:asciiTheme="minorHAnsi" w:hAnsiTheme="minorHAnsi" w:cstheme="minorHAnsi"/>
        </w:rPr>
        <w:t>cgiTBS</w:t>
      </w:r>
      <w:proofErr w:type="spellEnd"/>
      <w:r w:rsidR="006C5ED0">
        <w:rPr>
          <w:rFonts w:asciiTheme="minorHAnsi" w:hAnsiTheme="minorHAnsi" w:cstheme="minorHAnsi"/>
        </w:rPr>
        <w:t xml:space="preserve"> delivered at the correct coordinates</w:t>
      </w:r>
      <w:r w:rsidR="00D35AFF">
        <w:rPr>
          <w:rFonts w:asciiTheme="minorHAnsi" w:hAnsiTheme="minorHAnsi" w:cstheme="minorHAnsi"/>
        </w:rPr>
        <w:t xml:space="preserve"> as per MRI data,</w:t>
      </w:r>
      <w:r>
        <w:rPr>
          <w:rFonts w:asciiTheme="minorHAnsi" w:hAnsiTheme="minorHAnsi" w:cstheme="minorHAnsi"/>
        </w:rPr>
        <w:t xml:space="preserve"> and who were assessed at </w:t>
      </w:r>
      <w:r w:rsidRPr="009821E1">
        <w:rPr>
          <w:rFonts w:asciiTheme="minorHAnsi" w:hAnsiTheme="minorHAnsi" w:cstheme="minorHAnsi"/>
        </w:rPr>
        <w:t>baseline and 16 weeks</w:t>
      </w:r>
      <w:r>
        <w:rPr>
          <w:rFonts w:asciiTheme="minorHAnsi" w:hAnsiTheme="minorHAnsi" w:cstheme="minorHAnsi"/>
        </w:rPr>
        <w:t>.</w:t>
      </w:r>
      <w:r w:rsidR="006C5ED0">
        <w:rPr>
          <w:rFonts w:asciiTheme="minorHAnsi" w:hAnsiTheme="minorHAnsi" w:cstheme="minorHAnsi"/>
        </w:rPr>
        <w:t xml:space="preserve"> Participants whose TMS site of stimulation was moved away from the coordinates </w:t>
      </w:r>
      <w:r w:rsidR="00E727A5">
        <w:rPr>
          <w:rFonts w:asciiTheme="minorHAnsi" w:hAnsiTheme="minorHAnsi" w:cstheme="minorHAnsi"/>
        </w:rPr>
        <w:t>to improve comfort</w:t>
      </w:r>
      <w:r w:rsidR="00442095">
        <w:rPr>
          <w:rFonts w:asciiTheme="minorHAnsi" w:hAnsiTheme="minorHAnsi" w:cstheme="minorHAnsi"/>
        </w:rPr>
        <w:t>,</w:t>
      </w:r>
      <w:r w:rsidR="00E727A5">
        <w:rPr>
          <w:rFonts w:asciiTheme="minorHAnsi" w:hAnsiTheme="minorHAnsi" w:cstheme="minorHAnsi"/>
        </w:rPr>
        <w:t xml:space="preserve"> in accordance with </w:t>
      </w:r>
      <w:r w:rsidR="006C5ED0">
        <w:rPr>
          <w:rFonts w:asciiTheme="minorHAnsi" w:hAnsiTheme="minorHAnsi" w:cstheme="minorHAnsi"/>
        </w:rPr>
        <w:t>the TMS SOP</w:t>
      </w:r>
      <w:r w:rsidR="00442095">
        <w:rPr>
          <w:rFonts w:asciiTheme="minorHAnsi" w:hAnsiTheme="minorHAnsi" w:cstheme="minorHAnsi"/>
        </w:rPr>
        <w:t>,</w:t>
      </w:r>
      <w:r w:rsidR="006C5ED0">
        <w:rPr>
          <w:rFonts w:asciiTheme="minorHAnsi" w:hAnsiTheme="minorHAnsi" w:cstheme="minorHAnsi"/>
        </w:rPr>
        <w:t xml:space="preserve"> </w:t>
      </w:r>
      <w:r w:rsidR="00D35AFF">
        <w:rPr>
          <w:rFonts w:asciiTheme="minorHAnsi" w:hAnsiTheme="minorHAnsi" w:cstheme="minorHAnsi"/>
        </w:rPr>
        <w:t xml:space="preserve">will also </w:t>
      </w:r>
      <w:r w:rsidR="006C5ED0">
        <w:rPr>
          <w:rFonts w:asciiTheme="minorHAnsi" w:hAnsiTheme="minorHAnsi" w:cstheme="minorHAnsi"/>
        </w:rPr>
        <w:t>be included in this population.</w:t>
      </w:r>
    </w:p>
    <w:p w14:paraId="7DD69BCD" w14:textId="762A1022" w:rsidR="00EB1F50" w:rsidRDefault="00EB1F50" w:rsidP="00442D06">
      <w:pPr>
        <w:jc w:val="both"/>
        <w:rPr>
          <w:rFonts w:asciiTheme="minorHAnsi" w:hAnsiTheme="minorHAnsi" w:cstheme="minorHAnsi"/>
        </w:rPr>
      </w:pPr>
    </w:p>
    <w:p w14:paraId="4E68C7CF" w14:textId="77777777" w:rsidR="00FA57D5" w:rsidRPr="00E82357" w:rsidRDefault="009D5638" w:rsidP="00FA57D5">
      <w:pPr>
        <w:pStyle w:val="Heading1"/>
        <w:rPr>
          <w:rFonts w:asciiTheme="minorHAnsi" w:hAnsiTheme="minorHAnsi"/>
        </w:rPr>
      </w:pPr>
      <w:bookmarkStart w:id="127" w:name="_Toc311995771"/>
      <w:bookmarkStart w:id="128" w:name="_Toc312594593"/>
      <w:bookmarkStart w:id="129" w:name="_Toc328130710"/>
      <w:bookmarkStart w:id="130" w:name="_Toc358206783"/>
      <w:bookmarkStart w:id="131" w:name="_Toc478629221"/>
      <w:bookmarkStart w:id="132" w:name="_Toc115183255"/>
      <w:r w:rsidRPr="00E82357">
        <w:rPr>
          <w:rFonts w:asciiTheme="minorHAnsi" w:hAnsiTheme="minorHAnsi"/>
        </w:rPr>
        <w:t>General Issues for Statistical Analysis</w:t>
      </w:r>
      <w:bookmarkEnd w:id="127"/>
      <w:bookmarkEnd w:id="128"/>
      <w:bookmarkEnd w:id="129"/>
      <w:bookmarkEnd w:id="130"/>
      <w:bookmarkEnd w:id="131"/>
      <w:bookmarkEnd w:id="132"/>
      <w:r w:rsidRPr="00E82357">
        <w:rPr>
          <w:rFonts w:asciiTheme="minorHAnsi" w:hAnsiTheme="minorHAnsi"/>
        </w:rPr>
        <w:t xml:space="preserve"> </w:t>
      </w:r>
    </w:p>
    <w:p w14:paraId="356DFAB2" w14:textId="77777777" w:rsidR="00342880" w:rsidRDefault="00E72049" w:rsidP="00342880">
      <w:pPr>
        <w:jc w:val="both"/>
        <w:rPr>
          <w:rFonts w:asciiTheme="minorHAnsi" w:hAnsiTheme="minorHAnsi"/>
        </w:rPr>
      </w:pPr>
      <w:r>
        <w:rPr>
          <w:rFonts w:asciiTheme="minorHAnsi" w:hAnsiTheme="minorHAnsi"/>
        </w:rPr>
        <w:t xml:space="preserve">Continuous </w:t>
      </w:r>
      <w:r w:rsidR="00D35C35">
        <w:rPr>
          <w:rFonts w:asciiTheme="minorHAnsi" w:hAnsiTheme="minorHAnsi"/>
        </w:rPr>
        <w:t>Outcome</w:t>
      </w:r>
      <w:r w:rsidR="00704B4F">
        <w:rPr>
          <w:rFonts w:asciiTheme="minorHAnsi" w:hAnsiTheme="minorHAnsi"/>
        </w:rPr>
        <w:t xml:space="preserve"> data </w:t>
      </w:r>
      <w:r>
        <w:rPr>
          <w:rFonts w:asciiTheme="minorHAnsi" w:hAnsiTheme="minorHAnsi"/>
        </w:rPr>
        <w:t xml:space="preserve">with </w:t>
      </w:r>
      <w:r w:rsidR="001E796C">
        <w:rPr>
          <w:rFonts w:asciiTheme="minorHAnsi" w:hAnsiTheme="minorHAnsi"/>
        </w:rPr>
        <w:t>symmetric</w:t>
      </w:r>
      <w:r>
        <w:rPr>
          <w:rFonts w:asciiTheme="minorHAnsi" w:hAnsiTheme="minorHAnsi"/>
        </w:rPr>
        <w:t xml:space="preserve"> distribution </w:t>
      </w:r>
      <w:r w:rsidR="00C35BB7">
        <w:rPr>
          <w:rFonts w:asciiTheme="minorHAnsi" w:hAnsiTheme="minorHAnsi"/>
        </w:rPr>
        <w:t xml:space="preserve">will be </w:t>
      </w:r>
      <w:r w:rsidR="00704B4F">
        <w:rPr>
          <w:rFonts w:asciiTheme="minorHAnsi" w:hAnsiTheme="minorHAnsi"/>
        </w:rPr>
        <w:t xml:space="preserve">described with summary statistics such </w:t>
      </w:r>
      <w:r w:rsidR="00C35BB7">
        <w:rPr>
          <w:rFonts w:asciiTheme="minorHAnsi" w:hAnsiTheme="minorHAnsi"/>
        </w:rPr>
        <w:t xml:space="preserve">as </w:t>
      </w:r>
      <w:r w:rsidR="001E7599">
        <w:rPr>
          <w:rFonts w:asciiTheme="minorHAnsi" w:hAnsiTheme="minorHAnsi"/>
        </w:rPr>
        <w:t>the mean</w:t>
      </w:r>
      <w:r>
        <w:rPr>
          <w:rFonts w:asciiTheme="minorHAnsi" w:hAnsiTheme="minorHAnsi"/>
        </w:rPr>
        <w:t xml:space="preserve"> </w:t>
      </w:r>
      <w:r w:rsidR="001E7599">
        <w:rPr>
          <w:rFonts w:asciiTheme="minorHAnsi" w:hAnsiTheme="minorHAnsi"/>
        </w:rPr>
        <w:t>and standard deviation (SD)</w:t>
      </w:r>
      <w:r>
        <w:rPr>
          <w:rFonts w:asciiTheme="minorHAnsi" w:hAnsiTheme="minorHAnsi"/>
        </w:rPr>
        <w:t xml:space="preserve">. </w:t>
      </w:r>
      <w:r w:rsidR="00342880">
        <w:rPr>
          <w:rFonts w:asciiTheme="minorHAnsi" w:hAnsiTheme="minorHAnsi"/>
        </w:rPr>
        <w:t>Determination of symmetry will be made informally by visualisation, taking into account sample size for each variable, the nature of potential outliers, and similarity between mean and median values (recognising formal statistics to test for normality often lead to spurious results).</w:t>
      </w:r>
    </w:p>
    <w:p w14:paraId="2B5A78A3" w14:textId="0B846774" w:rsidR="00A06241" w:rsidRDefault="00342880" w:rsidP="00783938">
      <w:pPr>
        <w:jc w:val="both"/>
        <w:rPr>
          <w:rFonts w:asciiTheme="minorHAnsi" w:hAnsiTheme="minorHAnsi"/>
        </w:rPr>
      </w:pPr>
      <w:r>
        <w:rPr>
          <w:rFonts w:asciiTheme="minorHAnsi" w:hAnsiTheme="minorHAnsi"/>
        </w:rPr>
        <w:t>S</w:t>
      </w:r>
      <w:r w:rsidR="00A06241">
        <w:rPr>
          <w:rFonts w:asciiTheme="minorHAnsi" w:hAnsiTheme="minorHAnsi"/>
        </w:rPr>
        <w:t>kewed continuous Outcome data</w:t>
      </w:r>
      <w:r>
        <w:rPr>
          <w:rFonts w:asciiTheme="minorHAnsi" w:hAnsiTheme="minorHAnsi"/>
        </w:rPr>
        <w:t xml:space="preserve"> will be summarised in terms of t</w:t>
      </w:r>
      <w:r w:rsidR="00A06241">
        <w:rPr>
          <w:rFonts w:asciiTheme="minorHAnsi" w:hAnsiTheme="minorHAnsi"/>
        </w:rPr>
        <w:t>he median and interquartile range (IQR).</w:t>
      </w:r>
      <w:r w:rsidR="001E7599">
        <w:rPr>
          <w:rFonts w:asciiTheme="minorHAnsi" w:hAnsiTheme="minorHAnsi"/>
        </w:rPr>
        <w:t xml:space="preserve"> </w:t>
      </w:r>
      <w:r w:rsidR="00F35BB2">
        <w:rPr>
          <w:rFonts w:asciiTheme="minorHAnsi" w:hAnsiTheme="minorHAnsi"/>
        </w:rPr>
        <w:t xml:space="preserve"> </w:t>
      </w:r>
    </w:p>
    <w:p w14:paraId="432E9D8E" w14:textId="77777777" w:rsidR="008A3ABD" w:rsidRDefault="008A3ABD" w:rsidP="00783938">
      <w:pPr>
        <w:jc w:val="both"/>
        <w:rPr>
          <w:rFonts w:asciiTheme="minorHAnsi" w:hAnsiTheme="minorHAnsi"/>
        </w:rPr>
      </w:pPr>
    </w:p>
    <w:p w14:paraId="0637F6D9" w14:textId="58A174CF" w:rsidR="00BB6AD7" w:rsidRDefault="00A06241" w:rsidP="00BB6AD7">
      <w:pPr>
        <w:jc w:val="both"/>
        <w:rPr>
          <w:rFonts w:asciiTheme="minorHAnsi" w:hAnsiTheme="minorHAnsi"/>
        </w:rPr>
      </w:pPr>
      <w:r>
        <w:rPr>
          <w:rFonts w:asciiTheme="minorHAnsi" w:hAnsiTheme="minorHAnsi"/>
        </w:rPr>
        <w:t>C</w:t>
      </w:r>
      <w:r w:rsidR="001E7599">
        <w:rPr>
          <w:rFonts w:asciiTheme="minorHAnsi" w:hAnsiTheme="minorHAnsi"/>
        </w:rPr>
        <w:t xml:space="preserve">ategorical </w:t>
      </w:r>
      <w:r w:rsidR="009D69AF">
        <w:rPr>
          <w:rFonts w:asciiTheme="minorHAnsi" w:hAnsiTheme="minorHAnsi"/>
        </w:rPr>
        <w:t>Outcome data</w:t>
      </w:r>
      <w:r>
        <w:rPr>
          <w:rFonts w:asciiTheme="minorHAnsi" w:hAnsiTheme="minorHAnsi"/>
        </w:rPr>
        <w:t xml:space="preserve"> </w:t>
      </w:r>
      <w:r w:rsidR="00BB6AD7">
        <w:rPr>
          <w:rFonts w:asciiTheme="minorHAnsi" w:hAnsiTheme="minorHAnsi"/>
        </w:rPr>
        <w:t>will be summarised with frequency</w:t>
      </w:r>
      <w:r w:rsidR="00342880">
        <w:rPr>
          <w:rFonts w:asciiTheme="minorHAnsi" w:hAnsiTheme="minorHAnsi"/>
        </w:rPr>
        <w:t xml:space="preserve"> count </w:t>
      </w:r>
      <w:r w:rsidR="00BB6AD7">
        <w:rPr>
          <w:rFonts w:asciiTheme="minorHAnsi" w:hAnsiTheme="minorHAnsi"/>
        </w:rPr>
        <w:t>and percentages.</w:t>
      </w:r>
    </w:p>
    <w:p w14:paraId="169D380C" w14:textId="77777777" w:rsidR="008A3ABD" w:rsidRDefault="008A3ABD" w:rsidP="00783938">
      <w:pPr>
        <w:jc w:val="both"/>
        <w:rPr>
          <w:rFonts w:asciiTheme="minorHAnsi" w:hAnsiTheme="minorHAnsi"/>
        </w:rPr>
      </w:pPr>
    </w:p>
    <w:p w14:paraId="1033620A" w14:textId="5894E471" w:rsidR="008A0BE7" w:rsidRDefault="00C35BB7" w:rsidP="00783938">
      <w:pPr>
        <w:jc w:val="both"/>
        <w:rPr>
          <w:rFonts w:asciiTheme="minorHAnsi" w:hAnsiTheme="minorHAnsi"/>
        </w:rPr>
      </w:pPr>
      <w:r>
        <w:rPr>
          <w:rFonts w:asciiTheme="minorHAnsi" w:hAnsiTheme="minorHAnsi"/>
        </w:rPr>
        <w:t>In</w:t>
      </w:r>
      <w:r w:rsidR="008A3ABD">
        <w:rPr>
          <w:rFonts w:asciiTheme="minorHAnsi" w:hAnsiTheme="minorHAnsi"/>
        </w:rPr>
        <w:t xml:space="preserve"> the case of the </w:t>
      </w:r>
      <w:r w:rsidR="008A0BE7">
        <w:rPr>
          <w:rFonts w:asciiTheme="minorHAnsi" w:hAnsiTheme="minorHAnsi"/>
        </w:rPr>
        <w:t>Patient Acceptability outcome,</w:t>
      </w:r>
      <w:r w:rsidR="006E7493">
        <w:rPr>
          <w:rFonts w:asciiTheme="minorHAnsi" w:hAnsiTheme="minorHAnsi"/>
        </w:rPr>
        <w:t xml:space="preserve"> </w:t>
      </w:r>
      <w:r w:rsidR="00A94EB3">
        <w:rPr>
          <w:rFonts w:asciiTheme="minorHAnsi" w:hAnsiTheme="minorHAnsi"/>
        </w:rPr>
        <w:t xml:space="preserve">the </w:t>
      </w:r>
      <w:r w:rsidR="005613B3">
        <w:rPr>
          <w:rFonts w:asciiTheme="minorHAnsi" w:hAnsiTheme="minorHAnsi"/>
        </w:rPr>
        <w:t>v</w:t>
      </w:r>
      <w:r w:rsidR="006E7493">
        <w:rPr>
          <w:rFonts w:asciiTheme="minorHAnsi" w:hAnsiTheme="minorHAnsi"/>
        </w:rPr>
        <w:t>alue</w:t>
      </w:r>
      <w:r w:rsidR="00A94EB3">
        <w:rPr>
          <w:rFonts w:asciiTheme="minorHAnsi" w:hAnsiTheme="minorHAnsi"/>
        </w:rPr>
        <w:t xml:space="preserve"> associated to</w:t>
      </w:r>
      <w:r w:rsidR="005613B3">
        <w:rPr>
          <w:rFonts w:asciiTheme="minorHAnsi" w:hAnsiTheme="minorHAnsi"/>
        </w:rPr>
        <w:t xml:space="preserve"> </w:t>
      </w:r>
      <w:r w:rsidR="001240A3">
        <w:rPr>
          <w:rFonts w:asciiTheme="minorHAnsi" w:hAnsiTheme="minorHAnsi"/>
        </w:rPr>
        <w:t>each of the outcome’s c</w:t>
      </w:r>
      <w:r w:rsidR="008A0BE7">
        <w:rPr>
          <w:rFonts w:asciiTheme="minorHAnsi" w:hAnsiTheme="minorHAnsi"/>
        </w:rPr>
        <w:t>ategories will be tr</w:t>
      </w:r>
      <w:r>
        <w:rPr>
          <w:rFonts w:asciiTheme="minorHAnsi" w:hAnsiTheme="minorHAnsi"/>
        </w:rPr>
        <w:t>eated as a score. The</w:t>
      </w:r>
      <w:r w:rsidR="00A94EB3">
        <w:rPr>
          <w:rFonts w:asciiTheme="minorHAnsi" w:hAnsiTheme="minorHAnsi"/>
        </w:rPr>
        <w:t xml:space="preserve"> Patient Acceptability</w:t>
      </w:r>
      <w:r>
        <w:rPr>
          <w:rFonts w:asciiTheme="minorHAnsi" w:hAnsiTheme="minorHAnsi"/>
        </w:rPr>
        <w:t xml:space="preserve"> score</w:t>
      </w:r>
      <w:r w:rsidR="00C83067">
        <w:rPr>
          <w:rFonts w:asciiTheme="minorHAnsi" w:hAnsiTheme="minorHAnsi"/>
        </w:rPr>
        <w:t>s</w:t>
      </w:r>
      <w:r w:rsidR="00783938">
        <w:rPr>
          <w:rFonts w:asciiTheme="minorHAnsi" w:hAnsiTheme="minorHAnsi"/>
        </w:rPr>
        <w:t xml:space="preserve"> </w:t>
      </w:r>
      <w:r w:rsidR="006E7493">
        <w:rPr>
          <w:rFonts w:asciiTheme="minorHAnsi" w:hAnsiTheme="minorHAnsi"/>
        </w:rPr>
        <w:t>measured after each TMS session as well as</w:t>
      </w:r>
      <w:r w:rsidR="005613B3">
        <w:rPr>
          <w:rFonts w:asciiTheme="minorHAnsi" w:hAnsiTheme="minorHAnsi"/>
        </w:rPr>
        <w:t xml:space="preserve"> those measured</w:t>
      </w:r>
      <w:r w:rsidR="006E7493">
        <w:rPr>
          <w:rFonts w:asciiTheme="minorHAnsi" w:hAnsiTheme="minorHAnsi"/>
        </w:rPr>
        <w:t xml:space="preserve"> at each follow-up time point</w:t>
      </w:r>
      <w:r w:rsidR="00A94EB3">
        <w:rPr>
          <w:rFonts w:asciiTheme="minorHAnsi" w:hAnsiTheme="minorHAnsi"/>
        </w:rPr>
        <w:t xml:space="preserve"> </w:t>
      </w:r>
      <w:r w:rsidR="006E7493">
        <w:rPr>
          <w:rFonts w:asciiTheme="minorHAnsi" w:hAnsiTheme="minorHAnsi"/>
        </w:rPr>
        <w:t xml:space="preserve">will be </w:t>
      </w:r>
      <w:r w:rsidR="001E796C">
        <w:rPr>
          <w:rFonts w:asciiTheme="minorHAnsi" w:hAnsiTheme="minorHAnsi"/>
        </w:rPr>
        <w:t>described by</w:t>
      </w:r>
      <w:r w:rsidR="005613B3">
        <w:rPr>
          <w:rFonts w:asciiTheme="minorHAnsi" w:hAnsiTheme="minorHAnsi"/>
        </w:rPr>
        <w:t xml:space="preserve"> </w:t>
      </w:r>
      <w:r w:rsidR="006E7493">
        <w:rPr>
          <w:rFonts w:asciiTheme="minorHAnsi" w:hAnsiTheme="minorHAnsi"/>
        </w:rPr>
        <w:t xml:space="preserve">using </w:t>
      </w:r>
      <w:r w:rsidR="00A94EB3">
        <w:rPr>
          <w:rFonts w:asciiTheme="minorHAnsi" w:hAnsiTheme="minorHAnsi"/>
        </w:rPr>
        <w:t xml:space="preserve">a </w:t>
      </w:r>
      <w:r w:rsidR="008C5909">
        <w:rPr>
          <w:rFonts w:asciiTheme="minorHAnsi" w:hAnsiTheme="minorHAnsi"/>
        </w:rPr>
        <w:t>stacked</w:t>
      </w:r>
      <w:r w:rsidR="00A94EB3">
        <w:rPr>
          <w:rFonts w:asciiTheme="minorHAnsi" w:hAnsiTheme="minorHAnsi"/>
        </w:rPr>
        <w:t xml:space="preserve"> bar chart</w:t>
      </w:r>
      <w:r w:rsidR="006E7493">
        <w:rPr>
          <w:rFonts w:asciiTheme="minorHAnsi" w:hAnsiTheme="minorHAnsi"/>
        </w:rPr>
        <w:t xml:space="preserve">. </w:t>
      </w:r>
    </w:p>
    <w:p w14:paraId="0A4ECD65" w14:textId="2741E648" w:rsidR="006E7493" w:rsidRDefault="006E7493" w:rsidP="00783938">
      <w:pPr>
        <w:jc w:val="both"/>
        <w:rPr>
          <w:rFonts w:asciiTheme="minorHAnsi" w:hAnsiTheme="minorHAnsi"/>
        </w:rPr>
      </w:pPr>
    </w:p>
    <w:p w14:paraId="4FB24EC5" w14:textId="7C252544" w:rsidR="0075574F" w:rsidRDefault="0075574F" w:rsidP="00783938">
      <w:pPr>
        <w:jc w:val="both"/>
        <w:rPr>
          <w:rFonts w:asciiTheme="minorHAnsi" w:hAnsiTheme="minorHAnsi"/>
        </w:rPr>
      </w:pPr>
      <w:r>
        <w:rPr>
          <w:rFonts w:asciiTheme="minorHAnsi" w:hAnsiTheme="minorHAnsi"/>
        </w:rPr>
        <w:t xml:space="preserve">Summary tables for both continuous and categorical </w:t>
      </w:r>
      <w:r w:rsidR="001E796C">
        <w:rPr>
          <w:rFonts w:asciiTheme="minorHAnsi" w:hAnsiTheme="minorHAnsi"/>
        </w:rPr>
        <w:t>Outcome data</w:t>
      </w:r>
      <w:r>
        <w:rPr>
          <w:rFonts w:asciiTheme="minorHAnsi" w:hAnsiTheme="minorHAnsi"/>
        </w:rPr>
        <w:t xml:space="preserve"> will be presented by </w:t>
      </w:r>
      <w:r w:rsidR="001240A3">
        <w:rPr>
          <w:rFonts w:asciiTheme="minorHAnsi" w:hAnsiTheme="minorHAnsi"/>
        </w:rPr>
        <w:t>treatment arm and overall</w:t>
      </w:r>
      <w:r w:rsidR="00F35BB2">
        <w:rPr>
          <w:rFonts w:asciiTheme="minorHAnsi" w:hAnsiTheme="minorHAnsi"/>
        </w:rPr>
        <w:t xml:space="preserve"> in the intention to treat population</w:t>
      </w:r>
      <w:r w:rsidR="001240A3">
        <w:rPr>
          <w:rFonts w:asciiTheme="minorHAnsi" w:hAnsiTheme="minorHAnsi"/>
        </w:rPr>
        <w:t>.</w:t>
      </w:r>
    </w:p>
    <w:p w14:paraId="474A68D2" w14:textId="7AEE1242" w:rsidR="009D69AF" w:rsidRDefault="009D69AF" w:rsidP="00783938">
      <w:pPr>
        <w:jc w:val="both"/>
        <w:rPr>
          <w:rFonts w:asciiTheme="minorHAnsi" w:hAnsiTheme="minorHAnsi"/>
        </w:rPr>
      </w:pPr>
    </w:p>
    <w:p w14:paraId="1BB289BD" w14:textId="450B189E" w:rsidR="00BB6AD7" w:rsidRDefault="00BB6AD7" w:rsidP="00BB6AD7">
      <w:pPr>
        <w:jc w:val="both"/>
        <w:rPr>
          <w:rFonts w:asciiTheme="minorHAnsi" w:hAnsiTheme="minorHAnsi"/>
        </w:rPr>
      </w:pPr>
      <w:r>
        <w:rPr>
          <w:rFonts w:asciiTheme="minorHAnsi" w:hAnsiTheme="minorHAnsi"/>
        </w:rPr>
        <w:t xml:space="preserve">Treatment comparison estimates will be presented </w:t>
      </w:r>
      <w:r w:rsidR="00DC1911">
        <w:rPr>
          <w:rFonts w:asciiTheme="minorHAnsi" w:hAnsiTheme="minorHAnsi"/>
        </w:rPr>
        <w:t xml:space="preserve">alongside </w:t>
      </w:r>
      <w:r>
        <w:rPr>
          <w:rFonts w:asciiTheme="minorHAnsi" w:hAnsiTheme="minorHAnsi"/>
        </w:rPr>
        <w:t>95% Confidence Intervals (95% CI).</w:t>
      </w:r>
    </w:p>
    <w:p w14:paraId="64AFD422" w14:textId="77777777" w:rsidR="00FA57D5" w:rsidRPr="00E82357" w:rsidRDefault="009D5638" w:rsidP="00FA57D5">
      <w:pPr>
        <w:pStyle w:val="Heading2"/>
        <w:rPr>
          <w:rFonts w:asciiTheme="minorHAnsi" w:hAnsiTheme="minorHAnsi"/>
        </w:rPr>
      </w:pPr>
      <w:bookmarkStart w:id="133" w:name="_Toc311995775"/>
      <w:bookmarkStart w:id="134" w:name="_Toc312594597"/>
      <w:bookmarkStart w:id="135" w:name="_Toc328130714"/>
      <w:bookmarkStart w:id="136" w:name="_Toc358206784"/>
      <w:bookmarkStart w:id="137" w:name="_Toc478629222"/>
      <w:bookmarkStart w:id="138" w:name="_Toc115183256"/>
      <w:bookmarkStart w:id="139" w:name="_Toc311995773"/>
      <w:bookmarkStart w:id="140" w:name="_Toc312594595"/>
      <w:bookmarkStart w:id="141" w:name="_Toc328130712"/>
      <w:r w:rsidRPr="00E82357">
        <w:rPr>
          <w:rFonts w:asciiTheme="minorHAnsi" w:hAnsiTheme="minorHAnsi"/>
        </w:rPr>
        <w:t>Derived/ Computed Variables</w:t>
      </w:r>
      <w:bookmarkEnd w:id="133"/>
      <w:bookmarkEnd w:id="134"/>
      <w:bookmarkEnd w:id="135"/>
      <w:bookmarkEnd w:id="136"/>
      <w:bookmarkEnd w:id="137"/>
      <w:bookmarkEnd w:id="138"/>
    </w:p>
    <w:p w14:paraId="5A11712C" w14:textId="3265723D" w:rsidR="00914012" w:rsidRPr="00E24F6E" w:rsidRDefault="00914012" w:rsidP="00E24F6E">
      <w:pPr>
        <w:pStyle w:val="ListParagraph"/>
        <w:numPr>
          <w:ilvl w:val="0"/>
          <w:numId w:val="19"/>
        </w:numPr>
        <w:ind w:left="284" w:hanging="284"/>
        <w:jc w:val="both"/>
        <w:rPr>
          <w:rFonts w:asciiTheme="minorHAnsi" w:hAnsiTheme="minorHAnsi"/>
          <w:i/>
          <w:szCs w:val="20"/>
          <w:lang w:val="en-US" w:eastAsia="en-US"/>
        </w:rPr>
      </w:pPr>
      <w:r w:rsidRPr="005C2C1E">
        <w:rPr>
          <w:rFonts w:asciiTheme="minorHAnsi" w:hAnsiTheme="minorHAnsi"/>
          <w:i/>
          <w:szCs w:val="20"/>
          <w:lang w:val="en-US" w:eastAsia="en-US"/>
        </w:rPr>
        <w:t>Number of TMS sessions delivered</w:t>
      </w:r>
      <w:r w:rsidR="001A5C93" w:rsidRPr="005C2C1E">
        <w:rPr>
          <w:rFonts w:asciiTheme="minorHAnsi" w:hAnsiTheme="minorHAnsi"/>
          <w:i/>
          <w:szCs w:val="20"/>
          <w:lang w:val="en-US" w:eastAsia="en-US"/>
        </w:rPr>
        <w:t xml:space="preserve"> as per Protocol or as per changes allowed in the T</w:t>
      </w:r>
      <w:r w:rsidR="006B1DF0" w:rsidRPr="005C2C1E">
        <w:rPr>
          <w:rFonts w:asciiTheme="minorHAnsi" w:hAnsiTheme="minorHAnsi"/>
          <w:i/>
          <w:szCs w:val="20"/>
          <w:lang w:val="en-US" w:eastAsia="en-US"/>
        </w:rPr>
        <w:t>M</w:t>
      </w:r>
      <w:r w:rsidR="001A5C93" w:rsidRPr="005C2C1E">
        <w:rPr>
          <w:rFonts w:asciiTheme="minorHAnsi" w:hAnsiTheme="minorHAnsi"/>
          <w:i/>
          <w:szCs w:val="20"/>
          <w:lang w:val="en-US" w:eastAsia="en-US"/>
        </w:rPr>
        <w:t>S SOP with</w:t>
      </w:r>
      <w:r w:rsidR="00E6546C" w:rsidRPr="005C2C1E">
        <w:rPr>
          <w:rFonts w:asciiTheme="minorHAnsi" w:hAnsiTheme="minorHAnsi"/>
          <w:i/>
          <w:szCs w:val="20"/>
          <w:lang w:val="en-US" w:eastAsia="en-US"/>
        </w:rPr>
        <w:t xml:space="preserve">in 6 weeks </w:t>
      </w:r>
      <w:r w:rsidR="00FD0CC2" w:rsidRPr="005C2C1E">
        <w:rPr>
          <w:rFonts w:asciiTheme="minorHAnsi" w:hAnsiTheme="minorHAnsi"/>
          <w:i/>
          <w:szCs w:val="20"/>
          <w:lang w:val="en-US" w:eastAsia="en-US"/>
        </w:rPr>
        <w:t xml:space="preserve">of </w:t>
      </w:r>
      <w:r w:rsidR="00E6546C" w:rsidRPr="005C2C1E">
        <w:rPr>
          <w:rFonts w:asciiTheme="minorHAnsi" w:hAnsiTheme="minorHAnsi"/>
          <w:i/>
          <w:szCs w:val="20"/>
          <w:lang w:val="en-US" w:eastAsia="en-US"/>
        </w:rPr>
        <w:t>randomisation</w:t>
      </w:r>
    </w:p>
    <w:p w14:paraId="59B54294" w14:textId="77777777" w:rsidR="006959F6" w:rsidRPr="00E24F6E" w:rsidRDefault="006959F6" w:rsidP="00E24F6E">
      <w:pPr>
        <w:pStyle w:val="NoSpacing"/>
        <w:rPr>
          <w:sz w:val="12"/>
          <w:lang w:val="en-US" w:eastAsia="en-US"/>
        </w:rPr>
      </w:pPr>
    </w:p>
    <w:p w14:paraId="49E88C38" w14:textId="6FD279DE" w:rsidR="001A5C93" w:rsidRDefault="00D35C52" w:rsidP="00E24F6E">
      <w:pPr>
        <w:jc w:val="both"/>
        <w:rPr>
          <w:rFonts w:asciiTheme="minorHAnsi" w:hAnsiTheme="minorHAnsi"/>
        </w:rPr>
      </w:pPr>
      <w:r w:rsidRPr="005C2C1E">
        <w:rPr>
          <w:rFonts w:asciiTheme="minorHAnsi" w:hAnsiTheme="minorHAnsi"/>
        </w:rPr>
        <w:t>T</w:t>
      </w:r>
      <w:r w:rsidR="001A5C93" w:rsidRPr="00E24F6E">
        <w:rPr>
          <w:rFonts w:asciiTheme="minorHAnsi" w:hAnsiTheme="minorHAnsi"/>
        </w:rPr>
        <w:t xml:space="preserve">he TMS session number, session completion status and the number of </w:t>
      </w:r>
      <w:r w:rsidRPr="005C2C1E">
        <w:rPr>
          <w:rFonts w:asciiTheme="minorHAnsi" w:hAnsiTheme="minorHAnsi"/>
        </w:rPr>
        <w:t>s</w:t>
      </w:r>
      <w:r w:rsidR="001A5C93" w:rsidRPr="00E24F6E">
        <w:rPr>
          <w:rFonts w:asciiTheme="minorHAnsi" w:hAnsiTheme="minorHAnsi"/>
        </w:rPr>
        <w:t xml:space="preserve">essions completed as originally planned or as per changes allowed in the TMS SOP will be used to derive a variable for the number of TMS sessions that were attended, completed and delivered to the correct coordinates as per MRI data or as per changes allowed in the TMS SOP </w:t>
      </w:r>
      <w:r w:rsidR="00FD0CC2" w:rsidRPr="005C2C1E">
        <w:rPr>
          <w:rFonts w:asciiTheme="minorHAnsi" w:hAnsiTheme="minorHAnsi"/>
        </w:rPr>
        <w:t>within 6 weeks of</w:t>
      </w:r>
      <w:r w:rsidR="001A5C93" w:rsidRPr="00E24F6E">
        <w:rPr>
          <w:rFonts w:asciiTheme="minorHAnsi" w:hAnsiTheme="minorHAnsi"/>
        </w:rPr>
        <w:t xml:space="preserve"> randomisation.</w:t>
      </w:r>
    </w:p>
    <w:p w14:paraId="6A2F9CDE" w14:textId="05D1C3D7" w:rsidR="00914012" w:rsidRPr="005C2C1E" w:rsidRDefault="006B1DF0" w:rsidP="00BA6165">
      <w:pPr>
        <w:pStyle w:val="ListParagraph"/>
        <w:numPr>
          <w:ilvl w:val="0"/>
          <w:numId w:val="19"/>
        </w:numPr>
        <w:ind w:left="284" w:hanging="284"/>
        <w:rPr>
          <w:rFonts w:asciiTheme="minorHAnsi" w:hAnsiTheme="minorHAnsi"/>
          <w:i/>
        </w:rPr>
      </w:pPr>
      <w:r w:rsidRPr="005C2C1E">
        <w:rPr>
          <w:rFonts w:asciiTheme="minorHAnsi" w:hAnsiTheme="minorHAnsi" w:cstheme="minorHAnsi"/>
          <w:i/>
        </w:rPr>
        <w:lastRenderedPageBreak/>
        <w:t>Number of breaks and average b</w:t>
      </w:r>
      <w:r w:rsidR="00914012" w:rsidRPr="005C2C1E">
        <w:rPr>
          <w:rFonts w:asciiTheme="minorHAnsi" w:hAnsiTheme="minorHAnsi" w:cstheme="minorHAnsi"/>
          <w:i/>
        </w:rPr>
        <w:t xml:space="preserve">reak </w:t>
      </w:r>
      <w:r w:rsidRPr="005C2C1E">
        <w:rPr>
          <w:rFonts w:asciiTheme="minorHAnsi" w:hAnsiTheme="minorHAnsi" w:cstheme="minorHAnsi"/>
          <w:i/>
        </w:rPr>
        <w:t xml:space="preserve">length </w:t>
      </w:r>
      <w:r w:rsidR="00914012" w:rsidRPr="005C2C1E">
        <w:rPr>
          <w:rFonts w:asciiTheme="minorHAnsi" w:hAnsiTheme="minorHAnsi" w:cstheme="minorHAnsi"/>
          <w:i/>
        </w:rPr>
        <w:t xml:space="preserve">between TMS sessions </w:t>
      </w:r>
    </w:p>
    <w:p w14:paraId="2525BFB3" w14:textId="77777777" w:rsidR="006959F6" w:rsidRPr="00E24F6E" w:rsidRDefault="006959F6" w:rsidP="00E24F6E">
      <w:pPr>
        <w:pStyle w:val="NoSpacing"/>
        <w:rPr>
          <w:sz w:val="12"/>
        </w:rPr>
      </w:pPr>
    </w:p>
    <w:p w14:paraId="7B6AF276" w14:textId="4F67ED50" w:rsidR="009075F6" w:rsidRPr="005C2C1E" w:rsidRDefault="008D5DFB" w:rsidP="00783938">
      <w:pPr>
        <w:jc w:val="both"/>
        <w:rPr>
          <w:rFonts w:asciiTheme="minorHAnsi" w:hAnsiTheme="minorHAnsi"/>
        </w:rPr>
      </w:pPr>
      <w:r w:rsidRPr="005C2C1E">
        <w:rPr>
          <w:rFonts w:asciiTheme="minorHAnsi" w:hAnsiTheme="minorHAnsi"/>
        </w:rPr>
        <w:t xml:space="preserve">The TMS </w:t>
      </w:r>
      <w:r w:rsidR="00D35C52" w:rsidRPr="005C2C1E">
        <w:rPr>
          <w:rFonts w:asciiTheme="minorHAnsi" w:hAnsiTheme="minorHAnsi"/>
        </w:rPr>
        <w:t xml:space="preserve">session completion status and the </w:t>
      </w:r>
      <w:r w:rsidRPr="005C2C1E">
        <w:rPr>
          <w:rFonts w:asciiTheme="minorHAnsi" w:hAnsiTheme="minorHAnsi"/>
        </w:rPr>
        <w:t xml:space="preserve">session dates will be used to derive a variable </w:t>
      </w:r>
      <w:r w:rsidR="00F35BB2" w:rsidRPr="005C2C1E">
        <w:rPr>
          <w:rFonts w:asciiTheme="minorHAnsi" w:hAnsiTheme="minorHAnsi"/>
        </w:rPr>
        <w:t xml:space="preserve">that measures time since last </w:t>
      </w:r>
      <w:r w:rsidR="00D35C52" w:rsidRPr="005C2C1E">
        <w:rPr>
          <w:rFonts w:asciiTheme="minorHAnsi" w:hAnsiTheme="minorHAnsi"/>
        </w:rPr>
        <w:t xml:space="preserve">completed </w:t>
      </w:r>
      <w:r w:rsidR="00F35BB2" w:rsidRPr="005C2C1E">
        <w:rPr>
          <w:rFonts w:asciiTheme="minorHAnsi" w:hAnsiTheme="minorHAnsi"/>
        </w:rPr>
        <w:t xml:space="preserve">session (or randomisation if first session) </w:t>
      </w:r>
      <w:r w:rsidR="00D35C52" w:rsidRPr="005C2C1E">
        <w:rPr>
          <w:rFonts w:asciiTheme="minorHAnsi" w:hAnsiTheme="minorHAnsi"/>
        </w:rPr>
        <w:t xml:space="preserve">as to </w:t>
      </w:r>
      <w:r w:rsidRPr="005C2C1E">
        <w:rPr>
          <w:rFonts w:asciiTheme="minorHAnsi" w:hAnsiTheme="minorHAnsi"/>
        </w:rPr>
        <w:t>estimat</w:t>
      </w:r>
      <w:r w:rsidR="00D35C52" w:rsidRPr="005C2C1E">
        <w:rPr>
          <w:rFonts w:asciiTheme="minorHAnsi" w:hAnsiTheme="minorHAnsi"/>
        </w:rPr>
        <w:t xml:space="preserve">e both the number of breaks of more than 4 days as well as </w:t>
      </w:r>
      <w:r w:rsidRPr="005C2C1E">
        <w:rPr>
          <w:rFonts w:asciiTheme="minorHAnsi" w:hAnsiTheme="minorHAnsi"/>
        </w:rPr>
        <w:t xml:space="preserve">the </w:t>
      </w:r>
      <w:r w:rsidR="00D35C52" w:rsidRPr="005C2C1E">
        <w:rPr>
          <w:rFonts w:asciiTheme="minorHAnsi" w:hAnsiTheme="minorHAnsi"/>
        </w:rPr>
        <w:t xml:space="preserve">average </w:t>
      </w:r>
      <w:r w:rsidRPr="005C2C1E">
        <w:rPr>
          <w:rFonts w:asciiTheme="minorHAnsi" w:hAnsiTheme="minorHAnsi"/>
        </w:rPr>
        <w:t xml:space="preserve">break </w:t>
      </w:r>
      <w:r w:rsidR="007B1E58" w:rsidRPr="005C2C1E">
        <w:rPr>
          <w:rFonts w:asciiTheme="minorHAnsi" w:hAnsiTheme="minorHAnsi"/>
        </w:rPr>
        <w:t xml:space="preserve">length </w:t>
      </w:r>
      <w:r w:rsidRPr="005C2C1E">
        <w:rPr>
          <w:rFonts w:asciiTheme="minorHAnsi" w:hAnsiTheme="minorHAnsi"/>
        </w:rPr>
        <w:t>(measured in days) between TMS sessions</w:t>
      </w:r>
      <w:r w:rsidR="00B51D6F" w:rsidRPr="005C2C1E">
        <w:rPr>
          <w:rFonts w:asciiTheme="minorHAnsi" w:hAnsiTheme="minorHAnsi"/>
        </w:rPr>
        <w:t xml:space="preserve">. </w:t>
      </w:r>
    </w:p>
    <w:p w14:paraId="53B8259E" w14:textId="6D00D9DA" w:rsidR="00342880" w:rsidRPr="005C2C1E" w:rsidRDefault="00342880" w:rsidP="00783938">
      <w:pPr>
        <w:jc w:val="both"/>
        <w:rPr>
          <w:rFonts w:asciiTheme="minorHAnsi" w:hAnsiTheme="minorHAnsi"/>
        </w:rPr>
      </w:pPr>
    </w:p>
    <w:p w14:paraId="54B26593" w14:textId="1AF386B5" w:rsidR="00D35C52" w:rsidRPr="00E24F6E" w:rsidRDefault="00D35C52" w:rsidP="00E24F6E">
      <w:pPr>
        <w:pStyle w:val="ListParagraph"/>
        <w:numPr>
          <w:ilvl w:val="0"/>
          <w:numId w:val="19"/>
        </w:numPr>
        <w:ind w:left="284" w:hanging="284"/>
        <w:jc w:val="both"/>
        <w:rPr>
          <w:rFonts w:asciiTheme="minorHAnsi" w:hAnsiTheme="minorHAnsi"/>
        </w:rPr>
      </w:pPr>
      <w:r w:rsidRPr="005C2C1E">
        <w:rPr>
          <w:rFonts w:asciiTheme="minorHAnsi" w:hAnsiTheme="minorHAnsi"/>
          <w:i/>
        </w:rPr>
        <w:t>Number of existing psychotropic medications or psychological interventions kept stable for 16 weeks for the duration of the Trial</w:t>
      </w:r>
    </w:p>
    <w:p w14:paraId="0B839C82" w14:textId="77777777" w:rsidR="006959F6" w:rsidRPr="00E24F6E" w:rsidRDefault="006959F6" w:rsidP="00E24F6E">
      <w:pPr>
        <w:pStyle w:val="NoSpacing"/>
        <w:rPr>
          <w:sz w:val="12"/>
        </w:rPr>
      </w:pPr>
    </w:p>
    <w:p w14:paraId="596E02A1" w14:textId="452C7E96" w:rsidR="006959F6" w:rsidRPr="00E24F6E" w:rsidRDefault="006959F6" w:rsidP="009A07C3">
      <w:pPr>
        <w:jc w:val="both"/>
        <w:rPr>
          <w:rFonts w:asciiTheme="minorHAnsi" w:hAnsiTheme="minorHAnsi"/>
        </w:rPr>
      </w:pPr>
      <w:r>
        <w:rPr>
          <w:rFonts w:asciiTheme="minorHAnsi" w:hAnsiTheme="minorHAnsi"/>
        </w:rPr>
        <w:t xml:space="preserve">Medication data collected at Baseline, 8 weeks and 16 weeks will be used to derive a variable that will count the number of psychotropic medications or psychological interventions that were kept stable </w:t>
      </w:r>
      <w:r w:rsidR="00411157">
        <w:rPr>
          <w:rFonts w:asciiTheme="minorHAnsi" w:hAnsiTheme="minorHAnsi"/>
        </w:rPr>
        <w:t xml:space="preserve">for each participant </w:t>
      </w:r>
      <w:r>
        <w:rPr>
          <w:rFonts w:asciiTheme="minorHAnsi" w:hAnsiTheme="minorHAnsi"/>
        </w:rPr>
        <w:t xml:space="preserve">from Baseline until the </w:t>
      </w:r>
      <w:r w:rsidR="00411157">
        <w:rPr>
          <w:rFonts w:asciiTheme="minorHAnsi" w:hAnsiTheme="minorHAnsi"/>
        </w:rPr>
        <w:t xml:space="preserve">follow-up </w:t>
      </w:r>
      <w:r>
        <w:rPr>
          <w:rFonts w:asciiTheme="minorHAnsi" w:hAnsiTheme="minorHAnsi"/>
        </w:rPr>
        <w:t>assessment carried out at 16 weeks.</w:t>
      </w:r>
    </w:p>
    <w:p w14:paraId="59752DB8" w14:textId="0F6A3983" w:rsidR="006959F6" w:rsidRDefault="006959F6" w:rsidP="00E24F6E">
      <w:pPr>
        <w:pStyle w:val="NoSpacing"/>
      </w:pPr>
    </w:p>
    <w:p w14:paraId="1B0DAC6D" w14:textId="77777777" w:rsidR="00980F26" w:rsidRPr="003D3C74" w:rsidRDefault="00980F26" w:rsidP="00980F26">
      <w:pPr>
        <w:jc w:val="both"/>
        <w:rPr>
          <w:rFonts w:asciiTheme="minorHAnsi" w:hAnsiTheme="minorHAnsi" w:cstheme="minorHAnsi"/>
        </w:rPr>
      </w:pPr>
      <w:r w:rsidRPr="00E24F6E">
        <w:rPr>
          <w:rFonts w:asciiTheme="minorHAnsi" w:hAnsiTheme="minorHAnsi" w:cstheme="minorHAnsi"/>
        </w:rPr>
        <w:t>Changes in psychotropic medications were captured under the “Other Deviation” category and they will be adjudicated by the Chief Investigator as to determine whether or not they are this type of medication.</w:t>
      </w:r>
    </w:p>
    <w:p w14:paraId="44B07DF6" w14:textId="77777777" w:rsidR="00FA57D5" w:rsidRPr="00E82357" w:rsidRDefault="009D5638" w:rsidP="00FA57D5">
      <w:pPr>
        <w:pStyle w:val="Heading2"/>
        <w:rPr>
          <w:rFonts w:asciiTheme="minorHAnsi" w:hAnsiTheme="minorHAnsi"/>
        </w:rPr>
      </w:pPr>
      <w:bookmarkStart w:id="142" w:name="_Toc478629223"/>
      <w:bookmarkStart w:id="143" w:name="_Toc115183257"/>
      <w:bookmarkEnd w:id="139"/>
      <w:bookmarkEnd w:id="140"/>
      <w:bookmarkEnd w:id="141"/>
      <w:r w:rsidRPr="00E82357">
        <w:rPr>
          <w:rFonts w:asciiTheme="minorHAnsi" w:hAnsiTheme="minorHAnsi"/>
        </w:rPr>
        <w:t>Multiple Testing</w:t>
      </w:r>
      <w:bookmarkEnd w:id="142"/>
      <w:bookmarkEnd w:id="143"/>
    </w:p>
    <w:p w14:paraId="7CA49B96" w14:textId="2E481FF8" w:rsidR="00381E9D" w:rsidRPr="00381E9D" w:rsidRDefault="00656B54" w:rsidP="00783938">
      <w:pPr>
        <w:pStyle w:val="BodyText"/>
        <w:spacing w:line="240" w:lineRule="auto"/>
        <w:jc w:val="both"/>
        <w:rPr>
          <w:rFonts w:asciiTheme="minorHAnsi" w:hAnsiTheme="minorHAnsi"/>
          <w:color w:val="3366FF"/>
        </w:rPr>
      </w:pPr>
      <w:r>
        <w:rPr>
          <w:rFonts w:asciiTheme="minorHAnsi" w:hAnsiTheme="minorHAnsi"/>
        </w:rPr>
        <w:t>N</w:t>
      </w:r>
      <w:r w:rsidR="00437CAB">
        <w:rPr>
          <w:rFonts w:asciiTheme="minorHAnsi" w:hAnsiTheme="minorHAnsi"/>
        </w:rPr>
        <w:t>o corrections for multiple testing will be made</w:t>
      </w:r>
      <w:r w:rsidR="0028712A">
        <w:rPr>
          <w:rFonts w:asciiTheme="minorHAnsi" w:hAnsiTheme="minorHAnsi"/>
        </w:rPr>
        <w:t xml:space="preserve"> when analysing the primary and secondary outcomes</w:t>
      </w:r>
      <w:r w:rsidR="00437CAB">
        <w:rPr>
          <w:rFonts w:asciiTheme="minorHAnsi" w:hAnsiTheme="minorHAnsi"/>
        </w:rPr>
        <w:t>.</w:t>
      </w:r>
    </w:p>
    <w:p w14:paraId="5D798848" w14:textId="77777777" w:rsidR="00FA57D5" w:rsidRPr="00E82357" w:rsidRDefault="009D5638" w:rsidP="00FA57D5">
      <w:pPr>
        <w:pStyle w:val="Heading2"/>
        <w:rPr>
          <w:rFonts w:asciiTheme="minorHAnsi" w:hAnsiTheme="minorHAnsi"/>
        </w:rPr>
      </w:pPr>
      <w:bookmarkStart w:id="144" w:name="_Toc311995772"/>
      <w:bookmarkStart w:id="145" w:name="_Toc312594594"/>
      <w:bookmarkStart w:id="146" w:name="_Toc328130711"/>
      <w:bookmarkStart w:id="147" w:name="_Toc358206787"/>
      <w:bookmarkStart w:id="148" w:name="_Toc478629224"/>
      <w:bookmarkStart w:id="149" w:name="_Toc115183258"/>
      <w:r w:rsidRPr="00E82357">
        <w:rPr>
          <w:rFonts w:asciiTheme="minorHAnsi" w:hAnsiTheme="minorHAnsi"/>
        </w:rPr>
        <w:t>Analysis Software</w:t>
      </w:r>
      <w:bookmarkEnd w:id="144"/>
      <w:bookmarkEnd w:id="145"/>
      <w:bookmarkEnd w:id="146"/>
      <w:bookmarkEnd w:id="147"/>
      <w:bookmarkEnd w:id="148"/>
      <w:bookmarkEnd w:id="149"/>
    </w:p>
    <w:p w14:paraId="058D8E7E" w14:textId="592D2A92" w:rsidR="00C83067" w:rsidRDefault="00381E9D">
      <w:pPr>
        <w:rPr>
          <w:rFonts w:asciiTheme="minorHAnsi" w:hAnsiTheme="minorHAnsi"/>
        </w:rPr>
      </w:pPr>
      <w:bookmarkStart w:id="150" w:name="_Toc311995777"/>
      <w:bookmarkStart w:id="151" w:name="_Toc312594598"/>
      <w:bookmarkStart w:id="152" w:name="_Toc328130715"/>
      <w:r>
        <w:rPr>
          <w:rFonts w:asciiTheme="minorHAnsi" w:hAnsiTheme="minorHAnsi"/>
        </w:rPr>
        <w:t>All</w:t>
      </w:r>
      <w:r w:rsidR="00C83067">
        <w:rPr>
          <w:rFonts w:asciiTheme="minorHAnsi" w:hAnsiTheme="minorHAnsi"/>
        </w:rPr>
        <w:t xml:space="preserve"> clinical data will be extracted from a MACRO database. </w:t>
      </w:r>
    </w:p>
    <w:p w14:paraId="526648F4" w14:textId="77777777" w:rsidR="00C83067" w:rsidRDefault="00C83067">
      <w:pPr>
        <w:rPr>
          <w:rFonts w:asciiTheme="minorHAnsi" w:hAnsiTheme="minorHAnsi"/>
        </w:rPr>
      </w:pPr>
    </w:p>
    <w:p w14:paraId="203F59C7" w14:textId="0F229C32" w:rsidR="00BB6AD7" w:rsidRDefault="00BB6AD7" w:rsidP="00BB6AD7">
      <w:pPr>
        <w:rPr>
          <w:rFonts w:asciiTheme="minorHAnsi" w:hAnsiTheme="minorHAnsi"/>
        </w:rPr>
      </w:pPr>
      <w:r>
        <w:rPr>
          <w:rFonts w:asciiTheme="minorHAnsi" w:hAnsiTheme="minorHAnsi"/>
        </w:rPr>
        <w:t>The statistical analysis will be performed using a current version of either SAS</w:t>
      </w:r>
      <w:r w:rsidR="00656B54">
        <w:rPr>
          <w:rFonts w:asciiTheme="minorHAnsi" w:hAnsiTheme="minorHAnsi"/>
        </w:rPr>
        <w:t>,</w:t>
      </w:r>
      <w:r>
        <w:rPr>
          <w:rFonts w:asciiTheme="minorHAnsi" w:hAnsiTheme="minorHAnsi"/>
        </w:rPr>
        <w:t xml:space="preserve"> Stata</w:t>
      </w:r>
      <w:r w:rsidR="003A6854">
        <w:rPr>
          <w:rFonts w:asciiTheme="minorHAnsi" w:hAnsiTheme="minorHAnsi"/>
        </w:rPr>
        <w:t xml:space="preserve"> or R</w:t>
      </w:r>
      <w:r w:rsidR="00656B54">
        <w:rPr>
          <w:rFonts w:asciiTheme="minorHAnsi" w:hAnsiTheme="minorHAnsi"/>
        </w:rPr>
        <w:t xml:space="preserve"> (</w:t>
      </w:r>
      <w:r>
        <w:rPr>
          <w:rFonts w:asciiTheme="minorHAnsi" w:hAnsiTheme="minorHAnsi"/>
        </w:rPr>
        <w:t>for graphical illustrations</w:t>
      </w:r>
      <w:r w:rsidR="00656B54">
        <w:rPr>
          <w:rFonts w:asciiTheme="minorHAnsi" w:hAnsiTheme="minorHAnsi"/>
        </w:rPr>
        <w:t>)</w:t>
      </w:r>
      <w:r>
        <w:rPr>
          <w:rFonts w:asciiTheme="minorHAnsi" w:hAnsiTheme="minorHAnsi"/>
        </w:rPr>
        <w:t xml:space="preserve">.  </w:t>
      </w:r>
    </w:p>
    <w:p w14:paraId="3DCEEA74" w14:textId="3015F39D" w:rsidR="00411157" w:rsidRDefault="00411157" w:rsidP="00BB6AD7">
      <w:pPr>
        <w:rPr>
          <w:rFonts w:asciiTheme="minorHAnsi" w:hAnsiTheme="minorHAnsi"/>
        </w:rPr>
      </w:pPr>
    </w:p>
    <w:p w14:paraId="552F9AFC" w14:textId="49157F82" w:rsidR="00C625D7" w:rsidRDefault="00C625D7" w:rsidP="00BB6AD7">
      <w:pPr>
        <w:rPr>
          <w:rFonts w:asciiTheme="minorHAnsi" w:hAnsiTheme="minorHAnsi"/>
        </w:rPr>
      </w:pPr>
    </w:p>
    <w:p w14:paraId="58C97870" w14:textId="20338F15" w:rsidR="00C625D7" w:rsidRDefault="00C625D7" w:rsidP="00BB6AD7">
      <w:pPr>
        <w:rPr>
          <w:rFonts w:asciiTheme="minorHAnsi" w:hAnsiTheme="minorHAnsi"/>
        </w:rPr>
      </w:pPr>
    </w:p>
    <w:p w14:paraId="7504ED72" w14:textId="4EABAAFE" w:rsidR="00C625D7" w:rsidRDefault="00C625D7" w:rsidP="00BB6AD7">
      <w:pPr>
        <w:rPr>
          <w:rFonts w:asciiTheme="minorHAnsi" w:hAnsiTheme="minorHAnsi"/>
        </w:rPr>
      </w:pPr>
    </w:p>
    <w:p w14:paraId="2ACBA5E5" w14:textId="668022E9" w:rsidR="00C625D7" w:rsidRDefault="00C625D7" w:rsidP="00BB6AD7">
      <w:pPr>
        <w:rPr>
          <w:rFonts w:asciiTheme="minorHAnsi" w:hAnsiTheme="minorHAnsi"/>
        </w:rPr>
      </w:pPr>
    </w:p>
    <w:p w14:paraId="5CC82E38" w14:textId="64A01E47" w:rsidR="00C625D7" w:rsidRDefault="00C625D7" w:rsidP="00BB6AD7">
      <w:pPr>
        <w:rPr>
          <w:rFonts w:asciiTheme="minorHAnsi" w:hAnsiTheme="minorHAnsi"/>
        </w:rPr>
      </w:pPr>
    </w:p>
    <w:p w14:paraId="6DB6711E" w14:textId="41B8B375" w:rsidR="00C625D7" w:rsidRDefault="00C625D7" w:rsidP="00BB6AD7">
      <w:pPr>
        <w:rPr>
          <w:rFonts w:asciiTheme="minorHAnsi" w:hAnsiTheme="minorHAnsi"/>
        </w:rPr>
      </w:pPr>
    </w:p>
    <w:p w14:paraId="65C965AB" w14:textId="0299DBFE" w:rsidR="00C625D7" w:rsidRDefault="00C625D7" w:rsidP="00BB6AD7">
      <w:pPr>
        <w:rPr>
          <w:rFonts w:asciiTheme="minorHAnsi" w:hAnsiTheme="minorHAnsi"/>
        </w:rPr>
      </w:pPr>
    </w:p>
    <w:p w14:paraId="63994782" w14:textId="77E5EA0C" w:rsidR="00C625D7" w:rsidRDefault="00C625D7" w:rsidP="00BB6AD7">
      <w:pPr>
        <w:rPr>
          <w:rFonts w:asciiTheme="minorHAnsi" w:hAnsiTheme="minorHAnsi"/>
        </w:rPr>
      </w:pPr>
    </w:p>
    <w:p w14:paraId="4A50B636" w14:textId="06D2BACB" w:rsidR="00C625D7" w:rsidRDefault="00C625D7" w:rsidP="00BB6AD7">
      <w:pPr>
        <w:rPr>
          <w:rFonts w:asciiTheme="minorHAnsi" w:hAnsiTheme="minorHAnsi"/>
        </w:rPr>
      </w:pPr>
    </w:p>
    <w:p w14:paraId="5D54C500" w14:textId="3A672DFC" w:rsidR="00C625D7" w:rsidRDefault="00C625D7" w:rsidP="00BB6AD7">
      <w:pPr>
        <w:rPr>
          <w:rFonts w:asciiTheme="minorHAnsi" w:hAnsiTheme="minorHAnsi"/>
        </w:rPr>
      </w:pPr>
    </w:p>
    <w:p w14:paraId="235BE455" w14:textId="3FE6D22A" w:rsidR="00C625D7" w:rsidRDefault="00C625D7" w:rsidP="00BB6AD7">
      <w:pPr>
        <w:rPr>
          <w:rFonts w:asciiTheme="minorHAnsi" w:hAnsiTheme="minorHAnsi"/>
        </w:rPr>
      </w:pPr>
    </w:p>
    <w:p w14:paraId="151977F1" w14:textId="522F3114" w:rsidR="00C625D7" w:rsidRDefault="00C625D7" w:rsidP="00BB6AD7">
      <w:pPr>
        <w:rPr>
          <w:rFonts w:asciiTheme="minorHAnsi" w:hAnsiTheme="minorHAnsi"/>
        </w:rPr>
      </w:pPr>
    </w:p>
    <w:p w14:paraId="777AB769" w14:textId="31047EB1" w:rsidR="00C625D7" w:rsidRDefault="00C625D7" w:rsidP="00BB6AD7">
      <w:pPr>
        <w:rPr>
          <w:rFonts w:asciiTheme="minorHAnsi" w:hAnsiTheme="minorHAnsi"/>
        </w:rPr>
      </w:pPr>
    </w:p>
    <w:p w14:paraId="147D1F40" w14:textId="52065AD9" w:rsidR="00C625D7" w:rsidRDefault="00C625D7" w:rsidP="00BB6AD7">
      <w:pPr>
        <w:rPr>
          <w:rFonts w:asciiTheme="minorHAnsi" w:hAnsiTheme="minorHAnsi"/>
        </w:rPr>
      </w:pPr>
    </w:p>
    <w:p w14:paraId="58D812EB" w14:textId="020E9D8D" w:rsidR="00C625D7" w:rsidRDefault="00C625D7" w:rsidP="00BB6AD7">
      <w:pPr>
        <w:rPr>
          <w:rFonts w:asciiTheme="minorHAnsi" w:hAnsiTheme="minorHAnsi"/>
        </w:rPr>
      </w:pPr>
    </w:p>
    <w:p w14:paraId="05BED2B0" w14:textId="50CDA5F5" w:rsidR="00C625D7" w:rsidRDefault="00C625D7" w:rsidP="00BB6AD7">
      <w:pPr>
        <w:rPr>
          <w:rFonts w:asciiTheme="minorHAnsi" w:hAnsiTheme="minorHAnsi"/>
        </w:rPr>
      </w:pPr>
    </w:p>
    <w:p w14:paraId="4C5E3AFB" w14:textId="670F52A6" w:rsidR="00FA57D5" w:rsidRDefault="009D5638" w:rsidP="00FA57D5">
      <w:pPr>
        <w:pStyle w:val="Heading1"/>
        <w:rPr>
          <w:rFonts w:asciiTheme="minorHAnsi" w:hAnsiTheme="minorHAnsi"/>
        </w:rPr>
      </w:pPr>
      <w:bookmarkStart w:id="153" w:name="_Toc358206788"/>
      <w:bookmarkStart w:id="154" w:name="_Toc478629225"/>
      <w:bookmarkStart w:id="155" w:name="_Toc115183259"/>
      <w:r w:rsidRPr="00E82357">
        <w:rPr>
          <w:rFonts w:asciiTheme="minorHAnsi" w:hAnsiTheme="minorHAnsi"/>
        </w:rPr>
        <w:lastRenderedPageBreak/>
        <w:t>Statistical Methodology</w:t>
      </w:r>
      <w:bookmarkEnd w:id="150"/>
      <w:bookmarkEnd w:id="151"/>
      <w:bookmarkEnd w:id="152"/>
      <w:bookmarkEnd w:id="153"/>
      <w:bookmarkEnd w:id="154"/>
      <w:bookmarkEnd w:id="155"/>
    </w:p>
    <w:p w14:paraId="4704AF3B" w14:textId="38DD2730" w:rsidR="00953500" w:rsidRDefault="00953500" w:rsidP="00442D06">
      <w:pPr>
        <w:pStyle w:val="BodyText"/>
        <w:spacing w:line="240" w:lineRule="auto"/>
        <w:jc w:val="both"/>
        <w:rPr>
          <w:rFonts w:asciiTheme="minorHAnsi" w:hAnsiTheme="minorHAnsi"/>
        </w:rPr>
      </w:pPr>
      <w:r w:rsidRPr="004121A2">
        <w:rPr>
          <w:rFonts w:asciiTheme="minorHAnsi" w:hAnsiTheme="minorHAnsi"/>
        </w:rPr>
        <w:t xml:space="preserve">The specification </w:t>
      </w:r>
      <w:r>
        <w:rPr>
          <w:rFonts w:asciiTheme="minorHAnsi" w:hAnsiTheme="minorHAnsi"/>
        </w:rPr>
        <w:t>of</w:t>
      </w:r>
      <w:r w:rsidRPr="004121A2">
        <w:rPr>
          <w:rFonts w:asciiTheme="minorHAnsi" w:hAnsiTheme="minorHAnsi"/>
        </w:rPr>
        <w:t xml:space="preserve"> the interim analysis</w:t>
      </w:r>
      <w:r w:rsidR="00331609">
        <w:rPr>
          <w:rFonts w:asciiTheme="minorHAnsi" w:hAnsiTheme="minorHAnsi"/>
        </w:rPr>
        <w:t xml:space="preserve"> to be performed for the Feasibility Study</w:t>
      </w:r>
      <w:r w:rsidR="00FA7120">
        <w:rPr>
          <w:rFonts w:asciiTheme="minorHAnsi" w:hAnsiTheme="minorHAnsi"/>
        </w:rPr>
        <w:t xml:space="preserve"> will</w:t>
      </w:r>
      <w:r w:rsidRPr="004121A2">
        <w:rPr>
          <w:rFonts w:asciiTheme="minorHAnsi" w:hAnsiTheme="minorHAnsi"/>
        </w:rPr>
        <w:t xml:space="preserve"> </w:t>
      </w:r>
      <w:r w:rsidR="008B1C48">
        <w:rPr>
          <w:rFonts w:asciiTheme="minorHAnsi" w:hAnsiTheme="minorHAnsi"/>
        </w:rPr>
        <w:t>b</w:t>
      </w:r>
      <w:r>
        <w:rPr>
          <w:rFonts w:asciiTheme="minorHAnsi" w:hAnsiTheme="minorHAnsi"/>
        </w:rPr>
        <w:t xml:space="preserve">e detailed </w:t>
      </w:r>
      <w:r w:rsidRPr="004121A2">
        <w:rPr>
          <w:rFonts w:asciiTheme="minorHAnsi" w:hAnsiTheme="minorHAnsi"/>
        </w:rPr>
        <w:t>in section</w:t>
      </w:r>
      <w:r w:rsidR="00CC2F49">
        <w:rPr>
          <w:rFonts w:asciiTheme="minorHAnsi" w:hAnsiTheme="minorHAnsi"/>
        </w:rPr>
        <w:t xml:space="preserve"> 7</w:t>
      </w:r>
      <w:r w:rsidRPr="004121A2">
        <w:rPr>
          <w:rFonts w:asciiTheme="minorHAnsi" w:hAnsiTheme="minorHAnsi"/>
        </w:rPr>
        <w:t xml:space="preserve"> of this SAP.</w:t>
      </w:r>
    </w:p>
    <w:p w14:paraId="0435BB86" w14:textId="44A8E60F" w:rsidR="00BB0FF6" w:rsidRPr="004121A2" w:rsidRDefault="00BB0FF6" w:rsidP="00442D06">
      <w:pPr>
        <w:pStyle w:val="BodyText"/>
        <w:spacing w:line="240" w:lineRule="auto"/>
        <w:jc w:val="both"/>
        <w:rPr>
          <w:rFonts w:asciiTheme="minorHAnsi" w:hAnsiTheme="minorHAnsi"/>
        </w:rPr>
      </w:pPr>
      <w:r>
        <w:rPr>
          <w:rFonts w:asciiTheme="minorHAnsi" w:hAnsiTheme="minorHAnsi"/>
        </w:rPr>
        <w:t>The statistical analysis</w:t>
      </w:r>
      <w:r w:rsidR="00331609">
        <w:rPr>
          <w:rFonts w:asciiTheme="minorHAnsi" w:hAnsiTheme="minorHAnsi"/>
        </w:rPr>
        <w:t xml:space="preserve"> of the main Trial</w:t>
      </w:r>
      <w:r>
        <w:rPr>
          <w:rFonts w:asciiTheme="minorHAnsi" w:hAnsiTheme="minorHAnsi"/>
        </w:rPr>
        <w:t xml:space="preserve"> will be based on external guidelines (e.g. ICH E3 and E9)</w:t>
      </w:r>
      <w:r w:rsidR="0009163D">
        <w:rPr>
          <w:rFonts w:asciiTheme="minorHAnsi" w:hAnsiTheme="minorHAnsi"/>
        </w:rPr>
        <w:t xml:space="preserve"> </w:t>
      </w:r>
      <w:r w:rsidR="0009163D" w:rsidRPr="005C2C1E">
        <w:rPr>
          <w:rFonts w:asciiTheme="minorHAnsi" w:hAnsiTheme="minorHAnsi"/>
        </w:rPr>
        <w:t>as well as the addendum on estimands and sensitivity analysis in clinical trials (ICH E9 (R1))</w:t>
      </w:r>
      <w:r w:rsidR="00EF19BB" w:rsidRPr="005C2C1E">
        <w:rPr>
          <w:rFonts w:asciiTheme="minorHAnsi" w:hAnsiTheme="minorHAnsi"/>
        </w:rPr>
        <w:t>.</w:t>
      </w:r>
    </w:p>
    <w:p w14:paraId="51E295AD" w14:textId="0D21AC33" w:rsidR="00953500" w:rsidRPr="008B3EBC" w:rsidRDefault="00BB0FF6" w:rsidP="00442D06">
      <w:pPr>
        <w:jc w:val="both"/>
        <w:rPr>
          <w:rFonts w:asciiTheme="minorHAnsi" w:hAnsiTheme="minorHAnsi" w:cstheme="minorHAnsi"/>
        </w:rPr>
      </w:pPr>
      <w:r w:rsidRPr="008B3EBC">
        <w:rPr>
          <w:rFonts w:asciiTheme="minorHAnsi" w:hAnsiTheme="minorHAnsi" w:cstheme="minorHAnsi"/>
        </w:rPr>
        <w:t>The date of data extraction will be included in each Statistical Report.</w:t>
      </w:r>
    </w:p>
    <w:p w14:paraId="473C7342" w14:textId="77777777" w:rsidR="00FA57D5" w:rsidRPr="00E82357" w:rsidRDefault="009D5638" w:rsidP="00FA57D5">
      <w:pPr>
        <w:pStyle w:val="Heading2"/>
        <w:rPr>
          <w:rFonts w:asciiTheme="minorHAnsi" w:hAnsiTheme="minorHAnsi"/>
        </w:rPr>
      </w:pPr>
      <w:bookmarkStart w:id="156" w:name="_Toc328130716"/>
      <w:bookmarkStart w:id="157" w:name="_Toc358206789"/>
      <w:bookmarkStart w:id="158" w:name="_Toc478629226"/>
      <w:bookmarkStart w:id="159" w:name="_Toc115183260"/>
      <w:bookmarkStart w:id="160" w:name="_Toc311995778"/>
      <w:bookmarkStart w:id="161" w:name="_Toc312594599"/>
      <w:r w:rsidRPr="00E82357">
        <w:rPr>
          <w:rFonts w:asciiTheme="minorHAnsi" w:hAnsiTheme="minorHAnsi"/>
        </w:rPr>
        <w:t>Disposition</w:t>
      </w:r>
      <w:bookmarkEnd w:id="156"/>
      <w:bookmarkEnd w:id="157"/>
      <w:bookmarkEnd w:id="158"/>
      <w:bookmarkEnd w:id="159"/>
    </w:p>
    <w:p w14:paraId="0E72B938" w14:textId="1FD825F2" w:rsidR="00114EBF" w:rsidRPr="008B1C48" w:rsidRDefault="003C6BD4" w:rsidP="00442D06">
      <w:pPr>
        <w:spacing w:after="120"/>
        <w:jc w:val="both"/>
        <w:rPr>
          <w:rFonts w:asciiTheme="minorHAnsi" w:hAnsiTheme="minorHAnsi" w:cstheme="minorHAnsi"/>
        </w:rPr>
      </w:pPr>
      <w:r w:rsidRPr="008B1C48">
        <w:rPr>
          <w:rFonts w:asciiTheme="minorHAnsi" w:hAnsiTheme="minorHAnsi" w:cstheme="minorHAnsi"/>
        </w:rPr>
        <w:t>Disposition of pa</w:t>
      </w:r>
      <w:r w:rsidR="00FE3D51">
        <w:rPr>
          <w:rFonts w:asciiTheme="minorHAnsi" w:hAnsiTheme="minorHAnsi" w:cstheme="minorHAnsi"/>
        </w:rPr>
        <w:t>rticipa</w:t>
      </w:r>
      <w:r w:rsidRPr="008B1C48">
        <w:rPr>
          <w:rFonts w:asciiTheme="minorHAnsi" w:hAnsiTheme="minorHAnsi" w:cstheme="minorHAnsi"/>
        </w:rPr>
        <w:t>nts</w:t>
      </w:r>
      <w:r w:rsidR="00114EBF" w:rsidRPr="008B1C48">
        <w:rPr>
          <w:rFonts w:asciiTheme="minorHAnsi" w:hAnsiTheme="minorHAnsi" w:cstheme="minorHAnsi"/>
        </w:rPr>
        <w:t xml:space="preserve"> will be presented </w:t>
      </w:r>
      <w:r w:rsidR="007942FA">
        <w:rPr>
          <w:rFonts w:asciiTheme="minorHAnsi" w:hAnsiTheme="minorHAnsi" w:cstheme="minorHAnsi"/>
        </w:rPr>
        <w:t xml:space="preserve">on the ITT population </w:t>
      </w:r>
      <w:r w:rsidR="00114EBF" w:rsidRPr="008B1C48">
        <w:rPr>
          <w:rFonts w:asciiTheme="minorHAnsi" w:hAnsiTheme="minorHAnsi" w:cstheme="minorHAnsi"/>
        </w:rPr>
        <w:t xml:space="preserve">with respect to </w:t>
      </w:r>
      <w:r w:rsidRPr="008B1C48">
        <w:rPr>
          <w:rFonts w:asciiTheme="minorHAnsi" w:hAnsiTheme="minorHAnsi" w:cstheme="minorHAnsi"/>
        </w:rPr>
        <w:t xml:space="preserve">number of randomised participants, </w:t>
      </w:r>
      <w:r w:rsidR="00114EBF" w:rsidRPr="008B1C48">
        <w:rPr>
          <w:rFonts w:asciiTheme="minorHAnsi" w:hAnsiTheme="minorHAnsi" w:cstheme="minorHAnsi"/>
        </w:rPr>
        <w:t>completion status, reason for non-completion,</w:t>
      </w:r>
      <w:r w:rsidR="008B3EBC" w:rsidRPr="008B1C48">
        <w:rPr>
          <w:rFonts w:asciiTheme="minorHAnsi" w:hAnsiTheme="minorHAnsi" w:cstheme="minorHAnsi"/>
        </w:rPr>
        <w:t xml:space="preserve"> </w:t>
      </w:r>
      <w:r w:rsidR="00FE3D51">
        <w:rPr>
          <w:rFonts w:asciiTheme="minorHAnsi" w:hAnsiTheme="minorHAnsi" w:cstheme="minorHAnsi"/>
        </w:rPr>
        <w:t>intervention compliance</w:t>
      </w:r>
      <w:r w:rsidR="00114EBF" w:rsidRPr="008B1C48">
        <w:rPr>
          <w:rFonts w:asciiTheme="minorHAnsi" w:hAnsiTheme="minorHAnsi" w:cstheme="minorHAnsi"/>
        </w:rPr>
        <w:t xml:space="preserve">, protocol deviations, </w:t>
      </w:r>
      <w:r w:rsidR="008A3ABD" w:rsidRPr="007C1411">
        <w:rPr>
          <w:rFonts w:asciiTheme="minorHAnsi" w:hAnsiTheme="minorHAnsi" w:cstheme="minorHAnsi"/>
        </w:rPr>
        <w:t>length of stay in the T</w:t>
      </w:r>
      <w:r w:rsidR="001E796C" w:rsidRPr="007C1411">
        <w:rPr>
          <w:rFonts w:asciiTheme="minorHAnsi" w:hAnsiTheme="minorHAnsi" w:cstheme="minorHAnsi"/>
        </w:rPr>
        <w:t>rial</w:t>
      </w:r>
      <w:r w:rsidR="00114EBF" w:rsidRPr="008B1C48">
        <w:rPr>
          <w:rFonts w:asciiTheme="minorHAnsi" w:hAnsiTheme="minorHAnsi" w:cstheme="minorHAnsi"/>
        </w:rPr>
        <w:t xml:space="preserve"> and blinding status. Results will be tabulated and summari</w:t>
      </w:r>
      <w:r w:rsidR="00FD4B20">
        <w:rPr>
          <w:rFonts w:asciiTheme="minorHAnsi" w:hAnsiTheme="minorHAnsi" w:cstheme="minorHAnsi"/>
        </w:rPr>
        <w:t>sed over time by treatment arm</w:t>
      </w:r>
      <w:r w:rsidR="00114EBF" w:rsidRPr="008B1C48">
        <w:rPr>
          <w:rFonts w:asciiTheme="minorHAnsi" w:hAnsiTheme="minorHAnsi" w:cstheme="minorHAnsi"/>
        </w:rPr>
        <w:t xml:space="preserve"> and </w:t>
      </w:r>
      <w:r w:rsidR="00CC2F49">
        <w:rPr>
          <w:rFonts w:asciiTheme="minorHAnsi" w:hAnsiTheme="minorHAnsi" w:cstheme="minorHAnsi"/>
        </w:rPr>
        <w:t>overall</w:t>
      </w:r>
      <w:r w:rsidR="00114EBF" w:rsidRPr="008B1C48">
        <w:rPr>
          <w:rFonts w:asciiTheme="minorHAnsi" w:hAnsiTheme="minorHAnsi" w:cstheme="minorHAnsi"/>
        </w:rPr>
        <w:t>.</w:t>
      </w:r>
    </w:p>
    <w:p w14:paraId="623850F0" w14:textId="423483F7" w:rsidR="00114EBF" w:rsidRPr="008B1C48" w:rsidRDefault="00114EBF" w:rsidP="00783938">
      <w:pPr>
        <w:spacing w:after="120" w:line="276" w:lineRule="auto"/>
        <w:jc w:val="both"/>
        <w:rPr>
          <w:rFonts w:asciiTheme="minorHAnsi" w:hAnsiTheme="minorHAnsi" w:cstheme="minorHAnsi"/>
        </w:rPr>
      </w:pPr>
      <w:r w:rsidRPr="008B1C48">
        <w:rPr>
          <w:rFonts w:asciiTheme="minorHAnsi" w:hAnsiTheme="minorHAnsi" w:cstheme="minorHAnsi"/>
        </w:rPr>
        <w:t xml:space="preserve">A CONSORT </w:t>
      </w:r>
      <w:r w:rsidR="00CC2F49">
        <w:rPr>
          <w:rFonts w:asciiTheme="minorHAnsi" w:hAnsiTheme="minorHAnsi" w:cstheme="minorHAnsi"/>
        </w:rPr>
        <w:t>diagram</w:t>
      </w:r>
      <w:r w:rsidRPr="008B1C48">
        <w:rPr>
          <w:rFonts w:asciiTheme="minorHAnsi" w:hAnsiTheme="minorHAnsi" w:cstheme="minorHAnsi"/>
        </w:rPr>
        <w:t xml:space="preserve"> will display th</w:t>
      </w:r>
      <w:r w:rsidR="003C6BD4" w:rsidRPr="008B1C48">
        <w:rPr>
          <w:rFonts w:asciiTheme="minorHAnsi" w:hAnsiTheme="minorHAnsi" w:cstheme="minorHAnsi"/>
        </w:rPr>
        <w:t>e flow of pa</w:t>
      </w:r>
      <w:r w:rsidR="0082308F">
        <w:rPr>
          <w:rFonts w:asciiTheme="minorHAnsi" w:hAnsiTheme="minorHAnsi" w:cstheme="minorHAnsi"/>
        </w:rPr>
        <w:t>rticipa</w:t>
      </w:r>
      <w:r w:rsidR="003C6BD4" w:rsidRPr="008B1C48">
        <w:rPr>
          <w:rFonts w:asciiTheme="minorHAnsi" w:hAnsiTheme="minorHAnsi" w:cstheme="minorHAnsi"/>
        </w:rPr>
        <w:t>nts through the T</w:t>
      </w:r>
      <w:r w:rsidRPr="008B1C48">
        <w:rPr>
          <w:rFonts w:asciiTheme="minorHAnsi" w:hAnsiTheme="minorHAnsi" w:cstheme="minorHAnsi"/>
        </w:rPr>
        <w:t>rial</w:t>
      </w:r>
      <w:r w:rsidR="0082308F">
        <w:rPr>
          <w:rFonts w:asciiTheme="minorHAnsi" w:hAnsiTheme="minorHAnsi" w:cstheme="minorHAnsi"/>
        </w:rPr>
        <w:t xml:space="preserve"> including the eligibility, reasons for exclusion, numbers randomised to each treatment </w:t>
      </w:r>
      <w:r w:rsidR="00FD4B20">
        <w:rPr>
          <w:rFonts w:asciiTheme="minorHAnsi" w:hAnsiTheme="minorHAnsi" w:cstheme="minorHAnsi"/>
        </w:rPr>
        <w:t>arm</w:t>
      </w:r>
      <w:r w:rsidR="0082308F">
        <w:rPr>
          <w:rFonts w:asciiTheme="minorHAnsi" w:hAnsiTheme="minorHAnsi" w:cstheme="minorHAnsi"/>
        </w:rPr>
        <w:t>, number of participants who completed/did not complete their assessment at each of the follow-up time points, number of participants who were lost to follow-up and number of participants analysed</w:t>
      </w:r>
      <w:r w:rsidR="006B18EA">
        <w:rPr>
          <w:rFonts w:asciiTheme="minorHAnsi" w:hAnsiTheme="minorHAnsi" w:cstheme="minorHAnsi"/>
        </w:rPr>
        <w:t xml:space="preserve"> in each population</w:t>
      </w:r>
      <w:r w:rsidRPr="008B1C48">
        <w:rPr>
          <w:rFonts w:asciiTheme="minorHAnsi" w:hAnsiTheme="minorHAnsi" w:cstheme="minorHAnsi"/>
        </w:rPr>
        <w:t>.</w:t>
      </w:r>
    </w:p>
    <w:p w14:paraId="03577F0E" w14:textId="77777777" w:rsidR="00BB6AD7" w:rsidRPr="008B1C48" w:rsidRDefault="00114EBF" w:rsidP="00442D06">
      <w:pPr>
        <w:spacing w:after="120"/>
        <w:jc w:val="both"/>
        <w:rPr>
          <w:rFonts w:asciiTheme="minorHAnsi" w:hAnsiTheme="minorHAnsi" w:cstheme="minorHAnsi"/>
        </w:rPr>
      </w:pPr>
      <w:r w:rsidRPr="008B1C48">
        <w:rPr>
          <w:rFonts w:asciiTheme="minorHAnsi" w:hAnsiTheme="minorHAnsi" w:cstheme="minorHAnsi"/>
        </w:rPr>
        <w:t>A graph of cumulative recruitment will be presented in addition to summaries of recruitment (e.g. start and end date)</w:t>
      </w:r>
      <w:r w:rsidR="00EF1971">
        <w:rPr>
          <w:rFonts w:asciiTheme="minorHAnsi" w:hAnsiTheme="minorHAnsi" w:cstheme="minorHAnsi"/>
        </w:rPr>
        <w:t xml:space="preserve"> </w:t>
      </w:r>
      <w:r w:rsidR="00BB6AD7">
        <w:rPr>
          <w:rFonts w:asciiTheme="minorHAnsi" w:hAnsiTheme="minorHAnsi" w:cstheme="minorHAnsi"/>
        </w:rPr>
        <w:t>by site and overall</w:t>
      </w:r>
      <w:r w:rsidR="00BB6AD7" w:rsidRPr="008B1C48">
        <w:rPr>
          <w:rFonts w:asciiTheme="minorHAnsi" w:hAnsiTheme="minorHAnsi" w:cstheme="minorHAnsi"/>
        </w:rPr>
        <w:t>.</w:t>
      </w:r>
    </w:p>
    <w:p w14:paraId="208EA7BF" w14:textId="7F02CA40" w:rsidR="00114EBF" w:rsidRDefault="00114EBF" w:rsidP="00442D06">
      <w:pPr>
        <w:spacing w:after="120"/>
        <w:jc w:val="both"/>
        <w:rPr>
          <w:rFonts w:asciiTheme="minorHAnsi" w:hAnsiTheme="minorHAnsi" w:cstheme="minorHAnsi"/>
        </w:rPr>
      </w:pPr>
      <w:r w:rsidRPr="008B1C48">
        <w:rPr>
          <w:rFonts w:asciiTheme="minorHAnsi" w:hAnsiTheme="minorHAnsi" w:cstheme="minorHAnsi"/>
        </w:rPr>
        <w:t xml:space="preserve">Data completeness </w:t>
      </w:r>
      <w:r w:rsidR="00BB6AD7">
        <w:rPr>
          <w:rFonts w:asciiTheme="minorHAnsi" w:hAnsiTheme="minorHAnsi" w:cstheme="minorHAnsi"/>
        </w:rPr>
        <w:t xml:space="preserve">(i.e. CRF return rate) </w:t>
      </w:r>
      <w:r w:rsidRPr="008B1C48">
        <w:rPr>
          <w:rFonts w:asciiTheme="minorHAnsi" w:hAnsiTheme="minorHAnsi" w:cstheme="minorHAnsi"/>
        </w:rPr>
        <w:t>will also be summarised</w:t>
      </w:r>
      <w:r w:rsidR="003C6BD4" w:rsidRPr="008B1C48">
        <w:rPr>
          <w:rFonts w:asciiTheme="minorHAnsi" w:hAnsiTheme="minorHAnsi" w:cstheme="minorHAnsi"/>
        </w:rPr>
        <w:t xml:space="preserve"> by treatment </w:t>
      </w:r>
      <w:r w:rsidR="00FD4B20">
        <w:rPr>
          <w:rFonts w:asciiTheme="minorHAnsi" w:hAnsiTheme="minorHAnsi" w:cstheme="minorHAnsi"/>
        </w:rPr>
        <w:t>arm</w:t>
      </w:r>
      <w:r w:rsidR="003C6BD4" w:rsidRPr="008B1C48">
        <w:rPr>
          <w:rFonts w:asciiTheme="minorHAnsi" w:hAnsiTheme="minorHAnsi" w:cstheme="minorHAnsi"/>
        </w:rPr>
        <w:t xml:space="preserve"> and overall</w:t>
      </w:r>
      <w:r w:rsidR="00EF1971">
        <w:rPr>
          <w:rFonts w:asciiTheme="minorHAnsi" w:hAnsiTheme="minorHAnsi" w:cstheme="minorHAnsi"/>
        </w:rPr>
        <w:t xml:space="preserve"> </w:t>
      </w:r>
      <w:r w:rsidR="00BB6AD7">
        <w:rPr>
          <w:rFonts w:asciiTheme="minorHAnsi" w:hAnsiTheme="minorHAnsi" w:cstheme="minorHAnsi"/>
        </w:rPr>
        <w:t>for each CRF</w:t>
      </w:r>
      <w:r w:rsidR="00BB6AD7" w:rsidRPr="008B1C48">
        <w:rPr>
          <w:rFonts w:asciiTheme="minorHAnsi" w:hAnsiTheme="minorHAnsi" w:cstheme="minorHAnsi"/>
        </w:rPr>
        <w:t>.</w:t>
      </w:r>
    </w:p>
    <w:p w14:paraId="4A3F01F4" w14:textId="73B76668" w:rsidR="00D417D9" w:rsidRDefault="00D417D9" w:rsidP="00D417D9">
      <w:pPr>
        <w:spacing w:after="120"/>
        <w:jc w:val="both"/>
        <w:rPr>
          <w:rFonts w:asciiTheme="minorHAnsi" w:hAnsiTheme="minorHAnsi" w:cstheme="minorHAnsi"/>
        </w:rPr>
      </w:pPr>
      <w:r>
        <w:rPr>
          <w:rFonts w:asciiTheme="minorHAnsi" w:hAnsiTheme="minorHAnsi" w:cstheme="minorHAnsi"/>
        </w:rPr>
        <w:t xml:space="preserve">In light of the impact of the COVID-19 pandemic, the following impacts and mitigating strategies are listed below in accordance with </w:t>
      </w:r>
      <w:r w:rsidRPr="00E24F6E">
        <w:rPr>
          <w:rFonts w:asciiTheme="minorHAnsi" w:hAnsiTheme="minorHAnsi" w:cstheme="minorHAnsi"/>
        </w:rPr>
        <w:t>the extension to the CONSORT for trials that were modified due to the pandemic</w:t>
      </w:r>
      <w:r>
        <w:rPr>
          <w:rFonts w:asciiTheme="minorHAnsi" w:hAnsiTheme="minorHAnsi" w:cstheme="minorHAnsi"/>
        </w:rPr>
        <w:t xml:space="preserve"> (Orkin et al, 2021):</w:t>
      </w:r>
    </w:p>
    <w:p w14:paraId="6E3ACF92" w14:textId="77777777" w:rsidR="00D417D9" w:rsidRDefault="00D417D9" w:rsidP="00D417D9">
      <w:pPr>
        <w:spacing w:after="120"/>
        <w:jc w:val="both"/>
        <w:rPr>
          <w:rFonts w:asciiTheme="minorHAnsi" w:hAnsiTheme="minorHAnsi" w:cstheme="minorHAnsi"/>
        </w:rPr>
      </w:pPr>
      <w:r w:rsidRPr="00B94C4C">
        <w:rPr>
          <w:rFonts w:asciiTheme="minorHAnsi" w:hAnsiTheme="minorHAnsi" w:cstheme="minorHAnsi"/>
          <w:u w:val="single"/>
        </w:rPr>
        <w:t>Extenuating circumstances</w:t>
      </w:r>
      <w:r>
        <w:rPr>
          <w:rFonts w:asciiTheme="minorHAnsi" w:hAnsiTheme="minorHAnsi" w:cstheme="minorHAnsi"/>
        </w:rPr>
        <w:t>: COVID-19 and its effects on recruitment and Study processes.</w:t>
      </w:r>
    </w:p>
    <w:p w14:paraId="6139FD63" w14:textId="77777777" w:rsidR="00D417D9" w:rsidRDefault="00D417D9" w:rsidP="00D417D9">
      <w:pPr>
        <w:spacing w:after="120"/>
        <w:jc w:val="both"/>
        <w:rPr>
          <w:rFonts w:asciiTheme="minorHAnsi" w:hAnsiTheme="minorHAnsi" w:cstheme="minorHAnsi"/>
        </w:rPr>
      </w:pPr>
      <w:r w:rsidRPr="00B94C4C">
        <w:rPr>
          <w:rFonts w:asciiTheme="minorHAnsi" w:hAnsiTheme="minorHAnsi" w:cstheme="minorHAnsi"/>
          <w:u w:val="single"/>
        </w:rPr>
        <w:t>Imp</w:t>
      </w:r>
      <w:r>
        <w:rPr>
          <w:rFonts w:asciiTheme="minorHAnsi" w:hAnsiTheme="minorHAnsi" w:cstheme="minorHAnsi"/>
          <w:u w:val="single"/>
        </w:rPr>
        <w:t>acts</w:t>
      </w:r>
      <w:r>
        <w:rPr>
          <w:rFonts w:asciiTheme="minorHAnsi" w:hAnsiTheme="minorHAnsi" w:cstheme="minorHAnsi"/>
        </w:rPr>
        <w:t>: pause to recruitment for 6 months (from 18</w:t>
      </w:r>
      <w:r w:rsidRPr="00912E82">
        <w:rPr>
          <w:rFonts w:asciiTheme="minorHAnsi" w:hAnsiTheme="minorHAnsi" w:cstheme="minorHAnsi"/>
          <w:vertAlign w:val="superscript"/>
        </w:rPr>
        <w:t>th</w:t>
      </w:r>
      <w:r>
        <w:rPr>
          <w:rFonts w:asciiTheme="minorHAnsi" w:hAnsiTheme="minorHAnsi" w:cstheme="minorHAnsi"/>
        </w:rPr>
        <w:t xml:space="preserve"> March until 31</w:t>
      </w:r>
      <w:r w:rsidRPr="00AE1BD1">
        <w:rPr>
          <w:rFonts w:asciiTheme="minorHAnsi" w:hAnsiTheme="minorHAnsi" w:cstheme="minorHAnsi"/>
          <w:vertAlign w:val="superscript"/>
        </w:rPr>
        <w:t>st</w:t>
      </w:r>
      <w:r>
        <w:rPr>
          <w:rFonts w:asciiTheme="minorHAnsi" w:hAnsiTheme="minorHAnsi" w:cstheme="minorHAnsi"/>
        </w:rPr>
        <w:t xml:space="preserve"> August 2020), changes to methods for obtaining consent, outcome assessment (</w:t>
      </w:r>
      <w:proofErr w:type="spellStart"/>
      <w:r>
        <w:rPr>
          <w:rFonts w:asciiTheme="minorHAnsi" w:hAnsiTheme="minorHAnsi" w:cstheme="minorHAnsi"/>
        </w:rPr>
        <w:t>ie</w:t>
      </w:r>
      <w:proofErr w:type="spellEnd"/>
      <w:r>
        <w:rPr>
          <w:rFonts w:asciiTheme="minorHAnsi" w:hAnsiTheme="minorHAnsi" w:cstheme="minorHAnsi"/>
        </w:rPr>
        <w:t>. conducting face-to-face follow-up assessments by telephone/video call) and the collection of outcome data (THINC-IT assessment same day as MRI Scan).</w:t>
      </w:r>
    </w:p>
    <w:p w14:paraId="58D0BFAF" w14:textId="78FCDD0B" w:rsidR="00D417D9" w:rsidRPr="006A0D8C" w:rsidRDefault="00D417D9" w:rsidP="00D417D9">
      <w:pPr>
        <w:spacing w:after="120"/>
        <w:jc w:val="both"/>
        <w:rPr>
          <w:rFonts w:asciiTheme="minorHAnsi" w:hAnsiTheme="minorHAnsi" w:cstheme="minorHAnsi"/>
        </w:rPr>
      </w:pPr>
      <w:r>
        <w:rPr>
          <w:rFonts w:asciiTheme="minorHAnsi" w:hAnsiTheme="minorHAnsi" w:cstheme="minorHAnsi"/>
          <w:u w:val="single"/>
        </w:rPr>
        <w:t>Mitigating strategies</w:t>
      </w:r>
      <w:r>
        <w:rPr>
          <w:rFonts w:asciiTheme="minorHAnsi" w:hAnsiTheme="minorHAnsi" w:cstheme="minorHAnsi"/>
        </w:rPr>
        <w:t xml:space="preserve">: please refer to the Appendix </w:t>
      </w:r>
      <w:r w:rsidR="00EF19BB">
        <w:rPr>
          <w:rFonts w:asciiTheme="minorHAnsi" w:hAnsiTheme="minorHAnsi" w:cstheme="minorHAnsi"/>
        </w:rPr>
        <w:t>section</w:t>
      </w:r>
      <w:r w:rsidR="00BD4FC4">
        <w:rPr>
          <w:rFonts w:asciiTheme="minorHAnsi" w:hAnsiTheme="minorHAnsi" w:cstheme="minorHAnsi"/>
        </w:rPr>
        <w:t xml:space="preserve"> 1</w:t>
      </w:r>
      <w:r w:rsidR="00EF19BB">
        <w:rPr>
          <w:rFonts w:asciiTheme="minorHAnsi" w:hAnsiTheme="minorHAnsi" w:cstheme="minorHAnsi"/>
        </w:rPr>
        <w:t xml:space="preserve"> </w:t>
      </w:r>
      <w:r>
        <w:rPr>
          <w:rFonts w:asciiTheme="minorHAnsi" w:hAnsiTheme="minorHAnsi" w:cstheme="minorHAnsi"/>
        </w:rPr>
        <w:t>of this SAP for more details regarding the mitigating strategies that have been implemented to address the impacts on the Trial.</w:t>
      </w:r>
    </w:p>
    <w:p w14:paraId="7BC3CEA4" w14:textId="4E5F9F50" w:rsidR="00D417D9" w:rsidRDefault="00D417D9" w:rsidP="00D417D9">
      <w:pPr>
        <w:spacing w:after="120"/>
        <w:jc w:val="both"/>
        <w:rPr>
          <w:rFonts w:asciiTheme="minorHAnsi" w:hAnsiTheme="minorHAnsi" w:cstheme="minorHAnsi"/>
        </w:rPr>
      </w:pPr>
      <w:r w:rsidRPr="00B94C4C">
        <w:rPr>
          <w:rFonts w:asciiTheme="minorHAnsi" w:hAnsiTheme="minorHAnsi" w:cstheme="minorHAnsi"/>
          <w:u w:val="single"/>
        </w:rPr>
        <w:t>Responsible parties</w:t>
      </w:r>
      <w:r>
        <w:rPr>
          <w:rFonts w:asciiTheme="minorHAnsi" w:hAnsiTheme="minorHAnsi" w:cstheme="minorHAnsi"/>
        </w:rPr>
        <w:t>: proposals for modifications were planned by the Trial Management Group. These were then presented to the Trial Steering Committee for review and approval. Upon receiving approval from the committee, the proposals were then submitted to the Research Ethics Committee for approval.</w:t>
      </w:r>
    </w:p>
    <w:p w14:paraId="143D5349" w14:textId="77777777" w:rsidR="00EF19BB" w:rsidRDefault="00EF19BB" w:rsidP="00EF19BB">
      <w:pPr>
        <w:spacing w:after="120"/>
        <w:jc w:val="both"/>
        <w:rPr>
          <w:rFonts w:asciiTheme="minorHAnsi" w:hAnsiTheme="minorHAnsi" w:cstheme="minorHAnsi"/>
        </w:rPr>
      </w:pPr>
      <w:r>
        <w:rPr>
          <w:rFonts w:asciiTheme="minorHAnsi" w:hAnsiTheme="minorHAnsi" w:cstheme="minorHAnsi"/>
          <w:u w:val="single"/>
        </w:rPr>
        <w:lastRenderedPageBreak/>
        <w:t>I</w:t>
      </w:r>
      <w:r w:rsidRPr="00B94C4C">
        <w:rPr>
          <w:rFonts w:asciiTheme="minorHAnsi" w:hAnsiTheme="minorHAnsi" w:cstheme="minorHAnsi"/>
          <w:u w:val="single"/>
        </w:rPr>
        <w:t>nterim data</w:t>
      </w:r>
      <w:r>
        <w:rPr>
          <w:rFonts w:asciiTheme="minorHAnsi" w:hAnsiTheme="minorHAnsi" w:cstheme="minorHAnsi"/>
        </w:rPr>
        <w:t xml:space="preserve">: assessment completion rates pre and during COVID-19 are reported to the blinded and unblinded members of the Data Monitoring and Ethics Committee (DMEC) for their review and recommendations. </w:t>
      </w:r>
    </w:p>
    <w:p w14:paraId="7F632587" w14:textId="77777777" w:rsidR="00EF19BB" w:rsidRDefault="00EF19BB" w:rsidP="00E24F6E">
      <w:pPr>
        <w:pStyle w:val="NoSpacing"/>
      </w:pPr>
    </w:p>
    <w:tbl>
      <w:tblPr>
        <w:tblStyle w:val="TableGrid"/>
        <w:tblW w:w="0" w:type="auto"/>
        <w:tblLook w:val="04A0" w:firstRow="1" w:lastRow="0" w:firstColumn="1" w:lastColumn="0" w:noHBand="0" w:noVBand="1"/>
      </w:tblPr>
      <w:tblGrid>
        <w:gridCol w:w="460"/>
        <w:gridCol w:w="2937"/>
        <w:gridCol w:w="1418"/>
        <w:gridCol w:w="1275"/>
        <w:gridCol w:w="2404"/>
      </w:tblGrid>
      <w:tr w:rsidR="00D417D9" w14:paraId="199C3341" w14:textId="77777777" w:rsidTr="00EF19BB">
        <w:trPr>
          <w:trHeight w:hRule="exact" w:val="284"/>
        </w:trPr>
        <w:tc>
          <w:tcPr>
            <w:tcW w:w="8494" w:type="dxa"/>
            <w:gridSpan w:val="5"/>
          </w:tcPr>
          <w:p w14:paraId="2C38C9A3" w14:textId="77777777" w:rsidR="00D417D9" w:rsidRPr="002D0CC1" w:rsidRDefault="00D417D9" w:rsidP="00EF19BB">
            <w:pPr>
              <w:spacing w:after="120"/>
              <w:jc w:val="both"/>
              <w:rPr>
                <w:rFonts w:asciiTheme="minorHAnsi" w:hAnsiTheme="minorHAnsi" w:cstheme="minorHAnsi"/>
                <w:b/>
              </w:rPr>
            </w:pPr>
            <w:r w:rsidRPr="00E24F6E">
              <w:rPr>
                <w:rFonts w:asciiTheme="minorHAnsi" w:hAnsiTheme="minorHAnsi" w:cstheme="minorHAnsi"/>
                <w:b/>
              </w:rPr>
              <w:t>CONSERVE-SPIRIT Extension: 14/03/2022</w:t>
            </w:r>
          </w:p>
        </w:tc>
      </w:tr>
      <w:tr w:rsidR="00D417D9" w14:paraId="0583F4C3" w14:textId="77777777" w:rsidTr="00EF19BB">
        <w:trPr>
          <w:trHeight w:hRule="exact" w:val="284"/>
        </w:trPr>
        <w:tc>
          <w:tcPr>
            <w:tcW w:w="3397" w:type="dxa"/>
            <w:gridSpan w:val="2"/>
            <w:vMerge w:val="restart"/>
          </w:tcPr>
          <w:p w14:paraId="18671191" w14:textId="77777777" w:rsidR="00D417D9" w:rsidRPr="002D0CC1" w:rsidRDefault="00D417D9" w:rsidP="00EF19BB">
            <w:pPr>
              <w:spacing w:after="120"/>
              <w:jc w:val="both"/>
              <w:rPr>
                <w:rFonts w:asciiTheme="minorHAnsi" w:hAnsiTheme="minorHAnsi" w:cstheme="minorHAnsi"/>
                <w:b/>
              </w:rPr>
            </w:pPr>
            <w:r>
              <w:rPr>
                <w:rFonts w:asciiTheme="minorHAnsi" w:hAnsiTheme="minorHAnsi" w:cstheme="minorHAnsi"/>
                <w:b/>
              </w:rPr>
              <w:t>SPIRIT Item and Number</w:t>
            </w:r>
          </w:p>
        </w:tc>
        <w:tc>
          <w:tcPr>
            <w:tcW w:w="5097" w:type="dxa"/>
            <w:gridSpan w:val="3"/>
          </w:tcPr>
          <w:p w14:paraId="4519B00E" w14:textId="77777777" w:rsidR="00D417D9" w:rsidRDefault="00D417D9" w:rsidP="00EF19BB">
            <w:pPr>
              <w:spacing w:after="120"/>
              <w:jc w:val="both"/>
              <w:rPr>
                <w:rFonts w:asciiTheme="minorHAnsi" w:hAnsiTheme="minorHAnsi" w:cstheme="minorHAnsi"/>
              </w:rPr>
            </w:pPr>
          </w:p>
        </w:tc>
      </w:tr>
      <w:tr w:rsidR="00D417D9" w14:paraId="0C4909E4" w14:textId="77777777" w:rsidTr="00EF19BB">
        <w:trPr>
          <w:trHeight w:hRule="exact" w:val="284"/>
        </w:trPr>
        <w:tc>
          <w:tcPr>
            <w:tcW w:w="3397" w:type="dxa"/>
            <w:gridSpan w:val="2"/>
            <w:vMerge/>
          </w:tcPr>
          <w:p w14:paraId="325190FE" w14:textId="77777777" w:rsidR="00D417D9" w:rsidRDefault="00D417D9" w:rsidP="00EF19BB">
            <w:pPr>
              <w:spacing w:after="120"/>
              <w:jc w:val="both"/>
              <w:rPr>
                <w:rFonts w:asciiTheme="minorHAnsi" w:hAnsiTheme="minorHAnsi" w:cstheme="minorHAnsi"/>
                <w:b/>
              </w:rPr>
            </w:pPr>
          </w:p>
        </w:tc>
        <w:tc>
          <w:tcPr>
            <w:tcW w:w="1418" w:type="dxa"/>
          </w:tcPr>
          <w:p w14:paraId="7E3423EE" w14:textId="77777777" w:rsidR="00D417D9" w:rsidRDefault="00D417D9" w:rsidP="00EF19BB">
            <w:pPr>
              <w:spacing w:after="120"/>
              <w:rPr>
                <w:rFonts w:asciiTheme="minorHAnsi" w:hAnsiTheme="minorHAnsi" w:cstheme="minorHAnsi"/>
              </w:rPr>
            </w:pPr>
            <w:r>
              <w:rPr>
                <w:rFonts w:asciiTheme="minorHAnsi" w:hAnsiTheme="minorHAnsi" w:cstheme="minorHAnsi"/>
              </w:rPr>
              <w:t>No Change</w:t>
            </w:r>
          </w:p>
        </w:tc>
        <w:tc>
          <w:tcPr>
            <w:tcW w:w="1275" w:type="dxa"/>
          </w:tcPr>
          <w:p w14:paraId="3153627D" w14:textId="77777777" w:rsidR="00D417D9" w:rsidRDefault="00D417D9" w:rsidP="00EF19BB">
            <w:pPr>
              <w:spacing w:after="120"/>
              <w:rPr>
                <w:rFonts w:asciiTheme="minorHAnsi" w:hAnsiTheme="minorHAnsi" w:cstheme="minorHAnsi"/>
              </w:rPr>
            </w:pPr>
            <w:r>
              <w:rPr>
                <w:rFonts w:asciiTheme="minorHAnsi" w:hAnsiTheme="minorHAnsi" w:cstheme="minorHAnsi"/>
              </w:rPr>
              <w:t>Impact*</w:t>
            </w:r>
          </w:p>
        </w:tc>
        <w:tc>
          <w:tcPr>
            <w:tcW w:w="2404" w:type="dxa"/>
          </w:tcPr>
          <w:p w14:paraId="66F62728" w14:textId="77777777" w:rsidR="00D417D9" w:rsidRDefault="00D417D9" w:rsidP="00EF19BB">
            <w:pPr>
              <w:spacing w:after="120"/>
              <w:rPr>
                <w:rFonts w:asciiTheme="minorHAnsi" w:hAnsiTheme="minorHAnsi" w:cstheme="minorHAnsi"/>
              </w:rPr>
            </w:pPr>
            <w:r>
              <w:rPr>
                <w:rFonts w:asciiTheme="minorHAnsi" w:hAnsiTheme="minorHAnsi" w:cstheme="minorHAnsi"/>
              </w:rPr>
              <w:t>Mitigating Strategy**</w:t>
            </w:r>
          </w:p>
        </w:tc>
      </w:tr>
      <w:tr w:rsidR="00D417D9" w14:paraId="7A1F99B3" w14:textId="77777777" w:rsidTr="00EF19BB">
        <w:trPr>
          <w:trHeight w:hRule="exact" w:val="284"/>
        </w:trPr>
        <w:tc>
          <w:tcPr>
            <w:tcW w:w="460" w:type="dxa"/>
          </w:tcPr>
          <w:p w14:paraId="690D39EE"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1</w:t>
            </w:r>
          </w:p>
        </w:tc>
        <w:tc>
          <w:tcPr>
            <w:tcW w:w="2937" w:type="dxa"/>
          </w:tcPr>
          <w:p w14:paraId="3B7451F4"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Title</w:t>
            </w:r>
          </w:p>
        </w:tc>
        <w:tc>
          <w:tcPr>
            <w:tcW w:w="1418" w:type="dxa"/>
          </w:tcPr>
          <w:p w14:paraId="7878C618" w14:textId="77777777" w:rsidR="00D417D9" w:rsidRDefault="00D417D9" w:rsidP="00EF19BB">
            <w:pPr>
              <w:spacing w:after="120"/>
              <w:jc w:val="center"/>
              <w:rPr>
                <w:rFonts w:asciiTheme="minorHAnsi" w:hAnsiTheme="minorHAnsi" w:cstheme="minorHAnsi"/>
              </w:rPr>
            </w:pPr>
            <w:r>
              <w:rPr>
                <w:rFonts w:asciiTheme="minorHAnsi" w:hAnsiTheme="minorHAnsi" w:cstheme="minorHAnsi"/>
              </w:rPr>
              <w:sym w:font="Wingdings 2" w:char="F050"/>
            </w:r>
          </w:p>
        </w:tc>
        <w:tc>
          <w:tcPr>
            <w:tcW w:w="1275" w:type="dxa"/>
          </w:tcPr>
          <w:p w14:paraId="4C54795C" w14:textId="77777777" w:rsidR="00D417D9" w:rsidRDefault="00D417D9" w:rsidP="00EF19BB">
            <w:pPr>
              <w:spacing w:after="120"/>
              <w:jc w:val="both"/>
              <w:rPr>
                <w:rFonts w:asciiTheme="minorHAnsi" w:hAnsiTheme="minorHAnsi" w:cstheme="minorHAnsi"/>
              </w:rPr>
            </w:pPr>
          </w:p>
        </w:tc>
        <w:tc>
          <w:tcPr>
            <w:tcW w:w="2404" w:type="dxa"/>
          </w:tcPr>
          <w:p w14:paraId="5FC094F6" w14:textId="77777777" w:rsidR="00D417D9" w:rsidRDefault="00D417D9" w:rsidP="00EF19BB">
            <w:pPr>
              <w:spacing w:after="120"/>
              <w:jc w:val="both"/>
              <w:rPr>
                <w:rFonts w:asciiTheme="minorHAnsi" w:hAnsiTheme="minorHAnsi" w:cstheme="minorHAnsi"/>
              </w:rPr>
            </w:pPr>
          </w:p>
        </w:tc>
      </w:tr>
      <w:tr w:rsidR="00D417D9" w14:paraId="202876CE" w14:textId="77777777" w:rsidTr="00EF19BB">
        <w:trPr>
          <w:trHeight w:hRule="exact" w:val="284"/>
        </w:trPr>
        <w:tc>
          <w:tcPr>
            <w:tcW w:w="460" w:type="dxa"/>
          </w:tcPr>
          <w:p w14:paraId="29585D4B"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2</w:t>
            </w:r>
          </w:p>
        </w:tc>
        <w:tc>
          <w:tcPr>
            <w:tcW w:w="2937" w:type="dxa"/>
          </w:tcPr>
          <w:p w14:paraId="3DFFC410"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Trial registration</w:t>
            </w:r>
          </w:p>
        </w:tc>
        <w:tc>
          <w:tcPr>
            <w:tcW w:w="1418" w:type="dxa"/>
          </w:tcPr>
          <w:p w14:paraId="18116E09" w14:textId="77777777" w:rsidR="00D417D9" w:rsidRDefault="00D417D9" w:rsidP="00EF19BB">
            <w:pPr>
              <w:spacing w:after="120"/>
              <w:jc w:val="center"/>
              <w:rPr>
                <w:rFonts w:asciiTheme="minorHAnsi" w:hAnsiTheme="minorHAnsi" w:cstheme="minorHAnsi"/>
              </w:rPr>
            </w:pPr>
            <w:r>
              <w:rPr>
                <w:rFonts w:asciiTheme="minorHAnsi" w:hAnsiTheme="minorHAnsi" w:cstheme="minorHAnsi"/>
              </w:rPr>
              <w:sym w:font="Wingdings 2" w:char="F050"/>
            </w:r>
          </w:p>
        </w:tc>
        <w:tc>
          <w:tcPr>
            <w:tcW w:w="1275" w:type="dxa"/>
          </w:tcPr>
          <w:p w14:paraId="6FB70909" w14:textId="77777777" w:rsidR="00D417D9" w:rsidRDefault="00D417D9" w:rsidP="00EF19BB">
            <w:pPr>
              <w:spacing w:after="120"/>
              <w:jc w:val="center"/>
              <w:rPr>
                <w:rFonts w:asciiTheme="minorHAnsi" w:hAnsiTheme="minorHAnsi" w:cstheme="minorHAnsi"/>
              </w:rPr>
            </w:pPr>
          </w:p>
        </w:tc>
        <w:tc>
          <w:tcPr>
            <w:tcW w:w="2404" w:type="dxa"/>
          </w:tcPr>
          <w:p w14:paraId="5BE2A032" w14:textId="77777777" w:rsidR="00D417D9" w:rsidRDefault="00D417D9" w:rsidP="00EF19BB">
            <w:pPr>
              <w:spacing w:after="120"/>
              <w:jc w:val="center"/>
              <w:rPr>
                <w:rFonts w:asciiTheme="minorHAnsi" w:hAnsiTheme="minorHAnsi" w:cstheme="minorHAnsi"/>
              </w:rPr>
            </w:pPr>
          </w:p>
        </w:tc>
      </w:tr>
      <w:tr w:rsidR="00D417D9" w14:paraId="72CF85B7" w14:textId="77777777" w:rsidTr="00EF19BB">
        <w:trPr>
          <w:trHeight w:hRule="exact" w:val="284"/>
        </w:trPr>
        <w:tc>
          <w:tcPr>
            <w:tcW w:w="460" w:type="dxa"/>
          </w:tcPr>
          <w:p w14:paraId="4B62921B"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3</w:t>
            </w:r>
          </w:p>
          <w:p w14:paraId="1F8BE469" w14:textId="77777777" w:rsidR="00D417D9" w:rsidRDefault="00D417D9" w:rsidP="00EF19BB">
            <w:pPr>
              <w:spacing w:after="120"/>
              <w:jc w:val="both"/>
              <w:rPr>
                <w:rFonts w:asciiTheme="minorHAnsi" w:hAnsiTheme="minorHAnsi" w:cstheme="minorHAnsi"/>
              </w:rPr>
            </w:pPr>
          </w:p>
        </w:tc>
        <w:tc>
          <w:tcPr>
            <w:tcW w:w="2937" w:type="dxa"/>
          </w:tcPr>
          <w:p w14:paraId="54C65860"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Protocol version</w:t>
            </w:r>
          </w:p>
        </w:tc>
        <w:tc>
          <w:tcPr>
            <w:tcW w:w="1418" w:type="dxa"/>
          </w:tcPr>
          <w:p w14:paraId="5839389C" w14:textId="77777777" w:rsidR="00D417D9" w:rsidRDefault="00D417D9" w:rsidP="00EF19BB">
            <w:pPr>
              <w:spacing w:after="120"/>
              <w:jc w:val="center"/>
              <w:rPr>
                <w:rFonts w:asciiTheme="minorHAnsi" w:hAnsiTheme="minorHAnsi" w:cstheme="minorHAnsi"/>
              </w:rPr>
            </w:pPr>
          </w:p>
        </w:tc>
        <w:tc>
          <w:tcPr>
            <w:tcW w:w="1275" w:type="dxa"/>
          </w:tcPr>
          <w:p w14:paraId="263D9B6E" w14:textId="77777777" w:rsidR="00D417D9" w:rsidRDefault="00D417D9" w:rsidP="00EF19BB">
            <w:pPr>
              <w:spacing w:after="120"/>
              <w:jc w:val="center"/>
              <w:rPr>
                <w:rFonts w:asciiTheme="minorHAnsi" w:hAnsiTheme="minorHAnsi" w:cstheme="minorHAnsi"/>
              </w:rPr>
            </w:pPr>
          </w:p>
        </w:tc>
        <w:tc>
          <w:tcPr>
            <w:tcW w:w="2404" w:type="dxa"/>
          </w:tcPr>
          <w:p w14:paraId="24808DE0" w14:textId="77777777" w:rsidR="00D417D9" w:rsidRDefault="00D417D9" w:rsidP="00EF19BB">
            <w:pPr>
              <w:spacing w:after="120"/>
              <w:jc w:val="center"/>
              <w:rPr>
                <w:rFonts w:asciiTheme="minorHAnsi" w:hAnsiTheme="minorHAnsi" w:cstheme="minorHAnsi"/>
              </w:rPr>
            </w:pPr>
            <w:r>
              <w:rPr>
                <w:rFonts w:asciiTheme="minorHAnsi" w:hAnsiTheme="minorHAnsi" w:cstheme="minorHAnsi"/>
              </w:rPr>
              <w:sym w:font="Wingdings 2" w:char="F050"/>
            </w:r>
          </w:p>
        </w:tc>
      </w:tr>
      <w:tr w:rsidR="00D417D9" w14:paraId="14BFF9FF" w14:textId="77777777" w:rsidTr="00EF19BB">
        <w:trPr>
          <w:trHeight w:hRule="exact" w:val="284"/>
        </w:trPr>
        <w:tc>
          <w:tcPr>
            <w:tcW w:w="460" w:type="dxa"/>
          </w:tcPr>
          <w:p w14:paraId="1E49B84A"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4</w:t>
            </w:r>
          </w:p>
        </w:tc>
        <w:tc>
          <w:tcPr>
            <w:tcW w:w="2937" w:type="dxa"/>
          </w:tcPr>
          <w:p w14:paraId="0D2FBDA3"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Funding</w:t>
            </w:r>
          </w:p>
        </w:tc>
        <w:tc>
          <w:tcPr>
            <w:tcW w:w="1418" w:type="dxa"/>
          </w:tcPr>
          <w:p w14:paraId="7B8AC604" w14:textId="77777777" w:rsidR="00D417D9" w:rsidRDefault="00D417D9" w:rsidP="00EF19BB">
            <w:pPr>
              <w:spacing w:after="120"/>
              <w:jc w:val="center"/>
              <w:rPr>
                <w:rFonts w:asciiTheme="minorHAnsi" w:hAnsiTheme="minorHAnsi" w:cstheme="minorHAnsi"/>
              </w:rPr>
            </w:pPr>
          </w:p>
        </w:tc>
        <w:tc>
          <w:tcPr>
            <w:tcW w:w="1275" w:type="dxa"/>
          </w:tcPr>
          <w:p w14:paraId="15DB8350" w14:textId="77777777" w:rsidR="00D417D9" w:rsidRDefault="00D417D9" w:rsidP="00EF19BB">
            <w:pPr>
              <w:spacing w:after="120"/>
              <w:jc w:val="center"/>
              <w:rPr>
                <w:rFonts w:asciiTheme="minorHAnsi" w:hAnsiTheme="minorHAnsi" w:cstheme="minorHAnsi"/>
              </w:rPr>
            </w:pPr>
          </w:p>
        </w:tc>
        <w:tc>
          <w:tcPr>
            <w:tcW w:w="2404" w:type="dxa"/>
          </w:tcPr>
          <w:p w14:paraId="21495148" w14:textId="77777777" w:rsidR="00D417D9" w:rsidRDefault="00D417D9" w:rsidP="00EF19BB">
            <w:pPr>
              <w:spacing w:after="120"/>
              <w:jc w:val="center"/>
              <w:rPr>
                <w:rFonts w:asciiTheme="minorHAnsi" w:hAnsiTheme="minorHAnsi" w:cstheme="minorHAnsi"/>
              </w:rPr>
            </w:pPr>
            <w:r>
              <w:rPr>
                <w:rFonts w:asciiTheme="minorHAnsi" w:hAnsiTheme="minorHAnsi" w:cstheme="minorHAnsi"/>
              </w:rPr>
              <w:sym w:font="Wingdings 2" w:char="F050"/>
            </w:r>
          </w:p>
        </w:tc>
      </w:tr>
      <w:tr w:rsidR="00D417D9" w14:paraId="2EFC71CE" w14:textId="77777777" w:rsidTr="00EF19BB">
        <w:trPr>
          <w:trHeight w:hRule="exact" w:val="284"/>
        </w:trPr>
        <w:tc>
          <w:tcPr>
            <w:tcW w:w="460" w:type="dxa"/>
          </w:tcPr>
          <w:p w14:paraId="23E66003"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5</w:t>
            </w:r>
          </w:p>
        </w:tc>
        <w:tc>
          <w:tcPr>
            <w:tcW w:w="2937" w:type="dxa"/>
          </w:tcPr>
          <w:p w14:paraId="57FE2BA7"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Roles and responsibilities</w:t>
            </w:r>
          </w:p>
        </w:tc>
        <w:tc>
          <w:tcPr>
            <w:tcW w:w="1418" w:type="dxa"/>
          </w:tcPr>
          <w:p w14:paraId="4CDD9A55" w14:textId="77777777" w:rsidR="00D417D9" w:rsidRDefault="00D417D9" w:rsidP="00EF19BB">
            <w:pPr>
              <w:spacing w:after="120"/>
              <w:jc w:val="center"/>
              <w:rPr>
                <w:rFonts w:asciiTheme="minorHAnsi" w:hAnsiTheme="minorHAnsi" w:cstheme="minorHAnsi"/>
              </w:rPr>
            </w:pPr>
            <w:r>
              <w:rPr>
                <w:rFonts w:asciiTheme="minorHAnsi" w:hAnsiTheme="minorHAnsi" w:cstheme="minorHAnsi"/>
              </w:rPr>
              <w:sym w:font="Wingdings 2" w:char="F050"/>
            </w:r>
          </w:p>
        </w:tc>
        <w:tc>
          <w:tcPr>
            <w:tcW w:w="1275" w:type="dxa"/>
          </w:tcPr>
          <w:p w14:paraId="6C768199" w14:textId="77777777" w:rsidR="00D417D9" w:rsidRDefault="00D417D9" w:rsidP="00EF19BB">
            <w:pPr>
              <w:spacing w:after="120"/>
              <w:jc w:val="center"/>
              <w:rPr>
                <w:rFonts w:asciiTheme="minorHAnsi" w:hAnsiTheme="minorHAnsi" w:cstheme="minorHAnsi"/>
              </w:rPr>
            </w:pPr>
          </w:p>
        </w:tc>
        <w:tc>
          <w:tcPr>
            <w:tcW w:w="2404" w:type="dxa"/>
          </w:tcPr>
          <w:p w14:paraId="1956B8CE" w14:textId="77777777" w:rsidR="00D417D9" w:rsidRDefault="00D417D9" w:rsidP="00EF19BB">
            <w:pPr>
              <w:spacing w:after="120"/>
              <w:jc w:val="center"/>
              <w:rPr>
                <w:rFonts w:asciiTheme="minorHAnsi" w:hAnsiTheme="minorHAnsi" w:cstheme="minorHAnsi"/>
              </w:rPr>
            </w:pPr>
          </w:p>
        </w:tc>
      </w:tr>
      <w:tr w:rsidR="00D417D9" w14:paraId="68857980" w14:textId="77777777" w:rsidTr="00EF19BB">
        <w:trPr>
          <w:trHeight w:hRule="exact" w:val="284"/>
        </w:trPr>
        <w:tc>
          <w:tcPr>
            <w:tcW w:w="460" w:type="dxa"/>
          </w:tcPr>
          <w:p w14:paraId="25A6C3CE"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6</w:t>
            </w:r>
          </w:p>
        </w:tc>
        <w:tc>
          <w:tcPr>
            <w:tcW w:w="2937" w:type="dxa"/>
          </w:tcPr>
          <w:p w14:paraId="09B272C2"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Background and rationale</w:t>
            </w:r>
          </w:p>
        </w:tc>
        <w:tc>
          <w:tcPr>
            <w:tcW w:w="1418" w:type="dxa"/>
          </w:tcPr>
          <w:p w14:paraId="1DE92371" w14:textId="77777777" w:rsidR="00D417D9" w:rsidRDefault="00D417D9" w:rsidP="00EF19BB">
            <w:pPr>
              <w:spacing w:after="120"/>
              <w:jc w:val="center"/>
              <w:rPr>
                <w:rFonts w:asciiTheme="minorHAnsi" w:hAnsiTheme="minorHAnsi" w:cstheme="minorHAnsi"/>
              </w:rPr>
            </w:pPr>
            <w:r>
              <w:rPr>
                <w:rFonts w:asciiTheme="minorHAnsi" w:hAnsiTheme="minorHAnsi" w:cstheme="minorHAnsi"/>
              </w:rPr>
              <w:sym w:font="Wingdings 2" w:char="F050"/>
            </w:r>
          </w:p>
        </w:tc>
        <w:tc>
          <w:tcPr>
            <w:tcW w:w="1275" w:type="dxa"/>
          </w:tcPr>
          <w:p w14:paraId="14016AEA" w14:textId="77777777" w:rsidR="00D417D9" w:rsidRDefault="00D417D9" w:rsidP="00EF19BB">
            <w:pPr>
              <w:spacing w:after="120"/>
              <w:jc w:val="center"/>
              <w:rPr>
                <w:rFonts w:asciiTheme="minorHAnsi" w:hAnsiTheme="minorHAnsi" w:cstheme="minorHAnsi"/>
              </w:rPr>
            </w:pPr>
          </w:p>
        </w:tc>
        <w:tc>
          <w:tcPr>
            <w:tcW w:w="2404" w:type="dxa"/>
          </w:tcPr>
          <w:p w14:paraId="156F43B7" w14:textId="77777777" w:rsidR="00D417D9" w:rsidRDefault="00D417D9" w:rsidP="00EF19BB">
            <w:pPr>
              <w:spacing w:after="120"/>
              <w:jc w:val="center"/>
              <w:rPr>
                <w:rFonts w:asciiTheme="minorHAnsi" w:hAnsiTheme="minorHAnsi" w:cstheme="minorHAnsi"/>
              </w:rPr>
            </w:pPr>
          </w:p>
        </w:tc>
      </w:tr>
      <w:tr w:rsidR="00D417D9" w14:paraId="338D3B6D" w14:textId="77777777" w:rsidTr="00EF19BB">
        <w:trPr>
          <w:trHeight w:hRule="exact" w:val="284"/>
        </w:trPr>
        <w:tc>
          <w:tcPr>
            <w:tcW w:w="460" w:type="dxa"/>
          </w:tcPr>
          <w:p w14:paraId="63932247"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7</w:t>
            </w:r>
          </w:p>
        </w:tc>
        <w:tc>
          <w:tcPr>
            <w:tcW w:w="2937" w:type="dxa"/>
          </w:tcPr>
          <w:p w14:paraId="1E96E486"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Objectives</w:t>
            </w:r>
          </w:p>
        </w:tc>
        <w:tc>
          <w:tcPr>
            <w:tcW w:w="1418" w:type="dxa"/>
          </w:tcPr>
          <w:p w14:paraId="1DC99D48" w14:textId="77777777" w:rsidR="00D417D9" w:rsidRDefault="00D417D9" w:rsidP="00EF19BB">
            <w:pPr>
              <w:spacing w:after="120"/>
              <w:jc w:val="center"/>
              <w:rPr>
                <w:rFonts w:asciiTheme="minorHAnsi" w:hAnsiTheme="minorHAnsi" w:cstheme="minorHAnsi"/>
              </w:rPr>
            </w:pPr>
          </w:p>
        </w:tc>
        <w:tc>
          <w:tcPr>
            <w:tcW w:w="1275" w:type="dxa"/>
          </w:tcPr>
          <w:p w14:paraId="5AA39A43" w14:textId="77777777" w:rsidR="00D417D9" w:rsidRDefault="00D417D9" w:rsidP="00EF19BB">
            <w:pPr>
              <w:spacing w:after="120"/>
              <w:jc w:val="center"/>
              <w:rPr>
                <w:rFonts w:asciiTheme="minorHAnsi" w:hAnsiTheme="minorHAnsi" w:cstheme="minorHAnsi"/>
              </w:rPr>
            </w:pPr>
          </w:p>
        </w:tc>
        <w:tc>
          <w:tcPr>
            <w:tcW w:w="2404" w:type="dxa"/>
          </w:tcPr>
          <w:p w14:paraId="5161E4A4" w14:textId="77777777" w:rsidR="00D417D9" w:rsidRDefault="00D417D9" w:rsidP="00EF19BB">
            <w:pPr>
              <w:spacing w:after="120"/>
              <w:jc w:val="center"/>
              <w:rPr>
                <w:rFonts w:asciiTheme="minorHAnsi" w:hAnsiTheme="minorHAnsi" w:cstheme="minorHAnsi"/>
              </w:rPr>
            </w:pPr>
            <w:r>
              <w:rPr>
                <w:rFonts w:asciiTheme="minorHAnsi" w:hAnsiTheme="minorHAnsi" w:cstheme="minorHAnsi"/>
              </w:rPr>
              <w:sym w:font="Wingdings 2" w:char="F050"/>
            </w:r>
          </w:p>
        </w:tc>
      </w:tr>
      <w:tr w:rsidR="00D417D9" w14:paraId="43E04F57" w14:textId="77777777" w:rsidTr="00EF19BB">
        <w:trPr>
          <w:trHeight w:hRule="exact" w:val="284"/>
        </w:trPr>
        <w:tc>
          <w:tcPr>
            <w:tcW w:w="460" w:type="dxa"/>
          </w:tcPr>
          <w:p w14:paraId="4C2D81E3"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8</w:t>
            </w:r>
          </w:p>
        </w:tc>
        <w:tc>
          <w:tcPr>
            <w:tcW w:w="2937" w:type="dxa"/>
          </w:tcPr>
          <w:p w14:paraId="08DCD1A3"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Trial design</w:t>
            </w:r>
          </w:p>
        </w:tc>
        <w:tc>
          <w:tcPr>
            <w:tcW w:w="1418" w:type="dxa"/>
          </w:tcPr>
          <w:p w14:paraId="1A630A79" w14:textId="77777777" w:rsidR="00D417D9" w:rsidRDefault="00D417D9" w:rsidP="00EF19BB">
            <w:pPr>
              <w:spacing w:after="120"/>
              <w:jc w:val="center"/>
              <w:rPr>
                <w:rFonts w:asciiTheme="minorHAnsi" w:hAnsiTheme="minorHAnsi" w:cstheme="minorHAnsi"/>
              </w:rPr>
            </w:pPr>
            <w:r>
              <w:rPr>
                <w:rFonts w:asciiTheme="minorHAnsi" w:hAnsiTheme="minorHAnsi" w:cstheme="minorHAnsi"/>
              </w:rPr>
              <w:sym w:font="Wingdings 2" w:char="F050"/>
            </w:r>
          </w:p>
        </w:tc>
        <w:tc>
          <w:tcPr>
            <w:tcW w:w="1275" w:type="dxa"/>
          </w:tcPr>
          <w:p w14:paraId="64957688" w14:textId="77777777" w:rsidR="00D417D9" w:rsidRDefault="00D417D9" w:rsidP="00EF19BB">
            <w:pPr>
              <w:spacing w:after="120"/>
              <w:jc w:val="center"/>
              <w:rPr>
                <w:rFonts w:asciiTheme="minorHAnsi" w:hAnsiTheme="minorHAnsi" w:cstheme="minorHAnsi"/>
              </w:rPr>
            </w:pPr>
          </w:p>
        </w:tc>
        <w:tc>
          <w:tcPr>
            <w:tcW w:w="2404" w:type="dxa"/>
          </w:tcPr>
          <w:p w14:paraId="54F1308C" w14:textId="77777777" w:rsidR="00D417D9" w:rsidRDefault="00D417D9" w:rsidP="00EF19BB">
            <w:pPr>
              <w:spacing w:after="120"/>
              <w:jc w:val="center"/>
              <w:rPr>
                <w:rFonts w:asciiTheme="minorHAnsi" w:hAnsiTheme="minorHAnsi" w:cstheme="minorHAnsi"/>
              </w:rPr>
            </w:pPr>
          </w:p>
        </w:tc>
      </w:tr>
      <w:tr w:rsidR="00D417D9" w14:paraId="1F0CC3A9" w14:textId="77777777" w:rsidTr="00EF19BB">
        <w:trPr>
          <w:trHeight w:hRule="exact" w:val="284"/>
        </w:trPr>
        <w:tc>
          <w:tcPr>
            <w:tcW w:w="460" w:type="dxa"/>
          </w:tcPr>
          <w:p w14:paraId="0F508657"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9</w:t>
            </w:r>
          </w:p>
        </w:tc>
        <w:tc>
          <w:tcPr>
            <w:tcW w:w="2937" w:type="dxa"/>
          </w:tcPr>
          <w:p w14:paraId="1F3E60E5"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Study setting</w:t>
            </w:r>
          </w:p>
        </w:tc>
        <w:tc>
          <w:tcPr>
            <w:tcW w:w="1418" w:type="dxa"/>
          </w:tcPr>
          <w:p w14:paraId="3717E7E4" w14:textId="77777777" w:rsidR="00D417D9" w:rsidRDefault="00D417D9" w:rsidP="00EF19BB">
            <w:pPr>
              <w:spacing w:after="120"/>
              <w:jc w:val="center"/>
              <w:rPr>
                <w:rFonts w:asciiTheme="minorHAnsi" w:hAnsiTheme="minorHAnsi" w:cstheme="minorHAnsi"/>
              </w:rPr>
            </w:pPr>
            <w:r>
              <w:rPr>
                <w:rFonts w:asciiTheme="minorHAnsi" w:hAnsiTheme="minorHAnsi" w:cstheme="minorHAnsi"/>
              </w:rPr>
              <w:sym w:font="Wingdings 2" w:char="F050"/>
            </w:r>
          </w:p>
        </w:tc>
        <w:tc>
          <w:tcPr>
            <w:tcW w:w="1275" w:type="dxa"/>
          </w:tcPr>
          <w:p w14:paraId="2B27E03C" w14:textId="77777777" w:rsidR="00D417D9" w:rsidRDefault="00D417D9" w:rsidP="00EF19BB">
            <w:pPr>
              <w:spacing w:after="120"/>
              <w:jc w:val="center"/>
              <w:rPr>
                <w:rFonts w:asciiTheme="minorHAnsi" w:hAnsiTheme="minorHAnsi" w:cstheme="minorHAnsi"/>
              </w:rPr>
            </w:pPr>
          </w:p>
        </w:tc>
        <w:tc>
          <w:tcPr>
            <w:tcW w:w="2404" w:type="dxa"/>
          </w:tcPr>
          <w:p w14:paraId="33D21F6F" w14:textId="77777777" w:rsidR="00D417D9" w:rsidRDefault="00D417D9" w:rsidP="00EF19BB">
            <w:pPr>
              <w:spacing w:after="120"/>
              <w:jc w:val="center"/>
              <w:rPr>
                <w:rFonts w:asciiTheme="minorHAnsi" w:hAnsiTheme="minorHAnsi" w:cstheme="minorHAnsi"/>
              </w:rPr>
            </w:pPr>
          </w:p>
        </w:tc>
      </w:tr>
      <w:tr w:rsidR="00D417D9" w14:paraId="3112DC9E" w14:textId="77777777" w:rsidTr="00EF19BB">
        <w:trPr>
          <w:trHeight w:hRule="exact" w:val="284"/>
        </w:trPr>
        <w:tc>
          <w:tcPr>
            <w:tcW w:w="460" w:type="dxa"/>
          </w:tcPr>
          <w:p w14:paraId="47BAF82C"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10</w:t>
            </w:r>
          </w:p>
        </w:tc>
        <w:tc>
          <w:tcPr>
            <w:tcW w:w="2937" w:type="dxa"/>
          </w:tcPr>
          <w:p w14:paraId="6ACF784A"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Eligibility criteria</w:t>
            </w:r>
          </w:p>
        </w:tc>
        <w:tc>
          <w:tcPr>
            <w:tcW w:w="1418" w:type="dxa"/>
          </w:tcPr>
          <w:p w14:paraId="34469396" w14:textId="77777777" w:rsidR="00D417D9" w:rsidRDefault="00D417D9" w:rsidP="00EF19BB">
            <w:pPr>
              <w:spacing w:after="120"/>
              <w:jc w:val="center"/>
              <w:rPr>
                <w:rFonts w:asciiTheme="minorHAnsi" w:hAnsiTheme="minorHAnsi" w:cstheme="minorHAnsi"/>
              </w:rPr>
            </w:pPr>
            <w:r>
              <w:rPr>
                <w:rFonts w:asciiTheme="minorHAnsi" w:hAnsiTheme="minorHAnsi" w:cstheme="minorHAnsi"/>
              </w:rPr>
              <w:sym w:font="Wingdings 2" w:char="F050"/>
            </w:r>
          </w:p>
        </w:tc>
        <w:tc>
          <w:tcPr>
            <w:tcW w:w="1275" w:type="dxa"/>
          </w:tcPr>
          <w:p w14:paraId="1298C021" w14:textId="77777777" w:rsidR="00D417D9" w:rsidRDefault="00D417D9" w:rsidP="00EF19BB">
            <w:pPr>
              <w:spacing w:after="120"/>
              <w:jc w:val="center"/>
              <w:rPr>
                <w:rFonts w:asciiTheme="minorHAnsi" w:hAnsiTheme="minorHAnsi" w:cstheme="minorHAnsi"/>
              </w:rPr>
            </w:pPr>
          </w:p>
        </w:tc>
        <w:tc>
          <w:tcPr>
            <w:tcW w:w="2404" w:type="dxa"/>
          </w:tcPr>
          <w:p w14:paraId="090F7547" w14:textId="77777777" w:rsidR="00D417D9" w:rsidRDefault="00D417D9" w:rsidP="00EF19BB">
            <w:pPr>
              <w:spacing w:after="120"/>
              <w:jc w:val="center"/>
              <w:rPr>
                <w:rFonts w:asciiTheme="minorHAnsi" w:hAnsiTheme="minorHAnsi" w:cstheme="minorHAnsi"/>
              </w:rPr>
            </w:pPr>
          </w:p>
        </w:tc>
      </w:tr>
      <w:tr w:rsidR="00D417D9" w14:paraId="5D7B93B9" w14:textId="77777777" w:rsidTr="00EF19BB">
        <w:trPr>
          <w:trHeight w:hRule="exact" w:val="284"/>
        </w:trPr>
        <w:tc>
          <w:tcPr>
            <w:tcW w:w="460" w:type="dxa"/>
          </w:tcPr>
          <w:p w14:paraId="3BA6593D"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11</w:t>
            </w:r>
          </w:p>
        </w:tc>
        <w:tc>
          <w:tcPr>
            <w:tcW w:w="2937" w:type="dxa"/>
          </w:tcPr>
          <w:p w14:paraId="77BA49B4"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Interventions</w:t>
            </w:r>
          </w:p>
        </w:tc>
        <w:tc>
          <w:tcPr>
            <w:tcW w:w="1418" w:type="dxa"/>
          </w:tcPr>
          <w:p w14:paraId="40AA88B5" w14:textId="77777777" w:rsidR="00D417D9" w:rsidRDefault="00D417D9" w:rsidP="00EF19BB">
            <w:pPr>
              <w:spacing w:after="120"/>
              <w:jc w:val="center"/>
              <w:rPr>
                <w:rFonts w:asciiTheme="minorHAnsi" w:hAnsiTheme="minorHAnsi" w:cstheme="minorHAnsi"/>
              </w:rPr>
            </w:pPr>
            <w:r>
              <w:rPr>
                <w:rFonts w:asciiTheme="minorHAnsi" w:hAnsiTheme="minorHAnsi" w:cstheme="minorHAnsi"/>
              </w:rPr>
              <w:sym w:font="Wingdings 2" w:char="F050"/>
            </w:r>
          </w:p>
        </w:tc>
        <w:tc>
          <w:tcPr>
            <w:tcW w:w="1275" w:type="dxa"/>
          </w:tcPr>
          <w:p w14:paraId="694B6D94" w14:textId="77777777" w:rsidR="00D417D9" w:rsidRDefault="00D417D9" w:rsidP="00EF19BB">
            <w:pPr>
              <w:spacing w:after="120"/>
              <w:jc w:val="center"/>
              <w:rPr>
                <w:rFonts w:asciiTheme="minorHAnsi" w:hAnsiTheme="minorHAnsi" w:cstheme="minorHAnsi"/>
              </w:rPr>
            </w:pPr>
          </w:p>
        </w:tc>
        <w:tc>
          <w:tcPr>
            <w:tcW w:w="2404" w:type="dxa"/>
          </w:tcPr>
          <w:p w14:paraId="0DB7C134" w14:textId="77777777" w:rsidR="00D417D9" w:rsidRDefault="00D417D9" w:rsidP="00EF19BB">
            <w:pPr>
              <w:spacing w:after="120"/>
              <w:jc w:val="center"/>
              <w:rPr>
                <w:rFonts w:asciiTheme="minorHAnsi" w:hAnsiTheme="minorHAnsi" w:cstheme="minorHAnsi"/>
              </w:rPr>
            </w:pPr>
          </w:p>
        </w:tc>
      </w:tr>
      <w:tr w:rsidR="00D417D9" w14:paraId="50B304AC" w14:textId="77777777" w:rsidTr="00EF19BB">
        <w:trPr>
          <w:trHeight w:hRule="exact" w:val="284"/>
        </w:trPr>
        <w:tc>
          <w:tcPr>
            <w:tcW w:w="460" w:type="dxa"/>
          </w:tcPr>
          <w:p w14:paraId="68DF0402"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12</w:t>
            </w:r>
          </w:p>
        </w:tc>
        <w:tc>
          <w:tcPr>
            <w:tcW w:w="2937" w:type="dxa"/>
          </w:tcPr>
          <w:p w14:paraId="4EA9BED5"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Outcomes</w:t>
            </w:r>
          </w:p>
        </w:tc>
        <w:tc>
          <w:tcPr>
            <w:tcW w:w="1418" w:type="dxa"/>
          </w:tcPr>
          <w:p w14:paraId="610ABFC1" w14:textId="77777777" w:rsidR="00D417D9" w:rsidRDefault="00D417D9" w:rsidP="00EF19BB">
            <w:pPr>
              <w:spacing w:after="120"/>
              <w:jc w:val="center"/>
              <w:rPr>
                <w:rFonts w:asciiTheme="minorHAnsi" w:hAnsiTheme="minorHAnsi" w:cstheme="minorHAnsi"/>
              </w:rPr>
            </w:pPr>
          </w:p>
        </w:tc>
        <w:tc>
          <w:tcPr>
            <w:tcW w:w="1275" w:type="dxa"/>
          </w:tcPr>
          <w:p w14:paraId="746B28CD" w14:textId="77777777" w:rsidR="00D417D9" w:rsidRDefault="00D417D9" w:rsidP="00EF19BB">
            <w:pPr>
              <w:spacing w:after="120"/>
              <w:jc w:val="center"/>
              <w:rPr>
                <w:rFonts w:asciiTheme="minorHAnsi" w:hAnsiTheme="minorHAnsi" w:cstheme="minorHAnsi"/>
              </w:rPr>
            </w:pPr>
          </w:p>
        </w:tc>
        <w:tc>
          <w:tcPr>
            <w:tcW w:w="2404" w:type="dxa"/>
          </w:tcPr>
          <w:p w14:paraId="4E092A92" w14:textId="77777777" w:rsidR="00D417D9" w:rsidRDefault="00D417D9" w:rsidP="00EF19BB">
            <w:pPr>
              <w:spacing w:after="120"/>
              <w:jc w:val="center"/>
              <w:rPr>
                <w:rFonts w:asciiTheme="minorHAnsi" w:hAnsiTheme="minorHAnsi" w:cstheme="minorHAnsi"/>
              </w:rPr>
            </w:pPr>
            <w:r>
              <w:rPr>
                <w:rFonts w:asciiTheme="minorHAnsi" w:hAnsiTheme="minorHAnsi" w:cstheme="minorHAnsi"/>
              </w:rPr>
              <w:sym w:font="Wingdings 2" w:char="F050"/>
            </w:r>
          </w:p>
        </w:tc>
      </w:tr>
      <w:tr w:rsidR="00D417D9" w14:paraId="2B63EA7C" w14:textId="77777777" w:rsidTr="00EF19BB">
        <w:trPr>
          <w:trHeight w:hRule="exact" w:val="284"/>
        </w:trPr>
        <w:tc>
          <w:tcPr>
            <w:tcW w:w="460" w:type="dxa"/>
          </w:tcPr>
          <w:p w14:paraId="7EC707F5"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13</w:t>
            </w:r>
          </w:p>
        </w:tc>
        <w:tc>
          <w:tcPr>
            <w:tcW w:w="2937" w:type="dxa"/>
          </w:tcPr>
          <w:p w14:paraId="34893B2A"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Participant timeline</w:t>
            </w:r>
          </w:p>
        </w:tc>
        <w:tc>
          <w:tcPr>
            <w:tcW w:w="1418" w:type="dxa"/>
          </w:tcPr>
          <w:p w14:paraId="0FAF8929" w14:textId="77777777" w:rsidR="00D417D9" w:rsidRDefault="00D417D9" w:rsidP="00EF19BB">
            <w:pPr>
              <w:spacing w:after="120"/>
              <w:jc w:val="center"/>
              <w:rPr>
                <w:rFonts w:asciiTheme="minorHAnsi" w:hAnsiTheme="minorHAnsi" w:cstheme="minorHAnsi"/>
              </w:rPr>
            </w:pPr>
            <w:r>
              <w:rPr>
                <w:rFonts w:asciiTheme="minorHAnsi" w:hAnsiTheme="minorHAnsi" w:cstheme="minorHAnsi"/>
              </w:rPr>
              <w:sym w:font="Wingdings 2" w:char="F050"/>
            </w:r>
          </w:p>
        </w:tc>
        <w:tc>
          <w:tcPr>
            <w:tcW w:w="1275" w:type="dxa"/>
          </w:tcPr>
          <w:p w14:paraId="5C2DA7A2" w14:textId="77777777" w:rsidR="00D417D9" w:rsidRDefault="00D417D9" w:rsidP="00EF19BB">
            <w:pPr>
              <w:spacing w:after="120"/>
              <w:jc w:val="center"/>
              <w:rPr>
                <w:rFonts w:asciiTheme="minorHAnsi" w:hAnsiTheme="minorHAnsi" w:cstheme="minorHAnsi"/>
              </w:rPr>
            </w:pPr>
          </w:p>
        </w:tc>
        <w:tc>
          <w:tcPr>
            <w:tcW w:w="2404" w:type="dxa"/>
          </w:tcPr>
          <w:p w14:paraId="5E84E577" w14:textId="77777777" w:rsidR="00D417D9" w:rsidRDefault="00D417D9" w:rsidP="00EF19BB">
            <w:pPr>
              <w:spacing w:after="120"/>
              <w:jc w:val="center"/>
              <w:rPr>
                <w:rFonts w:asciiTheme="minorHAnsi" w:hAnsiTheme="minorHAnsi" w:cstheme="minorHAnsi"/>
              </w:rPr>
            </w:pPr>
          </w:p>
        </w:tc>
      </w:tr>
      <w:tr w:rsidR="00D417D9" w14:paraId="2440DF7A" w14:textId="77777777" w:rsidTr="00EF19BB">
        <w:trPr>
          <w:trHeight w:hRule="exact" w:val="284"/>
        </w:trPr>
        <w:tc>
          <w:tcPr>
            <w:tcW w:w="460" w:type="dxa"/>
          </w:tcPr>
          <w:p w14:paraId="3327723C"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14</w:t>
            </w:r>
          </w:p>
        </w:tc>
        <w:tc>
          <w:tcPr>
            <w:tcW w:w="2937" w:type="dxa"/>
          </w:tcPr>
          <w:p w14:paraId="0B5643D0"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Sample size</w:t>
            </w:r>
          </w:p>
        </w:tc>
        <w:tc>
          <w:tcPr>
            <w:tcW w:w="1418" w:type="dxa"/>
          </w:tcPr>
          <w:p w14:paraId="07743824" w14:textId="77777777" w:rsidR="00D417D9" w:rsidRDefault="00D417D9" w:rsidP="00EF19BB">
            <w:pPr>
              <w:spacing w:after="120"/>
              <w:jc w:val="center"/>
              <w:rPr>
                <w:rFonts w:asciiTheme="minorHAnsi" w:hAnsiTheme="minorHAnsi" w:cstheme="minorHAnsi"/>
              </w:rPr>
            </w:pPr>
          </w:p>
        </w:tc>
        <w:tc>
          <w:tcPr>
            <w:tcW w:w="1275" w:type="dxa"/>
          </w:tcPr>
          <w:p w14:paraId="109A6BB0" w14:textId="77777777" w:rsidR="00D417D9" w:rsidRDefault="00D417D9" w:rsidP="00EF19BB">
            <w:pPr>
              <w:spacing w:after="120"/>
              <w:jc w:val="center"/>
              <w:rPr>
                <w:rFonts w:asciiTheme="minorHAnsi" w:hAnsiTheme="minorHAnsi" w:cstheme="minorHAnsi"/>
              </w:rPr>
            </w:pPr>
          </w:p>
        </w:tc>
        <w:tc>
          <w:tcPr>
            <w:tcW w:w="2404" w:type="dxa"/>
          </w:tcPr>
          <w:p w14:paraId="0F21F1AB" w14:textId="77777777" w:rsidR="00D417D9" w:rsidRDefault="00D417D9" w:rsidP="00EF19BB">
            <w:pPr>
              <w:spacing w:after="120"/>
              <w:jc w:val="center"/>
              <w:rPr>
                <w:rFonts w:asciiTheme="minorHAnsi" w:hAnsiTheme="minorHAnsi" w:cstheme="minorHAnsi"/>
              </w:rPr>
            </w:pPr>
            <w:r>
              <w:rPr>
                <w:rFonts w:asciiTheme="minorHAnsi" w:hAnsiTheme="minorHAnsi" w:cstheme="minorHAnsi"/>
              </w:rPr>
              <w:sym w:font="Wingdings 2" w:char="F050"/>
            </w:r>
          </w:p>
        </w:tc>
      </w:tr>
      <w:tr w:rsidR="00D417D9" w14:paraId="51EB04DF" w14:textId="77777777" w:rsidTr="00EF19BB">
        <w:trPr>
          <w:trHeight w:hRule="exact" w:val="284"/>
        </w:trPr>
        <w:tc>
          <w:tcPr>
            <w:tcW w:w="460" w:type="dxa"/>
          </w:tcPr>
          <w:p w14:paraId="67CA0131"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15</w:t>
            </w:r>
          </w:p>
        </w:tc>
        <w:tc>
          <w:tcPr>
            <w:tcW w:w="2937" w:type="dxa"/>
          </w:tcPr>
          <w:p w14:paraId="4B9CA5A4"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Recruitment</w:t>
            </w:r>
          </w:p>
        </w:tc>
        <w:tc>
          <w:tcPr>
            <w:tcW w:w="1418" w:type="dxa"/>
          </w:tcPr>
          <w:p w14:paraId="538B738C" w14:textId="77777777" w:rsidR="00D417D9" w:rsidRDefault="00D417D9" w:rsidP="00EF19BB">
            <w:pPr>
              <w:spacing w:after="120"/>
              <w:jc w:val="center"/>
              <w:rPr>
                <w:rFonts w:asciiTheme="minorHAnsi" w:hAnsiTheme="minorHAnsi" w:cstheme="minorHAnsi"/>
              </w:rPr>
            </w:pPr>
          </w:p>
        </w:tc>
        <w:tc>
          <w:tcPr>
            <w:tcW w:w="1275" w:type="dxa"/>
          </w:tcPr>
          <w:p w14:paraId="27DC9C13" w14:textId="77777777" w:rsidR="00D417D9" w:rsidRDefault="00D417D9" w:rsidP="00EF19BB">
            <w:pPr>
              <w:spacing w:after="120"/>
              <w:jc w:val="center"/>
              <w:rPr>
                <w:rFonts w:asciiTheme="minorHAnsi" w:hAnsiTheme="minorHAnsi" w:cstheme="minorHAnsi"/>
              </w:rPr>
            </w:pPr>
            <w:r>
              <w:rPr>
                <w:rFonts w:asciiTheme="minorHAnsi" w:hAnsiTheme="minorHAnsi" w:cstheme="minorHAnsi"/>
              </w:rPr>
              <w:sym w:font="Wingdings 2" w:char="F050"/>
            </w:r>
          </w:p>
        </w:tc>
        <w:tc>
          <w:tcPr>
            <w:tcW w:w="2404" w:type="dxa"/>
          </w:tcPr>
          <w:p w14:paraId="555C530D" w14:textId="77777777" w:rsidR="00D417D9" w:rsidRDefault="00D417D9" w:rsidP="00EF19BB">
            <w:pPr>
              <w:spacing w:after="120"/>
              <w:jc w:val="center"/>
              <w:rPr>
                <w:rFonts w:asciiTheme="minorHAnsi" w:hAnsiTheme="minorHAnsi" w:cstheme="minorHAnsi"/>
              </w:rPr>
            </w:pPr>
          </w:p>
        </w:tc>
      </w:tr>
      <w:tr w:rsidR="00D417D9" w14:paraId="6B38F4BA" w14:textId="77777777" w:rsidTr="00EF19BB">
        <w:trPr>
          <w:trHeight w:hRule="exact" w:val="284"/>
        </w:trPr>
        <w:tc>
          <w:tcPr>
            <w:tcW w:w="460" w:type="dxa"/>
          </w:tcPr>
          <w:p w14:paraId="4026AF1C"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16</w:t>
            </w:r>
          </w:p>
        </w:tc>
        <w:tc>
          <w:tcPr>
            <w:tcW w:w="2937" w:type="dxa"/>
          </w:tcPr>
          <w:p w14:paraId="2718A5AE"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Allocation</w:t>
            </w:r>
          </w:p>
        </w:tc>
        <w:tc>
          <w:tcPr>
            <w:tcW w:w="1418" w:type="dxa"/>
          </w:tcPr>
          <w:p w14:paraId="7798DC40" w14:textId="77777777" w:rsidR="00D417D9" w:rsidRDefault="00D417D9" w:rsidP="00EF19BB">
            <w:pPr>
              <w:spacing w:after="120"/>
              <w:jc w:val="center"/>
              <w:rPr>
                <w:rFonts w:asciiTheme="minorHAnsi" w:hAnsiTheme="minorHAnsi" w:cstheme="minorHAnsi"/>
              </w:rPr>
            </w:pPr>
            <w:r>
              <w:rPr>
                <w:rFonts w:asciiTheme="minorHAnsi" w:hAnsiTheme="minorHAnsi" w:cstheme="minorHAnsi"/>
              </w:rPr>
              <w:sym w:font="Wingdings 2" w:char="F050"/>
            </w:r>
          </w:p>
        </w:tc>
        <w:tc>
          <w:tcPr>
            <w:tcW w:w="1275" w:type="dxa"/>
          </w:tcPr>
          <w:p w14:paraId="3E466D80" w14:textId="77777777" w:rsidR="00D417D9" w:rsidRDefault="00D417D9" w:rsidP="00EF19BB">
            <w:pPr>
              <w:spacing w:after="120"/>
              <w:jc w:val="center"/>
              <w:rPr>
                <w:rFonts w:asciiTheme="minorHAnsi" w:hAnsiTheme="minorHAnsi" w:cstheme="minorHAnsi"/>
              </w:rPr>
            </w:pPr>
          </w:p>
        </w:tc>
        <w:tc>
          <w:tcPr>
            <w:tcW w:w="2404" w:type="dxa"/>
          </w:tcPr>
          <w:p w14:paraId="2EE390DB" w14:textId="77777777" w:rsidR="00D417D9" w:rsidRDefault="00D417D9" w:rsidP="00EF19BB">
            <w:pPr>
              <w:spacing w:after="120"/>
              <w:jc w:val="center"/>
              <w:rPr>
                <w:rFonts w:asciiTheme="minorHAnsi" w:hAnsiTheme="minorHAnsi" w:cstheme="minorHAnsi"/>
              </w:rPr>
            </w:pPr>
          </w:p>
        </w:tc>
      </w:tr>
      <w:tr w:rsidR="00D417D9" w14:paraId="4F7F7B43" w14:textId="77777777" w:rsidTr="00EF19BB">
        <w:trPr>
          <w:trHeight w:hRule="exact" w:val="284"/>
        </w:trPr>
        <w:tc>
          <w:tcPr>
            <w:tcW w:w="460" w:type="dxa"/>
          </w:tcPr>
          <w:p w14:paraId="0311753E"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17</w:t>
            </w:r>
          </w:p>
        </w:tc>
        <w:tc>
          <w:tcPr>
            <w:tcW w:w="2937" w:type="dxa"/>
          </w:tcPr>
          <w:p w14:paraId="4FCB6DC4"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Blinding (masking)</w:t>
            </w:r>
          </w:p>
        </w:tc>
        <w:tc>
          <w:tcPr>
            <w:tcW w:w="1418" w:type="dxa"/>
          </w:tcPr>
          <w:p w14:paraId="4A3ED26B" w14:textId="77777777" w:rsidR="00D417D9" w:rsidRDefault="00D417D9" w:rsidP="00EF19BB">
            <w:pPr>
              <w:spacing w:after="120"/>
              <w:jc w:val="center"/>
              <w:rPr>
                <w:rFonts w:asciiTheme="minorHAnsi" w:hAnsiTheme="minorHAnsi" w:cstheme="minorHAnsi"/>
              </w:rPr>
            </w:pPr>
            <w:r>
              <w:rPr>
                <w:rFonts w:asciiTheme="minorHAnsi" w:hAnsiTheme="minorHAnsi" w:cstheme="minorHAnsi"/>
              </w:rPr>
              <w:sym w:font="Wingdings 2" w:char="F050"/>
            </w:r>
          </w:p>
        </w:tc>
        <w:tc>
          <w:tcPr>
            <w:tcW w:w="1275" w:type="dxa"/>
          </w:tcPr>
          <w:p w14:paraId="671B3806" w14:textId="77777777" w:rsidR="00D417D9" w:rsidRDefault="00D417D9" w:rsidP="00EF19BB">
            <w:pPr>
              <w:spacing w:after="120"/>
              <w:jc w:val="center"/>
              <w:rPr>
                <w:rFonts w:asciiTheme="minorHAnsi" w:hAnsiTheme="minorHAnsi" w:cstheme="minorHAnsi"/>
              </w:rPr>
            </w:pPr>
          </w:p>
        </w:tc>
        <w:tc>
          <w:tcPr>
            <w:tcW w:w="2404" w:type="dxa"/>
          </w:tcPr>
          <w:p w14:paraId="1A412043" w14:textId="77777777" w:rsidR="00D417D9" w:rsidRDefault="00D417D9" w:rsidP="00EF19BB">
            <w:pPr>
              <w:spacing w:after="120"/>
              <w:jc w:val="center"/>
              <w:rPr>
                <w:rFonts w:asciiTheme="minorHAnsi" w:hAnsiTheme="minorHAnsi" w:cstheme="minorHAnsi"/>
              </w:rPr>
            </w:pPr>
          </w:p>
        </w:tc>
      </w:tr>
      <w:tr w:rsidR="00D417D9" w14:paraId="27ECFE5C" w14:textId="77777777" w:rsidTr="00EF19BB">
        <w:trPr>
          <w:trHeight w:hRule="exact" w:val="284"/>
        </w:trPr>
        <w:tc>
          <w:tcPr>
            <w:tcW w:w="460" w:type="dxa"/>
          </w:tcPr>
          <w:p w14:paraId="68A899C5"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18</w:t>
            </w:r>
          </w:p>
        </w:tc>
        <w:tc>
          <w:tcPr>
            <w:tcW w:w="2937" w:type="dxa"/>
          </w:tcPr>
          <w:p w14:paraId="27201201"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Data collection methods</w:t>
            </w:r>
          </w:p>
        </w:tc>
        <w:tc>
          <w:tcPr>
            <w:tcW w:w="1418" w:type="dxa"/>
          </w:tcPr>
          <w:p w14:paraId="145F785F" w14:textId="77777777" w:rsidR="00D417D9" w:rsidRDefault="00D417D9" w:rsidP="00EF19BB">
            <w:pPr>
              <w:spacing w:after="120"/>
              <w:jc w:val="center"/>
              <w:rPr>
                <w:rFonts w:asciiTheme="minorHAnsi" w:hAnsiTheme="minorHAnsi" w:cstheme="minorHAnsi"/>
              </w:rPr>
            </w:pPr>
          </w:p>
        </w:tc>
        <w:tc>
          <w:tcPr>
            <w:tcW w:w="1275" w:type="dxa"/>
          </w:tcPr>
          <w:p w14:paraId="2D999D58" w14:textId="77777777" w:rsidR="00D417D9" w:rsidRDefault="00D417D9" w:rsidP="00EF19BB">
            <w:pPr>
              <w:spacing w:after="120"/>
              <w:jc w:val="center"/>
              <w:rPr>
                <w:rFonts w:asciiTheme="minorHAnsi" w:hAnsiTheme="minorHAnsi" w:cstheme="minorHAnsi"/>
              </w:rPr>
            </w:pPr>
          </w:p>
        </w:tc>
        <w:tc>
          <w:tcPr>
            <w:tcW w:w="2404" w:type="dxa"/>
          </w:tcPr>
          <w:p w14:paraId="793601B9" w14:textId="77777777" w:rsidR="00D417D9" w:rsidRDefault="00D417D9" w:rsidP="00EF19BB">
            <w:pPr>
              <w:spacing w:after="120"/>
              <w:jc w:val="center"/>
              <w:rPr>
                <w:rFonts w:asciiTheme="minorHAnsi" w:hAnsiTheme="minorHAnsi" w:cstheme="minorHAnsi"/>
              </w:rPr>
            </w:pPr>
            <w:r>
              <w:rPr>
                <w:rFonts w:asciiTheme="minorHAnsi" w:hAnsiTheme="minorHAnsi" w:cstheme="minorHAnsi"/>
              </w:rPr>
              <w:sym w:font="Wingdings 2" w:char="F050"/>
            </w:r>
          </w:p>
        </w:tc>
      </w:tr>
      <w:tr w:rsidR="00D417D9" w14:paraId="40841CBB" w14:textId="77777777" w:rsidTr="00EF19BB">
        <w:trPr>
          <w:trHeight w:hRule="exact" w:val="284"/>
        </w:trPr>
        <w:tc>
          <w:tcPr>
            <w:tcW w:w="460" w:type="dxa"/>
          </w:tcPr>
          <w:p w14:paraId="49E6D57B"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19</w:t>
            </w:r>
          </w:p>
        </w:tc>
        <w:tc>
          <w:tcPr>
            <w:tcW w:w="2937" w:type="dxa"/>
          </w:tcPr>
          <w:p w14:paraId="3798A328"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Data management</w:t>
            </w:r>
          </w:p>
        </w:tc>
        <w:tc>
          <w:tcPr>
            <w:tcW w:w="1418" w:type="dxa"/>
          </w:tcPr>
          <w:p w14:paraId="75B7F657" w14:textId="77777777" w:rsidR="00D417D9" w:rsidRDefault="00D417D9" w:rsidP="00EF19BB">
            <w:pPr>
              <w:spacing w:after="120"/>
              <w:jc w:val="center"/>
              <w:rPr>
                <w:rFonts w:asciiTheme="minorHAnsi" w:hAnsiTheme="minorHAnsi" w:cstheme="minorHAnsi"/>
              </w:rPr>
            </w:pPr>
            <w:r>
              <w:rPr>
                <w:rFonts w:asciiTheme="minorHAnsi" w:hAnsiTheme="minorHAnsi" w:cstheme="minorHAnsi"/>
              </w:rPr>
              <w:sym w:font="Wingdings 2" w:char="F050"/>
            </w:r>
          </w:p>
        </w:tc>
        <w:tc>
          <w:tcPr>
            <w:tcW w:w="1275" w:type="dxa"/>
          </w:tcPr>
          <w:p w14:paraId="2D726C61" w14:textId="77777777" w:rsidR="00D417D9" w:rsidRDefault="00D417D9" w:rsidP="00EF19BB">
            <w:pPr>
              <w:spacing w:after="120"/>
              <w:jc w:val="center"/>
              <w:rPr>
                <w:rFonts w:asciiTheme="minorHAnsi" w:hAnsiTheme="minorHAnsi" w:cstheme="minorHAnsi"/>
              </w:rPr>
            </w:pPr>
          </w:p>
        </w:tc>
        <w:tc>
          <w:tcPr>
            <w:tcW w:w="2404" w:type="dxa"/>
          </w:tcPr>
          <w:p w14:paraId="19B499FC" w14:textId="77777777" w:rsidR="00D417D9" w:rsidRDefault="00D417D9" w:rsidP="00EF19BB">
            <w:pPr>
              <w:spacing w:after="120"/>
              <w:jc w:val="center"/>
              <w:rPr>
                <w:rFonts w:asciiTheme="minorHAnsi" w:hAnsiTheme="minorHAnsi" w:cstheme="minorHAnsi"/>
              </w:rPr>
            </w:pPr>
          </w:p>
        </w:tc>
      </w:tr>
      <w:tr w:rsidR="00D417D9" w14:paraId="00AE7748" w14:textId="77777777" w:rsidTr="00EF19BB">
        <w:trPr>
          <w:trHeight w:hRule="exact" w:val="284"/>
        </w:trPr>
        <w:tc>
          <w:tcPr>
            <w:tcW w:w="460" w:type="dxa"/>
          </w:tcPr>
          <w:p w14:paraId="274F1704"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20</w:t>
            </w:r>
          </w:p>
        </w:tc>
        <w:tc>
          <w:tcPr>
            <w:tcW w:w="2937" w:type="dxa"/>
          </w:tcPr>
          <w:p w14:paraId="2032A934"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Statistical methods</w:t>
            </w:r>
          </w:p>
        </w:tc>
        <w:tc>
          <w:tcPr>
            <w:tcW w:w="1418" w:type="dxa"/>
          </w:tcPr>
          <w:p w14:paraId="529204EF" w14:textId="77777777" w:rsidR="00D417D9" w:rsidRDefault="00D417D9" w:rsidP="00EF19BB">
            <w:pPr>
              <w:spacing w:after="120"/>
              <w:jc w:val="center"/>
              <w:rPr>
                <w:rFonts w:asciiTheme="minorHAnsi" w:hAnsiTheme="minorHAnsi" w:cstheme="minorHAnsi"/>
              </w:rPr>
            </w:pPr>
          </w:p>
        </w:tc>
        <w:tc>
          <w:tcPr>
            <w:tcW w:w="1275" w:type="dxa"/>
          </w:tcPr>
          <w:p w14:paraId="46D424E2" w14:textId="77777777" w:rsidR="00D417D9" w:rsidRDefault="00D417D9" w:rsidP="00EF19BB">
            <w:pPr>
              <w:spacing w:after="120"/>
              <w:jc w:val="center"/>
              <w:rPr>
                <w:rFonts w:asciiTheme="minorHAnsi" w:hAnsiTheme="minorHAnsi" w:cstheme="minorHAnsi"/>
              </w:rPr>
            </w:pPr>
          </w:p>
        </w:tc>
        <w:tc>
          <w:tcPr>
            <w:tcW w:w="2404" w:type="dxa"/>
          </w:tcPr>
          <w:p w14:paraId="5397C6B2" w14:textId="77777777" w:rsidR="00D417D9" w:rsidRDefault="00D417D9" w:rsidP="00EF19BB">
            <w:pPr>
              <w:spacing w:after="120"/>
              <w:jc w:val="center"/>
              <w:rPr>
                <w:rFonts w:asciiTheme="minorHAnsi" w:hAnsiTheme="minorHAnsi" w:cstheme="minorHAnsi"/>
              </w:rPr>
            </w:pPr>
            <w:r>
              <w:rPr>
                <w:rFonts w:asciiTheme="minorHAnsi" w:hAnsiTheme="minorHAnsi" w:cstheme="minorHAnsi"/>
              </w:rPr>
              <w:sym w:font="Wingdings 2" w:char="F050"/>
            </w:r>
          </w:p>
        </w:tc>
      </w:tr>
      <w:tr w:rsidR="00D417D9" w14:paraId="1125ED96" w14:textId="77777777" w:rsidTr="00EF19BB">
        <w:trPr>
          <w:trHeight w:hRule="exact" w:val="284"/>
        </w:trPr>
        <w:tc>
          <w:tcPr>
            <w:tcW w:w="460" w:type="dxa"/>
          </w:tcPr>
          <w:p w14:paraId="4022A5C0"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21</w:t>
            </w:r>
          </w:p>
        </w:tc>
        <w:tc>
          <w:tcPr>
            <w:tcW w:w="2937" w:type="dxa"/>
          </w:tcPr>
          <w:p w14:paraId="0C3D911E"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Data monitoring</w:t>
            </w:r>
          </w:p>
        </w:tc>
        <w:tc>
          <w:tcPr>
            <w:tcW w:w="1418" w:type="dxa"/>
          </w:tcPr>
          <w:p w14:paraId="30F4ED16" w14:textId="77777777" w:rsidR="00D417D9" w:rsidRDefault="00D417D9" w:rsidP="00EF19BB">
            <w:pPr>
              <w:spacing w:after="120"/>
              <w:jc w:val="center"/>
              <w:rPr>
                <w:rFonts w:asciiTheme="minorHAnsi" w:hAnsiTheme="minorHAnsi" w:cstheme="minorHAnsi"/>
              </w:rPr>
            </w:pPr>
            <w:r>
              <w:rPr>
                <w:rFonts w:asciiTheme="minorHAnsi" w:hAnsiTheme="minorHAnsi" w:cstheme="minorHAnsi"/>
              </w:rPr>
              <w:sym w:font="Wingdings 2" w:char="F050"/>
            </w:r>
          </w:p>
        </w:tc>
        <w:tc>
          <w:tcPr>
            <w:tcW w:w="1275" w:type="dxa"/>
          </w:tcPr>
          <w:p w14:paraId="3F383FE1" w14:textId="77777777" w:rsidR="00D417D9" w:rsidRDefault="00D417D9" w:rsidP="00EF19BB">
            <w:pPr>
              <w:spacing w:after="120"/>
              <w:jc w:val="center"/>
              <w:rPr>
                <w:rFonts w:asciiTheme="minorHAnsi" w:hAnsiTheme="minorHAnsi" w:cstheme="minorHAnsi"/>
              </w:rPr>
            </w:pPr>
          </w:p>
        </w:tc>
        <w:tc>
          <w:tcPr>
            <w:tcW w:w="2404" w:type="dxa"/>
          </w:tcPr>
          <w:p w14:paraId="6BF7813D" w14:textId="77777777" w:rsidR="00D417D9" w:rsidRDefault="00D417D9" w:rsidP="00EF19BB">
            <w:pPr>
              <w:spacing w:after="120"/>
              <w:jc w:val="center"/>
              <w:rPr>
                <w:rFonts w:asciiTheme="minorHAnsi" w:hAnsiTheme="minorHAnsi" w:cstheme="minorHAnsi"/>
              </w:rPr>
            </w:pPr>
          </w:p>
        </w:tc>
      </w:tr>
      <w:tr w:rsidR="00D417D9" w14:paraId="5AD4DEC1" w14:textId="77777777" w:rsidTr="00EF19BB">
        <w:trPr>
          <w:trHeight w:hRule="exact" w:val="284"/>
        </w:trPr>
        <w:tc>
          <w:tcPr>
            <w:tcW w:w="460" w:type="dxa"/>
          </w:tcPr>
          <w:p w14:paraId="771840AC"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22</w:t>
            </w:r>
          </w:p>
        </w:tc>
        <w:tc>
          <w:tcPr>
            <w:tcW w:w="2937" w:type="dxa"/>
          </w:tcPr>
          <w:p w14:paraId="7875F4A0"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Harms</w:t>
            </w:r>
          </w:p>
        </w:tc>
        <w:tc>
          <w:tcPr>
            <w:tcW w:w="1418" w:type="dxa"/>
          </w:tcPr>
          <w:p w14:paraId="60369EED" w14:textId="77777777" w:rsidR="00D417D9" w:rsidRDefault="00D417D9" w:rsidP="00EF19BB">
            <w:pPr>
              <w:spacing w:after="120"/>
              <w:jc w:val="center"/>
              <w:rPr>
                <w:rFonts w:asciiTheme="minorHAnsi" w:hAnsiTheme="minorHAnsi" w:cstheme="minorHAnsi"/>
              </w:rPr>
            </w:pPr>
            <w:r>
              <w:rPr>
                <w:rFonts w:asciiTheme="minorHAnsi" w:hAnsiTheme="minorHAnsi" w:cstheme="minorHAnsi"/>
              </w:rPr>
              <w:sym w:font="Wingdings 2" w:char="F050"/>
            </w:r>
          </w:p>
        </w:tc>
        <w:tc>
          <w:tcPr>
            <w:tcW w:w="1275" w:type="dxa"/>
          </w:tcPr>
          <w:p w14:paraId="2A7BCD3B" w14:textId="77777777" w:rsidR="00D417D9" w:rsidRDefault="00D417D9" w:rsidP="00EF19BB">
            <w:pPr>
              <w:spacing w:after="120"/>
              <w:jc w:val="center"/>
              <w:rPr>
                <w:rFonts w:asciiTheme="minorHAnsi" w:hAnsiTheme="minorHAnsi" w:cstheme="minorHAnsi"/>
              </w:rPr>
            </w:pPr>
          </w:p>
        </w:tc>
        <w:tc>
          <w:tcPr>
            <w:tcW w:w="2404" w:type="dxa"/>
          </w:tcPr>
          <w:p w14:paraId="6A7D0FD2" w14:textId="77777777" w:rsidR="00D417D9" w:rsidRDefault="00D417D9" w:rsidP="00EF19BB">
            <w:pPr>
              <w:spacing w:after="120"/>
              <w:jc w:val="center"/>
              <w:rPr>
                <w:rFonts w:asciiTheme="minorHAnsi" w:hAnsiTheme="minorHAnsi" w:cstheme="minorHAnsi"/>
              </w:rPr>
            </w:pPr>
          </w:p>
        </w:tc>
      </w:tr>
      <w:tr w:rsidR="00D417D9" w14:paraId="0EA2CD4C" w14:textId="77777777" w:rsidTr="00EF19BB">
        <w:trPr>
          <w:trHeight w:hRule="exact" w:val="284"/>
        </w:trPr>
        <w:tc>
          <w:tcPr>
            <w:tcW w:w="460" w:type="dxa"/>
          </w:tcPr>
          <w:p w14:paraId="3372686F"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23</w:t>
            </w:r>
          </w:p>
        </w:tc>
        <w:tc>
          <w:tcPr>
            <w:tcW w:w="2937" w:type="dxa"/>
          </w:tcPr>
          <w:p w14:paraId="471D2764"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Auditing</w:t>
            </w:r>
          </w:p>
        </w:tc>
        <w:tc>
          <w:tcPr>
            <w:tcW w:w="1418" w:type="dxa"/>
          </w:tcPr>
          <w:p w14:paraId="447D0297" w14:textId="77777777" w:rsidR="00D417D9" w:rsidRDefault="00D417D9" w:rsidP="00EF19BB">
            <w:pPr>
              <w:spacing w:after="120"/>
              <w:jc w:val="center"/>
              <w:rPr>
                <w:rFonts w:asciiTheme="minorHAnsi" w:hAnsiTheme="minorHAnsi" w:cstheme="minorHAnsi"/>
              </w:rPr>
            </w:pPr>
            <w:r>
              <w:rPr>
                <w:rFonts w:asciiTheme="minorHAnsi" w:hAnsiTheme="minorHAnsi" w:cstheme="minorHAnsi"/>
              </w:rPr>
              <w:sym w:font="Wingdings 2" w:char="F050"/>
            </w:r>
          </w:p>
        </w:tc>
        <w:tc>
          <w:tcPr>
            <w:tcW w:w="1275" w:type="dxa"/>
          </w:tcPr>
          <w:p w14:paraId="0AD93DD7" w14:textId="77777777" w:rsidR="00D417D9" w:rsidRDefault="00D417D9" w:rsidP="00EF19BB">
            <w:pPr>
              <w:spacing w:after="120"/>
              <w:jc w:val="center"/>
              <w:rPr>
                <w:rFonts w:asciiTheme="minorHAnsi" w:hAnsiTheme="minorHAnsi" w:cstheme="minorHAnsi"/>
              </w:rPr>
            </w:pPr>
          </w:p>
        </w:tc>
        <w:tc>
          <w:tcPr>
            <w:tcW w:w="2404" w:type="dxa"/>
          </w:tcPr>
          <w:p w14:paraId="4B26128F" w14:textId="77777777" w:rsidR="00D417D9" w:rsidRDefault="00D417D9" w:rsidP="00EF19BB">
            <w:pPr>
              <w:spacing w:after="120"/>
              <w:jc w:val="center"/>
              <w:rPr>
                <w:rFonts w:asciiTheme="minorHAnsi" w:hAnsiTheme="minorHAnsi" w:cstheme="minorHAnsi"/>
              </w:rPr>
            </w:pPr>
          </w:p>
        </w:tc>
      </w:tr>
      <w:tr w:rsidR="00D417D9" w14:paraId="01457B94" w14:textId="77777777" w:rsidTr="00EF19BB">
        <w:trPr>
          <w:trHeight w:hRule="exact" w:val="284"/>
        </w:trPr>
        <w:tc>
          <w:tcPr>
            <w:tcW w:w="460" w:type="dxa"/>
          </w:tcPr>
          <w:p w14:paraId="16AA8BD1"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24</w:t>
            </w:r>
          </w:p>
        </w:tc>
        <w:tc>
          <w:tcPr>
            <w:tcW w:w="2937" w:type="dxa"/>
          </w:tcPr>
          <w:p w14:paraId="27C2950A"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Research ethics approval</w:t>
            </w:r>
          </w:p>
        </w:tc>
        <w:tc>
          <w:tcPr>
            <w:tcW w:w="1418" w:type="dxa"/>
          </w:tcPr>
          <w:p w14:paraId="6EDC5860" w14:textId="77777777" w:rsidR="00D417D9" w:rsidRDefault="00D417D9" w:rsidP="00EF19BB">
            <w:pPr>
              <w:spacing w:after="120"/>
              <w:jc w:val="center"/>
              <w:rPr>
                <w:rFonts w:asciiTheme="minorHAnsi" w:hAnsiTheme="minorHAnsi" w:cstheme="minorHAnsi"/>
              </w:rPr>
            </w:pPr>
            <w:r>
              <w:rPr>
                <w:rFonts w:asciiTheme="minorHAnsi" w:hAnsiTheme="minorHAnsi" w:cstheme="minorHAnsi"/>
              </w:rPr>
              <w:sym w:font="Wingdings 2" w:char="F050"/>
            </w:r>
          </w:p>
        </w:tc>
        <w:tc>
          <w:tcPr>
            <w:tcW w:w="1275" w:type="dxa"/>
          </w:tcPr>
          <w:p w14:paraId="1637607A" w14:textId="77777777" w:rsidR="00D417D9" w:rsidRDefault="00D417D9" w:rsidP="00EF19BB">
            <w:pPr>
              <w:spacing w:after="120"/>
              <w:jc w:val="center"/>
              <w:rPr>
                <w:rFonts w:asciiTheme="minorHAnsi" w:hAnsiTheme="minorHAnsi" w:cstheme="minorHAnsi"/>
              </w:rPr>
            </w:pPr>
          </w:p>
        </w:tc>
        <w:tc>
          <w:tcPr>
            <w:tcW w:w="2404" w:type="dxa"/>
          </w:tcPr>
          <w:p w14:paraId="657CD6B3" w14:textId="77777777" w:rsidR="00D417D9" w:rsidRDefault="00D417D9" w:rsidP="00EF19BB">
            <w:pPr>
              <w:spacing w:after="120"/>
              <w:jc w:val="center"/>
              <w:rPr>
                <w:rFonts w:asciiTheme="minorHAnsi" w:hAnsiTheme="minorHAnsi" w:cstheme="minorHAnsi"/>
              </w:rPr>
            </w:pPr>
          </w:p>
        </w:tc>
      </w:tr>
      <w:tr w:rsidR="00D417D9" w14:paraId="4F770956" w14:textId="77777777" w:rsidTr="00EF19BB">
        <w:trPr>
          <w:trHeight w:hRule="exact" w:val="284"/>
        </w:trPr>
        <w:tc>
          <w:tcPr>
            <w:tcW w:w="460" w:type="dxa"/>
          </w:tcPr>
          <w:p w14:paraId="61A29B7B"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25</w:t>
            </w:r>
          </w:p>
        </w:tc>
        <w:tc>
          <w:tcPr>
            <w:tcW w:w="2937" w:type="dxa"/>
          </w:tcPr>
          <w:p w14:paraId="363398CC"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Protocol amendments</w:t>
            </w:r>
          </w:p>
        </w:tc>
        <w:tc>
          <w:tcPr>
            <w:tcW w:w="1418" w:type="dxa"/>
          </w:tcPr>
          <w:p w14:paraId="7479AA9D" w14:textId="77777777" w:rsidR="00D417D9" w:rsidRDefault="00D417D9" w:rsidP="00EF19BB">
            <w:pPr>
              <w:spacing w:after="120"/>
              <w:jc w:val="center"/>
              <w:rPr>
                <w:rFonts w:asciiTheme="minorHAnsi" w:hAnsiTheme="minorHAnsi" w:cstheme="minorHAnsi"/>
              </w:rPr>
            </w:pPr>
            <w:r>
              <w:rPr>
                <w:rFonts w:asciiTheme="minorHAnsi" w:hAnsiTheme="minorHAnsi" w:cstheme="minorHAnsi"/>
              </w:rPr>
              <w:sym w:font="Wingdings 2" w:char="F050"/>
            </w:r>
          </w:p>
        </w:tc>
        <w:tc>
          <w:tcPr>
            <w:tcW w:w="1275" w:type="dxa"/>
          </w:tcPr>
          <w:p w14:paraId="7A934770" w14:textId="77777777" w:rsidR="00D417D9" w:rsidRDefault="00D417D9" w:rsidP="00EF19BB">
            <w:pPr>
              <w:spacing w:after="120"/>
              <w:jc w:val="center"/>
              <w:rPr>
                <w:rFonts w:asciiTheme="minorHAnsi" w:hAnsiTheme="minorHAnsi" w:cstheme="minorHAnsi"/>
              </w:rPr>
            </w:pPr>
          </w:p>
        </w:tc>
        <w:tc>
          <w:tcPr>
            <w:tcW w:w="2404" w:type="dxa"/>
          </w:tcPr>
          <w:p w14:paraId="7F287E02" w14:textId="77777777" w:rsidR="00D417D9" w:rsidRDefault="00D417D9" w:rsidP="00EF19BB">
            <w:pPr>
              <w:spacing w:after="120"/>
              <w:jc w:val="center"/>
              <w:rPr>
                <w:rFonts w:asciiTheme="minorHAnsi" w:hAnsiTheme="minorHAnsi" w:cstheme="minorHAnsi"/>
              </w:rPr>
            </w:pPr>
          </w:p>
        </w:tc>
      </w:tr>
      <w:tr w:rsidR="00D417D9" w14:paraId="6981709F" w14:textId="77777777" w:rsidTr="00EF19BB">
        <w:trPr>
          <w:trHeight w:hRule="exact" w:val="284"/>
        </w:trPr>
        <w:tc>
          <w:tcPr>
            <w:tcW w:w="460" w:type="dxa"/>
          </w:tcPr>
          <w:p w14:paraId="24AE16C3"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26</w:t>
            </w:r>
          </w:p>
        </w:tc>
        <w:tc>
          <w:tcPr>
            <w:tcW w:w="2937" w:type="dxa"/>
          </w:tcPr>
          <w:p w14:paraId="45AC0D9B"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Consent or assent</w:t>
            </w:r>
          </w:p>
        </w:tc>
        <w:tc>
          <w:tcPr>
            <w:tcW w:w="1418" w:type="dxa"/>
          </w:tcPr>
          <w:p w14:paraId="7492DA2F" w14:textId="77777777" w:rsidR="00D417D9" w:rsidRDefault="00D417D9" w:rsidP="00EF19BB">
            <w:pPr>
              <w:spacing w:after="120"/>
              <w:jc w:val="center"/>
              <w:rPr>
                <w:rFonts w:asciiTheme="minorHAnsi" w:hAnsiTheme="minorHAnsi" w:cstheme="minorHAnsi"/>
              </w:rPr>
            </w:pPr>
            <w:r>
              <w:rPr>
                <w:rFonts w:asciiTheme="minorHAnsi" w:hAnsiTheme="minorHAnsi" w:cstheme="minorHAnsi"/>
              </w:rPr>
              <w:sym w:font="Wingdings 2" w:char="F050"/>
            </w:r>
          </w:p>
        </w:tc>
        <w:tc>
          <w:tcPr>
            <w:tcW w:w="1275" w:type="dxa"/>
          </w:tcPr>
          <w:p w14:paraId="40C925F9" w14:textId="77777777" w:rsidR="00D417D9" w:rsidRDefault="00D417D9" w:rsidP="00EF19BB">
            <w:pPr>
              <w:spacing w:after="120"/>
              <w:jc w:val="center"/>
              <w:rPr>
                <w:rFonts w:asciiTheme="minorHAnsi" w:hAnsiTheme="minorHAnsi" w:cstheme="minorHAnsi"/>
              </w:rPr>
            </w:pPr>
          </w:p>
        </w:tc>
        <w:tc>
          <w:tcPr>
            <w:tcW w:w="2404" w:type="dxa"/>
          </w:tcPr>
          <w:p w14:paraId="7FC2A6AE" w14:textId="77777777" w:rsidR="00D417D9" w:rsidRDefault="00D417D9" w:rsidP="00EF19BB">
            <w:pPr>
              <w:spacing w:after="120"/>
              <w:jc w:val="center"/>
              <w:rPr>
                <w:rFonts w:asciiTheme="minorHAnsi" w:hAnsiTheme="minorHAnsi" w:cstheme="minorHAnsi"/>
              </w:rPr>
            </w:pPr>
          </w:p>
        </w:tc>
      </w:tr>
      <w:tr w:rsidR="00D417D9" w14:paraId="56EE90D7" w14:textId="77777777" w:rsidTr="00EF19BB">
        <w:trPr>
          <w:trHeight w:hRule="exact" w:val="284"/>
        </w:trPr>
        <w:tc>
          <w:tcPr>
            <w:tcW w:w="460" w:type="dxa"/>
          </w:tcPr>
          <w:p w14:paraId="25CA7714"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27</w:t>
            </w:r>
          </w:p>
        </w:tc>
        <w:tc>
          <w:tcPr>
            <w:tcW w:w="2937" w:type="dxa"/>
          </w:tcPr>
          <w:p w14:paraId="634702A5"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Confidentiality</w:t>
            </w:r>
          </w:p>
        </w:tc>
        <w:tc>
          <w:tcPr>
            <w:tcW w:w="1418" w:type="dxa"/>
          </w:tcPr>
          <w:p w14:paraId="363D5F9D" w14:textId="77777777" w:rsidR="00D417D9" w:rsidRDefault="00D417D9" w:rsidP="00EF19BB">
            <w:pPr>
              <w:spacing w:after="120"/>
              <w:jc w:val="center"/>
              <w:rPr>
                <w:rFonts w:asciiTheme="minorHAnsi" w:hAnsiTheme="minorHAnsi" w:cstheme="minorHAnsi"/>
              </w:rPr>
            </w:pPr>
            <w:r>
              <w:rPr>
                <w:rFonts w:asciiTheme="minorHAnsi" w:hAnsiTheme="minorHAnsi" w:cstheme="minorHAnsi"/>
              </w:rPr>
              <w:sym w:font="Wingdings 2" w:char="F050"/>
            </w:r>
          </w:p>
        </w:tc>
        <w:tc>
          <w:tcPr>
            <w:tcW w:w="1275" w:type="dxa"/>
          </w:tcPr>
          <w:p w14:paraId="6B89E48C" w14:textId="77777777" w:rsidR="00D417D9" w:rsidRDefault="00D417D9" w:rsidP="00EF19BB">
            <w:pPr>
              <w:spacing w:after="120"/>
              <w:jc w:val="center"/>
              <w:rPr>
                <w:rFonts w:asciiTheme="minorHAnsi" w:hAnsiTheme="minorHAnsi" w:cstheme="minorHAnsi"/>
              </w:rPr>
            </w:pPr>
          </w:p>
        </w:tc>
        <w:tc>
          <w:tcPr>
            <w:tcW w:w="2404" w:type="dxa"/>
          </w:tcPr>
          <w:p w14:paraId="2411B8E3" w14:textId="77777777" w:rsidR="00D417D9" w:rsidRDefault="00D417D9" w:rsidP="00EF19BB">
            <w:pPr>
              <w:spacing w:after="120"/>
              <w:jc w:val="center"/>
              <w:rPr>
                <w:rFonts w:asciiTheme="minorHAnsi" w:hAnsiTheme="minorHAnsi" w:cstheme="minorHAnsi"/>
              </w:rPr>
            </w:pPr>
          </w:p>
        </w:tc>
      </w:tr>
      <w:tr w:rsidR="00D417D9" w14:paraId="1740F42D" w14:textId="77777777" w:rsidTr="00EF19BB">
        <w:trPr>
          <w:trHeight w:hRule="exact" w:val="284"/>
        </w:trPr>
        <w:tc>
          <w:tcPr>
            <w:tcW w:w="460" w:type="dxa"/>
          </w:tcPr>
          <w:p w14:paraId="193760AC"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28</w:t>
            </w:r>
          </w:p>
        </w:tc>
        <w:tc>
          <w:tcPr>
            <w:tcW w:w="2937" w:type="dxa"/>
          </w:tcPr>
          <w:p w14:paraId="7C8474C8"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Declaration of interests</w:t>
            </w:r>
          </w:p>
        </w:tc>
        <w:tc>
          <w:tcPr>
            <w:tcW w:w="1418" w:type="dxa"/>
          </w:tcPr>
          <w:p w14:paraId="008115BF" w14:textId="77777777" w:rsidR="00D417D9" w:rsidRDefault="00D417D9" w:rsidP="00EF19BB">
            <w:pPr>
              <w:spacing w:after="120"/>
              <w:jc w:val="center"/>
              <w:rPr>
                <w:rFonts w:asciiTheme="minorHAnsi" w:hAnsiTheme="minorHAnsi" w:cstheme="minorHAnsi"/>
              </w:rPr>
            </w:pPr>
            <w:r>
              <w:rPr>
                <w:rFonts w:asciiTheme="minorHAnsi" w:hAnsiTheme="minorHAnsi" w:cstheme="minorHAnsi"/>
              </w:rPr>
              <w:sym w:font="Wingdings 2" w:char="F050"/>
            </w:r>
          </w:p>
        </w:tc>
        <w:tc>
          <w:tcPr>
            <w:tcW w:w="1275" w:type="dxa"/>
          </w:tcPr>
          <w:p w14:paraId="732BE1E0" w14:textId="77777777" w:rsidR="00D417D9" w:rsidRDefault="00D417D9" w:rsidP="00EF19BB">
            <w:pPr>
              <w:spacing w:after="120"/>
              <w:jc w:val="center"/>
              <w:rPr>
                <w:rFonts w:asciiTheme="minorHAnsi" w:hAnsiTheme="minorHAnsi" w:cstheme="minorHAnsi"/>
              </w:rPr>
            </w:pPr>
          </w:p>
        </w:tc>
        <w:tc>
          <w:tcPr>
            <w:tcW w:w="2404" w:type="dxa"/>
          </w:tcPr>
          <w:p w14:paraId="758555FE" w14:textId="77777777" w:rsidR="00D417D9" w:rsidRDefault="00D417D9" w:rsidP="00EF19BB">
            <w:pPr>
              <w:spacing w:after="120"/>
              <w:jc w:val="center"/>
              <w:rPr>
                <w:rFonts w:asciiTheme="minorHAnsi" w:hAnsiTheme="minorHAnsi" w:cstheme="minorHAnsi"/>
              </w:rPr>
            </w:pPr>
          </w:p>
        </w:tc>
      </w:tr>
      <w:tr w:rsidR="00D417D9" w14:paraId="791105A0" w14:textId="77777777" w:rsidTr="00EF19BB">
        <w:trPr>
          <w:trHeight w:hRule="exact" w:val="284"/>
        </w:trPr>
        <w:tc>
          <w:tcPr>
            <w:tcW w:w="460" w:type="dxa"/>
          </w:tcPr>
          <w:p w14:paraId="31E4226A"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29</w:t>
            </w:r>
          </w:p>
        </w:tc>
        <w:tc>
          <w:tcPr>
            <w:tcW w:w="2937" w:type="dxa"/>
          </w:tcPr>
          <w:p w14:paraId="1808FB9A"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Access to data</w:t>
            </w:r>
          </w:p>
        </w:tc>
        <w:tc>
          <w:tcPr>
            <w:tcW w:w="1418" w:type="dxa"/>
          </w:tcPr>
          <w:p w14:paraId="2BA8F42D" w14:textId="77777777" w:rsidR="00D417D9" w:rsidRDefault="00D417D9" w:rsidP="00EF19BB">
            <w:pPr>
              <w:spacing w:after="120"/>
              <w:jc w:val="center"/>
              <w:rPr>
                <w:rFonts w:asciiTheme="minorHAnsi" w:hAnsiTheme="minorHAnsi" w:cstheme="minorHAnsi"/>
              </w:rPr>
            </w:pPr>
            <w:r>
              <w:rPr>
                <w:rFonts w:asciiTheme="minorHAnsi" w:hAnsiTheme="minorHAnsi" w:cstheme="minorHAnsi"/>
              </w:rPr>
              <w:sym w:font="Wingdings 2" w:char="F050"/>
            </w:r>
          </w:p>
        </w:tc>
        <w:tc>
          <w:tcPr>
            <w:tcW w:w="1275" w:type="dxa"/>
          </w:tcPr>
          <w:p w14:paraId="0BAC22CA" w14:textId="77777777" w:rsidR="00D417D9" w:rsidRDefault="00D417D9" w:rsidP="00EF19BB">
            <w:pPr>
              <w:spacing w:after="120"/>
              <w:jc w:val="center"/>
              <w:rPr>
                <w:rFonts w:asciiTheme="minorHAnsi" w:hAnsiTheme="minorHAnsi" w:cstheme="minorHAnsi"/>
              </w:rPr>
            </w:pPr>
          </w:p>
        </w:tc>
        <w:tc>
          <w:tcPr>
            <w:tcW w:w="2404" w:type="dxa"/>
          </w:tcPr>
          <w:p w14:paraId="65BF5AF3" w14:textId="77777777" w:rsidR="00D417D9" w:rsidRDefault="00D417D9" w:rsidP="00EF19BB">
            <w:pPr>
              <w:spacing w:after="120"/>
              <w:jc w:val="center"/>
              <w:rPr>
                <w:rFonts w:asciiTheme="minorHAnsi" w:hAnsiTheme="minorHAnsi" w:cstheme="minorHAnsi"/>
              </w:rPr>
            </w:pPr>
          </w:p>
        </w:tc>
      </w:tr>
      <w:tr w:rsidR="00D417D9" w14:paraId="1871A885" w14:textId="77777777" w:rsidTr="00EF19BB">
        <w:trPr>
          <w:trHeight w:hRule="exact" w:val="284"/>
        </w:trPr>
        <w:tc>
          <w:tcPr>
            <w:tcW w:w="460" w:type="dxa"/>
          </w:tcPr>
          <w:p w14:paraId="1D11B3CD"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30</w:t>
            </w:r>
          </w:p>
        </w:tc>
        <w:tc>
          <w:tcPr>
            <w:tcW w:w="2937" w:type="dxa"/>
          </w:tcPr>
          <w:p w14:paraId="4B2B8FDF"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Ancillary and post-trial care</w:t>
            </w:r>
          </w:p>
        </w:tc>
        <w:tc>
          <w:tcPr>
            <w:tcW w:w="1418" w:type="dxa"/>
          </w:tcPr>
          <w:p w14:paraId="613B3407" w14:textId="77777777" w:rsidR="00D417D9" w:rsidRDefault="00D417D9" w:rsidP="00EF19BB">
            <w:pPr>
              <w:spacing w:after="120"/>
              <w:jc w:val="center"/>
              <w:rPr>
                <w:rFonts w:asciiTheme="minorHAnsi" w:hAnsiTheme="minorHAnsi" w:cstheme="minorHAnsi"/>
              </w:rPr>
            </w:pPr>
            <w:r>
              <w:rPr>
                <w:rFonts w:asciiTheme="minorHAnsi" w:hAnsiTheme="minorHAnsi" w:cstheme="minorHAnsi"/>
              </w:rPr>
              <w:sym w:font="Wingdings 2" w:char="F050"/>
            </w:r>
          </w:p>
        </w:tc>
        <w:tc>
          <w:tcPr>
            <w:tcW w:w="1275" w:type="dxa"/>
          </w:tcPr>
          <w:p w14:paraId="3747DE77" w14:textId="77777777" w:rsidR="00D417D9" w:rsidRDefault="00D417D9" w:rsidP="00EF19BB">
            <w:pPr>
              <w:spacing w:after="120"/>
              <w:jc w:val="center"/>
              <w:rPr>
                <w:rFonts w:asciiTheme="minorHAnsi" w:hAnsiTheme="minorHAnsi" w:cstheme="minorHAnsi"/>
              </w:rPr>
            </w:pPr>
          </w:p>
        </w:tc>
        <w:tc>
          <w:tcPr>
            <w:tcW w:w="2404" w:type="dxa"/>
          </w:tcPr>
          <w:p w14:paraId="5B2E409D" w14:textId="77777777" w:rsidR="00D417D9" w:rsidRDefault="00D417D9" w:rsidP="00EF19BB">
            <w:pPr>
              <w:spacing w:after="120"/>
              <w:jc w:val="center"/>
              <w:rPr>
                <w:rFonts w:asciiTheme="minorHAnsi" w:hAnsiTheme="minorHAnsi" w:cstheme="minorHAnsi"/>
              </w:rPr>
            </w:pPr>
          </w:p>
        </w:tc>
      </w:tr>
      <w:tr w:rsidR="00D417D9" w14:paraId="00492DD3" w14:textId="77777777" w:rsidTr="00EF19BB">
        <w:trPr>
          <w:trHeight w:hRule="exact" w:val="284"/>
        </w:trPr>
        <w:tc>
          <w:tcPr>
            <w:tcW w:w="460" w:type="dxa"/>
          </w:tcPr>
          <w:p w14:paraId="5B5AB5DB"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31</w:t>
            </w:r>
          </w:p>
        </w:tc>
        <w:tc>
          <w:tcPr>
            <w:tcW w:w="2937" w:type="dxa"/>
          </w:tcPr>
          <w:p w14:paraId="41FF6D99"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Dissemination policy</w:t>
            </w:r>
          </w:p>
        </w:tc>
        <w:tc>
          <w:tcPr>
            <w:tcW w:w="1418" w:type="dxa"/>
          </w:tcPr>
          <w:p w14:paraId="7F1C54A7" w14:textId="77777777" w:rsidR="00D417D9" w:rsidRDefault="00D417D9" w:rsidP="00EF19BB">
            <w:pPr>
              <w:spacing w:after="120"/>
              <w:jc w:val="center"/>
              <w:rPr>
                <w:rFonts w:asciiTheme="minorHAnsi" w:hAnsiTheme="minorHAnsi" w:cstheme="minorHAnsi"/>
              </w:rPr>
            </w:pPr>
            <w:r>
              <w:rPr>
                <w:rFonts w:asciiTheme="minorHAnsi" w:hAnsiTheme="minorHAnsi" w:cstheme="minorHAnsi"/>
              </w:rPr>
              <w:sym w:font="Wingdings 2" w:char="F050"/>
            </w:r>
          </w:p>
        </w:tc>
        <w:tc>
          <w:tcPr>
            <w:tcW w:w="1275" w:type="dxa"/>
          </w:tcPr>
          <w:p w14:paraId="7CE89535" w14:textId="77777777" w:rsidR="00D417D9" w:rsidRDefault="00D417D9" w:rsidP="00EF19BB">
            <w:pPr>
              <w:spacing w:after="120"/>
              <w:jc w:val="center"/>
              <w:rPr>
                <w:rFonts w:asciiTheme="minorHAnsi" w:hAnsiTheme="minorHAnsi" w:cstheme="minorHAnsi"/>
              </w:rPr>
            </w:pPr>
          </w:p>
        </w:tc>
        <w:tc>
          <w:tcPr>
            <w:tcW w:w="2404" w:type="dxa"/>
          </w:tcPr>
          <w:p w14:paraId="01B10CEA" w14:textId="77777777" w:rsidR="00D417D9" w:rsidRDefault="00D417D9" w:rsidP="00EF19BB">
            <w:pPr>
              <w:spacing w:after="120"/>
              <w:jc w:val="center"/>
              <w:rPr>
                <w:rFonts w:asciiTheme="minorHAnsi" w:hAnsiTheme="minorHAnsi" w:cstheme="minorHAnsi"/>
              </w:rPr>
            </w:pPr>
          </w:p>
        </w:tc>
      </w:tr>
      <w:tr w:rsidR="00D417D9" w14:paraId="70C77250" w14:textId="77777777" w:rsidTr="00EF19BB">
        <w:trPr>
          <w:trHeight w:hRule="exact" w:val="284"/>
        </w:trPr>
        <w:tc>
          <w:tcPr>
            <w:tcW w:w="460" w:type="dxa"/>
          </w:tcPr>
          <w:p w14:paraId="126FAFB4"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32</w:t>
            </w:r>
          </w:p>
        </w:tc>
        <w:tc>
          <w:tcPr>
            <w:tcW w:w="2937" w:type="dxa"/>
          </w:tcPr>
          <w:p w14:paraId="61B451C4"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Informed consent materials</w:t>
            </w:r>
          </w:p>
        </w:tc>
        <w:tc>
          <w:tcPr>
            <w:tcW w:w="1418" w:type="dxa"/>
          </w:tcPr>
          <w:p w14:paraId="5DB1C3CA" w14:textId="77777777" w:rsidR="00D417D9" w:rsidRDefault="00D417D9" w:rsidP="00EF19BB">
            <w:pPr>
              <w:spacing w:after="120"/>
              <w:jc w:val="center"/>
              <w:rPr>
                <w:rFonts w:asciiTheme="minorHAnsi" w:hAnsiTheme="minorHAnsi" w:cstheme="minorHAnsi"/>
              </w:rPr>
            </w:pPr>
          </w:p>
        </w:tc>
        <w:tc>
          <w:tcPr>
            <w:tcW w:w="1275" w:type="dxa"/>
          </w:tcPr>
          <w:p w14:paraId="07B0F254" w14:textId="77777777" w:rsidR="00D417D9" w:rsidRDefault="00D417D9" w:rsidP="00EF19BB">
            <w:pPr>
              <w:spacing w:after="120"/>
              <w:jc w:val="center"/>
              <w:rPr>
                <w:rFonts w:asciiTheme="minorHAnsi" w:hAnsiTheme="minorHAnsi" w:cstheme="minorHAnsi"/>
              </w:rPr>
            </w:pPr>
          </w:p>
        </w:tc>
        <w:tc>
          <w:tcPr>
            <w:tcW w:w="2404" w:type="dxa"/>
          </w:tcPr>
          <w:p w14:paraId="2A4D411B" w14:textId="77777777" w:rsidR="00D417D9" w:rsidRDefault="00D417D9" w:rsidP="00EF19BB">
            <w:pPr>
              <w:spacing w:after="120"/>
              <w:jc w:val="center"/>
              <w:rPr>
                <w:rFonts w:asciiTheme="minorHAnsi" w:hAnsiTheme="minorHAnsi" w:cstheme="minorHAnsi"/>
              </w:rPr>
            </w:pPr>
            <w:r>
              <w:rPr>
                <w:rFonts w:asciiTheme="minorHAnsi" w:hAnsiTheme="minorHAnsi" w:cstheme="minorHAnsi"/>
              </w:rPr>
              <w:sym w:font="Wingdings 2" w:char="F050"/>
            </w:r>
          </w:p>
        </w:tc>
      </w:tr>
      <w:tr w:rsidR="00D417D9" w14:paraId="7E94DC90" w14:textId="77777777" w:rsidTr="00EF19BB">
        <w:trPr>
          <w:trHeight w:hRule="exact" w:val="284"/>
        </w:trPr>
        <w:tc>
          <w:tcPr>
            <w:tcW w:w="460" w:type="dxa"/>
          </w:tcPr>
          <w:p w14:paraId="2E79482C"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33</w:t>
            </w:r>
          </w:p>
        </w:tc>
        <w:tc>
          <w:tcPr>
            <w:tcW w:w="2937" w:type="dxa"/>
          </w:tcPr>
          <w:p w14:paraId="7DD2830B" w14:textId="77777777" w:rsidR="00D417D9" w:rsidRDefault="00D417D9" w:rsidP="00EF19BB">
            <w:pPr>
              <w:spacing w:after="120"/>
              <w:jc w:val="both"/>
              <w:rPr>
                <w:rFonts w:asciiTheme="minorHAnsi" w:hAnsiTheme="minorHAnsi" w:cstheme="minorHAnsi"/>
              </w:rPr>
            </w:pPr>
            <w:r>
              <w:rPr>
                <w:rFonts w:asciiTheme="minorHAnsi" w:hAnsiTheme="minorHAnsi" w:cstheme="minorHAnsi"/>
              </w:rPr>
              <w:t>Biological specimens</w:t>
            </w:r>
          </w:p>
        </w:tc>
        <w:tc>
          <w:tcPr>
            <w:tcW w:w="1418" w:type="dxa"/>
          </w:tcPr>
          <w:p w14:paraId="0FFA2CA4" w14:textId="77777777" w:rsidR="00D417D9" w:rsidRDefault="00D417D9" w:rsidP="00EF19BB">
            <w:pPr>
              <w:spacing w:after="120"/>
              <w:jc w:val="center"/>
              <w:rPr>
                <w:rFonts w:asciiTheme="minorHAnsi" w:hAnsiTheme="minorHAnsi" w:cstheme="minorHAnsi"/>
              </w:rPr>
            </w:pPr>
            <w:r>
              <w:rPr>
                <w:rFonts w:asciiTheme="minorHAnsi" w:hAnsiTheme="minorHAnsi" w:cstheme="minorHAnsi"/>
              </w:rPr>
              <w:sym w:font="Wingdings 2" w:char="F050"/>
            </w:r>
          </w:p>
        </w:tc>
        <w:tc>
          <w:tcPr>
            <w:tcW w:w="1275" w:type="dxa"/>
          </w:tcPr>
          <w:p w14:paraId="0B8F5BEF" w14:textId="77777777" w:rsidR="00D417D9" w:rsidRDefault="00D417D9" w:rsidP="00EF19BB">
            <w:pPr>
              <w:spacing w:after="120"/>
              <w:jc w:val="center"/>
              <w:rPr>
                <w:rFonts w:asciiTheme="minorHAnsi" w:hAnsiTheme="minorHAnsi" w:cstheme="minorHAnsi"/>
              </w:rPr>
            </w:pPr>
          </w:p>
        </w:tc>
        <w:tc>
          <w:tcPr>
            <w:tcW w:w="2404" w:type="dxa"/>
          </w:tcPr>
          <w:p w14:paraId="15C696D3" w14:textId="77777777" w:rsidR="00D417D9" w:rsidRDefault="00D417D9" w:rsidP="00EF19BB">
            <w:pPr>
              <w:spacing w:after="120"/>
              <w:jc w:val="center"/>
              <w:rPr>
                <w:rFonts w:asciiTheme="minorHAnsi" w:hAnsiTheme="minorHAnsi" w:cstheme="minorHAnsi"/>
              </w:rPr>
            </w:pPr>
          </w:p>
        </w:tc>
      </w:tr>
      <w:tr w:rsidR="00D417D9" w14:paraId="4C5E15E7" w14:textId="77777777" w:rsidTr="00EF19BB">
        <w:trPr>
          <w:trHeight w:val="1126"/>
        </w:trPr>
        <w:tc>
          <w:tcPr>
            <w:tcW w:w="8494" w:type="dxa"/>
            <w:gridSpan w:val="5"/>
          </w:tcPr>
          <w:p w14:paraId="2FDE7E31" w14:textId="77777777" w:rsidR="00D417D9" w:rsidRDefault="00D417D9" w:rsidP="00EF19BB">
            <w:pPr>
              <w:spacing w:after="120"/>
              <w:jc w:val="both"/>
              <w:rPr>
                <w:rFonts w:asciiTheme="minorHAnsi" w:hAnsiTheme="minorHAnsi" w:cstheme="minorHAnsi"/>
                <w:sz w:val="20"/>
              </w:rPr>
            </w:pPr>
            <w:r w:rsidRPr="00235CE9">
              <w:rPr>
                <w:rFonts w:asciiTheme="minorHAnsi" w:hAnsiTheme="minorHAnsi" w:cstheme="minorHAnsi"/>
                <w:sz w:val="20"/>
              </w:rPr>
              <w:t xml:space="preserve">*Aspects of the trial that are directly affected or changed by the extenuating circumstance and are not under the control of investigators, sponsor or funder. **Aspects of the trial that are modified by the study investigators, sponsor or funder to respond to the extenuating circumstance or manage the direct impacts on the trial. </w:t>
            </w:r>
          </w:p>
          <w:p w14:paraId="059BFDA3" w14:textId="77777777" w:rsidR="00D417D9" w:rsidRPr="00235CE9" w:rsidRDefault="00D417D9" w:rsidP="00EF19BB">
            <w:pPr>
              <w:spacing w:after="120"/>
              <w:jc w:val="both"/>
              <w:rPr>
                <w:rFonts w:asciiTheme="minorHAnsi" w:hAnsiTheme="minorHAnsi" w:cstheme="minorHAnsi"/>
              </w:rPr>
            </w:pPr>
            <w:r w:rsidRPr="00235CE9">
              <w:rPr>
                <w:rFonts w:asciiTheme="minorHAnsi" w:hAnsiTheme="minorHAnsi" w:cstheme="minorHAnsi"/>
                <w:sz w:val="20"/>
              </w:rPr>
              <w:t>The CONSERVE-SPIRIT Checklist is licensed by the CONSERVE Group under the Creative Commons Attribution-</w:t>
            </w:r>
            <w:proofErr w:type="spellStart"/>
            <w:r w:rsidRPr="00235CE9">
              <w:rPr>
                <w:rFonts w:asciiTheme="minorHAnsi" w:hAnsiTheme="minorHAnsi" w:cstheme="minorHAnsi"/>
                <w:sz w:val="20"/>
              </w:rPr>
              <w:t>NonCommercial</w:t>
            </w:r>
            <w:proofErr w:type="spellEnd"/>
            <w:r w:rsidRPr="00235CE9">
              <w:rPr>
                <w:rFonts w:asciiTheme="minorHAnsi" w:hAnsiTheme="minorHAnsi" w:cstheme="minorHAnsi"/>
                <w:sz w:val="20"/>
              </w:rPr>
              <w:t>-</w:t>
            </w:r>
            <w:proofErr w:type="spellStart"/>
            <w:r w:rsidRPr="00235CE9">
              <w:rPr>
                <w:rFonts w:asciiTheme="minorHAnsi" w:hAnsiTheme="minorHAnsi" w:cstheme="minorHAnsi"/>
                <w:sz w:val="20"/>
              </w:rPr>
              <w:t>NoDerivs</w:t>
            </w:r>
            <w:proofErr w:type="spellEnd"/>
            <w:r w:rsidRPr="00235CE9">
              <w:rPr>
                <w:rFonts w:asciiTheme="minorHAnsi" w:hAnsiTheme="minorHAnsi" w:cstheme="minorHAnsi"/>
                <w:sz w:val="20"/>
              </w:rPr>
              <w:t xml:space="preserve"> 4.0 International license.</w:t>
            </w:r>
          </w:p>
        </w:tc>
      </w:tr>
    </w:tbl>
    <w:p w14:paraId="6A5CCC8E" w14:textId="77777777" w:rsidR="00D417D9" w:rsidRDefault="00D417D9" w:rsidP="00D417D9">
      <w:pPr>
        <w:spacing w:after="120"/>
        <w:jc w:val="both"/>
        <w:rPr>
          <w:rFonts w:asciiTheme="minorHAnsi" w:hAnsiTheme="minorHAnsi" w:cstheme="minorHAnsi"/>
        </w:rPr>
      </w:pPr>
      <w:r>
        <w:rPr>
          <w:rFonts w:asciiTheme="minorHAnsi" w:hAnsiTheme="minorHAnsi" w:cstheme="minorHAnsi"/>
        </w:rPr>
        <w:lastRenderedPageBreak/>
        <w:t>Please refer to the Appendices sections 1 and 2 of this SAP for more details regarding the mitigating strategies that have been implemented and the Protocol Amendments that have been made.</w:t>
      </w:r>
    </w:p>
    <w:p w14:paraId="5EAAC54D" w14:textId="147FE913" w:rsidR="00FA57D5" w:rsidRPr="00E82357" w:rsidRDefault="009D5638" w:rsidP="00FA57D5">
      <w:pPr>
        <w:pStyle w:val="Heading2"/>
        <w:rPr>
          <w:rFonts w:asciiTheme="minorHAnsi" w:hAnsiTheme="minorHAnsi"/>
        </w:rPr>
      </w:pPr>
      <w:bookmarkStart w:id="162" w:name="_Toc328130717"/>
      <w:bookmarkStart w:id="163" w:name="_Toc358206790"/>
      <w:bookmarkStart w:id="164" w:name="_Toc478629227"/>
      <w:bookmarkStart w:id="165" w:name="_Toc115183261"/>
      <w:r w:rsidRPr="00E82357">
        <w:rPr>
          <w:rFonts w:asciiTheme="minorHAnsi" w:hAnsiTheme="minorHAnsi"/>
        </w:rPr>
        <w:t>Demographic and Baseline Characteristics</w:t>
      </w:r>
      <w:bookmarkEnd w:id="160"/>
      <w:bookmarkEnd w:id="161"/>
      <w:bookmarkEnd w:id="162"/>
      <w:bookmarkEnd w:id="163"/>
      <w:bookmarkEnd w:id="164"/>
      <w:bookmarkEnd w:id="165"/>
      <w:r w:rsidRPr="00E82357">
        <w:rPr>
          <w:rFonts w:asciiTheme="minorHAnsi" w:hAnsiTheme="minorHAnsi"/>
        </w:rPr>
        <w:t xml:space="preserve"> </w:t>
      </w:r>
    </w:p>
    <w:p w14:paraId="793BE7CF" w14:textId="0E943065" w:rsidR="00FA57D5" w:rsidRDefault="00331609" w:rsidP="00783938">
      <w:pPr>
        <w:jc w:val="both"/>
        <w:rPr>
          <w:rFonts w:asciiTheme="minorHAnsi" w:hAnsiTheme="minorHAnsi"/>
        </w:rPr>
      </w:pPr>
      <w:r>
        <w:rPr>
          <w:rFonts w:asciiTheme="minorHAnsi" w:hAnsiTheme="minorHAnsi"/>
        </w:rPr>
        <w:t>D</w:t>
      </w:r>
      <w:r w:rsidR="008B3EBC">
        <w:rPr>
          <w:rFonts w:asciiTheme="minorHAnsi" w:hAnsiTheme="minorHAnsi"/>
        </w:rPr>
        <w:t>emographic</w:t>
      </w:r>
      <w:r>
        <w:rPr>
          <w:rFonts w:asciiTheme="minorHAnsi" w:hAnsiTheme="minorHAnsi"/>
        </w:rPr>
        <w:t>s</w:t>
      </w:r>
      <w:r w:rsidR="005C23E7">
        <w:rPr>
          <w:rFonts w:asciiTheme="minorHAnsi" w:hAnsiTheme="minorHAnsi"/>
        </w:rPr>
        <w:t xml:space="preserve"> and </w:t>
      </w:r>
      <w:r w:rsidR="008B3EBC">
        <w:rPr>
          <w:rFonts w:asciiTheme="minorHAnsi" w:hAnsiTheme="minorHAnsi"/>
        </w:rPr>
        <w:t xml:space="preserve">baseline characteristics will be summarised by treatment arm and </w:t>
      </w:r>
      <w:r w:rsidR="00D605DC">
        <w:rPr>
          <w:rFonts w:asciiTheme="minorHAnsi" w:hAnsiTheme="minorHAnsi"/>
        </w:rPr>
        <w:t>overall</w:t>
      </w:r>
      <w:r w:rsidR="004424C0">
        <w:rPr>
          <w:rFonts w:asciiTheme="minorHAnsi" w:hAnsiTheme="minorHAnsi"/>
        </w:rPr>
        <w:t xml:space="preserve"> for each centre, which is the only stratification variable in the main Trial. </w:t>
      </w:r>
    </w:p>
    <w:p w14:paraId="77D72B1C" w14:textId="77777777" w:rsidR="00100F2A" w:rsidRPr="00E82357" w:rsidRDefault="00100F2A" w:rsidP="00783938">
      <w:pPr>
        <w:jc w:val="both"/>
        <w:rPr>
          <w:rFonts w:asciiTheme="minorHAnsi" w:hAnsiTheme="minorHAnsi"/>
        </w:rPr>
      </w:pPr>
    </w:p>
    <w:p w14:paraId="0A38FBA5" w14:textId="3E4C3321" w:rsidR="00FA57D5" w:rsidRPr="00E82357" w:rsidRDefault="00E066C6" w:rsidP="00783938">
      <w:pPr>
        <w:jc w:val="both"/>
        <w:rPr>
          <w:rFonts w:asciiTheme="minorHAnsi" w:hAnsiTheme="minorHAnsi"/>
        </w:rPr>
      </w:pPr>
      <w:r>
        <w:rPr>
          <w:rFonts w:asciiTheme="minorHAnsi" w:hAnsiTheme="minorHAnsi"/>
        </w:rPr>
        <w:t xml:space="preserve">Frequency </w:t>
      </w:r>
      <w:r w:rsidR="009D5638" w:rsidRPr="00E82357">
        <w:rPr>
          <w:rFonts w:asciiTheme="minorHAnsi" w:hAnsiTheme="minorHAnsi"/>
        </w:rPr>
        <w:t xml:space="preserve">(with percentages) </w:t>
      </w:r>
      <w:r>
        <w:rPr>
          <w:rFonts w:asciiTheme="minorHAnsi" w:hAnsiTheme="minorHAnsi"/>
        </w:rPr>
        <w:t xml:space="preserve">will be presented to summarise </w:t>
      </w:r>
      <w:r w:rsidR="009D5638" w:rsidRPr="00E82357">
        <w:rPr>
          <w:rFonts w:asciiTheme="minorHAnsi" w:hAnsiTheme="minorHAnsi"/>
        </w:rPr>
        <w:t>categorical</w:t>
      </w:r>
      <w:r>
        <w:rPr>
          <w:rFonts w:asciiTheme="minorHAnsi" w:hAnsiTheme="minorHAnsi"/>
        </w:rPr>
        <w:t xml:space="preserve"> and ordinal</w:t>
      </w:r>
      <w:r w:rsidR="009D5638" w:rsidRPr="00E82357">
        <w:rPr>
          <w:rFonts w:asciiTheme="minorHAnsi" w:hAnsiTheme="minorHAnsi"/>
        </w:rPr>
        <w:t xml:space="preserve"> variables</w:t>
      </w:r>
      <w:r w:rsidR="00E93CEC">
        <w:rPr>
          <w:rFonts w:asciiTheme="minorHAnsi" w:hAnsiTheme="minorHAnsi"/>
        </w:rPr>
        <w:t>. M</w:t>
      </w:r>
      <w:r w:rsidR="009D5638" w:rsidRPr="00E82357">
        <w:rPr>
          <w:rFonts w:asciiTheme="minorHAnsi" w:hAnsiTheme="minorHAnsi"/>
        </w:rPr>
        <w:t>eans (and standard deviations)</w:t>
      </w:r>
      <w:r>
        <w:rPr>
          <w:rFonts w:asciiTheme="minorHAnsi" w:hAnsiTheme="minorHAnsi"/>
        </w:rPr>
        <w:t xml:space="preserve"> </w:t>
      </w:r>
      <w:r w:rsidR="00E93CEC">
        <w:rPr>
          <w:rFonts w:asciiTheme="minorHAnsi" w:hAnsiTheme="minorHAnsi"/>
        </w:rPr>
        <w:t xml:space="preserve">will be reported </w:t>
      </w:r>
      <w:r>
        <w:rPr>
          <w:rFonts w:asciiTheme="minorHAnsi" w:hAnsiTheme="minorHAnsi"/>
        </w:rPr>
        <w:t>for continuous data that are approximately normally distributed</w:t>
      </w:r>
      <w:r w:rsidR="00E93CEC">
        <w:rPr>
          <w:rFonts w:asciiTheme="minorHAnsi" w:hAnsiTheme="minorHAnsi"/>
        </w:rPr>
        <w:t>. Normality will be evaluated by using histograms. M</w:t>
      </w:r>
      <w:r w:rsidR="009D5638" w:rsidRPr="00E82357">
        <w:rPr>
          <w:rFonts w:asciiTheme="minorHAnsi" w:hAnsiTheme="minorHAnsi"/>
        </w:rPr>
        <w:t xml:space="preserve">edians (with lower and upper quartiles) </w:t>
      </w:r>
      <w:r w:rsidR="00E93CEC">
        <w:rPr>
          <w:rFonts w:asciiTheme="minorHAnsi" w:hAnsiTheme="minorHAnsi"/>
        </w:rPr>
        <w:t xml:space="preserve">will be used to summarise skewed </w:t>
      </w:r>
      <w:r w:rsidR="009D5638" w:rsidRPr="00E82357">
        <w:rPr>
          <w:rFonts w:asciiTheme="minorHAnsi" w:hAnsiTheme="minorHAnsi"/>
        </w:rPr>
        <w:t>continuous variables.</w:t>
      </w:r>
    </w:p>
    <w:p w14:paraId="471A9DC4" w14:textId="77777777" w:rsidR="00FA57D5" w:rsidRPr="00E82357" w:rsidRDefault="00FA57D5" w:rsidP="00783938">
      <w:pPr>
        <w:jc w:val="both"/>
        <w:rPr>
          <w:rFonts w:asciiTheme="minorHAnsi" w:hAnsiTheme="minorHAnsi"/>
        </w:rPr>
      </w:pPr>
    </w:p>
    <w:p w14:paraId="63234437" w14:textId="77777777" w:rsidR="00FA57D5" w:rsidRPr="00E82357" w:rsidRDefault="009D5638" w:rsidP="00783938">
      <w:pPr>
        <w:jc w:val="both"/>
        <w:rPr>
          <w:rFonts w:asciiTheme="minorHAnsi" w:hAnsiTheme="minorHAnsi"/>
        </w:rPr>
      </w:pPr>
      <w:r w:rsidRPr="00E82357">
        <w:rPr>
          <w:rFonts w:asciiTheme="minorHAnsi" w:hAnsiTheme="minorHAnsi"/>
        </w:rPr>
        <w:t>There will be no tests of statistical significance nor confidence intervals for differences between randomised groups on any baseline variable.</w:t>
      </w:r>
    </w:p>
    <w:p w14:paraId="2F748557" w14:textId="77777777" w:rsidR="00FA57D5" w:rsidRPr="00E82357" w:rsidRDefault="009D5638" w:rsidP="00FA57D5">
      <w:pPr>
        <w:pStyle w:val="Heading2"/>
        <w:rPr>
          <w:rFonts w:asciiTheme="minorHAnsi" w:hAnsiTheme="minorHAnsi"/>
        </w:rPr>
      </w:pPr>
      <w:bookmarkStart w:id="166" w:name="_Toc311995779"/>
      <w:bookmarkStart w:id="167" w:name="_Toc312594600"/>
      <w:bookmarkStart w:id="168" w:name="_Toc328130718"/>
      <w:bookmarkStart w:id="169" w:name="_Toc358206791"/>
      <w:bookmarkStart w:id="170" w:name="_Toc478629228"/>
      <w:bookmarkStart w:id="171" w:name="_Toc115183262"/>
      <w:r w:rsidRPr="00E82357">
        <w:rPr>
          <w:rFonts w:asciiTheme="minorHAnsi" w:hAnsiTheme="minorHAnsi"/>
        </w:rPr>
        <w:t>Primary Outcome Analysis</w:t>
      </w:r>
      <w:bookmarkEnd w:id="166"/>
      <w:bookmarkEnd w:id="167"/>
      <w:bookmarkEnd w:id="168"/>
      <w:bookmarkEnd w:id="169"/>
      <w:bookmarkEnd w:id="170"/>
      <w:bookmarkEnd w:id="171"/>
    </w:p>
    <w:p w14:paraId="04FE2FCE" w14:textId="77777777" w:rsidR="00FA57D5" w:rsidRPr="00E82357" w:rsidRDefault="009D5638" w:rsidP="00FA57D5">
      <w:pPr>
        <w:pStyle w:val="Heading3"/>
        <w:rPr>
          <w:rFonts w:asciiTheme="minorHAnsi" w:hAnsiTheme="minorHAnsi"/>
        </w:rPr>
      </w:pPr>
      <w:bookmarkStart w:id="172" w:name="_Toc328130719"/>
      <w:bookmarkStart w:id="173" w:name="_Toc358206792"/>
      <w:bookmarkStart w:id="174" w:name="_Toc478629229"/>
      <w:bookmarkStart w:id="175" w:name="_Toc115183263"/>
      <w:r w:rsidRPr="00E82357">
        <w:rPr>
          <w:rFonts w:asciiTheme="minorHAnsi" w:hAnsiTheme="minorHAnsi"/>
        </w:rPr>
        <w:t xml:space="preserve">Primary Analysis of Primary </w:t>
      </w:r>
      <w:bookmarkEnd w:id="172"/>
      <w:bookmarkEnd w:id="173"/>
      <w:r w:rsidRPr="00E82357">
        <w:rPr>
          <w:rFonts w:asciiTheme="minorHAnsi" w:hAnsiTheme="minorHAnsi"/>
        </w:rPr>
        <w:t>Outcomes</w:t>
      </w:r>
      <w:bookmarkEnd w:id="174"/>
      <w:bookmarkEnd w:id="175"/>
    </w:p>
    <w:tbl>
      <w:tblPr>
        <w:tblStyle w:val="TableGrid"/>
        <w:tblW w:w="0" w:type="auto"/>
        <w:tblLook w:val="04A0" w:firstRow="1" w:lastRow="0" w:firstColumn="1" w:lastColumn="0" w:noHBand="0" w:noVBand="1"/>
      </w:tblPr>
      <w:tblGrid>
        <w:gridCol w:w="8494"/>
      </w:tblGrid>
      <w:tr w:rsidR="005074C4" w14:paraId="47871866" w14:textId="77777777" w:rsidTr="003C6BD4">
        <w:tc>
          <w:tcPr>
            <w:tcW w:w="8494" w:type="dxa"/>
          </w:tcPr>
          <w:p w14:paraId="244D60CB" w14:textId="47782596" w:rsidR="005074C4" w:rsidRPr="000011F1" w:rsidRDefault="009A5954">
            <w:pPr>
              <w:jc w:val="both"/>
              <w:rPr>
                <w:rFonts w:asciiTheme="minorHAnsi" w:hAnsiTheme="minorHAnsi" w:cstheme="minorHAnsi"/>
                <w:lang w:val="en-US"/>
              </w:rPr>
            </w:pPr>
            <w:r w:rsidRPr="009A5954">
              <w:rPr>
                <w:rFonts w:asciiTheme="minorHAnsi" w:hAnsiTheme="minorHAnsi" w:cstheme="minorHAnsi"/>
              </w:rPr>
              <w:t xml:space="preserve">The primary analysis of the primary outcome will be a mixed effects model with participant as random effect to account for repeated measures over time. Each participant will contribute up to 3 repeated outcome measures to the model in addition to the baseline HDRS-17 score. The model will be adjusted for the stratification and minimisation variables: baseline HDRS-17 score, baseline Massachusetts General Hospital Treatment Resistant Depression score, visit number </w:t>
            </w:r>
            <w:r w:rsidR="00503FD3">
              <w:rPr>
                <w:rFonts w:asciiTheme="minorHAnsi" w:hAnsiTheme="minorHAnsi" w:cstheme="minorHAnsi"/>
              </w:rPr>
              <w:t xml:space="preserve">and centre. </w:t>
            </w:r>
            <w:r w:rsidRPr="009A5954">
              <w:rPr>
                <w:rFonts w:asciiTheme="minorHAnsi" w:hAnsiTheme="minorHAnsi" w:cstheme="minorHAnsi"/>
              </w:rPr>
              <w:t xml:space="preserve">The primary analysis of the primary outcome will fit this model on all available data. Participants with at least one follow-up measure of HDRS-17 will contribute to the model. </w:t>
            </w:r>
            <w:r w:rsidR="00314075" w:rsidRPr="00435ABD">
              <w:rPr>
                <w:rFonts w:asciiTheme="minorHAnsi" w:hAnsiTheme="minorHAnsi" w:cstheme="minorHAnsi"/>
              </w:rPr>
              <w:t>Provision of HDRS-17 at follow-up visits is expected to be very high, where this expectation isn’t met imputation methods will be utilised to account for missing data and maintain the intention to treat principle.</w:t>
            </w:r>
          </w:p>
        </w:tc>
      </w:tr>
    </w:tbl>
    <w:p w14:paraId="6792CA21" w14:textId="10F88A29" w:rsidR="005074C4" w:rsidRDefault="005074C4" w:rsidP="00FA57D5">
      <w:pPr>
        <w:rPr>
          <w:rFonts w:asciiTheme="minorHAnsi" w:hAnsiTheme="minorHAnsi"/>
          <w:i/>
          <w:color w:val="3366FF"/>
          <w:szCs w:val="20"/>
          <w:lang w:val="en-US" w:eastAsia="en-US"/>
        </w:rPr>
      </w:pPr>
    </w:p>
    <w:p w14:paraId="256FA770" w14:textId="5CE260F0" w:rsidR="001C6B3C" w:rsidRDefault="00503FD3" w:rsidP="00783938">
      <w:pPr>
        <w:jc w:val="both"/>
        <w:rPr>
          <w:rFonts w:asciiTheme="minorHAnsi" w:hAnsiTheme="minorHAnsi"/>
          <w:szCs w:val="20"/>
          <w:lang w:val="en-US" w:eastAsia="en-US"/>
        </w:rPr>
      </w:pPr>
      <w:r>
        <w:rPr>
          <w:rFonts w:asciiTheme="minorHAnsi" w:hAnsiTheme="minorHAnsi"/>
          <w:szCs w:val="20"/>
          <w:lang w:val="en-US" w:eastAsia="en-US"/>
        </w:rPr>
        <w:t>In addition to the minimisation, stratification and visit number variables,</w:t>
      </w:r>
      <w:r w:rsidRPr="00100F2A">
        <w:rPr>
          <w:rFonts w:asciiTheme="minorHAnsi" w:hAnsiTheme="minorHAnsi"/>
          <w:szCs w:val="20"/>
          <w:lang w:val="en-US" w:eastAsia="en-US"/>
        </w:rPr>
        <w:t xml:space="preserve"> </w:t>
      </w:r>
      <w:r>
        <w:rPr>
          <w:rFonts w:asciiTheme="minorHAnsi" w:hAnsiTheme="minorHAnsi"/>
          <w:szCs w:val="20"/>
          <w:lang w:val="en-US" w:eastAsia="en-US"/>
        </w:rPr>
        <w:t>t</w:t>
      </w:r>
      <w:r w:rsidR="00D437D1" w:rsidRPr="00100F2A">
        <w:rPr>
          <w:rFonts w:asciiTheme="minorHAnsi" w:hAnsiTheme="minorHAnsi"/>
          <w:szCs w:val="20"/>
          <w:lang w:val="en-US" w:eastAsia="en-US"/>
        </w:rPr>
        <w:t xml:space="preserve">he </w:t>
      </w:r>
      <w:r w:rsidR="006D726F">
        <w:rPr>
          <w:rFonts w:asciiTheme="minorHAnsi" w:hAnsiTheme="minorHAnsi"/>
          <w:szCs w:val="20"/>
          <w:lang w:val="en-US" w:eastAsia="en-US"/>
        </w:rPr>
        <w:t>categorical variable for treatment arm</w:t>
      </w:r>
      <w:r w:rsidR="002763EB">
        <w:rPr>
          <w:rFonts w:asciiTheme="minorHAnsi" w:hAnsiTheme="minorHAnsi"/>
          <w:szCs w:val="20"/>
          <w:lang w:val="en-US" w:eastAsia="en-US"/>
        </w:rPr>
        <w:t xml:space="preserve"> (</w:t>
      </w:r>
      <w:proofErr w:type="spellStart"/>
      <w:r w:rsidR="00604157">
        <w:rPr>
          <w:rFonts w:asciiTheme="minorHAnsi" w:hAnsiTheme="minorHAnsi"/>
          <w:szCs w:val="20"/>
          <w:lang w:val="en-US" w:eastAsia="en-US"/>
        </w:rPr>
        <w:t>rTMS</w:t>
      </w:r>
      <w:proofErr w:type="spellEnd"/>
      <w:r w:rsidR="00604157">
        <w:rPr>
          <w:rFonts w:asciiTheme="minorHAnsi" w:hAnsiTheme="minorHAnsi"/>
          <w:szCs w:val="20"/>
          <w:lang w:val="en-US" w:eastAsia="en-US"/>
        </w:rPr>
        <w:t xml:space="preserve"> arm</w:t>
      </w:r>
      <w:r w:rsidR="002763EB">
        <w:rPr>
          <w:rFonts w:asciiTheme="minorHAnsi" w:hAnsiTheme="minorHAnsi"/>
          <w:szCs w:val="20"/>
          <w:lang w:val="en-US" w:eastAsia="en-US"/>
        </w:rPr>
        <w:t xml:space="preserve"> as reference)</w:t>
      </w:r>
      <w:r w:rsidR="006D726F">
        <w:rPr>
          <w:rFonts w:asciiTheme="minorHAnsi" w:hAnsiTheme="minorHAnsi"/>
          <w:szCs w:val="20"/>
          <w:lang w:val="en-US" w:eastAsia="en-US"/>
        </w:rPr>
        <w:t xml:space="preserve"> will also be included in the </w:t>
      </w:r>
      <w:r w:rsidR="00D437D1" w:rsidRPr="00100F2A">
        <w:rPr>
          <w:rFonts w:asciiTheme="minorHAnsi" w:hAnsiTheme="minorHAnsi"/>
          <w:szCs w:val="20"/>
          <w:lang w:val="en-US" w:eastAsia="en-US"/>
        </w:rPr>
        <w:t xml:space="preserve">Primary Analysis </w:t>
      </w:r>
      <w:r w:rsidR="00B7531F">
        <w:rPr>
          <w:rFonts w:asciiTheme="minorHAnsi" w:hAnsiTheme="minorHAnsi"/>
          <w:szCs w:val="20"/>
          <w:lang w:val="en-US" w:eastAsia="en-US"/>
        </w:rPr>
        <w:t>of the Primary Outcome</w:t>
      </w:r>
      <w:r w:rsidR="00D437D1" w:rsidRPr="00100F2A">
        <w:rPr>
          <w:rFonts w:asciiTheme="minorHAnsi" w:hAnsiTheme="minorHAnsi"/>
          <w:szCs w:val="20"/>
          <w:lang w:val="en-US" w:eastAsia="en-US"/>
        </w:rPr>
        <w:t>.</w:t>
      </w:r>
    </w:p>
    <w:p w14:paraId="70317620" w14:textId="6F61DDC7" w:rsidR="007A410C" w:rsidRDefault="007A410C" w:rsidP="00783938">
      <w:pPr>
        <w:jc w:val="both"/>
        <w:rPr>
          <w:rFonts w:asciiTheme="minorHAnsi" w:hAnsiTheme="minorHAnsi"/>
          <w:szCs w:val="20"/>
          <w:lang w:val="en-US" w:eastAsia="en-US"/>
        </w:rPr>
      </w:pPr>
    </w:p>
    <w:p w14:paraId="4BE4324A" w14:textId="04DFEDC6" w:rsidR="007A410C" w:rsidRDefault="007A410C" w:rsidP="007A410C">
      <w:pPr>
        <w:jc w:val="both"/>
        <w:rPr>
          <w:rFonts w:asciiTheme="minorHAnsi" w:hAnsiTheme="minorHAnsi"/>
          <w:szCs w:val="20"/>
          <w:lang w:val="en-US" w:eastAsia="en-US"/>
        </w:rPr>
      </w:pPr>
      <w:r w:rsidRPr="00E24F6E">
        <w:rPr>
          <w:rFonts w:asciiTheme="minorHAnsi" w:hAnsiTheme="minorHAnsi"/>
          <w:szCs w:val="20"/>
          <w:lang w:val="en-US" w:eastAsia="en-US"/>
        </w:rPr>
        <w:t>Participant IDs will be included in the model as a random effect to model participant heterogeneity within sites.</w:t>
      </w:r>
    </w:p>
    <w:p w14:paraId="1DB171E4" w14:textId="77777777" w:rsidR="00C6004E" w:rsidRDefault="00C6004E" w:rsidP="007A410C">
      <w:pPr>
        <w:jc w:val="both"/>
        <w:rPr>
          <w:rFonts w:asciiTheme="minorHAnsi" w:hAnsiTheme="minorHAnsi"/>
          <w:szCs w:val="20"/>
          <w:lang w:val="en-US" w:eastAsia="en-US"/>
        </w:rPr>
      </w:pPr>
    </w:p>
    <w:p w14:paraId="130CBFFB" w14:textId="630801ED" w:rsidR="00C6004E" w:rsidRPr="00E24F6E" w:rsidRDefault="00B610D3" w:rsidP="00C6004E">
      <w:pPr>
        <w:jc w:val="both"/>
        <w:rPr>
          <w:rFonts w:asciiTheme="minorHAnsi" w:hAnsiTheme="minorHAnsi"/>
          <w:szCs w:val="20"/>
          <w:lang w:val="en-US" w:eastAsia="en-US"/>
        </w:rPr>
      </w:pPr>
      <w:r w:rsidRPr="00E24F6E">
        <w:rPr>
          <w:rFonts w:asciiTheme="minorHAnsi" w:hAnsiTheme="minorHAnsi" w:cstheme="minorHAnsi"/>
        </w:rPr>
        <w:t xml:space="preserve">As mentioned in section 3.2, the multiple imputation technique will be implemented in order to ensure the population remains truly ITT. </w:t>
      </w:r>
      <w:r w:rsidR="00290EFC" w:rsidRPr="00E24F6E">
        <w:rPr>
          <w:rFonts w:asciiTheme="minorHAnsi" w:hAnsiTheme="minorHAnsi" w:cstheme="minorHAnsi"/>
        </w:rPr>
        <w:t xml:space="preserve">In order to achieve this, missing data corresponding to </w:t>
      </w:r>
      <w:r w:rsidR="000628E7" w:rsidRPr="00E24F6E">
        <w:rPr>
          <w:rFonts w:asciiTheme="minorHAnsi" w:hAnsiTheme="minorHAnsi" w:cstheme="minorHAnsi"/>
        </w:rPr>
        <w:t xml:space="preserve">all </w:t>
      </w:r>
      <w:r w:rsidR="00290EFC" w:rsidRPr="00E24F6E">
        <w:rPr>
          <w:rFonts w:asciiTheme="minorHAnsi" w:hAnsiTheme="minorHAnsi" w:cstheme="minorHAnsi"/>
        </w:rPr>
        <w:t xml:space="preserve">variables </w:t>
      </w:r>
      <w:r w:rsidR="000628E7" w:rsidRPr="00E24F6E">
        <w:rPr>
          <w:rFonts w:asciiTheme="minorHAnsi" w:hAnsiTheme="minorHAnsi" w:cstheme="minorHAnsi"/>
        </w:rPr>
        <w:t xml:space="preserve">included </w:t>
      </w:r>
      <w:r w:rsidR="00290EFC" w:rsidRPr="00E24F6E">
        <w:rPr>
          <w:rFonts w:asciiTheme="minorHAnsi" w:hAnsiTheme="minorHAnsi" w:cstheme="minorHAnsi"/>
        </w:rPr>
        <w:t>in the primary analysis of the primary outcome</w:t>
      </w:r>
      <w:r w:rsidR="000628E7" w:rsidRPr="00E24F6E">
        <w:rPr>
          <w:rFonts w:asciiTheme="minorHAnsi" w:hAnsiTheme="minorHAnsi" w:cstheme="minorHAnsi"/>
        </w:rPr>
        <w:t xml:space="preserve"> model</w:t>
      </w:r>
      <w:r w:rsidR="00290EFC" w:rsidRPr="00E24F6E">
        <w:rPr>
          <w:rFonts w:asciiTheme="minorHAnsi" w:hAnsiTheme="minorHAnsi" w:cstheme="minorHAnsi"/>
        </w:rPr>
        <w:t xml:space="preserve"> will be imputed</w:t>
      </w:r>
      <w:r w:rsidRPr="00E24F6E">
        <w:rPr>
          <w:rFonts w:asciiTheme="minorHAnsi" w:hAnsiTheme="minorHAnsi" w:cstheme="minorHAnsi"/>
        </w:rPr>
        <w:t xml:space="preserve"> using a multiple imputation procedure which will substitute the missing data with predicted values from an equation</w:t>
      </w:r>
      <w:r w:rsidR="00290EFC" w:rsidRPr="00E24F6E">
        <w:rPr>
          <w:rFonts w:asciiTheme="minorHAnsi" w:hAnsiTheme="minorHAnsi" w:cstheme="minorHAnsi"/>
        </w:rPr>
        <w:t>.</w:t>
      </w:r>
      <w:r w:rsidR="00C6004E">
        <w:rPr>
          <w:rFonts w:asciiTheme="minorHAnsi" w:hAnsiTheme="minorHAnsi" w:cstheme="minorHAnsi"/>
        </w:rPr>
        <w:t xml:space="preserve"> </w:t>
      </w:r>
      <w:r w:rsidR="00C6004E" w:rsidRPr="0098503F">
        <w:rPr>
          <w:rFonts w:asciiTheme="minorHAnsi" w:hAnsiTheme="minorHAnsi"/>
          <w:szCs w:val="20"/>
          <w:lang w:val="en-US" w:eastAsia="en-US"/>
        </w:rPr>
        <w:t xml:space="preserve">The following variables will be </w:t>
      </w:r>
      <w:r w:rsidR="00C6004E" w:rsidRPr="0098503F">
        <w:rPr>
          <w:rFonts w:asciiTheme="minorHAnsi" w:hAnsiTheme="minorHAnsi"/>
          <w:szCs w:val="20"/>
          <w:lang w:val="en-US" w:eastAsia="en-US"/>
        </w:rPr>
        <w:lastRenderedPageBreak/>
        <w:t>used as predictors of the primary outcome</w:t>
      </w:r>
      <w:r w:rsidR="003308C9" w:rsidRPr="00E24F6E">
        <w:rPr>
          <w:rFonts w:asciiTheme="minorHAnsi" w:hAnsiTheme="minorHAnsi"/>
          <w:szCs w:val="20"/>
          <w:lang w:val="en-US" w:eastAsia="en-US"/>
        </w:rPr>
        <w:t xml:space="preserve"> at each time point</w:t>
      </w:r>
      <w:r w:rsidR="00C6004E" w:rsidRPr="0098503F">
        <w:rPr>
          <w:rFonts w:asciiTheme="minorHAnsi" w:hAnsiTheme="minorHAnsi"/>
          <w:szCs w:val="20"/>
          <w:lang w:val="en-US" w:eastAsia="en-US"/>
        </w:rPr>
        <w:t xml:space="preserve"> in the regression equation: </w:t>
      </w:r>
      <w:r w:rsidR="00C6004E" w:rsidRPr="008D6F49">
        <w:rPr>
          <w:rFonts w:asciiTheme="minorHAnsi" w:hAnsiTheme="minorHAnsi"/>
          <w:szCs w:val="20"/>
          <w:lang w:val="en-US" w:eastAsia="en-US"/>
        </w:rPr>
        <w:t>gender, ethnicity, age,</w:t>
      </w:r>
      <w:r w:rsidR="00A24E80" w:rsidRPr="008D6F49">
        <w:rPr>
          <w:rFonts w:asciiTheme="minorHAnsi" w:hAnsiTheme="minorHAnsi"/>
          <w:szCs w:val="20"/>
          <w:lang w:val="en-US" w:eastAsia="en-US"/>
        </w:rPr>
        <w:t xml:space="preserve"> center,</w:t>
      </w:r>
      <w:r w:rsidR="00C6004E" w:rsidRPr="008D6F49">
        <w:rPr>
          <w:rFonts w:asciiTheme="minorHAnsi" w:hAnsiTheme="minorHAnsi"/>
          <w:szCs w:val="20"/>
          <w:lang w:val="en-US" w:eastAsia="en-US"/>
        </w:rPr>
        <w:t xml:space="preserve"> </w:t>
      </w:r>
      <w:r w:rsidR="00A24E80" w:rsidRPr="008D6F49">
        <w:rPr>
          <w:rFonts w:asciiTheme="minorHAnsi" w:hAnsiTheme="minorHAnsi"/>
          <w:szCs w:val="20"/>
          <w:lang w:val="en-US" w:eastAsia="en-US"/>
        </w:rPr>
        <w:t>baseline HDRS-17 score and degree of treatment resistant depression at base</w:t>
      </w:r>
      <w:r w:rsidR="00A24E80" w:rsidRPr="00E24F6E">
        <w:rPr>
          <w:rFonts w:asciiTheme="minorHAnsi" w:hAnsiTheme="minorHAnsi"/>
          <w:szCs w:val="20"/>
          <w:lang w:val="en-US" w:eastAsia="en-US"/>
        </w:rPr>
        <w:t>line</w:t>
      </w:r>
      <w:r w:rsidR="003308C9" w:rsidRPr="00E24F6E">
        <w:rPr>
          <w:rFonts w:asciiTheme="minorHAnsi" w:hAnsiTheme="minorHAnsi"/>
          <w:szCs w:val="20"/>
          <w:lang w:val="en-US" w:eastAsia="en-US"/>
        </w:rPr>
        <w:t xml:space="preserve"> as well as the primary outcome at the other two time points</w:t>
      </w:r>
      <w:r w:rsidR="00A24E80" w:rsidRPr="00E24F6E">
        <w:rPr>
          <w:rFonts w:asciiTheme="minorHAnsi" w:hAnsiTheme="minorHAnsi"/>
          <w:szCs w:val="20"/>
          <w:lang w:val="en-US" w:eastAsia="en-US"/>
        </w:rPr>
        <w:t>. Missing values for these predictor variables will also be imputed if needed</w:t>
      </w:r>
      <w:r w:rsidR="003308C9" w:rsidRPr="00E24F6E">
        <w:rPr>
          <w:rFonts w:asciiTheme="minorHAnsi" w:hAnsiTheme="minorHAnsi"/>
          <w:szCs w:val="20"/>
          <w:lang w:val="en-US" w:eastAsia="en-US"/>
        </w:rPr>
        <w:t xml:space="preserve"> using similar methodology</w:t>
      </w:r>
      <w:r w:rsidR="00A24E80" w:rsidRPr="00E24F6E">
        <w:rPr>
          <w:rFonts w:asciiTheme="minorHAnsi" w:hAnsiTheme="minorHAnsi"/>
          <w:szCs w:val="20"/>
          <w:lang w:val="en-US" w:eastAsia="en-US"/>
        </w:rPr>
        <w:t>.</w:t>
      </w:r>
    </w:p>
    <w:p w14:paraId="1BEB3C80" w14:textId="48A46A99" w:rsidR="00A24E80" w:rsidRPr="00E24F6E" w:rsidRDefault="00A24E80" w:rsidP="00C6004E">
      <w:pPr>
        <w:jc w:val="both"/>
        <w:rPr>
          <w:rFonts w:asciiTheme="minorHAnsi" w:hAnsiTheme="minorHAnsi"/>
          <w:szCs w:val="20"/>
          <w:lang w:val="en-US" w:eastAsia="en-US"/>
        </w:rPr>
      </w:pPr>
    </w:p>
    <w:p w14:paraId="0053021E" w14:textId="73ADAF9A" w:rsidR="00290EFC" w:rsidRPr="00682161" w:rsidRDefault="00A24E80" w:rsidP="00290EFC">
      <w:pPr>
        <w:jc w:val="both"/>
        <w:rPr>
          <w:rFonts w:asciiTheme="minorHAnsi" w:hAnsiTheme="minorHAnsi" w:cstheme="minorHAnsi"/>
        </w:rPr>
      </w:pPr>
      <w:r w:rsidRPr="00E24F6E">
        <w:rPr>
          <w:rFonts w:asciiTheme="minorHAnsi" w:hAnsiTheme="minorHAnsi"/>
          <w:szCs w:val="20"/>
          <w:lang w:val="en-US" w:eastAsia="en-US"/>
        </w:rPr>
        <w:t xml:space="preserve">MI replaces missing values with multiple sets of simulated values to complete the data, performs standard analysis on each completed dataset and adjusts the obtained parameter estimates for missing-data uncertainty using Rubin’s rules to combine estimates (Rubin). </w:t>
      </w:r>
      <w:r w:rsidR="00290EFC" w:rsidRPr="00E24F6E">
        <w:rPr>
          <w:rFonts w:asciiTheme="minorHAnsi" w:hAnsiTheme="minorHAnsi" w:cstheme="minorHAnsi"/>
        </w:rPr>
        <w:t>The imputation technique will be carried out by the MI command in Stata. A total of twenty imputations will be estimated and a seed will be set in order to ensure the results are reproducible.</w:t>
      </w:r>
      <w:r w:rsidR="007A410C" w:rsidRPr="00E24F6E">
        <w:rPr>
          <w:rFonts w:asciiTheme="minorHAnsi" w:hAnsiTheme="minorHAnsi" w:cstheme="minorHAnsi"/>
        </w:rPr>
        <w:t xml:space="preserve"> </w:t>
      </w:r>
    </w:p>
    <w:p w14:paraId="3B4BAB4B" w14:textId="77777777" w:rsidR="00D7383D" w:rsidRDefault="00D7383D" w:rsidP="00783938">
      <w:pPr>
        <w:jc w:val="both"/>
        <w:rPr>
          <w:rFonts w:asciiTheme="minorHAnsi" w:hAnsiTheme="minorHAnsi"/>
          <w:szCs w:val="20"/>
          <w:lang w:val="en-US" w:eastAsia="en-US"/>
        </w:rPr>
      </w:pPr>
    </w:p>
    <w:p w14:paraId="6C2079AC" w14:textId="69368DAB" w:rsidR="001C6B3C" w:rsidRDefault="001C6B3C" w:rsidP="00783938">
      <w:pPr>
        <w:jc w:val="both"/>
        <w:rPr>
          <w:rFonts w:asciiTheme="minorHAnsi" w:hAnsiTheme="minorHAnsi"/>
          <w:szCs w:val="20"/>
          <w:lang w:val="en-US" w:eastAsia="en-US"/>
        </w:rPr>
      </w:pPr>
      <w:r>
        <w:rPr>
          <w:rFonts w:asciiTheme="minorHAnsi" w:hAnsiTheme="minorHAnsi"/>
          <w:szCs w:val="20"/>
          <w:lang w:val="en-US" w:eastAsia="en-US"/>
        </w:rPr>
        <w:t xml:space="preserve">The variance-covariance matrix for the random effect (participant ID) will be assumed to be </w:t>
      </w:r>
      <w:r w:rsidR="00CF08DF" w:rsidRPr="00435ABD">
        <w:rPr>
          <w:rFonts w:asciiTheme="minorHAnsi" w:hAnsiTheme="minorHAnsi"/>
          <w:szCs w:val="20"/>
          <w:lang w:val="en-US" w:eastAsia="en-US"/>
        </w:rPr>
        <w:t>unstructured</w:t>
      </w:r>
      <w:r w:rsidR="00CF08DF">
        <w:rPr>
          <w:rFonts w:asciiTheme="minorHAnsi" w:hAnsiTheme="minorHAnsi"/>
          <w:szCs w:val="20"/>
          <w:lang w:val="en-US" w:eastAsia="en-US"/>
        </w:rPr>
        <w:t xml:space="preserve"> </w:t>
      </w:r>
      <w:r>
        <w:rPr>
          <w:rFonts w:asciiTheme="minorHAnsi" w:hAnsiTheme="minorHAnsi"/>
          <w:szCs w:val="20"/>
          <w:lang w:val="en-US" w:eastAsia="en-US"/>
        </w:rPr>
        <w:t>and the models will be estimated using restricted maximum likelihood. Model residuals are assumed to follow a normal distribution and</w:t>
      </w:r>
      <w:r w:rsidR="00604157">
        <w:rPr>
          <w:rFonts w:asciiTheme="minorHAnsi" w:hAnsiTheme="minorHAnsi"/>
          <w:szCs w:val="20"/>
          <w:lang w:val="en-US" w:eastAsia="en-US"/>
        </w:rPr>
        <w:t xml:space="preserve"> to have</w:t>
      </w:r>
      <w:r w:rsidR="002F74D5">
        <w:rPr>
          <w:rFonts w:asciiTheme="minorHAnsi" w:hAnsiTheme="minorHAnsi"/>
          <w:szCs w:val="20"/>
          <w:lang w:val="en-US" w:eastAsia="en-US"/>
        </w:rPr>
        <w:t xml:space="preserve"> constant variance. These assumptions will be ascertained by producing residual diagnostic plots. Variable transformations will be considered and performed in the event the assumptions are not met.</w:t>
      </w:r>
    </w:p>
    <w:p w14:paraId="2DD2565B" w14:textId="77777777" w:rsidR="001C6B3C" w:rsidRDefault="001C6B3C" w:rsidP="00783938">
      <w:pPr>
        <w:jc w:val="both"/>
        <w:rPr>
          <w:rFonts w:asciiTheme="minorHAnsi" w:hAnsiTheme="minorHAnsi"/>
          <w:szCs w:val="20"/>
          <w:lang w:val="en-US" w:eastAsia="en-US"/>
        </w:rPr>
      </w:pPr>
    </w:p>
    <w:p w14:paraId="74ED05FF" w14:textId="770FDBBA" w:rsidR="00D417D9" w:rsidRDefault="007942FA" w:rsidP="00783938">
      <w:pPr>
        <w:jc w:val="both"/>
        <w:rPr>
          <w:rFonts w:asciiTheme="minorHAnsi" w:hAnsiTheme="minorHAnsi"/>
          <w:szCs w:val="20"/>
          <w:lang w:val="en-US" w:eastAsia="en-US"/>
        </w:rPr>
      </w:pPr>
      <w:r>
        <w:rPr>
          <w:rFonts w:asciiTheme="minorHAnsi" w:hAnsiTheme="minorHAnsi"/>
          <w:szCs w:val="20"/>
          <w:lang w:val="en-US" w:eastAsia="en-US"/>
        </w:rPr>
        <w:t>A t</w:t>
      </w:r>
      <w:r w:rsidR="00CF203C">
        <w:rPr>
          <w:rFonts w:asciiTheme="minorHAnsi" w:hAnsiTheme="minorHAnsi"/>
          <w:szCs w:val="20"/>
          <w:lang w:val="en-US" w:eastAsia="en-US"/>
        </w:rPr>
        <w:t xml:space="preserve">reatment comparison estimate will be presented as </w:t>
      </w:r>
      <w:r>
        <w:rPr>
          <w:rFonts w:asciiTheme="minorHAnsi" w:hAnsiTheme="minorHAnsi"/>
          <w:szCs w:val="20"/>
          <w:lang w:val="en-US" w:eastAsia="en-US"/>
        </w:rPr>
        <w:t xml:space="preserve">an </w:t>
      </w:r>
      <w:r w:rsidR="00CF203C">
        <w:rPr>
          <w:rFonts w:asciiTheme="minorHAnsi" w:hAnsiTheme="minorHAnsi"/>
          <w:szCs w:val="20"/>
          <w:lang w:val="en-US" w:eastAsia="en-US"/>
        </w:rPr>
        <w:t xml:space="preserve">adjusted </w:t>
      </w:r>
      <w:r w:rsidR="00503FD3">
        <w:rPr>
          <w:rFonts w:asciiTheme="minorHAnsi" w:hAnsiTheme="minorHAnsi"/>
          <w:szCs w:val="20"/>
          <w:lang w:val="en-US" w:eastAsia="en-US"/>
        </w:rPr>
        <w:t xml:space="preserve">mean difference between the treatment </w:t>
      </w:r>
      <w:r w:rsidR="00FD4B20">
        <w:rPr>
          <w:rFonts w:asciiTheme="minorHAnsi" w:hAnsiTheme="minorHAnsi"/>
          <w:szCs w:val="20"/>
          <w:lang w:val="en-US" w:eastAsia="en-US"/>
        </w:rPr>
        <w:t>arm</w:t>
      </w:r>
      <w:r w:rsidR="00503FD3">
        <w:rPr>
          <w:rFonts w:asciiTheme="minorHAnsi" w:hAnsiTheme="minorHAnsi"/>
          <w:szCs w:val="20"/>
          <w:lang w:val="en-US" w:eastAsia="en-US"/>
        </w:rPr>
        <w:t xml:space="preserve">s </w:t>
      </w:r>
      <w:r w:rsidR="00604157">
        <w:rPr>
          <w:rFonts w:asciiTheme="minorHAnsi" w:hAnsiTheme="minorHAnsi"/>
          <w:szCs w:val="20"/>
          <w:lang w:val="en-US" w:eastAsia="en-US"/>
        </w:rPr>
        <w:t>along with a</w:t>
      </w:r>
      <w:r w:rsidR="007D38AC">
        <w:rPr>
          <w:rFonts w:asciiTheme="minorHAnsi" w:hAnsiTheme="minorHAnsi"/>
          <w:szCs w:val="20"/>
          <w:lang w:val="en-US" w:eastAsia="en-US"/>
        </w:rPr>
        <w:t xml:space="preserve"> </w:t>
      </w:r>
      <w:r>
        <w:rPr>
          <w:rFonts w:asciiTheme="minorHAnsi" w:hAnsiTheme="minorHAnsi"/>
          <w:szCs w:val="20"/>
          <w:lang w:val="en-US" w:eastAsia="en-US"/>
        </w:rPr>
        <w:t>two</w:t>
      </w:r>
      <w:r w:rsidR="007C7C5B">
        <w:rPr>
          <w:rFonts w:asciiTheme="minorHAnsi" w:hAnsiTheme="minorHAnsi"/>
          <w:szCs w:val="20"/>
          <w:lang w:val="en-US" w:eastAsia="en-US"/>
        </w:rPr>
        <w:t>-</w:t>
      </w:r>
      <w:r>
        <w:rPr>
          <w:rFonts w:asciiTheme="minorHAnsi" w:hAnsiTheme="minorHAnsi"/>
          <w:szCs w:val="20"/>
          <w:lang w:val="en-US" w:eastAsia="en-US"/>
        </w:rPr>
        <w:t xml:space="preserve">sided </w:t>
      </w:r>
      <w:r w:rsidR="00CF203C">
        <w:rPr>
          <w:rFonts w:asciiTheme="minorHAnsi" w:hAnsiTheme="minorHAnsi"/>
          <w:szCs w:val="20"/>
          <w:lang w:val="en-US" w:eastAsia="en-US"/>
        </w:rPr>
        <w:t xml:space="preserve">95% </w:t>
      </w:r>
      <w:r w:rsidR="005E1184">
        <w:rPr>
          <w:rFonts w:asciiTheme="minorHAnsi" w:hAnsiTheme="minorHAnsi"/>
          <w:szCs w:val="20"/>
          <w:lang w:val="en-US" w:eastAsia="en-US"/>
        </w:rPr>
        <w:t>c</w:t>
      </w:r>
      <w:r w:rsidR="00CF203C">
        <w:rPr>
          <w:rFonts w:asciiTheme="minorHAnsi" w:hAnsiTheme="minorHAnsi"/>
          <w:szCs w:val="20"/>
          <w:lang w:val="en-US" w:eastAsia="en-US"/>
        </w:rPr>
        <w:t xml:space="preserve">onfidence </w:t>
      </w:r>
      <w:r w:rsidR="005E1184">
        <w:rPr>
          <w:rFonts w:asciiTheme="minorHAnsi" w:hAnsiTheme="minorHAnsi"/>
          <w:szCs w:val="20"/>
          <w:lang w:val="en-US" w:eastAsia="en-US"/>
        </w:rPr>
        <w:t>i</w:t>
      </w:r>
      <w:r w:rsidR="00CF203C">
        <w:rPr>
          <w:rFonts w:asciiTheme="minorHAnsi" w:hAnsiTheme="minorHAnsi"/>
          <w:szCs w:val="20"/>
          <w:lang w:val="en-US" w:eastAsia="en-US"/>
        </w:rPr>
        <w:t>nterval.</w:t>
      </w:r>
      <w:r>
        <w:rPr>
          <w:rFonts w:asciiTheme="minorHAnsi" w:hAnsiTheme="minorHAnsi"/>
          <w:szCs w:val="20"/>
          <w:lang w:val="en-US" w:eastAsia="en-US"/>
        </w:rPr>
        <w:t xml:space="preserve"> Statistical significance is considered at less than or equal to 5%.</w:t>
      </w:r>
    </w:p>
    <w:p w14:paraId="7B210428" w14:textId="77777777" w:rsidR="007A1F2A" w:rsidRDefault="007A1F2A" w:rsidP="00783938">
      <w:pPr>
        <w:jc w:val="both"/>
        <w:rPr>
          <w:rFonts w:asciiTheme="minorHAnsi" w:hAnsiTheme="minorHAnsi"/>
          <w:szCs w:val="20"/>
          <w:lang w:val="en-US" w:eastAsia="en-US"/>
        </w:rPr>
      </w:pPr>
    </w:p>
    <w:p w14:paraId="743C9588" w14:textId="5BC05E2B" w:rsidR="00CC09F6" w:rsidRDefault="00132064" w:rsidP="00E24F6E">
      <w:pPr>
        <w:jc w:val="both"/>
        <w:rPr>
          <w:lang w:val="en-US" w:eastAsia="en-US"/>
        </w:rPr>
      </w:pPr>
      <w:r w:rsidRPr="00E24F6E">
        <w:rPr>
          <w:rFonts w:asciiTheme="minorHAnsi" w:hAnsiTheme="minorHAnsi" w:cstheme="minorHAnsi"/>
          <w:lang w:val="en-US" w:eastAsia="en-US"/>
        </w:rPr>
        <w:t xml:space="preserve">The estimand </w:t>
      </w:r>
      <w:r w:rsidR="000C3AF8" w:rsidRPr="00E24F6E">
        <w:rPr>
          <w:rFonts w:asciiTheme="minorHAnsi" w:hAnsiTheme="minorHAnsi" w:cstheme="minorHAnsi"/>
          <w:lang w:val="en-US" w:eastAsia="en-US"/>
        </w:rPr>
        <w:t>of</w:t>
      </w:r>
      <w:r w:rsidRPr="00E24F6E">
        <w:rPr>
          <w:rFonts w:asciiTheme="minorHAnsi" w:hAnsiTheme="minorHAnsi" w:cstheme="minorHAnsi"/>
          <w:lang w:val="en-US" w:eastAsia="en-US"/>
        </w:rPr>
        <w:t xml:space="preserve"> the mean difference in HDRS-17 score over 26 weeks is presented in the table below i</w:t>
      </w:r>
      <w:r w:rsidR="00823D17" w:rsidRPr="00E24F6E">
        <w:rPr>
          <w:rFonts w:asciiTheme="minorHAnsi" w:hAnsiTheme="minorHAnsi" w:cstheme="minorHAnsi"/>
          <w:lang w:val="en-US" w:eastAsia="en-US"/>
        </w:rPr>
        <w:t>n accordance with the ICH E</w:t>
      </w:r>
      <w:r>
        <w:rPr>
          <w:rFonts w:asciiTheme="minorHAnsi" w:hAnsiTheme="minorHAnsi" w:cstheme="minorHAnsi"/>
          <w:lang w:val="en-US" w:eastAsia="en-US"/>
        </w:rPr>
        <w:t>9</w:t>
      </w:r>
      <w:r w:rsidR="00823D17" w:rsidRPr="00E24F6E">
        <w:rPr>
          <w:rFonts w:asciiTheme="minorHAnsi" w:hAnsiTheme="minorHAnsi" w:cstheme="minorHAnsi"/>
          <w:lang w:val="en-US" w:eastAsia="en-US"/>
        </w:rPr>
        <w:t>(R1) addendum on estimands and sensitivity analyses</w:t>
      </w:r>
      <w:r w:rsidRPr="00E24F6E">
        <w:rPr>
          <w:rFonts w:asciiTheme="minorHAnsi" w:hAnsiTheme="minorHAnsi" w:cstheme="minorHAnsi"/>
          <w:lang w:val="en-US" w:eastAsia="en-US"/>
        </w:rPr>
        <w:t xml:space="preserve"> in clinical trials</w:t>
      </w:r>
      <w:r>
        <w:rPr>
          <w:lang w:val="en-US" w:eastAsia="en-US"/>
        </w:rPr>
        <w:t>:</w:t>
      </w:r>
    </w:p>
    <w:p w14:paraId="096EBBC3" w14:textId="3C3E9811" w:rsidR="00CC09F6" w:rsidRDefault="00CC09F6" w:rsidP="000447A7">
      <w:pPr>
        <w:pStyle w:val="NoSpacing"/>
        <w:rPr>
          <w:lang w:val="en-US" w:eastAsia="en-US"/>
        </w:rPr>
      </w:pPr>
    </w:p>
    <w:tbl>
      <w:tblPr>
        <w:tblStyle w:val="TableGrid"/>
        <w:tblW w:w="8642" w:type="dxa"/>
        <w:tblBorders>
          <w:insideV w:val="none" w:sz="0" w:space="0" w:color="auto"/>
        </w:tblBorders>
        <w:tblLook w:val="04A0" w:firstRow="1" w:lastRow="0" w:firstColumn="1" w:lastColumn="0" w:noHBand="0" w:noVBand="1"/>
      </w:tblPr>
      <w:tblGrid>
        <w:gridCol w:w="2830"/>
        <w:gridCol w:w="5812"/>
      </w:tblGrid>
      <w:tr w:rsidR="009A07C3" w14:paraId="16002407" w14:textId="77777777" w:rsidTr="00E24F6E">
        <w:trPr>
          <w:tblHeader/>
        </w:trPr>
        <w:tc>
          <w:tcPr>
            <w:tcW w:w="2830" w:type="dxa"/>
          </w:tcPr>
          <w:p w14:paraId="6269A710" w14:textId="5718C8BB" w:rsidR="009A07C3" w:rsidRPr="00E24F6E" w:rsidRDefault="009A07C3" w:rsidP="000447A7">
            <w:pPr>
              <w:pStyle w:val="NoSpacing"/>
              <w:rPr>
                <w:rFonts w:asciiTheme="minorHAnsi" w:hAnsiTheme="minorHAnsi" w:cstheme="minorHAnsi"/>
                <w:b/>
                <w:lang w:val="en-US" w:eastAsia="en-US"/>
              </w:rPr>
            </w:pPr>
            <w:r w:rsidRPr="00E24F6E">
              <w:rPr>
                <w:rFonts w:asciiTheme="minorHAnsi" w:hAnsiTheme="minorHAnsi" w:cstheme="minorHAnsi"/>
                <w:b/>
                <w:lang w:val="en-US" w:eastAsia="en-US"/>
              </w:rPr>
              <w:t>Estimand attribute</w:t>
            </w:r>
          </w:p>
        </w:tc>
        <w:tc>
          <w:tcPr>
            <w:tcW w:w="5812" w:type="dxa"/>
          </w:tcPr>
          <w:p w14:paraId="0A3B0A20" w14:textId="44B8A493" w:rsidR="009A07C3" w:rsidRPr="00E24F6E" w:rsidRDefault="009A07C3" w:rsidP="000447A7">
            <w:pPr>
              <w:pStyle w:val="NoSpacing"/>
              <w:rPr>
                <w:rFonts w:asciiTheme="minorHAnsi" w:hAnsiTheme="minorHAnsi" w:cstheme="minorHAnsi"/>
                <w:b/>
                <w:lang w:val="en-US" w:eastAsia="en-US"/>
              </w:rPr>
            </w:pPr>
            <w:r w:rsidRPr="00E24F6E">
              <w:rPr>
                <w:rFonts w:asciiTheme="minorHAnsi" w:hAnsiTheme="minorHAnsi" w:cstheme="minorHAnsi"/>
                <w:b/>
                <w:lang w:val="en-US" w:eastAsia="en-US"/>
              </w:rPr>
              <w:t>Definition</w:t>
            </w:r>
          </w:p>
        </w:tc>
      </w:tr>
      <w:tr w:rsidR="009A07C3" w14:paraId="57C26005" w14:textId="77777777" w:rsidTr="00E24F6E">
        <w:tc>
          <w:tcPr>
            <w:tcW w:w="2830" w:type="dxa"/>
            <w:vAlign w:val="center"/>
          </w:tcPr>
          <w:p w14:paraId="415DFEEB" w14:textId="6034971F" w:rsidR="009A07C3" w:rsidRPr="00E24F6E" w:rsidRDefault="009A07C3" w:rsidP="009A07C3">
            <w:pPr>
              <w:pStyle w:val="NoSpacing"/>
              <w:rPr>
                <w:rFonts w:asciiTheme="minorHAnsi" w:hAnsiTheme="minorHAnsi" w:cstheme="minorHAnsi"/>
                <w:i/>
                <w:lang w:val="en-US" w:eastAsia="en-US"/>
              </w:rPr>
            </w:pPr>
            <w:r w:rsidRPr="00E24F6E">
              <w:rPr>
                <w:rFonts w:asciiTheme="minorHAnsi" w:hAnsiTheme="minorHAnsi" w:cstheme="minorHAnsi"/>
                <w:i/>
                <w:lang w:val="en-US" w:eastAsia="en-US"/>
              </w:rPr>
              <w:t>Population</w:t>
            </w:r>
          </w:p>
        </w:tc>
        <w:tc>
          <w:tcPr>
            <w:tcW w:w="5812" w:type="dxa"/>
          </w:tcPr>
          <w:p w14:paraId="4E0959AF" w14:textId="0390414D" w:rsidR="009A07C3" w:rsidRPr="00E24F6E" w:rsidRDefault="004B63F0" w:rsidP="009A07C3">
            <w:pPr>
              <w:pStyle w:val="NoSpacing"/>
              <w:rPr>
                <w:rFonts w:asciiTheme="minorHAnsi" w:hAnsiTheme="minorHAnsi" w:cstheme="minorHAnsi"/>
                <w:lang w:val="en-US" w:eastAsia="en-US"/>
              </w:rPr>
            </w:pPr>
            <w:r>
              <w:rPr>
                <w:rFonts w:asciiTheme="minorHAnsi" w:hAnsiTheme="minorHAnsi" w:cstheme="minorHAnsi"/>
                <w:lang w:val="en-US" w:eastAsia="en-US"/>
              </w:rPr>
              <w:t xml:space="preserve">Adult patients </w:t>
            </w:r>
            <w:r w:rsidR="00772187">
              <w:rPr>
                <w:rFonts w:asciiTheme="minorHAnsi" w:hAnsiTheme="minorHAnsi" w:cstheme="minorHAnsi"/>
                <w:lang w:val="en-US" w:eastAsia="en-US"/>
              </w:rPr>
              <w:t xml:space="preserve">aged 18 or above </w:t>
            </w:r>
            <w:r>
              <w:rPr>
                <w:rFonts w:asciiTheme="minorHAnsi" w:hAnsiTheme="minorHAnsi" w:cstheme="minorHAnsi"/>
                <w:lang w:val="en-US" w:eastAsia="en-US"/>
              </w:rPr>
              <w:t>with a primary diagnosis of moderate to severe MDD who have a MGH score of 2 or more. This includes individuals who have not responded to 2 different antidepressant regimes, antidepressant augmentation strategies, high prolonged dosages of antidepressants and/or ECT in their current episode</w:t>
            </w:r>
          </w:p>
        </w:tc>
      </w:tr>
      <w:tr w:rsidR="00772187" w14:paraId="69F4B4E6" w14:textId="77777777" w:rsidTr="00E24F6E">
        <w:tc>
          <w:tcPr>
            <w:tcW w:w="2830" w:type="dxa"/>
            <w:vAlign w:val="center"/>
          </w:tcPr>
          <w:p w14:paraId="72250232" w14:textId="17EB9837" w:rsidR="00772187" w:rsidRPr="00E24F6E" w:rsidRDefault="00772187" w:rsidP="00772187">
            <w:pPr>
              <w:pStyle w:val="NoSpacing"/>
              <w:rPr>
                <w:rFonts w:asciiTheme="minorHAnsi" w:hAnsiTheme="minorHAnsi" w:cstheme="minorHAnsi"/>
                <w:i/>
                <w:lang w:val="en-US" w:eastAsia="en-US"/>
              </w:rPr>
            </w:pPr>
            <w:r w:rsidRPr="00E24F6E">
              <w:rPr>
                <w:rFonts w:asciiTheme="minorHAnsi" w:hAnsiTheme="minorHAnsi" w:cstheme="minorHAnsi"/>
                <w:i/>
                <w:lang w:val="en-US" w:eastAsia="en-US"/>
              </w:rPr>
              <w:t>Treatment condition</w:t>
            </w:r>
          </w:p>
        </w:tc>
        <w:tc>
          <w:tcPr>
            <w:tcW w:w="5812" w:type="dxa"/>
          </w:tcPr>
          <w:p w14:paraId="10D22C28" w14:textId="3CAE3310" w:rsidR="00772187" w:rsidRDefault="00877202" w:rsidP="006E5810">
            <w:pPr>
              <w:pStyle w:val="NoSpacing"/>
              <w:rPr>
                <w:rFonts w:asciiTheme="minorHAnsi" w:hAnsiTheme="minorHAnsi" w:cstheme="minorHAnsi"/>
                <w:lang w:val="en-US" w:eastAsia="en-US"/>
              </w:rPr>
            </w:pPr>
            <w:r>
              <w:rPr>
                <w:rFonts w:asciiTheme="minorHAnsi" w:hAnsiTheme="minorHAnsi" w:cstheme="minorHAnsi"/>
                <w:lang w:val="en-US" w:eastAsia="en-US"/>
              </w:rPr>
              <w:t>C</w:t>
            </w:r>
            <w:r w:rsidR="00772187">
              <w:rPr>
                <w:rFonts w:asciiTheme="minorHAnsi" w:hAnsiTheme="minorHAnsi" w:cstheme="minorHAnsi"/>
                <w:lang w:val="en-US" w:eastAsia="en-US"/>
              </w:rPr>
              <w:t xml:space="preserve">onnectivity guided intermittent Theta Burst Stimulation </w:t>
            </w:r>
            <w:r w:rsidR="002C3AD1">
              <w:rPr>
                <w:rFonts w:asciiTheme="minorHAnsi" w:hAnsiTheme="minorHAnsi" w:cstheme="minorHAnsi"/>
                <w:lang w:val="en-US" w:eastAsia="en-US"/>
              </w:rPr>
              <w:t>(</w:t>
            </w:r>
            <w:proofErr w:type="spellStart"/>
            <w:r w:rsidR="002C3AD1">
              <w:rPr>
                <w:rFonts w:asciiTheme="minorHAnsi" w:hAnsiTheme="minorHAnsi" w:cstheme="minorHAnsi"/>
                <w:lang w:val="en-US" w:eastAsia="en-US"/>
              </w:rPr>
              <w:t>cgiTBS</w:t>
            </w:r>
            <w:proofErr w:type="spellEnd"/>
            <w:r w:rsidR="002C3AD1">
              <w:rPr>
                <w:rFonts w:asciiTheme="minorHAnsi" w:hAnsiTheme="minorHAnsi" w:cstheme="minorHAnsi"/>
                <w:lang w:val="en-US" w:eastAsia="en-US"/>
              </w:rPr>
              <w:t xml:space="preserve">) </w:t>
            </w:r>
            <w:r w:rsidR="00772187">
              <w:rPr>
                <w:rFonts w:asciiTheme="minorHAnsi" w:hAnsiTheme="minorHAnsi" w:cstheme="minorHAnsi"/>
                <w:lang w:val="en-US" w:eastAsia="en-US"/>
              </w:rPr>
              <w:t>vs</w:t>
            </w:r>
            <w:r w:rsidR="002C3AD1">
              <w:rPr>
                <w:rFonts w:asciiTheme="minorHAnsi" w:hAnsiTheme="minorHAnsi" w:cstheme="minorHAnsi"/>
                <w:lang w:val="en-US" w:eastAsia="en-US"/>
              </w:rPr>
              <w:t>.</w:t>
            </w:r>
            <w:r w:rsidR="00772187">
              <w:rPr>
                <w:rFonts w:asciiTheme="minorHAnsi" w:hAnsiTheme="minorHAnsi" w:cstheme="minorHAnsi"/>
                <w:lang w:val="en-US" w:eastAsia="en-US"/>
              </w:rPr>
              <w:t xml:space="preserve"> standard repetitive Transcranial Magnetic Stimulation</w:t>
            </w:r>
            <w:r w:rsidR="002C3AD1">
              <w:rPr>
                <w:rFonts w:asciiTheme="minorHAnsi" w:hAnsiTheme="minorHAnsi" w:cstheme="minorHAnsi"/>
                <w:lang w:val="en-US" w:eastAsia="en-US"/>
              </w:rPr>
              <w:t xml:space="preserve"> (</w:t>
            </w:r>
            <w:proofErr w:type="spellStart"/>
            <w:r w:rsidR="002C3AD1">
              <w:rPr>
                <w:rFonts w:asciiTheme="minorHAnsi" w:hAnsiTheme="minorHAnsi" w:cstheme="minorHAnsi"/>
                <w:lang w:val="en-US" w:eastAsia="en-US"/>
              </w:rPr>
              <w:t>rTMS</w:t>
            </w:r>
            <w:proofErr w:type="spellEnd"/>
            <w:r w:rsidR="002C3AD1">
              <w:rPr>
                <w:rFonts w:asciiTheme="minorHAnsi" w:hAnsiTheme="minorHAnsi" w:cstheme="minorHAnsi"/>
                <w:lang w:val="en-US" w:eastAsia="en-US"/>
              </w:rPr>
              <w:t>)</w:t>
            </w:r>
            <w:r w:rsidR="0050332B">
              <w:rPr>
                <w:rFonts w:asciiTheme="minorHAnsi" w:hAnsiTheme="minorHAnsi" w:cstheme="minorHAnsi"/>
                <w:lang w:val="en-US" w:eastAsia="en-US"/>
              </w:rPr>
              <w:t xml:space="preserve"> treatment </w:t>
            </w:r>
            <w:r w:rsidR="00D75EE2">
              <w:rPr>
                <w:rFonts w:asciiTheme="minorHAnsi" w:hAnsiTheme="minorHAnsi" w:cstheme="minorHAnsi"/>
                <w:lang w:val="en-US" w:eastAsia="en-US"/>
              </w:rPr>
              <w:t xml:space="preserve">to be delivered in 20 </w:t>
            </w:r>
            <w:r w:rsidR="0050332B">
              <w:rPr>
                <w:rFonts w:asciiTheme="minorHAnsi" w:hAnsiTheme="minorHAnsi" w:cstheme="minorHAnsi"/>
                <w:lang w:val="en-US" w:eastAsia="en-US"/>
              </w:rPr>
              <w:t>sessions</w:t>
            </w:r>
            <w:r w:rsidR="00D75EE2">
              <w:rPr>
                <w:rFonts w:asciiTheme="minorHAnsi" w:hAnsiTheme="minorHAnsi" w:cstheme="minorHAnsi"/>
                <w:lang w:val="en-US" w:eastAsia="en-US"/>
              </w:rPr>
              <w:t xml:space="preserve"> over 4-6 weeks</w:t>
            </w:r>
          </w:p>
        </w:tc>
      </w:tr>
      <w:tr w:rsidR="00772187" w14:paraId="74646AAC" w14:textId="77777777" w:rsidTr="00E24F6E">
        <w:tc>
          <w:tcPr>
            <w:tcW w:w="2830" w:type="dxa"/>
            <w:vAlign w:val="center"/>
          </w:tcPr>
          <w:p w14:paraId="49BC8E5C" w14:textId="0ECC2BF7" w:rsidR="00772187" w:rsidRPr="00E24F6E" w:rsidRDefault="00772187" w:rsidP="00772187">
            <w:pPr>
              <w:pStyle w:val="NoSpacing"/>
              <w:rPr>
                <w:rFonts w:asciiTheme="minorHAnsi" w:hAnsiTheme="minorHAnsi" w:cstheme="minorHAnsi"/>
                <w:i/>
                <w:lang w:val="en-US" w:eastAsia="en-US"/>
              </w:rPr>
            </w:pPr>
            <w:r w:rsidRPr="00E24F6E">
              <w:rPr>
                <w:rFonts w:asciiTheme="minorHAnsi" w:hAnsiTheme="minorHAnsi" w:cstheme="minorHAnsi"/>
                <w:i/>
                <w:lang w:val="en-US" w:eastAsia="en-US"/>
              </w:rPr>
              <w:t>End point</w:t>
            </w:r>
          </w:p>
        </w:tc>
        <w:tc>
          <w:tcPr>
            <w:tcW w:w="5812" w:type="dxa"/>
          </w:tcPr>
          <w:p w14:paraId="61AE3CEE" w14:textId="709E5F62" w:rsidR="00772187" w:rsidRPr="00E24F6E" w:rsidRDefault="002C3AD1" w:rsidP="00772187">
            <w:pPr>
              <w:pStyle w:val="NoSpacing"/>
              <w:rPr>
                <w:rFonts w:asciiTheme="minorHAnsi" w:hAnsiTheme="minorHAnsi" w:cstheme="minorHAnsi"/>
                <w:lang w:val="en-US" w:eastAsia="en-US"/>
              </w:rPr>
            </w:pPr>
            <w:r w:rsidRPr="0098722C">
              <w:rPr>
                <w:rFonts w:asciiTheme="minorHAnsi" w:hAnsiTheme="minorHAnsi" w:cstheme="minorHAnsi"/>
              </w:rPr>
              <w:t>Hamilton Depression Rating Scale (HDRS-17) measured over 26 weeks at 8,</w:t>
            </w:r>
            <w:r>
              <w:rPr>
                <w:rFonts w:asciiTheme="minorHAnsi" w:hAnsiTheme="minorHAnsi" w:cstheme="minorHAnsi"/>
              </w:rPr>
              <w:t xml:space="preserve"> </w:t>
            </w:r>
            <w:r w:rsidRPr="0098722C">
              <w:rPr>
                <w:rFonts w:asciiTheme="minorHAnsi" w:hAnsiTheme="minorHAnsi" w:cstheme="minorHAnsi"/>
              </w:rPr>
              <w:t>16 and 26 week assessments</w:t>
            </w:r>
          </w:p>
        </w:tc>
      </w:tr>
      <w:tr w:rsidR="00772187" w14:paraId="6DF18A4C" w14:textId="77777777" w:rsidTr="00E24F6E">
        <w:tc>
          <w:tcPr>
            <w:tcW w:w="2830" w:type="dxa"/>
          </w:tcPr>
          <w:p w14:paraId="30743CC7" w14:textId="41FA89DC" w:rsidR="00772187" w:rsidRPr="00E24F6E" w:rsidRDefault="00772187" w:rsidP="00772187">
            <w:pPr>
              <w:pStyle w:val="NoSpacing"/>
              <w:rPr>
                <w:rFonts w:asciiTheme="minorHAnsi" w:hAnsiTheme="minorHAnsi" w:cstheme="minorHAnsi"/>
                <w:i/>
                <w:lang w:val="en-US" w:eastAsia="en-US"/>
              </w:rPr>
            </w:pPr>
            <w:r w:rsidRPr="00E24F6E">
              <w:rPr>
                <w:rFonts w:asciiTheme="minorHAnsi" w:hAnsiTheme="minorHAnsi" w:cstheme="minorHAnsi"/>
                <w:i/>
                <w:lang w:val="en-US" w:eastAsia="en-US"/>
              </w:rPr>
              <w:t>Population-level summary</w:t>
            </w:r>
          </w:p>
        </w:tc>
        <w:tc>
          <w:tcPr>
            <w:tcW w:w="5812" w:type="dxa"/>
          </w:tcPr>
          <w:p w14:paraId="764C7355" w14:textId="6DE87966" w:rsidR="00772187" w:rsidRPr="00E24F6E" w:rsidRDefault="002C3AD1" w:rsidP="000F02D2">
            <w:pPr>
              <w:pStyle w:val="NoSpacing"/>
              <w:rPr>
                <w:rFonts w:asciiTheme="minorHAnsi" w:hAnsiTheme="minorHAnsi" w:cstheme="minorHAnsi"/>
                <w:lang w:val="en-US" w:eastAsia="en-US"/>
              </w:rPr>
            </w:pPr>
            <w:r>
              <w:rPr>
                <w:rFonts w:asciiTheme="minorHAnsi" w:hAnsiTheme="minorHAnsi" w:cstheme="minorHAnsi"/>
                <w:lang w:val="en-US" w:eastAsia="en-US"/>
              </w:rPr>
              <w:t>Mean difference in the HDRS-17</w:t>
            </w:r>
            <w:r w:rsidR="00FD4B20">
              <w:rPr>
                <w:rFonts w:asciiTheme="minorHAnsi" w:hAnsiTheme="minorHAnsi" w:cstheme="minorHAnsi"/>
                <w:lang w:val="en-US" w:eastAsia="en-US"/>
              </w:rPr>
              <w:t xml:space="preserve"> score</w:t>
            </w:r>
            <w:r>
              <w:rPr>
                <w:rFonts w:asciiTheme="minorHAnsi" w:hAnsiTheme="minorHAnsi" w:cstheme="minorHAnsi"/>
                <w:lang w:val="en-US" w:eastAsia="en-US"/>
              </w:rPr>
              <w:t xml:space="preserve"> over 26 weeks</w:t>
            </w:r>
            <w:r w:rsidR="00FD4B20">
              <w:rPr>
                <w:rFonts w:asciiTheme="minorHAnsi" w:hAnsiTheme="minorHAnsi" w:cstheme="minorHAnsi"/>
                <w:lang w:val="en-US" w:eastAsia="en-US"/>
              </w:rPr>
              <w:t xml:space="preserve"> between the treatment arms</w:t>
            </w:r>
          </w:p>
        </w:tc>
      </w:tr>
      <w:tr w:rsidR="00772187" w14:paraId="39C607F8" w14:textId="77777777" w:rsidTr="00E24F6E">
        <w:tc>
          <w:tcPr>
            <w:tcW w:w="2830" w:type="dxa"/>
          </w:tcPr>
          <w:p w14:paraId="728DE393" w14:textId="4F7F4CAF" w:rsidR="00772187" w:rsidRPr="00E24F6E" w:rsidRDefault="00772187" w:rsidP="00772187">
            <w:pPr>
              <w:pStyle w:val="NoSpacing"/>
              <w:rPr>
                <w:rFonts w:asciiTheme="minorHAnsi" w:hAnsiTheme="minorHAnsi" w:cstheme="minorHAnsi"/>
                <w:i/>
                <w:lang w:val="en-US" w:eastAsia="en-US"/>
              </w:rPr>
            </w:pPr>
            <w:r w:rsidRPr="00E24F6E">
              <w:rPr>
                <w:rFonts w:asciiTheme="minorHAnsi" w:hAnsiTheme="minorHAnsi" w:cstheme="minorHAnsi"/>
                <w:i/>
                <w:lang w:val="en-US" w:eastAsia="en-US"/>
              </w:rPr>
              <w:t>Intercurrent Event</w:t>
            </w:r>
          </w:p>
        </w:tc>
        <w:tc>
          <w:tcPr>
            <w:tcW w:w="5812" w:type="dxa"/>
          </w:tcPr>
          <w:p w14:paraId="48608473" w14:textId="11634A8A" w:rsidR="00772187" w:rsidRPr="00E24F6E" w:rsidRDefault="00772187" w:rsidP="00772187">
            <w:pPr>
              <w:pStyle w:val="NoSpacing"/>
              <w:rPr>
                <w:rFonts w:asciiTheme="minorHAnsi" w:hAnsiTheme="minorHAnsi" w:cstheme="minorHAnsi"/>
                <w:lang w:val="en-US" w:eastAsia="en-US"/>
              </w:rPr>
            </w:pPr>
          </w:p>
        </w:tc>
      </w:tr>
      <w:tr w:rsidR="000F02D2" w14:paraId="60562CF9" w14:textId="77777777" w:rsidTr="00E24F6E">
        <w:tc>
          <w:tcPr>
            <w:tcW w:w="2830" w:type="dxa"/>
          </w:tcPr>
          <w:p w14:paraId="5C564E05" w14:textId="7C59E2EA" w:rsidR="000F02D2" w:rsidRPr="000F02D2" w:rsidRDefault="000F02D2" w:rsidP="00772187">
            <w:pPr>
              <w:pStyle w:val="NoSpacing"/>
              <w:rPr>
                <w:rFonts w:asciiTheme="minorHAnsi" w:hAnsiTheme="minorHAnsi" w:cstheme="minorHAnsi"/>
                <w:lang w:val="en-US" w:eastAsia="en-US"/>
              </w:rPr>
            </w:pPr>
            <w:r>
              <w:rPr>
                <w:rFonts w:asciiTheme="minorHAnsi" w:hAnsiTheme="minorHAnsi" w:cstheme="minorHAnsi"/>
                <w:lang w:val="en-US" w:eastAsia="en-US"/>
              </w:rPr>
              <w:lastRenderedPageBreak/>
              <w:t>Delivery of TMS treatment to the incorrect coordinates (i.e. not as per MRI data or changes allowed in the TMS SOP)</w:t>
            </w:r>
          </w:p>
        </w:tc>
        <w:tc>
          <w:tcPr>
            <w:tcW w:w="5812" w:type="dxa"/>
          </w:tcPr>
          <w:p w14:paraId="75FC04EF" w14:textId="644C759B" w:rsidR="000F02D2" w:rsidRPr="000F02D2" w:rsidRDefault="000F02D2" w:rsidP="00772187">
            <w:pPr>
              <w:pStyle w:val="NoSpacing"/>
              <w:rPr>
                <w:rFonts w:asciiTheme="minorHAnsi" w:hAnsiTheme="minorHAnsi" w:cstheme="minorHAnsi"/>
                <w:lang w:val="en-US" w:eastAsia="en-US"/>
              </w:rPr>
            </w:pPr>
            <w:r w:rsidRPr="0098722C">
              <w:rPr>
                <w:rFonts w:asciiTheme="minorHAnsi" w:hAnsiTheme="minorHAnsi" w:cstheme="minorHAnsi"/>
                <w:lang w:val="en-US" w:eastAsia="en-US"/>
              </w:rPr>
              <w:t>Treatment policy strategy (i.e. ITT)</w:t>
            </w:r>
          </w:p>
        </w:tc>
      </w:tr>
      <w:tr w:rsidR="00634D30" w14:paraId="5BB8A735" w14:textId="77777777" w:rsidTr="00E24F6E">
        <w:tc>
          <w:tcPr>
            <w:tcW w:w="2830" w:type="dxa"/>
          </w:tcPr>
          <w:p w14:paraId="057E69E1" w14:textId="2FA0BF2B" w:rsidR="00634D30" w:rsidRDefault="00634D30" w:rsidP="006E5810">
            <w:pPr>
              <w:pStyle w:val="NoSpacing"/>
              <w:rPr>
                <w:rFonts w:asciiTheme="minorHAnsi" w:hAnsiTheme="minorHAnsi" w:cstheme="minorHAnsi"/>
                <w:lang w:val="en-US" w:eastAsia="en-US"/>
              </w:rPr>
            </w:pPr>
            <w:r>
              <w:rPr>
                <w:rFonts w:asciiTheme="minorHAnsi" w:hAnsiTheme="minorHAnsi" w:cstheme="minorHAnsi"/>
                <w:lang w:val="en-US" w:eastAsia="en-US"/>
              </w:rPr>
              <w:t>TMS</w:t>
            </w:r>
            <w:r w:rsidR="00C9066F">
              <w:rPr>
                <w:rFonts w:asciiTheme="minorHAnsi" w:hAnsiTheme="minorHAnsi" w:cstheme="minorHAnsi"/>
                <w:lang w:val="en-US" w:eastAsia="en-US"/>
              </w:rPr>
              <w:t xml:space="preserve"> </w:t>
            </w:r>
            <w:r>
              <w:rPr>
                <w:rFonts w:asciiTheme="minorHAnsi" w:hAnsiTheme="minorHAnsi" w:cstheme="minorHAnsi"/>
                <w:lang w:val="en-US" w:eastAsia="en-US"/>
              </w:rPr>
              <w:t>discontinuation</w:t>
            </w:r>
            <w:r w:rsidR="00FD5E80">
              <w:rPr>
                <w:rFonts w:asciiTheme="minorHAnsi" w:hAnsiTheme="minorHAnsi" w:cstheme="minorHAnsi"/>
                <w:lang w:val="en-US" w:eastAsia="en-US"/>
              </w:rPr>
              <w:t xml:space="preserve"> due to AES</w:t>
            </w:r>
          </w:p>
        </w:tc>
        <w:tc>
          <w:tcPr>
            <w:tcW w:w="5812" w:type="dxa"/>
          </w:tcPr>
          <w:p w14:paraId="5DB09E60" w14:textId="0BAC9F8E" w:rsidR="00634D30" w:rsidRPr="0098722C" w:rsidRDefault="008F4155" w:rsidP="00772187">
            <w:pPr>
              <w:pStyle w:val="NoSpacing"/>
              <w:rPr>
                <w:rFonts w:asciiTheme="minorHAnsi" w:hAnsiTheme="minorHAnsi" w:cstheme="minorHAnsi"/>
                <w:lang w:val="en-US" w:eastAsia="en-US"/>
              </w:rPr>
            </w:pPr>
            <w:r w:rsidRPr="0098722C">
              <w:rPr>
                <w:rFonts w:asciiTheme="minorHAnsi" w:hAnsiTheme="minorHAnsi" w:cstheme="minorHAnsi"/>
                <w:lang w:val="en-US" w:eastAsia="en-US"/>
              </w:rPr>
              <w:t>Treatment policy strategy (i.e. ITT)</w:t>
            </w:r>
          </w:p>
        </w:tc>
      </w:tr>
      <w:tr w:rsidR="00C9066F" w14:paraId="71D9FE7F" w14:textId="77777777" w:rsidTr="000C3AF8">
        <w:tc>
          <w:tcPr>
            <w:tcW w:w="2830" w:type="dxa"/>
          </w:tcPr>
          <w:p w14:paraId="0AE6D379" w14:textId="2E821125" w:rsidR="00C9066F" w:rsidRDefault="00C9066F" w:rsidP="006E5810">
            <w:pPr>
              <w:pStyle w:val="NoSpacing"/>
              <w:rPr>
                <w:rFonts w:asciiTheme="minorHAnsi" w:hAnsiTheme="minorHAnsi" w:cstheme="minorHAnsi"/>
                <w:lang w:val="en-US" w:eastAsia="en-US"/>
              </w:rPr>
            </w:pPr>
            <w:r>
              <w:rPr>
                <w:rFonts w:asciiTheme="minorHAnsi" w:hAnsiTheme="minorHAnsi" w:cstheme="minorHAnsi"/>
                <w:lang w:val="en-US" w:eastAsia="en-US"/>
              </w:rPr>
              <w:t>TMS discontinuation due to participant not being able to tolerate treatment</w:t>
            </w:r>
          </w:p>
        </w:tc>
        <w:tc>
          <w:tcPr>
            <w:tcW w:w="5812" w:type="dxa"/>
          </w:tcPr>
          <w:p w14:paraId="544B8FD7" w14:textId="282B5363" w:rsidR="00C9066F" w:rsidRPr="0098722C" w:rsidRDefault="00C9066F" w:rsidP="00772187">
            <w:pPr>
              <w:pStyle w:val="NoSpacing"/>
              <w:rPr>
                <w:rFonts w:asciiTheme="minorHAnsi" w:hAnsiTheme="minorHAnsi" w:cstheme="minorHAnsi"/>
                <w:lang w:val="en-US" w:eastAsia="en-US"/>
              </w:rPr>
            </w:pPr>
            <w:r w:rsidRPr="00FD5E80">
              <w:rPr>
                <w:rFonts w:asciiTheme="minorHAnsi" w:hAnsiTheme="minorHAnsi" w:cstheme="minorHAnsi"/>
                <w:lang w:val="en-US" w:eastAsia="en-US"/>
              </w:rPr>
              <w:t>Treatment policy strategy (i.e. ITT)</w:t>
            </w:r>
          </w:p>
        </w:tc>
      </w:tr>
      <w:tr w:rsidR="00C9066F" w14:paraId="49D2AEA8" w14:textId="77777777" w:rsidTr="000C3AF8">
        <w:tc>
          <w:tcPr>
            <w:tcW w:w="2830" w:type="dxa"/>
          </w:tcPr>
          <w:p w14:paraId="70BD578F" w14:textId="6EBAFF97" w:rsidR="00C9066F" w:rsidRDefault="00C9066F" w:rsidP="00C9066F">
            <w:pPr>
              <w:pStyle w:val="NoSpacing"/>
              <w:rPr>
                <w:rFonts w:asciiTheme="minorHAnsi" w:hAnsiTheme="minorHAnsi" w:cstheme="minorHAnsi"/>
                <w:lang w:val="en-US" w:eastAsia="en-US"/>
              </w:rPr>
            </w:pPr>
            <w:r>
              <w:rPr>
                <w:rFonts w:asciiTheme="minorHAnsi" w:hAnsiTheme="minorHAnsi" w:cstheme="minorHAnsi"/>
                <w:lang w:val="en-US" w:eastAsia="en-US"/>
              </w:rPr>
              <w:t>Death</w:t>
            </w:r>
          </w:p>
        </w:tc>
        <w:tc>
          <w:tcPr>
            <w:tcW w:w="5812" w:type="dxa"/>
          </w:tcPr>
          <w:p w14:paraId="2AD5094E" w14:textId="7F9D029F" w:rsidR="00150046" w:rsidRPr="00435ABD" w:rsidRDefault="00C066E2">
            <w:pPr>
              <w:pStyle w:val="NoSpacing"/>
              <w:rPr>
                <w:rFonts w:asciiTheme="minorHAnsi" w:hAnsiTheme="minorHAnsi" w:cstheme="minorHAnsi"/>
                <w:lang w:val="en-US" w:eastAsia="en-US"/>
              </w:rPr>
            </w:pPr>
            <w:r w:rsidRPr="00E24F6E">
              <w:rPr>
                <w:rFonts w:asciiTheme="minorHAnsi" w:hAnsiTheme="minorHAnsi" w:cstheme="minorHAnsi"/>
                <w:lang w:val="en-US" w:eastAsia="en-US"/>
              </w:rPr>
              <w:t xml:space="preserve">Treatment policy </w:t>
            </w:r>
            <w:r w:rsidR="00150046" w:rsidRPr="00435ABD">
              <w:rPr>
                <w:rFonts w:asciiTheme="minorHAnsi" w:hAnsiTheme="minorHAnsi" w:cstheme="minorHAnsi"/>
                <w:lang w:val="en-US" w:eastAsia="en-US"/>
              </w:rPr>
              <w:t>strategy</w:t>
            </w:r>
            <w:r w:rsidRPr="00435ABD">
              <w:rPr>
                <w:rFonts w:asciiTheme="minorHAnsi" w:hAnsiTheme="minorHAnsi" w:cstheme="minorHAnsi"/>
                <w:lang w:val="en-US" w:eastAsia="en-US"/>
              </w:rPr>
              <w:t xml:space="preserve"> (</w:t>
            </w:r>
            <w:proofErr w:type="spellStart"/>
            <w:r w:rsidRPr="00435ABD">
              <w:rPr>
                <w:rFonts w:asciiTheme="minorHAnsi" w:hAnsiTheme="minorHAnsi" w:cstheme="minorHAnsi"/>
                <w:lang w:val="en-US" w:eastAsia="en-US"/>
              </w:rPr>
              <w:t>i.e</w:t>
            </w:r>
            <w:proofErr w:type="spellEnd"/>
            <w:r w:rsidRPr="00435ABD">
              <w:rPr>
                <w:rFonts w:asciiTheme="minorHAnsi" w:hAnsiTheme="minorHAnsi" w:cstheme="minorHAnsi"/>
                <w:lang w:val="en-US" w:eastAsia="en-US"/>
              </w:rPr>
              <w:t xml:space="preserve"> ITT)</w:t>
            </w:r>
          </w:p>
        </w:tc>
      </w:tr>
      <w:tr w:rsidR="000F02D2" w14:paraId="168D85B6" w14:textId="77777777" w:rsidTr="00E24F6E">
        <w:tc>
          <w:tcPr>
            <w:tcW w:w="2830" w:type="dxa"/>
          </w:tcPr>
          <w:p w14:paraId="35810843" w14:textId="670C1282" w:rsidR="000F02D2" w:rsidRPr="00E24F6E" w:rsidRDefault="00FD4B20" w:rsidP="00772187">
            <w:pPr>
              <w:pStyle w:val="NoSpacing"/>
              <w:rPr>
                <w:rFonts w:asciiTheme="minorHAnsi" w:hAnsiTheme="minorHAnsi" w:cstheme="minorHAnsi"/>
                <w:highlight w:val="yellow"/>
                <w:lang w:val="en-US" w:eastAsia="en-US"/>
              </w:rPr>
            </w:pPr>
            <w:r>
              <w:rPr>
                <w:rFonts w:asciiTheme="minorHAnsi" w:hAnsiTheme="minorHAnsi" w:cstheme="minorHAnsi"/>
                <w:lang w:val="en-US" w:eastAsia="en-US"/>
              </w:rPr>
              <w:t xml:space="preserve">Challenges due to the </w:t>
            </w:r>
            <w:r w:rsidR="000F02D2" w:rsidRPr="008F4155">
              <w:rPr>
                <w:rFonts w:asciiTheme="minorHAnsi" w:hAnsiTheme="minorHAnsi" w:cstheme="minorHAnsi"/>
                <w:lang w:val="en-US" w:eastAsia="en-US"/>
              </w:rPr>
              <w:t>COVID-19</w:t>
            </w:r>
            <w:r>
              <w:rPr>
                <w:rFonts w:asciiTheme="minorHAnsi" w:hAnsiTheme="minorHAnsi" w:cstheme="minorHAnsi"/>
                <w:lang w:val="en-US" w:eastAsia="en-US"/>
              </w:rPr>
              <w:t xml:space="preserve"> pandemic</w:t>
            </w:r>
            <w:r w:rsidR="000F02D2" w:rsidRPr="008F4155">
              <w:rPr>
                <w:rFonts w:asciiTheme="minorHAnsi" w:hAnsiTheme="minorHAnsi" w:cstheme="minorHAnsi"/>
                <w:lang w:val="en-US" w:eastAsia="en-US"/>
              </w:rPr>
              <w:t xml:space="preserve"> </w:t>
            </w:r>
          </w:p>
        </w:tc>
        <w:tc>
          <w:tcPr>
            <w:tcW w:w="5812" w:type="dxa"/>
          </w:tcPr>
          <w:p w14:paraId="3226D386" w14:textId="555A5016" w:rsidR="000F02D2" w:rsidRPr="00E24F6E" w:rsidRDefault="000F02D2" w:rsidP="00772187">
            <w:pPr>
              <w:pStyle w:val="NoSpacing"/>
              <w:rPr>
                <w:rFonts w:asciiTheme="minorHAnsi" w:hAnsiTheme="minorHAnsi" w:cstheme="minorHAnsi"/>
                <w:highlight w:val="yellow"/>
                <w:lang w:val="en-US" w:eastAsia="en-US"/>
              </w:rPr>
            </w:pPr>
            <w:r w:rsidRPr="00FD5E80">
              <w:rPr>
                <w:rFonts w:asciiTheme="minorHAnsi" w:hAnsiTheme="minorHAnsi" w:cstheme="minorHAnsi"/>
                <w:lang w:val="en-US" w:eastAsia="en-US"/>
              </w:rPr>
              <w:t>Treatment policy strategy (i.e. ITT)</w:t>
            </w:r>
          </w:p>
        </w:tc>
      </w:tr>
    </w:tbl>
    <w:p w14:paraId="485C9240" w14:textId="4692D5CB" w:rsidR="00CC09F6" w:rsidRDefault="00CC09F6" w:rsidP="000447A7">
      <w:pPr>
        <w:pStyle w:val="NoSpacing"/>
        <w:rPr>
          <w:lang w:val="en-US" w:eastAsia="en-US"/>
        </w:rPr>
      </w:pPr>
    </w:p>
    <w:p w14:paraId="43B8199D" w14:textId="01DE9A12" w:rsidR="00FA57D5" w:rsidRDefault="009D5638" w:rsidP="00FA57D5">
      <w:pPr>
        <w:pStyle w:val="Heading3"/>
        <w:rPr>
          <w:rFonts w:asciiTheme="minorHAnsi" w:hAnsiTheme="minorHAnsi"/>
        </w:rPr>
      </w:pPr>
      <w:bookmarkStart w:id="176" w:name="_Toc328130720"/>
      <w:bookmarkStart w:id="177" w:name="_Toc358206793"/>
      <w:bookmarkStart w:id="178" w:name="_Toc478629230"/>
      <w:bookmarkStart w:id="179" w:name="_Toc115183264"/>
      <w:r w:rsidRPr="00B84C95">
        <w:rPr>
          <w:rFonts w:asciiTheme="minorHAnsi" w:hAnsiTheme="minorHAnsi"/>
        </w:rPr>
        <w:t xml:space="preserve">Secondary Analyses of Primary </w:t>
      </w:r>
      <w:bookmarkEnd w:id="176"/>
      <w:bookmarkEnd w:id="177"/>
      <w:r w:rsidRPr="00B84C95">
        <w:rPr>
          <w:rFonts w:asciiTheme="minorHAnsi" w:hAnsiTheme="minorHAnsi"/>
        </w:rPr>
        <w:t>Outcomes</w:t>
      </w:r>
      <w:bookmarkEnd w:id="178"/>
      <w:bookmarkEnd w:id="179"/>
    </w:p>
    <w:tbl>
      <w:tblPr>
        <w:tblStyle w:val="TableGrid"/>
        <w:tblW w:w="0" w:type="auto"/>
        <w:tblLook w:val="04A0" w:firstRow="1" w:lastRow="0" w:firstColumn="1" w:lastColumn="0" w:noHBand="0" w:noVBand="1"/>
      </w:tblPr>
      <w:tblGrid>
        <w:gridCol w:w="8494"/>
      </w:tblGrid>
      <w:tr w:rsidR="00B84C95" w14:paraId="244B0E41" w14:textId="77777777" w:rsidTr="003C6BD4">
        <w:tc>
          <w:tcPr>
            <w:tcW w:w="8494" w:type="dxa"/>
          </w:tcPr>
          <w:p w14:paraId="78530746" w14:textId="0DD58437" w:rsidR="00B84C95" w:rsidRPr="000011F1" w:rsidRDefault="009A5954" w:rsidP="000011F1">
            <w:pPr>
              <w:jc w:val="both"/>
              <w:rPr>
                <w:rFonts w:asciiTheme="minorHAnsi" w:hAnsiTheme="minorHAnsi" w:cstheme="minorHAnsi"/>
              </w:rPr>
            </w:pPr>
            <w:r w:rsidRPr="009A5954">
              <w:rPr>
                <w:rFonts w:asciiTheme="minorHAnsi" w:hAnsiTheme="minorHAnsi" w:cstheme="minorHAnsi"/>
              </w:rPr>
              <w:t xml:space="preserve">As a secondary analysis, a mixed effects model will be repeated in completers (those with 10 or more sessions </w:t>
            </w:r>
            <w:proofErr w:type="spellStart"/>
            <w:r w:rsidRPr="009A5954">
              <w:rPr>
                <w:rFonts w:asciiTheme="minorHAnsi" w:hAnsiTheme="minorHAnsi" w:cstheme="minorHAnsi"/>
              </w:rPr>
              <w:t>rTMS</w:t>
            </w:r>
            <w:proofErr w:type="spellEnd"/>
            <w:r w:rsidRPr="009A5954">
              <w:rPr>
                <w:rFonts w:asciiTheme="minorHAnsi" w:hAnsiTheme="minorHAnsi" w:cstheme="minorHAnsi"/>
              </w:rPr>
              <w:t xml:space="preserve"> or </w:t>
            </w:r>
            <w:proofErr w:type="spellStart"/>
            <w:r w:rsidRPr="009A5954">
              <w:rPr>
                <w:rFonts w:asciiTheme="minorHAnsi" w:hAnsiTheme="minorHAnsi" w:cstheme="minorHAnsi"/>
              </w:rPr>
              <w:t>cgiTBS</w:t>
            </w:r>
            <w:proofErr w:type="spellEnd"/>
            <w:r w:rsidRPr="009A5954">
              <w:rPr>
                <w:rFonts w:asciiTheme="minorHAnsi" w:hAnsiTheme="minorHAnsi" w:cstheme="minorHAnsi"/>
              </w:rPr>
              <w:t>, assessed at baseline and 16 weeks) and a per protocol analysis adjusting for the same variables as in the primary analysis.</w:t>
            </w:r>
          </w:p>
        </w:tc>
      </w:tr>
    </w:tbl>
    <w:p w14:paraId="2EC3EA38" w14:textId="1821630A" w:rsidR="00D437D1" w:rsidRDefault="00D437D1" w:rsidP="00D437D1"/>
    <w:p w14:paraId="53E13619" w14:textId="368ADC7E" w:rsidR="004F2414" w:rsidRPr="00E24F6E" w:rsidRDefault="004F2414" w:rsidP="00E24F6E">
      <w:pPr>
        <w:pStyle w:val="Heading4"/>
        <w:rPr>
          <w:rFonts w:asciiTheme="minorHAnsi" w:hAnsiTheme="minorHAnsi" w:cstheme="minorHAnsi"/>
        </w:rPr>
      </w:pPr>
      <w:r w:rsidRPr="00E24F6E">
        <w:rPr>
          <w:rFonts w:asciiTheme="minorHAnsi" w:hAnsiTheme="minorHAnsi" w:cstheme="minorHAnsi"/>
          <w:sz w:val="24"/>
        </w:rPr>
        <w:t>Completers population</w:t>
      </w:r>
    </w:p>
    <w:p w14:paraId="708B64AD" w14:textId="70F81AFB" w:rsidR="004F2414" w:rsidRDefault="00ED18CA" w:rsidP="00150046">
      <w:pPr>
        <w:jc w:val="both"/>
        <w:rPr>
          <w:rFonts w:asciiTheme="minorHAnsi" w:hAnsiTheme="minorHAnsi" w:cstheme="minorHAnsi"/>
        </w:rPr>
      </w:pPr>
      <w:r>
        <w:rPr>
          <w:rFonts w:asciiTheme="minorHAnsi" w:hAnsiTheme="minorHAnsi" w:cstheme="minorHAnsi"/>
        </w:rPr>
        <w:t xml:space="preserve">A secondary analysis of the primary outcome will be performed using the Completers population. </w:t>
      </w:r>
      <w:r w:rsidR="00150046">
        <w:rPr>
          <w:rFonts w:asciiTheme="minorHAnsi" w:hAnsiTheme="minorHAnsi" w:cstheme="minorHAnsi"/>
        </w:rPr>
        <w:t xml:space="preserve">As </w:t>
      </w:r>
      <w:r w:rsidR="006E5810">
        <w:rPr>
          <w:rFonts w:asciiTheme="minorHAnsi" w:hAnsiTheme="minorHAnsi" w:cstheme="minorHAnsi"/>
        </w:rPr>
        <w:t xml:space="preserve">mentioned </w:t>
      </w:r>
      <w:r w:rsidR="00150046">
        <w:rPr>
          <w:rFonts w:asciiTheme="minorHAnsi" w:hAnsiTheme="minorHAnsi" w:cstheme="minorHAnsi"/>
        </w:rPr>
        <w:t xml:space="preserve">in section 3.4, participants with 10 or more sessions delivered to the correct coordinates as per MRI data </w:t>
      </w:r>
      <w:r w:rsidR="006E5810">
        <w:rPr>
          <w:rFonts w:asciiTheme="minorHAnsi" w:hAnsiTheme="minorHAnsi" w:cstheme="minorHAnsi"/>
        </w:rPr>
        <w:t>as well as participants whose TMS sessions were delivered as</w:t>
      </w:r>
      <w:r w:rsidR="00150046">
        <w:rPr>
          <w:rFonts w:asciiTheme="minorHAnsi" w:hAnsiTheme="minorHAnsi" w:cstheme="minorHAnsi"/>
        </w:rPr>
        <w:t xml:space="preserve"> per changes allowed in the TMS SOP </w:t>
      </w:r>
      <w:r w:rsidR="006E5810">
        <w:rPr>
          <w:rFonts w:asciiTheme="minorHAnsi" w:hAnsiTheme="minorHAnsi" w:cstheme="minorHAnsi"/>
        </w:rPr>
        <w:t>will be</w:t>
      </w:r>
      <w:r w:rsidR="00150046">
        <w:rPr>
          <w:rFonts w:asciiTheme="minorHAnsi" w:hAnsiTheme="minorHAnsi" w:cstheme="minorHAnsi"/>
        </w:rPr>
        <w:t xml:space="preserve"> included in the Completers population.</w:t>
      </w:r>
      <w:r w:rsidR="006E5810">
        <w:rPr>
          <w:rFonts w:asciiTheme="minorHAnsi" w:hAnsiTheme="minorHAnsi" w:cstheme="minorHAnsi"/>
        </w:rPr>
        <w:t xml:space="preserve"> </w:t>
      </w:r>
    </w:p>
    <w:p w14:paraId="5D5BAE56" w14:textId="77777777" w:rsidR="004F2414" w:rsidRDefault="004F2414" w:rsidP="00150046">
      <w:pPr>
        <w:jc w:val="both"/>
        <w:rPr>
          <w:rFonts w:asciiTheme="minorHAnsi" w:hAnsiTheme="minorHAnsi" w:cstheme="minorHAnsi"/>
        </w:rPr>
      </w:pPr>
    </w:p>
    <w:p w14:paraId="5CC51990" w14:textId="1E5D2032" w:rsidR="004F2414" w:rsidRPr="00E24F6E" w:rsidRDefault="004F2414" w:rsidP="00E24F6E">
      <w:pPr>
        <w:pStyle w:val="Heading4"/>
        <w:rPr>
          <w:rFonts w:asciiTheme="minorHAnsi" w:hAnsiTheme="minorHAnsi" w:cstheme="minorHAnsi"/>
        </w:rPr>
      </w:pPr>
      <w:r w:rsidRPr="00E24F6E">
        <w:rPr>
          <w:rFonts w:asciiTheme="minorHAnsi" w:hAnsiTheme="minorHAnsi" w:cstheme="minorHAnsi"/>
          <w:sz w:val="24"/>
        </w:rPr>
        <w:t>Per Protocol population</w:t>
      </w:r>
    </w:p>
    <w:p w14:paraId="0B5F4FB1" w14:textId="43C85196" w:rsidR="004F2414" w:rsidRPr="00E91A02" w:rsidRDefault="004F2414" w:rsidP="004F2414">
      <w:pPr>
        <w:jc w:val="both"/>
        <w:rPr>
          <w:rFonts w:asciiTheme="minorHAnsi" w:hAnsiTheme="minorHAnsi" w:cstheme="minorHAnsi"/>
        </w:rPr>
      </w:pPr>
      <w:r w:rsidRPr="00E24F6E">
        <w:rPr>
          <w:rFonts w:asciiTheme="minorHAnsi" w:hAnsiTheme="minorHAnsi" w:cstheme="minorHAnsi"/>
        </w:rPr>
        <w:t xml:space="preserve">A secondary analysis </w:t>
      </w:r>
      <w:r w:rsidR="00ED18CA" w:rsidRPr="00E24F6E">
        <w:rPr>
          <w:rFonts w:asciiTheme="minorHAnsi" w:hAnsiTheme="minorHAnsi" w:cstheme="minorHAnsi"/>
        </w:rPr>
        <w:t xml:space="preserve">of the primary outcome will also be performed using the Per Protocol population, which will include all participants who do not have any major protocol deviations recorded. </w:t>
      </w:r>
    </w:p>
    <w:p w14:paraId="75A8E0D9" w14:textId="28CE20E3" w:rsidR="004F2414" w:rsidRDefault="004F2414" w:rsidP="00E24F6E"/>
    <w:p w14:paraId="2A2D049C" w14:textId="4164D107" w:rsidR="00150046" w:rsidRDefault="005D4F9C" w:rsidP="00150046">
      <w:pPr>
        <w:jc w:val="both"/>
        <w:rPr>
          <w:rFonts w:asciiTheme="minorHAnsi" w:hAnsiTheme="minorHAnsi" w:cstheme="minorHAnsi"/>
        </w:rPr>
      </w:pPr>
      <w:r>
        <w:rPr>
          <w:rFonts w:asciiTheme="minorHAnsi" w:hAnsiTheme="minorHAnsi" w:cstheme="minorHAnsi"/>
        </w:rPr>
        <w:t>T</w:t>
      </w:r>
      <w:r w:rsidR="00ED18CA">
        <w:rPr>
          <w:rFonts w:asciiTheme="minorHAnsi" w:hAnsiTheme="minorHAnsi" w:cstheme="minorHAnsi"/>
        </w:rPr>
        <w:t>h</w:t>
      </w:r>
      <w:r w:rsidR="006E5810">
        <w:rPr>
          <w:rFonts w:asciiTheme="minorHAnsi" w:hAnsiTheme="minorHAnsi" w:cstheme="minorHAnsi"/>
        </w:rPr>
        <w:t xml:space="preserve">e completers and per protocol analyses will be conducted using </w:t>
      </w:r>
      <w:r w:rsidR="003308C9">
        <w:rPr>
          <w:rFonts w:asciiTheme="minorHAnsi" w:hAnsiTheme="minorHAnsi" w:cstheme="minorHAnsi"/>
        </w:rPr>
        <w:t>same model</w:t>
      </w:r>
      <w:r w:rsidR="006E5810">
        <w:rPr>
          <w:rFonts w:asciiTheme="minorHAnsi" w:hAnsiTheme="minorHAnsi" w:cstheme="minorHAnsi"/>
        </w:rPr>
        <w:t xml:space="preserve"> as the primary </w:t>
      </w:r>
      <w:r w:rsidR="003308C9">
        <w:rPr>
          <w:rFonts w:asciiTheme="minorHAnsi" w:hAnsiTheme="minorHAnsi" w:cstheme="minorHAnsi"/>
        </w:rPr>
        <w:t xml:space="preserve">analysis of the primary outcome </w:t>
      </w:r>
      <w:r w:rsidR="006E5810">
        <w:rPr>
          <w:rFonts w:asciiTheme="minorHAnsi" w:hAnsiTheme="minorHAnsi" w:cstheme="minorHAnsi"/>
        </w:rPr>
        <w:t>(section 5.3.1</w:t>
      </w:r>
      <w:r w:rsidR="006E5810" w:rsidRPr="00E24F6E">
        <w:rPr>
          <w:rFonts w:asciiTheme="minorHAnsi" w:hAnsiTheme="minorHAnsi" w:cstheme="minorHAnsi"/>
        </w:rPr>
        <w:t xml:space="preserve">). </w:t>
      </w:r>
      <w:r w:rsidR="003308C9" w:rsidRPr="00E24F6E">
        <w:rPr>
          <w:rFonts w:asciiTheme="minorHAnsi" w:hAnsiTheme="minorHAnsi" w:cstheme="minorHAnsi"/>
        </w:rPr>
        <w:t>No imputation will be carried out for this analysis, instead an available data approach will be used.</w:t>
      </w:r>
    </w:p>
    <w:p w14:paraId="0037D923" w14:textId="77777777" w:rsidR="006E5810" w:rsidRDefault="006E5810" w:rsidP="00150046">
      <w:pPr>
        <w:jc w:val="both"/>
        <w:rPr>
          <w:rFonts w:asciiTheme="minorHAnsi" w:hAnsiTheme="minorHAnsi" w:cstheme="minorHAnsi"/>
        </w:rPr>
      </w:pPr>
    </w:p>
    <w:p w14:paraId="41C0060A" w14:textId="528CF917" w:rsidR="007F3E86" w:rsidRDefault="00B7531F" w:rsidP="00E24F6E">
      <w:pPr>
        <w:jc w:val="both"/>
        <w:rPr>
          <w:rFonts w:asciiTheme="minorHAnsi" w:hAnsiTheme="minorHAnsi"/>
          <w:szCs w:val="20"/>
          <w:lang w:val="en-US" w:eastAsia="en-US"/>
        </w:rPr>
      </w:pPr>
      <w:r>
        <w:rPr>
          <w:rFonts w:asciiTheme="minorHAnsi" w:hAnsiTheme="minorHAnsi"/>
          <w:szCs w:val="20"/>
          <w:lang w:val="en-US" w:eastAsia="en-US"/>
        </w:rPr>
        <w:t xml:space="preserve">Treatment comparison estimates will be presented </w:t>
      </w:r>
      <w:r w:rsidR="00D9396E">
        <w:rPr>
          <w:rFonts w:asciiTheme="minorHAnsi" w:hAnsiTheme="minorHAnsi"/>
          <w:szCs w:val="20"/>
          <w:lang w:val="en-US" w:eastAsia="en-US"/>
        </w:rPr>
        <w:t xml:space="preserve">in both models </w:t>
      </w:r>
      <w:r>
        <w:rPr>
          <w:rFonts w:asciiTheme="minorHAnsi" w:hAnsiTheme="minorHAnsi"/>
          <w:szCs w:val="20"/>
          <w:lang w:val="en-US" w:eastAsia="en-US"/>
        </w:rPr>
        <w:t xml:space="preserve">as adjusted </w:t>
      </w:r>
      <w:r w:rsidR="001D6725">
        <w:rPr>
          <w:rFonts w:asciiTheme="minorHAnsi" w:hAnsiTheme="minorHAnsi"/>
          <w:szCs w:val="20"/>
          <w:lang w:val="en-US" w:eastAsia="en-US"/>
        </w:rPr>
        <w:t xml:space="preserve">mean differences </w:t>
      </w:r>
      <w:r w:rsidR="009618DB">
        <w:rPr>
          <w:rFonts w:asciiTheme="minorHAnsi" w:hAnsiTheme="minorHAnsi"/>
          <w:szCs w:val="20"/>
          <w:lang w:val="en-US" w:eastAsia="en-US"/>
        </w:rPr>
        <w:t xml:space="preserve">between the treatment arms </w:t>
      </w:r>
      <w:r w:rsidR="007D38AC">
        <w:rPr>
          <w:rFonts w:asciiTheme="minorHAnsi" w:hAnsiTheme="minorHAnsi"/>
          <w:szCs w:val="20"/>
          <w:lang w:val="en-US" w:eastAsia="en-US"/>
        </w:rPr>
        <w:t xml:space="preserve">and </w:t>
      </w:r>
      <w:r w:rsidR="007942FA">
        <w:rPr>
          <w:rFonts w:asciiTheme="minorHAnsi" w:hAnsiTheme="minorHAnsi"/>
          <w:szCs w:val="20"/>
          <w:lang w:val="en-US" w:eastAsia="en-US"/>
        </w:rPr>
        <w:t>two</w:t>
      </w:r>
      <w:r w:rsidR="001D6725">
        <w:rPr>
          <w:rFonts w:asciiTheme="minorHAnsi" w:hAnsiTheme="minorHAnsi"/>
          <w:szCs w:val="20"/>
          <w:lang w:val="en-US" w:eastAsia="en-US"/>
        </w:rPr>
        <w:t>-</w:t>
      </w:r>
      <w:r w:rsidR="007942FA">
        <w:rPr>
          <w:rFonts w:asciiTheme="minorHAnsi" w:hAnsiTheme="minorHAnsi"/>
          <w:szCs w:val="20"/>
          <w:lang w:val="en-US" w:eastAsia="en-US"/>
        </w:rPr>
        <w:t>sided</w:t>
      </w:r>
      <w:r>
        <w:rPr>
          <w:rFonts w:asciiTheme="minorHAnsi" w:hAnsiTheme="minorHAnsi"/>
          <w:szCs w:val="20"/>
          <w:lang w:val="en-US" w:eastAsia="en-US"/>
        </w:rPr>
        <w:t xml:space="preserve"> </w:t>
      </w:r>
      <w:r w:rsidR="007C7C5B">
        <w:rPr>
          <w:rFonts w:asciiTheme="minorHAnsi" w:hAnsiTheme="minorHAnsi"/>
          <w:szCs w:val="20"/>
          <w:lang w:val="en-US" w:eastAsia="en-US"/>
        </w:rPr>
        <w:t xml:space="preserve">95% </w:t>
      </w:r>
      <w:r w:rsidR="005E1184">
        <w:rPr>
          <w:rFonts w:asciiTheme="minorHAnsi" w:hAnsiTheme="minorHAnsi"/>
          <w:szCs w:val="20"/>
          <w:lang w:val="en-US" w:eastAsia="en-US"/>
        </w:rPr>
        <w:t>c</w:t>
      </w:r>
      <w:r w:rsidR="007C7C5B">
        <w:rPr>
          <w:rFonts w:asciiTheme="minorHAnsi" w:hAnsiTheme="minorHAnsi"/>
          <w:szCs w:val="20"/>
          <w:lang w:val="en-US" w:eastAsia="en-US"/>
        </w:rPr>
        <w:t xml:space="preserve">onfidence </w:t>
      </w:r>
      <w:r w:rsidR="005E1184">
        <w:rPr>
          <w:rFonts w:asciiTheme="minorHAnsi" w:hAnsiTheme="minorHAnsi"/>
          <w:szCs w:val="20"/>
          <w:lang w:val="en-US" w:eastAsia="en-US"/>
        </w:rPr>
        <w:t>i</w:t>
      </w:r>
      <w:r w:rsidR="007C7C5B">
        <w:rPr>
          <w:rFonts w:asciiTheme="minorHAnsi" w:hAnsiTheme="minorHAnsi"/>
          <w:szCs w:val="20"/>
          <w:lang w:val="en-US" w:eastAsia="en-US"/>
        </w:rPr>
        <w:t>nterval for each estimate</w:t>
      </w:r>
      <w:r w:rsidR="001D6725">
        <w:rPr>
          <w:rFonts w:asciiTheme="minorHAnsi" w:hAnsiTheme="minorHAnsi"/>
          <w:szCs w:val="20"/>
          <w:lang w:val="en-US" w:eastAsia="en-US"/>
        </w:rPr>
        <w:t>.</w:t>
      </w:r>
      <w:r w:rsidR="009618DB">
        <w:rPr>
          <w:rFonts w:asciiTheme="minorHAnsi" w:hAnsiTheme="minorHAnsi"/>
          <w:szCs w:val="20"/>
          <w:lang w:val="en-US" w:eastAsia="en-US"/>
        </w:rPr>
        <w:t xml:space="preserve"> Statistical significance is considered at less than or equal to 5%.</w:t>
      </w:r>
    </w:p>
    <w:p w14:paraId="5D9E0A06" w14:textId="742FF82C" w:rsidR="000447A7" w:rsidRDefault="000447A7" w:rsidP="000447A7">
      <w:pPr>
        <w:pStyle w:val="NoSpacing"/>
        <w:rPr>
          <w:lang w:val="en-US" w:eastAsia="en-US"/>
        </w:rPr>
      </w:pPr>
    </w:p>
    <w:p w14:paraId="6F50B282" w14:textId="7F93E125" w:rsidR="002C7B61" w:rsidRDefault="002C7B61" w:rsidP="000447A7">
      <w:pPr>
        <w:pStyle w:val="NoSpacing"/>
        <w:rPr>
          <w:lang w:val="en-US" w:eastAsia="en-US"/>
        </w:rPr>
      </w:pPr>
    </w:p>
    <w:p w14:paraId="673138F2" w14:textId="724ACC02" w:rsidR="002C7B61" w:rsidRDefault="002C7B61" w:rsidP="000447A7">
      <w:pPr>
        <w:pStyle w:val="NoSpacing"/>
        <w:rPr>
          <w:lang w:val="en-US" w:eastAsia="en-US"/>
        </w:rPr>
      </w:pPr>
    </w:p>
    <w:p w14:paraId="3A815440" w14:textId="66F62A0E" w:rsidR="002C7B61" w:rsidRDefault="002C7B61" w:rsidP="000447A7">
      <w:pPr>
        <w:pStyle w:val="NoSpacing"/>
        <w:rPr>
          <w:lang w:val="en-US" w:eastAsia="en-US"/>
        </w:rPr>
      </w:pPr>
    </w:p>
    <w:p w14:paraId="08BB87F0" w14:textId="0DE9D8A4" w:rsidR="00FA57D5" w:rsidRDefault="009D5638" w:rsidP="00FA57D5">
      <w:pPr>
        <w:pStyle w:val="Heading3"/>
        <w:rPr>
          <w:rFonts w:asciiTheme="minorHAnsi" w:hAnsiTheme="minorHAnsi"/>
        </w:rPr>
      </w:pPr>
      <w:bookmarkStart w:id="180" w:name="_Toc328130721"/>
      <w:bookmarkStart w:id="181" w:name="_Toc358206794"/>
      <w:bookmarkStart w:id="182" w:name="_Toc478629231"/>
      <w:bookmarkStart w:id="183" w:name="_Toc115183265"/>
      <w:r w:rsidRPr="00E82357">
        <w:rPr>
          <w:rFonts w:asciiTheme="minorHAnsi" w:hAnsiTheme="minorHAnsi"/>
        </w:rPr>
        <w:lastRenderedPageBreak/>
        <w:t>Sensitivity Analyses</w:t>
      </w:r>
      <w:bookmarkEnd w:id="180"/>
      <w:bookmarkEnd w:id="181"/>
      <w:bookmarkEnd w:id="182"/>
      <w:bookmarkEnd w:id="183"/>
    </w:p>
    <w:p w14:paraId="48189182" w14:textId="08E609E4" w:rsidR="002B565C" w:rsidRPr="00E24F6E" w:rsidRDefault="00714531" w:rsidP="00E24F6E">
      <w:pPr>
        <w:pStyle w:val="Heading4"/>
        <w:tabs>
          <w:tab w:val="clear" w:pos="1432"/>
          <w:tab w:val="num" w:pos="709"/>
        </w:tabs>
        <w:ind w:hanging="1432"/>
        <w:rPr>
          <w:rFonts w:asciiTheme="minorHAnsi" w:hAnsiTheme="minorHAnsi" w:cstheme="minorHAnsi"/>
        </w:rPr>
      </w:pPr>
      <w:r w:rsidRPr="00E24F6E">
        <w:rPr>
          <w:rFonts w:asciiTheme="minorHAnsi" w:hAnsiTheme="minorHAnsi" w:cstheme="minorHAnsi"/>
          <w:sz w:val="24"/>
        </w:rPr>
        <w:t>Primary Analysis under Missing Not At Random (MNAR) assumption</w:t>
      </w:r>
    </w:p>
    <w:p w14:paraId="0CCB0985" w14:textId="394A1AA0" w:rsidR="00D94802" w:rsidRPr="00E24F6E" w:rsidRDefault="008C16FE" w:rsidP="00E24F6E">
      <w:pPr>
        <w:jc w:val="both"/>
        <w:rPr>
          <w:rFonts w:asciiTheme="minorHAnsi" w:hAnsiTheme="minorHAnsi" w:cstheme="minorHAnsi"/>
          <w:szCs w:val="22"/>
        </w:rPr>
      </w:pPr>
      <w:r w:rsidRPr="00E24F6E">
        <w:rPr>
          <w:rFonts w:asciiTheme="minorHAnsi" w:hAnsiTheme="minorHAnsi" w:cstheme="minorHAnsi"/>
          <w:szCs w:val="22"/>
        </w:rPr>
        <w:t>The primary analysis imputation methods assume the missing data mechanism is missing at random (MAR). We will evaluate this assumption by implementing a</w:t>
      </w:r>
      <w:r w:rsidR="00DA4802" w:rsidRPr="0098503F">
        <w:rPr>
          <w:rFonts w:asciiTheme="minorHAnsi" w:hAnsiTheme="minorHAnsi" w:cstheme="minorHAnsi"/>
          <w:szCs w:val="22"/>
        </w:rPr>
        <w:t xml:space="preserve"> </w:t>
      </w:r>
      <w:r w:rsidR="00DA4802" w:rsidRPr="00E24F6E">
        <w:rPr>
          <w:rFonts w:asciiTheme="minorHAnsi" w:hAnsiTheme="minorHAnsi" w:cstheme="minorHAnsi"/>
          <w:szCs w:val="22"/>
        </w:rPr>
        <w:t>Control-based Multiple imputation approach</w:t>
      </w:r>
      <w:r w:rsidR="00D87B61" w:rsidRPr="00E24F6E">
        <w:rPr>
          <w:rFonts w:asciiTheme="minorHAnsi" w:hAnsiTheme="minorHAnsi" w:cstheme="minorHAnsi"/>
          <w:szCs w:val="22"/>
        </w:rPr>
        <w:t xml:space="preserve"> (Cro et al, 2020)</w:t>
      </w:r>
      <w:r w:rsidR="00DA4802" w:rsidRPr="00E24F6E">
        <w:rPr>
          <w:rFonts w:asciiTheme="minorHAnsi" w:hAnsiTheme="minorHAnsi" w:cstheme="minorHAnsi"/>
          <w:szCs w:val="22"/>
        </w:rPr>
        <w:t xml:space="preserve">. </w:t>
      </w:r>
      <w:r w:rsidRPr="00E24F6E">
        <w:rPr>
          <w:rFonts w:asciiTheme="minorHAnsi" w:hAnsiTheme="minorHAnsi" w:cstheme="minorHAnsi"/>
          <w:szCs w:val="22"/>
        </w:rPr>
        <w:t>All p</w:t>
      </w:r>
      <w:r w:rsidR="00DA4802" w:rsidRPr="00E24F6E">
        <w:rPr>
          <w:rFonts w:asciiTheme="minorHAnsi" w:hAnsiTheme="minorHAnsi" w:cstheme="minorHAnsi"/>
          <w:szCs w:val="22"/>
        </w:rPr>
        <w:t xml:space="preserve">articipants with missing outcome data will have their </w:t>
      </w:r>
      <w:r w:rsidRPr="00E24F6E">
        <w:rPr>
          <w:rFonts w:asciiTheme="minorHAnsi" w:hAnsiTheme="minorHAnsi" w:cstheme="minorHAnsi"/>
          <w:szCs w:val="22"/>
        </w:rPr>
        <w:t xml:space="preserve">primary outcome </w:t>
      </w:r>
      <w:r w:rsidR="00DA4802" w:rsidRPr="00E24F6E">
        <w:rPr>
          <w:rFonts w:asciiTheme="minorHAnsi" w:hAnsiTheme="minorHAnsi" w:cstheme="minorHAnsi"/>
          <w:szCs w:val="22"/>
        </w:rPr>
        <w:t xml:space="preserve">value imputed </w:t>
      </w:r>
      <w:r w:rsidRPr="00E24F6E">
        <w:rPr>
          <w:rFonts w:asciiTheme="minorHAnsi" w:hAnsiTheme="minorHAnsi" w:cstheme="minorHAnsi"/>
          <w:szCs w:val="22"/>
        </w:rPr>
        <w:t>with the mean value of</w:t>
      </w:r>
      <w:r w:rsidR="00DA4802" w:rsidRPr="00E24F6E">
        <w:rPr>
          <w:rFonts w:asciiTheme="minorHAnsi" w:hAnsiTheme="minorHAnsi" w:cstheme="minorHAnsi"/>
          <w:szCs w:val="22"/>
        </w:rPr>
        <w:t xml:space="preserve"> the </w:t>
      </w:r>
      <w:proofErr w:type="spellStart"/>
      <w:r w:rsidR="00DA4802" w:rsidRPr="00E24F6E">
        <w:rPr>
          <w:rFonts w:asciiTheme="minorHAnsi" w:hAnsiTheme="minorHAnsi" w:cstheme="minorHAnsi"/>
          <w:szCs w:val="22"/>
        </w:rPr>
        <w:t>rTMS</w:t>
      </w:r>
      <w:proofErr w:type="spellEnd"/>
      <w:r w:rsidR="00DA4802" w:rsidRPr="00E24F6E">
        <w:rPr>
          <w:rFonts w:asciiTheme="minorHAnsi" w:hAnsiTheme="minorHAnsi" w:cstheme="minorHAnsi"/>
          <w:szCs w:val="22"/>
        </w:rPr>
        <w:t xml:space="preserve"> treatment arm. </w:t>
      </w:r>
      <w:r w:rsidR="00DA4802" w:rsidRPr="0098503F">
        <w:rPr>
          <w:rFonts w:asciiTheme="minorHAnsi" w:hAnsiTheme="minorHAnsi" w:cstheme="minorHAnsi"/>
          <w:szCs w:val="22"/>
        </w:rPr>
        <w:t>The model for this analysis will be adjusted for the same variables as in the model for the final analysis.</w:t>
      </w:r>
    </w:p>
    <w:p w14:paraId="0A47BE9D" w14:textId="6AEC480F" w:rsidR="002B61C4" w:rsidRPr="00E24F6E" w:rsidRDefault="00D94802" w:rsidP="00E24F6E">
      <w:pPr>
        <w:pStyle w:val="Heading4"/>
        <w:tabs>
          <w:tab w:val="clear" w:pos="1432"/>
        </w:tabs>
        <w:ind w:left="567" w:hanging="567"/>
        <w:rPr>
          <w:sz w:val="26"/>
        </w:rPr>
      </w:pPr>
      <w:r w:rsidRPr="00E24F6E">
        <w:rPr>
          <w:rFonts w:asciiTheme="minorHAnsi" w:hAnsiTheme="minorHAnsi" w:cstheme="minorHAnsi"/>
          <w:bCs w:val="0"/>
          <w:sz w:val="24"/>
        </w:rPr>
        <w:t>Pre and Post COVID-19 period</w:t>
      </w:r>
    </w:p>
    <w:p w14:paraId="7EC791D0" w14:textId="578ECE59" w:rsidR="002C7B61" w:rsidRPr="00E24F6E" w:rsidRDefault="001C1A0F" w:rsidP="00E24F6E">
      <w:pPr>
        <w:jc w:val="both"/>
        <w:rPr>
          <w:rFonts w:asciiTheme="minorHAnsi" w:hAnsiTheme="minorHAnsi" w:cstheme="minorHAnsi"/>
        </w:rPr>
      </w:pPr>
      <w:r>
        <w:rPr>
          <w:rFonts w:asciiTheme="minorHAnsi" w:hAnsiTheme="minorHAnsi" w:cstheme="minorHAnsi"/>
        </w:rPr>
        <w:t xml:space="preserve">Sensitivity analyses </w:t>
      </w:r>
      <w:r w:rsidR="009618DB">
        <w:rPr>
          <w:rFonts w:asciiTheme="minorHAnsi" w:hAnsiTheme="minorHAnsi" w:cstheme="minorHAnsi"/>
        </w:rPr>
        <w:t xml:space="preserve">will be conducted using similar methodology as the primary analysis of the primary outcome, noting that they will be performed using data corresponding to </w:t>
      </w:r>
      <w:r w:rsidR="00477BE1" w:rsidRPr="0098503F">
        <w:rPr>
          <w:rFonts w:asciiTheme="minorHAnsi" w:hAnsiTheme="minorHAnsi" w:cstheme="minorHAnsi"/>
        </w:rPr>
        <w:t xml:space="preserve">participants whose HDRS-17 assessment </w:t>
      </w:r>
      <w:r w:rsidR="00477BE1" w:rsidRPr="00E24F6E">
        <w:rPr>
          <w:rFonts w:asciiTheme="minorHAnsi" w:hAnsiTheme="minorHAnsi" w:cstheme="minorHAnsi"/>
        </w:rPr>
        <w:t>at 26 weeks was due before and up to 18</w:t>
      </w:r>
      <w:r w:rsidR="00477BE1" w:rsidRPr="00E24F6E">
        <w:rPr>
          <w:rFonts w:asciiTheme="minorHAnsi" w:hAnsiTheme="minorHAnsi" w:cstheme="minorHAnsi"/>
          <w:vertAlign w:val="superscript"/>
        </w:rPr>
        <w:t>th</w:t>
      </w:r>
      <w:r w:rsidR="00477BE1" w:rsidRPr="00E24F6E">
        <w:rPr>
          <w:rFonts w:asciiTheme="minorHAnsi" w:hAnsiTheme="minorHAnsi" w:cstheme="minorHAnsi"/>
        </w:rPr>
        <w:t xml:space="preserve"> March 2020 (pre-COVID-19) and </w:t>
      </w:r>
      <w:r w:rsidR="002B61C4" w:rsidRPr="00E24F6E">
        <w:rPr>
          <w:rFonts w:asciiTheme="minorHAnsi" w:hAnsiTheme="minorHAnsi" w:cstheme="minorHAnsi"/>
        </w:rPr>
        <w:t>also after this cut-off date (post-COVID-19).</w:t>
      </w:r>
      <w:r w:rsidR="00C51DA9" w:rsidRPr="00E24F6E">
        <w:rPr>
          <w:rFonts w:asciiTheme="minorHAnsi" w:hAnsiTheme="minorHAnsi" w:cstheme="minorHAnsi"/>
        </w:rPr>
        <w:t xml:space="preserve"> A variable for pre/post </w:t>
      </w:r>
      <w:r w:rsidR="008D6F49" w:rsidRPr="00E24F6E">
        <w:rPr>
          <w:rFonts w:asciiTheme="minorHAnsi" w:hAnsiTheme="minorHAnsi" w:cstheme="minorHAnsi"/>
        </w:rPr>
        <w:t>COVID-19</w:t>
      </w:r>
      <w:r w:rsidR="00C51DA9" w:rsidRPr="00E24F6E">
        <w:rPr>
          <w:rFonts w:asciiTheme="minorHAnsi" w:hAnsiTheme="minorHAnsi" w:cstheme="minorHAnsi"/>
        </w:rPr>
        <w:t xml:space="preserve"> period as well as an int</w:t>
      </w:r>
      <w:r w:rsidR="008D6F49" w:rsidRPr="00E24F6E">
        <w:rPr>
          <w:rFonts w:asciiTheme="minorHAnsi" w:hAnsiTheme="minorHAnsi" w:cstheme="minorHAnsi"/>
        </w:rPr>
        <w:t>eraction term for pre/post COVID-19 period</w:t>
      </w:r>
      <w:r w:rsidR="00C51DA9" w:rsidRPr="00E24F6E">
        <w:rPr>
          <w:rFonts w:asciiTheme="minorHAnsi" w:hAnsiTheme="minorHAnsi" w:cstheme="minorHAnsi"/>
        </w:rPr>
        <w:t xml:space="preserve"> and treatment group will be included in the model.</w:t>
      </w:r>
      <w:r w:rsidR="002B61C4" w:rsidRPr="00E24F6E">
        <w:rPr>
          <w:rFonts w:asciiTheme="minorHAnsi" w:hAnsiTheme="minorHAnsi" w:cstheme="minorHAnsi"/>
        </w:rPr>
        <w:t xml:space="preserve"> </w:t>
      </w:r>
      <w:r w:rsidRPr="00E24F6E">
        <w:rPr>
          <w:rFonts w:asciiTheme="minorHAnsi" w:hAnsiTheme="minorHAnsi" w:cstheme="minorHAnsi"/>
        </w:rPr>
        <w:t xml:space="preserve"> </w:t>
      </w:r>
    </w:p>
    <w:p w14:paraId="56581BAA" w14:textId="4BFFF852" w:rsidR="00A3371D" w:rsidRPr="00E24F6E" w:rsidRDefault="00A3371D" w:rsidP="002C7B61">
      <w:pPr>
        <w:jc w:val="both"/>
        <w:rPr>
          <w:rFonts w:asciiTheme="minorHAnsi" w:hAnsiTheme="minorHAnsi" w:cstheme="minorHAnsi"/>
          <w:sz w:val="22"/>
        </w:rPr>
      </w:pPr>
    </w:p>
    <w:p w14:paraId="35E632A3" w14:textId="7B382429" w:rsidR="002B61C4" w:rsidRPr="00E24F6E" w:rsidRDefault="002B61C4" w:rsidP="002C7B61">
      <w:pPr>
        <w:jc w:val="both"/>
        <w:rPr>
          <w:rFonts w:asciiTheme="minorHAnsi" w:hAnsiTheme="minorHAnsi" w:cstheme="minorHAnsi"/>
        </w:rPr>
      </w:pPr>
      <w:r w:rsidRPr="00E24F6E">
        <w:rPr>
          <w:rFonts w:asciiTheme="minorHAnsi" w:hAnsiTheme="minorHAnsi" w:cstheme="minorHAnsi"/>
        </w:rPr>
        <w:t>Baseline characteristics of participants in each group defined above will be presented by treatment arm and overall.</w:t>
      </w:r>
    </w:p>
    <w:p w14:paraId="33D043E3" w14:textId="53CF6134" w:rsidR="002B61C4" w:rsidRPr="00E24F6E" w:rsidRDefault="002B61C4" w:rsidP="002C7B61">
      <w:pPr>
        <w:jc w:val="both"/>
        <w:rPr>
          <w:rFonts w:asciiTheme="minorHAnsi" w:hAnsiTheme="minorHAnsi" w:cstheme="minorHAnsi"/>
          <w:sz w:val="22"/>
        </w:rPr>
      </w:pPr>
    </w:p>
    <w:p w14:paraId="55D0E0D4" w14:textId="4605C661" w:rsidR="00C51DA9" w:rsidRPr="00E24F6E" w:rsidRDefault="00C51DA9" w:rsidP="002C7B61">
      <w:pPr>
        <w:jc w:val="both"/>
        <w:rPr>
          <w:rFonts w:asciiTheme="minorHAnsi" w:hAnsiTheme="minorHAnsi" w:cstheme="minorHAnsi"/>
        </w:rPr>
      </w:pPr>
      <w:r w:rsidRPr="00E24F6E">
        <w:rPr>
          <w:rFonts w:asciiTheme="minorHAnsi" w:hAnsiTheme="minorHAnsi" w:cstheme="minorHAnsi"/>
        </w:rPr>
        <w:t xml:space="preserve">The imputed datasets from the primary analysis of the primary outcome </w:t>
      </w:r>
      <w:r w:rsidR="00E47536" w:rsidRPr="00E24F6E">
        <w:rPr>
          <w:rFonts w:asciiTheme="minorHAnsi" w:hAnsiTheme="minorHAnsi" w:cstheme="minorHAnsi"/>
        </w:rPr>
        <w:t>will be used for this</w:t>
      </w:r>
      <w:r w:rsidRPr="00E24F6E">
        <w:rPr>
          <w:rFonts w:asciiTheme="minorHAnsi" w:hAnsiTheme="minorHAnsi" w:cstheme="minorHAnsi"/>
        </w:rPr>
        <w:t xml:space="preserve"> analys</w:t>
      </w:r>
      <w:r w:rsidR="00E47536" w:rsidRPr="00E24F6E">
        <w:rPr>
          <w:rFonts w:asciiTheme="minorHAnsi" w:hAnsiTheme="minorHAnsi" w:cstheme="minorHAnsi"/>
        </w:rPr>
        <w:t>is</w:t>
      </w:r>
      <w:r w:rsidRPr="00E24F6E">
        <w:rPr>
          <w:rFonts w:asciiTheme="minorHAnsi" w:hAnsiTheme="minorHAnsi" w:cstheme="minorHAnsi"/>
        </w:rPr>
        <w:t xml:space="preserve">. </w:t>
      </w:r>
    </w:p>
    <w:p w14:paraId="6C245E5E" w14:textId="3B022A6F" w:rsidR="00D94802" w:rsidRPr="00E24F6E" w:rsidRDefault="00D94802" w:rsidP="00E24F6E">
      <w:pPr>
        <w:pStyle w:val="Heading4"/>
        <w:tabs>
          <w:tab w:val="clear" w:pos="1432"/>
        </w:tabs>
        <w:ind w:left="709" w:hanging="723"/>
        <w:rPr>
          <w:rFonts w:asciiTheme="minorHAnsi" w:hAnsiTheme="minorHAnsi" w:cstheme="minorHAnsi"/>
        </w:rPr>
      </w:pPr>
      <w:r w:rsidRPr="00E24F6E">
        <w:rPr>
          <w:rFonts w:asciiTheme="minorHAnsi" w:hAnsiTheme="minorHAnsi" w:cstheme="minorHAnsi"/>
          <w:sz w:val="24"/>
        </w:rPr>
        <w:t>Centre as random effect</w:t>
      </w:r>
    </w:p>
    <w:p w14:paraId="10739754" w14:textId="14815F88" w:rsidR="00926441" w:rsidRPr="00E24F6E" w:rsidRDefault="00926441" w:rsidP="00926441">
      <w:pPr>
        <w:jc w:val="both"/>
        <w:rPr>
          <w:rFonts w:asciiTheme="minorHAnsi" w:hAnsiTheme="minorHAnsi" w:cstheme="minorHAnsi"/>
        </w:rPr>
      </w:pPr>
      <w:r w:rsidRPr="00E24F6E">
        <w:rPr>
          <w:rFonts w:asciiTheme="minorHAnsi" w:hAnsiTheme="minorHAnsi" w:cstheme="minorHAnsi"/>
        </w:rPr>
        <w:t xml:space="preserve">A sensitivity analysis will be conducted using similar methodology as the primary analysis of the primary outcome fitting a mixed effects model with centre as random effect. </w:t>
      </w:r>
    </w:p>
    <w:p w14:paraId="35C4B09E" w14:textId="77777777" w:rsidR="00E47536" w:rsidRDefault="00E47536" w:rsidP="00E47536">
      <w:pPr>
        <w:jc w:val="both"/>
        <w:rPr>
          <w:rFonts w:asciiTheme="minorHAnsi" w:hAnsiTheme="minorHAnsi" w:cstheme="minorHAnsi"/>
        </w:rPr>
      </w:pPr>
      <w:r w:rsidRPr="00E24F6E">
        <w:rPr>
          <w:rFonts w:asciiTheme="minorHAnsi" w:hAnsiTheme="minorHAnsi" w:cstheme="minorHAnsi"/>
        </w:rPr>
        <w:t>The imputed datasets from the primary analysis of the primary outcome will be used for this analysis.</w:t>
      </w:r>
      <w:r>
        <w:rPr>
          <w:rFonts w:asciiTheme="minorHAnsi" w:hAnsiTheme="minorHAnsi" w:cstheme="minorHAnsi"/>
        </w:rPr>
        <w:t xml:space="preserve"> </w:t>
      </w:r>
    </w:p>
    <w:p w14:paraId="423A915D" w14:textId="77777777" w:rsidR="00E47536" w:rsidRPr="00E24F6E" w:rsidRDefault="00E47536" w:rsidP="00926441">
      <w:pPr>
        <w:jc w:val="both"/>
        <w:rPr>
          <w:rFonts w:asciiTheme="minorHAnsi" w:hAnsiTheme="minorHAnsi" w:cstheme="minorHAnsi"/>
        </w:rPr>
      </w:pPr>
    </w:p>
    <w:p w14:paraId="39742966" w14:textId="493EB644" w:rsidR="00FA57D5" w:rsidRDefault="00AB7953" w:rsidP="00FA57D5">
      <w:pPr>
        <w:pStyle w:val="Heading2"/>
        <w:rPr>
          <w:rFonts w:asciiTheme="minorHAnsi" w:hAnsiTheme="minorHAnsi"/>
        </w:rPr>
      </w:pPr>
      <w:bookmarkStart w:id="184" w:name="_Toc311995780"/>
      <w:bookmarkStart w:id="185" w:name="_Toc312594601"/>
      <w:bookmarkStart w:id="186" w:name="_Toc328130723"/>
      <w:bookmarkStart w:id="187" w:name="_Toc358206796"/>
      <w:bookmarkStart w:id="188" w:name="_Toc478629232"/>
      <w:bookmarkStart w:id="189" w:name="_Toc115183266"/>
      <w:r>
        <w:rPr>
          <w:rFonts w:asciiTheme="minorHAnsi" w:hAnsiTheme="minorHAnsi"/>
        </w:rPr>
        <w:t>S</w:t>
      </w:r>
      <w:r w:rsidR="009D5638" w:rsidRPr="00E82357">
        <w:rPr>
          <w:rFonts w:asciiTheme="minorHAnsi" w:hAnsiTheme="minorHAnsi"/>
        </w:rPr>
        <w:t>econdary Outcome Analyses</w:t>
      </w:r>
      <w:bookmarkEnd w:id="184"/>
      <w:bookmarkEnd w:id="185"/>
      <w:bookmarkEnd w:id="186"/>
      <w:bookmarkEnd w:id="187"/>
      <w:bookmarkEnd w:id="188"/>
      <w:bookmarkEnd w:id="189"/>
    </w:p>
    <w:p w14:paraId="386509D8" w14:textId="29FCB057" w:rsidR="00FA57D5" w:rsidRDefault="009D5638" w:rsidP="00FA57D5">
      <w:pPr>
        <w:pStyle w:val="Heading3"/>
        <w:rPr>
          <w:rFonts w:asciiTheme="minorHAnsi" w:hAnsiTheme="minorHAnsi"/>
        </w:rPr>
      </w:pPr>
      <w:bookmarkStart w:id="190" w:name="_Toc328130724"/>
      <w:bookmarkStart w:id="191" w:name="_Toc358206797"/>
      <w:bookmarkStart w:id="192" w:name="_Toc478629233"/>
      <w:bookmarkStart w:id="193" w:name="_Toc115183267"/>
      <w:r w:rsidRPr="00E82357">
        <w:rPr>
          <w:rFonts w:asciiTheme="minorHAnsi" w:hAnsiTheme="minorHAnsi"/>
        </w:rPr>
        <w:t xml:space="preserve">Primary Analysis of Secondary </w:t>
      </w:r>
      <w:bookmarkEnd w:id="190"/>
      <w:bookmarkEnd w:id="191"/>
      <w:r w:rsidRPr="00E82357">
        <w:rPr>
          <w:rFonts w:asciiTheme="minorHAnsi" w:hAnsiTheme="minorHAnsi"/>
        </w:rPr>
        <w:t>Outcomes</w:t>
      </w:r>
      <w:bookmarkEnd w:id="192"/>
      <w:bookmarkEnd w:id="193"/>
    </w:p>
    <w:tbl>
      <w:tblPr>
        <w:tblStyle w:val="TableGrid"/>
        <w:tblW w:w="0" w:type="auto"/>
        <w:tblLook w:val="04A0" w:firstRow="1" w:lastRow="0" w:firstColumn="1" w:lastColumn="0" w:noHBand="0" w:noVBand="1"/>
      </w:tblPr>
      <w:tblGrid>
        <w:gridCol w:w="8494"/>
      </w:tblGrid>
      <w:tr w:rsidR="00B84C95" w:rsidRPr="00B84C95" w14:paraId="7227939D" w14:textId="77777777" w:rsidTr="003324F4">
        <w:tc>
          <w:tcPr>
            <w:tcW w:w="8494" w:type="dxa"/>
          </w:tcPr>
          <w:p w14:paraId="786C69E6" w14:textId="2E12B1C0" w:rsidR="00B84C95" w:rsidRPr="000011F1" w:rsidRDefault="00B84C95" w:rsidP="000011F1">
            <w:pPr>
              <w:jc w:val="both"/>
              <w:rPr>
                <w:rFonts w:asciiTheme="minorHAnsi" w:hAnsiTheme="minorHAnsi" w:cstheme="minorHAnsi"/>
              </w:rPr>
            </w:pPr>
            <w:r w:rsidRPr="000011F1">
              <w:rPr>
                <w:rFonts w:asciiTheme="minorHAnsi" w:hAnsiTheme="minorHAnsi" w:cstheme="minorHAnsi"/>
              </w:rPr>
              <w:t xml:space="preserve">Secondary outcomes proportion of responders and remitters at 8, 16 and 26 weeks and sustained responders at both 16 and 26 weeks will be compared between groups using logistic regression adjusted for treatment centre, baseline HDRS-17 score and balance Massachusetts General Hospital Treatment Resistant </w:t>
            </w:r>
            <w:r w:rsidR="00A85AEE" w:rsidRPr="000011F1">
              <w:rPr>
                <w:rFonts w:asciiTheme="minorHAnsi" w:hAnsiTheme="minorHAnsi" w:cstheme="minorHAnsi"/>
              </w:rPr>
              <w:t xml:space="preserve">Depression </w:t>
            </w:r>
            <w:r w:rsidR="00A85AEE" w:rsidRPr="000011F1" w:rsidDel="00EC21F5">
              <w:rPr>
                <w:rFonts w:asciiTheme="minorHAnsi" w:hAnsiTheme="minorHAnsi" w:cstheme="minorHAnsi"/>
              </w:rPr>
              <w:t>(</w:t>
            </w:r>
            <w:r w:rsidRPr="000011F1">
              <w:rPr>
                <w:rFonts w:asciiTheme="minorHAnsi" w:hAnsiTheme="minorHAnsi" w:cstheme="minorHAnsi"/>
              </w:rPr>
              <w:t>5% significance).</w:t>
            </w:r>
            <w:r w:rsidRPr="000011F1">
              <w:rPr>
                <w:rStyle w:val="CommentReference"/>
                <w:rFonts w:asciiTheme="minorHAnsi" w:hAnsiTheme="minorHAnsi" w:cstheme="minorHAnsi"/>
              </w:rPr>
              <w:t xml:space="preserve">  </w:t>
            </w:r>
            <w:r w:rsidRPr="000011F1">
              <w:rPr>
                <w:rFonts w:asciiTheme="minorHAnsi" w:hAnsiTheme="minorHAnsi" w:cstheme="minorHAnsi"/>
              </w:rPr>
              <w:t>Repeated measure linear models will be used for continuous outcome (BDI, EQ-5D). Patient acceptability (</w:t>
            </w:r>
            <w:r w:rsidR="00A85AEE" w:rsidRPr="000011F1">
              <w:rPr>
                <w:rFonts w:asciiTheme="minorHAnsi" w:hAnsiTheme="minorHAnsi" w:cstheme="minorHAnsi"/>
              </w:rPr>
              <w:t>5-point</w:t>
            </w:r>
            <w:r w:rsidRPr="000011F1">
              <w:rPr>
                <w:rFonts w:asciiTheme="minorHAnsi" w:hAnsiTheme="minorHAnsi" w:cstheme="minorHAnsi"/>
              </w:rPr>
              <w:t xml:space="preserve"> scale and qualitative interviews – see below) and safety of both TBS and </w:t>
            </w:r>
            <w:proofErr w:type="spellStart"/>
            <w:r w:rsidRPr="000011F1">
              <w:rPr>
                <w:rFonts w:asciiTheme="minorHAnsi" w:hAnsiTheme="minorHAnsi" w:cstheme="minorHAnsi"/>
              </w:rPr>
              <w:t>rTMS</w:t>
            </w:r>
            <w:proofErr w:type="spellEnd"/>
            <w:r w:rsidRPr="000011F1">
              <w:rPr>
                <w:rFonts w:asciiTheme="minorHAnsi" w:hAnsiTheme="minorHAnsi" w:cstheme="minorHAnsi"/>
              </w:rPr>
              <w:t xml:space="preserve"> (side-effect checklist) will be reported descriptively.</w:t>
            </w:r>
          </w:p>
        </w:tc>
      </w:tr>
    </w:tbl>
    <w:p w14:paraId="5F055CD9" w14:textId="5AA5B5EC" w:rsidR="00241F15" w:rsidRDefault="00241F15" w:rsidP="00AB7953">
      <w:pPr>
        <w:rPr>
          <w:rFonts w:asciiTheme="minorHAnsi" w:hAnsiTheme="minorHAnsi" w:cstheme="minorHAnsi"/>
          <w:b/>
          <w:sz w:val="16"/>
          <w:u w:val="single"/>
        </w:rPr>
      </w:pPr>
    </w:p>
    <w:p w14:paraId="2240FE6C" w14:textId="4C3BB2C4" w:rsidR="00E24F6E" w:rsidRDefault="00E24F6E" w:rsidP="00AB7953">
      <w:pPr>
        <w:rPr>
          <w:rFonts w:asciiTheme="minorHAnsi" w:hAnsiTheme="minorHAnsi" w:cstheme="minorHAnsi"/>
          <w:b/>
          <w:sz w:val="16"/>
          <w:u w:val="single"/>
        </w:rPr>
      </w:pPr>
    </w:p>
    <w:p w14:paraId="2945DB8D" w14:textId="35209B20" w:rsidR="00E24F6E" w:rsidRDefault="00E24F6E" w:rsidP="00AB7953">
      <w:pPr>
        <w:rPr>
          <w:rFonts w:asciiTheme="minorHAnsi" w:hAnsiTheme="minorHAnsi" w:cstheme="minorHAnsi"/>
          <w:b/>
          <w:sz w:val="16"/>
          <w:u w:val="single"/>
        </w:rPr>
      </w:pPr>
    </w:p>
    <w:p w14:paraId="3EEBF01E" w14:textId="77777777" w:rsidR="00E24F6E" w:rsidRPr="00104DB2" w:rsidRDefault="00E24F6E" w:rsidP="00AB7953">
      <w:pPr>
        <w:rPr>
          <w:rFonts w:asciiTheme="minorHAnsi" w:hAnsiTheme="minorHAnsi" w:cstheme="minorHAnsi"/>
          <w:b/>
          <w:sz w:val="16"/>
          <w:u w:val="single"/>
        </w:rPr>
      </w:pPr>
    </w:p>
    <w:p w14:paraId="7EA9FC81" w14:textId="27CF39AD" w:rsidR="007A6DB5" w:rsidRPr="00C52F79" w:rsidRDefault="00DD64F5" w:rsidP="00AB7953">
      <w:pPr>
        <w:rPr>
          <w:rFonts w:asciiTheme="minorHAnsi" w:hAnsiTheme="minorHAnsi" w:cstheme="minorHAnsi"/>
          <w:b/>
          <w:u w:val="single"/>
        </w:rPr>
      </w:pPr>
      <w:r w:rsidRPr="00C52F79">
        <w:rPr>
          <w:rFonts w:asciiTheme="minorHAnsi" w:hAnsiTheme="minorHAnsi" w:cstheme="minorHAnsi"/>
          <w:b/>
          <w:u w:val="single"/>
        </w:rPr>
        <w:lastRenderedPageBreak/>
        <w:t>Binary Outcomes</w:t>
      </w:r>
    </w:p>
    <w:p w14:paraId="4C7C4401" w14:textId="1E39E8FF" w:rsidR="00663401" w:rsidRDefault="00663401" w:rsidP="00663401">
      <w:pPr>
        <w:pStyle w:val="ListParagraph"/>
        <w:numPr>
          <w:ilvl w:val="0"/>
          <w:numId w:val="23"/>
        </w:numPr>
        <w:autoSpaceDE w:val="0"/>
        <w:autoSpaceDN w:val="0"/>
        <w:adjustRightInd w:val="0"/>
        <w:spacing w:after="200" w:line="276" w:lineRule="auto"/>
        <w:ind w:left="284" w:hanging="284"/>
        <w:rPr>
          <w:rFonts w:asciiTheme="minorHAnsi" w:hAnsiTheme="minorHAnsi" w:cstheme="minorHAnsi"/>
          <w:b/>
          <w:i/>
        </w:rPr>
      </w:pPr>
      <w:r w:rsidRPr="005575F6">
        <w:rPr>
          <w:rFonts w:asciiTheme="minorHAnsi" w:hAnsiTheme="minorHAnsi" w:cstheme="minorHAnsi"/>
          <w:b/>
          <w:i/>
        </w:rPr>
        <w:t>Proportion of responders at 8, 16 and 26 weeks</w:t>
      </w:r>
    </w:p>
    <w:p w14:paraId="44D6AC5B" w14:textId="1F0DF0F4" w:rsidR="007D38AC" w:rsidRDefault="007D38AC" w:rsidP="00663401">
      <w:pPr>
        <w:pStyle w:val="ListParagraph"/>
        <w:numPr>
          <w:ilvl w:val="0"/>
          <w:numId w:val="23"/>
        </w:numPr>
        <w:autoSpaceDE w:val="0"/>
        <w:autoSpaceDN w:val="0"/>
        <w:adjustRightInd w:val="0"/>
        <w:spacing w:after="200" w:line="276" w:lineRule="auto"/>
        <w:ind w:left="284" w:hanging="284"/>
        <w:rPr>
          <w:rFonts w:asciiTheme="minorHAnsi" w:hAnsiTheme="minorHAnsi" w:cstheme="minorHAnsi"/>
          <w:b/>
          <w:i/>
        </w:rPr>
      </w:pPr>
      <w:r>
        <w:rPr>
          <w:rFonts w:asciiTheme="minorHAnsi" w:hAnsiTheme="minorHAnsi" w:cstheme="minorHAnsi"/>
          <w:b/>
          <w:i/>
        </w:rPr>
        <w:t>Proportion of remitters at 8, 16 and 26 weeks</w:t>
      </w:r>
    </w:p>
    <w:p w14:paraId="27D5657B" w14:textId="4E5CAFF2" w:rsidR="006360E0" w:rsidRPr="004F7CC1" w:rsidRDefault="006360E0" w:rsidP="006360E0">
      <w:pPr>
        <w:pStyle w:val="ListParagraph"/>
        <w:numPr>
          <w:ilvl w:val="0"/>
          <w:numId w:val="23"/>
        </w:numPr>
        <w:autoSpaceDE w:val="0"/>
        <w:autoSpaceDN w:val="0"/>
        <w:adjustRightInd w:val="0"/>
        <w:spacing w:after="200" w:line="276" w:lineRule="auto"/>
        <w:ind w:left="284" w:hanging="284"/>
        <w:rPr>
          <w:rFonts w:asciiTheme="minorHAnsi" w:hAnsiTheme="minorHAnsi" w:cstheme="minorHAnsi"/>
          <w:b/>
          <w:i/>
        </w:rPr>
      </w:pPr>
      <w:r>
        <w:rPr>
          <w:rFonts w:asciiTheme="minorHAnsi" w:hAnsiTheme="minorHAnsi" w:cstheme="minorHAnsi"/>
          <w:b/>
          <w:i/>
        </w:rPr>
        <w:t>Proportion of sustained responders at 16 and 26 weeks</w:t>
      </w:r>
    </w:p>
    <w:p w14:paraId="00920CF3" w14:textId="6406D543" w:rsidR="0058093E" w:rsidRDefault="00663401" w:rsidP="00783938">
      <w:pPr>
        <w:autoSpaceDE w:val="0"/>
        <w:autoSpaceDN w:val="0"/>
        <w:adjustRightInd w:val="0"/>
        <w:spacing w:after="200" w:line="276" w:lineRule="auto"/>
        <w:jc w:val="both"/>
        <w:rPr>
          <w:rFonts w:asciiTheme="minorHAnsi" w:hAnsiTheme="minorHAnsi" w:cstheme="minorHAnsi"/>
        </w:rPr>
      </w:pPr>
      <w:r>
        <w:rPr>
          <w:rFonts w:asciiTheme="minorHAnsi" w:hAnsiTheme="minorHAnsi" w:cstheme="minorHAnsi"/>
        </w:rPr>
        <w:t xml:space="preserve">The proportion of </w:t>
      </w:r>
      <w:r w:rsidR="00D81786">
        <w:rPr>
          <w:rFonts w:asciiTheme="minorHAnsi" w:hAnsiTheme="minorHAnsi" w:cstheme="minorHAnsi"/>
        </w:rPr>
        <w:t xml:space="preserve">responders and remitters as well as the proportion of sustained responders </w:t>
      </w:r>
      <w:r>
        <w:rPr>
          <w:rFonts w:asciiTheme="minorHAnsi" w:hAnsiTheme="minorHAnsi" w:cstheme="minorHAnsi"/>
        </w:rPr>
        <w:t xml:space="preserve">will be </w:t>
      </w:r>
      <w:r w:rsidR="000E27E7">
        <w:rPr>
          <w:rFonts w:asciiTheme="minorHAnsi" w:hAnsiTheme="minorHAnsi" w:cstheme="minorHAnsi"/>
        </w:rPr>
        <w:t>analysed by implementing a para</w:t>
      </w:r>
      <w:r w:rsidR="006E4231">
        <w:rPr>
          <w:rFonts w:asciiTheme="minorHAnsi" w:hAnsiTheme="minorHAnsi" w:cstheme="minorHAnsi"/>
        </w:rPr>
        <w:t>metric approach</w:t>
      </w:r>
      <w:r w:rsidR="00E0416A">
        <w:rPr>
          <w:rFonts w:asciiTheme="minorHAnsi" w:hAnsiTheme="minorHAnsi" w:cstheme="minorHAnsi"/>
        </w:rPr>
        <w:t xml:space="preserve"> on </w:t>
      </w:r>
      <w:r w:rsidR="001A117A">
        <w:rPr>
          <w:rFonts w:asciiTheme="minorHAnsi" w:hAnsiTheme="minorHAnsi" w:cstheme="minorHAnsi"/>
        </w:rPr>
        <w:t>the</w:t>
      </w:r>
      <w:r w:rsidR="00E0416A">
        <w:rPr>
          <w:rFonts w:asciiTheme="minorHAnsi" w:hAnsiTheme="minorHAnsi" w:cstheme="minorHAnsi"/>
        </w:rPr>
        <w:t xml:space="preserve"> I</w:t>
      </w:r>
      <w:r w:rsidR="0063646F">
        <w:rPr>
          <w:rFonts w:asciiTheme="minorHAnsi" w:hAnsiTheme="minorHAnsi" w:cstheme="minorHAnsi"/>
        </w:rPr>
        <w:t>ntention-</w:t>
      </w:r>
      <w:r w:rsidR="007D38AC">
        <w:rPr>
          <w:rFonts w:asciiTheme="minorHAnsi" w:hAnsiTheme="minorHAnsi" w:cstheme="minorHAnsi"/>
        </w:rPr>
        <w:t>T</w:t>
      </w:r>
      <w:r w:rsidR="0063646F">
        <w:rPr>
          <w:rFonts w:asciiTheme="minorHAnsi" w:hAnsiTheme="minorHAnsi" w:cstheme="minorHAnsi"/>
        </w:rPr>
        <w:t>o-</w:t>
      </w:r>
      <w:r w:rsidR="007D38AC">
        <w:rPr>
          <w:rFonts w:asciiTheme="minorHAnsi" w:hAnsiTheme="minorHAnsi" w:cstheme="minorHAnsi"/>
        </w:rPr>
        <w:t>T</w:t>
      </w:r>
      <w:r w:rsidR="0063646F">
        <w:rPr>
          <w:rFonts w:asciiTheme="minorHAnsi" w:hAnsiTheme="minorHAnsi" w:cstheme="minorHAnsi"/>
        </w:rPr>
        <w:t>reat population</w:t>
      </w:r>
      <w:r w:rsidR="006E4231">
        <w:rPr>
          <w:rFonts w:asciiTheme="minorHAnsi" w:hAnsiTheme="minorHAnsi" w:cstheme="minorHAnsi"/>
        </w:rPr>
        <w:t xml:space="preserve">. </w:t>
      </w:r>
      <w:r w:rsidR="00D81786">
        <w:rPr>
          <w:rFonts w:asciiTheme="minorHAnsi" w:hAnsiTheme="minorHAnsi" w:cstheme="minorHAnsi"/>
        </w:rPr>
        <w:t xml:space="preserve">These </w:t>
      </w:r>
      <w:r w:rsidR="00E0416A">
        <w:rPr>
          <w:rFonts w:asciiTheme="minorHAnsi" w:hAnsiTheme="minorHAnsi" w:cstheme="minorHAnsi"/>
        </w:rPr>
        <w:t xml:space="preserve">binary </w:t>
      </w:r>
      <w:r w:rsidR="00D81786">
        <w:rPr>
          <w:rFonts w:asciiTheme="minorHAnsi" w:hAnsiTheme="minorHAnsi" w:cstheme="minorHAnsi"/>
        </w:rPr>
        <w:t xml:space="preserve">outcomes </w:t>
      </w:r>
      <w:r w:rsidR="000E27E7">
        <w:rPr>
          <w:rFonts w:asciiTheme="minorHAnsi" w:hAnsiTheme="minorHAnsi" w:cstheme="minorHAnsi"/>
        </w:rPr>
        <w:t xml:space="preserve">will be </w:t>
      </w:r>
      <w:r w:rsidR="00FD4B20">
        <w:rPr>
          <w:rFonts w:asciiTheme="minorHAnsi" w:hAnsiTheme="minorHAnsi" w:cstheme="minorHAnsi"/>
        </w:rPr>
        <w:t>compared between treatment arm</w:t>
      </w:r>
      <w:r>
        <w:rPr>
          <w:rFonts w:asciiTheme="minorHAnsi" w:hAnsiTheme="minorHAnsi" w:cstheme="minorHAnsi"/>
        </w:rPr>
        <w:t xml:space="preserve">s using </w:t>
      </w:r>
      <w:r w:rsidR="0028712A" w:rsidRPr="00FC54C1">
        <w:rPr>
          <w:rFonts w:asciiTheme="minorHAnsi" w:hAnsiTheme="minorHAnsi" w:cstheme="minorHAnsi"/>
        </w:rPr>
        <w:t>Multilevel</w:t>
      </w:r>
      <w:r w:rsidR="0028712A">
        <w:rPr>
          <w:rFonts w:asciiTheme="minorHAnsi" w:hAnsiTheme="minorHAnsi" w:cstheme="minorHAnsi"/>
        </w:rPr>
        <w:t xml:space="preserve"> </w:t>
      </w:r>
      <w:r>
        <w:rPr>
          <w:rFonts w:asciiTheme="minorHAnsi" w:hAnsiTheme="minorHAnsi" w:cstheme="minorHAnsi"/>
        </w:rPr>
        <w:t>Logistic Regression</w:t>
      </w:r>
      <w:r w:rsidR="007D38AC">
        <w:rPr>
          <w:rFonts w:asciiTheme="minorHAnsi" w:hAnsiTheme="minorHAnsi" w:cstheme="minorHAnsi"/>
        </w:rPr>
        <w:t xml:space="preserve"> models</w:t>
      </w:r>
      <w:r>
        <w:rPr>
          <w:rFonts w:asciiTheme="minorHAnsi" w:hAnsiTheme="minorHAnsi" w:cstheme="minorHAnsi"/>
        </w:rPr>
        <w:t>.</w:t>
      </w:r>
      <w:r w:rsidR="0098503F">
        <w:rPr>
          <w:rFonts w:asciiTheme="minorHAnsi" w:hAnsiTheme="minorHAnsi" w:cstheme="minorHAnsi"/>
        </w:rPr>
        <w:t xml:space="preserve"> </w:t>
      </w:r>
      <w:r w:rsidR="00C959D0" w:rsidRPr="00E24F6E">
        <w:rPr>
          <w:rFonts w:asciiTheme="minorHAnsi" w:hAnsiTheme="minorHAnsi" w:cstheme="minorHAnsi"/>
        </w:rPr>
        <w:t>An available data approach will be implemented when carrying out these analyses.</w:t>
      </w:r>
    </w:p>
    <w:p w14:paraId="17344639" w14:textId="482EC0F7" w:rsidR="00104DB2" w:rsidRDefault="009B59BB" w:rsidP="00104DB2">
      <w:pPr>
        <w:jc w:val="both"/>
        <w:rPr>
          <w:rFonts w:asciiTheme="minorHAnsi" w:hAnsiTheme="minorHAnsi"/>
          <w:szCs w:val="20"/>
          <w:lang w:val="en-US" w:eastAsia="en-US"/>
        </w:rPr>
      </w:pPr>
      <w:r>
        <w:rPr>
          <w:rFonts w:asciiTheme="minorHAnsi" w:hAnsiTheme="minorHAnsi" w:cstheme="minorHAnsi"/>
        </w:rPr>
        <w:t>Treatment comparison</w:t>
      </w:r>
      <w:r w:rsidR="00E54213">
        <w:rPr>
          <w:rFonts w:asciiTheme="minorHAnsi" w:hAnsiTheme="minorHAnsi" w:cstheme="minorHAnsi"/>
        </w:rPr>
        <w:t xml:space="preserve"> estimates</w:t>
      </w:r>
      <w:r>
        <w:rPr>
          <w:rFonts w:asciiTheme="minorHAnsi" w:hAnsiTheme="minorHAnsi" w:cstheme="minorHAnsi"/>
        </w:rPr>
        <w:t xml:space="preserve"> will be presented as adjusted Odds Ratios (OR) and </w:t>
      </w:r>
      <w:r w:rsidR="00833EE2">
        <w:rPr>
          <w:rFonts w:asciiTheme="minorHAnsi" w:hAnsiTheme="minorHAnsi" w:cstheme="minorHAnsi"/>
        </w:rPr>
        <w:t>two</w:t>
      </w:r>
      <w:r w:rsidR="005E1184">
        <w:rPr>
          <w:rFonts w:asciiTheme="minorHAnsi" w:hAnsiTheme="minorHAnsi" w:cstheme="minorHAnsi"/>
        </w:rPr>
        <w:t>-</w:t>
      </w:r>
      <w:r w:rsidR="00833EE2">
        <w:rPr>
          <w:rFonts w:asciiTheme="minorHAnsi" w:hAnsiTheme="minorHAnsi" w:cstheme="minorHAnsi"/>
        </w:rPr>
        <w:t xml:space="preserve">sided </w:t>
      </w:r>
      <w:r>
        <w:rPr>
          <w:rFonts w:asciiTheme="minorHAnsi" w:hAnsiTheme="minorHAnsi" w:cstheme="minorHAnsi"/>
        </w:rPr>
        <w:t xml:space="preserve">95% </w:t>
      </w:r>
      <w:r w:rsidR="005E1184">
        <w:rPr>
          <w:rFonts w:asciiTheme="minorHAnsi" w:hAnsiTheme="minorHAnsi" w:cstheme="minorHAnsi"/>
        </w:rPr>
        <w:t>c</w:t>
      </w:r>
      <w:r>
        <w:rPr>
          <w:rFonts w:asciiTheme="minorHAnsi" w:hAnsiTheme="minorHAnsi" w:cstheme="minorHAnsi"/>
        </w:rPr>
        <w:t xml:space="preserve">onfidence </w:t>
      </w:r>
      <w:r w:rsidR="005E1184">
        <w:rPr>
          <w:rFonts w:asciiTheme="minorHAnsi" w:hAnsiTheme="minorHAnsi" w:cstheme="minorHAnsi"/>
        </w:rPr>
        <w:t>i</w:t>
      </w:r>
      <w:r>
        <w:rPr>
          <w:rFonts w:asciiTheme="minorHAnsi" w:hAnsiTheme="minorHAnsi" w:cstheme="minorHAnsi"/>
        </w:rPr>
        <w:t>ntervals.</w:t>
      </w:r>
      <w:r w:rsidR="00B26341">
        <w:rPr>
          <w:rFonts w:asciiTheme="minorHAnsi" w:hAnsiTheme="minorHAnsi" w:cstheme="minorHAnsi"/>
        </w:rPr>
        <w:t xml:space="preserve"> </w:t>
      </w:r>
      <w:r w:rsidR="00104DB2">
        <w:rPr>
          <w:rFonts w:asciiTheme="minorHAnsi" w:hAnsiTheme="minorHAnsi"/>
          <w:szCs w:val="20"/>
          <w:lang w:val="en-US" w:eastAsia="en-US"/>
        </w:rPr>
        <w:t>Statistical significance is considered at less than or equal to 5%.</w:t>
      </w:r>
    </w:p>
    <w:p w14:paraId="31586B3D" w14:textId="77777777" w:rsidR="00B26341" w:rsidRPr="00C52F79" w:rsidRDefault="00B26341" w:rsidP="00B26341">
      <w:pPr>
        <w:autoSpaceDE w:val="0"/>
        <w:autoSpaceDN w:val="0"/>
        <w:adjustRightInd w:val="0"/>
        <w:spacing w:after="200" w:line="276" w:lineRule="auto"/>
        <w:jc w:val="both"/>
        <w:rPr>
          <w:rFonts w:asciiTheme="minorHAnsi" w:hAnsiTheme="minorHAnsi" w:cstheme="minorHAnsi"/>
        </w:rPr>
      </w:pPr>
      <w:r>
        <w:rPr>
          <w:rFonts w:asciiTheme="minorHAnsi" w:hAnsiTheme="minorHAnsi" w:cstheme="minorHAnsi"/>
        </w:rPr>
        <w:t xml:space="preserve">In the event that the assumptions of the </w:t>
      </w:r>
      <w:r w:rsidR="0028712A">
        <w:rPr>
          <w:rFonts w:asciiTheme="minorHAnsi" w:hAnsiTheme="minorHAnsi" w:cstheme="minorHAnsi"/>
        </w:rPr>
        <w:t xml:space="preserve">Multilevel </w:t>
      </w:r>
      <w:r>
        <w:rPr>
          <w:rFonts w:asciiTheme="minorHAnsi" w:hAnsiTheme="minorHAnsi" w:cstheme="minorHAnsi"/>
        </w:rPr>
        <w:t>Logistic Regression are not met, a non-parametric approach will be implemented instead.</w:t>
      </w:r>
    </w:p>
    <w:p w14:paraId="03E7773C" w14:textId="68ED044D" w:rsidR="00012972" w:rsidRPr="00C52F79" w:rsidRDefault="002B6BE3" w:rsidP="002B6BE3">
      <w:pPr>
        <w:autoSpaceDE w:val="0"/>
        <w:autoSpaceDN w:val="0"/>
        <w:adjustRightInd w:val="0"/>
        <w:spacing w:after="200" w:line="276" w:lineRule="auto"/>
        <w:rPr>
          <w:rFonts w:asciiTheme="minorHAnsi" w:hAnsiTheme="minorHAnsi" w:cstheme="minorHAnsi"/>
          <w:b/>
          <w:u w:val="single"/>
        </w:rPr>
      </w:pPr>
      <w:r w:rsidRPr="00C52F79">
        <w:rPr>
          <w:rFonts w:asciiTheme="minorHAnsi" w:hAnsiTheme="minorHAnsi" w:cstheme="minorHAnsi"/>
          <w:b/>
          <w:u w:val="single"/>
        </w:rPr>
        <w:t>Continuous</w:t>
      </w:r>
      <w:r w:rsidR="00E12E12">
        <w:rPr>
          <w:rFonts w:asciiTheme="minorHAnsi" w:hAnsiTheme="minorHAnsi" w:cstheme="minorHAnsi"/>
          <w:b/>
          <w:u w:val="single"/>
        </w:rPr>
        <w:t xml:space="preserve"> Longitudinal</w:t>
      </w:r>
      <w:r w:rsidRPr="00C52F79">
        <w:rPr>
          <w:rFonts w:asciiTheme="minorHAnsi" w:hAnsiTheme="minorHAnsi" w:cstheme="minorHAnsi"/>
          <w:b/>
          <w:u w:val="single"/>
        </w:rPr>
        <w:t xml:space="preserve"> Outcomes</w:t>
      </w:r>
    </w:p>
    <w:p w14:paraId="2FE76713" w14:textId="53F70982" w:rsidR="00067DB9" w:rsidRDefault="00067DB9" w:rsidP="00F479B3">
      <w:pPr>
        <w:pStyle w:val="ListParagraph"/>
        <w:numPr>
          <w:ilvl w:val="0"/>
          <w:numId w:val="29"/>
        </w:numPr>
        <w:autoSpaceDE w:val="0"/>
        <w:autoSpaceDN w:val="0"/>
        <w:adjustRightInd w:val="0"/>
        <w:spacing w:after="200" w:line="276" w:lineRule="auto"/>
        <w:ind w:left="284" w:hanging="284"/>
        <w:rPr>
          <w:rFonts w:asciiTheme="minorHAnsi" w:hAnsiTheme="minorHAnsi" w:cstheme="minorHAnsi"/>
          <w:b/>
          <w:i/>
        </w:rPr>
      </w:pPr>
      <w:r>
        <w:rPr>
          <w:rFonts w:asciiTheme="minorHAnsi" w:hAnsiTheme="minorHAnsi" w:cstheme="minorHAnsi"/>
          <w:b/>
          <w:i/>
        </w:rPr>
        <w:t>Patient Health Questionnaire (PHQ-9) score at 8, 16 and 26 weeks</w:t>
      </w:r>
    </w:p>
    <w:p w14:paraId="49D87BE9" w14:textId="0666CEA3" w:rsidR="00067DB9" w:rsidRDefault="00067DB9" w:rsidP="00F479B3">
      <w:pPr>
        <w:pStyle w:val="ListParagraph"/>
        <w:numPr>
          <w:ilvl w:val="0"/>
          <w:numId w:val="29"/>
        </w:numPr>
        <w:autoSpaceDE w:val="0"/>
        <w:autoSpaceDN w:val="0"/>
        <w:adjustRightInd w:val="0"/>
        <w:spacing w:after="200" w:line="276" w:lineRule="auto"/>
        <w:ind w:left="284" w:hanging="284"/>
        <w:rPr>
          <w:rFonts w:asciiTheme="minorHAnsi" w:hAnsiTheme="minorHAnsi" w:cstheme="minorHAnsi"/>
          <w:b/>
          <w:i/>
        </w:rPr>
      </w:pPr>
      <w:r>
        <w:rPr>
          <w:rFonts w:asciiTheme="minorHAnsi" w:hAnsiTheme="minorHAnsi" w:cstheme="minorHAnsi"/>
          <w:b/>
          <w:i/>
        </w:rPr>
        <w:t>Generalised Anxiety Disorder Assessment (GAD-7) at 8, 16 and 26 weeks</w:t>
      </w:r>
    </w:p>
    <w:p w14:paraId="43826084" w14:textId="23C11DD9" w:rsidR="00067DB9" w:rsidRDefault="00067DB9" w:rsidP="00F479B3">
      <w:pPr>
        <w:pStyle w:val="ListParagraph"/>
        <w:numPr>
          <w:ilvl w:val="0"/>
          <w:numId w:val="29"/>
        </w:numPr>
        <w:autoSpaceDE w:val="0"/>
        <w:autoSpaceDN w:val="0"/>
        <w:adjustRightInd w:val="0"/>
        <w:spacing w:after="200" w:line="276" w:lineRule="auto"/>
        <w:ind w:left="284" w:hanging="284"/>
        <w:rPr>
          <w:rFonts w:asciiTheme="minorHAnsi" w:hAnsiTheme="minorHAnsi" w:cstheme="minorHAnsi"/>
          <w:b/>
          <w:i/>
        </w:rPr>
      </w:pPr>
      <w:r>
        <w:rPr>
          <w:rFonts w:asciiTheme="minorHAnsi" w:hAnsiTheme="minorHAnsi" w:cstheme="minorHAnsi"/>
          <w:b/>
          <w:i/>
        </w:rPr>
        <w:t>Work and Social Adjustment Scale (WSAS) at 8, 16 and 26 weeks</w:t>
      </w:r>
    </w:p>
    <w:p w14:paraId="63FC7954" w14:textId="4B7786FC" w:rsidR="00F479B3" w:rsidRDefault="00F479B3" w:rsidP="00F479B3">
      <w:pPr>
        <w:pStyle w:val="ListParagraph"/>
        <w:numPr>
          <w:ilvl w:val="0"/>
          <w:numId w:val="29"/>
        </w:numPr>
        <w:autoSpaceDE w:val="0"/>
        <w:autoSpaceDN w:val="0"/>
        <w:adjustRightInd w:val="0"/>
        <w:spacing w:after="200" w:line="276" w:lineRule="auto"/>
        <w:ind w:left="284" w:hanging="284"/>
        <w:rPr>
          <w:rFonts w:asciiTheme="minorHAnsi" w:hAnsiTheme="minorHAnsi" w:cstheme="minorHAnsi"/>
          <w:b/>
          <w:i/>
        </w:rPr>
      </w:pPr>
      <w:r w:rsidRPr="005575F6">
        <w:rPr>
          <w:rFonts w:asciiTheme="minorHAnsi" w:hAnsiTheme="minorHAnsi" w:cstheme="minorHAnsi"/>
          <w:b/>
          <w:i/>
        </w:rPr>
        <w:t>Beck Depression Inventory (BDI) at 8, 16 and 26 weeks</w:t>
      </w:r>
    </w:p>
    <w:p w14:paraId="7836B714" w14:textId="62602391" w:rsidR="007F3E86" w:rsidRDefault="007F3E86" w:rsidP="00F479B3">
      <w:pPr>
        <w:pStyle w:val="ListParagraph"/>
        <w:numPr>
          <w:ilvl w:val="0"/>
          <w:numId w:val="29"/>
        </w:numPr>
        <w:autoSpaceDE w:val="0"/>
        <w:autoSpaceDN w:val="0"/>
        <w:adjustRightInd w:val="0"/>
        <w:spacing w:after="200" w:line="276" w:lineRule="auto"/>
        <w:ind w:left="284" w:hanging="284"/>
        <w:rPr>
          <w:rFonts w:asciiTheme="minorHAnsi" w:hAnsiTheme="minorHAnsi" w:cstheme="minorHAnsi"/>
          <w:b/>
          <w:i/>
        </w:rPr>
      </w:pPr>
      <w:r>
        <w:rPr>
          <w:rFonts w:asciiTheme="minorHAnsi" w:hAnsiTheme="minorHAnsi" w:cstheme="minorHAnsi"/>
          <w:b/>
          <w:i/>
        </w:rPr>
        <w:t>EuroQol-5D-5L at 8,</w:t>
      </w:r>
      <w:r w:rsidR="00B67144">
        <w:rPr>
          <w:rFonts w:asciiTheme="minorHAnsi" w:hAnsiTheme="minorHAnsi" w:cstheme="minorHAnsi"/>
          <w:b/>
          <w:i/>
        </w:rPr>
        <w:t xml:space="preserve"> </w:t>
      </w:r>
      <w:r>
        <w:rPr>
          <w:rFonts w:asciiTheme="minorHAnsi" w:hAnsiTheme="minorHAnsi" w:cstheme="minorHAnsi"/>
          <w:b/>
          <w:i/>
        </w:rPr>
        <w:t>16 and 26 weeks</w:t>
      </w:r>
    </w:p>
    <w:p w14:paraId="1D415DE0" w14:textId="2AC8DCA8" w:rsidR="00C40F7C" w:rsidRPr="005575F6" w:rsidRDefault="00C40F7C" w:rsidP="00F479B3">
      <w:pPr>
        <w:pStyle w:val="ListParagraph"/>
        <w:numPr>
          <w:ilvl w:val="0"/>
          <w:numId w:val="29"/>
        </w:numPr>
        <w:autoSpaceDE w:val="0"/>
        <w:autoSpaceDN w:val="0"/>
        <w:adjustRightInd w:val="0"/>
        <w:spacing w:after="200" w:line="276" w:lineRule="auto"/>
        <w:ind w:left="284" w:hanging="284"/>
        <w:rPr>
          <w:rFonts w:asciiTheme="minorHAnsi" w:hAnsiTheme="minorHAnsi" w:cstheme="minorHAnsi"/>
          <w:b/>
          <w:i/>
        </w:rPr>
      </w:pPr>
      <w:r>
        <w:rPr>
          <w:rFonts w:asciiTheme="minorHAnsi" w:hAnsiTheme="minorHAnsi" w:cstheme="minorHAnsi"/>
          <w:b/>
          <w:i/>
        </w:rPr>
        <w:t>Quick Inventory of Depressive Symptomology (QIDS-SR16) at 8 and 16 weeks</w:t>
      </w:r>
    </w:p>
    <w:p w14:paraId="0D80F1E0" w14:textId="0C241B28" w:rsidR="00967941" w:rsidRDefault="00C52F79" w:rsidP="00783938">
      <w:pPr>
        <w:autoSpaceDE w:val="0"/>
        <w:autoSpaceDN w:val="0"/>
        <w:adjustRightInd w:val="0"/>
        <w:spacing w:after="200" w:line="276" w:lineRule="auto"/>
        <w:jc w:val="both"/>
        <w:rPr>
          <w:rFonts w:asciiTheme="minorHAnsi" w:hAnsiTheme="minorHAnsi" w:cstheme="minorHAnsi"/>
        </w:rPr>
      </w:pPr>
      <w:r w:rsidRPr="00C52F79">
        <w:rPr>
          <w:rFonts w:asciiTheme="minorHAnsi" w:hAnsiTheme="minorHAnsi" w:cstheme="minorHAnsi"/>
        </w:rPr>
        <w:t>The</w:t>
      </w:r>
      <w:r w:rsidR="00067DB9">
        <w:rPr>
          <w:rFonts w:asciiTheme="minorHAnsi" w:hAnsiTheme="minorHAnsi" w:cstheme="minorHAnsi"/>
        </w:rPr>
        <w:t xml:space="preserve"> secondary outcomes listed above </w:t>
      </w:r>
      <w:r w:rsidRPr="00C52F79">
        <w:rPr>
          <w:rFonts w:asciiTheme="minorHAnsi" w:hAnsiTheme="minorHAnsi" w:cstheme="minorHAnsi"/>
        </w:rPr>
        <w:t>will be analysed</w:t>
      </w:r>
      <w:r>
        <w:rPr>
          <w:rFonts w:asciiTheme="minorHAnsi" w:hAnsiTheme="minorHAnsi" w:cstheme="minorHAnsi"/>
        </w:rPr>
        <w:t xml:space="preserve"> </w:t>
      </w:r>
      <w:r w:rsidRPr="00C52F79">
        <w:rPr>
          <w:rFonts w:asciiTheme="minorHAnsi" w:hAnsiTheme="minorHAnsi" w:cstheme="minorHAnsi"/>
        </w:rPr>
        <w:t>by implementing a parametric approach</w:t>
      </w:r>
      <w:r w:rsidR="001627D6">
        <w:rPr>
          <w:rFonts w:asciiTheme="minorHAnsi" w:hAnsiTheme="minorHAnsi" w:cstheme="minorHAnsi"/>
        </w:rPr>
        <w:t xml:space="preserve"> on </w:t>
      </w:r>
      <w:r w:rsidR="007A026F">
        <w:rPr>
          <w:rFonts w:asciiTheme="minorHAnsi" w:hAnsiTheme="minorHAnsi" w:cstheme="minorHAnsi"/>
        </w:rPr>
        <w:t>the</w:t>
      </w:r>
      <w:r w:rsidR="001627D6">
        <w:rPr>
          <w:rFonts w:asciiTheme="minorHAnsi" w:hAnsiTheme="minorHAnsi" w:cstheme="minorHAnsi"/>
        </w:rPr>
        <w:t xml:space="preserve"> </w:t>
      </w:r>
      <w:r w:rsidR="00B67144">
        <w:rPr>
          <w:rFonts w:asciiTheme="minorHAnsi" w:hAnsiTheme="minorHAnsi" w:cstheme="minorHAnsi"/>
        </w:rPr>
        <w:t>I</w:t>
      </w:r>
      <w:r w:rsidR="001627D6">
        <w:rPr>
          <w:rFonts w:asciiTheme="minorHAnsi" w:hAnsiTheme="minorHAnsi" w:cstheme="minorHAnsi"/>
        </w:rPr>
        <w:t>ntention-</w:t>
      </w:r>
      <w:r w:rsidR="005E1184">
        <w:rPr>
          <w:rFonts w:asciiTheme="minorHAnsi" w:hAnsiTheme="minorHAnsi" w:cstheme="minorHAnsi"/>
        </w:rPr>
        <w:t>T</w:t>
      </w:r>
      <w:r w:rsidR="001627D6">
        <w:rPr>
          <w:rFonts w:asciiTheme="minorHAnsi" w:hAnsiTheme="minorHAnsi" w:cstheme="minorHAnsi"/>
        </w:rPr>
        <w:t>o-</w:t>
      </w:r>
      <w:r w:rsidR="005E1184">
        <w:rPr>
          <w:rFonts w:asciiTheme="minorHAnsi" w:hAnsiTheme="minorHAnsi" w:cstheme="minorHAnsi"/>
        </w:rPr>
        <w:t>T</w:t>
      </w:r>
      <w:r w:rsidR="001627D6">
        <w:rPr>
          <w:rFonts w:asciiTheme="minorHAnsi" w:hAnsiTheme="minorHAnsi" w:cstheme="minorHAnsi"/>
        </w:rPr>
        <w:t>reat population</w:t>
      </w:r>
      <w:r w:rsidRPr="00C52F79">
        <w:rPr>
          <w:rFonts w:asciiTheme="minorHAnsi" w:hAnsiTheme="minorHAnsi" w:cstheme="minorHAnsi"/>
        </w:rPr>
        <w:t xml:space="preserve">. </w:t>
      </w:r>
      <w:r w:rsidR="001A117A" w:rsidRPr="00C81A01">
        <w:rPr>
          <w:rFonts w:asciiTheme="minorHAnsi" w:hAnsiTheme="minorHAnsi" w:cstheme="minorHAnsi"/>
        </w:rPr>
        <w:t xml:space="preserve">Prior to the implementation of this approach, an assessment of normality will be carried out as to investigate whether the assumptions are met. </w:t>
      </w:r>
      <w:r w:rsidR="00967941" w:rsidRPr="00435ABD">
        <w:rPr>
          <w:rFonts w:asciiTheme="minorHAnsi" w:hAnsiTheme="minorHAnsi" w:cstheme="minorHAnsi"/>
        </w:rPr>
        <w:t xml:space="preserve">In case these are not satisfied, an </w:t>
      </w:r>
      <w:r w:rsidR="00967941" w:rsidRPr="00716C29">
        <w:rPr>
          <w:rFonts w:asciiTheme="minorHAnsi" w:hAnsiTheme="minorHAnsi" w:cstheme="minorHAnsi"/>
        </w:rPr>
        <w:t>alternative approach will be considered and implemented</w:t>
      </w:r>
      <w:r w:rsidR="00967941" w:rsidRPr="0046570A">
        <w:rPr>
          <w:rFonts w:asciiTheme="minorHAnsi" w:hAnsiTheme="minorHAnsi" w:cstheme="minorHAnsi"/>
        </w:rPr>
        <w:t xml:space="preserve">. </w:t>
      </w:r>
      <w:r w:rsidR="00C959D0" w:rsidRPr="0046570A">
        <w:rPr>
          <w:rFonts w:asciiTheme="minorHAnsi" w:hAnsiTheme="minorHAnsi" w:cstheme="minorHAnsi"/>
        </w:rPr>
        <w:t>An available data approach will be implemented when carrying out these analyses.</w:t>
      </w:r>
    </w:p>
    <w:p w14:paraId="236F20A8" w14:textId="5B1D45E7" w:rsidR="009879DB" w:rsidRDefault="00E01423" w:rsidP="00783938">
      <w:pPr>
        <w:autoSpaceDE w:val="0"/>
        <w:autoSpaceDN w:val="0"/>
        <w:adjustRightInd w:val="0"/>
        <w:spacing w:after="200" w:line="276" w:lineRule="auto"/>
        <w:jc w:val="both"/>
        <w:rPr>
          <w:rFonts w:asciiTheme="minorHAnsi" w:hAnsiTheme="minorHAnsi" w:cstheme="minorHAnsi"/>
        </w:rPr>
      </w:pPr>
      <w:r>
        <w:rPr>
          <w:rFonts w:asciiTheme="minorHAnsi" w:hAnsiTheme="minorHAnsi" w:cstheme="minorHAnsi"/>
        </w:rPr>
        <w:t xml:space="preserve">The </w:t>
      </w:r>
      <w:r w:rsidR="00EE46D8">
        <w:rPr>
          <w:rFonts w:asciiTheme="minorHAnsi" w:hAnsiTheme="minorHAnsi" w:cstheme="minorHAnsi"/>
        </w:rPr>
        <w:t xml:space="preserve">continuous </w:t>
      </w:r>
      <w:r w:rsidR="00A34BCC">
        <w:rPr>
          <w:rFonts w:asciiTheme="minorHAnsi" w:hAnsiTheme="minorHAnsi" w:cstheme="minorHAnsi"/>
        </w:rPr>
        <w:t>outcomes</w:t>
      </w:r>
      <w:r w:rsidR="00067DB9">
        <w:rPr>
          <w:rFonts w:asciiTheme="minorHAnsi" w:hAnsiTheme="minorHAnsi" w:cstheme="minorHAnsi"/>
        </w:rPr>
        <w:t xml:space="preserve"> </w:t>
      </w:r>
      <w:r w:rsidR="00C52F79" w:rsidRPr="00C52F79">
        <w:rPr>
          <w:rFonts w:asciiTheme="minorHAnsi" w:hAnsiTheme="minorHAnsi" w:cstheme="minorHAnsi"/>
        </w:rPr>
        <w:t xml:space="preserve">will be </w:t>
      </w:r>
      <w:r w:rsidR="00FD4B20">
        <w:rPr>
          <w:rFonts w:asciiTheme="minorHAnsi" w:hAnsiTheme="minorHAnsi" w:cstheme="minorHAnsi"/>
        </w:rPr>
        <w:t>compared between treatment arm</w:t>
      </w:r>
      <w:r w:rsidR="00C52F79" w:rsidRPr="00C52F79">
        <w:rPr>
          <w:rFonts w:asciiTheme="minorHAnsi" w:hAnsiTheme="minorHAnsi" w:cstheme="minorHAnsi"/>
        </w:rPr>
        <w:t xml:space="preserve">s using </w:t>
      </w:r>
      <w:r w:rsidR="00EE46D8">
        <w:rPr>
          <w:rFonts w:asciiTheme="minorHAnsi" w:hAnsiTheme="minorHAnsi" w:cstheme="minorHAnsi"/>
        </w:rPr>
        <w:t>M</w:t>
      </w:r>
      <w:r w:rsidR="00A34BCC">
        <w:rPr>
          <w:rFonts w:asciiTheme="minorHAnsi" w:hAnsiTheme="minorHAnsi" w:cstheme="minorHAnsi"/>
        </w:rPr>
        <w:t xml:space="preserve">ixed </w:t>
      </w:r>
      <w:r w:rsidR="00EE46D8">
        <w:rPr>
          <w:rFonts w:asciiTheme="minorHAnsi" w:hAnsiTheme="minorHAnsi" w:cstheme="minorHAnsi"/>
        </w:rPr>
        <w:t>E</w:t>
      </w:r>
      <w:r w:rsidR="00A34BCC">
        <w:rPr>
          <w:rFonts w:asciiTheme="minorHAnsi" w:hAnsiTheme="minorHAnsi" w:cstheme="minorHAnsi"/>
        </w:rPr>
        <w:t xml:space="preserve">ffects </w:t>
      </w:r>
      <w:r w:rsidR="00EE46D8">
        <w:rPr>
          <w:rFonts w:asciiTheme="minorHAnsi" w:hAnsiTheme="minorHAnsi" w:cstheme="minorHAnsi"/>
        </w:rPr>
        <w:t>L</w:t>
      </w:r>
      <w:r w:rsidR="00A34BCC">
        <w:rPr>
          <w:rFonts w:asciiTheme="minorHAnsi" w:hAnsiTheme="minorHAnsi" w:cstheme="minorHAnsi"/>
        </w:rPr>
        <w:t xml:space="preserve">inear </w:t>
      </w:r>
      <w:r w:rsidR="00EE46D8">
        <w:rPr>
          <w:rFonts w:asciiTheme="minorHAnsi" w:hAnsiTheme="minorHAnsi" w:cstheme="minorHAnsi"/>
        </w:rPr>
        <w:t>R</w:t>
      </w:r>
      <w:r w:rsidR="00A34BCC">
        <w:rPr>
          <w:rFonts w:asciiTheme="minorHAnsi" w:hAnsiTheme="minorHAnsi" w:cstheme="minorHAnsi"/>
        </w:rPr>
        <w:t>egression models</w:t>
      </w:r>
      <w:r>
        <w:rPr>
          <w:rFonts w:asciiTheme="minorHAnsi" w:hAnsiTheme="minorHAnsi" w:cstheme="minorHAnsi"/>
        </w:rPr>
        <w:t>, with each model adjusting for their respective baseline measure</w:t>
      </w:r>
      <w:r w:rsidR="00C52F79" w:rsidRPr="00C52F79">
        <w:rPr>
          <w:rFonts w:asciiTheme="minorHAnsi" w:hAnsiTheme="minorHAnsi" w:cstheme="minorHAnsi"/>
        </w:rPr>
        <w:t xml:space="preserve">. </w:t>
      </w:r>
      <w:r w:rsidR="00EB367E">
        <w:rPr>
          <w:rFonts w:asciiTheme="minorHAnsi" w:hAnsiTheme="minorHAnsi" w:cstheme="minorHAnsi"/>
        </w:rPr>
        <w:t xml:space="preserve">Treatment </w:t>
      </w:r>
      <w:r w:rsidR="00A34BCC">
        <w:rPr>
          <w:rFonts w:asciiTheme="minorHAnsi" w:hAnsiTheme="minorHAnsi" w:cstheme="minorHAnsi"/>
        </w:rPr>
        <w:t>arm</w:t>
      </w:r>
      <w:r w:rsidR="00EB367E">
        <w:rPr>
          <w:rFonts w:asciiTheme="minorHAnsi" w:hAnsiTheme="minorHAnsi" w:cstheme="minorHAnsi"/>
        </w:rPr>
        <w:t xml:space="preserve">, treatment centre (stratification variable), baseline HDRS-17 score and degree of treatment resistance (minimisation variables) will be fitted as fixed effects </w:t>
      </w:r>
      <w:r w:rsidR="00EE46D8">
        <w:rPr>
          <w:rFonts w:asciiTheme="minorHAnsi" w:hAnsiTheme="minorHAnsi" w:cstheme="minorHAnsi"/>
        </w:rPr>
        <w:t xml:space="preserve">in the models </w:t>
      </w:r>
      <w:r w:rsidR="00EB367E">
        <w:rPr>
          <w:rFonts w:asciiTheme="minorHAnsi" w:hAnsiTheme="minorHAnsi" w:cstheme="minorHAnsi"/>
        </w:rPr>
        <w:t>while the participant ID will be fitted as a random effect.</w:t>
      </w:r>
      <w:r>
        <w:rPr>
          <w:rFonts w:asciiTheme="minorHAnsi" w:hAnsiTheme="minorHAnsi" w:cstheme="minorHAnsi"/>
        </w:rPr>
        <w:t xml:space="preserve"> </w:t>
      </w:r>
    </w:p>
    <w:p w14:paraId="6942CA19" w14:textId="26E8EB4C" w:rsidR="001627D6" w:rsidRDefault="001627D6" w:rsidP="00783938">
      <w:pPr>
        <w:autoSpaceDE w:val="0"/>
        <w:autoSpaceDN w:val="0"/>
        <w:adjustRightInd w:val="0"/>
        <w:spacing w:after="200" w:line="276" w:lineRule="auto"/>
        <w:jc w:val="both"/>
        <w:rPr>
          <w:rFonts w:asciiTheme="minorHAnsi" w:hAnsiTheme="minorHAnsi" w:cstheme="minorHAnsi"/>
        </w:rPr>
      </w:pPr>
      <w:r>
        <w:rPr>
          <w:rFonts w:asciiTheme="minorHAnsi" w:hAnsiTheme="minorHAnsi" w:cstheme="minorHAnsi"/>
        </w:rPr>
        <w:t>For untransformed outcome data, treatment comparison estimates will be presented as adjusted means with</w:t>
      </w:r>
      <w:r w:rsidR="00D0197B">
        <w:rPr>
          <w:rFonts w:asciiTheme="minorHAnsi" w:hAnsiTheme="minorHAnsi" w:cstheme="minorHAnsi"/>
        </w:rPr>
        <w:t xml:space="preserve"> two</w:t>
      </w:r>
      <w:r w:rsidR="005E1184">
        <w:rPr>
          <w:rFonts w:asciiTheme="minorHAnsi" w:hAnsiTheme="minorHAnsi" w:cstheme="minorHAnsi"/>
        </w:rPr>
        <w:t>-</w:t>
      </w:r>
      <w:r w:rsidR="00D0197B">
        <w:rPr>
          <w:rFonts w:asciiTheme="minorHAnsi" w:hAnsiTheme="minorHAnsi" w:cstheme="minorHAnsi"/>
        </w:rPr>
        <w:t xml:space="preserve">sided </w:t>
      </w:r>
      <w:r>
        <w:rPr>
          <w:rFonts w:asciiTheme="minorHAnsi" w:hAnsiTheme="minorHAnsi" w:cstheme="minorHAnsi"/>
        </w:rPr>
        <w:t xml:space="preserve">95% </w:t>
      </w:r>
      <w:r w:rsidR="005E1184">
        <w:rPr>
          <w:rFonts w:asciiTheme="minorHAnsi" w:hAnsiTheme="minorHAnsi" w:cstheme="minorHAnsi"/>
        </w:rPr>
        <w:t>c</w:t>
      </w:r>
      <w:r w:rsidR="00A86A90">
        <w:rPr>
          <w:rFonts w:asciiTheme="minorHAnsi" w:hAnsiTheme="minorHAnsi" w:cstheme="minorHAnsi"/>
        </w:rPr>
        <w:t xml:space="preserve">onfidence </w:t>
      </w:r>
      <w:r w:rsidR="005E1184">
        <w:rPr>
          <w:rFonts w:asciiTheme="minorHAnsi" w:hAnsiTheme="minorHAnsi" w:cstheme="minorHAnsi"/>
        </w:rPr>
        <w:t>i</w:t>
      </w:r>
      <w:r w:rsidR="00A86A90">
        <w:rPr>
          <w:rFonts w:asciiTheme="minorHAnsi" w:hAnsiTheme="minorHAnsi" w:cstheme="minorHAnsi"/>
        </w:rPr>
        <w:t>ntervals</w:t>
      </w:r>
      <w:r>
        <w:rPr>
          <w:rFonts w:asciiTheme="minorHAnsi" w:hAnsiTheme="minorHAnsi" w:cstheme="minorHAnsi"/>
        </w:rPr>
        <w:t>. However, for transformed data</w:t>
      </w:r>
      <w:r w:rsidR="00E12E12">
        <w:rPr>
          <w:rFonts w:asciiTheme="minorHAnsi" w:hAnsiTheme="minorHAnsi" w:cstheme="minorHAnsi"/>
        </w:rPr>
        <w:t>,</w:t>
      </w:r>
      <w:r>
        <w:rPr>
          <w:rFonts w:asciiTheme="minorHAnsi" w:hAnsiTheme="minorHAnsi" w:cstheme="minorHAnsi"/>
        </w:rPr>
        <w:t xml:space="preserve"> treatment comparisons will be presented as </w:t>
      </w:r>
      <w:r w:rsidRPr="00E24F6E">
        <w:rPr>
          <w:rFonts w:asciiTheme="minorHAnsi" w:hAnsiTheme="minorHAnsi" w:cstheme="minorHAnsi"/>
        </w:rPr>
        <w:t>adjusted geometric means</w:t>
      </w:r>
      <w:r>
        <w:rPr>
          <w:rFonts w:asciiTheme="minorHAnsi" w:hAnsiTheme="minorHAnsi" w:cstheme="minorHAnsi"/>
        </w:rPr>
        <w:t xml:space="preserve"> with </w:t>
      </w:r>
      <w:r w:rsidR="0028712A">
        <w:rPr>
          <w:rFonts w:asciiTheme="minorHAnsi" w:hAnsiTheme="minorHAnsi" w:cstheme="minorHAnsi"/>
        </w:rPr>
        <w:t>two-</w:t>
      </w:r>
      <w:r w:rsidR="0028712A">
        <w:rPr>
          <w:rFonts w:asciiTheme="minorHAnsi" w:hAnsiTheme="minorHAnsi" w:cstheme="minorHAnsi"/>
        </w:rPr>
        <w:lastRenderedPageBreak/>
        <w:t xml:space="preserve">sided </w:t>
      </w:r>
      <w:r>
        <w:rPr>
          <w:rFonts w:asciiTheme="minorHAnsi" w:hAnsiTheme="minorHAnsi" w:cstheme="minorHAnsi"/>
        </w:rPr>
        <w:t xml:space="preserve">95% </w:t>
      </w:r>
      <w:r w:rsidR="005E1184">
        <w:rPr>
          <w:rFonts w:asciiTheme="minorHAnsi" w:hAnsiTheme="minorHAnsi" w:cstheme="minorHAnsi"/>
        </w:rPr>
        <w:t>c</w:t>
      </w:r>
      <w:r w:rsidR="00A86A90">
        <w:rPr>
          <w:rFonts w:asciiTheme="minorHAnsi" w:hAnsiTheme="minorHAnsi" w:cstheme="minorHAnsi"/>
        </w:rPr>
        <w:t xml:space="preserve">onfidence </w:t>
      </w:r>
      <w:r w:rsidR="005E1184">
        <w:rPr>
          <w:rFonts w:asciiTheme="minorHAnsi" w:hAnsiTheme="minorHAnsi" w:cstheme="minorHAnsi"/>
        </w:rPr>
        <w:t>i</w:t>
      </w:r>
      <w:r w:rsidR="00A86A90">
        <w:rPr>
          <w:rFonts w:asciiTheme="minorHAnsi" w:hAnsiTheme="minorHAnsi" w:cstheme="minorHAnsi"/>
        </w:rPr>
        <w:t>ntervals</w:t>
      </w:r>
      <w:r>
        <w:rPr>
          <w:rFonts w:asciiTheme="minorHAnsi" w:hAnsiTheme="minorHAnsi" w:cstheme="minorHAnsi"/>
        </w:rPr>
        <w:t>.</w:t>
      </w:r>
      <w:r w:rsidR="00C66277">
        <w:rPr>
          <w:rFonts w:asciiTheme="minorHAnsi" w:hAnsiTheme="minorHAnsi" w:cstheme="minorHAnsi"/>
        </w:rPr>
        <w:t xml:space="preserve"> </w:t>
      </w:r>
      <w:r w:rsidR="00C66277" w:rsidRPr="00C66277">
        <w:rPr>
          <w:rFonts w:asciiTheme="minorHAnsi" w:hAnsiTheme="minorHAnsi" w:cstheme="minorHAnsi"/>
        </w:rPr>
        <w:t>Statistical significance is considered at less than or equal to 5%.</w:t>
      </w:r>
    </w:p>
    <w:p w14:paraId="17C5A2F3" w14:textId="7C28B640" w:rsidR="00C7686E" w:rsidRDefault="00C7686E" w:rsidP="00783938">
      <w:pPr>
        <w:autoSpaceDE w:val="0"/>
        <w:autoSpaceDN w:val="0"/>
        <w:adjustRightInd w:val="0"/>
        <w:spacing w:after="200" w:line="276" w:lineRule="auto"/>
        <w:jc w:val="both"/>
        <w:rPr>
          <w:rFonts w:asciiTheme="minorHAnsi" w:hAnsiTheme="minorHAnsi" w:cstheme="minorHAnsi"/>
        </w:rPr>
      </w:pPr>
      <w:r>
        <w:rPr>
          <w:rFonts w:asciiTheme="minorHAnsi" w:hAnsiTheme="minorHAnsi" w:cstheme="minorHAnsi"/>
        </w:rPr>
        <w:t xml:space="preserve">The residuals of the model </w:t>
      </w:r>
      <w:r w:rsidR="00516BB7">
        <w:rPr>
          <w:rFonts w:asciiTheme="minorHAnsi" w:hAnsiTheme="minorHAnsi" w:cstheme="minorHAnsi"/>
        </w:rPr>
        <w:t xml:space="preserve">that will be fitted for </w:t>
      </w:r>
      <w:r>
        <w:rPr>
          <w:rFonts w:asciiTheme="minorHAnsi" w:hAnsiTheme="minorHAnsi" w:cstheme="minorHAnsi"/>
        </w:rPr>
        <w:t xml:space="preserve">each of the </w:t>
      </w:r>
      <w:r w:rsidR="00516BB7">
        <w:rPr>
          <w:rFonts w:asciiTheme="minorHAnsi" w:hAnsiTheme="minorHAnsi" w:cstheme="minorHAnsi"/>
        </w:rPr>
        <w:t>outcomes will be assessed for n</w:t>
      </w:r>
      <w:r>
        <w:rPr>
          <w:rFonts w:asciiTheme="minorHAnsi" w:hAnsiTheme="minorHAnsi" w:cstheme="minorHAnsi"/>
        </w:rPr>
        <w:t>ormality by performing the Shapiro-Wilk test.</w:t>
      </w:r>
    </w:p>
    <w:p w14:paraId="169C4024" w14:textId="68EF0DA9" w:rsidR="00C52F79" w:rsidRDefault="00BC5519" w:rsidP="00783938">
      <w:pPr>
        <w:autoSpaceDE w:val="0"/>
        <w:autoSpaceDN w:val="0"/>
        <w:adjustRightInd w:val="0"/>
        <w:spacing w:after="200" w:line="276" w:lineRule="auto"/>
        <w:jc w:val="both"/>
        <w:rPr>
          <w:rFonts w:asciiTheme="minorHAnsi" w:hAnsiTheme="minorHAnsi" w:cstheme="minorHAnsi"/>
        </w:rPr>
      </w:pPr>
      <w:r>
        <w:rPr>
          <w:rFonts w:asciiTheme="minorHAnsi" w:hAnsiTheme="minorHAnsi" w:cstheme="minorHAnsi"/>
        </w:rPr>
        <w:t>In the e</w:t>
      </w:r>
      <w:r w:rsidR="009879DB">
        <w:rPr>
          <w:rFonts w:asciiTheme="minorHAnsi" w:hAnsiTheme="minorHAnsi" w:cstheme="minorHAnsi"/>
        </w:rPr>
        <w:t xml:space="preserve">vent that the assumptions of the </w:t>
      </w:r>
      <w:r w:rsidR="00516BB7">
        <w:rPr>
          <w:rFonts w:asciiTheme="minorHAnsi" w:hAnsiTheme="minorHAnsi" w:cstheme="minorHAnsi"/>
        </w:rPr>
        <w:t xml:space="preserve">Mixed Effects Linear Regression </w:t>
      </w:r>
      <w:r>
        <w:rPr>
          <w:rFonts w:asciiTheme="minorHAnsi" w:hAnsiTheme="minorHAnsi" w:cstheme="minorHAnsi"/>
        </w:rPr>
        <w:t xml:space="preserve">are not met, a non-parametric </w:t>
      </w:r>
      <w:r w:rsidR="00516BB7">
        <w:rPr>
          <w:rFonts w:asciiTheme="minorHAnsi" w:hAnsiTheme="minorHAnsi" w:cstheme="minorHAnsi"/>
        </w:rPr>
        <w:t xml:space="preserve">model </w:t>
      </w:r>
      <w:r>
        <w:rPr>
          <w:rFonts w:asciiTheme="minorHAnsi" w:hAnsiTheme="minorHAnsi" w:cstheme="minorHAnsi"/>
        </w:rPr>
        <w:t xml:space="preserve">will be </w:t>
      </w:r>
      <w:r w:rsidR="00516BB7">
        <w:rPr>
          <w:rFonts w:asciiTheme="minorHAnsi" w:hAnsiTheme="minorHAnsi" w:cstheme="minorHAnsi"/>
        </w:rPr>
        <w:t xml:space="preserve">fitted </w:t>
      </w:r>
      <w:r>
        <w:rPr>
          <w:rFonts w:asciiTheme="minorHAnsi" w:hAnsiTheme="minorHAnsi" w:cstheme="minorHAnsi"/>
        </w:rPr>
        <w:t>instead.</w:t>
      </w:r>
    </w:p>
    <w:p w14:paraId="7B2D9F85" w14:textId="11CEF883" w:rsidR="00AD7771" w:rsidRPr="004F630D" w:rsidRDefault="00AD7771" w:rsidP="00AD7771">
      <w:pPr>
        <w:rPr>
          <w:rFonts w:asciiTheme="minorHAnsi" w:hAnsiTheme="minorHAnsi" w:cstheme="minorHAnsi"/>
          <w:b/>
        </w:rPr>
      </w:pPr>
      <w:r w:rsidRPr="004F630D">
        <w:rPr>
          <w:rFonts w:asciiTheme="minorHAnsi" w:hAnsiTheme="minorHAnsi" w:cstheme="minorHAnsi"/>
          <w:b/>
          <w:u w:val="single"/>
        </w:rPr>
        <w:t xml:space="preserve">The Secondary Outcomes listed below will be reported descriptively </w:t>
      </w:r>
      <w:r w:rsidR="00D0197B">
        <w:rPr>
          <w:rFonts w:asciiTheme="minorHAnsi" w:hAnsiTheme="minorHAnsi" w:cstheme="minorHAnsi"/>
          <w:b/>
          <w:u w:val="single"/>
        </w:rPr>
        <w:t xml:space="preserve">by treatment </w:t>
      </w:r>
      <w:r w:rsidR="00A34BCC">
        <w:rPr>
          <w:rFonts w:asciiTheme="minorHAnsi" w:hAnsiTheme="minorHAnsi" w:cstheme="minorHAnsi"/>
          <w:b/>
          <w:u w:val="single"/>
        </w:rPr>
        <w:t>arm</w:t>
      </w:r>
      <w:r w:rsidRPr="004F630D">
        <w:rPr>
          <w:rFonts w:asciiTheme="minorHAnsi" w:hAnsiTheme="minorHAnsi" w:cstheme="minorHAnsi"/>
          <w:b/>
        </w:rPr>
        <w:t>:</w:t>
      </w:r>
    </w:p>
    <w:p w14:paraId="0E9B5728" w14:textId="77777777" w:rsidR="00AD7771" w:rsidRDefault="00AD7771" w:rsidP="00AD7771">
      <w:pPr>
        <w:rPr>
          <w:rFonts w:asciiTheme="minorHAnsi" w:hAnsiTheme="minorHAnsi" w:cstheme="minorHAnsi"/>
        </w:rPr>
      </w:pPr>
    </w:p>
    <w:p w14:paraId="5B09265D" w14:textId="10002F51" w:rsidR="007D0920" w:rsidRDefault="00AD7771" w:rsidP="00AD7771">
      <w:pPr>
        <w:pStyle w:val="ListParagraph"/>
        <w:numPr>
          <w:ilvl w:val="0"/>
          <w:numId w:val="32"/>
        </w:numPr>
        <w:ind w:left="284" w:hanging="366"/>
        <w:rPr>
          <w:rFonts w:asciiTheme="minorHAnsi" w:hAnsiTheme="minorHAnsi" w:cstheme="minorHAnsi"/>
        </w:rPr>
      </w:pPr>
      <w:r>
        <w:rPr>
          <w:rFonts w:asciiTheme="minorHAnsi" w:hAnsiTheme="minorHAnsi" w:cstheme="minorHAnsi"/>
        </w:rPr>
        <w:t>THINC Integrated Tool (THINC-IT)</w:t>
      </w:r>
      <w:r w:rsidR="007D0920">
        <w:rPr>
          <w:rFonts w:asciiTheme="minorHAnsi" w:hAnsiTheme="minorHAnsi" w:cstheme="minorHAnsi"/>
        </w:rPr>
        <w:t>. This outcome will be summarised as follows:</w:t>
      </w:r>
    </w:p>
    <w:p w14:paraId="0DBA41A1" w14:textId="77777777" w:rsidR="00C81A01" w:rsidRPr="00435ABD" w:rsidRDefault="00C81A01" w:rsidP="00C81A01">
      <w:pPr>
        <w:pStyle w:val="ListParagraph"/>
        <w:numPr>
          <w:ilvl w:val="0"/>
          <w:numId w:val="58"/>
        </w:numPr>
        <w:ind w:left="567" w:hanging="283"/>
        <w:rPr>
          <w:rFonts w:asciiTheme="minorHAnsi" w:hAnsiTheme="minorHAnsi" w:cstheme="minorHAnsi"/>
        </w:rPr>
      </w:pPr>
      <w:r w:rsidRPr="00E24F6E">
        <w:rPr>
          <w:rFonts w:asciiTheme="minorHAnsi" w:hAnsiTheme="minorHAnsi" w:cstheme="minorHAnsi"/>
        </w:rPr>
        <w:t>Baseline and 16 weeks only (all time)</w:t>
      </w:r>
    </w:p>
    <w:p w14:paraId="030DAAD0" w14:textId="73C49A7C" w:rsidR="007D0920" w:rsidRDefault="00A34BCC" w:rsidP="00E24F6E">
      <w:pPr>
        <w:pStyle w:val="ListParagraph"/>
        <w:numPr>
          <w:ilvl w:val="0"/>
          <w:numId w:val="58"/>
        </w:numPr>
        <w:ind w:left="567" w:hanging="283"/>
        <w:rPr>
          <w:rFonts w:asciiTheme="minorHAnsi" w:hAnsiTheme="minorHAnsi" w:cstheme="minorHAnsi"/>
        </w:rPr>
      </w:pPr>
      <w:r>
        <w:rPr>
          <w:rFonts w:asciiTheme="minorHAnsi" w:hAnsiTheme="minorHAnsi" w:cstheme="minorHAnsi"/>
        </w:rPr>
        <w:t>Baseline and 16 weeks</w:t>
      </w:r>
      <w:r w:rsidR="001D387B">
        <w:rPr>
          <w:rFonts w:asciiTheme="minorHAnsi" w:hAnsiTheme="minorHAnsi" w:cstheme="minorHAnsi"/>
        </w:rPr>
        <w:t xml:space="preserve"> only</w:t>
      </w:r>
      <w:r>
        <w:rPr>
          <w:rFonts w:asciiTheme="minorHAnsi" w:hAnsiTheme="minorHAnsi" w:cstheme="minorHAnsi"/>
        </w:rPr>
        <w:t xml:space="preserve"> (during COVID-19)</w:t>
      </w:r>
    </w:p>
    <w:p w14:paraId="530358AE" w14:textId="77777777" w:rsidR="00C81A01" w:rsidRDefault="00C81A01" w:rsidP="00C81A01">
      <w:pPr>
        <w:pStyle w:val="ListParagraph"/>
        <w:numPr>
          <w:ilvl w:val="0"/>
          <w:numId w:val="58"/>
        </w:numPr>
        <w:ind w:left="567" w:hanging="283"/>
        <w:rPr>
          <w:rFonts w:asciiTheme="minorHAnsi" w:hAnsiTheme="minorHAnsi" w:cstheme="minorHAnsi"/>
        </w:rPr>
      </w:pPr>
      <w:r>
        <w:rPr>
          <w:rFonts w:asciiTheme="minorHAnsi" w:hAnsiTheme="minorHAnsi" w:cstheme="minorHAnsi"/>
        </w:rPr>
        <w:t>at 8, 16 and 26 weeks (pre-COVID-19)</w:t>
      </w:r>
    </w:p>
    <w:p w14:paraId="3A14EC6A" w14:textId="52FA331D" w:rsidR="00AD7771" w:rsidRDefault="00AD7771" w:rsidP="00AD7771">
      <w:pPr>
        <w:pStyle w:val="ListParagraph"/>
        <w:numPr>
          <w:ilvl w:val="0"/>
          <w:numId w:val="32"/>
        </w:numPr>
        <w:ind w:left="284" w:hanging="366"/>
        <w:rPr>
          <w:rFonts w:asciiTheme="minorHAnsi" w:hAnsiTheme="minorHAnsi" w:cstheme="minorHAnsi"/>
        </w:rPr>
      </w:pPr>
      <w:r>
        <w:rPr>
          <w:rFonts w:asciiTheme="minorHAnsi" w:hAnsiTheme="minorHAnsi" w:cstheme="minorHAnsi"/>
        </w:rPr>
        <w:t>Patient Acceptability (5 point scale and qualitative interviews).</w:t>
      </w:r>
    </w:p>
    <w:p w14:paraId="6387CBF4" w14:textId="497EAB90" w:rsidR="00AD7771" w:rsidRPr="00AD7771" w:rsidRDefault="00AD7771" w:rsidP="00AD7771">
      <w:pPr>
        <w:pStyle w:val="ListParagraph"/>
        <w:numPr>
          <w:ilvl w:val="0"/>
          <w:numId w:val="32"/>
        </w:numPr>
        <w:ind w:left="284" w:hanging="366"/>
        <w:rPr>
          <w:rFonts w:asciiTheme="minorHAnsi" w:hAnsiTheme="minorHAnsi" w:cstheme="minorHAnsi"/>
        </w:rPr>
      </w:pPr>
      <w:r>
        <w:rPr>
          <w:rFonts w:asciiTheme="minorHAnsi" w:hAnsiTheme="minorHAnsi" w:cstheme="minorHAnsi"/>
        </w:rPr>
        <w:t xml:space="preserve">Safety of both TBS and </w:t>
      </w:r>
      <w:proofErr w:type="spellStart"/>
      <w:r>
        <w:rPr>
          <w:rFonts w:asciiTheme="minorHAnsi" w:hAnsiTheme="minorHAnsi" w:cstheme="minorHAnsi"/>
        </w:rPr>
        <w:t>rTMS</w:t>
      </w:r>
      <w:proofErr w:type="spellEnd"/>
      <w:r>
        <w:rPr>
          <w:rFonts w:asciiTheme="minorHAnsi" w:hAnsiTheme="minorHAnsi" w:cstheme="minorHAnsi"/>
        </w:rPr>
        <w:t xml:space="preserve"> </w:t>
      </w:r>
      <w:r w:rsidR="001374A7">
        <w:rPr>
          <w:rFonts w:asciiTheme="minorHAnsi" w:hAnsiTheme="minorHAnsi" w:cstheme="minorHAnsi"/>
        </w:rPr>
        <w:t xml:space="preserve">after each session </w:t>
      </w:r>
      <w:r>
        <w:rPr>
          <w:rFonts w:asciiTheme="minorHAnsi" w:hAnsiTheme="minorHAnsi" w:cstheme="minorHAnsi"/>
        </w:rPr>
        <w:t>(side effects checklist)</w:t>
      </w:r>
      <w:r w:rsidR="003069D6">
        <w:rPr>
          <w:rFonts w:asciiTheme="minorHAnsi" w:hAnsiTheme="minorHAnsi" w:cstheme="minorHAnsi"/>
        </w:rPr>
        <w:t>.</w:t>
      </w:r>
    </w:p>
    <w:p w14:paraId="3D72AF18" w14:textId="4774FD5A" w:rsidR="0074690D" w:rsidRDefault="0074690D" w:rsidP="00E42052">
      <w:pPr>
        <w:pStyle w:val="NoSpacing"/>
        <w:rPr>
          <w:rFonts w:asciiTheme="minorHAnsi" w:hAnsiTheme="minorHAnsi" w:cstheme="minorHAnsi"/>
        </w:rPr>
      </w:pPr>
      <w:r w:rsidRPr="00E24F6E">
        <w:rPr>
          <w:rFonts w:asciiTheme="minorHAnsi" w:hAnsiTheme="minorHAnsi" w:cstheme="minorHAnsi"/>
        </w:rPr>
        <w:t xml:space="preserve">It is important to note that hypothesis testing will </w:t>
      </w:r>
      <w:r>
        <w:rPr>
          <w:rFonts w:asciiTheme="minorHAnsi" w:hAnsiTheme="minorHAnsi" w:cstheme="minorHAnsi"/>
        </w:rPr>
        <w:t xml:space="preserve">not </w:t>
      </w:r>
      <w:r w:rsidRPr="00E24F6E">
        <w:rPr>
          <w:rFonts w:asciiTheme="minorHAnsi" w:hAnsiTheme="minorHAnsi" w:cstheme="minorHAnsi"/>
        </w:rPr>
        <w:t>be conducted for</w:t>
      </w:r>
      <w:r>
        <w:rPr>
          <w:rFonts w:asciiTheme="minorHAnsi" w:hAnsiTheme="minorHAnsi" w:cstheme="minorHAnsi"/>
        </w:rPr>
        <w:t xml:space="preserve"> any of</w:t>
      </w:r>
      <w:r w:rsidRPr="00E24F6E">
        <w:rPr>
          <w:rFonts w:asciiTheme="minorHAnsi" w:hAnsiTheme="minorHAnsi" w:cstheme="minorHAnsi"/>
        </w:rPr>
        <w:t xml:space="preserve"> these secondary outcomes.</w:t>
      </w:r>
    </w:p>
    <w:p w14:paraId="5A616C45" w14:textId="77777777" w:rsidR="00443C45" w:rsidRPr="005C685A" w:rsidRDefault="00443C45" w:rsidP="00443C45">
      <w:pPr>
        <w:pStyle w:val="Heading3"/>
        <w:rPr>
          <w:rFonts w:asciiTheme="minorHAnsi" w:hAnsiTheme="minorHAnsi"/>
        </w:rPr>
      </w:pPr>
      <w:bookmarkStart w:id="194" w:name="_Toc328130725"/>
      <w:bookmarkStart w:id="195" w:name="_Toc358206798"/>
      <w:bookmarkStart w:id="196" w:name="_Toc478629234"/>
      <w:bookmarkStart w:id="197" w:name="_Toc115183268"/>
      <w:r w:rsidRPr="005C685A">
        <w:rPr>
          <w:rFonts w:asciiTheme="minorHAnsi" w:hAnsiTheme="minorHAnsi"/>
        </w:rPr>
        <w:t>Secondary Analyses of Secondary Outcomes</w:t>
      </w:r>
      <w:bookmarkEnd w:id="194"/>
      <w:bookmarkEnd w:id="195"/>
      <w:bookmarkEnd w:id="196"/>
      <w:bookmarkEnd w:id="197"/>
    </w:p>
    <w:p w14:paraId="5DA7B2EA" w14:textId="74D9B255" w:rsidR="00443C45" w:rsidRPr="005637F9" w:rsidRDefault="00443C45" w:rsidP="00443C45">
      <w:pPr>
        <w:rPr>
          <w:rFonts w:asciiTheme="minorHAnsi" w:hAnsiTheme="minorHAnsi" w:cstheme="minorHAnsi"/>
        </w:rPr>
      </w:pPr>
      <w:r w:rsidRPr="005637F9">
        <w:rPr>
          <w:rFonts w:asciiTheme="minorHAnsi" w:hAnsiTheme="minorHAnsi" w:cstheme="minorHAnsi"/>
        </w:rPr>
        <w:t xml:space="preserve">No </w:t>
      </w:r>
      <w:r w:rsidR="00AD7771" w:rsidRPr="005637F9">
        <w:rPr>
          <w:rFonts w:asciiTheme="minorHAnsi" w:hAnsiTheme="minorHAnsi" w:cstheme="minorHAnsi"/>
        </w:rPr>
        <w:t>outcomes</w:t>
      </w:r>
      <w:r w:rsidRPr="005637F9">
        <w:rPr>
          <w:rFonts w:asciiTheme="minorHAnsi" w:hAnsiTheme="minorHAnsi" w:cstheme="minorHAnsi"/>
        </w:rPr>
        <w:t xml:space="preserve"> have a planned secondary analysis.</w:t>
      </w:r>
    </w:p>
    <w:p w14:paraId="5FC40F6D" w14:textId="77777777" w:rsidR="00443C45" w:rsidRDefault="00443C45" w:rsidP="00E42052">
      <w:pPr>
        <w:pStyle w:val="NoSpacing"/>
      </w:pPr>
    </w:p>
    <w:p w14:paraId="43FD91D5" w14:textId="77777777" w:rsidR="00FA57D5" w:rsidRPr="00E82357" w:rsidRDefault="009D5638" w:rsidP="00FA57D5">
      <w:pPr>
        <w:pStyle w:val="Heading3"/>
        <w:rPr>
          <w:rFonts w:asciiTheme="minorHAnsi" w:hAnsiTheme="minorHAnsi"/>
        </w:rPr>
      </w:pPr>
      <w:bookmarkStart w:id="198" w:name="_Toc328130726"/>
      <w:bookmarkStart w:id="199" w:name="_Toc358206799"/>
      <w:bookmarkStart w:id="200" w:name="_Toc478629235"/>
      <w:bookmarkStart w:id="201" w:name="_Toc115183269"/>
      <w:r w:rsidRPr="00E82357">
        <w:rPr>
          <w:rFonts w:asciiTheme="minorHAnsi" w:hAnsiTheme="minorHAnsi"/>
        </w:rPr>
        <w:t>Sensitivity Analyses</w:t>
      </w:r>
      <w:bookmarkEnd w:id="198"/>
      <w:bookmarkEnd w:id="199"/>
      <w:bookmarkEnd w:id="200"/>
      <w:bookmarkEnd w:id="201"/>
    </w:p>
    <w:p w14:paraId="71D07058" w14:textId="5D083F2D" w:rsidR="00FA57D5" w:rsidRDefault="009428CA" w:rsidP="00FA57D5">
      <w:pPr>
        <w:rPr>
          <w:rFonts w:asciiTheme="minorHAnsi" w:hAnsiTheme="minorHAnsi"/>
        </w:rPr>
      </w:pPr>
      <w:r>
        <w:rPr>
          <w:rFonts w:asciiTheme="minorHAnsi" w:hAnsiTheme="minorHAnsi"/>
        </w:rPr>
        <w:t xml:space="preserve">None. </w:t>
      </w:r>
    </w:p>
    <w:p w14:paraId="6472C33F" w14:textId="70FF55C7" w:rsidR="00FA57D5" w:rsidRDefault="009D5638" w:rsidP="00FA57D5">
      <w:pPr>
        <w:pStyle w:val="Heading2"/>
        <w:rPr>
          <w:rFonts w:asciiTheme="minorHAnsi" w:hAnsiTheme="minorHAnsi"/>
        </w:rPr>
      </w:pPr>
      <w:bookmarkStart w:id="202" w:name="_Toc478629236"/>
      <w:bookmarkStart w:id="203" w:name="_Toc115183270"/>
      <w:r w:rsidRPr="00E82357">
        <w:rPr>
          <w:rFonts w:asciiTheme="minorHAnsi" w:hAnsiTheme="minorHAnsi"/>
        </w:rPr>
        <w:t>Subgroup Analyses</w:t>
      </w:r>
      <w:bookmarkEnd w:id="202"/>
      <w:bookmarkEnd w:id="203"/>
    </w:p>
    <w:p w14:paraId="4D270E56" w14:textId="0B83310F" w:rsidR="001D5D8B" w:rsidRPr="00E24F6E" w:rsidRDefault="001D5D8B" w:rsidP="00B84C95">
      <w:pPr>
        <w:rPr>
          <w:rFonts w:asciiTheme="minorHAnsi" w:hAnsiTheme="minorHAnsi" w:cstheme="minorHAnsi"/>
        </w:rPr>
      </w:pPr>
      <w:r w:rsidRPr="00C81A01">
        <w:rPr>
          <w:rFonts w:asciiTheme="minorHAnsi" w:hAnsiTheme="minorHAnsi" w:cstheme="minorHAnsi"/>
        </w:rPr>
        <w:t xml:space="preserve">We will explore moderators of </w:t>
      </w:r>
      <w:r w:rsidR="00533A96" w:rsidRPr="00C81A01">
        <w:rPr>
          <w:rFonts w:asciiTheme="minorHAnsi" w:hAnsiTheme="minorHAnsi" w:cstheme="minorHAnsi"/>
        </w:rPr>
        <w:t>the continuous HDRS-17 score measured over 26 weeks</w:t>
      </w:r>
      <w:r w:rsidRPr="00C81A01">
        <w:rPr>
          <w:rFonts w:asciiTheme="minorHAnsi" w:hAnsiTheme="minorHAnsi" w:cstheme="minorHAnsi"/>
        </w:rPr>
        <w:t xml:space="preserve"> at </w:t>
      </w:r>
      <w:r w:rsidR="005E1184" w:rsidRPr="00435ABD">
        <w:rPr>
          <w:rFonts w:asciiTheme="minorHAnsi" w:hAnsiTheme="minorHAnsi" w:cstheme="minorHAnsi"/>
        </w:rPr>
        <w:t xml:space="preserve">8, </w:t>
      </w:r>
      <w:r w:rsidRPr="00435ABD">
        <w:rPr>
          <w:rFonts w:asciiTheme="minorHAnsi" w:hAnsiTheme="minorHAnsi" w:cstheme="minorHAnsi"/>
        </w:rPr>
        <w:t>16</w:t>
      </w:r>
      <w:r w:rsidR="005E1184" w:rsidRPr="00435ABD">
        <w:rPr>
          <w:rFonts w:asciiTheme="minorHAnsi" w:hAnsiTheme="minorHAnsi" w:cstheme="minorHAnsi"/>
        </w:rPr>
        <w:t xml:space="preserve"> and 26</w:t>
      </w:r>
      <w:r w:rsidRPr="006A0EE1">
        <w:rPr>
          <w:rFonts w:asciiTheme="minorHAnsi" w:hAnsiTheme="minorHAnsi" w:cstheme="minorHAnsi"/>
        </w:rPr>
        <w:t xml:space="preserve"> weeks such as:</w:t>
      </w:r>
    </w:p>
    <w:p w14:paraId="27259218" w14:textId="77777777" w:rsidR="001D5D8B" w:rsidRPr="00C81A01" w:rsidRDefault="001D5D8B" w:rsidP="00B84C95"/>
    <w:tbl>
      <w:tblPr>
        <w:tblStyle w:val="TableGrid"/>
        <w:tblW w:w="0" w:type="auto"/>
        <w:tblLook w:val="04A0" w:firstRow="1" w:lastRow="0" w:firstColumn="1" w:lastColumn="0" w:noHBand="0" w:noVBand="1"/>
      </w:tblPr>
      <w:tblGrid>
        <w:gridCol w:w="8494"/>
      </w:tblGrid>
      <w:tr w:rsidR="00494F6C" w:rsidRPr="00E036BF" w14:paraId="08007C15" w14:textId="77777777" w:rsidTr="003069D6">
        <w:tc>
          <w:tcPr>
            <w:tcW w:w="8494" w:type="dxa"/>
          </w:tcPr>
          <w:p w14:paraId="5BCDFA19" w14:textId="578DA2C5" w:rsidR="00494F6C" w:rsidRPr="00E036BF" w:rsidRDefault="001D5D8B">
            <w:pPr>
              <w:jc w:val="both"/>
              <w:rPr>
                <w:rFonts w:asciiTheme="minorHAnsi" w:hAnsiTheme="minorHAnsi" w:cstheme="minorHAnsi"/>
              </w:rPr>
            </w:pPr>
            <w:r w:rsidRPr="00435ABD">
              <w:rPr>
                <w:rFonts w:asciiTheme="minorHAnsi" w:hAnsiTheme="minorHAnsi" w:cstheme="minorHAnsi"/>
              </w:rPr>
              <w:t>[…]</w:t>
            </w:r>
            <w:r w:rsidR="00494F6C" w:rsidRPr="00435ABD">
              <w:rPr>
                <w:rFonts w:asciiTheme="minorHAnsi" w:hAnsiTheme="minorHAnsi" w:cstheme="minorHAnsi"/>
              </w:rPr>
              <w:t xml:space="preserve"> severity of depression by baseline HDRS</w:t>
            </w:r>
            <w:r w:rsidR="00494F6C" w:rsidRPr="006A0EE1">
              <w:rPr>
                <w:rFonts w:asciiTheme="minorHAnsi" w:hAnsiTheme="minorHAnsi" w:cstheme="minorHAnsi"/>
              </w:rPr>
              <w:t>-17 score, degree of treatment resistance</w:t>
            </w:r>
            <w:r w:rsidR="00494F6C" w:rsidRPr="00C81A01">
              <w:rPr>
                <w:rFonts w:asciiTheme="minorHAnsi" w:hAnsiTheme="minorHAnsi" w:cstheme="minorHAnsi"/>
              </w:rPr>
              <w:t xml:space="preserve"> and age and number of TMS sessions attended as a</w:t>
            </w:r>
            <w:r w:rsidR="001D387B" w:rsidRPr="00C81A01">
              <w:rPr>
                <w:rFonts w:asciiTheme="minorHAnsi" w:hAnsiTheme="minorHAnsi" w:cstheme="minorHAnsi"/>
              </w:rPr>
              <w:t xml:space="preserve"> (</w:t>
            </w:r>
            <w:r w:rsidR="001D387B" w:rsidRPr="00435ABD">
              <w:rPr>
                <w:rFonts w:asciiTheme="minorHAnsi" w:hAnsiTheme="minorHAnsi" w:cstheme="minorHAnsi"/>
              </w:rPr>
              <w:t>mo</w:t>
            </w:r>
            <w:r w:rsidR="00494F6C" w:rsidRPr="00435ABD">
              <w:rPr>
                <w:rFonts w:asciiTheme="minorHAnsi" w:hAnsiTheme="minorHAnsi" w:cstheme="minorHAnsi"/>
              </w:rPr>
              <w:t>d</w:t>
            </w:r>
            <w:r w:rsidR="001D387B" w:rsidRPr="006A0EE1">
              <w:rPr>
                <w:rFonts w:asciiTheme="minorHAnsi" w:hAnsiTheme="minorHAnsi" w:cstheme="minorHAnsi"/>
              </w:rPr>
              <w:t>er</w:t>
            </w:r>
            <w:r w:rsidR="00494F6C" w:rsidRPr="00716C29">
              <w:rPr>
                <w:rFonts w:asciiTheme="minorHAnsi" w:hAnsiTheme="minorHAnsi" w:cstheme="minorHAnsi"/>
              </w:rPr>
              <w:t>ator</w:t>
            </w:r>
            <w:r w:rsidR="001D387B" w:rsidRPr="00E036BF">
              <w:rPr>
                <w:rFonts w:asciiTheme="minorHAnsi" w:hAnsiTheme="minorHAnsi" w:cstheme="minorHAnsi"/>
              </w:rPr>
              <w:t>*)</w:t>
            </w:r>
            <w:r w:rsidR="00494F6C" w:rsidRPr="00E036BF">
              <w:rPr>
                <w:rFonts w:asciiTheme="minorHAnsi" w:hAnsiTheme="minorHAnsi" w:cstheme="minorHAnsi"/>
              </w:rPr>
              <w:t xml:space="preserve"> of outcome in exploratory sub-group analyses of the primary outcome.</w:t>
            </w:r>
          </w:p>
        </w:tc>
      </w:tr>
    </w:tbl>
    <w:p w14:paraId="0E62B8E3" w14:textId="77777777" w:rsidR="001D387B" w:rsidRPr="00E036BF" w:rsidRDefault="001D387B" w:rsidP="001D387B">
      <w:pPr>
        <w:rPr>
          <w:rFonts w:asciiTheme="minorHAnsi" w:hAnsiTheme="minorHAnsi" w:cstheme="minorHAnsi"/>
        </w:rPr>
      </w:pPr>
      <w:bookmarkStart w:id="204" w:name="_Toc328130692"/>
      <w:bookmarkStart w:id="205" w:name="_Toc358206765"/>
      <w:bookmarkStart w:id="206" w:name="_Toc478629237"/>
      <w:r w:rsidRPr="00E036BF">
        <w:rPr>
          <w:rFonts w:asciiTheme="minorHAnsi" w:hAnsiTheme="minorHAnsi" w:cstheme="minorHAnsi"/>
        </w:rPr>
        <w:t>* Protocol v6.0 states mediator of outcome, however, moderator is more appropriate as baseline variables will not be caused by treatment arm.</w:t>
      </w:r>
    </w:p>
    <w:p w14:paraId="7F1E83C9" w14:textId="3739275D" w:rsidR="00611424" w:rsidRDefault="00611424" w:rsidP="00611424"/>
    <w:p w14:paraId="7D0E21A0" w14:textId="0BBBD474" w:rsidR="007F63A6" w:rsidRPr="00524BB6" w:rsidRDefault="007F63A6" w:rsidP="007F63A6">
      <w:pPr>
        <w:jc w:val="both"/>
        <w:rPr>
          <w:rFonts w:asciiTheme="minorHAnsi" w:hAnsiTheme="minorHAnsi" w:cstheme="minorHAnsi"/>
        </w:rPr>
      </w:pPr>
      <w:r w:rsidRPr="00E24F6E">
        <w:rPr>
          <w:rFonts w:asciiTheme="minorHAnsi" w:hAnsiTheme="minorHAnsi" w:cstheme="minorHAnsi"/>
          <w:b/>
        </w:rPr>
        <w:t>NB:</w:t>
      </w:r>
      <w:r>
        <w:rPr>
          <w:rFonts w:asciiTheme="minorHAnsi" w:hAnsiTheme="minorHAnsi" w:cstheme="minorHAnsi"/>
        </w:rPr>
        <w:t xml:space="preserve"> t</w:t>
      </w:r>
      <w:r w:rsidRPr="00FC54C1">
        <w:rPr>
          <w:rFonts w:asciiTheme="minorHAnsi" w:hAnsiTheme="minorHAnsi" w:cstheme="minorHAnsi"/>
        </w:rPr>
        <w:t xml:space="preserve">he number of TMS sessions that were attended, completed and delivered to the correct coordinates as per MRI data or as per changes </w:t>
      </w:r>
      <w:r w:rsidRPr="00524BB6">
        <w:rPr>
          <w:rFonts w:asciiTheme="minorHAnsi" w:hAnsiTheme="minorHAnsi" w:cstheme="minorHAnsi"/>
        </w:rPr>
        <w:t>allowed in the TMS SOP</w:t>
      </w:r>
      <w:r w:rsidR="001F255D" w:rsidRPr="00524BB6">
        <w:rPr>
          <w:rFonts w:asciiTheme="minorHAnsi" w:hAnsiTheme="minorHAnsi" w:cstheme="minorHAnsi"/>
        </w:rPr>
        <w:t xml:space="preserve"> (</w:t>
      </w:r>
      <w:r w:rsidR="00B411AB" w:rsidRPr="00524BB6">
        <w:rPr>
          <w:rFonts w:asciiTheme="minorHAnsi" w:hAnsiTheme="minorHAnsi" w:cstheme="minorHAnsi"/>
        </w:rPr>
        <w:t>10 or more</w:t>
      </w:r>
      <w:r w:rsidR="001F255D" w:rsidRPr="00524BB6">
        <w:rPr>
          <w:rFonts w:asciiTheme="minorHAnsi" w:hAnsiTheme="minorHAnsi" w:cstheme="minorHAnsi"/>
        </w:rPr>
        <w:t>, as per definition of Completers population)</w:t>
      </w:r>
      <w:r w:rsidRPr="00524BB6">
        <w:rPr>
          <w:rFonts w:asciiTheme="minorHAnsi" w:hAnsiTheme="minorHAnsi" w:cstheme="minorHAnsi"/>
        </w:rPr>
        <w:t xml:space="preserve"> will be explored as a moderator of </w:t>
      </w:r>
      <w:r w:rsidR="00634079" w:rsidRPr="00524BB6">
        <w:rPr>
          <w:rFonts w:asciiTheme="minorHAnsi" w:hAnsiTheme="minorHAnsi" w:cstheme="minorHAnsi"/>
        </w:rPr>
        <w:t>the primary outcome</w:t>
      </w:r>
      <w:r w:rsidRPr="00524BB6">
        <w:rPr>
          <w:rFonts w:asciiTheme="minorHAnsi" w:hAnsiTheme="minorHAnsi" w:cstheme="minorHAnsi"/>
        </w:rPr>
        <w:t xml:space="preserve"> at each of the follow-up time points. </w:t>
      </w:r>
    </w:p>
    <w:p w14:paraId="26A7F992" w14:textId="77777777" w:rsidR="007F63A6" w:rsidRPr="00524BB6" w:rsidRDefault="007F63A6" w:rsidP="00611424"/>
    <w:p w14:paraId="05844545" w14:textId="78420A2F" w:rsidR="001D5D8B" w:rsidRDefault="001D5D8B" w:rsidP="00E24F6E">
      <w:pPr>
        <w:jc w:val="both"/>
        <w:rPr>
          <w:rFonts w:asciiTheme="minorHAnsi" w:hAnsiTheme="minorHAnsi" w:cstheme="minorHAnsi"/>
        </w:rPr>
      </w:pPr>
      <w:r w:rsidRPr="00524BB6">
        <w:rPr>
          <w:rFonts w:asciiTheme="minorHAnsi" w:hAnsiTheme="minorHAnsi" w:cstheme="minorHAnsi"/>
        </w:rPr>
        <w:lastRenderedPageBreak/>
        <w:t>Additionally, the degree of childhood trauma</w:t>
      </w:r>
      <w:r w:rsidR="000A65DC" w:rsidRPr="00524BB6">
        <w:rPr>
          <w:rFonts w:asciiTheme="minorHAnsi" w:hAnsiTheme="minorHAnsi" w:cstheme="minorHAnsi"/>
        </w:rPr>
        <w:t xml:space="preserve"> measured at baseline</w:t>
      </w:r>
      <w:r w:rsidRPr="00524BB6">
        <w:rPr>
          <w:rFonts w:asciiTheme="minorHAnsi" w:hAnsiTheme="minorHAnsi" w:cstheme="minorHAnsi"/>
        </w:rPr>
        <w:t xml:space="preserve"> as defined by the </w:t>
      </w:r>
      <w:r w:rsidR="000A65DC" w:rsidRPr="00524BB6">
        <w:rPr>
          <w:rFonts w:asciiTheme="minorHAnsi" w:hAnsiTheme="minorHAnsi" w:cstheme="minorHAnsi"/>
        </w:rPr>
        <w:t xml:space="preserve">total score obtained on the </w:t>
      </w:r>
      <w:r w:rsidRPr="00524BB6">
        <w:rPr>
          <w:rFonts w:asciiTheme="minorHAnsi" w:hAnsiTheme="minorHAnsi" w:cstheme="minorHAnsi"/>
        </w:rPr>
        <w:t xml:space="preserve">Childhood Trauma Questionnaire </w:t>
      </w:r>
      <w:r w:rsidR="00B411AB" w:rsidRPr="00524BB6">
        <w:rPr>
          <w:rFonts w:asciiTheme="minorHAnsi" w:hAnsiTheme="minorHAnsi" w:cstheme="minorHAnsi"/>
        </w:rPr>
        <w:t xml:space="preserve">(for participants with an overall score of </w:t>
      </w:r>
      <w:r w:rsidR="007C2337" w:rsidRPr="00524BB6">
        <w:rPr>
          <w:rFonts w:asciiTheme="minorHAnsi" w:hAnsiTheme="minorHAnsi" w:cstheme="minorHAnsi"/>
        </w:rPr>
        <w:t xml:space="preserve">56 </w:t>
      </w:r>
      <w:r w:rsidR="005F662C" w:rsidRPr="00524BB6">
        <w:rPr>
          <w:rFonts w:asciiTheme="minorHAnsi" w:hAnsiTheme="minorHAnsi" w:cstheme="minorHAnsi"/>
        </w:rPr>
        <w:t>or more</w:t>
      </w:r>
      <w:r w:rsidR="00B411AB" w:rsidRPr="00524BB6">
        <w:rPr>
          <w:rFonts w:asciiTheme="minorHAnsi" w:hAnsiTheme="minorHAnsi" w:cstheme="minorHAnsi"/>
        </w:rPr>
        <w:t xml:space="preserve">) </w:t>
      </w:r>
      <w:r w:rsidR="000A65DC" w:rsidRPr="00524BB6">
        <w:rPr>
          <w:rFonts w:asciiTheme="minorHAnsi" w:hAnsiTheme="minorHAnsi" w:cstheme="minorHAnsi"/>
        </w:rPr>
        <w:t xml:space="preserve">and the level of anxiety measured at baseline as defined by the total score obtained on the GAD-7 questionnaire (for participants with an overall score of 10 or more) </w:t>
      </w:r>
      <w:r w:rsidRPr="00524BB6">
        <w:rPr>
          <w:rFonts w:asciiTheme="minorHAnsi" w:hAnsiTheme="minorHAnsi" w:cstheme="minorHAnsi"/>
        </w:rPr>
        <w:t>will also be explored as moderator</w:t>
      </w:r>
      <w:r w:rsidR="000A65DC" w:rsidRPr="00524BB6">
        <w:rPr>
          <w:rFonts w:asciiTheme="minorHAnsi" w:hAnsiTheme="minorHAnsi" w:cstheme="minorHAnsi"/>
        </w:rPr>
        <w:t>s</w:t>
      </w:r>
      <w:r w:rsidRPr="00524BB6">
        <w:rPr>
          <w:rFonts w:asciiTheme="minorHAnsi" w:hAnsiTheme="minorHAnsi" w:cstheme="minorHAnsi"/>
        </w:rPr>
        <w:t xml:space="preserve"> of </w:t>
      </w:r>
      <w:r w:rsidR="00604B2C" w:rsidRPr="00524BB6">
        <w:rPr>
          <w:rFonts w:asciiTheme="minorHAnsi" w:hAnsiTheme="minorHAnsi" w:cstheme="minorHAnsi"/>
        </w:rPr>
        <w:t>the continuous HDRS-17 score measured over 26 weeks.</w:t>
      </w:r>
    </w:p>
    <w:p w14:paraId="4E15015B" w14:textId="77777777" w:rsidR="001D5D8B" w:rsidRPr="00E24F6E" w:rsidRDefault="001D5D8B" w:rsidP="00611424">
      <w:pPr>
        <w:rPr>
          <w:rFonts w:asciiTheme="minorHAnsi" w:hAnsiTheme="minorHAnsi" w:cstheme="minorHAnsi"/>
        </w:rPr>
      </w:pPr>
    </w:p>
    <w:p w14:paraId="0580A524" w14:textId="0810C7FD" w:rsidR="00C959D0" w:rsidRPr="0046570A" w:rsidRDefault="00611424" w:rsidP="00C959D0">
      <w:pPr>
        <w:jc w:val="both"/>
        <w:rPr>
          <w:rFonts w:asciiTheme="minorHAnsi" w:hAnsiTheme="minorHAnsi" w:cstheme="minorHAnsi"/>
        </w:rPr>
      </w:pPr>
      <w:r w:rsidRPr="00E24F6E">
        <w:rPr>
          <w:rFonts w:asciiTheme="minorHAnsi" w:hAnsiTheme="minorHAnsi" w:cstheme="minorHAnsi"/>
        </w:rPr>
        <w:t xml:space="preserve">The </w:t>
      </w:r>
      <w:r w:rsidR="00536338" w:rsidRPr="00FC54C1">
        <w:rPr>
          <w:rFonts w:asciiTheme="minorHAnsi" w:hAnsiTheme="minorHAnsi" w:cstheme="minorHAnsi"/>
        </w:rPr>
        <w:t xml:space="preserve">model used for the </w:t>
      </w:r>
      <w:r w:rsidRPr="00E24F6E">
        <w:rPr>
          <w:rFonts w:asciiTheme="minorHAnsi" w:hAnsiTheme="minorHAnsi" w:cstheme="minorHAnsi"/>
        </w:rPr>
        <w:t>primary analysis of the primary outcome will be</w:t>
      </w:r>
      <w:r w:rsidR="00536338" w:rsidRPr="00FC54C1">
        <w:rPr>
          <w:rFonts w:asciiTheme="minorHAnsi" w:hAnsiTheme="minorHAnsi" w:cstheme="minorHAnsi"/>
        </w:rPr>
        <w:t xml:space="preserve"> fitted </w:t>
      </w:r>
      <w:r w:rsidRPr="00E24F6E">
        <w:rPr>
          <w:rFonts w:asciiTheme="minorHAnsi" w:hAnsiTheme="minorHAnsi" w:cstheme="minorHAnsi"/>
        </w:rPr>
        <w:t>for each</w:t>
      </w:r>
      <w:r w:rsidR="00B411AB">
        <w:rPr>
          <w:rFonts w:asciiTheme="minorHAnsi" w:hAnsiTheme="minorHAnsi" w:cstheme="minorHAnsi"/>
        </w:rPr>
        <w:t xml:space="preserve"> </w:t>
      </w:r>
      <w:r w:rsidR="00362BF3">
        <w:rPr>
          <w:rFonts w:asciiTheme="minorHAnsi" w:hAnsiTheme="minorHAnsi" w:cstheme="minorHAnsi"/>
        </w:rPr>
        <w:t>moderator</w:t>
      </w:r>
      <w:r w:rsidR="00536338" w:rsidRPr="00FC54C1">
        <w:rPr>
          <w:rFonts w:asciiTheme="minorHAnsi" w:hAnsiTheme="minorHAnsi" w:cstheme="minorHAnsi"/>
        </w:rPr>
        <w:t xml:space="preserve">. </w:t>
      </w:r>
      <w:r w:rsidR="00B411AB" w:rsidRPr="0098503F">
        <w:rPr>
          <w:rFonts w:asciiTheme="minorHAnsi" w:hAnsiTheme="minorHAnsi" w:cstheme="minorHAnsi"/>
        </w:rPr>
        <w:t>Moderators such as the</w:t>
      </w:r>
      <w:r w:rsidR="00583607" w:rsidRPr="00E24F6E">
        <w:rPr>
          <w:rFonts w:asciiTheme="minorHAnsi" w:hAnsiTheme="minorHAnsi" w:cstheme="minorHAnsi"/>
        </w:rPr>
        <w:t xml:space="preserve"> overall</w:t>
      </w:r>
      <w:r w:rsidR="00B411AB" w:rsidRPr="0098503F">
        <w:rPr>
          <w:rFonts w:asciiTheme="minorHAnsi" w:hAnsiTheme="minorHAnsi" w:cstheme="minorHAnsi"/>
        </w:rPr>
        <w:t xml:space="preserve"> GAD-7 score, number of TMS sessions and </w:t>
      </w:r>
      <w:r w:rsidR="00583607" w:rsidRPr="00E24F6E">
        <w:rPr>
          <w:rFonts w:asciiTheme="minorHAnsi" w:hAnsiTheme="minorHAnsi" w:cstheme="minorHAnsi"/>
        </w:rPr>
        <w:t xml:space="preserve">the overall </w:t>
      </w:r>
      <w:r w:rsidR="00B411AB" w:rsidRPr="0098503F">
        <w:rPr>
          <w:rFonts w:asciiTheme="minorHAnsi" w:hAnsiTheme="minorHAnsi" w:cstheme="minorHAnsi"/>
        </w:rPr>
        <w:t xml:space="preserve">CTQ score will be included in </w:t>
      </w:r>
      <w:r w:rsidR="00477BE1" w:rsidRPr="00E24F6E">
        <w:rPr>
          <w:rFonts w:asciiTheme="minorHAnsi" w:hAnsiTheme="minorHAnsi" w:cstheme="minorHAnsi"/>
        </w:rPr>
        <w:t>a</w:t>
      </w:r>
      <w:r w:rsidR="00B411AB" w:rsidRPr="0098503F">
        <w:rPr>
          <w:rFonts w:asciiTheme="minorHAnsi" w:hAnsiTheme="minorHAnsi" w:cstheme="minorHAnsi"/>
        </w:rPr>
        <w:t xml:space="preserve"> model as categorical variables, whereas age, the overall HDRS-17 score and the Degree of Treatment Resistant Depression will be included in another model as continuous variables</w:t>
      </w:r>
      <w:r w:rsidR="00B411AB" w:rsidRPr="0046570A">
        <w:rPr>
          <w:rFonts w:asciiTheme="minorHAnsi" w:hAnsiTheme="minorHAnsi" w:cstheme="minorHAnsi"/>
        </w:rPr>
        <w:t xml:space="preserve">. </w:t>
      </w:r>
      <w:r w:rsidR="00C959D0" w:rsidRPr="0046570A">
        <w:rPr>
          <w:rFonts w:asciiTheme="minorHAnsi" w:hAnsiTheme="minorHAnsi" w:cstheme="minorHAnsi"/>
        </w:rPr>
        <w:t>An available data approach will be implemented when carrying out these analyses.</w:t>
      </w:r>
    </w:p>
    <w:p w14:paraId="4E6C0668" w14:textId="02A2738B" w:rsidR="00B4663C" w:rsidRPr="0046570A" w:rsidRDefault="00B4663C" w:rsidP="00536338">
      <w:pPr>
        <w:jc w:val="both"/>
        <w:rPr>
          <w:rFonts w:asciiTheme="minorHAnsi" w:hAnsiTheme="minorHAnsi" w:cstheme="minorHAnsi"/>
        </w:rPr>
      </w:pPr>
    </w:p>
    <w:p w14:paraId="78D0972B" w14:textId="560367DB" w:rsidR="00536338" w:rsidRPr="00FC54C1" w:rsidRDefault="00B4663C" w:rsidP="00536338">
      <w:pPr>
        <w:jc w:val="both"/>
        <w:rPr>
          <w:rFonts w:asciiTheme="minorHAnsi" w:hAnsiTheme="minorHAnsi" w:cstheme="minorHAnsi"/>
        </w:rPr>
      </w:pPr>
      <w:r w:rsidRPr="0046570A">
        <w:rPr>
          <w:rFonts w:asciiTheme="minorHAnsi" w:hAnsiTheme="minorHAnsi" w:cstheme="minorHAnsi"/>
        </w:rPr>
        <w:t>In the second model with moderators regarded as continuous variables, a</w:t>
      </w:r>
      <w:r w:rsidR="00536338" w:rsidRPr="0046570A">
        <w:rPr>
          <w:rFonts w:asciiTheme="minorHAnsi" w:hAnsiTheme="minorHAnsi" w:cstheme="minorHAnsi"/>
        </w:rPr>
        <w:t xml:space="preserve">n interaction term between the potential moderator and treatment arm will also be included in the model. Similarly, an interaction term between each of the follow-up time points and the treatment arm, in addition to the variables included in the primary analysis, will also be fitted for each of the subgroups. </w:t>
      </w:r>
      <w:r w:rsidR="00C959D0" w:rsidRPr="0046570A">
        <w:rPr>
          <w:rFonts w:asciiTheme="minorHAnsi" w:hAnsiTheme="minorHAnsi" w:cstheme="minorHAnsi"/>
        </w:rPr>
        <w:t>An available data approach will be implemented when carrying out these analyses.</w:t>
      </w:r>
    </w:p>
    <w:p w14:paraId="4FAA69C9" w14:textId="18D9041A" w:rsidR="00536338" w:rsidRPr="00FC54C1" w:rsidRDefault="00536338" w:rsidP="00536338">
      <w:pPr>
        <w:jc w:val="both"/>
        <w:rPr>
          <w:rFonts w:asciiTheme="minorHAnsi" w:hAnsiTheme="minorHAnsi" w:cstheme="minorHAnsi"/>
        </w:rPr>
      </w:pPr>
    </w:p>
    <w:p w14:paraId="21BEF11D" w14:textId="0E130953" w:rsidR="00611424" w:rsidRPr="00E24F6E" w:rsidRDefault="00536338" w:rsidP="00E24F6E">
      <w:pPr>
        <w:jc w:val="both"/>
        <w:rPr>
          <w:rFonts w:asciiTheme="minorHAnsi" w:hAnsiTheme="minorHAnsi" w:cstheme="minorHAnsi"/>
        </w:rPr>
      </w:pPr>
      <w:r>
        <w:rPr>
          <w:rFonts w:asciiTheme="minorHAnsi" w:hAnsiTheme="minorHAnsi" w:cstheme="minorHAnsi"/>
        </w:rPr>
        <w:t>T</w:t>
      </w:r>
      <w:r w:rsidR="00611424" w:rsidRPr="00E24F6E">
        <w:rPr>
          <w:rFonts w:asciiTheme="minorHAnsi" w:hAnsiTheme="minorHAnsi" w:cstheme="minorHAnsi"/>
        </w:rPr>
        <w:t>he treatment effect</w:t>
      </w:r>
      <w:r w:rsidR="005E1184">
        <w:rPr>
          <w:rFonts w:asciiTheme="minorHAnsi" w:hAnsiTheme="minorHAnsi" w:cstheme="minorHAnsi"/>
        </w:rPr>
        <w:t xml:space="preserve"> estimate</w:t>
      </w:r>
      <w:r w:rsidR="00611424" w:rsidRPr="00E24F6E">
        <w:rPr>
          <w:rFonts w:asciiTheme="minorHAnsi" w:hAnsiTheme="minorHAnsi" w:cstheme="minorHAnsi"/>
        </w:rPr>
        <w:t xml:space="preserve"> will be presented along with </w:t>
      </w:r>
      <w:r w:rsidR="00B4631A">
        <w:rPr>
          <w:rFonts w:asciiTheme="minorHAnsi" w:hAnsiTheme="minorHAnsi" w:cstheme="minorHAnsi"/>
        </w:rPr>
        <w:t xml:space="preserve">a </w:t>
      </w:r>
      <w:r w:rsidR="00611424" w:rsidRPr="00E24F6E">
        <w:rPr>
          <w:rFonts w:asciiTheme="minorHAnsi" w:hAnsiTheme="minorHAnsi" w:cstheme="minorHAnsi"/>
        </w:rPr>
        <w:t xml:space="preserve">95% confidence interval for each subgroup </w:t>
      </w:r>
      <w:r w:rsidR="00B4631A">
        <w:rPr>
          <w:rFonts w:asciiTheme="minorHAnsi" w:hAnsiTheme="minorHAnsi" w:cstheme="minorHAnsi"/>
        </w:rPr>
        <w:t>i</w:t>
      </w:r>
      <w:r w:rsidR="00611424" w:rsidRPr="00E24F6E">
        <w:rPr>
          <w:rFonts w:asciiTheme="minorHAnsi" w:hAnsiTheme="minorHAnsi" w:cstheme="minorHAnsi"/>
        </w:rPr>
        <w:t>n a Forest plot</w:t>
      </w:r>
      <w:r w:rsidR="00E0296D">
        <w:rPr>
          <w:rFonts w:asciiTheme="minorHAnsi" w:hAnsiTheme="minorHAnsi" w:cstheme="minorHAnsi"/>
        </w:rPr>
        <w:t xml:space="preserve"> (with and without </w:t>
      </w:r>
      <w:r w:rsidR="00A54B7F">
        <w:rPr>
          <w:rFonts w:asciiTheme="minorHAnsi" w:hAnsiTheme="minorHAnsi" w:cstheme="minorHAnsi"/>
        </w:rPr>
        <w:t xml:space="preserve">a </w:t>
      </w:r>
      <w:r w:rsidR="00E0296D">
        <w:rPr>
          <w:rFonts w:asciiTheme="minorHAnsi" w:hAnsiTheme="minorHAnsi" w:cstheme="minorHAnsi"/>
        </w:rPr>
        <w:t>test of heterogeneity)</w:t>
      </w:r>
      <w:r w:rsidR="00611424" w:rsidRPr="00E24F6E">
        <w:rPr>
          <w:rFonts w:asciiTheme="minorHAnsi" w:hAnsiTheme="minorHAnsi" w:cstheme="minorHAnsi"/>
        </w:rPr>
        <w:t>.</w:t>
      </w:r>
      <w:r w:rsidR="00E0296D">
        <w:rPr>
          <w:rFonts w:asciiTheme="minorHAnsi" w:hAnsiTheme="minorHAnsi" w:cstheme="minorHAnsi"/>
        </w:rPr>
        <w:t xml:space="preserve"> Each of the subgroup analyses will be adjusted for the moderator as well as a moderator-treatment interaction.</w:t>
      </w:r>
    </w:p>
    <w:p w14:paraId="54469AB3" w14:textId="266D29D3" w:rsidR="00305D30" w:rsidRPr="00C81A01" w:rsidRDefault="00305D30" w:rsidP="00FA57D5">
      <w:pPr>
        <w:pStyle w:val="Heading2"/>
        <w:rPr>
          <w:rFonts w:asciiTheme="minorHAnsi" w:hAnsiTheme="minorHAnsi"/>
        </w:rPr>
      </w:pPr>
      <w:bookmarkStart w:id="207" w:name="_Toc115183271"/>
      <w:r w:rsidRPr="00C81A01">
        <w:rPr>
          <w:rFonts w:asciiTheme="minorHAnsi" w:hAnsiTheme="minorHAnsi"/>
        </w:rPr>
        <w:t>Exploratory Analyses</w:t>
      </w:r>
      <w:bookmarkEnd w:id="207"/>
    </w:p>
    <w:p w14:paraId="1C659289" w14:textId="38E7945C" w:rsidR="00586A28" w:rsidRPr="00FC54C1" w:rsidRDefault="003357DD" w:rsidP="00586A28">
      <w:pPr>
        <w:jc w:val="both"/>
        <w:rPr>
          <w:rFonts w:asciiTheme="minorHAnsi" w:hAnsiTheme="minorHAnsi" w:cstheme="minorHAnsi"/>
        </w:rPr>
      </w:pPr>
      <w:r w:rsidRPr="00E24F6E">
        <w:rPr>
          <w:rFonts w:asciiTheme="minorHAnsi" w:hAnsiTheme="minorHAnsi" w:cstheme="minorHAnsi"/>
        </w:rPr>
        <w:t xml:space="preserve">An exploratory analysis of the HDRS-6 </w:t>
      </w:r>
      <w:r w:rsidR="00D84659" w:rsidRPr="00C81A01">
        <w:rPr>
          <w:rFonts w:asciiTheme="minorHAnsi" w:hAnsiTheme="minorHAnsi" w:cstheme="minorHAnsi"/>
        </w:rPr>
        <w:t xml:space="preserve">score as the outcome of interest </w:t>
      </w:r>
      <w:r w:rsidRPr="00E24F6E">
        <w:rPr>
          <w:rFonts w:asciiTheme="minorHAnsi" w:hAnsiTheme="minorHAnsi" w:cstheme="minorHAnsi"/>
        </w:rPr>
        <w:t xml:space="preserve">will be conducted </w:t>
      </w:r>
      <w:r w:rsidR="00D84659" w:rsidRPr="00E24F6E">
        <w:rPr>
          <w:rFonts w:asciiTheme="minorHAnsi" w:hAnsiTheme="minorHAnsi" w:cstheme="minorHAnsi"/>
        </w:rPr>
        <w:t xml:space="preserve">using similar methodology as the primary analysis of the primary outcome in the event that a statistically significant difference is found between </w:t>
      </w:r>
      <w:r w:rsidR="00D84659" w:rsidRPr="00C81A01">
        <w:rPr>
          <w:rFonts w:asciiTheme="minorHAnsi" w:hAnsiTheme="minorHAnsi" w:cstheme="minorHAnsi"/>
        </w:rPr>
        <w:t xml:space="preserve">treatment </w:t>
      </w:r>
      <w:r w:rsidR="00D84659" w:rsidRPr="00E24F6E">
        <w:rPr>
          <w:rFonts w:asciiTheme="minorHAnsi" w:hAnsiTheme="minorHAnsi" w:cstheme="minorHAnsi"/>
        </w:rPr>
        <w:t>arms</w:t>
      </w:r>
      <w:r w:rsidR="00D84659" w:rsidRPr="00C81A01">
        <w:rPr>
          <w:rFonts w:asciiTheme="minorHAnsi" w:hAnsiTheme="minorHAnsi" w:cstheme="minorHAnsi"/>
        </w:rPr>
        <w:t xml:space="preserve"> on the</w:t>
      </w:r>
      <w:r w:rsidR="00D84659" w:rsidRPr="00E24F6E">
        <w:rPr>
          <w:rFonts w:asciiTheme="minorHAnsi" w:hAnsiTheme="minorHAnsi" w:cstheme="minorHAnsi"/>
        </w:rPr>
        <w:t xml:space="preserve"> primary </w:t>
      </w:r>
      <w:r w:rsidR="00D84659" w:rsidRPr="00C81A01">
        <w:rPr>
          <w:rFonts w:asciiTheme="minorHAnsi" w:hAnsiTheme="minorHAnsi" w:cstheme="minorHAnsi"/>
        </w:rPr>
        <w:t>outcome measure</w:t>
      </w:r>
      <w:r w:rsidR="00D84659" w:rsidRPr="00E24F6E">
        <w:rPr>
          <w:rFonts w:asciiTheme="minorHAnsi" w:hAnsiTheme="minorHAnsi" w:cstheme="minorHAnsi"/>
        </w:rPr>
        <w:t xml:space="preserve">. </w:t>
      </w:r>
      <w:r w:rsidR="00D84659" w:rsidRPr="00C81A01">
        <w:rPr>
          <w:rFonts w:asciiTheme="minorHAnsi" w:hAnsiTheme="minorHAnsi" w:cstheme="minorHAnsi"/>
        </w:rPr>
        <w:t>This analysis will help determine whether the core symptoms of depression have improved rather than the symptoms of anxiety or sleep.</w:t>
      </w:r>
      <w:r w:rsidR="00586A28">
        <w:rPr>
          <w:rFonts w:asciiTheme="minorHAnsi" w:hAnsiTheme="minorHAnsi" w:cstheme="minorHAnsi"/>
        </w:rPr>
        <w:t xml:space="preserve"> </w:t>
      </w:r>
      <w:r w:rsidR="00586A28" w:rsidRPr="0046570A">
        <w:rPr>
          <w:rFonts w:asciiTheme="minorHAnsi" w:hAnsiTheme="minorHAnsi" w:cstheme="minorHAnsi"/>
        </w:rPr>
        <w:t>An available data approach will be implemented when carrying out this analysis.</w:t>
      </w:r>
    </w:p>
    <w:p w14:paraId="7FE7E046" w14:textId="54BB9802" w:rsidR="003357DD" w:rsidRPr="00C81A01" w:rsidRDefault="003357DD" w:rsidP="00E24F6E">
      <w:pPr>
        <w:jc w:val="both"/>
      </w:pPr>
    </w:p>
    <w:p w14:paraId="1A0A864B" w14:textId="673C3D91" w:rsidR="00D84659" w:rsidRDefault="00D84659" w:rsidP="00E24F6E">
      <w:pPr>
        <w:jc w:val="both"/>
      </w:pPr>
      <w:r w:rsidRPr="00716C29">
        <w:rPr>
          <w:rFonts w:asciiTheme="minorHAnsi" w:hAnsiTheme="minorHAnsi"/>
          <w:szCs w:val="20"/>
          <w:lang w:val="en-US" w:eastAsia="en-US"/>
        </w:rPr>
        <w:t>A treatment comparison estimate will be presented in the model as an adjusted mean difference b</w:t>
      </w:r>
      <w:r w:rsidRPr="00E036BF">
        <w:rPr>
          <w:rFonts w:asciiTheme="minorHAnsi" w:hAnsiTheme="minorHAnsi"/>
          <w:szCs w:val="20"/>
          <w:lang w:val="en-US" w:eastAsia="en-US"/>
        </w:rPr>
        <w:t>etween the treatment arms and two-sided 95% confidence interval. Statistical significance is considered at less than or equal to 5%.</w:t>
      </w:r>
    </w:p>
    <w:p w14:paraId="21B93BA7" w14:textId="6C88B9A3" w:rsidR="00FA57D5" w:rsidRDefault="009D5638" w:rsidP="00FA57D5">
      <w:pPr>
        <w:pStyle w:val="Heading2"/>
        <w:rPr>
          <w:rFonts w:asciiTheme="minorHAnsi" w:hAnsiTheme="minorHAnsi"/>
        </w:rPr>
      </w:pPr>
      <w:bookmarkStart w:id="208" w:name="_Toc115183272"/>
      <w:r w:rsidRPr="00E82357">
        <w:rPr>
          <w:rFonts w:asciiTheme="minorHAnsi" w:hAnsiTheme="minorHAnsi"/>
        </w:rPr>
        <w:t>Changes to the Planned Analysis</w:t>
      </w:r>
      <w:bookmarkEnd w:id="204"/>
      <w:bookmarkEnd w:id="205"/>
      <w:bookmarkEnd w:id="206"/>
      <w:bookmarkEnd w:id="208"/>
    </w:p>
    <w:p w14:paraId="1A969A65" w14:textId="29BF3D60" w:rsidR="00FA57D5" w:rsidRDefault="00EE31D7" w:rsidP="00FA57D5">
      <w:pPr>
        <w:rPr>
          <w:rFonts w:asciiTheme="minorHAnsi" w:hAnsiTheme="minorHAnsi"/>
        </w:rPr>
      </w:pPr>
      <w:r w:rsidRPr="00EE31D7">
        <w:rPr>
          <w:rFonts w:asciiTheme="minorHAnsi" w:hAnsiTheme="minorHAnsi"/>
        </w:rPr>
        <w:t>None.</w:t>
      </w:r>
    </w:p>
    <w:p w14:paraId="28A26604" w14:textId="77777777" w:rsidR="00D84659" w:rsidRDefault="00D84659" w:rsidP="00FA57D5">
      <w:pPr>
        <w:rPr>
          <w:rFonts w:asciiTheme="minorHAnsi" w:hAnsiTheme="minorHAnsi"/>
        </w:rPr>
      </w:pPr>
    </w:p>
    <w:p w14:paraId="59B80F0E" w14:textId="2F069B0B" w:rsidR="00FA57D5" w:rsidRPr="00E6546C" w:rsidRDefault="009D5638" w:rsidP="00E6546C">
      <w:pPr>
        <w:pStyle w:val="Heading1"/>
        <w:rPr>
          <w:rFonts w:asciiTheme="minorHAnsi" w:hAnsiTheme="minorHAnsi"/>
        </w:rPr>
      </w:pPr>
      <w:bookmarkStart w:id="209" w:name="_Toc478629238"/>
      <w:bookmarkStart w:id="210" w:name="_Toc115183273"/>
      <w:r w:rsidRPr="00E82357">
        <w:rPr>
          <w:rFonts w:asciiTheme="minorHAnsi" w:hAnsiTheme="minorHAnsi"/>
        </w:rPr>
        <w:lastRenderedPageBreak/>
        <w:t>Safety and Adverse events</w:t>
      </w:r>
      <w:bookmarkStart w:id="211" w:name="_Toc311995787"/>
      <w:bookmarkEnd w:id="209"/>
      <w:bookmarkEnd w:id="210"/>
    </w:p>
    <w:tbl>
      <w:tblPr>
        <w:tblStyle w:val="TableGrid"/>
        <w:tblW w:w="0" w:type="auto"/>
        <w:tblLook w:val="04A0" w:firstRow="1" w:lastRow="0" w:firstColumn="1" w:lastColumn="0" w:noHBand="0" w:noVBand="1"/>
      </w:tblPr>
      <w:tblGrid>
        <w:gridCol w:w="8494"/>
      </w:tblGrid>
      <w:tr w:rsidR="007F73B9" w14:paraId="37CB13E4" w14:textId="77777777" w:rsidTr="007F73B9">
        <w:tc>
          <w:tcPr>
            <w:tcW w:w="8494" w:type="dxa"/>
          </w:tcPr>
          <w:p w14:paraId="3FE7B9AE" w14:textId="09852F64" w:rsidR="007F73B9" w:rsidRPr="000011F1" w:rsidRDefault="007F73B9" w:rsidP="007F73B9">
            <w:pPr>
              <w:autoSpaceDE w:val="0"/>
              <w:autoSpaceDN w:val="0"/>
              <w:adjustRightInd w:val="0"/>
              <w:jc w:val="both"/>
              <w:rPr>
                <w:rFonts w:asciiTheme="minorHAnsi" w:hAnsiTheme="minorHAnsi" w:cstheme="minorHAnsi"/>
                <w:color w:val="3366FF"/>
              </w:rPr>
            </w:pPr>
            <w:r w:rsidRPr="000011F1">
              <w:rPr>
                <w:rFonts w:asciiTheme="minorHAnsi" w:hAnsiTheme="minorHAnsi" w:cstheme="minorHAnsi"/>
              </w:rPr>
              <w:t xml:space="preserve">We will use internationally agreed definitions of adverse events (any untoward medical occurrence in a clinical trial subject administered TMS whether or not it has a causal relationship with TMS) and serious adverse events (any adverse event or adverse reaction that results in death, is life-threatening, requires hospitalisation or prolongation of existing hospitalisation, results in persistent or significant disability or incapacity, or is a congenital anomaly or birth defect). All participants will be asked about adverse events after every treatment (immediately and maximum of 72 hours later) and at every follow up point using a side effect checklist. These two treatments are expected to have a similar profile of side effects. </w:t>
            </w:r>
          </w:p>
        </w:tc>
      </w:tr>
    </w:tbl>
    <w:tbl>
      <w:tblPr>
        <w:tblStyle w:val="TableGrid"/>
        <w:tblpPr w:leftFromText="180" w:rightFromText="180" w:vertAnchor="text" w:tblpY="402"/>
        <w:tblW w:w="0" w:type="auto"/>
        <w:tblLook w:val="04A0" w:firstRow="1" w:lastRow="0" w:firstColumn="1" w:lastColumn="0" w:noHBand="0" w:noVBand="1"/>
      </w:tblPr>
      <w:tblGrid>
        <w:gridCol w:w="8494"/>
      </w:tblGrid>
      <w:tr w:rsidR="007462B3" w:rsidRPr="007F73B9" w14:paraId="08CCE45D" w14:textId="77777777" w:rsidTr="007462B3">
        <w:tc>
          <w:tcPr>
            <w:tcW w:w="8494" w:type="dxa"/>
          </w:tcPr>
          <w:p w14:paraId="3FB0C8EA" w14:textId="77777777" w:rsidR="007462B3" w:rsidRPr="000011F1" w:rsidRDefault="007462B3" w:rsidP="007462B3">
            <w:pPr>
              <w:autoSpaceDE w:val="0"/>
              <w:autoSpaceDN w:val="0"/>
              <w:adjustRightInd w:val="0"/>
              <w:jc w:val="both"/>
              <w:rPr>
                <w:rFonts w:asciiTheme="minorHAnsi" w:hAnsiTheme="minorHAnsi" w:cstheme="minorHAnsi"/>
                <w:u w:val="single"/>
              </w:rPr>
            </w:pPr>
            <w:r w:rsidRPr="000011F1">
              <w:rPr>
                <w:rFonts w:asciiTheme="minorHAnsi" w:hAnsiTheme="minorHAnsi" w:cstheme="minorHAnsi"/>
              </w:rPr>
              <w:t>Common adverse effects</w:t>
            </w:r>
            <w:r w:rsidRPr="000011F1">
              <w:rPr>
                <w:rFonts w:asciiTheme="minorHAnsi" w:hAnsiTheme="minorHAnsi" w:cstheme="minorHAnsi"/>
                <w:u w:val="single"/>
              </w:rPr>
              <w:t xml:space="preserve"> (all of which subside within 1-2 hours of TMS usually) include:</w:t>
            </w:r>
          </w:p>
          <w:p w14:paraId="7C1897A4" w14:textId="77777777" w:rsidR="007462B3" w:rsidRPr="000011F1" w:rsidRDefault="007462B3" w:rsidP="007462B3">
            <w:pPr>
              <w:autoSpaceDE w:val="0"/>
              <w:autoSpaceDN w:val="0"/>
              <w:adjustRightInd w:val="0"/>
              <w:jc w:val="both"/>
              <w:rPr>
                <w:rFonts w:asciiTheme="minorHAnsi" w:hAnsiTheme="minorHAnsi" w:cstheme="minorHAnsi"/>
              </w:rPr>
            </w:pPr>
            <w:r w:rsidRPr="000011F1">
              <w:rPr>
                <w:rFonts w:asciiTheme="minorHAnsi" w:hAnsiTheme="minorHAnsi" w:cstheme="minorHAnsi"/>
              </w:rPr>
              <w:t>Headaches</w:t>
            </w:r>
          </w:p>
          <w:p w14:paraId="567E583A" w14:textId="77777777" w:rsidR="007462B3" w:rsidRPr="000011F1" w:rsidRDefault="007462B3" w:rsidP="007462B3">
            <w:pPr>
              <w:autoSpaceDE w:val="0"/>
              <w:autoSpaceDN w:val="0"/>
              <w:adjustRightInd w:val="0"/>
              <w:jc w:val="both"/>
              <w:rPr>
                <w:rFonts w:asciiTheme="minorHAnsi" w:hAnsiTheme="minorHAnsi" w:cstheme="minorHAnsi"/>
              </w:rPr>
            </w:pPr>
            <w:r w:rsidRPr="000011F1">
              <w:rPr>
                <w:rFonts w:asciiTheme="minorHAnsi" w:hAnsiTheme="minorHAnsi" w:cstheme="minorHAnsi"/>
              </w:rPr>
              <w:t>Neck pain</w:t>
            </w:r>
          </w:p>
          <w:p w14:paraId="480B8768" w14:textId="77777777" w:rsidR="007462B3" w:rsidRPr="000011F1" w:rsidRDefault="007462B3" w:rsidP="007462B3">
            <w:pPr>
              <w:autoSpaceDE w:val="0"/>
              <w:autoSpaceDN w:val="0"/>
              <w:adjustRightInd w:val="0"/>
              <w:jc w:val="both"/>
              <w:rPr>
                <w:rFonts w:asciiTheme="minorHAnsi" w:hAnsiTheme="minorHAnsi" w:cstheme="minorHAnsi"/>
              </w:rPr>
            </w:pPr>
            <w:r w:rsidRPr="000011F1">
              <w:rPr>
                <w:rFonts w:asciiTheme="minorHAnsi" w:hAnsiTheme="minorHAnsi" w:cstheme="minorHAnsi"/>
              </w:rPr>
              <w:t>Scalp Discomfort</w:t>
            </w:r>
          </w:p>
          <w:p w14:paraId="7D566E8E" w14:textId="77777777" w:rsidR="007462B3" w:rsidRPr="000011F1" w:rsidRDefault="007462B3" w:rsidP="007462B3">
            <w:pPr>
              <w:autoSpaceDE w:val="0"/>
              <w:autoSpaceDN w:val="0"/>
              <w:adjustRightInd w:val="0"/>
              <w:jc w:val="both"/>
              <w:rPr>
                <w:rFonts w:asciiTheme="minorHAnsi" w:hAnsiTheme="minorHAnsi" w:cstheme="minorHAnsi"/>
              </w:rPr>
            </w:pPr>
            <w:r w:rsidRPr="000011F1">
              <w:rPr>
                <w:rFonts w:asciiTheme="minorHAnsi" w:hAnsiTheme="minorHAnsi" w:cstheme="minorHAnsi"/>
              </w:rPr>
              <w:t>Tinnitus</w:t>
            </w:r>
          </w:p>
          <w:p w14:paraId="77DC2C40" w14:textId="77777777" w:rsidR="007462B3" w:rsidRPr="000011F1" w:rsidRDefault="007462B3" w:rsidP="007462B3">
            <w:pPr>
              <w:autoSpaceDE w:val="0"/>
              <w:autoSpaceDN w:val="0"/>
              <w:adjustRightInd w:val="0"/>
              <w:jc w:val="both"/>
              <w:rPr>
                <w:rFonts w:asciiTheme="minorHAnsi" w:hAnsiTheme="minorHAnsi" w:cstheme="minorHAnsi"/>
              </w:rPr>
            </w:pPr>
            <w:r w:rsidRPr="000011F1">
              <w:rPr>
                <w:rFonts w:asciiTheme="minorHAnsi" w:hAnsiTheme="minorHAnsi" w:cstheme="minorHAnsi"/>
              </w:rPr>
              <w:t>Dizziness</w:t>
            </w:r>
          </w:p>
          <w:p w14:paraId="549A9E64" w14:textId="77777777" w:rsidR="007462B3" w:rsidRPr="000011F1" w:rsidRDefault="007462B3" w:rsidP="007462B3">
            <w:pPr>
              <w:autoSpaceDE w:val="0"/>
              <w:autoSpaceDN w:val="0"/>
              <w:adjustRightInd w:val="0"/>
              <w:jc w:val="both"/>
              <w:rPr>
                <w:rFonts w:asciiTheme="minorHAnsi" w:hAnsiTheme="minorHAnsi" w:cstheme="minorHAnsi"/>
              </w:rPr>
            </w:pPr>
            <w:r w:rsidRPr="000011F1">
              <w:rPr>
                <w:rFonts w:asciiTheme="minorHAnsi" w:hAnsiTheme="minorHAnsi" w:cstheme="minorHAnsi"/>
              </w:rPr>
              <w:t>Jaw Ache</w:t>
            </w:r>
          </w:p>
          <w:p w14:paraId="4ABB4801" w14:textId="77777777" w:rsidR="007462B3" w:rsidRPr="000011F1" w:rsidRDefault="007462B3" w:rsidP="007462B3">
            <w:pPr>
              <w:autoSpaceDE w:val="0"/>
              <w:autoSpaceDN w:val="0"/>
              <w:adjustRightInd w:val="0"/>
              <w:jc w:val="both"/>
              <w:rPr>
                <w:rFonts w:asciiTheme="minorHAnsi" w:hAnsiTheme="minorHAnsi" w:cstheme="minorHAnsi"/>
              </w:rPr>
            </w:pPr>
            <w:r w:rsidRPr="000011F1">
              <w:rPr>
                <w:rFonts w:asciiTheme="minorHAnsi" w:hAnsiTheme="minorHAnsi" w:cstheme="minorHAnsi"/>
              </w:rPr>
              <w:t>Nausea</w:t>
            </w:r>
          </w:p>
          <w:p w14:paraId="0DC63ADD" w14:textId="77777777" w:rsidR="007462B3" w:rsidRPr="007F73B9" w:rsidRDefault="007462B3" w:rsidP="007462B3">
            <w:pPr>
              <w:autoSpaceDE w:val="0"/>
              <w:autoSpaceDN w:val="0"/>
              <w:adjustRightInd w:val="0"/>
              <w:jc w:val="both"/>
              <w:rPr>
                <w:rFonts w:asciiTheme="minorHAnsi" w:hAnsiTheme="minorHAnsi" w:cstheme="minorHAnsi"/>
                <w:i/>
              </w:rPr>
            </w:pPr>
            <w:r w:rsidRPr="000011F1">
              <w:rPr>
                <w:rFonts w:asciiTheme="minorHAnsi" w:hAnsiTheme="minorHAnsi" w:cstheme="minorHAnsi"/>
              </w:rPr>
              <w:t>Watering eyes</w:t>
            </w:r>
          </w:p>
        </w:tc>
      </w:tr>
      <w:tr w:rsidR="007462B3" w14:paraId="162470DA" w14:textId="77777777" w:rsidTr="007462B3">
        <w:tc>
          <w:tcPr>
            <w:tcW w:w="8494" w:type="dxa"/>
          </w:tcPr>
          <w:p w14:paraId="3761807A" w14:textId="77777777" w:rsidR="007462B3" w:rsidRPr="00F7139A" w:rsidRDefault="007462B3" w:rsidP="007462B3">
            <w:pPr>
              <w:autoSpaceDE w:val="0"/>
              <w:autoSpaceDN w:val="0"/>
              <w:adjustRightInd w:val="0"/>
              <w:jc w:val="both"/>
              <w:rPr>
                <w:rFonts w:asciiTheme="minorHAnsi" w:hAnsiTheme="minorHAnsi" w:cstheme="minorHAnsi"/>
                <w:u w:val="single"/>
              </w:rPr>
            </w:pPr>
            <w:r w:rsidRPr="00F7139A">
              <w:rPr>
                <w:rFonts w:asciiTheme="minorHAnsi" w:hAnsiTheme="minorHAnsi" w:cstheme="minorHAnsi"/>
                <w:u w:val="single"/>
              </w:rPr>
              <w:t>Uncommon Adverse effects include:</w:t>
            </w:r>
          </w:p>
          <w:p w14:paraId="328AA71B" w14:textId="77777777" w:rsidR="007462B3" w:rsidRPr="00F7139A" w:rsidRDefault="007462B3" w:rsidP="007462B3">
            <w:pPr>
              <w:autoSpaceDE w:val="0"/>
              <w:autoSpaceDN w:val="0"/>
              <w:adjustRightInd w:val="0"/>
              <w:jc w:val="both"/>
              <w:rPr>
                <w:rFonts w:asciiTheme="minorHAnsi" w:hAnsiTheme="minorHAnsi" w:cstheme="minorHAnsi"/>
              </w:rPr>
            </w:pPr>
            <w:r w:rsidRPr="00F7139A">
              <w:rPr>
                <w:rFonts w:asciiTheme="minorHAnsi" w:hAnsiTheme="minorHAnsi" w:cstheme="minorHAnsi"/>
              </w:rPr>
              <w:t>Seizures (in the event of a seizure, treatment will be stopped and no further treatment will be administered.)</w:t>
            </w:r>
          </w:p>
          <w:p w14:paraId="0C398809" w14:textId="77777777" w:rsidR="007462B3" w:rsidRPr="00F7139A" w:rsidRDefault="007462B3" w:rsidP="007462B3">
            <w:pPr>
              <w:autoSpaceDE w:val="0"/>
              <w:autoSpaceDN w:val="0"/>
              <w:adjustRightInd w:val="0"/>
              <w:jc w:val="both"/>
              <w:rPr>
                <w:rFonts w:ascii="Arial" w:hAnsi="Arial" w:cs="Arial"/>
              </w:rPr>
            </w:pPr>
            <w:r w:rsidRPr="00F7139A">
              <w:rPr>
                <w:rFonts w:asciiTheme="minorHAnsi" w:hAnsiTheme="minorHAnsi" w:cstheme="minorHAnsi"/>
              </w:rPr>
              <w:t>We will ask each participant and clinical team to report any potential adverse or serious adverse event to the research team. Any participant found to be at risk to themselves (suicide, neglect) or others or developing a serious adverse event will be referred to the</w:t>
            </w:r>
            <w:r w:rsidRPr="00F7139A">
              <w:rPr>
                <w:rFonts w:asciiTheme="minorHAnsi" w:eastAsia="Calibri" w:hAnsiTheme="minorHAnsi" w:cstheme="minorHAnsi"/>
                <w:szCs w:val="20"/>
                <w:lang w:eastAsia="zh-CN"/>
              </w:rPr>
              <w:t xml:space="preserve"> local mental health crisis team. Details will be in the study handbook for each site</w:t>
            </w:r>
            <w:r w:rsidRPr="00F7139A">
              <w:rPr>
                <w:rFonts w:asciiTheme="minorHAnsi" w:hAnsiTheme="minorHAnsi" w:cstheme="minorHAnsi"/>
              </w:rPr>
              <w:t>. Emergency un-blinding will not be clinically needed, due to every participant receives TMS treatment with equal amount of power administered overall. We will follow GCP guidance on reporting and determining causality of adverse and serious adverse events in clinical trials.</w:t>
            </w:r>
          </w:p>
        </w:tc>
      </w:tr>
    </w:tbl>
    <w:p w14:paraId="0C6C1418" w14:textId="77777777" w:rsidR="007462B3" w:rsidRDefault="007462B3" w:rsidP="007462B3"/>
    <w:p w14:paraId="2A51E65E" w14:textId="26134A01" w:rsidR="001D5D8B" w:rsidRDefault="001D5D8B" w:rsidP="00E24F6E">
      <w:pPr>
        <w:jc w:val="both"/>
        <w:rPr>
          <w:rFonts w:asciiTheme="minorHAnsi" w:hAnsiTheme="minorHAnsi" w:cstheme="minorHAnsi"/>
        </w:rPr>
      </w:pPr>
      <w:r>
        <w:rPr>
          <w:rFonts w:asciiTheme="minorHAnsi" w:hAnsiTheme="minorHAnsi" w:cstheme="minorHAnsi"/>
        </w:rPr>
        <w:t xml:space="preserve">In addition to the uncommon adverse effects </w:t>
      </w:r>
      <w:r w:rsidR="00AD1C07">
        <w:rPr>
          <w:rFonts w:asciiTheme="minorHAnsi" w:hAnsiTheme="minorHAnsi" w:cstheme="minorHAnsi"/>
        </w:rPr>
        <w:t xml:space="preserve">outlined </w:t>
      </w:r>
      <w:r>
        <w:rPr>
          <w:rFonts w:asciiTheme="minorHAnsi" w:hAnsiTheme="minorHAnsi" w:cstheme="minorHAnsi"/>
        </w:rPr>
        <w:t xml:space="preserve">in the Protocol, </w:t>
      </w:r>
      <w:r w:rsidR="00AD1C07" w:rsidRPr="00C81A01">
        <w:rPr>
          <w:rFonts w:asciiTheme="minorHAnsi" w:hAnsiTheme="minorHAnsi" w:cstheme="minorHAnsi"/>
        </w:rPr>
        <w:t>it is important to note that</w:t>
      </w:r>
      <w:r w:rsidR="00AD1C07" w:rsidRPr="00435ABD">
        <w:rPr>
          <w:rFonts w:asciiTheme="minorHAnsi" w:hAnsiTheme="minorHAnsi" w:cstheme="minorHAnsi"/>
        </w:rPr>
        <w:t xml:space="preserve"> serious adverse event</w:t>
      </w:r>
      <w:r w:rsidR="000C640E" w:rsidRPr="00E24F6E">
        <w:rPr>
          <w:rFonts w:asciiTheme="minorHAnsi" w:hAnsiTheme="minorHAnsi" w:cstheme="minorHAnsi"/>
        </w:rPr>
        <w:t>s</w:t>
      </w:r>
      <w:r w:rsidR="00AD1C07" w:rsidRPr="00C81A01">
        <w:rPr>
          <w:rFonts w:asciiTheme="minorHAnsi" w:hAnsiTheme="minorHAnsi" w:cstheme="minorHAnsi"/>
        </w:rPr>
        <w:t xml:space="preserve"> such as </w:t>
      </w:r>
      <w:r w:rsidRPr="00C81A01">
        <w:rPr>
          <w:rFonts w:asciiTheme="minorHAnsi" w:hAnsiTheme="minorHAnsi" w:cstheme="minorHAnsi"/>
        </w:rPr>
        <w:t>Syncope can also occur after a</w:t>
      </w:r>
      <w:r>
        <w:rPr>
          <w:rFonts w:asciiTheme="minorHAnsi" w:hAnsiTheme="minorHAnsi" w:cstheme="minorHAnsi"/>
        </w:rPr>
        <w:t xml:space="preserve"> TMS session.</w:t>
      </w:r>
    </w:p>
    <w:p w14:paraId="2A56A7C7" w14:textId="77777777" w:rsidR="001D5D8B" w:rsidRDefault="001D5D8B" w:rsidP="007462B3">
      <w:pPr>
        <w:rPr>
          <w:rFonts w:asciiTheme="minorHAnsi" w:hAnsiTheme="minorHAnsi" w:cstheme="minorHAnsi"/>
        </w:rPr>
      </w:pPr>
    </w:p>
    <w:p w14:paraId="75D4F9ED" w14:textId="6C8B09E1" w:rsidR="007462B3" w:rsidRPr="007462B3" w:rsidRDefault="007462B3" w:rsidP="007462B3">
      <w:pPr>
        <w:rPr>
          <w:rFonts w:asciiTheme="minorHAnsi" w:hAnsiTheme="minorHAnsi" w:cstheme="minorHAnsi"/>
          <w:sz w:val="22"/>
          <w:szCs w:val="22"/>
        </w:rPr>
      </w:pPr>
      <w:r w:rsidRPr="007462B3">
        <w:rPr>
          <w:rFonts w:asciiTheme="minorHAnsi" w:hAnsiTheme="minorHAnsi" w:cstheme="minorHAnsi"/>
        </w:rPr>
        <w:t xml:space="preserve">All safety data will be presented according to the </w:t>
      </w:r>
      <w:r w:rsidR="00B4631A">
        <w:rPr>
          <w:rFonts w:asciiTheme="minorHAnsi" w:hAnsiTheme="minorHAnsi" w:cstheme="minorHAnsi"/>
        </w:rPr>
        <w:t>S</w:t>
      </w:r>
      <w:r w:rsidRPr="007462B3">
        <w:rPr>
          <w:rFonts w:asciiTheme="minorHAnsi" w:hAnsiTheme="minorHAnsi" w:cstheme="minorHAnsi"/>
        </w:rPr>
        <w:t>afety population.</w:t>
      </w:r>
    </w:p>
    <w:p w14:paraId="0684E73F" w14:textId="77777777" w:rsidR="007462B3" w:rsidRDefault="007462B3" w:rsidP="007462B3"/>
    <w:p w14:paraId="33A80FF7" w14:textId="70F2939F" w:rsidR="007462B3" w:rsidRPr="0098503F" w:rsidRDefault="007462B3" w:rsidP="007462B3">
      <w:pPr>
        <w:jc w:val="both"/>
        <w:rPr>
          <w:rFonts w:asciiTheme="minorHAnsi" w:hAnsiTheme="minorHAnsi" w:cstheme="minorHAnsi"/>
        </w:rPr>
      </w:pPr>
      <w:r w:rsidRPr="007462B3">
        <w:rPr>
          <w:rFonts w:asciiTheme="minorHAnsi" w:hAnsiTheme="minorHAnsi" w:cstheme="minorHAnsi"/>
        </w:rPr>
        <w:t xml:space="preserve">All adverse events will be listed </w:t>
      </w:r>
      <w:r w:rsidR="00B4631A">
        <w:rPr>
          <w:rFonts w:asciiTheme="minorHAnsi" w:hAnsiTheme="minorHAnsi" w:cstheme="minorHAnsi"/>
        </w:rPr>
        <w:t>by treatment arm and overall based on the following characteristics:</w:t>
      </w:r>
      <w:r w:rsidRPr="007462B3">
        <w:rPr>
          <w:rFonts w:asciiTheme="minorHAnsi" w:hAnsiTheme="minorHAnsi" w:cstheme="minorHAnsi"/>
        </w:rPr>
        <w:t xml:space="preserve"> seriousness, duration</w:t>
      </w:r>
      <w:r w:rsidR="00044285">
        <w:rPr>
          <w:rFonts w:asciiTheme="minorHAnsi" w:hAnsiTheme="minorHAnsi" w:cstheme="minorHAnsi"/>
        </w:rPr>
        <w:t xml:space="preserve"> (measured in days)</w:t>
      </w:r>
      <w:r w:rsidRPr="007462B3">
        <w:rPr>
          <w:rFonts w:asciiTheme="minorHAnsi" w:hAnsiTheme="minorHAnsi" w:cstheme="minorHAnsi"/>
        </w:rPr>
        <w:t>, relatedness, severity, action taken</w:t>
      </w:r>
      <w:r w:rsidR="00476F07">
        <w:rPr>
          <w:rFonts w:asciiTheme="minorHAnsi" w:hAnsiTheme="minorHAnsi" w:cstheme="minorHAnsi"/>
        </w:rPr>
        <w:t xml:space="preserve">, </w:t>
      </w:r>
      <w:r w:rsidRPr="007462B3">
        <w:rPr>
          <w:rFonts w:asciiTheme="minorHAnsi" w:hAnsiTheme="minorHAnsi" w:cstheme="minorHAnsi"/>
        </w:rPr>
        <w:t>outcome</w:t>
      </w:r>
      <w:r w:rsidR="00476F07">
        <w:rPr>
          <w:rFonts w:asciiTheme="minorHAnsi" w:hAnsiTheme="minorHAnsi" w:cstheme="minorHAnsi"/>
        </w:rPr>
        <w:t xml:space="preserve"> </w:t>
      </w:r>
      <w:r w:rsidR="00476F07" w:rsidRPr="0098503F">
        <w:rPr>
          <w:rFonts w:asciiTheme="minorHAnsi" w:hAnsiTheme="minorHAnsi" w:cstheme="minorHAnsi"/>
        </w:rPr>
        <w:t>and expectedness</w:t>
      </w:r>
      <w:r w:rsidR="00B4631A" w:rsidRPr="0098503F">
        <w:rPr>
          <w:rFonts w:asciiTheme="minorHAnsi" w:hAnsiTheme="minorHAnsi" w:cstheme="minorHAnsi"/>
        </w:rPr>
        <w:t>.</w:t>
      </w:r>
    </w:p>
    <w:p w14:paraId="13897D7F" w14:textId="77777777" w:rsidR="007462B3" w:rsidRPr="0098503F" w:rsidRDefault="007462B3" w:rsidP="007462B3">
      <w:pPr>
        <w:jc w:val="both"/>
        <w:rPr>
          <w:rFonts w:asciiTheme="minorHAnsi" w:hAnsiTheme="minorHAnsi" w:cstheme="minorHAnsi"/>
        </w:rPr>
      </w:pPr>
    </w:p>
    <w:p w14:paraId="5179336C" w14:textId="25163D37" w:rsidR="007462B3" w:rsidRPr="0098503F" w:rsidRDefault="007462B3" w:rsidP="007462B3">
      <w:pPr>
        <w:jc w:val="both"/>
        <w:rPr>
          <w:rFonts w:asciiTheme="minorHAnsi" w:hAnsiTheme="minorHAnsi" w:cstheme="minorHAnsi"/>
        </w:rPr>
      </w:pPr>
      <w:r w:rsidRPr="0098503F">
        <w:rPr>
          <w:rFonts w:asciiTheme="minorHAnsi" w:hAnsiTheme="minorHAnsi" w:cstheme="minorHAnsi"/>
        </w:rPr>
        <w:t xml:space="preserve">Adverse events frequencies </w:t>
      </w:r>
      <w:r w:rsidRPr="0046570A">
        <w:rPr>
          <w:rFonts w:asciiTheme="minorHAnsi" w:hAnsiTheme="minorHAnsi" w:cstheme="minorHAnsi"/>
        </w:rPr>
        <w:t xml:space="preserve">by </w:t>
      </w:r>
      <w:r w:rsidR="0098503F" w:rsidRPr="0046570A">
        <w:rPr>
          <w:rFonts w:asciiTheme="minorHAnsi" w:hAnsiTheme="minorHAnsi" w:cstheme="minorHAnsi"/>
        </w:rPr>
        <w:t xml:space="preserve">outcome, severity, treatment, action taken, </w:t>
      </w:r>
      <w:r w:rsidRPr="0046570A">
        <w:rPr>
          <w:rFonts w:asciiTheme="minorHAnsi" w:hAnsiTheme="minorHAnsi" w:cstheme="minorHAnsi"/>
        </w:rPr>
        <w:t xml:space="preserve">seriousness, relatedness and </w:t>
      </w:r>
      <w:r w:rsidR="0098503F" w:rsidRPr="0046570A">
        <w:rPr>
          <w:rFonts w:asciiTheme="minorHAnsi" w:hAnsiTheme="minorHAnsi" w:cstheme="minorHAnsi"/>
        </w:rPr>
        <w:t xml:space="preserve">expectedness </w:t>
      </w:r>
      <w:r w:rsidRPr="0046570A">
        <w:rPr>
          <w:rFonts w:asciiTheme="minorHAnsi" w:hAnsiTheme="minorHAnsi" w:cstheme="minorHAnsi"/>
        </w:rPr>
        <w:t>will be summarised by treatment arm and overall.</w:t>
      </w:r>
    </w:p>
    <w:p w14:paraId="4C2F415C" w14:textId="2B58A63C" w:rsidR="006E2494" w:rsidRPr="0098503F" w:rsidRDefault="006E2494" w:rsidP="007462B3">
      <w:pPr>
        <w:jc w:val="both"/>
        <w:rPr>
          <w:rFonts w:asciiTheme="minorHAnsi" w:hAnsiTheme="minorHAnsi" w:cstheme="minorHAnsi"/>
        </w:rPr>
      </w:pPr>
    </w:p>
    <w:p w14:paraId="56FA6E24" w14:textId="1B5D7C67" w:rsidR="006E2494" w:rsidRPr="00B973C8" w:rsidRDefault="006E2494" w:rsidP="006E2494">
      <w:pPr>
        <w:jc w:val="both"/>
        <w:rPr>
          <w:rFonts w:asciiTheme="minorHAnsi" w:hAnsiTheme="minorHAnsi" w:cstheme="minorHAnsi"/>
        </w:rPr>
      </w:pPr>
      <w:r w:rsidRPr="00E24F6E">
        <w:rPr>
          <w:rFonts w:asciiTheme="minorHAnsi" w:hAnsiTheme="minorHAnsi" w:cstheme="minorHAnsi"/>
        </w:rPr>
        <w:lastRenderedPageBreak/>
        <w:t xml:space="preserve">The number and proportion of adverse events by type as well as the number and proportion of participants affected per adverse event type will be reported by treatment arm and overall. </w:t>
      </w:r>
    </w:p>
    <w:p w14:paraId="02EE062C" w14:textId="77777777" w:rsidR="006E2494" w:rsidRPr="007462B3" w:rsidRDefault="006E2494" w:rsidP="007462B3">
      <w:pPr>
        <w:jc w:val="both"/>
        <w:rPr>
          <w:rFonts w:asciiTheme="minorHAnsi" w:hAnsiTheme="minorHAnsi" w:cstheme="minorHAnsi"/>
        </w:rPr>
      </w:pPr>
    </w:p>
    <w:p w14:paraId="3B72C049" w14:textId="490F08B8" w:rsidR="00950E57" w:rsidRDefault="007B1E5C" w:rsidP="00FA57D5">
      <w:pPr>
        <w:pStyle w:val="Heading1"/>
        <w:rPr>
          <w:rFonts w:asciiTheme="minorHAnsi" w:hAnsiTheme="minorHAnsi"/>
        </w:rPr>
      </w:pPr>
      <w:bookmarkStart w:id="212" w:name="_Toc115183274"/>
      <w:bookmarkStart w:id="213" w:name="_Toc311995796"/>
      <w:bookmarkStart w:id="214" w:name="_Toc312594620"/>
      <w:bookmarkStart w:id="215" w:name="_Toc328130737"/>
      <w:bookmarkStart w:id="216" w:name="_Toc358206810"/>
      <w:bookmarkStart w:id="217" w:name="_Toc478629239"/>
      <w:bookmarkEnd w:id="211"/>
      <w:r>
        <w:rPr>
          <w:rFonts w:asciiTheme="minorHAnsi" w:hAnsiTheme="minorHAnsi"/>
        </w:rPr>
        <w:t>Internal Pilot</w:t>
      </w:r>
      <w:bookmarkEnd w:id="212"/>
    </w:p>
    <w:tbl>
      <w:tblPr>
        <w:tblStyle w:val="TableGrid"/>
        <w:tblW w:w="0" w:type="auto"/>
        <w:tblLook w:val="04A0" w:firstRow="1" w:lastRow="0" w:firstColumn="1" w:lastColumn="0" w:noHBand="0" w:noVBand="1"/>
      </w:tblPr>
      <w:tblGrid>
        <w:gridCol w:w="8494"/>
      </w:tblGrid>
      <w:tr w:rsidR="00315E51" w14:paraId="16550E13" w14:textId="77777777" w:rsidTr="00315E51">
        <w:tc>
          <w:tcPr>
            <w:tcW w:w="8494" w:type="dxa"/>
          </w:tcPr>
          <w:p w14:paraId="731561C7" w14:textId="593B122F" w:rsidR="00315E51" w:rsidRPr="00315E51" w:rsidRDefault="00315E51" w:rsidP="00315E51">
            <w:pPr>
              <w:jc w:val="both"/>
              <w:rPr>
                <w:rFonts w:asciiTheme="minorHAnsi" w:hAnsiTheme="minorHAnsi" w:cstheme="minorHAnsi"/>
              </w:rPr>
            </w:pPr>
            <w:r w:rsidRPr="00315E51">
              <w:rPr>
                <w:rFonts w:asciiTheme="minorHAnsi" w:hAnsiTheme="minorHAnsi" w:cstheme="minorHAnsi"/>
              </w:rPr>
              <w:t>An internal pilot for 8 months (months 10 – 17) with review according to independent trial steering committee based on rates of recruitment in months 15-17 (with a hard stopping rule of 3 participants per site per month should be recruited as a minimum during these 3 months, in addition, if recruitment is lower than expected 5 patients per month at a particular site(s) barriers to recruitment will be identified and mitigation plan at each site).</w:t>
            </w:r>
          </w:p>
        </w:tc>
      </w:tr>
    </w:tbl>
    <w:p w14:paraId="41B9DC1F" w14:textId="6BD07C61" w:rsidR="00315E51" w:rsidRDefault="00315E51" w:rsidP="00315E51"/>
    <w:p w14:paraId="5B24B33B" w14:textId="25B960A0" w:rsidR="003D5AD5" w:rsidRDefault="006D68B1" w:rsidP="006D68B1">
      <w:pPr>
        <w:jc w:val="both"/>
        <w:rPr>
          <w:rFonts w:asciiTheme="minorHAnsi" w:hAnsiTheme="minorHAnsi" w:cstheme="minorHAnsi"/>
        </w:rPr>
      </w:pPr>
      <w:r>
        <w:rPr>
          <w:rFonts w:asciiTheme="minorHAnsi" w:hAnsiTheme="minorHAnsi" w:cstheme="minorHAnsi"/>
        </w:rPr>
        <w:t xml:space="preserve">Based on what </w:t>
      </w:r>
      <w:r w:rsidR="00225A5B">
        <w:rPr>
          <w:rFonts w:asciiTheme="minorHAnsi" w:hAnsiTheme="minorHAnsi" w:cstheme="minorHAnsi"/>
        </w:rPr>
        <w:t>the hard stopping rule states</w:t>
      </w:r>
      <w:r>
        <w:rPr>
          <w:rFonts w:asciiTheme="minorHAnsi" w:hAnsiTheme="minorHAnsi" w:cstheme="minorHAnsi"/>
        </w:rPr>
        <w:t xml:space="preserve">, each site is expected to </w:t>
      </w:r>
      <w:r w:rsidR="00225A5B">
        <w:rPr>
          <w:rFonts w:asciiTheme="minorHAnsi" w:hAnsiTheme="minorHAnsi" w:cstheme="minorHAnsi"/>
        </w:rPr>
        <w:t xml:space="preserve">recruit 3 patients </w:t>
      </w:r>
      <w:r w:rsidR="0004667B">
        <w:rPr>
          <w:rFonts w:asciiTheme="minorHAnsi" w:hAnsiTheme="minorHAnsi" w:cstheme="minorHAnsi"/>
        </w:rPr>
        <w:t>between</w:t>
      </w:r>
      <w:r w:rsidR="00225A5B">
        <w:rPr>
          <w:rFonts w:asciiTheme="minorHAnsi" w:hAnsiTheme="minorHAnsi" w:cstheme="minorHAnsi"/>
        </w:rPr>
        <w:t xml:space="preserve"> months 1</w:t>
      </w:r>
      <w:r>
        <w:rPr>
          <w:rFonts w:asciiTheme="minorHAnsi" w:hAnsiTheme="minorHAnsi" w:cstheme="minorHAnsi"/>
        </w:rPr>
        <w:t>5-17 (inclusive). Furthermore, considering there are 4 sites recruiting</w:t>
      </w:r>
      <w:r w:rsidR="00BC3B51">
        <w:rPr>
          <w:rFonts w:asciiTheme="minorHAnsi" w:hAnsiTheme="minorHAnsi" w:cstheme="minorHAnsi"/>
        </w:rPr>
        <w:t>,</w:t>
      </w:r>
      <w:r>
        <w:rPr>
          <w:rFonts w:asciiTheme="minorHAnsi" w:hAnsiTheme="minorHAnsi" w:cstheme="minorHAnsi"/>
        </w:rPr>
        <w:t xml:space="preserve"> </w:t>
      </w:r>
      <w:r w:rsidR="003D5AD5">
        <w:rPr>
          <w:rFonts w:asciiTheme="minorHAnsi" w:hAnsiTheme="minorHAnsi" w:cstheme="minorHAnsi"/>
        </w:rPr>
        <w:t>it is expected</w:t>
      </w:r>
      <w:r w:rsidR="00711421">
        <w:rPr>
          <w:rFonts w:asciiTheme="minorHAnsi" w:hAnsiTheme="minorHAnsi" w:cstheme="minorHAnsi"/>
        </w:rPr>
        <w:t xml:space="preserve"> </w:t>
      </w:r>
      <w:r w:rsidR="00437871">
        <w:rPr>
          <w:rFonts w:asciiTheme="minorHAnsi" w:hAnsiTheme="minorHAnsi" w:cstheme="minorHAnsi"/>
        </w:rPr>
        <w:t>that a</w:t>
      </w:r>
      <w:r>
        <w:rPr>
          <w:rFonts w:asciiTheme="minorHAnsi" w:hAnsiTheme="minorHAnsi" w:cstheme="minorHAnsi"/>
        </w:rPr>
        <w:t xml:space="preserve"> total of 36 patients </w:t>
      </w:r>
      <w:r w:rsidR="00711421">
        <w:rPr>
          <w:rFonts w:asciiTheme="minorHAnsi" w:hAnsiTheme="minorHAnsi" w:cstheme="minorHAnsi"/>
        </w:rPr>
        <w:t xml:space="preserve">will </w:t>
      </w:r>
      <w:r>
        <w:rPr>
          <w:rFonts w:asciiTheme="minorHAnsi" w:hAnsiTheme="minorHAnsi" w:cstheme="minorHAnsi"/>
        </w:rPr>
        <w:t xml:space="preserve">be recruited </w:t>
      </w:r>
      <w:r w:rsidR="003D5AD5">
        <w:rPr>
          <w:rFonts w:asciiTheme="minorHAnsi" w:hAnsiTheme="minorHAnsi" w:cstheme="minorHAnsi"/>
        </w:rPr>
        <w:t>during the last 3 months</w:t>
      </w:r>
      <w:r>
        <w:rPr>
          <w:rFonts w:asciiTheme="minorHAnsi" w:hAnsiTheme="minorHAnsi" w:cstheme="minorHAnsi"/>
        </w:rPr>
        <w:t xml:space="preserve"> of the </w:t>
      </w:r>
      <w:r w:rsidR="0004667B">
        <w:rPr>
          <w:rFonts w:asciiTheme="minorHAnsi" w:hAnsiTheme="minorHAnsi" w:cstheme="minorHAnsi"/>
        </w:rPr>
        <w:t>Internal Pilot</w:t>
      </w:r>
      <w:r>
        <w:rPr>
          <w:rFonts w:asciiTheme="minorHAnsi" w:hAnsiTheme="minorHAnsi" w:cstheme="minorHAnsi"/>
        </w:rPr>
        <w:t xml:space="preserve">. </w:t>
      </w:r>
    </w:p>
    <w:p w14:paraId="271719B1" w14:textId="77777777" w:rsidR="00CB4C85" w:rsidRDefault="00CB4C85" w:rsidP="006D68B1">
      <w:pPr>
        <w:jc w:val="both"/>
        <w:rPr>
          <w:rFonts w:asciiTheme="minorHAnsi" w:hAnsiTheme="minorHAnsi" w:cstheme="minorHAnsi"/>
        </w:rPr>
      </w:pPr>
    </w:p>
    <w:p w14:paraId="1498C13F" w14:textId="53BC9E62" w:rsidR="003D5AD5" w:rsidRDefault="00D0197B" w:rsidP="006D68B1">
      <w:pPr>
        <w:jc w:val="both"/>
        <w:rPr>
          <w:rFonts w:asciiTheme="minorHAnsi" w:hAnsiTheme="minorHAnsi" w:cstheme="minorHAnsi"/>
        </w:rPr>
      </w:pPr>
      <w:r>
        <w:rPr>
          <w:rFonts w:asciiTheme="minorHAnsi" w:hAnsiTheme="minorHAnsi" w:cstheme="minorHAnsi"/>
        </w:rPr>
        <w:t>At the end of the internal pilot</w:t>
      </w:r>
      <w:r w:rsidR="00CB6AE3">
        <w:rPr>
          <w:rFonts w:asciiTheme="minorHAnsi" w:hAnsiTheme="minorHAnsi" w:cstheme="minorHAnsi"/>
        </w:rPr>
        <w:t xml:space="preserve"> a report containing a progress summary of the trial to date will be prepared and presented to the </w:t>
      </w:r>
      <w:r w:rsidR="00CB6AE3" w:rsidRPr="00554515">
        <w:rPr>
          <w:rFonts w:asciiTheme="minorHAnsi" w:hAnsiTheme="minorHAnsi" w:cstheme="minorHAnsi"/>
        </w:rPr>
        <w:t xml:space="preserve">Data Monitoring </w:t>
      </w:r>
      <w:r w:rsidR="00CB6AE3">
        <w:rPr>
          <w:rFonts w:asciiTheme="minorHAnsi" w:hAnsiTheme="minorHAnsi" w:cstheme="minorHAnsi"/>
        </w:rPr>
        <w:t xml:space="preserve">and </w:t>
      </w:r>
      <w:r w:rsidR="00CB6AE3" w:rsidRPr="00554515">
        <w:rPr>
          <w:rFonts w:asciiTheme="minorHAnsi" w:hAnsiTheme="minorHAnsi" w:cstheme="minorHAnsi"/>
        </w:rPr>
        <w:t>Ethic</w:t>
      </w:r>
      <w:r w:rsidR="00CB6AE3">
        <w:rPr>
          <w:rFonts w:asciiTheme="minorHAnsi" w:hAnsiTheme="minorHAnsi" w:cstheme="minorHAnsi"/>
        </w:rPr>
        <w:t>s</w:t>
      </w:r>
      <w:r w:rsidR="00CB6AE3" w:rsidRPr="00554515">
        <w:rPr>
          <w:rFonts w:asciiTheme="minorHAnsi" w:hAnsiTheme="minorHAnsi" w:cstheme="minorHAnsi"/>
        </w:rPr>
        <w:t xml:space="preserve"> Committee (DMEC)</w:t>
      </w:r>
      <w:r w:rsidR="00CB6AE3">
        <w:rPr>
          <w:rFonts w:asciiTheme="minorHAnsi" w:hAnsiTheme="minorHAnsi" w:cstheme="minorHAnsi"/>
        </w:rPr>
        <w:t xml:space="preserve">, TSC and the Funder. </w:t>
      </w:r>
      <w:r w:rsidR="003D5AD5">
        <w:rPr>
          <w:rFonts w:asciiTheme="minorHAnsi" w:hAnsiTheme="minorHAnsi" w:cstheme="minorHAnsi"/>
        </w:rPr>
        <w:t xml:space="preserve">The following </w:t>
      </w:r>
      <w:r w:rsidR="00CB6AE3">
        <w:rPr>
          <w:rFonts w:asciiTheme="minorHAnsi" w:hAnsiTheme="minorHAnsi" w:cstheme="minorHAnsi"/>
        </w:rPr>
        <w:t xml:space="preserve">primary outcomes of the internal pilot phase </w:t>
      </w:r>
      <w:r w:rsidR="003D5AD5">
        <w:rPr>
          <w:rFonts w:asciiTheme="minorHAnsi" w:hAnsiTheme="minorHAnsi" w:cstheme="minorHAnsi"/>
        </w:rPr>
        <w:t xml:space="preserve">will be </w:t>
      </w:r>
      <w:r w:rsidR="00437871">
        <w:rPr>
          <w:rFonts w:asciiTheme="minorHAnsi" w:hAnsiTheme="minorHAnsi" w:cstheme="minorHAnsi"/>
        </w:rPr>
        <w:t>reported:</w:t>
      </w:r>
    </w:p>
    <w:p w14:paraId="4FA20EDE" w14:textId="77777777" w:rsidR="001D052A" w:rsidRDefault="001D052A" w:rsidP="006D68B1">
      <w:pPr>
        <w:jc w:val="both"/>
        <w:rPr>
          <w:rFonts w:asciiTheme="minorHAnsi" w:hAnsiTheme="minorHAnsi" w:cstheme="minorHAnsi"/>
        </w:rPr>
      </w:pPr>
    </w:p>
    <w:p w14:paraId="4CF6A946" w14:textId="200E363E" w:rsidR="003D5AD5" w:rsidRDefault="003D5AD5" w:rsidP="00E6546C">
      <w:pPr>
        <w:pStyle w:val="ListParagraph"/>
        <w:numPr>
          <w:ilvl w:val="0"/>
          <w:numId w:val="35"/>
        </w:numPr>
        <w:jc w:val="both"/>
        <w:rPr>
          <w:rFonts w:asciiTheme="minorHAnsi" w:hAnsiTheme="minorHAnsi" w:cstheme="minorHAnsi"/>
        </w:rPr>
      </w:pPr>
      <w:r w:rsidRPr="00B03521">
        <w:rPr>
          <w:rFonts w:asciiTheme="minorHAnsi" w:hAnsiTheme="minorHAnsi" w:cstheme="minorHAnsi"/>
        </w:rPr>
        <w:t>The number of patients recruited into the Trial per month per site in the last 3 m</w:t>
      </w:r>
      <w:r>
        <w:rPr>
          <w:rFonts w:asciiTheme="minorHAnsi" w:hAnsiTheme="minorHAnsi" w:cstheme="minorHAnsi"/>
        </w:rPr>
        <w:t xml:space="preserve">onths of the </w:t>
      </w:r>
      <w:r w:rsidR="00BC3B51">
        <w:rPr>
          <w:rFonts w:asciiTheme="minorHAnsi" w:hAnsiTheme="minorHAnsi" w:cstheme="minorHAnsi"/>
        </w:rPr>
        <w:t>I</w:t>
      </w:r>
      <w:r>
        <w:rPr>
          <w:rFonts w:asciiTheme="minorHAnsi" w:hAnsiTheme="minorHAnsi" w:cstheme="minorHAnsi"/>
        </w:rPr>
        <w:t xml:space="preserve">nternal </w:t>
      </w:r>
      <w:r w:rsidR="00BC3B51">
        <w:rPr>
          <w:rFonts w:asciiTheme="minorHAnsi" w:hAnsiTheme="minorHAnsi" w:cstheme="minorHAnsi"/>
        </w:rPr>
        <w:t>P</w:t>
      </w:r>
      <w:r>
        <w:rPr>
          <w:rFonts w:asciiTheme="minorHAnsi" w:hAnsiTheme="minorHAnsi" w:cstheme="minorHAnsi"/>
        </w:rPr>
        <w:t>ilot</w:t>
      </w:r>
      <w:r w:rsidR="00BC3B51">
        <w:rPr>
          <w:rFonts w:asciiTheme="minorHAnsi" w:hAnsiTheme="minorHAnsi" w:cstheme="minorHAnsi"/>
        </w:rPr>
        <w:t>.</w:t>
      </w:r>
    </w:p>
    <w:p w14:paraId="4DADE990" w14:textId="1401525A" w:rsidR="003D5AD5" w:rsidRDefault="003D5AD5" w:rsidP="003D5AD5">
      <w:pPr>
        <w:pStyle w:val="ListParagraph"/>
        <w:numPr>
          <w:ilvl w:val="0"/>
          <w:numId w:val="35"/>
        </w:numPr>
        <w:jc w:val="both"/>
        <w:rPr>
          <w:rFonts w:asciiTheme="minorHAnsi" w:hAnsiTheme="minorHAnsi" w:cstheme="minorHAnsi"/>
        </w:rPr>
      </w:pPr>
      <w:r w:rsidRPr="000339F8">
        <w:rPr>
          <w:rFonts w:asciiTheme="minorHAnsi" w:hAnsiTheme="minorHAnsi" w:cstheme="minorHAnsi"/>
        </w:rPr>
        <w:t>The number of patients recruited into the Trial per month in the last 3 m</w:t>
      </w:r>
      <w:r>
        <w:rPr>
          <w:rFonts w:asciiTheme="minorHAnsi" w:hAnsiTheme="minorHAnsi" w:cstheme="minorHAnsi"/>
        </w:rPr>
        <w:t xml:space="preserve">onths of the </w:t>
      </w:r>
      <w:r w:rsidR="00BC3B51">
        <w:rPr>
          <w:rFonts w:asciiTheme="minorHAnsi" w:hAnsiTheme="minorHAnsi" w:cstheme="minorHAnsi"/>
        </w:rPr>
        <w:t>Internal P</w:t>
      </w:r>
      <w:r>
        <w:rPr>
          <w:rFonts w:asciiTheme="minorHAnsi" w:hAnsiTheme="minorHAnsi" w:cstheme="minorHAnsi"/>
        </w:rPr>
        <w:t>ilot for each site individually</w:t>
      </w:r>
      <w:r w:rsidR="00BC3B51">
        <w:rPr>
          <w:rFonts w:asciiTheme="minorHAnsi" w:hAnsiTheme="minorHAnsi" w:cstheme="minorHAnsi"/>
        </w:rPr>
        <w:t>.</w:t>
      </w:r>
    </w:p>
    <w:p w14:paraId="11C108DC" w14:textId="77777777" w:rsidR="001D052A" w:rsidRDefault="001D052A" w:rsidP="00106583">
      <w:pPr>
        <w:pStyle w:val="ListParagraph"/>
        <w:ind w:left="780"/>
        <w:jc w:val="both"/>
        <w:rPr>
          <w:rFonts w:asciiTheme="minorHAnsi" w:hAnsiTheme="minorHAnsi" w:cstheme="minorHAnsi"/>
        </w:rPr>
      </w:pPr>
    </w:p>
    <w:p w14:paraId="282D100D" w14:textId="7887FC21" w:rsidR="00CB6AE3" w:rsidRDefault="001C747D" w:rsidP="00315E51">
      <w:pPr>
        <w:rPr>
          <w:rFonts w:asciiTheme="minorHAnsi" w:hAnsiTheme="minorHAnsi" w:cstheme="minorHAnsi"/>
        </w:rPr>
      </w:pPr>
      <w:r>
        <w:rPr>
          <w:rFonts w:asciiTheme="minorHAnsi" w:hAnsiTheme="minorHAnsi" w:cstheme="minorHAnsi"/>
        </w:rPr>
        <w:t xml:space="preserve">Additionally, </w:t>
      </w:r>
      <w:r w:rsidR="00CB6AE3">
        <w:rPr>
          <w:rFonts w:asciiTheme="minorHAnsi" w:hAnsiTheme="minorHAnsi" w:cstheme="minorHAnsi"/>
        </w:rPr>
        <w:t>the</w:t>
      </w:r>
      <w:r w:rsidR="00173138">
        <w:rPr>
          <w:rFonts w:asciiTheme="minorHAnsi" w:hAnsiTheme="minorHAnsi" w:cstheme="minorHAnsi"/>
        </w:rPr>
        <w:t xml:space="preserve"> report will </w:t>
      </w:r>
      <w:r w:rsidR="00CB6AE3">
        <w:rPr>
          <w:rFonts w:asciiTheme="minorHAnsi" w:hAnsiTheme="minorHAnsi" w:cstheme="minorHAnsi"/>
        </w:rPr>
        <w:t>include:</w:t>
      </w:r>
    </w:p>
    <w:p w14:paraId="01056FF4" w14:textId="77777777" w:rsidR="00CB6AE3" w:rsidRDefault="00CB6AE3" w:rsidP="00B03521">
      <w:pPr>
        <w:pStyle w:val="ListParagraph"/>
        <w:numPr>
          <w:ilvl w:val="0"/>
          <w:numId w:val="36"/>
        </w:numPr>
        <w:rPr>
          <w:rFonts w:asciiTheme="minorHAnsi" w:hAnsiTheme="minorHAnsi" w:cstheme="minorHAnsi"/>
        </w:rPr>
      </w:pPr>
      <w:r>
        <w:rPr>
          <w:rFonts w:asciiTheme="minorHAnsi" w:hAnsiTheme="minorHAnsi" w:cstheme="minorHAnsi"/>
        </w:rPr>
        <w:t>S</w:t>
      </w:r>
      <w:r w:rsidRPr="00B03521">
        <w:rPr>
          <w:rFonts w:asciiTheme="minorHAnsi" w:hAnsiTheme="minorHAnsi" w:cstheme="minorHAnsi"/>
        </w:rPr>
        <w:t>ummaries of overall recruitment progression</w:t>
      </w:r>
      <w:r>
        <w:rPr>
          <w:rFonts w:asciiTheme="minorHAnsi" w:hAnsiTheme="minorHAnsi" w:cstheme="minorHAnsi"/>
        </w:rPr>
        <w:t>,</w:t>
      </w:r>
      <w:r w:rsidRPr="00E6546C">
        <w:rPr>
          <w:rFonts w:asciiTheme="minorHAnsi" w:hAnsiTheme="minorHAnsi" w:cstheme="minorHAnsi"/>
        </w:rPr>
        <w:t xml:space="preserve"> per site</w:t>
      </w:r>
      <w:r>
        <w:rPr>
          <w:rFonts w:asciiTheme="minorHAnsi" w:hAnsiTheme="minorHAnsi" w:cstheme="minorHAnsi"/>
        </w:rPr>
        <w:t>, over time</w:t>
      </w:r>
      <w:r w:rsidRPr="00E6546C">
        <w:rPr>
          <w:rFonts w:asciiTheme="minorHAnsi" w:hAnsiTheme="minorHAnsi" w:cstheme="minorHAnsi"/>
        </w:rPr>
        <w:t xml:space="preserve"> and overall</w:t>
      </w:r>
    </w:p>
    <w:p w14:paraId="49A52E2E" w14:textId="1B712875" w:rsidR="00CB6AE3" w:rsidRDefault="00CB6AE3" w:rsidP="00B03521">
      <w:pPr>
        <w:pStyle w:val="ListParagraph"/>
        <w:numPr>
          <w:ilvl w:val="0"/>
          <w:numId w:val="36"/>
        </w:numPr>
        <w:rPr>
          <w:rFonts w:asciiTheme="minorHAnsi" w:hAnsiTheme="minorHAnsi" w:cstheme="minorHAnsi"/>
        </w:rPr>
      </w:pPr>
      <w:r>
        <w:rPr>
          <w:rFonts w:asciiTheme="minorHAnsi" w:hAnsiTheme="minorHAnsi" w:cstheme="minorHAnsi"/>
        </w:rPr>
        <w:t>Patient disposition of randomised patients</w:t>
      </w:r>
    </w:p>
    <w:p w14:paraId="737F4161" w14:textId="77777777" w:rsidR="00CB6AE3" w:rsidRDefault="00CB6AE3" w:rsidP="00B03521">
      <w:pPr>
        <w:pStyle w:val="ListParagraph"/>
        <w:numPr>
          <w:ilvl w:val="0"/>
          <w:numId w:val="36"/>
        </w:numPr>
        <w:rPr>
          <w:rFonts w:asciiTheme="minorHAnsi" w:hAnsiTheme="minorHAnsi" w:cstheme="minorHAnsi"/>
        </w:rPr>
      </w:pPr>
      <w:r w:rsidRPr="00B03521">
        <w:rPr>
          <w:rFonts w:asciiTheme="minorHAnsi" w:hAnsiTheme="minorHAnsi" w:cstheme="minorHAnsi"/>
        </w:rPr>
        <w:t>Treatment</w:t>
      </w:r>
      <w:r>
        <w:rPr>
          <w:rFonts w:asciiTheme="minorHAnsi" w:hAnsiTheme="minorHAnsi" w:cstheme="minorHAnsi"/>
        </w:rPr>
        <w:t xml:space="preserve"> compliance</w:t>
      </w:r>
    </w:p>
    <w:p w14:paraId="29C920E8" w14:textId="77777777" w:rsidR="00CB6AE3" w:rsidRDefault="00CB6AE3" w:rsidP="00B03521">
      <w:pPr>
        <w:pStyle w:val="ListParagraph"/>
        <w:numPr>
          <w:ilvl w:val="0"/>
          <w:numId w:val="36"/>
        </w:numPr>
        <w:rPr>
          <w:rFonts w:asciiTheme="minorHAnsi" w:hAnsiTheme="minorHAnsi" w:cstheme="minorHAnsi"/>
        </w:rPr>
      </w:pPr>
      <w:r>
        <w:rPr>
          <w:rFonts w:asciiTheme="minorHAnsi" w:hAnsiTheme="minorHAnsi" w:cstheme="minorHAnsi"/>
        </w:rPr>
        <w:t>Protocol deviations</w:t>
      </w:r>
    </w:p>
    <w:p w14:paraId="58FCCA95" w14:textId="2AE73B5C" w:rsidR="00CB6AE3" w:rsidRDefault="00CB6AE3" w:rsidP="00B03521">
      <w:pPr>
        <w:pStyle w:val="ListParagraph"/>
        <w:numPr>
          <w:ilvl w:val="0"/>
          <w:numId w:val="36"/>
        </w:numPr>
        <w:rPr>
          <w:rFonts w:asciiTheme="minorHAnsi" w:hAnsiTheme="minorHAnsi" w:cstheme="minorHAnsi"/>
        </w:rPr>
      </w:pPr>
      <w:r>
        <w:rPr>
          <w:rFonts w:asciiTheme="minorHAnsi" w:hAnsiTheme="minorHAnsi" w:cstheme="minorHAnsi"/>
        </w:rPr>
        <w:t>Adverse events</w:t>
      </w:r>
      <w:r w:rsidRPr="00E6546C">
        <w:rPr>
          <w:rFonts w:asciiTheme="minorHAnsi" w:hAnsiTheme="minorHAnsi" w:cstheme="minorHAnsi"/>
        </w:rPr>
        <w:t xml:space="preserve">  </w:t>
      </w:r>
    </w:p>
    <w:p w14:paraId="03DCF797" w14:textId="0F020D37" w:rsidR="00B03521" w:rsidRDefault="00B03521" w:rsidP="00B03521">
      <w:pPr>
        <w:rPr>
          <w:rFonts w:asciiTheme="minorHAnsi" w:hAnsiTheme="minorHAnsi" w:cstheme="minorHAnsi"/>
        </w:rPr>
      </w:pPr>
    </w:p>
    <w:p w14:paraId="74D9A139" w14:textId="0800D51C" w:rsidR="00950E57" w:rsidRPr="00D41B53" w:rsidRDefault="00950E57" w:rsidP="00D41B53">
      <w:pPr>
        <w:pStyle w:val="Heading2"/>
        <w:rPr>
          <w:rFonts w:asciiTheme="minorHAnsi" w:hAnsiTheme="minorHAnsi" w:cstheme="minorHAnsi"/>
        </w:rPr>
      </w:pPr>
      <w:bookmarkStart w:id="218" w:name="_Toc115183275"/>
      <w:r w:rsidRPr="00D41B53">
        <w:rPr>
          <w:rFonts w:asciiTheme="minorHAnsi" w:hAnsiTheme="minorHAnsi" w:cstheme="minorHAnsi"/>
        </w:rPr>
        <w:t>Study Objectives</w:t>
      </w:r>
      <w:bookmarkEnd w:id="218"/>
    </w:p>
    <w:p w14:paraId="22FC3903" w14:textId="66852DAE" w:rsidR="00950E57" w:rsidRDefault="00BA09CE" w:rsidP="00950E57">
      <w:pPr>
        <w:pStyle w:val="Heading3"/>
        <w:rPr>
          <w:rFonts w:asciiTheme="minorHAnsi" w:hAnsiTheme="minorHAnsi" w:cstheme="minorHAnsi"/>
        </w:rPr>
      </w:pPr>
      <w:bookmarkStart w:id="219" w:name="_Toc115183276"/>
      <w:r>
        <w:rPr>
          <w:rFonts w:asciiTheme="minorHAnsi" w:hAnsiTheme="minorHAnsi" w:cstheme="minorHAnsi"/>
        </w:rPr>
        <w:t>Main Objective</w:t>
      </w:r>
      <w:bookmarkEnd w:id="219"/>
    </w:p>
    <w:p w14:paraId="3A32E6AA" w14:textId="15086C97" w:rsidR="00950E57" w:rsidRPr="00554515" w:rsidRDefault="00BA09CE" w:rsidP="00BA09CE">
      <w:pPr>
        <w:jc w:val="both"/>
        <w:rPr>
          <w:rFonts w:asciiTheme="minorHAnsi" w:hAnsiTheme="minorHAnsi" w:cstheme="minorHAnsi"/>
        </w:rPr>
      </w:pPr>
      <w:r w:rsidRPr="00554515">
        <w:rPr>
          <w:rFonts w:asciiTheme="minorHAnsi" w:hAnsiTheme="minorHAnsi" w:cstheme="minorHAnsi"/>
        </w:rPr>
        <w:t>To assess whether it is feasible</w:t>
      </w:r>
      <w:r w:rsidR="00CB6AE3">
        <w:rPr>
          <w:rFonts w:asciiTheme="minorHAnsi" w:hAnsiTheme="minorHAnsi" w:cstheme="minorHAnsi"/>
        </w:rPr>
        <w:t>, with continued recruitment,</w:t>
      </w:r>
      <w:r w:rsidRPr="00554515">
        <w:rPr>
          <w:rFonts w:asciiTheme="minorHAnsi" w:hAnsiTheme="minorHAnsi" w:cstheme="minorHAnsi"/>
        </w:rPr>
        <w:t xml:space="preserve"> to recruit the number of participants required to </w:t>
      </w:r>
      <w:r w:rsidR="0004667B">
        <w:rPr>
          <w:rFonts w:asciiTheme="minorHAnsi" w:hAnsiTheme="minorHAnsi" w:cstheme="minorHAnsi"/>
        </w:rPr>
        <w:t xml:space="preserve">sufficiently </w:t>
      </w:r>
      <w:r w:rsidRPr="00554515">
        <w:rPr>
          <w:rFonts w:asciiTheme="minorHAnsi" w:hAnsiTheme="minorHAnsi" w:cstheme="minorHAnsi"/>
        </w:rPr>
        <w:t xml:space="preserve">power this </w:t>
      </w:r>
      <w:r w:rsidR="00CB6AE3">
        <w:rPr>
          <w:rFonts w:asciiTheme="minorHAnsi" w:hAnsiTheme="minorHAnsi" w:cstheme="minorHAnsi"/>
        </w:rPr>
        <w:t>t</w:t>
      </w:r>
      <w:r w:rsidRPr="00554515">
        <w:rPr>
          <w:rFonts w:asciiTheme="minorHAnsi" w:hAnsiTheme="minorHAnsi" w:cstheme="minorHAnsi"/>
        </w:rPr>
        <w:t>rial</w:t>
      </w:r>
      <w:r w:rsidR="00CB6AE3">
        <w:rPr>
          <w:rFonts w:asciiTheme="minorHAnsi" w:hAnsiTheme="minorHAnsi" w:cstheme="minorHAnsi"/>
        </w:rPr>
        <w:t xml:space="preserve"> to achieve the primary objective</w:t>
      </w:r>
      <w:r w:rsidRPr="00554515">
        <w:rPr>
          <w:rFonts w:asciiTheme="minorHAnsi" w:hAnsiTheme="minorHAnsi" w:cstheme="minorHAnsi"/>
        </w:rPr>
        <w:t>.</w:t>
      </w:r>
    </w:p>
    <w:p w14:paraId="6582F9B0" w14:textId="77777777" w:rsidR="00251ECE" w:rsidRDefault="00251ECE" w:rsidP="00950E57"/>
    <w:p w14:paraId="6A5335DD" w14:textId="3823BDF4" w:rsidR="00950E57" w:rsidRPr="00950E57" w:rsidRDefault="00950E57" w:rsidP="00950E57">
      <w:pPr>
        <w:pStyle w:val="Heading3"/>
        <w:rPr>
          <w:rFonts w:asciiTheme="minorHAnsi" w:hAnsiTheme="minorHAnsi" w:cstheme="minorHAnsi"/>
        </w:rPr>
      </w:pPr>
      <w:bookmarkStart w:id="220" w:name="_Toc115183277"/>
      <w:r w:rsidRPr="00950E57">
        <w:rPr>
          <w:rFonts w:asciiTheme="minorHAnsi" w:hAnsiTheme="minorHAnsi" w:cstheme="minorHAnsi"/>
        </w:rPr>
        <w:lastRenderedPageBreak/>
        <w:t>Secondary Obje</w:t>
      </w:r>
      <w:r w:rsidR="00BA09CE">
        <w:rPr>
          <w:rFonts w:asciiTheme="minorHAnsi" w:hAnsiTheme="minorHAnsi" w:cstheme="minorHAnsi"/>
        </w:rPr>
        <w:t>ctive</w:t>
      </w:r>
      <w:bookmarkEnd w:id="220"/>
    </w:p>
    <w:p w14:paraId="6D7D16EE" w14:textId="27394874" w:rsidR="00950E57" w:rsidRDefault="00BA09CE" w:rsidP="00950E57">
      <w:pPr>
        <w:rPr>
          <w:rFonts w:asciiTheme="minorHAnsi" w:hAnsiTheme="minorHAnsi" w:cstheme="minorHAnsi"/>
        </w:rPr>
      </w:pPr>
      <w:r w:rsidRPr="00554515">
        <w:rPr>
          <w:rFonts w:asciiTheme="minorHAnsi" w:hAnsiTheme="minorHAnsi" w:cstheme="minorHAnsi"/>
        </w:rPr>
        <w:t>To assess the safety of continuing the Trial.</w:t>
      </w:r>
    </w:p>
    <w:p w14:paraId="5B9D403D" w14:textId="77777777" w:rsidR="007462B3" w:rsidRPr="00554515" w:rsidRDefault="007462B3" w:rsidP="00950E57">
      <w:pPr>
        <w:rPr>
          <w:rFonts w:asciiTheme="minorHAnsi" w:hAnsiTheme="minorHAnsi" w:cstheme="minorHAnsi"/>
        </w:rPr>
      </w:pPr>
    </w:p>
    <w:p w14:paraId="7DC915BD" w14:textId="77777777" w:rsidR="00D41B53" w:rsidRPr="00D41B53" w:rsidRDefault="00D41B53" w:rsidP="00BA09CE">
      <w:pPr>
        <w:pStyle w:val="Heading2"/>
      </w:pPr>
      <w:bookmarkStart w:id="221" w:name="_Toc115183278"/>
      <w:r w:rsidRPr="00D41B53">
        <w:rPr>
          <w:rFonts w:asciiTheme="minorHAnsi" w:hAnsiTheme="minorHAnsi" w:cstheme="minorHAnsi"/>
        </w:rPr>
        <w:t>Outcomes</w:t>
      </w:r>
      <w:bookmarkEnd w:id="221"/>
    </w:p>
    <w:p w14:paraId="6190FCCB" w14:textId="7231DBC5" w:rsidR="00BA09CE" w:rsidRPr="00BA09CE" w:rsidRDefault="00BA09CE" w:rsidP="00D41B53">
      <w:pPr>
        <w:pStyle w:val="Heading3"/>
      </w:pPr>
      <w:bookmarkStart w:id="222" w:name="_Toc115183279"/>
      <w:r w:rsidRPr="00D41B53">
        <w:rPr>
          <w:rFonts w:asciiTheme="minorHAnsi" w:hAnsiTheme="minorHAnsi" w:cstheme="minorHAnsi"/>
        </w:rPr>
        <w:t>Primary</w:t>
      </w:r>
      <w:r w:rsidRPr="00BA09CE">
        <w:t xml:space="preserve"> </w:t>
      </w:r>
      <w:r w:rsidRPr="00D41B53">
        <w:rPr>
          <w:rFonts w:asciiTheme="minorHAnsi" w:hAnsiTheme="minorHAnsi" w:cstheme="minorHAnsi"/>
        </w:rPr>
        <w:t>Outcome</w:t>
      </w:r>
      <w:bookmarkEnd w:id="222"/>
    </w:p>
    <w:p w14:paraId="0BEF1FFB" w14:textId="11D04984" w:rsidR="00BA09CE" w:rsidRDefault="00BA09CE" w:rsidP="00037A75">
      <w:pPr>
        <w:jc w:val="both"/>
        <w:rPr>
          <w:rFonts w:asciiTheme="minorHAnsi" w:hAnsiTheme="minorHAnsi" w:cstheme="minorHAnsi"/>
        </w:rPr>
      </w:pPr>
      <w:r w:rsidRPr="00554515">
        <w:rPr>
          <w:rFonts w:asciiTheme="minorHAnsi" w:hAnsiTheme="minorHAnsi" w:cstheme="minorHAnsi"/>
        </w:rPr>
        <w:t>Recruitment rate</w:t>
      </w:r>
      <w:r w:rsidR="003D5AD5">
        <w:rPr>
          <w:rFonts w:asciiTheme="minorHAnsi" w:hAnsiTheme="minorHAnsi" w:cstheme="minorHAnsi"/>
        </w:rPr>
        <w:t xml:space="preserve"> (</w:t>
      </w:r>
      <w:r w:rsidR="003D5AD5" w:rsidRPr="000339F8">
        <w:rPr>
          <w:rFonts w:asciiTheme="minorHAnsi" w:hAnsiTheme="minorHAnsi" w:cstheme="minorHAnsi"/>
        </w:rPr>
        <w:t>per month per site</w:t>
      </w:r>
      <w:r w:rsidR="003D5AD5">
        <w:rPr>
          <w:rFonts w:asciiTheme="minorHAnsi" w:hAnsiTheme="minorHAnsi" w:cstheme="minorHAnsi"/>
        </w:rPr>
        <w:t xml:space="preserve">) </w:t>
      </w:r>
      <w:r w:rsidRPr="00554515">
        <w:rPr>
          <w:rFonts w:asciiTheme="minorHAnsi" w:hAnsiTheme="minorHAnsi" w:cstheme="minorHAnsi"/>
        </w:rPr>
        <w:t>between months 1</w:t>
      </w:r>
      <w:r w:rsidR="00225A5B">
        <w:rPr>
          <w:rFonts w:asciiTheme="minorHAnsi" w:hAnsiTheme="minorHAnsi" w:cstheme="minorHAnsi"/>
        </w:rPr>
        <w:t>5</w:t>
      </w:r>
      <w:r w:rsidRPr="00554515">
        <w:rPr>
          <w:rFonts w:asciiTheme="minorHAnsi" w:hAnsiTheme="minorHAnsi" w:cstheme="minorHAnsi"/>
        </w:rPr>
        <w:t>-17</w:t>
      </w:r>
      <w:r w:rsidR="00225A5B">
        <w:rPr>
          <w:rFonts w:asciiTheme="minorHAnsi" w:hAnsiTheme="minorHAnsi" w:cstheme="minorHAnsi"/>
        </w:rPr>
        <w:t xml:space="preserve"> </w:t>
      </w:r>
      <w:r w:rsidR="00554515">
        <w:rPr>
          <w:rFonts w:asciiTheme="minorHAnsi" w:hAnsiTheme="minorHAnsi" w:cstheme="minorHAnsi"/>
        </w:rPr>
        <w:t>(1</w:t>
      </w:r>
      <w:r w:rsidR="00554515" w:rsidRPr="00554515">
        <w:rPr>
          <w:rFonts w:asciiTheme="minorHAnsi" w:hAnsiTheme="minorHAnsi" w:cstheme="minorHAnsi"/>
          <w:vertAlign w:val="superscript"/>
        </w:rPr>
        <w:t>st</w:t>
      </w:r>
      <w:r w:rsidR="00554515">
        <w:rPr>
          <w:rFonts w:asciiTheme="minorHAnsi" w:hAnsiTheme="minorHAnsi" w:cstheme="minorHAnsi"/>
        </w:rPr>
        <w:t xml:space="preserve"> April </w:t>
      </w:r>
      <w:r w:rsidRPr="00554515">
        <w:rPr>
          <w:rFonts w:asciiTheme="minorHAnsi" w:hAnsiTheme="minorHAnsi" w:cstheme="minorHAnsi"/>
        </w:rPr>
        <w:t>2019</w:t>
      </w:r>
      <w:r w:rsidR="00554515">
        <w:rPr>
          <w:rFonts w:asciiTheme="minorHAnsi" w:hAnsiTheme="minorHAnsi" w:cstheme="minorHAnsi"/>
        </w:rPr>
        <w:t xml:space="preserve"> </w:t>
      </w:r>
      <w:r w:rsidRPr="00554515">
        <w:rPr>
          <w:rFonts w:asciiTheme="minorHAnsi" w:hAnsiTheme="minorHAnsi" w:cstheme="minorHAnsi"/>
        </w:rPr>
        <w:t>– 30</w:t>
      </w:r>
      <w:r w:rsidR="00554515" w:rsidRPr="00554515">
        <w:rPr>
          <w:rFonts w:asciiTheme="minorHAnsi" w:hAnsiTheme="minorHAnsi" w:cstheme="minorHAnsi"/>
          <w:vertAlign w:val="superscript"/>
        </w:rPr>
        <w:t>th</w:t>
      </w:r>
      <w:r w:rsidR="00554515">
        <w:rPr>
          <w:rFonts w:asciiTheme="minorHAnsi" w:hAnsiTheme="minorHAnsi" w:cstheme="minorHAnsi"/>
        </w:rPr>
        <w:t xml:space="preserve"> </w:t>
      </w:r>
      <w:r w:rsidRPr="00554515">
        <w:rPr>
          <w:rFonts w:asciiTheme="minorHAnsi" w:hAnsiTheme="minorHAnsi" w:cstheme="minorHAnsi"/>
        </w:rPr>
        <w:t>June</w:t>
      </w:r>
      <w:r w:rsidR="00554515">
        <w:rPr>
          <w:rFonts w:asciiTheme="minorHAnsi" w:hAnsiTheme="minorHAnsi" w:cstheme="minorHAnsi"/>
        </w:rPr>
        <w:t xml:space="preserve"> 2019</w:t>
      </w:r>
      <w:r w:rsidRPr="00554515">
        <w:rPr>
          <w:rFonts w:asciiTheme="minorHAnsi" w:hAnsiTheme="minorHAnsi" w:cstheme="minorHAnsi"/>
        </w:rPr>
        <w:t>, inclusive) of the</w:t>
      </w:r>
      <w:r w:rsidR="0004667B">
        <w:rPr>
          <w:rFonts w:asciiTheme="minorHAnsi" w:hAnsiTheme="minorHAnsi" w:cstheme="minorHAnsi"/>
        </w:rPr>
        <w:t xml:space="preserve"> Trial</w:t>
      </w:r>
      <w:r w:rsidRPr="00554515">
        <w:rPr>
          <w:rFonts w:asciiTheme="minorHAnsi" w:hAnsiTheme="minorHAnsi" w:cstheme="minorHAnsi"/>
        </w:rPr>
        <w:t xml:space="preserve"> Grant.</w:t>
      </w:r>
      <w:r w:rsidR="00CB6AE3">
        <w:rPr>
          <w:rFonts w:asciiTheme="minorHAnsi" w:hAnsiTheme="minorHAnsi" w:cstheme="minorHAnsi"/>
        </w:rPr>
        <w:t xml:space="preserve"> Defined as the number of randomisations performed during this period</w:t>
      </w:r>
      <w:r w:rsidR="00557811">
        <w:rPr>
          <w:rFonts w:asciiTheme="minorHAnsi" w:hAnsiTheme="minorHAnsi" w:cstheme="minorHAnsi"/>
        </w:rPr>
        <w:t>,</w:t>
      </w:r>
      <w:r w:rsidR="00CB6AE3">
        <w:rPr>
          <w:rFonts w:asciiTheme="minorHAnsi" w:hAnsiTheme="minorHAnsi" w:cstheme="minorHAnsi"/>
        </w:rPr>
        <w:t xml:space="preserve"> divided by 3 (months)</w:t>
      </w:r>
      <w:r w:rsidR="00557811">
        <w:rPr>
          <w:rFonts w:asciiTheme="minorHAnsi" w:hAnsiTheme="minorHAnsi" w:cstheme="minorHAnsi"/>
        </w:rPr>
        <w:t>, divided by 4 (participating sites)</w:t>
      </w:r>
      <w:r w:rsidR="00CB6AE3">
        <w:rPr>
          <w:rFonts w:asciiTheme="minorHAnsi" w:hAnsiTheme="minorHAnsi" w:cstheme="minorHAnsi"/>
        </w:rPr>
        <w:t xml:space="preserve">. </w:t>
      </w:r>
    </w:p>
    <w:p w14:paraId="07EAFBDC" w14:textId="77777777" w:rsidR="007462B3" w:rsidRDefault="007462B3" w:rsidP="00950E57"/>
    <w:p w14:paraId="0AD58C21" w14:textId="57A172FA" w:rsidR="00554515" w:rsidRDefault="00554515" w:rsidP="00D41B53">
      <w:pPr>
        <w:pStyle w:val="Heading3"/>
      </w:pPr>
      <w:bookmarkStart w:id="223" w:name="_Toc115183280"/>
      <w:r w:rsidRPr="00D41B53">
        <w:rPr>
          <w:rFonts w:asciiTheme="minorHAnsi" w:hAnsiTheme="minorHAnsi" w:cstheme="minorHAnsi"/>
        </w:rPr>
        <w:t>Secondary</w:t>
      </w:r>
      <w:r>
        <w:t xml:space="preserve"> </w:t>
      </w:r>
      <w:r w:rsidRPr="00D41B53">
        <w:rPr>
          <w:rFonts w:asciiTheme="minorHAnsi" w:hAnsiTheme="minorHAnsi" w:cstheme="minorHAnsi"/>
        </w:rPr>
        <w:t>Outcomes</w:t>
      </w:r>
      <w:bookmarkEnd w:id="223"/>
    </w:p>
    <w:p w14:paraId="4F1608C2" w14:textId="2F7376C3" w:rsidR="007462B3" w:rsidRPr="005637F9" w:rsidRDefault="003D5AD5" w:rsidP="00037A75">
      <w:pPr>
        <w:pStyle w:val="ListParagraph"/>
        <w:numPr>
          <w:ilvl w:val="0"/>
          <w:numId w:val="33"/>
        </w:numPr>
        <w:ind w:left="284" w:hanging="295"/>
        <w:rPr>
          <w:rFonts w:asciiTheme="minorHAnsi" w:hAnsiTheme="minorHAnsi" w:cstheme="minorHAnsi"/>
        </w:rPr>
      </w:pPr>
      <w:r w:rsidRPr="005637F9">
        <w:rPr>
          <w:rFonts w:asciiTheme="minorHAnsi" w:hAnsiTheme="minorHAnsi" w:cstheme="minorHAnsi"/>
        </w:rPr>
        <w:t>Recruitment rate (per month) between months 15-17 (1</w:t>
      </w:r>
      <w:r w:rsidRPr="005637F9">
        <w:rPr>
          <w:rFonts w:asciiTheme="minorHAnsi" w:hAnsiTheme="minorHAnsi" w:cstheme="minorHAnsi"/>
          <w:vertAlign w:val="superscript"/>
        </w:rPr>
        <w:t>st</w:t>
      </w:r>
      <w:r w:rsidRPr="005637F9">
        <w:rPr>
          <w:rFonts w:asciiTheme="minorHAnsi" w:hAnsiTheme="minorHAnsi" w:cstheme="minorHAnsi"/>
        </w:rPr>
        <w:t xml:space="preserve"> April 2019 – 30</w:t>
      </w:r>
      <w:r w:rsidRPr="005637F9">
        <w:rPr>
          <w:rFonts w:asciiTheme="minorHAnsi" w:hAnsiTheme="minorHAnsi" w:cstheme="minorHAnsi"/>
          <w:vertAlign w:val="superscript"/>
        </w:rPr>
        <w:t>th</w:t>
      </w:r>
      <w:r w:rsidRPr="005637F9">
        <w:rPr>
          <w:rFonts w:asciiTheme="minorHAnsi" w:hAnsiTheme="minorHAnsi" w:cstheme="minorHAnsi"/>
        </w:rPr>
        <w:t xml:space="preserve"> June 2019, inclusive) of the Trial Grant for each site individually.</w:t>
      </w:r>
      <w:r w:rsidR="00557811" w:rsidRPr="005637F9">
        <w:rPr>
          <w:rFonts w:asciiTheme="minorHAnsi" w:hAnsiTheme="minorHAnsi" w:cstheme="minorHAnsi"/>
        </w:rPr>
        <w:t xml:space="preserve"> Defined as the number of randomisations performed during this period, divided by 3 (months) for each site separately.</w:t>
      </w:r>
    </w:p>
    <w:p w14:paraId="714554A5" w14:textId="40693014" w:rsidR="00554515" w:rsidRDefault="00554515" w:rsidP="00037A75">
      <w:pPr>
        <w:pStyle w:val="ListParagraph"/>
        <w:numPr>
          <w:ilvl w:val="0"/>
          <w:numId w:val="33"/>
        </w:numPr>
        <w:ind w:left="284" w:hanging="295"/>
        <w:rPr>
          <w:rFonts w:asciiTheme="minorHAnsi" w:hAnsiTheme="minorHAnsi" w:cstheme="minorHAnsi"/>
        </w:rPr>
      </w:pPr>
      <w:r>
        <w:rPr>
          <w:rFonts w:asciiTheme="minorHAnsi" w:hAnsiTheme="minorHAnsi" w:cstheme="minorHAnsi"/>
        </w:rPr>
        <w:t>Adverse Events</w:t>
      </w:r>
    </w:p>
    <w:p w14:paraId="1383D283" w14:textId="164B19BF" w:rsidR="00554515" w:rsidRDefault="00554515" w:rsidP="00037A75">
      <w:pPr>
        <w:pStyle w:val="ListParagraph"/>
        <w:numPr>
          <w:ilvl w:val="0"/>
          <w:numId w:val="33"/>
        </w:numPr>
        <w:ind w:left="284" w:hanging="284"/>
        <w:rPr>
          <w:rFonts w:asciiTheme="minorHAnsi" w:hAnsiTheme="minorHAnsi" w:cstheme="minorHAnsi"/>
        </w:rPr>
      </w:pPr>
      <w:r>
        <w:rPr>
          <w:rFonts w:asciiTheme="minorHAnsi" w:hAnsiTheme="minorHAnsi" w:cstheme="minorHAnsi"/>
        </w:rPr>
        <w:t>Serious Adverse Events</w:t>
      </w:r>
    </w:p>
    <w:p w14:paraId="5A276949" w14:textId="748A425D" w:rsidR="00554515" w:rsidRPr="00554515" w:rsidRDefault="00554515" w:rsidP="00037A75">
      <w:pPr>
        <w:pStyle w:val="ListParagraph"/>
        <w:numPr>
          <w:ilvl w:val="0"/>
          <w:numId w:val="33"/>
        </w:numPr>
        <w:ind w:left="284" w:hanging="284"/>
        <w:rPr>
          <w:rFonts w:asciiTheme="minorHAnsi" w:hAnsiTheme="minorHAnsi" w:cstheme="minorHAnsi"/>
        </w:rPr>
      </w:pPr>
      <w:r>
        <w:rPr>
          <w:rFonts w:asciiTheme="minorHAnsi" w:hAnsiTheme="minorHAnsi" w:cstheme="minorHAnsi"/>
        </w:rPr>
        <w:t>Protocol Deviations</w:t>
      </w:r>
    </w:p>
    <w:p w14:paraId="0DCA32CF" w14:textId="225C1B3F" w:rsidR="00BA09CE" w:rsidRDefault="00BA09CE" w:rsidP="00950E57"/>
    <w:p w14:paraId="428DFE4D" w14:textId="37D7135E" w:rsidR="007462B3" w:rsidRDefault="007462B3" w:rsidP="00950E57"/>
    <w:p w14:paraId="510EC7B4" w14:textId="009E7A6A" w:rsidR="007462B3" w:rsidRDefault="007462B3" w:rsidP="00950E57"/>
    <w:p w14:paraId="5ACADB65" w14:textId="7F459DCB" w:rsidR="007462B3" w:rsidRDefault="007462B3" w:rsidP="00950E57"/>
    <w:p w14:paraId="2CC36C7C" w14:textId="3B65BC1F" w:rsidR="007462B3" w:rsidRDefault="007462B3" w:rsidP="00950E57"/>
    <w:p w14:paraId="48EED2E5" w14:textId="7F420FDE" w:rsidR="007462B3" w:rsidRDefault="007462B3" w:rsidP="00950E57"/>
    <w:p w14:paraId="2467C4AA" w14:textId="16CAECCD" w:rsidR="007462B3" w:rsidRDefault="007462B3" w:rsidP="00950E57"/>
    <w:p w14:paraId="01EB36DD" w14:textId="0717B8CB" w:rsidR="007462B3" w:rsidRDefault="007462B3" w:rsidP="00950E57"/>
    <w:p w14:paraId="3418F44D" w14:textId="6D430567" w:rsidR="007462B3" w:rsidRDefault="007462B3" w:rsidP="00950E57"/>
    <w:p w14:paraId="3F333EAC" w14:textId="0F8A7762" w:rsidR="007462B3" w:rsidRDefault="007462B3" w:rsidP="00950E57"/>
    <w:p w14:paraId="4E12AE09" w14:textId="0327A4BA" w:rsidR="007462B3" w:rsidRDefault="007462B3" w:rsidP="00950E57"/>
    <w:p w14:paraId="22E730CA" w14:textId="1D14E21F" w:rsidR="007462B3" w:rsidRDefault="007462B3" w:rsidP="00950E57"/>
    <w:p w14:paraId="45336FBE" w14:textId="479304E4" w:rsidR="007D0920" w:rsidRDefault="007D0920" w:rsidP="00950E57"/>
    <w:p w14:paraId="6E2F724C" w14:textId="5406FE63" w:rsidR="007D0920" w:rsidRDefault="007D0920" w:rsidP="00950E57"/>
    <w:p w14:paraId="2B5A0085" w14:textId="7B4D469C" w:rsidR="003F6D77" w:rsidRDefault="003F6D77" w:rsidP="00950E57"/>
    <w:p w14:paraId="5E9ACF06" w14:textId="72B7CF5B" w:rsidR="003F6D77" w:rsidRDefault="003F6D77" w:rsidP="00950E57"/>
    <w:p w14:paraId="109ACF98" w14:textId="77777777" w:rsidR="003F6D77" w:rsidRDefault="003F6D77" w:rsidP="00950E57"/>
    <w:p w14:paraId="14F68231" w14:textId="71DDCF23" w:rsidR="007D0920" w:rsidRDefault="007D0920" w:rsidP="00950E57"/>
    <w:p w14:paraId="65606FAB" w14:textId="3247660D" w:rsidR="007D0920" w:rsidRDefault="007D0920" w:rsidP="00950E57"/>
    <w:p w14:paraId="7822C9D9" w14:textId="77777777" w:rsidR="007D0920" w:rsidRDefault="007D0920" w:rsidP="00950E57"/>
    <w:p w14:paraId="2D4EB5C6" w14:textId="0AAF1661" w:rsidR="007462B3" w:rsidRDefault="007462B3" w:rsidP="00950E57"/>
    <w:p w14:paraId="6B7B5F8C" w14:textId="609572D7" w:rsidR="00FA57D5" w:rsidRDefault="009D5638" w:rsidP="00FA57D5">
      <w:pPr>
        <w:pStyle w:val="Heading1"/>
        <w:rPr>
          <w:rFonts w:asciiTheme="minorHAnsi" w:hAnsiTheme="minorHAnsi"/>
        </w:rPr>
      </w:pPr>
      <w:bookmarkStart w:id="224" w:name="_Toc115183281"/>
      <w:r w:rsidRPr="00E82357">
        <w:rPr>
          <w:rFonts w:asciiTheme="minorHAnsi" w:hAnsiTheme="minorHAnsi"/>
        </w:rPr>
        <w:lastRenderedPageBreak/>
        <w:t>References</w:t>
      </w:r>
      <w:bookmarkEnd w:id="213"/>
      <w:bookmarkEnd w:id="214"/>
      <w:bookmarkEnd w:id="215"/>
      <w:bookmarkEnd w:id="216"/>
      <w:bookmarkEnd w:id="217"/>
      <w:bookmarkEnd w:id="224"/>
    </w:p>
    <w:p w14:paraId="60638648" w14:textId="3D8F9427" w:rsidR="000F3DA8" w:rsidRPr="009A0765" w:rsidRDefault="000F3DA8" w:rsidP="000902E3">
      <w:pPr>
        <w:jc w:val="both"/>
        <w:rPr>
          <w:rFonts w:asciiTheme="minorHAnsi" w:hAnsiTheme="minorHAnsi" w:cstheme="minorHAnsi"/>
        </w:rPr>
      </w:pPr>
      <w:r w:rsidRPr="009A0765">
        <w:rPr>
          <w:rFonts w:asciiTheme="minorHAnsi" w:hAnsiTheme="minorHAnsi" w:cstheme="minorHAnsi"/>
        </w:rPr>
        <w:t>Beck</w:t>
      </w:r>
      <w:r w:rsidR="00361AF4" w:rsidRPr="009A0765">
        <w:rPr>
          <w:rFonts w:asciiTheme="minorHAnsi" w:hAnsiTheme="minorHAnsi" w:cstheme="minorHAnsi"/>
        </w:rPr>
        <w:t>, A.T.</w:t>
      </w:r>
      <w:r w:rsidRPr="009A0765">
        <w:rPr>
          <w:rFonts w:asciiTheme="minorHAnsi" w:hAnsiTheme="minorHAnsi" w:cstheme="minorHAnsi"/>
        </w:rPr>
        <w:t>, Steer</w:t>
      </w:r>
      <w:r w:rsidR="00361AF4" w:rsidRPr="009A0765">
        <w:rPr>
          <w:rFonts w:asciiTheme="minorHAnsi" w:hAnsiTheme="minorHAnsi" w:cstheme="minorHAnsi"/>
        </w:rPr>
        <w:t>, R.A.</w:t>
      </w:r>
      <w:r w:rsidRPr="009A0765">
        <w:rPr>
          <w:rFonts w:asciiTheme="minorHAnsi" w:hAnsiTheme="minorHAnsi" w:cstheme="minorHAnsi"/>
        </w:rPr>
        <w:t>, Garbin</w:t>
      </w:r>
      <w:r w:rsidR="00361AF4" w:rsidRPr="009A0765">
        <w:rPr>
          <w:rFonts w:asciiTheme="minorHAnsi" w:hAnsiTheme="minorHAnsi" w:cstheme="minorHAnsi"/>
        </w:rPr>
        <w:t>, M.G. (1988). Psychometric properties of the Beck Depression I</w:t>
      </w:r>
      <w:r w:rsidRPr="009A0765">
        <w:rPr>
          <w:rFonts w:asciiTheme="minorHAnsi" w:hAnsiTheme="minorHAnsi" w:cstheme="minorHAnsi"/>
        </w:rPr>
        <w:t>nventory - 25 years of evaluation</w:t>
      </w:r>
      <w:r w:rsidR="00361AF4" w:rsidRPr="009A0765">
        <w:rPr>
          <w:rFonts w:asciiTheme="minorHAnsi" w:hAnsiTheme="minorHAnsi" w:cstheme="minorHAnsi"/>
        </w:rPr>
        <w:t xml:space="preserve">. </w:t>
      </w:r>
      <w:r w:rsidRPr="009A0765">
        <w:rPr>
          <w:rFonts w:asciiTheme="minorHAnsi" w:hAnsiTheme="minorHAnsi" w:cstheme="minorHAnsi"/>
          <w:i/>
        </w:rPr>
        <w:t>Cl</w:t>
      </w:r>
      <w:r w:rsidR="00361AF4" w:rsidRPr="009A0765">
        <w:rPr>
          <w:rFonts w:asciiTheme="minorHAnsi" w:hAnsiTheme="minorHAnsi" w:cstheme="minorHAnsi"/>
          <w:i/>
        </w:rPr>
        <w:t>inical Psychology Review</w:t>
      </w:r>
      <w:r w:rsidR="00361AF4" w:rsidRPr="009A0765">
        <w:rPr>
          <w:rFonts w:asciiTheme="minorHAnsi" w:hAnsiTheme="minorHAnsi" w:cstheme="minorHAnsi"/>
        </w:rPr>
        <w:t xml:space="preserve">, </w:t>
      </w:r>
      <w:r w:rsidR="000902E3" w:rsidRPr="009A0765">
        <w:rPr>
          <w:rFonts w:asciiTheme="minorHAnsi" w:hAnsiTheme="minorHAnsi" w:cstheme="minorHAnsi"/>
        </w:rPr>
        <w:t xml:space="preserve">Vol </w:t>
      </w:r>
      <w:r w:rsidR="00361AF4" w:rsidRPr="009A0765">
        <w:rPr>
          <w:rFonts w:asciiTheme="minorHAnsi" w:hAnsiTheme="minorHAnsi" w:cstheme="minorHAnsi"/>
        </w:rPr>
        <w:t>8</w:t>
      </w:r>
      <w:r w:rsidRPr="009A0765">
        <w:rPr>
          <w:rFonts w:asciiTheme="minorHAnsi" w:hAnsiTheme="minorHAnsi" w:cstheme="minorHAnsi"/>
        </w:rPr>
        <w:t>, pp. 77-100, 10.1016/0272-7358(88)90050-5</w:t>
      </w:r>
      <w:r w:rsidR="00361AF4" w:rsidRPr="009A0765">
        <w:rPr>
          <w:rFonts w:asciiTheme="minorHAnsi" w:hAnsiTheme="minorHAnsi" w:cstheme="minorHAnsi"/>
        </w:rPr>
        <w:t>.</w:t>
      </w:r>
    </w:p>
    <w:p w14:paraId="08732E28" w14:textId="048AB62B" w:rsidR="00002511" w:rsidRPr="009A0765" w:rsidRDefault="00002511" w:rsidP="000902E3">
      <w:pPr>
        <w:jc w:val="both"/>
        <w:rPr>
          <w:rFonts w:asciiTheme="minorHAnsi" w:hAnsiTheme="minorHAnsi" w:cstheme="minorHAnsi"/>
        </w:rPr>
      </w:pPr>
    </w:p>
    <w:p w14:paraId="587B5035" w14:textId="638A4ED7" w:rsidR="00DD7680" w:rsidRPr="009A0765" w:rsidRDefault="00DD7680" w:rsidP="000902E3">
      <w:pPr>
        <w:jc w:val="both"/>
        <w:rPr>
          <w:rFonts w:asciiTheme="minorHAnsi" w:hAnsiTheme="minorHAnsi" w:cstheme="minorHAnsi"/>
          <w:shd w:val="clear" w:color="auto" w:fill="FFFFFF"/>
        </w:rPr>
      </w:pPr>
      <w:r w:rsidRPr="009A0765">
        <w:rPr>
          <w:rFonts w:asciiTheme="minorHAnsi" w:hAnsiTheme="minorHAnsi" w:cstheme="minorHAnsi"/>
          <w:shd w:val="clear" w:color="auto" w:fill="FFFFFF"/>
        </w:rPr>
        <w:t>Kroenke, K., Spitzer, R. L., &amp; Williams, J. B. (2001). The PHQ-9: validity of a brief depression severity measure. </w:t>
      </w:r>
      <w:r w:rsidRPr="009A0765">
        <w:rPr>
          <w:rFonts w:asciiTheme="minorHAnsi" w:hAnsiTheme="minorHAnsi" w:cstheme="minorHAnsi"/>
          <w:i/>
          <w:iCs/>
          <w:shd w:val="clear" w:color="auto" w:fill="FFFFFF"/>
        </w:rPr>
        <w:t>Journal of general internal medicine</w:t>
      </w:r>
      <w:r w:rsidRPr="009A0765">
        <w:rPr>
          <w:rFonts w:asciiTheme="minorHAnsi" w:hAnsiTheme="minorHAnsi" w:cstheme="minorHAnsi"/>
          <w:shd w:val="clear" w:color="auto" w:fill="FFFFFF"/>
        </w:rPr>
        <w:t>, </w:t>
      </w:r>
      <w:r w:rsidRPr="009A0765">
        <w:rPr>
          <w:rFonts w:asciiTheme="minorHAnsi" w:hAnsiTheme="minorHAnsi" w:cstheme="minorHAnsi"/>
          <w:i/>
          <w:iCs/>
          <w:shd w:val="clear" w:color="auto" w:fill="FFFFFF"/>
        </w:rPr>
        <w:t>16</w:t>
      </w:r>
      <w:r w:rsidRPr="009A0765">
        <w:rPr>
          <w:rFonts w:asciiTheme="minorHAnsi" w:hAnsiTheme="minorHAnsi" w:cstheme="minorHAnsi"/>
          <w:shd w:val="clear" w:color="auto" w:fill="FFFFFF"/>
        </w:rPr>
        <w:t>(9), 606–613. doi:10.1046/j.1525-1497.2001.016009606.</w:t>
      </w:r>
    </w:p>
    <w:p w14:paraId="00902BE7" w14:textId="77777777" w:rsidR="00DD7680" w:rsidRPr="009A0765" w:rsidRDefault="00DD7680" w:rsidP="000902E3">
      <w:pPr>
        <w:jc w:val="both"/>
        <w:rPr>
          <w:rFonts w:asciiTheme="minorHAnsi" w:hAnsiTheme="minorHAnsi" w:cstheme="minorHAnsi"/>
        </w:rPr>
      </w:pPr>
    </w:p>
    <w:p w14:paraId="5F8D9CF0" w14:textId="56208E33" w:rsidR="00DD7680" w:rsidRPr="009A0765" w:rsidRDefault="00DD7680" w:rsidP="000902E3">
      <w:pPr>
        <w:jc w:val="both"/>
        <w:rPr>
          <w:rFonts w:asciiTheme="minorHAnsi" w:hAnsiTheme="minorHAnsi" w:cstheme="minorHAnsi"/>
          <w:sz w:val="22"/>
          <w:szCs w:val="20"/>
          <w:shd w:val="clear" w:color="auto" w:fill="FFFFFF"/>
        </w:rPr>
      </w:pPr>
      <w:bookmarkStart w:id="225" w:name="_Toc312594621"/>
      <w:bookmarkStart w:id="226" w:name="_Toc328130738"/>
      <w:bookmarkStart w:id="227" w:name="_Toc311995797"/>
      <w:r w:rsidRPr="009A0765">
        <w:rPr>
          <w:rFonts w:asciiTheme="minorHAnsi" w:hAnsiTheme="minorHAnsi" w:cstheme="minorHAnsi"/>
          <w:szCs w:val="23"/>
          <w:shd w:val="clear" w:color="auto" w:fill="FFFFFF"/>
        </w:rPr>
        <w:t>Spitzer</w:t>
      </w:r>
      <w:r w:rsidR="000902E3" w:rsidRPr="009A0765">
        <w:rPr>
          <w:rFonts w:asciiTheme="minorHAnsi" w:hAnsiTheme="minorHAnsi" w:cstheme="minorHAnsi"/>
          <w:szCs w:val="23"/>
          <w:shd w:val="clear" w:color="auto" w:fill="FFFFFF"/>
        </w:rPr>
        <w:t>,</w:t>
      </w:r>
      <w:r w:rsidRPr="009A0765">
        <w:rPr>
          <w:rFonts w:asciiTheme="minorHAnsi" w:hAnsiTheme="minorHAnsi" w:cstheme="minorHAnsi"/>
          <w:szCs w:val="23"/>
          <w:shd w:val="clear" w:color="auto" w:fill="FFFFFF"/>
        </w:rPr>
        <w:t xml:space="preserve"> R</w:t>
      </w:r>
      <w:r w:rsidR="000902E3" w:rsidRPr="009A0765">
        <w:rPr>
          <w:rFonts w:asciiTheme="minorHAnsi" w:hAnsiTheme="minorHAnsi" w:cstheme="minorHAnsi"/>
          <w:szCs w:val="23"/>
          <w:shd w:val="clear" w:color="auto" w:fill="FFFFFF"/>
        </w:rPr>
        <w:t>.</w:t>
      </w:r>
      <w:r w:rsidRPr="009A0765">
        <w:rPr>
          <w:rFonts w:asciiTheme="minorHAnsi" w:hAnsiTheme="minorHAnsi" w:cstheme="minorHAnsi"/>
          <w:szCs w:val="23"/>
          <w:shd w:val="clear" w:color="auto" w:fill="FFFFFF"/>
        </w:rPr>
        <w:t>L</w:t>
      </w:r>
      <w:r w:rsidR="000902E3" w:rsidRPr="009A0765">
        <w:rPr>
          <w:rFonts w:asciiTheme="minorHAnsi" w:hAnsiTheme="minorHAnsi" w:cstheme="minorHAnsi"/>
          <w:szCs w:val="23"/>
          <w:shd w:val="clear" w:color="auto" w:fill="FFFFFF"/>
        </w:rPr>
        <w:t>.</w:t>
      </w:r>
      <w:r w:rsidRPr="009A0765">
        <w:rPr>
          <w:rFonts w:asciiTheme="minorHAnsi" w:hAnsiTheme="minorHAnsi" w:cstheme="minorHAnsi"/>
          <w:szCs w:val="23"/>
          <w:shd w:val="clear" w:color="auto" w:fill="FFFFFF"/>
        </w:rPr>
        <w:t>, Kroenke</w:t>
      </w:r>
      <w:r w:rsidR="000902E3" w:rsidRPr="009A0765">
        <w:rPr>
          <w:rFonts w:asciiTheme="minorHAnsi" w:hAnsiTheme="minorHAnsi" w:cstheme="minorHAnsi"/>
          <w:szCs w:val="23"/>
          <w:shd w:val="clear" w:color="auto" w:fill="FFFFFF"/>
        </w:rPr>
        <w:t>,</w:t>
      </w:r>
      <w:r w:rsidRPr="009A0765">
        <w:rPr>
          <w:rFonts w:asciiTheme="minorHAnsi" w:hAnsiTheme="minorHAnsi" w:cstheme="minorHAnsi"/>
          <w:szCs w:val="23"/>
          <w:shd w:val="clear" w:color="auto" w:fill="FFFFFF"/>
        </w:rPr>
        <w:t xml:space="preserve"> K</w:t>
      </w:r>
      <w:r w:rsidR="000902E3" w:rsidRPr="009A0765">
        <w:rPr>
          <w:rFonts w:asciiTheme="minorHAnsi" w:hAnsiTheme="minorHAnsi" w:cstheme="minorHAnsi"/>
          <w:szCs w:val="23"/>
          <w:shd w:val="clear" w:color="auto" w:fill="FFFFFF"/>
        </w:rPr>
        <w:t>.</w:t>
      </w:r>
      <w:r w:rsidRPr="009A0765">
        <w:rPr>
          <w:rFonts w:asciiTheme="minorHAnsi" w:hAnsiTheme="minorHAnsi" w:cstheme="minorHAnsi"/>
          <w:szCs w:val="23"/>
          <w:shd w:val="clear" w:color="auto" w:fill="FFFFFF"/>
        </w:rPr>
        <w:t>, Williams</w:t>
      </w:r>
      <w:r w:rsidR="000902E3" w:rsidRPr="009A0765">
        <w:rPr>
          <w:rFonts w:asciiTheme="minorHAnsi" w:hAnsiTheme="minorHAnsi" w:cstheme="minorHAnsi"/>
          <w:szCs w:val="23"/>
          <w:shd w:val="clear" w:color="auto" w:fill="FFFFFF"/>
        </w:rPr>
        <w:t>,</w:t>
      </w:r>
      <w:r w:rsidRPr="009A0765">
        <w:rPr>
          <w:rFonts w:asciiTheme="minorHAnsi" w:hAnsiTheme="minorHAnsi" w:cstheme="minorHAnsi"/>
          <w:szCs w:val="23"/>
          <w:shd w:val="clear" w:color="auto" w:fill="FFFFFF"/>
        </w:rPr>
        <w:t xml:space="preserve"> J</w:t>
      </w:r>
      <w:r w:rsidR="000902E3" w:rsidRPr="009A0765">
        <w:rPr>
          <w:rFonts w:asciiTheme="minorHAnsi" w:hAnsiTheme="minorHAnsi" w:cstheme="minorHAnsi"/>
          <w:szCs w:val="23"/>
          <w:shd w:val="clear" w:color="auto" w:fill="FFFFFF"/>
        </w:rPr>
        <w:t>.</w:t>
      </w:r>
      <w:r w:rsidRPr="009A0765">
        <w:rPr>
          <w:rFonts w:asciiTheme="minorHAnsi" w:hAnsiTheme="minorHAnsi" w:cstheme="minorHAnsi"/>
          <w:szCs w:val="23"/>
          <w:shd w:val="clear" w:color="auto" w:fill="FFFFFF"/>
        </w:rPr>
        <w:t>B</w:t>
      </w:r>
      <w:r w:rsidR="000902E3" w:rsidRPr="009A0765">
        <w:rPr>
          <w:rFonts w:asciiTheme="minorHAnsi" w:hAnsiTheme="minorHAnsi" w:cstheme="minorHAnsi"/>
          <w:szCs w:val="23"/>
          <w:shd w:val="clear" w:color="auto" w:fill="FFFFFF"/>
        </w:rPr>
        <w:t>.</w:t>
      </w:r>
      <w:r w:rsidRPr="009A0765">
        <w:rPr>
          <w:rFonts w:asciiTheme="minorHAnsi" w:hAnsiTheme="minorHAnsi" w:cstheme="minorHAnsi"/>
          <w:szCs w:val="23"/>
          <w:shd w:val="clear" w:color="auto" w:fill="FFFFFF"/>
        </w:rPr>
        <w:t>W</w:t>
      </w:r>
      <w:r w:rsidR="000902E3" w:rsidRPr="009A0765">
        <w:rPr>
          <w:rFonts w:asciiTheme="minorHAnsi" w:hAnsiTheme="minorHAnsi" w:cstheme="minorHAnsi"/>
          <w:szCs w:val="23"/>
          <w:shd w:val="clear" w:color="auto" w:fill="FFFFFF"/>
        </w:rPr>
        <w:t>.</w:t>
      </w:r>
      <w:r w:rsidRPr="009A0765">
        <w:rPr>
          <w:rFonts w:asciiTheme="minorHAnsi" w:hAnsiTheme="minorHAnsi" w:cstheme="minorHAnsi"/>
          <w:szCs w:val="23"/>
          <w:shd w:val="clear" w:color="auto" w:fill="FFFFFF"/>
        </w:rPr>
        <w:t>, Löwe</w:t>
      </w:r>
      <w:r w:rsidR="000902E3" w:rsidRPr="009A0765">
        <w:rPr>
          <w:rFonts w:asciiTheme="minorHAnsi" w:hAnsiTheme="minorHAnsi" w:cstheme="minorHAnsi"/>
          <w:szCs w:val="23"/>
          <w:shd w:val="clear" w:color="auto" w:fill="FFFFFF"/>
        </w:rPr>
        <w:t>,</w:t>
      </w:r>
      <w:r w:rsidRPr="009A0765">
        <w:rPr>
          <w:rFonts w:asciiTheme="minorHAnsi" w:hAnsiTheme="minorHAnsi" w:cstheme="minorHAnsi"/>
          <w:szCs w:val="23"/>
          <w:shd w:val="clear" w:color="auto" w:fill="FFFFFF"/>
        </w:rPr>
        <w:t xml:space="preserve"> B. A</w:t>
      </w:r>
      <w:r w:rsidR="000902E3" w:rsidRPr="009A0765">
        <w:rPr>
          <w:rFonts w:asciiTheme="minorHAnsi" w:hAnsiTheme="minorHAnsi" w:cstheme="minorHAnsi"/>
          <w:szCs w:val="23"/>
          <w:shd w:val="clear" w:color="auto" w:fill="FFFFFF"/>
        </w:rPr>
        <w:t xml:space="preserve">. (2006). </w:t>
      </w:r>
      <w:r w:rsidRPr="009A0765">
        <w:rPr>
          <w:rFonts w:asciiTheme="minorHAnsi" w:hAnsiTheme="minorHAnsi" w:cstheme="minorHAnsi"/>
          <w:szCs w:val="23"/>
          <w:shd w:val="clear" w:color="auto" w:fill="FFFFFF"/>
        </w:rPr>
        <w:t>Brief Measure for Assessing Generalized Anxiety Disorder</w:t>
      </w:r>
      <w:r w:rsidRPr="009A0765">
        <w:rPr>
          <w:rStyle w:val="colon-for-citation-subtitle"/>
          <w:rFonts w:asciiTheme="minorHAnsi" w:hAnsiTheme="minorHAnsi" w:cstheme="minorHAnsi"/>
          <w:szCs w:val="23"/>
          <w:shd w:val="clear" w:color="auto" w:fill="FFFFFF"/>
        </w:rPr>
        <w:t>: </w:t>
      </w:r>
      <w:r w:rsidRPr="009A0765">
        <w:rPr>
          <w:rStyle w:val="Subtitle2"/>
          <w:rFonts w:asciiTheme="minorHAnsi" w:hAnsiTheme="minorHAnsi" w:cstheme="minorHAnsi"/>
          <w:szCs w:val="23"/>
          <w:shd w:val="clear" w:color="auto" w:fill="FFFFFF"/>
        </w:rPr>
        <w:t>The GAD-7</w:t>
      </w:r>
      <w:r w:rsidRPr="009A0765">
        <w:rPr>
          <w:rFonts w:asciiTheme="minorHAnsi" w:hAnsiTheme="minorHAnsi" w:cstheme="minorHAnsi"/>
          <w:szCs w:val="23"/>
          <w:shd w:val="clear" w:color="auto" w:fill="FFFFFF"/>
        </w:rPr>
        <w:t>. </w:t>
      </w:r>
      <w:r w:rsidRPr="009A0765">
        <w:rPr>
          <w:rStyle w:val="Emphasis"/>
          <w:rFonts w:asciiTheme="minorHAnsi" w:hAnsiTheme="minorHAnsi" w:cstheme="minorHAnsi"/>
          <w:szCs w:val="23"/>
          <w:shd w:val="clear" w:color="auto" w:fill="FFFFFF"/>
        </w:rPr>
        <w:t>Arch Intern Med.</w:t>
      </w:r>
      <w:r w:rsidRPr="009A0765">
        <w:rPr>
          <w:rFonts w:asciiTheme="minorHAnsi" w:hAnsiTheme="minorHAnsi" w:cstheme="minorHAnsi"/>
          <w:szCs w:val="23"/>
          <w:shd w:val="clear" w:color="auto" w:fill="FFFFFF"/>
        </w:rPr>
        <w:t> 166(10):1092–1097. doi:10.1001/archinte.166.10.1092</w:t>
      </w:r>
      <w:r w:rsidR="000902E3" w:rsidRPr="009A0765">
        <w:rPr>
          <w:rFonts w:asciiTheme="minorHAnsi" w:hAnsiTheme="minorHAnsi" w:cstheme="minorHAnsi"/>
          <w:szCs w:val="23"/>
          <w:shd w:val="clear" w:color="auto" w:fill="FFFFFF"/>
        </w:rPr>
        <w:t>.</w:t>
      </w:r>
    </w:p>
    <w:p w14:paraId="18EC31E8" w14:textId="77777777" w:rsidR="0062550E" w:rsidRPr="009A0765" w:rsidRDefault="0062550E">
      <w:pPr>
        <w:rPr>
          <w:rFonts w:asciiTheme="minorHAnsi" w:hAnsiTheme="minorHAnsi" w:cstheme="minorHAnsi"/>
          <w:szCs w:val="20"/>
          <w:shd w:val="clear" w:color="auto" w:fill="FFFFFF"/>
        </w:rPr>
      </w:pPr>
    </w:p>
    <w:p w14:paraId="22B14A62" w14:textId="77777777" w:rsidR="0062550E" w:rsidRPr="009A0765" w:rsidRDefault="0062550E" w:rsidP="0062550E">
      <w:pPr>
        <w:rPr>
          <w:rFonts w:asciiTheme="minorHAnsi" w:hAnsiTheme="minorHAnsi" w:cstheme="minorHAnsi"/>
          <w:bCs/>
          <w:szCs w:val="20"/>
          <w:shd w:val="clear" w:color="auto" w:fill="FFFFFF"/>
        </w:rPr>
      </w:pPr>
      <w:r w:rsidRPr="009A0765">
        <w:rPr>
          <w:rFonts w:asciiTheme="minorHAnsi" w:hAnsiTheme="minorHAnsi" w:cstheme="minorHAnsi"/>
          <w:szCs w:val="20"/>
          <w:shd w:val="clear" w:color="auto" w:fill="FFFFFF"/>
        </w:rPr>
        <w:t xml:space="preserve">Pedersen, G., </w:t>
      </w:r>
      <w:proofErr w:type="spellStart"/>
      <w:r w:rsidRPr="009A0765">
        <w:rPr>
          <w:rFonts w:asciiTheme="minorHAnsi" w:hAnsiTheme="minorHAnsi" w:cstheme="minorHAnsi"/>
          <w:szCs w:val="20"/>
          <w:shd w:val="clear" w:color="auto" w:fill="FFFFFF"/>
        </w:rPr>
        <w:t>Kvarstein</w:t>
      </w:r>
      <w:proofErr w:type="spellEnd"/>
      <w:r w:rsidRPr="009A0765">
        <w:rPr>
          <w:rFonts w:asciiTheme="minorHAnsi" w:hAnsiTheme="minorHAnsi" w:cstheme="minorHAnsi"/>
          <w:szCs w:val="20"/>
          <w:shd w:val="clear" w:color="auto" w:fill="FFFFFF"/>
        </w:rPr>
        <w:t xml:space="preserve">, E.H., Wilberg, T. (2017). The Work and Social Adjustment Scale: </w:t>
      </w:r>
      <w:r w:rsidRPr="009A0765">
        <w:rPr>
          <w:rFonts w:asciiTheme="minorHAnsi" w:hAnsiTheme="minorHAnsi" w:cstheme="minorHAnsi"/>
          <w:bCs/>
          <w:szCs w:val="20"/>
          <w:shd w:val="clear" w:color="auto" w:fill="FFFFFF"/>
        </w:rPr>
        <w:t xml:space="preserve">Psychometric properties and validity among males and females, and outpatients with and without personality disorders. </w:t>
      </w:r>
      <w:r w:rsidRPr="009A0765">
        <w:rPr>
          <w:rFonts w:asciiTheme="minorHAnsi" w:hAnsiTheme="minorHAnsi" w:cstheme="minorHAnsi"/>
          <w:bCs/>
          <w:i/>
          <w:szCs w:val="20"/>
          <w:shd w:val="clear" w:color="auto" w:fill="FFFFFF"/>
        </w:rPr>
        <w:t>Personal Mental Health</w:t>
      </w:r>
      <w:r w:rsidRPr="009A0765">
        <w:rPr>
          <w:rFonts w:asciiTheme="minorHAnsi" w:hAnsiTheme="minorHAnsi" w:cstheme="minorHAnsi"/>
          <w:bCs/>
          <w:szCs w:val="20"/>
          <w:shd w:val="clear" w:color="auto" w:fill="FFFFFF"/>
        </w:rPr>
        <w:t>. 11(4):215-228. doi:10.1002/pmh.1382.</w:t>
      </w:r>
    </w:p>
    <w:p w14:paraId="0FD68C7D" w14:textId="77777777" w:rsidR="002A3CD2" w:rsidRDefault="002A3CD2" w:rsidP="00E24F6E">
      <w:pPr>
        <w:jc w:val="both"/>
        <w:rPr>
          <w:rFonts w:asciiTheme="minorHAnsi" w:hAnsiTheme="minorHAnsi"/>
        </w:rPr>
      </w:pPr>
    </w:p>
    <w:p w14:paraId="5955A1D3" w14:textId="5C5C917F" w:rsidR="009A0765" w:rsidRDefault="002A3CD2" w:rsidP="00E24F6E">
      <w:pPr>
        <w:jc w:val="both"/>
        <w:rPr>
          <w:rFonts w:asciiTheme="minorHAnsi" w:hAnsiTheme="minorHAnsi"/>
        </w:rPr>
      </w:pPr>
      <w:r w:rsidRPr="002A3CD2">
        <w:rPr>
          <w:rFonts w:asciiTheme="minorHAnsi" w:hAnsiTheme="minorHAnsi"/>
        </w:rPr>
        <w:t>Sharp</w:t>
      </w:r>
      <w:r>
        <w:rPr>
          <w:rFonts w:asciiTheme="minorHAnsi" w:hAnsiTheme="minorHAnsi"/>
        </w:rPr>
        <w:t xml:space="preserve">, R. (2015). </w:t>
      </w:r>
      <w:r w:rsidRPr="002A3CD2">
        <w:rPr>
          <w:rFonts w:asciiTheme="minorHAnsi" w:hAnsiTheme="minorHAnsi"/>
        </w:rPr>
        <w:t>The Hamil</w:t>
      </w:r>
      <w:r>
        <w:rPr>
          <w:rFonts w:asciiTheme="minorHAnsi" w:hAnsiTheme="minorHAnsi"/>
        </w:rPr>
        <w:t xml:space="preserve">ton Rating Scale for Depression. </w:t>
      </w:r>
      <w:r w:rsidRPr="00E24F6E">
        <w:rPr>
          <w:rFonts w:asciiTheme="minorHAnsi" w:hAnsiTheme="minorHAnsi"/>
          <w:i/>
        </w:rPr>
        <w:t>Occupational Medicine</w:t>
      </w:r>
      <w:r w:rsidRPr="00E24F6E">
        <w:rPr>
          <w:rFonts w:asciiTheme="minorHAnsi" w:hAnsiTheme="minorHAnsi"/>
        </w:rPr>
        <w:t>.</w:t>
      </w:r>
      <w:r w:rsidRPr="002A3CD2">
        <w:rPr>
          <w:rFonts w:asciiTheme="minorHAnsi" w:hAnsiTheme="minorHAnsi"/>
        </w:rPr>
        <w:t xml:space="preserve"> Volume 65, Issue 4, June 2015, Page 340</w:t>
      </w:r>
      <w:r>
        <w:rPr>
          <w:rFonts w:asciiTheme="minorHAnsi" w:hAnsiTheme="minorHAnsi"/>
        </w:rPr>
        <w:t xml:space="preserve">. </w:t>
      </w:r>
      <w:hyperlink r:id="rId14" w:history="1">
        <w:r w:rsidR="009A0765" w:rsidRPr="00086619">
          <w:rPr>
            <w:rStyle w:val="Hyperlink"/>
            <w:rFonts w:asciiTheme="minorHAnsi" w:hAnsiTheme="minorHAnsi"/>
          </w:rPr>
          <w:t>https://doi.org/10.1093/occmed/kqv043</w:t>
        </w:r>
      </w:hyperlink>
      <w:r w:rsidR="009A0765">
        <w:rPr>
          <w:rFonts w:asciiTheme="minorHAnsi" w:hAnsiTheme="minorHAnsi"/>
        </w:rPr>
        <w:t>.</w:t>
      </w:r>
    </w:p>
    <w:p w14:paraId="0634B7DA" w14:textId="77777777" w:rsidR="009A0765" w:rsidRDefault="009A0765" w:rsidP="00E24F6E">
      <w:pPr>
        <w:jc w:val="both"/>
        <w:rPr>
          <w:rFonts w:asciiTheme="minorHAnsi" w:hAnsiTheme="minorHAnsi"/>
        </w:rPr>
      </w:pPr>
    </w:p>
    <w:p w14:paraId="460DE581" w14:textId="77777777" w:rsidR="000053DC" w:rsidRDefault="009A0765" w:rsidP="00E24F6E">
      <w:pPr>
        <w:jc w:val="both"/>
        <w:rPr>
          <w:rFonts w:asciiTheme="minorHAnsi" w:hAnsiTheme="minorHAnsi"/>
        </w:rPr>
      </w:pPr>
      <w:r w:rsidRPr="009A0765">
        <w:rPr>
          <w:rFonts w:asciiTheme="minorHAnsi" w:hAnsiTheme="minorHAnsi"/>
        </w:rPr>
        <w:t xml:space="preserve">Rush, A. J., Trivedi, M. H., Ibrahim, H. M., Carmody, T. J., Arnow, B., Klein, D. N., Markowitz, J. C., Ninan, P. T., Kornstein, S., Manber, R., </w:t>
      </w:r>
      <w:proofErr w:type="spellStart"/>
      <w:r w:rsidRPr="009A0765">
        <w:rPr>
          <w:rFonts w:asciiTheme="minorHAnsi" w:hAnsiTheme="minorHAnsi"/>
        </w:rPr>
        <w:t>Thase</w:t>
      </w:r>
      <w:proofErr w:type="spellEnd"/>
      <w:r w:rsidRPr="009A0765">
        <w:rPr>
          <w:rFonts w:asciiTheme="minorHAnsi" w:hAnsiTheme="minorHAnsi"/>
        </w:rPr>
        <w:t xml:space="preserve">, M. E., Kocsis, J. H., &amp; Keller, M. B. (2003). The 16-Item Quick Inventory of Depressive Symptomatology (QIDS), clinician rating (QIDS-C), and self-report (QIDS-SR): a psychometric evaluation in patients with chronic major depression. </w:t>
      </w:r>
      <w:r w:rsidRPr="00E24F6E">
        <w:rPr>
          <w:rFonts w:asciiTheme="minorHAnsi" w:hAnsiTheme="minorHAnsi"/>
          <w:i/>
        </w:rPr>
        <w:t>Biological psychiatry</w:t>
      </w:r>
      <w:r w:rsidRPr="009A0765">
        <w:rPr>
          <w:rFonts w:asciiTheme="minorHAnsi" w:hAnsiTheme="minorHAnsi"/>
        </w:rPr>
        <w:t xml:space="preserve">, 54(5), 573–583. </w:t>
      </w:r>
      <w:hyperlink r:id="rId15" w:history="1">
        <w:r w:rsidRPr="00086619">
          <w:rPr>
            <w:rStyle w:val="Hyperlink"/>
            <w:rFonts w:asciiTheme="minorHAnsi" w:hAnsiTheme="minorHAnsi"/>
          </w:rPr>
          <w:t>https://doi.org/10.1016/s0006-3223(02)01866-8</w:t>
        </w:r>
      </w:hyperlink>
      <w:r>
        <w:rPr>
          <w:rFonts w:asciiTheme="minorHAnsi" w:hAnsiTheme="minorHAnsi"/>
        </w:rPr>
        <w:t>.</w:t>
      </w:r>
    </w:p>
    <w:p w14:paraId="01F53732" w14:textId="77777777" w:rsidR="000053DC" w:rsidRDefault="000053DC" w:rsidP="000053DC">
      <w:pPr>
        <w:jc w:val="both"/>
        <w:rPr>
          <w:rFonts w:asciiTheme="minorHAnsi" w:hAnsiTheme="minorHAnsi"/>
        </w:rPr>
      </w:pPr>
    </w:p>
    <w:p w14:paraId="770D681B" w14:textId="723E8FF2" w:rsidR="00FA57D5" w:rsidRPr="00E24F6E" w:rsidRDefault="000053DC" w:rsidP="000053DC">
      <w:pPr>
        <w:jc w:val="both"/>
        <w:rPr>
          <w:rFonts w:asciiTheme="minorHAnsi" w:hAnsiTheme="minorHAnsi" w:cstheme="minorHAnsi"/>
          <w:szCs w:val="23"/>
          <w:shd w:val="clear" w:color="auto" w:fill="FFFFFF"/>
        </w:rPr>
      </w:pPr>
      <w:r w:rsidRPr="00E24F6E">
        <w:rPr>
          <w:rFonts w:asciiTheme="minorHAnsi" w:hAnsiTheme="minorHAnsi" w:cstheme="minorHAnsi"/>
          <w:szCs w:val="23"/>
          <w:shd w:val="clear" w:color="auto" w:fill="FFFFFF"/>
        </w:rPr>
        <w:t>Orkin AM, Gill PJ, Ghersi D, et al. Guidelines for Reporting Trial Protocols and Completed Trials Modified Due to the COVID-19 Pandemic and Other Extenuating Circumstances</w:t>
      </w:r>
      <w:r w:rsidRPr="00E24F6E">
        <w:rPr>
          <w:rStyle w:val="colon-for-citation-subtitle"/>
          <w:rFonts w:asciiTheme="minorHAnsi" w:hAnsiTheme="minorHAnsi" w:cstheme="minorHAnsi"/>
          <w:szCs w:val="23"/>
          <w:shd w:val="clear" w:color="auto" w:fill="FFFFFF"/>
        </w:rPr>
        <w:t>: </w:t>
      </w:r>
      <w:r w:rsidRPr="00E24F6E">
        <w:rPr>
          <w:rStyle w:val="Subtitle3"/>
          <w:rFonts w:asciiTheme="minorHAnsi" w:hAnsiTheme="minorHAnsi" w:cstheme="minorHAnsi"/>
          <w:szCs w:val="23"/>
          <w:shd w:val="clear" w:color="auto" w:fill="FFFFFF"/>
        </w:rPr>
        <w:t>The CONSERVE 2021 Statement</w:t>
      </w:r>
      <w:r w:rsidRPr="00E24F6E">
        <w:rPr>
          <w:rFonts w:asciiTheme="minorHAnsi" w:hAnsiTheme="minorHAnsi" w:cstheme="minorHAnsi"/>
          <w:szCs w:val="23"/>
          <w:shd w:val="clear" w:color="auto" w:fill="FFFFFF"/>
        </w:rPr>
        <w:t>. </w:t>
      </w:r>
      <w:r w:rsidRPr="00E24F6E">
        <w:rPr>
          <w:rStyle w:val="Emphasis"/>
          <w:rFonts w:asciiTheme="minorHAnsi" w:hAnsiTheme="minorHAnsi" w:cstheme="minorHAnsi"/>
          <w:szCs w:val="23"/>
          <w:shd w:val="clear" w:color="auto" w:fill="FFFFFF"/>
        </w:rPr>
        <w:t>JAMA.</w:t>
      </w:r>
      <w:r w:rsidRPr="00E24F6E">
        <w:rPr>
          <w:rFonts w:asciiTheme="minorHAnsi" w:hAnsiTheme="minorHAnsi" w:cstheme="minorHAnsi"/>
          <w:szCs w:val="23"/>
          <w:shd w:val="clear" w:color="auto" w:fill="FFFFFF"/>
        </w:rPr>
        <w:t> 2021;326(3):257–265. doi:10.1001/jama.2021.9941</w:t>
      </w:r>
    </w:p>
    <w:p w14:paraId="65253E3C" w14:textId="43BA2773" w:rsidR="003471A6" w:rsidRDefault="003471A6" w:rsidP="000053DC">
      <w:pPr>
        <w:jc w:val="both"/>
        <w:rPr>
          <w:rFonts w:asciiTheme="minorHAnsi" w:hAnsiTheme="minorHAnsi" w:cstheme="minorHAnsi"/>
          <w:color w:val="333333"/>
          <w:szCs w:val="23"/>
          <w:shd w:val="clear" w:color="auto" w:fill="FFFFFF"/>
        </w:rPr>
      </w:pPr>
    </w:p>
    <w:p w14:paraId="2DEBAB48" w14:textId="765B7BB3" w:rsidR="00B85D4A" w:rsidRPr="00E24F6E" w:rsidRDefault="00B85D4A" w:rsidP="00B85D4A">
      <w:pPr>
        <w:jc w:val="both"/>
        <w:rPr>
          <w:rFonts w:asciiTheme="minorHAnsi" w:hAnsiTheme="minorHAnsi" w:cstheme="minorHAnsi"/>
          <w:szCs w:val="23"/>
          <w:shd w:val="clear" w:color="auto" w:fill="FFFFFF"/>
        </w:rPr>
      </w:pPr>
      <w:r w:rsidRPr="00E24F6E">
        <w:rPr>
          <w:rFonts w:asciiTheme="minorHAnsi" w:hAnsiTheme="minorHAnsi" w:cstheme="minorHAnsi"/>
          <w:szCs w:val="23"/>
          <w:shd w:val="clear" w:color="auto" w:fill="FFFFFF"/>
        </w:rPr>
        <w:t>Nixon N, Guo B, Garland A, Kaylor-Hughes C, Nixon E, Morriss R (2020) The bi-factor</w:t>
      </w:r>
    </w:p>
    <w:p w14:paraId="542163F9" w14:textId="4538D6A9" w:rsidR="003471A6" w:rsidRPr="00E24F6E" w:rsidRDefault="00B85D4A" w:rsidP="00B85D4A">
      <w:pPr>
        <w:jc w:val="both"/>
        <w:rPr>
          <w:rFonts w:asciiTheme="minorHAnsi" w:hAnsiTheme="minorHAnsi" w:cstheme="minorHAnsi"/>
          <w:szCs w:val="23"/>
          <w:shd w:val="clear" w:color="auto" w:fill="FFFFFF"/>
        </w:rPr>
      </w:pPr>
      <w:r w:rsidRPr="00E24F6E">
        <w:rPr>
          <w:rFonts w:asciiTheme="minorHAnsi" w:hAnsiTheme="minorHAnsi" w:cstheme="minorHAnsi"/>
          <w:szCs w:val="23"/>
          <w:shd w:val="clear" w:color="auto" w:fill="FFFFFF"/>
        </w:rPr>
        <w:t xml:space="preserve">structure of the 17-item Hamilton Depression Rating Scale in persistent major depression; dimensional measurement of outcome. </w:t>
      </w:r>
      <w:proofErr w:type="spellStart"/>
      <w:r w:rsidRPr="00E24F6E">
        <w:rPr>
          <w:rFonts w:asciiTheme="minorHAnsi" w:hAnsiTheme="minorHAnsi" w:cstheme="minorHAnsi"/>
          <w:i/>
          <w:szCs w:val="23"/>
          <w:shd w:val="clear" w:color="auto" w:fill="FFFFFF"/>
        </w:rPr>
        <w:t>PLoS</w:t>
      </w:r>
      <w:proofErr w:type="spellEnd"/>
      <w:r w:rsidRPr="00E24F6E">
        <w:rPr>
          <w:rFonts w:asciiTheme="minorHAnsi" w:hAnsiTheme="minorHAnsi" w:cstheme="minorHAnsi"/>
          <w:i/>
          <w:szCs w:val="23"/>
          <w:shd w:val="clear" w:color="auto" w:fill="FFFFFF"/>
        </w:rPr>
        <w:t xml:space="preserve"> ONE</w:t>
      </w:r>
      <w:r w:rsidRPr="00E24F6E">
        <w:rPr>
          <w:rFonts w:asciiTheme="minorHAnsi" w:hAnsiTheme="minorHAnsi" w:cstheme="minorHAnsi"/>
          <w:szCs w:val="23"/>
          <w:shd w:val="clear" w:color="auto" w:fill="FFFFFF"/>
        </w:rPr>
        <w:t xml:space="preserve"> 15(10): e0241370. https://doi.org/10.1371/journal.pone.0241370</w:t>
      </w:r>
    </w:p>
    <w:p w14:paraId="007E230B" w14:textId="16353FB2" w:rsidR="003471A6" w:rsidRDefault="003471A6" w:rsidP="000053DC">
      <w:pPr>
        <w:jc w:val="both"/>
        <w:rPr>
          <w:rFonts w:asciiTheme="minorHAnsi" w:hAnsiTheme="minorHAnsi" w:cstheme="minorHAnsi"/>
          <w:color w:val="333333"/>
          <w:szCs w:val="23"/>
          <w:shd w:val="clear" w:color="auto" w:fill="FFFFFF"/>
        </w:rPr>
      </w:pPr>
    </w:p>
    <w:p w14:paraId="13D94431" w14:textId="78ED266D" w:rsidR="003471A6" w:rsidRPr="00E24F6E" w:rsidRDefault="004A0B5F" w:rsidP="000053DC">
      <w:pPr>
        <w:jc w:val="both"/>
        <w:rPr>
          <w:rFonts w:asciiTheme="minorHAnsi" w:hAnsiTheme="minorHAnsi" w:cstheme="minorHAnsi"/>
          <w:szCs w:val="23"/>
          <w:shd w:val="clear" w:color="auto" w:fill="FFFFFF"/>
        </w:rPr>
      </w:pPr>
      <w:r w:rsidRPr="00E24F6E">
        <w:rPr>
          <w:rFonts w:asciiTheme="minorHAnsi" w:hAnsiTheme="minorHAnsi" w:cstheme="minorHAnsi"/>
          <w:szCs w:val="23"/>
          <w:shd w:val="clear" w:color="auto" w:fill="FFFFFF"/>
        </w:rPr>
        <w:t xml:space="preserve">Hernández-Alava, M., &amp; Pudney, S. (2022). Mapping between EQ-5D-3L and EQ-5D-5L: A survey experiment on the validity of multi-instrument data. </w:t>
      </w:r>
      <w:r w:rsidRPr="00E24F6E">
        <w:rPr>
          <w:rFonts w:asciiTheme="minorHAnsi" w:hAnsiTheme="minorHAnsi" w:cstheme="minorHAnsi"/>
          <w:i/>
          <w:szCs w:val="23"/>
          <w:shd w:val="clear" w:color="auto" w:fill="FFFFFF"/>
        </w:rPr>
        <w:t>Health Economics</w:t>
      </w:r>
      <w:r w:rsidRPr="00E24F6E">
        <w:rPr>
          <w:rFonts w:asciiTheme="minorHAnsi" w:hAnsiTheme="minorHAnsi" w:cstheme="minorHAnsi"/>
          <w:szCs w:val="23"/>
          <w:shd w:val="clear" w:color="auto" w:fill="FFFFFF"/>
        </w:rPr>
        <w:t>, 1– 17. https://doi.org/10.1002/hec.4487</w:t>
      </w:r>
    </w:p>
    <w:p w14:paraId="4A114B40" w14:textId="4E2A5668" w:rsidR="00CB77EF" w:rsidRDefault="00CB77EF" w:rsidP="000053DC">
      <w:pPr>
        <w:jc w:val="both"/>
        <w:rPr>
          <w:rFonts w:asciiTheme="minorHAnsi" w:hAnsiTheme="minorHAnsi" w:cstheme="minorHAnsi"/>
          <w:sz w:val="28"/>
        </w:rPr>
      </w:pPr>
    </w:p>
    <w:p w14:paraId="7A5386CC" w14:textId="06E8A2D3" w:rsidR="00CB77EF" w:rsidRPr="00E24F6E" w:rsidRDefault="00CB77EF" w:rsidP="000053DC">
      <w:pPr>
        <w:jc w:val="both"/>
        <w:rPr>
          <w:rFonts w:asciiTheme="minorHAnsi" w:hAnsiTheme="minorHAnsi" w:cstheme="minorHAnsi"/>
          <w:color w:val="333333"/>
          <w:sz w:val="22"/>
          <w:szCs w:val="23"/>
          <w:shd w:val="clear" w:color="auto" w:fill="FFFFFF"/>
        </w:rPr>
        <w:sectPr w:rsidR="00CB77EF" w:rsidRPr="00E24F6E" w:rsidSect="00FA57D5">
          <w:headerReference w:type="default" r:id="rId16"/>
          <w:footerReference w:type="default" r:id="rId17"/>
          <w:headerReference w:type="first" r:id="rId18"/>
          <w:footerReference w:type="first" r:id="rId19"/>
          <w:pgSz w:w="11906" w:h="16838"/>
          <w:pgMar w:top="1134" w:right="1701" w:bottom="1134" w:left="1701" w:header="709" w:footer="709" w:gutter="0"/>
          <w:pgNumType w:start="1"/>
          <w:cols w:space="708"/>
          <w:docGrid w:linePitch="360"/>
        </w:sectPr>
      </w:pPr>
      <w:r w:rsidRPr="00E24F6E">
        <w:rPr>
          <w:rFonts w:asciiTheme="minorHAnsi" w:hAnsiTheme="minorHAnsi" w:cstheme="minorHAnsi"/>
        </w:rPr>
        <w:lastRenderedPageBreak/>
        <w:t>Cro</w:t>
      </w:r>
      <w:r>
        <w:rPr>
          <w:rFonts w:asciiTheme="minorHAnsi" w:hAnsiTheme="minorHAnsi" w:cstheme="minorHAnsi"/>
        </w:rPr>
        <w:t xml:space="preserve">, S., Morris, T., Kenward, M., Carpenter, J. (2020). </w:t>
      </w:r>
      <w:r w:rsidRPr="00CB77EF">
        <w:rPr>
          <w:rFonts w:asciiTheme="minorHAnsi" w:hAnsiTheme="minorHAnsi" w:cstheme="minorHAnsi"/>
        </w:rPr>
        <w:t>Sensitivity analysis for clinical trials with missing continuous outcome data using controlled multiple imputation: A practical guide</w:t>
      </w:r>
      <w:r>
        <w:rPr>
          <w:rFonts w:asciiTheme="minorHAnsi" w:hAnsiTheme="minorHAnsi" w:cstheme="minorHAnsi"/>
        </w:rPr>
        <w:t xml:space="preserve">. </w:t>
      </w:r>
      <w:r w:rsidRPr="00E24F6E">
        <w:rPr>
          <w:rFonts w:asciiTheme="minorHAnsi" w:hAnsiTheme="minorHAnsi" w:cstheme="minorHAnsi"/>
          <w:i/>
        </w:rPr>
        <w:t>Statistics in Medicine</w:t>
      </w:r>
      <w:r>
        <w:rPr>
          <w:rFonts w:asciiTheme="minorHAnsi" w:hAnsiTheme="minorHAnsi" w:cstheme="minorHAnsi"/>
          <w:color w:val="333333"/>
          <w:sz w:val="22"/>
          <w:szCs w:val="23"/>
          <w:shd w:val="clear" w:color="auto" w:fill="FFFFFF"/>
        </w:rPr>
        <w:t xml:space="preserve">.   </w:t>
      </w:r>
      <w:r w:rsidRPr="00E24F6E">
        <w:rPr>
          <w:rFonts w:asciiTheme="minorHAnsi" w:hAnsiTheme="minorHAnsi" w:cstheme="minorHAnsi"/>
          <w:sz w:val="22"/>
          <w:szCs w:val="23"/>
          <w:shd w:val="clear" w:color="auto" w:fill="FFFFFF"/>
        </w:rPr>
        <w:t>https://doi.org/10.1002/sim.8569</w:t>
      </w:r>
    </w:p>
    <w:p w14:paraId="585FC387" w14:textId="77777777" w:rsidR="00FA57D5" w:rsidRPr="00E82357" w:rsidRDefault="009D5638" w:rsidP="00FA57D5">
      <w:pPr>
        <w:pStyle w:val="Heading1"/>
        <w:rPr>
          <w:rFonts w:asciiTheme="minorHAnsi" w:hAnsiTheme="minorHAnsi"/>
        </w:rPr>
      </w:pPr>
      <w:bookmarkStart w:id="228" w:name="_Toc358206811"/>
      <w:bookmarkStart w:id="229" w:name="_Toc478629240"/>
      <w:bookmarkStart w:id="230" w:name="_Toc115183282"/>
      <w:r w:rsidRPr="00E82357">
        <w:rPr>
          <w:rFonts w:asciiTheme="minorHAnsi" w:hAnsiTheme="minorHAnsi"/>
        </w:rPr>
        <w:lastRenderedPageBreak/>
        <w:t>Appendices</w:t>
      </w:r>
      <w:bookmarkEnd w:id="225"/>
      <w:bookmarkEnd w:id="226"/>
      <w:bookmarkEnd w:id="228"/>
      <w:bookmarkEnd w:id="229"/>
      <w:bookmarkEnd w:id="230"/>
    </w:p>
    <w:p w14:paraId="4C262BF2" w14:textId="4259FF84" w:rsidR="003471A6" w:rsidRDefault="009D5638" w:rsidP="00FA57D5">
      <w:pPr>
        <w:pStyle w:val="Heading2"/>
        <w:rPr>
          <w:rFonts w:asciiTheme="minorHAnsi" w:hAnsiTheme="minorHAnsi"/>
        </w:rPr>
      </w:pPr>
      <w:r w:rsidRPr="00E82357">
        <w:rPr>
          <w:rFonts w:asciiTheme="minorHAnsi" w:hAnsiTheme="minorHAnsi"/>
        </w:rPr>
        <w:t xml:space="preserve"> </w:t>
      </w:r>
      <w:bookmarkStart w:id="231" w:name="_Toc115183283"/>
      <w:bookmarkStart w:id="232" w:name="_Toc328130740"/>
      <w:bookmarkStart w:id="233" w:name="_Toc358206813"/>
      <w:bookmarkStart w:id="234" w:name="_Toc478629241"/>
      <w:r w:rsidRPr="00E82357">
        <w:rPr>
          <w:rFonts w:asciiTheme="minorHAnsi" w:hAnsiTheme="minorHAnsi"/>
        </w:rPr>
        <w:t xml:space="preserve">Appendix 1: </w:t>
      </w:r>
      <w:r w:rsidR="003471A6">
        <w:rPr>
          <w:rFonts w:asciiTheme="minorHAnsi" w:hAnsiTheme="minorHAnsi"/>
        </w:rPr>
        <w:t>Mitigation strategies to reduce risk of COVID-19</w:t>
      </w:r>
      <w:bookmarkEnd w:id="231"/>
    </w:p>
    <w:p w14:paraId="11AC5415" w14:textId="34E553A8" w:rsidR="00D417D9" w:rsidRPr="00E24F6E" w:rsidRDefault="00D417D9" w:rsidP="00D417D9">
      <w:pPr>
        <w:rPr>
          <w:rFonts w:asciiTheme="minorHAnsi" w:hAnsiTheme="minorHAnsi" w:cstheme="minorHAnsi"/>
        </w:rPr>
      </w:pPr>
      <w:r w:rsidRPr="00E24F6E">
        <w:rPr>
          <w:rFonts w:asciiTheme="minorHAnsi" w:hAnsiTheme="minorHAnsi" w:cstheme="minorHAnsi"/>
          <w:u w:val="single"/>
        </w:rPr>
        <w:t>Data source</w:t>
      </w:r>
      <w:r w:rsidRPr="00E24F6E">
        <w:rPr>
          <w:rFonts w:asciiTheme="minorHAnsi" w:hAnsiTheme="minorHAnsi" w:cstheme="minorHAnsi"/>
        </w:rPr>
        <w:t xml:space="preserve">: </w:t>
      </w:r>
      <w:r w:rsidR="00AC75A9" w:rsidRPr="00D36CDF">
        <w:rPr>
          <w:rFonts w:asciiTheme="minorHAnsi" w:hAnsiTheme="minorHAnsi" w:cstheme="minorHAnsi"/>
        </w:rPr>
        <w:t>DMEC Report Recruitment</w:t>
      </w:r>
      <w:r w:rsidR="00AC75A9">
        <w:t xml:space="preserve"> </w:t>
      </w:r>
      <w:r w:rsidR="00AC75A9" w:rsidRPr="00E24F6E">
        <w:rPr>
          <w:rFonts w:asciiTheme="minorHAnsi" w:hAnsiTheme="minorHAnsi" w:cstheme="minorHAnsi"/>
        </w:rPr>
        <w:t>presente</w:t>
      </w:r>
      <w:r>
        <w:rPr>
          <w:rFonts w:asciiTheme="minorHAnsi" w:hAnsiTheme="minorHAnsi" w:cstheme="minorHAnsi"/>
        </w:rPr>
        <w:t xml:space="preserve">d to the Data Monitoring Committee </w:t>
      </w:r>
      <w:r w:rsidRPr="00E24F6E">
        <w:rPr>
          <w:rFonts w:asciiTheme="minorHAnsi" w:hAnsiTheme="minorHAnsi" w:cstheme="minorHAnsi"/>
        </w:rPr>
        <w:t>by the Trial Manager</w:t>
      </w:r>
      <w:r w:rsidR="00AC75A9">
        <w:rPr>
          <w:rFonts w:asciiTheme="minorHAnsi" w:hAnsiTheme="minorHAnsi" w:cstheme="minorHAnsi"/>
        </w:rPr>
        <w:t xml:space="preserve"> on 23</w:t>
      </w:r>
      <w:r w:rsidR="00AC75A9" w:rsidRPr="00E24F6E">
        <w:rPr>
          <w:rFonts w:asciiTheme="minorHAnsi" w:hAnsiTheme="minorHAnsi" w:cstheme="minorHAnsi"/>
          <w:vertAlign w:val="superscript"/>
        </w:rPr>
        <w:t>rd</w:t>
      </w:r>
      <w:r w:rsidR="00AC75A9">
        <w:rPr>
          <w:rFonts w:asciiTheme="minorHAnsi" w:hAnsiTheme="minorHAnsi" w:cstheme="minorHAnsi"/>
        </w:rPr>
        <w:t xml:space="preserve"> June 2020</w:t>
      </w:r>
      <w:r>
        <w:rPr>
          <w:rFonts w:asciiTheme="minorHAnsi" w:hAnsiTheme="minorHAnsi" w:cstheme="minorHAnsi"/>
        </w:rPr>
        <w:t>.</w:t>
      </w:r>
    </w:p>
    <w:p w14:paraId="73F41F5A" w14:textId="77777777" w:rsidR="00D417D9" w:rsidRPr="00D417D9" w:rsidRDefault="00D417D9" w:rsidP="00D417D9"/>
    <w:tbl>
      <w:tblPr>
        <w:tblStyle w:val="TableGrid"/>
        <w:tblW w:w="5207" w:type="pct"/>
        <w:tblLook w:val="04A0" w:firstRow="1" w:lastRow="0" w:firstColumn="1" w:lastColumn="0" w:noHBand="0" w:noVBand="1"/>
      </w:tblPr>
      <w:tblGrid>
        <w:gridCol w:w="3396"/>
        <w:gridCol w:w="6132"/>
        <w:gridCol w:w="5635"/>
      </w:tblGrid>
      <w:tr w:rsidR="003471A6" w:rsidRPr="003471A6" w14:paraId="19C1FE9A" w14:textId="77777777" w:rsidTr="00E24F6E">
        <w:trPr>
          <w:tblHeader/>
        </w:trPr>
        <w:tc>
          <w:tcPr>
            <w:tcW w:w="1120" w:type="pct"/>
            <w:shd w:val="clear" w:color="auto" w:fill="B8CCE4" w:themeFill="accent1" w:themeFillTint="66"/>
          </w:tcPr>
          <w:p w14:paraId="68CF17B2" w14:textId="1C79986F" w:rsidR="003471A6" w:rsidRPr="00E24F6E" w:rsidRDefault="003471A6" w:rsidP="003471A6">
            <w:pPr>
              <w:rPr>
                <w:rFonts w:asciiTheme="minorHAnsi" w:hAnsiTheme="minorHAnsi" w:cstheme="minorHAnsi"/>
                <w:sz w:val="22"/>
                <w:szCs w:val="22"/>
              </w:rPr>
            </w:pPr>
            <w:r w:rsidRPr="00E24F6E">
              <w:rPr>
                <w:rFonts w:asciiTheme="minorHAnsi" w:hAnsiTheme="minorHAnsi" w:cstheme="minorHAnsi"/>
                <w:b/>
                <w:sz w:val="22"/>
                <w:szCs w:val="22"/>
              </w:rPr>
              <w:t>Study flow</w:t>
            </w:r>
          </w:p>
        </w:tc>
        <w:tc>
          <w:tcPr>
            <w:tcW w:w="2022" w:type="pct"/>
            <w:shd w:val="clear" w:color="auto" w:fill="B8CCE4" w:themeFill="accent1" w:themeFillTint="66"/>
          </w:tcPr>
          <w:p w14:paraId="6BCCEC37" w14:textId="7FD9AB18" w:rsidR="003471A6" w:rsidRPr="00E24F6E" w:rsidRDefault="003471A6" w:rsidP="00E24F6E">
            <w:pPr>
              <w:rPr>
                <w:rFonts w:asciiTheme="minorHAnsi" w:hAnsiTheme="minorHAnsi" w:cstheme="minorHAnsi"/>
                <w:sz w:val="22"/>
                <w:szCs w:val="22"/>
              </w:rPr>
            </w:pPr>
            <w:r w:rsidRPr="00E24F6E">
              <w:rPr>
                <w:rFonts w:asciiTheme="minorHAnsi" w:hAnsiTheme="minorHAnsi" w:cstheme="minorHAnsi"/>
                <w:b/>
                <w:sz w:val="22"/>
                <w:szCs w:val="22"/>
              </w:rPr>
              <w:t>Process</w:t>
            </w:r>
          </w:p>
        </w:tc>
        <w:tc>
          <w:tcPr>
            <w:tcW w:w="1857" w:type="pct"/>
            <w:shd w:val="clear" w:color="auto" w:fill="B8CCE4" w:themeFill="accent1" w:themeFillTint="66"/>
          </w:tcPr>
          <w:p w14:paraId="2F8EF10B" w14:textId="5C85B094" w:rsidR="003471A6" w:rsidRPr="00E24F6E" w:rsidRDefault="003471A6" w:rsidP="00E24F6E">
            <w:pPr>
              <w:rPr>
                <w:rFonts w:asciiTheme="minorHAnsi" w:hAnsiTheme="minorHAnsi" w:cstheme="minorHAnsi"/>
                <w:sz w:val="22"/>
                <w:szCs w:val="22"/>
              </w:rPr>
            </w:pPr>
            <w:r w:rsidRPr="00E24F6E">
              <w:rPr>
                <w:rFonts w:asciiTheme="minorHAnsi" w:hAnsiTheme="minorHAnsi" w:cstheme="minorHAnsi"/>
                <w:b/>
                <w:sz w:val="22"/>
                <w:szCs w:val="22"/>
              </w:rPr>
              <w:t>Reason and Change in Process</w:t>
            </w:r>
          </w:p>
        </w:tc>
      </w:tr>
      <w:tr w:rsidR="003471A6" w:rsidRPr="003471A6" w14:paraId="56924089" w14:textId="77777777" w:rsidTr="003471A6">
        <w:tc>
          <w:tcPr>
            <w:tcW w:w="1120" w:type="pct"/>
          </w:tcPr>
          <w:p w14:paraId="2C345FE3" w14:textId="77777777" w:rsidR="003471A6" w:rsidRPr="00E24F6E" w:rsidRDefault="003471A6" w:rsidP="00EF19BB">
            <w:pPr>
              <w:rPr>
                <w:rFonts w:asciiTheme="minorHAnsi" w:hAnsiTheme="minorHAnsi" w:cstheme="minorHAnsi"/>
                <w:sz w:val="22"/>
                <w:szCs w:val="22"/>
              </w:rPr>
            </w:pPr>
            <w:r w:rsidRPr="00E24F6E">
              <w:rPr>
                <w:rFonts w:asciiTheme="minorHAnsi" w:hAnsiTheme="minorHAnsi" w:cstheme="minorHAnsi"/>
                <w:sz w:val="22"/>
                <w:szCs w:val="22"/>
              </w:rPr>
              <w:t>Eligibility Screening  Telephone</w:t>
            </w:r>
          </w:p>
        </w:tc>
        <w:tc>
          <w:tcPr>
            <w:tcW w:w="2022" w:type="pct"/>
          </w:tcPr>
          <w:p w14:paraId="704F60C7" w14:textId="77777777" w:rsidR="003471A6" w:rsidRPr="00E24F6E" w:rsidRDefault="003471A6" w:rsidP="003471A6">
            <w:pPr>
              <w:pStyle w:val="ListParagraph"/>
              <w:numPr>
                <w:ilvl w:val="0"/>
                <w:numId w:val="51"/>
              </w:numPr>
              <w:contextualSpacing w:val="0"/>
              <w:rPr>
                <w:rFonts w:asciiTheme="minorHAnsi" w:hAnsiTheme="minorHAnsi" w:cstheme="minorHAnsi"/>
                <w:sz w:val="22"/>
                <w:szCs w:val="22"/>
              </w:rPr>
            </w:pPr>
            <w:r w:rsidRPr="00E24F6E">
              <w:rPr>
                <w:rFonts w:asciiTheme="minorHAnsi" w:hAnsiTheme="minorHAnsi" w:cstheme="minorHAnsi"/>
                <w:sz w:val="22"/>
                <w:szCs w:val="22"/>
              </w:rPr>
              <w:t>Telephone screening for eligibility completed.</w:t>
            </w:r>
          </w:p>
          <w:p w14:paraId="30409FEA" w14:textId="77777777" w:rsidR="003471A6" w:rsidRPr="00E24F6E" w:rsidRDefault="003471A6" w:rsidP="003471A6">
            <w:pPr>
              <w:pStyle w:val="xmsolistparagraph"/>
              <w:numPr>
                <w:ilvl w:val="0"/>
                <w:numId w:val="51"/>
              </w:numPr>
              <w:rPr>
                <w:rFonts w:asciiTheme="minorHAnsi" w:hAnsiTheme="minorHAnsi" w:cstheme="minorHAnsi"/>
              </w:rPr>
            </w:pPr>
            <w:r w:rsidRPr="00E24F6E">
              <w:rPr>
                <w:rFonts w:asciiTheme="minorHAnsi" w:hAnsiTheme="minorHAnsi" w:cstheme="minorHAnsi"/>
              </w:rPr>
              <w:t>If eligible Appointment letter with following enclosed:-</w:t>
            </w:r>
          </w:p>
          <w:p w14:paraId="3A43A3F5" w14:textId="77777777" w:rsidR="003471A6" w:rsidRPr="00E24F6E" w:rsidRDefault="003471A6" w:rsidP="003471A6">
            <w:pPr>
              <w:pStyle w:val="xmsolistparagraph"/>
              <w:numPr>
                <w:ilvl w:val="1"/>
                <w:numId w:val="51"/>
              </w:numPr>
              <w:rPr>
                <w:rFonts w:asciiTheme="minorHAnsi" w:hAnsiTheme="minorHAnsi" w:cstheme="minorHAnsi"/>
              </w:rPr>
            </w:pPr>
            <w:r w:rsidRPr="00E24F6E">
              <w:rPr>
                <w:rFonts w:asciiTheme="minorHAnsi" w:hAnsiTheme="minorHAnsi" w:cstheme="minorHAnsi"/>
              </w:rPr>
              <w:t>Patient information Sheet</w:t>
            </w:r>
          </w:p>
          <w:p w14:paraId="4FF5C093" w14:textId="77777777" w:rsidR="003471A6" w:rsidRPr="00E24F6E" w:rsidRDefault="003471A6" w:rsidP="003471A6">
            <w:pPr>
              <w:pStyle w:val="xmsolistparagraph"/>
              <w:numPr>
                <w:ilvl w:val="1"/>
                <w:numId w:val="51"/>
              </w:numPr>
              <w:rPr>
                <w:rFonts w:asciiTheme="minorHAnsi" w:hAnsiTheme="minorHAnsi" w:cstheme="minorHAnsi"/>
              </w:rPr>
            </w:pPr>
            <w:r w:rsidRPr="00E24F6E">
              <w:rPr>
                <w:rFonts w:asciiTheme="minorHAnsi" w:hAnsiTheme="minorHAnsi" w:cstheme="minorHAnsi"/>
              </w:rPr>
              <w:t xml:space="preserve">COVID- 19 Change of process information sheet </w:t>
            </w:r>
          </w:p>
          <w:p w14:paraId="21E9A7B0" w14:textId="77777777" w:rsidR="003471A6" w:rsidRPr="00E24F6E" w:rsidRDefault="003471A6" w:rsidP="003471A6">
            <w:pPr>
              <w:pStyle w:val="xmsolistparagraph"/>
              <w:numPr>
                <w:ilvl w:val="1"/>
                <w:numId w:val="51"/>
              </w:numPr>
              <w:rPr>
                <w:rFonts w:asciiTheme="minorHAnsi" w:hAnsiTheme="minorHAnsi" w:cstheme="minorHAnsi"/>
              </w:rPr>
            </w:pPr>
            <w:r w:rsidRPr="00E24F6E">
              <w:rPr>
                <w:rFonts w:asciiTheme="minorHAnsi" w:hAnsiTheme="minorHAnsi" w:cstheme="minorHAnsi"/>
              </w:rPr>
              <w:t>(This will include all the changes made to minimise contact and to ensure safe for participants and staff  along with Pictures of research staff and contact numbers)</w:t>
            </w:r>
          </w:p>
          <w:p w14:paraId="1BD2CE13" w14:textId="77777777" w:rsidR="003471A6" w:rsidRPr="00E24F6E" w:rsidRDefault="003471A6" w:rsidP="003471A6">
            <w:pPr>
              <w:pStyle w:val="xmsolistparagraph"/>
              <w:numPr>
                <w:ilvl w:val="1"/>
                <w:numId w:val="51"/>
              </w:numPr>
              <w:rPr>
                <w:rFonts w:asciiTheme="minorHAnsi" w:hAnsiTheme="minorHAnsi" w:cstheme="minorHAnsi"/>
              </w:rPr>
            </w:pPr>
            <w:r w:rsidRPr="00E24F6E">
              <w:rPr>
                <w:rFonts w:asciiTheme="minorHAnsi" w:hAnsiTheme="minorHAnsi" w:cstheme="minorHAnsi"/>
              </w:rPr>
              <w:t>Participant consent form.</w:t>
            </w:r>
          </w:p>
          <w:p w14:paraId="6F72C33F" w14:textId="50D4F3C2" w:rsidR="003471A6" w:rsidRPr="00E24F6E" w:rsidRDefault="003471A6" w:rsidP="00E24F6E">
            <w:pPr>
              <w:pStyle w:val="xmsolistparagraph"/>
              <w:numPr>
                <w:ilvl w:val="1"/>
                <w:numId w:val="51"/>
              </w:numPr>
              <w:rPr>
                <w:rFonts w:asciiTheme="minorHAnsi" w:hAnsiTheme="minorHAnsi" w:cstheme="minorHAnsi"/>
              </w:rPr>
            </w:pPr>
            <w:r w:rsidRPr="00E24F6E">
              <w:rPr>
                <w:rFonts w:asciiTheme="minorHAnsi" w:hAnsiTheme="minorHAnsi" w:cstheme="minorHAnsi"/>
              </w:rPr>
              <w:t>Date of Remote appointment with instructions.</w:t>
            </w:r>
          </w:p>
        </w:tc>
        <w:tc>
          <w:tcPr>
            <w:tcW w:w="1857" w:type="pct"/>
          </w:tcPr>
          <w:p w14:paraId="20B93E0D" w14:textId="77777777" w:rsidR="003471A6" w:rsidRPr="00E24F6E" w:rsidRDefault="003471A6" w:rsidP="003471A6">
            <w:pPr>
              <w:pStyle w:val="ListParagraph"/>
              <w:numPr>
                <w:ilvl w:val="0"/>
                <w:numId w:val="52"/>
              </w:numPr>
              <w:contextualSpacing w:val="0"/>
              <w:rPr>
                <w:rFonts w:asciiTheme="minorHAnsi" w:hAnsiTheme="minorHAnsi" w:cstheme="minorHAnsi"/>
                <w:sz w:val="22"/>
                <w:szCs w:val="22"/>
              </w:rPr>
            </w:pPr>
            <w:r w:rsidRPr="00E24F6E">
              <w:rPr>
                <w:rFonts w:asciiTheme="minorHAnsi" w:hAnsiTheme="minorHAnsi" w:cstheme="minorHAnsi"/>
                <w:sz w:val="22"/>
                <w:szCs w:val="22"/>
              </w:rPr>
              <w:t xml:space="preserve">COVID 19 Process Information sent to patient to clearly explain the process and reassure patients.  </w:t>
            </w:r>
          </w:p>
          <w:p w14:paraId="7D8E48F8" w14:textId="77777777" w:rsidR="003471A6" w:rsidRPr="00E24F6E" w:rsidRDefault="003471A6" w:rsidP="003471A6">
            <w:pPr>
              <w:pStyle w:val="ListParagraph"/>
              <w:numPr>
                <w:ilvl w:val="0"/>
                <w:numId w:val="52"/>
              </w:numPr>
              <w:contextualSpacing w:val="0"/>
              <w:rPr>
                <w:rFonts w:asciiTheme="minorHAnsi" w:hAnsiTheme="minorHAnsi" w:cstheme="minorHAnsi"/>
                <w:sz w:val="22"/>
                <w:szCs w:val="22"/>
              </w:rPr>
            </w:pPr>
            <w:r w:rsidRPr="00E24F6E">
              <w:rPr>
                <w:rFonts w:asciiTheme="minorHAnsi" w:hAnsiTheme="minorHAnsi" w:cstheme="minorHAnsi"/>
                <w:sz w:val="22"/>
                <w:szCs w:val="22"/>
              </w:rPr>
              <w:t>Consent form sent to patient to sign at Remote Consent /Baseline Assessment.</w:t>
            </w:r>
          </w:p>
        </w:tc>
      </w:tr>
      <w:tr w:rsidR="003471A6" w:rsidRPr="003471A6" w14:paraId="1303165D" w14:textId="77777777" w:rsidTr="003471A6">
        <w:tc>
          <w:tcPr>
            <w:tcW w:w="1120" w:type="pct"/>
          </w:tcPr>
          <w:p w14:paraId="43C2BE15" w14:textId="77777777" w:rsidR="003471A6" w:rsidRPr="00E24F6E" w:rsidRDefault="003471A6" w:rsidP="00EF19BB">
            <w:pPr>
              <w:rPr>
                <w:rFonts w:asciiTheme="minorHAnsi" w:hAnsiTheme="minorHAnsi" w:cstheme="minorHAnsi"/>
                <w:sz w:val="22"/>
                <w:szCs w:val="22"/>
              </w:rPr>
            </w:pPr>
            <w:r w:rsidRPr="00E24F6E">
              <w:rPr>
                <w:rFonts w:asciiTheme="minorHAnsi" w:hAnsiTheme="minorHAnsi" w:cstheme="minorHAnsi"/>
                <w:sz w:val="22"/>
                <w:szCs w:val="22"/>
              </w:rPr>
              <w:t>Consent Process</w:t>
            </w:r>
          </w:p>
          <w:p w14:paraId="2102FE34" w14:textId="77777777" w:rsidR="003471A6" w:rsidRPr="00E24F6E" w:rsidRDefault="003471A6" w:rsidP="00EF19BB">
            <w:pPr>
              <w:rPr>
                <w:rFonts w:asciiTheme="minorHAnsi" w:hAnsiTheme="minorHAnsi" w:cstheme="minorHAnsi"/>
                <w:sz w:val="22"/>
                <w:szCs w:val="22"/>
              </w:rPr>
            </w:pPr>
            <w:r w:rsidRPr="00E24F6E">
              <w:rPr>
                <w:rFonts w:asciiTheme="minorHAnsi" w:hAnsiTheme="minorHAnsi" w:cstheme="minorHAnsi"/>
                <w:sz w:val="22"/>
                <w:szCs w:val="22"/>
              </w:rPr>
              <w:t>(Remote-Video Call Teams or Telephone participant preference)</w:t>
            </w:r>
          </w:p>
        </w:tc>
        <w:tc>
          <w:tcPr>
            <w:tcW w:w="2022" w:type="pct"/>
          </w:tcPr>
          <w:p w14:paraId="0ADECAD0" w14:textId="77777777" w:rsidR="003471A6" w:rsidRPr="00E24F6E" w:rsidRDefault="003471A6" w:rsidP="003471A6">
            <w:pPr>
              <w:pStyle w:val="xmsolistparagraph"/>
              <w:numPr>
                <w:ilvl w:val="0"/>
                <w:numId w:val="51"/>
              </w:numPr>
              <w:rPr>
                <w:rFonts w:asciiTheme="minorHAnsi" w:hAnsiTheme="minorHAnsi" w:cstheme="minorHAnsi"/>
              </w:rPr>
            </w:pPr>
            <w:r w:rsidRPr="00E24F6E">
              <w:rPr>
                <w:rFonts w:asciiTheme="minorHAnsi" w:hAnsiTheme="minorHAnsi" w:cstheme="minorHAnsi"/>
              </w:rPr>
              <w:t>Consent process discussed with patient each section of the consent.</w:t>
            </w:r>
          </w:p>
          <w:p w14:paraId="201750B3" w14:textId="77777777" w:rsidR="003471A6" w:rsidRPr="00E24F6E" w:rsidRDefault="003471A6" w:rsidP="003471A6">
            <w:pPr>
              <w:pStyle w:val="xmsolistparagraph"/>
              <w:numPr>
                <w:ilvl w:val="0"/>
                <w:numId w:val="51"/>
              </w:numPr>
              <w:rPr>
                <w:rFonts w:asciiTheme="minorHAnsi" w:hAnsiTheme="minorHAnsi" w:cstheme="minorHAnsi"/>
              </w:rPr>
            </w:pPr>
            <w:r w:rsidRPr="00E24F6E">
              <w:rPr>
                <w:rFonts w:asciiTheme="minorHAnsi" w:hAnsiTheme="minorHAnsi" w:cstheme="minorHAnsi"/>
              </w:rPr>
              <w:t>Patient to sign their consent form whilst on the phone with the Research Assistant (RA).</w:t>
            </w:r>
          </w:p>
          <w:p w14:paraId="397FB347" w14:textId="77777777" w:rsidR="003471A6" w:rsidRPr="00E24F6E" w:rsidRDefault="003471A6" w:rsidP="003471A6">
            <w:pPr>
              <w:pStyle w:val="xmsolistparagraph"/>
              <w:numPr>
                <w:ilvl w:val="0"/>
                <w:numId w:val="51"/>
              </w:numPr>
              <w:rPr>
                <w:rFonts w:asciiTheme="minorHAnsi" w:hAnsiTheme="minorHAnsi" w:cstheme="minorHAnsi"/>
              </w:rPr>
            </w:pPr>
            <w:r w:rsidRPr="00E24F6E">
              <w:rPr>
                <w:rFonts w:asciiTheme="minorHAnsi" w:hAnsiTheme="minorHAnsi" w:cstheme="minorHAnsi"/>
              </w:rPr>
              <w:t>Script provided to reassure patient of measures taken for COVID-19.</w:t>
            </w:r>
          </w:p>
          <w:p w14:paraId="65FCCB2C" w14:textId="344EA611" w:rsidR="003471A6" w:rsidRPr="00E24F6E" w:rsidRDefault="003471A6" w:rsidP="00E24F6E">
            <w:pPr>
              <w:pStyle w:val="xmsolistparagraph"/>
              <w:numPr>
                <w:ilvl w:val="0"/>
                <w:numId w:val="51"/>
              </w:numPr>
              <w:rPr>
                <w:rFonts w:asciiTheme="minorHAnsi" w:hAnsiTheme="minorHAnsi" w:cstheme="minorHAnsi"/>
              </w:rPr>
            </w:pPr>
            <w:r w:rsidRPr="00E24F6E">
              <w:rPr>
                <w:rFonts w:asciiTheme="minorHAnsi" w:hAnsiTheme="minorHAnsi" w:cstheme="minorHAnsi"/>
              </w:rPr>
              <w:t>RA will sign the Researcher consent to confirm patient has agreed to each section (see attached).</w:t>
            </w:r>
          </w:p>
        </w:tc>
        <w:tc>
          <w:tcPr>
            <w:tcW w:w="1857" w:type="pct"/>
          </w:tcPr>
          <w:p w14:paraId="2E0B420F" w14:textId="77777777" w:rsidR="003471A6" w:rsidRPr="00E24F6E" w:rsidRDefault="003471A6" w:rsidP="003471A6">
            <w:pPr>
              <w:pStyle w:val="ListParagraph"/>
              <w:numPr>
                <w:ilvl w:val="0"/>
                <w:numId w:val="52"/>
              </w:numPr>
              <w:contextualSpacing w:val="0"/>
              <w:rPr>
                <w:rFonts w:asciiTheme="minorHAnsi" w:hAnsiTheme="minorHAnsi" w:cstheme="minorHAnsi"/>
                <w:sz w:val="22"/>
                <w:szCs w:val="22"/>
              </w:rPr>
            </w:pPr>
            <w:r w:rsidRPr="00E24F6E">
              <w:rPr>
                <w:rFonts w:asciiTheme="minorHAnsi" w:hAnsiTheme="minorHAnsi" w:cstheme="minorHAnsi"/>
                <w:sz w:val="22"/>
                <w:szCs w:val="22"/>
              </w:rPr>
              <w:t>To minimise face to face contact with patient.</w:t>
            </w:r>
          </w:p>
          <w:p w14:paraId="00F20295" w14:textId="77777777" w:rsidR="003471A6" w:rsidRPr="00E24F6E" w:rsidRDefault="003471A6" w:rsidP="003471A6">
            <w:pPr>
              <w:pStyle w:val="xmsolistparagraph"/>
              <w:numPr>
                <w:ilvl w:val="0"/>
                <w:numId w:val="52"/>
              </w:numPr>
              <w:rPr>
                <w:rFonts w:asciiTheme="minorHAnsi" w:hAnsiTheme="minorHAnsi" w:cstheme="minorHAnsi"/>
              </w:rPr>
            </w:pPr>
            <w:r w:rsidRPr="00E24F6E">
              <w:rPr>
                <w:rFonts w:asciiTheme="minorHAnsi" w:hAnsiTheme="minorHAnsi" w:cstheme="minorHAnsi"/>
              </w:rPr>
              <w:t>If participant is ineligible or withdraws then researcher has signed to say patient agreed to consent.</w:t>
            </w:r>
          </w:p>
          <w:p w14:paraId="5F59CC65" w14:textId="77777777" w:rsidR="003471A6" w:rsidRPr="00E24F6E" w:rsidRDefault="003471A6" w:rsidP="003471A6">
            <w:pPr>
              <w:pStyle w:val="ListParagraph"/>
              <w:numPr>
                <w:ilvl w:val="0"/>
                <w:numId w:val="52"/>
              </w:numPr>
              <w:contextualSpacing w:val="0"/>
              <w:rPr>
                <w:rFonts w:asciiTheme="minorHAnsi" w:hAnsiTheme="minorHAnsi" w:cstheme="minorHAnsi"/>
                <w:sz w:val="22"/>
                <w:szCs w:val="22"/>
              </w:rPr>
            </w:pPr>
            <w:r w:rsidRPr="00E24F6E">
              <w:rPr>
                <w:rFonts w:asciiTheme="minorHAnsi" w:hAnsiTheme="minorHAnsi" w:cstheme="minorHAnsi"/>
                <w:sz w:val="22"/>
                <w:szCs w:val="22"/>
              </w:rPr>
              <w:t>Participant to bring completed consent to next appointment</w:t>
            </w:r>
          </w:p>
        </w:tc>
      </w:tr>
      <w:tr w:rsidR="003471A6" w:rsidRPr="003471A6" w14:paraId="2C47EB30" w14:textId="77777777" w:rsidTr="003471A6">
        <w:tc>
          <w:tcPr>
            <w:tcW w:w="1120" w:type="pct"/>
          </w:tcPr>
          <w:p w14:paraId="787D9A4A" w14:textId="77777777" w:rsidR="003471A6" w:rsidRPr="00E24F6E" w:rsidRDefault="003471A6" w:rsidP="00EF19BB">
            <w:pPr>
              <w:rPr>
                <w:rFonts w:asciiTheme="minorHAnsi" w:hAnsiTheme="minorHAnsi" w:cstheme="minorHAnsi"/>
                <w:sz w:val="22"/>
                <w:szCs w:val="22"/>
              </w:rPr>
            </w:pPr>
            <w:r w:rsidRPr="00E24F6E">
              <w:rPr>
                <w:rFonts w:asciiTheme="minorHAnsi" w:hAnsiTheme="minorHAnsi" w:cstheme="minorHAnsi"/>
                <w:sz w:val="22"/>
                <w:szCs w:val="22"/>
              </w:rPr>
              <w:t>Baseline Assessment same remote contact /time as Consent Process.</w:t>
            </w:r>
          </w:p>
          <w:p w14:paraId="0595050B" w14:textId="77777777" w:rsidR="003471A6" w:rsidRPr="00E24F6E" w:rsidRDefault="003471A6" w:rsidP="00EF19BB">
            <w:pPr>
              <w:rPr>
                <w:rFonts w:asciiTheme="minorHAnsi" w:hAnsiTheme="minorHAnsi" w:cstheme="minorHAnsi"/>
                <w:sz w:val="22"/>
                <w:szCs w:val="22"/>
              </w:rPr>
            </w:pPr>
            <w:r w:rsidRPr="00E24F6E">
              <w:rPr>
                <w:rFonts w:asciiTheme="minorHAnsi" w:hAnsiTheme="minorHAnsi" w:cstheme="minorHAnsi"/>
                <w:sz w:val="22"/>
                <w:szCs w:val="22"/>
              </w:rPr>
              <w:t>(Remote-Video Call Teams or Telephone participant preference)</w:t>
            </w:r>
          </w:p>
        </w:tc>
        <w:tc>
          <w:tcPr>
            <w:tcW w:w="2022" w:type="pct"/>
          </w:tcPr>
          <w:p w14:paraId="40EF29B9" w14:textId="77777777" w:rsidR="003471A6" w:rsidRPr="00E24F6E" w:rsidRDefault="003471A6" w:rsidP="003471A6">
            <w:pPr>
              <w:pStyle w:val="ListParagraph"/>
              <w:numPr>
                <w:ilvl w:val="0"/>
                <w:numId w:val="51"/>
              </w:numPr>
              <w:contextualSpacing w:val="0"/>
              <w:rPr>
                <w:rFonts w:asciiTheme="minorHAnsi" w:hAnsiTheme="minorHAnsi" w:cstheme="minorHAnsi"/>
                <w:sz w:val="22"/>
                <w:szCs w:val="22"/>
              </w:rPr>
            </w:pPr>
            <w:r w:rsidRPr="00E24F6E">
              <w:rPr>
                <w:rFonts w:asciiTheme="minorHAnsi" w:hAnsiTheme="minorHAnsi" w:cstheme="minorHAnsi"/>
                <w:sz w:val="22"/>
                <w:szCs w:val="22"/>
              </w:rPr>
              <w:t xml:space="preserve">RA complete all Baseline assessments except </w:t>
            </w:r>
            <w:proofErr w:type="spellStart"/>
            <w:r w:rsidRPr="00E24F6E">
              <w:rPr>
                <w:rFonts w:asciiTheme="minorHAnsi" w:hAnsiTheme="minorHAnsi" w:cstheme="minorHAnsi"/>
                <w:sz w:val="22"/>
                <w:szCs w:val="22"/>
              </w:rPr>
              <w:t>thinc</w:t>
            </w:r>
            <w:proofErr w:type="spellEnd"/>
            <w:r w:rsidRPr="00E24F6E">
              <w:rPr>
                <w:rFonts w:asciiTheme="minorHAnsi" w:hAnsiTheme="minorHAnsi" w:cstheme="minorHAnsi"/>
                <w:sz w:val="22"/>
                <w:szCs w:val="22"/>
              </w:rPr>
              <w:t>-it tool outcome measure.</w:t>
            </w:r>
          </w:p>
          <w:p w14:paraId="322076EC" w14:textId="77777777" w:rsidR="003471A6" w:rsidRPr="00E24F6E" w:rsidRDefault="003471A6" w:rsidP="003471A6">
            <w:pPr>
              <w:pStyle w:val="ListParagraph"/>
              <w:numPr>
                <w:ilvl w:val="0"/>
                <w:numId w:val="51"/>
              </w:numPr>
              <w:contextualSpacing w:val="0"/>
              <w:rPr>
                <w:rFonts w:asciiTheme="minorHAnsi" w:hAnsiTheme="minorHAnsi" w:cstheme="minorHAnsi"/>
                <w:sz w:val="22"/>
                <w:szCs w:val="22"/>
              </w:rPr>
            </w:pPr>
            <w:r w:rsidRPr="00E24F6E">
              <w:rPr>
                <w:rFonts w:asciiTheme="minorHAnsi" w:hAnsiTheme="minorHAnsi" w:cstheme="minorHAnsi"/>
                <w:sz w:val="22"/>
                <w:szCs w:val="22"/>
              </w:rPr>
              <w:t xml:space="preserve">RA Arrange Face to Face appointment to complete </w:t>
            </w:r>
            <w:proofErr w:type="spellStart"/>
            <w:r w:rsidRPr="00E24F6E">
              <w:rPr>
                <w:rFonts w:asciiTheme="minorHAnsi" w:hAnsiTheme="minorHAnsi" w:cstheme="minorHAnsi"/>
                <w:sz w:val="22"/>
                <w:szCs w:val="22"/>
              </w:rPr>
              <w:t>Thinc</w:t>
            </w:r>
            <w:proofErr w:type="spellEnd"/>
            <w:r w:rsidRPr="00E24F6E">
              <w:rPr>
                <w:rFonts w:asciiTheme="minorHAnsi" w:hAnsiTheme="minorHAnsi" w:cstheme="minorHAnsi"/>
                <w:sz w:val="22"/>
                <w:szCs w:val="22"/>
              </w:rPr>
              <w:t>-it outcome measure.</w:t>
            </w:r>
          </w:p>
          <w:p w14:paraId="227F17F9" w14:textId="77777777" w:rsidR="003471A6" w:rsidRPr="00E24F6E" w:rsidRDefault="003471A6" w:rsidP="003471A6">
            <w:pPr>
              <w:pStyle w:val="ListParagraph"/>
              <w:numPr>
                <w:ilvl w:val="0"/>
                <w:numId w:val="51"/>
              </w:numPr>
              <w:contextualSpacing w:val="0"/>
              <w:rPr>
                <w:rFonts w:asciiTheme="minorHAnsi" w:hAnsiTheme="minorHAnsi" w:cstheme="minorHAnsi"/>
                <w:sz w:val="22"/>
                <w:szCs w:val="22"/>
              </w:rPr>
            </w:pPr>
            <w:r w:rsidRPr="00E24F6E">
              <w:rPr>
                <w:rFonts w:asciiTheme="minorHAnsi" w:hAnsiTheme="minorHAnsi" w:cstheme="minorHAnsi"/>
                <w:sz w:val="22"/>
                <w:szCs w:val="22"/>
              </w:rPr>
              <w:lastRenderedPageBreak/>
              <w:t xml:space="preserve">Send email /letter re appointment </w:t>
            </w:r>
          </w:p>
        </w:tc>
        <w:tc>
          <w:tcPr>
            <w:tcW w:w="1857" w:type="pct"/>
          </w:tcPr>
          <w:p w14:paraId="00C775F1" w14:textId="77777777" w:rsidR="003471A6" w:rsidRPr="00E24F6E" w:rsidRDefault="003471A6" w:rsidP="003471A6">
            <w:pPr>
              <w:pStyle w:val="ListParagraph"/>
              <w:numPr>
                <w:ilvl w:val="0"/>
                <w:numId w:val="52"/>
              </w:numPr>
              <w:contextualSpacing w:val="0"/>
              <w:rPr>
                <w:rFonts w:asciiTheme="minorHAnsi" w:hAnsiTheme="minorHAnsi" w:cstheme="minorHAnsi"/>
                <w:sz w:val="22"/>
                <w:szCs w:val="22"/>
              </w:rPr>
            </w:pPr>
            <w:proofErr w:type="spellStart"/>
            <w:r w:rsidRPr="00E24F6E">
              <w:rPr>
                <w:rFonts w:asciiTheme="minorHAnsi" w:hAnsiTheme="minorHAnsi" w:cstheme="minorHAnsi"/>
                <w:sz w:val="22"/>
                <w:szCs w:val="22"/>
              </w:rPr>
              <w:lastRenderedPageBreak/>
              <w:t>Thinc</w:t>
            </w:r>
            <w:proofErr w:type="spellEnd"/>
            <w:r w:rsidRPr="00E24F6E">
              <w:rPr>
                <w:rFonts w:asciiTheme="minorHAnsi" w:hAnsiTheme="minorHAnsi" w:cstheme="minorHAnsi"/>
                <w:sz w:val="22"/>
                <w:szCs w:val="22"/>
              </w:rPr>
              <w:t>-it measure cannot be completed remotely.</w:t>
            </w:r>
          </w:p>
          <w:p w14:paraId="7F0440CA" w14:textId="77777777" w:rsidR="003471A6" w:rsidRPr="00E24F6E" w:rsidRDefault="003471A6" w:rsidP="003471A6">
            <w:pPr>
              <w:pStyle w:val="ListParagraph"/>
              <w:numPr>
                <w:ilvl w:val="0"/>
                <w:numId w:val="52"/>
              </w:numPr>
              <w:contextualSpacing w:val="0"/>
              <w:rPr>
                <w:rFonts w:asciiTheme="minorHAnsi" w:hAnsiTheme="minorHAnsi" w:cstheme="minorHAnsi"/>
                <w:sz w:val="22"/>
                <w:szCs w:val="22"/>
              </w:rPr>
            </w:pPr>
            <w:r w:rsidRPr="00E24F6E">
              <w:rPr>
                <w:rFonts w:asciiTheme="minorHAnsi" w:hAnsiTheme="minorHAnsi" w:cstheme="minorHAnsi"/>
                <w:sz w:val="22"/>
                <w:szCs w:val="22"/>
              </w:rPr>
              <w:t>No impact on assessments being completed remotely.</w:t>
            </w:r>
          </w:p>
          <w:p w14:paraId="613685F6" w14:textId="77777777" w:rsidR="003471A6" w:rsidRPr="00E24F6E" w:rsidRDefault="003471A6" w:rsidP="003471A6">
            <w:pPr>
              <w:pStyle w:val="ListParagraph"/>
              <w:numPr>
                <w:ilvl w:val="0"/>
                <w:numId w:val="52"/>
              </w:numPr>
              <w:contextualSpacing w:val="0"/>
              <w:rPr>
                <w:rFonts w:asciiTheme="minorHAnsi" w:hAnsiTheme="minorHAnsi" w:cstheme="minorHAnsi"/>
                <w:sz w:val="22"/>
                <w:szCs w:val="22"/>
              </w:rPr>
            </w:pPr>
            <w:r w:rsidRPr="00E24F6E">
              <w:rPr>
                <w:rFonts w:asciiTheme="minorHAnsi" w:hAnsiTheme="minorHAnsi" w:cstheme="minorHAnsi"/>
                <w:sz w:val="22"/>
                <w:szCs w:val="22"/>
              </w:rPr>
              <w:t xml:space="preserve">(If patient not willing to complete </w:t>
            </w:r>
            <w:proofErr w:type="spellStart"/>
            <w:r w:rsidRPr="00E24F6E">
              <w:rPr>
                <w:rFonts w:asciiTheme="minorHAnsi" w:hAnsiTheme="minorHAnsi" w:cstheme="minorHAnsi"/>
                <w:sz w:val="22"/>
                <w:szCs w:val="22"/>
              </w:rPr>
              <w:t>Thinc</w:t>
            </w:r>
            <w:proofErr w:type="spellEnd"/>
            <w:r w:rsidRPr="00E24F6E">
              <w:rPr>
                <w:rFonts w:asciiTheme="minorHAnsi" w:hAnsiTheme="minorHAnsi" w:cstheme="minorHAnsi"/>
                <w:sz w:val="22"/>
                <w:szCs w:val="22"/>
              </w:rPr>
              <w:t xml:space="preserve">- it tool, the patient must bring the copy of the consent to TMS </w:t>
            </w:r>
            <w:r w:rsidRPr="00E24F6E">
              <w:rPr>
                <w:rFonts w:asciiTheme="minorHAnsi" w:hAnsiTheme="minorHAnsi" w:cstheme="minorHAnsi"/>
                <w:sz w:val="22"/>
                <w:szCs w:val="22"/>
              </w:rPr>
              <w:lastRenderedPageBreak/>
              <w:t>appointment, as no treatment can be delivered until a copy of the consent has been provided. RA to notify TMS team consent required before treatment. Consent to be retained and with TMS file until participant completes study and confirmed receipt by TMS to RA.)</w:t>
            </w:r>
          </w:p>
          <w:p w14:paraId="03BE080F" w14:textId="77777777" w:rsidR="003471A6" w:rsidRPr="00E24F6E" w:rsidRDefault="003471A6" w:rsidP="003471A6">
            <w:pPr>
              <w:pStyle w:val="xmsolistparagraph"/>
              <w:numPr>
                <w:ilvl w:val="0"/>
                <w:numId w:val="52"/>
              </w:numPr>
              <w:ind w:left="0"/>
              <w:rPr>
                <w:rFonts w:asciiTheme="minorHAnsi" w:hAnsiTheme="minorHAnsi" w:cstheme="minorHAnsi"/>
              </w:rPr>
            </w:pPr>
            <w:r w:rsidRPr="00E24F6E">
              <w:rPr>
                <w:rFonts w:asciiTheme="minorHAnsi" w:hAnsiTheme="minorHAnsi" w:cstheme="minorHAnsi"/>
              </w:rPr>
              <w:t>(</w:t>
            </w:r>
            <w:proofErr w:type="spellStart"/>
            <w:r w:rsidRPr="00E24F6E">
              <w:rPr>
                <w:rFonts w:asciiTheme="minorHAnsi" w:hAnsiTheme="minorHAnsi" w:cstheme="minorHAnsi"/>
              </w:rPr>
              <w:t>Thinc</w:t>
            </w:r>
            <w:proofErr w:type="spellEnd"/>
            <w:r w:rsidRPr="00E24F6E">
              <w:rPr>
                <w:rFonts w:asciiTheme="minorHAnsi" w:hAnsiTheme="minorHAnsi" w:cstheme="minorHAnsi"/>
              </w:rPr>
              <w:t>-it outcome Appointment will need to be arranged to allow MRI scan to be completed within 14 days of baseline appointment.) This will reduce face to face contact by 90 mins.</w:t>
            </w:r>
          </w:p>
        </w:tc>
      </w:tr>
      <w:tr w:rsidR="003471A6" w:rsidRPr="003471A6" w14:paraId="5E1CF558" w14:textId="77777777" w:rsidTr="003471A6">
        <w:tc>
          <w:tcPr>
            <w:tcW w:w="1120" w:type="pct"/>
          </w:tcPr>
          <w:p w14:paraId="5E164BB4" w14:textId="77777777" w:rsidR="003471A6" w:rsidRPr="00E24F6E" w:rsidRDefault="003471A6" w:rsidP="00EF19BB">
            <w:pPr>
              <w:rPr>
                <w:rFonts w:asciiTheme="minorHAnsi" w:hAnsiTheme="minorHAnsi" w:cstheme="minorHAnsi"/>
                <w:sz w:val="22"/>
                <w:szCs w:val="22"/>
              </w:rPr>
            </w:pPr>
            <w:r w:rsidRPr="00E24F6E">
              <w:rPr>
                <w:rFonts w:asciiTheme="minorHAnsi" w:hAnsiTheme="minorHAnsi" w:cstheme="minorHAnsi"/>
                <w:sz w:val="22"/>
                <w:szCs w:val="22"/>
              </w:rPr>
              <w:lastRenderedPageBreak/>
              <w:t>Day prior to Face to face appointment</w:t>
            </w:r>
          </w:p>
          <w:p w14:paraId="18632C3C" w14:textId="77777777" w:rsidR="003471A6" w:rsidRPr="00E24F6E" w:rsidRDefault="003471A6" w:rsidP="00EF19BB">
            <w:pPr>
              <w:rPr>
                <w:rFonts w:asciiTheme="minorHAnsi" w:hAnsiTheme="minorHAnsi" w:cstheme="minorHAnsi"/>
                <w:sz w:val="22"/>
                <w:szCs w:val="22"/>
              </w:rPr>
            </w:pPr>
            <w:r w:rsidRPr="00E24F6E">
              <w:rPr>
                <w:rFonts w:asciiTheme="minorHAnsi" w:hAnsiTheme="minorHAnsi" w:cstheme="minorHAnsi"/>
                <w:sz w:val="22"/>
                <w:szCs w:val="22"/>
              </w:rPr>
              <w:t>(Telephone)</w:t>
            </w:r>
          </w:p>
        </w:tc>
        <w:tc>
          <w:tcPr>
            <w:tcW w:w="2022" w:type="pct"/>
          </w:tcPr>
          <w:p w14:paraId="2FA4A63B" w14:textId="77777777" w:rsidR="003471A6" w:rsidRPr="00E24F6E" w:rsidRDefault="003471A6" w:rsidP="003471A6">
            <w:pPr>
              <w:pStyle w:val="ListParagraph"/>
              <w:numPr>
                <w:ilvl w:val="0"/>
                <w:numId w:val="51"/>
              </w:numPr>
              <w:contextualSpacing w:val="0"/>
              <w:rPr>
                <w:rFonts w:asciiTheme="minorHAnsi" w:hAnsiTheme="minorHAnsi" w:cstheme="minorHAnsi"/>
                <w:sz w:val="22"/>
                <w:szCs w:val="22"/>
              </w:rPr>
            </w:pPr>
            <w:r w:rsidRPr="00E24F6E">
              <w:rPr>
                <w:rFonts w:asciiTheme="minorHAnsi" w:hAnsiTheme="minorHAnsi" w:cstheme="minorHAnsi"/>
                <w:sz w:val="22"/>
                <w:szCs w:val="22"/>
              </w:rPr>
              <w:t>RA contacts participant to remind re appointment and bring completed consent.</w:t>
            </w:r>
          </w:p>
          <w:p w14:paraId="5A89F442" w14:textId="77777777" w:rsidR="003471A6" w:rsidRPr="00E24F6E" w:rsidRDefault="003471A6" w:rsidP="003471A6">
            <w:pPr>
              <w:pStyle w:val="ListParagraph"/>
              <w:numPr>
                <w:ilvl w:val="0"/>
                <w:numId w:val="51"/>
              </w:numPr>
              <w:contextualSpacing w:val="0"/>
              <w:rPr>
                <w:rFonts w:asciiTheme="minorHAnsi" w:hAnsiTheme="minorHAnsi" w:cstheme="minorHAnsi"/>
                <w:sz w:val="22"/>
                <w:szCs w:val="22"/>
              </w:rPr>
            </w:pPr>
            <w:r w:rsidRPr="00E24F6E">
              <w:rPr>
                <w:rFonts w:asciiTheme="minorHAnsi" w:hAnsiTheme="minorHAnsi" w:cstheme="minorHAnsi"/>
                <w:sz w:val="22"/>
                <w:szCs w:val="22"/>
              </w:rPr>
              <w:t>Complete COVID-19 symptoms screening questionnaire</w:t>
            </w:r>
          </w:p>
        </w:tc>
        <w:tc>
          <w:tcPr>
            <w:tcW w:w="1857" w:type="pct"/>
          </w:tcPr>
          <w:p w14:paraId="796C651C" w14:textId="77777777" w:rsidR="003471A6" w:rsidRPr="00E24F6E" w:rsidRDefault="003471A6" w:rsidP="003471A6">
            <w:pPr>
              <w:pStyle w:val="ListParagraph"/>
              <w:numPr>
                <w:ilvl w:val="0"/>
                <w:numId w:val="52"/>
              </w:numPr>
              <w:contextualSpacing w:val="0"/>
              <w:rPr>
                <w:rFonts w:asciiTheme="minorHAnsi" w:hAnsiTheme="minorHAnsi" w:cstheme="minorHAnsi"/>
                <w:sz w:val="22"/>
                <w:szCs w:val="22"/>
              </w:rPr>
            </w:pPr>
            <w:r w:rsidRPr="00E24F6E">
              <w:rPr>
                <w:rFonts w:asciiTheme="minorHAnsi" w:hAnsiTheme="minorHAnsi" w:cstheme="minorHAnsi"/>
                <w:sz w:val="22"/>
                <w:szCs w:val="22"/>
              </w:rPr>
              <w:t>Reminder bring completed consent form. To ensure receipt of consent prior to any delivery of treatment.</w:t>
            </w:r>
          </w:p>
          <w:p w14:paraId="4E6FDAE8" w14:textId="77777777" w:rsidR="003471A6" w:rsidRPr="00E24F6E" w:rsidRDefault="003471A6" w:rsidP="003471A6">
            <w:pPr>
              <w:pStyle w:val="ListParagraph"/>
              <w:numPr>
                <w:ilvl w:val="0"/>
                <w:numId w:val="52"/>
              </w:numPr>
              <w:contextualSpacing w:val="0"/>
              <w:rPr>
                <w:rFonts w:asciiTheme="minorHAnsi" w:hAnsiTheme="minorHAnsi" w:cstheme="minorHAnsi"/>
                <w:sz w:val="22"/>
                <w:szCs w:val="22"/>
              </w:rPr>
            </w:pPr>
            <w:r w:rsidRPr="00E24F6E">
              <w:rPr>
                <w:rFonts w:asciiTheme="minorHAnsi" w:hAnsiTheme="minorHAnsi" w:cstheme="minorHAnsi"/>
                <w:sz w:val="22"/>
                <w:szCs w:val="22"/>
              </w:rPr>
              <w:t>Completion of COVID-19 symptom checker to ensure does not attend appointment if any symptoms or contact with others with symptoms.</w:t>
            </w:r>
          </w:p>
          <w:p w14:paraId="342DDA50" w14:textId="77777777" w:rsidR="003471A6" w:rsidRPr="00E24F6E" w:rsidRDefault="003471A6" w:rsidP="003471A6">
            <w:pPr>
              <w:pStyle w:val="ListParagraph"/>
              <w:numPr>
                <w:ilvl w:val="0"/>
                <w:numId w:val="52"/>
              </w:numPr>
              <w:contextualSpacing w:val="0"/>
              <w:rPr>
                <w:rFonts w:asciiTheme="minorHAnsi" w:hAnsiTheme="minorHAnsi" w:cstheme="minorHAnsi"/>
                <w:sz w:val="22"/>
                <w:szCs w:val="22"/>
              </w:rPr>
            </w:pPr>
            <w:r w:rsidRPr="00E24F6E">
              <w:rPr>
                <w:rFonts w:asciiTheme="minorHAnsi" w:hAnsiTheme="minorHAnsi" w:cstheme="minorHAnsi"/>
                <w:sz w:val="22"/>
                <w:szCs w:val="22"/>
              </w:rPr>
              <w:t>Rearrange appointment after isolation period ends. Complete deviation if outside protocol time scales.</w:t>
            </w:r>
          </w:p>
        </w:tc>
      </w:tr>
      <w:tr w:rsidR="003471A6" w:rsidRPr="003471A6" w14:paraId="5F610441" w14:textId="77777777" w:rsidTr="003471A6">
        <w:tc>
          <w:tcPr>
            <w:tcW w:w="1120" w:type="pct"/>
          </w:tcPr>
          <w:p w14:paraId="17FD1959" w14:textId="77777777" w:rsidR="003471A6" w:rsidRPr="00E24F6E" w:rsidRDefault="003471A6" w:rsidP="00EF19BB">
            <w:pPr>
              <w:rPr>
                <w:rFonts w:asciiTheme="minorHAnsi" w:hAnsiTheme="minorHAnsi" w:cstheme="minorHAnsi"/>
                <w:sz w:val="22"/>
                <w:szCs w:val="22"/>
              </w:rPr>
            </w:pPr>
            <w:proofErr w:type="spellStart"/>
            <w:r w:rsidRPr="00E24F6E">
              <w:rPr>
                <w:rFonts w:asciiTheme="minorHAnsi" w:hAnsiTheme="minorHAnsi" w:cstheme="minorHAnsi"/>
                <w:sz w:val="22"/>
                <w:szCs w:val="22"/>
              </w:rPr>
              <w:t>Thinc</w:t>
            </w:r>
            <w:proofErr w:type="spellEnd"/>
            <w:r w:rsidRPr="00E24F6E">
              <w:rPr>
                <w:rFonts w:asciiTheme="minorHAnsi" w:hAnsiTheme="minorHAnsi" w:cstheme="minorHAnsi"/>
                <w:sz w:val="22"/>
                <w:szCs w:val="22"/>
              </w:rPr>
              <w:t xml:space="preserve"> It Tool Assessment</w:t>
            </w:r>
          </w:p>
          <w:p w14:paraId="63C21FC8" w14:textId="77777777" w:rsidR="003471A6" w:rsidRPr="00E24F6E" w:rsidRDefault="003471A6" w:rsidP="00EF19BB">
            <w:pPr>
              <w:rPr>
                <w:rFonts w:asciiTheme="minorHAnsi" w:hAnsiTheme="minorHAnsi" w:cstheme="minorHAnsi"/>
                <w:sz w:val="22"/>
                <w:szCs w:val="22"/>
              </w:rPr>
            </w:pPr>
            <w:r w:rsidRPr="00E24F6E">
              <w:rPr>
                <w:rFonts w:asciiTheme="minorHAnsi" w:hAnsiTheme="minorHAnsi" w:cstheme="minorHAnsi"/>
                <w:sz w:val="22"/>
                <w:szCs w:val="22"/>
              </w:rPr>
              <w:t>Same day as MRI Scan</w:t>
            </w:r>
          </w:p>
          <w:p w14:paraId="294A1B31" w14:textId="77777777" w:rsidR="003471A6" w:rsidRPr="00E24F6E" w:rsidRDefault="003471A6" w:rsidP="00EF19BB">
            <w:pPr>
              <w:rPr>
                <w:rFonts w:asciiTheme="minorHAnsi" w:hAnsiTheme="minorHAnsi" w:cstheme="minorHAnsi"/>
                <w:sz w:val="22"/>
                <w:szCs w:val="22"/>
              </w:rPr>
            </w:pPr>
            <w:r w:rsidRPr="00E24F6E">
              <w:rPr>
                <w:rFonts w:asciiTheme="minorHAnsi" w:hAnsiTheme="minorHAnsi" w:cstheme="minorHAnsi"/>
                <w:sz w:val="22"/>
                <w:szCs w:val="22"/>
              </w:rPr>
              <w:t>(Face to Face)</w:t>
            </w:r>
          </w:p>
        </w:tc>
        <w:tc>
          <w:tcPr>
            <w:tcW w:w="2022" w:type="pct"/>
          </w:tcPr>
          <w:p w14:paraId="1B01F0FB" w14:textId="77777777" w:rsidR="003471A6" w:rsidRPr="00E24F6E" w:rsidRDefault="003471A6" w:rsidP="003471A6">
            <w:pPr>
              <w:pStyle w:val="ListParagraph"/>
              <w:numPr>
                <w:ilvl w:val="0"/>
                <w:numId w:val="51"/>
              </w:numPr>
              <w:contextualSpacing w:val="0"/>
              <w:rPr>
                <w:rFonts w:asciiTheme="minorHAnsi" w:hAnsiTheme="minorHAnsi" w:cstheme="minorHAnsi"/>
                <w:sz w:val="22"/>
                <w:szCs w:val="22"/>
              </w:rPr>
            </w:pPr>
            <w:r w:rsidRPr="00E24F6E">
              <w:rPr>
                <w:rFonts w:asciiTheme="minorHAnsi" w:hAnsiTheme="minorHAnsi" w:cstheme="minorHAnsi"/>
                <w:sz w:val="22"/>
                <w:szCs w:val="22"/>
              </w:rPr>
              <w:t>Confirm no changes since COVID-19 symptoms screening questionnaire</w:t>
            </w:r>
          </w:p>
          <w:p w14:paraId="3486A048" w14:textId="77777777" w:rsidR="003471A6" w:rsidRPr="00E24F6E" w:rsidRDefault="003471A6" w:rsidP="003471A6">
            <w:pPr>
              <w:pStyle w:val="ListParagraph"/>
              <w:numPr>
                <w:ilvl w:val="0"/>
                <w:numId w:val="51"/>
              </w:numPr>
              <w:contextualSpacing w:val="0"/>
              <w:rPr>
                <w:rFonts w:asciiTheme="minorHAnsi" w:hAnsiTheme="minorHAnsi" w:cstheme="minorHAnsi"/>
                <w:sz w:val="22"/>
                <w:szCs w:val="22"/>
              </w:rPr>
            </w:pPr>
            <w:r w:rsidRPr="00E24F6E">
              <w:rPr>
                <w:rFonts w:asciiTheme="minorHAnsi" w:hAnsiTheme="minorHAnsi" w:cstheme="minorHAnsi"/>
                <w:sz w:val="22"/>
                <w:szCs w:val="22"/>
              </w:rPr>
              <w:t xml:space="preserve">Collect participant signed consent form </w:t>
            </w:r>
          </w:p>
          <w:p w14:paraId="2BBFAE7E" w14:textId="77777777" w:rsidR="003471A6" w:rsidRPr="00E24F6E" w:rsidRDefault="003471A6" w:rsidP="003471A6">
            <w:pPr>
              <w:pStyle w:val="ListParagraph"/>
              <w:numPr>
                <w:ilvl w:val="0"/>
                <w:numId w:val="51"/>
              </w:numPr>
              <w:contextualSpacing w:val="0"/>
              <w:rPr>
                <w:rFonts w:asciiTheme="minorHAnsi" w:hAnsiTheme="minorHAnsi" w:cstheme="minorHAnsi"/>
                <w:sz w:val="22"/>
                <w:szCs w:val="22"/>
              </w:rPr>
            </w:pPr>
            <w:r w:rsidRPr="00E24F6E">
              <w:rPr>
                <w:rFonts w:asciiTheme="minorHAnsi" w:hAnsiTheme="minorHAnsi" w:cstheme="minorHAnsi"/>
                <w:sz w:val="22"/>
                <w:szCs w:val="22"/>
              </w:rPr>
              <w:t>Researcher to sign Participants copy.</w:t>
            </w:r>
          </w:p>
          <w:p w14:paraId="7395E46C" w14:textId="77777777" w:rsidR="003471A6" w:rsidRPr="00E24F6E" w:rsidRDefault="003471A6" w:rsidP="003471A6">
            <w:pPr>
              <w:pStyle w:val="ListParagraph"/>
              <w:numPr>
                <w:ilvl w:val="0"/>
                <w:numId w:val="51"/>
              </w:numPr>
              <w:contextualSpacing w:val="0"/>
              <w:rPr>
                <w:rFonts w:asciiTheme="minorHAnsi" w:hAnsiTheme="minorHAnsi" w:cstheme="minorHAnsi"/>
                <w:sz w:val="22"/>
                <w:szCs w:val="22"/>
              </w:rPr>
            </w:pPr>
            <w:r w:rsidRPr="00E24F6E">
              <w:rPr>
                <w:rFonts w:asciiTheme="minorHAnsi" w:hAnsiTheme="minorHAnsi" w:cstheme="minorHAnsi"/>
                <w:sz w:val="22"/>
                <w:szCs w:val="22"/>
              </w:rPr>
              <w:t>RA provides copy of Consent to Participant</w:t>
            </w:r>
          </w:p>
          <w:p w14:paraId="5868FC78" w14:textId="77777777" w:rsidR="003471A6" w:rsidRPr="00E24F6E" w:rsidRDefault="003471A6" w:rsidP="003471A6">
            <w:pPr>
              <w:pStyle w:val="ListParagraph"/>
              <w:numPr>
                <w:ilvl w:val="0"/>
                <w:numId w:val="51"/>
              </w:numPr>
              <w:contextualSpacing w:val="0"/>
              <w:rPr>
                <w:rFonts w:asciiTheme="minorHAnsi" w:hAnsiTheme="minorHAnsi" w:cstheme="minorHAnsi"/>
                <w:sz w:val="22"/>
                <w:szCs w:val="22"/>
              </w:rPr>
            </w:pPr>
            <w:proofErr w:type="spellStart"/>
            <w:r w:rsidRPr="00E24F6E">
              <w:rPr>
                <w:rFonts w:asciiTheme="minorHAnsi" w:hAnsiTheme="minorHAnsi" w:cstheme="minorHAnsi"/>
                <w:sz w:val="22"/>
                <w:szCs w:val="22"/>
              </w:rPr>
              <w:t>Thinc</w:t>
            </w:r>
            <w:proofErr w:type="spellEnd"/>
            <w:r w:rsidRPr="00E24F6E">
              <w:rPr>
                <w:rFonts w:asciiTheme="minorHAnsi" w:hAnsiTheme="minorHAnsi" w:cstheme="minorHAnsi"/>
                <w:sz w:val="22"/>
                <w:szCs w:val="22"/>
              </w:rPr>
              <w:t>- Tool Outcome measure completed 2m distancing using 2 IPADs.</w:t>
            </w:r>
          </w:p>
          <w:p w14:paraId="4EAA5D89" w14:textId="77777777" w:rsidR="003471A6" w:rsidRPr="00E24F6E" w:rsidRDefault="003471A6" w:rsidP="00EF19BB">
            <w:pPr>
              <w:rPr>
                <w:rFonts w:asciiTheme="minorHAnsi" w:hAnsiTheme="minorHAnsi" w:cstheme="minorHAnsi"/>
                <w:sz w:val="22"/>
                <w:szCs w:val="22"/>
              </w:rPr>
            </w:pPr>
          </w:p>
        </w:tc>
        <w:tc>
          <w:tcPr>
            <w:tcW w:w="1857" w:type="pct"/>
          </w:tcPr>
          <w:p w14:paraId="78D337B8" w14:textId="77777777" w:rsidR="003471A6" w:rsidRPr="00E24F6E" w:rsidRDefault="003471A6" w:rsidP="003471A6">
            <w:pPr>
              <w:pStyle w:val="ListParagraph"/>
              <w:numPr>
                <w:ilvl w:val="0"/>
                <w:numId w:val="52"/>
              </w:numPr>
              <w:contextualSpacing w:val="0"/>
              <w:rPr>
                <w:rFonts w:asciiTheme="minorHAnsi" w:hAnsiTheme="minorHAnsi" w:cstheme="minorHAnsi"/>
                <w:sz w:val="22"/>
                <w:szCs w:val="22"/>
              </w:rPr>
            </w:pPr>
            <w:r w:rsidRPr="00E24F6E">
              <w:rPr>
                <w:rFonts w:asciiTheme="minorHAnsi" w:hAnsiTheme="minorHAnsi" w:cstheme="minorHAnsi"/>
                <w:sz w:val="22"/>
                <w:szCs w:val="22"/>
              </w:rPr>
              <w:t>Participant cannot be accompanied by a friend or relative during the assessment. They can be escorted to and from the clinic, but not stay.</w:t>
            </w:r>
          </w:p>
          <w:p w14:paraId="5A0D7DB6" w14:textId="77777777" w:rsidR="003471A6" w:rsidRPr="00E24F6E" w:rsidRDefault="003471A6" w:rsidP="003471A6">
            <w:pPr>
              <w:pStyle w:val="ListParagraph"/>
              <w:numPr>
                <w:ilvl w:val="0"/>
                <w:numId w:val="52"/>
              </w:numPr>
              <w:contextualSpacing w:val="0"/>
              <w:rPr>
                <w:rFonts w:asciiTheme="minorHAnsi" w:hAnsiTheme="minorHAnsi" w:cstheme="minorHAnsi"/>
                <w:sz w:val="22"/>
                <w:szCs w:val="22"/>
              </w:rPr>
            </w:pPr>
            <w:r w:rsidRPr="00E24F6E">
              <w:rPr>
                <w:rFonts w:asciiTheme="minorHAnsi" w:hAnsiTheme="minorHAnsi" w:cstheme="minorHAnsi"/>
                <w:sz w:val="22"/>
                <w:szCs w:val="22"/>
              </w:rPr>
              <w:t>Face to face contact reduced to 30mins.</w:t>
            </w:r>
          </w:p>
          <w:p w14:paraId="529C904C" w14:textId="77777777" w:rsidR="003471A6" w:rsidRPr="00E24F6E" w:rsidRDefault="003471A6" w:rsidP="003471A6">
            <w:pPr>
              <w:pStyle w:val="ListParagraph"/>
              <w:numPr>
                <w:ilvl w:val="0"/>
                <w:numId w:val="52"/>
              </w:numPr>
              <w:contextualSpacing w:val="0"/>
              <w:rPr>
                <w:rFonts w:asciiTheme="minorHAnsi" w:hAnsiTheme="minorHAnsi" w:cstheme="minorHAnsi"/>
                <w:sz w:val="22"/>
                <w:szCs w:val="22"/>
              </w:rPr>
            </w:pPr>
            <w:r w:rsidRPr="00E24F6E">
              <w:rPr>
                <w:rFonts w:asciiTheme="minorHAnsi" w:hAnsiTheme="minorHAnsi" w:cstheme="minorHAnsi"/>
                <w:sz w:val="22"/>
                <w:szCs w:val="22"/>
              </w:rPr>
              <w:t>2M distancing guidelines apply.</w:t>
            </w:r>
          </w:p>
          <w:p w14:paraId="5B58A400" w14:textId="77777777" w:rsidR="003471A6" w:rsidRPr="00E24F6E" w:rsidRDefault="003471A6" w:rsidP="003471A6">
            <w:pPr>
              <w:pStyle w:val="ListParagraph"/>
              <w:numPr>
                <w:ilvl w:val="0"/>
                <w:numId w:val="52"/>
              </w:numPr>
              <w:contextualSpacing w:val="0"/>
              <w:rPr>
                <w:rFonts w:asciiTheme="minorHAnsi" w:hAnsiTheme="minorHAnsi" w:cstheme="minorHAnsi"/>
                <w:sz w:val="22"/>
                <w:szCs w:val="22"/>
              </w:rPr>
            </w:pPr>
            <w:r w:rsidRPr="00E24F6E">
              <w:rPr>
                <w:rFonts w:asciiTheme="minorHAnsi" w:hAnsiTheme="minorHAnsi" w:cstheme="minorHAnsi"/>
                <w:sz w:val="22"/>
                <w:szCs w:val="22"/>
              </w:rPr>
              <w:t>Site to obtain additional IPAD 1 for participant, I for researcher use to be able to provide instructions how to complete measure.</w:t>
            </w:r>
          </w:p>
          <w:p w14:paraId="72987F85" w14:textId="77777777" w:rsidR="003471A6" w:rsidRPr="00E24F6E" w:rsidRDefault="003471A6" w:rsidP="003471A6">
            <w:pPr>
              <w:pStyle w:val="ListParagraph"/>
              <w:numPr>
                <w:ilvl w:val="0"/>
                <w:numId w:val="52"/>
              </w:numPr>
              <w:contextualSpacing w:val="0"/>
              <w:rPr>
                <w:rFonts w:asciiTheme="minorHAnsi" w:hAnsiTheme="minorHAnsi" w:cstheme="minorHAnsi"/>
                <w:sz w:val="22"/>
                <w:szCs w:val="22"/>
              </w:rPr>
            </w:pPr>
            <w:r w:rsidRPr="00E24F6E">
              <w:rPr>
                <w:rFonts w:asciiTheme="minorHAnsi" w:hAnsiTheme="minorHAnsi" w:cstheme="minorHAnsi"/>
                <w:sz w:val="22"/>
                <w:szCs w:val="22"/>
              </w:rPr>
              <w:t>Notts HC and NHFT to be completed same time as MRI.</w:t>
            </w:r>
          </w:p>
        </w:tc>
      </w:tr>
      <w:tr w:rsidR="003471A6" w:rsidRPr="003471A6" w14:paraId="4643C840" w14:textId="77777777" w:rsidTr="003471A6">
        <w:tc>
          <w:tcPr>
            <w:tcW w:w="1120" w:type="pct"/>
          </w:tcPr>
          <w:p w14:paraId="27ED2408" w14:textId="77777777" w:rsidR="003471A6" w:rsidRPr="00E24F6E" w:rsidRDefault="003471A6" w:rsidP="00EF19BB">
            <w:pPr>
              <w:rPr>
                <w:rFonts w:asciiTheme="minorHAnsi" w:hAnsiTheme="minorHAnsi" w:cstheme="minorHAnsi"/>
                <w:sz w:val="22"/>
                <w:szCs w:val="22"/>
              </w:rPr>
            </w:pPr>
            <w:r w:rsidRPr="00E24F6E">
              <w:rPr>
                <w:rFonts w:asciiTheme="minorHAnsi" w:hAnsiTheme="minorHAnsi" w:cstheme="minorHAnsi"/>
                <w:sz w:val="22"/>
                <w:szCs w:val="22"/>
              </w:rPr>
              <w:t>MRI Scan</w:t>
            </w:r>
          </w:p>
          <w:p w14:paraId="4F8C0865" w14:textId="77777777" w:rsidR="003471A6" w:rsidRPr="00E24F6E" w:rsidRDefault="003471A6" w:rsidP="00EF19BB">
            <w:pPr>
              <w:rPr>
                <w:rFonts w:asciiTheme="minorHAnsi" w:hAnsiTheme="minorHAnsi" w:cstheme="minorHAnsi"/>
                <w:sz w:val="22"/>
                <w:szCs w:val="22"/>
              </w:rPr>
            </w:pPr>
            <w:r w:rsidRPr="00E24F6E">
              <w:rPr>
                <w:rFonts w:asciiTheme="minorHAnsi" w:hAnsiTheme="minorHAnsi" w:cstheme="minorHAnsi"/>
                <w:sz w:val="22"/>
                <w:szCs w:val="22"/>
              </w:rPr>
              <w:t xml:space="preserve">Same day as </w:t>
            </w:r>
            <w:proofErr w:type="spellStart"/>
            <w:r w:rsidRPr="00E24F6E">
              <w:rPr>
                <w:rFonts w:asciiTheme="minorHAnsi" w:hAnsiTheme="minorHAnsi" w:cstheme="minorHAnsi"/>
                <w:sz w:val="22"/>
                <w:szCs w:val="22"/>
              </w:rPr>
              <w:t>Thinc</w:t>
            </w:r>
            <w:proofErr w:type="spellEnd"/>
            <w:r w:rsidRPr="00E24F6E">
              <w:rPr>
                <w:rFonts w:asciiTheme="minorHAnsi" w:hAnsiTheme="minorHAnsi" w:cstheme="minorHAnsi"/>
                <w:sz w:val="22"/>
                <w:szCs w:val="22"/>
              </w:rPr>
              <w:t>-it assessment.</w:t>
            </w:r>
          </w:p>
          <w:p w14:paraId="4A2ADB17" w14:textId="77777777" w:rsidR="003471A6" w:rsidRPr="00E24F6E" w:rsidRDefault="003471A6" w:rsidP="00EF19BB">
            <w:pPr>
              <w:rPr>
                <w:rFonts w:asciiTheme="minorHAnsi" w:hAnsiTheme="minorHAnsi" w:cstheme="minorHAnsi"/>
                <w:sz w:val="22"/>
                <w:szCs w:val="22"/>
              </w:rPr>
            </w:pPr>
            <w:r w:rsidRPr="00E24F6E">
              <w:rPr>
                <w:rFonts w:asciiTheme="minorHAnsi" w:hAnsiTheme="minorHAnsi" w:cstheme="minorHAnsi"/>
                <w:sz w:val="22"/>
                <w:szCs w:val="22"/>
              </w:rPr>
              <w:t>(Face to Face)</w:t>
            </w:r>
          </w:p>
        </w:tc>
        <w:tc>
          <w:tcPr>
            <w:tcW w:w="2022" w:type="pct"/>
          </w:tcPr>
          <w:p w14:paraId="6923D75F" w14:textId="77777777" w:rsidR="003471A6" w:rsidRPr="00E24F6E" w:rsidRDefault="003471A6" w:rsidP="003471A6">
            <w:pPr>
              <w:pStyle w:val="ListParagraph"/>
              <w:numPr>
                <w:ilvl w:val="0"/>
                <w:numId w:val="51"/>
              </w:numPr>
              <w:contextualSpacing w:val="0"/>
              <w:rPr>
                <w:rFonts w:asciiTheme="minorHAnsi" w:hAnsiTheme="minorHAnsi" w:cstheme="minorHAnsi"/>
                <w:sz w:val="22"/>
                <w:szCs w:val="22"/>
              </w:rPr>
            </w:pPr>
            <w:r w:rsidRPr="00E24F6E">
              <w:rPr>
                <w:rFonts w:asciiTheme="minorHAnsi" w:hAnsiTheme="minorHAnsi" w:cstheme="minorHAnsi"/>
                <w:sz w:val="22"/>
                <w:szCs w:val="22"/>
              </w:rPr>
              <w:t>All sites follow own guidelines</w:t>
            </w:r>
          </w:p>
          <w:p w14:paraId="1F0A456F" w14:textId="77777777" w:rsidR="003471A6" w:rsidRPr="00E24F6E" w:rsidRDefault="003471A6" w:rsidP="003471A6">
            <w:pPr>
              <w:pStyle w:val="ListParagraph"/>
              <w:numPr>
                <w:ilvl w:val="0"/>
                <w:numId w:val="51"/>
              </w:numPr>
              <w:contextualSpacing w:val="0"/>
              <w:rPr>
                <w:rFonts w:asciiTheme="minorHAnsi" w:hAnsiTheme="minorHAnsi" w:cstheme="minorHAnsi"/>
                <w:sz w:val="22"/>
                <w:szCs w:val="22"/>
              </w:rPr>
            </w:pPr>
            <w:r w:rsidRPr="00E24F6E">
              <w:rPr>
                <w:rFonts w:asciiTheme="minorHAnsi" w:hAnsiTheme="minorHAnsi" w:cstheme="minorHAnsi"/>
                <w:sz w:val="22"/>
                <w:szCs w:val="22"/>
              </w:rPr>
              <w:t>Distancing where possible/ PPE equipment.</w:t>
            </w:r>
          </w:p>
        </w:tc>
        <w:tc>
          <w:tcPr>
            <w:tcW w:w="1857" w:type="pct"/>
          </w:tcPr>
          <w:p w14:paraId="681678B5" w14:textId="77777777" w:rsidR="003471A6" w:rsidRPr="00E24F6E" w:rsidRDefault="003471A6" w:rsidP="003471A6">
            <w:pPr>
              <w:pStyle w:val="ListParagraph"/>
              <w:numPr>
                <w:ilvl w:val="0"/>
                <w:numId w:val="52"/>
              </w:numPr>
              <w:contextualSpacing w:val="0"/>
              <w:rPr>
                <w:rFonts w:asciiTheme="minorHAnsi" w:hAnsiTheme="minorHAnsi" w:cstheme="minorHAnsi"/>
                <w:sz w:val="22"/>
                <w:szCs w:val="22"/>
              </w:rPr>
            </w:pPr>
            <w:r w:rsidRPr="00E24F6E">
              <w:rPr>
                <w:rFonts w:asciiTheme="minorHAnsi" w:hAnsiTheme="minorHAnsi" w:cstheme="minorHAnsi"/>
                <w:sz w:val="22"/>
                <w:szCs w:val="22"/>
              </w:rPr>
              <w:t>All sites follow own guidelines</w:t>
            </w:r>
          </w:p>
          <w:p w14:paraId="4121993C" w14:textId="77777777" w:rsidR="003471A6" w:rsidRPr="00E24F6E" w:rsidRDefault="003471A6" w:rsidP="003471A6">
            <w:pPr>
              <w:pStyle w:val="ListParagraph"/>
              <w:numPr>
                <w:ilvl w:val="0"/>
                <w:numId w:val="52"/>
              </w:numPr>
              <w:contextualSpacing w:val="0"/>
              <w:rPr>
                <w:rFonts w:asciiTheme="minorHAnsi" w:hAnsiTheme="minorHAnsi" w:cstheme="minorHAnsi"/>
                <w:sz w:val="22"/>
                <w:szCs w:val="22"/>
              </w:rPr>
            </w:pPr>
            <w:r w:rsidRPr="00E24F6E">
              <w:rPr>
                <w:rFonts w:asciiTheme="minorHAnsi" w:hAnsiTheme="minorHAnsi" w:cstheme="minorHAnsi"/>
                <w:sz w:val="22"/>
                <w:szCs w:val="22"/>
              </w:rPr>
              <w:t>Distancing / PPE equipment.</w:t>
            </w:r>
          </w:p>
          <w:p w14:paraId="410078B3" w14:textId="77777777" w:rsidR="003471A6" w:rsidRPr="00E24F6E" w:rsidRDefault="003471A6" w:rsidP="003471A6">
            <w:pPr>
              <w:pStyle w:val="ListParagraph"/>
              <w:numPr>
                <w:ilvl w:val="0"/>
                <w:numId w:val="52"/>
              </w:numPr>
              <w:contextualSpacing w:val="0"/>
              <w:rPr>
                <w:rFonts w:asciiTheme="minorHAnsi" w:hAnsiTheme="minorHAnsi" w:cstheme="minorHAnsi"/>
                <w:sz w:val="22"/>
                <w:szCs w:val="22"/>
              </w:rPr>
            </w:pPr>
            <w:r w:rsidRPr="00E24F6E">
              <w:rPr>
                <w:rFonts w:asciiTheme="minorHAnsi" w:hAnsiTheme="minorHAnsi" w:cstheme="minorHAnsi"/>
                <w:sz w:val="22"/>
                <w:szCs w:val="22"/>
              </w:rPr>
              <w:t>Cleaning of all equipment after each patient</w:t>
            </w:r>
          </w:p>
          <w:p w14:paraId="4A234611" w14:textId="77777777" w:rsidR="003471A6" w:rsidRPr="00E24F6E" w:rsidRDefault="003471A6" w:rsidP="003471A6">
            <w:pPr>
              <w:pStyle w:val="ListParagraph"/>
              <w:numPr>
                <w:ilvl w:val="0"/>
                <w:numId w:val="52"/>
              </w:numPr>
              <w:contextualSpacing w:val="0"/>
              <w:rPr>
                <w:rFonts w:asciiTheme="minorHAnsi" w:hAnsiTheme="minorHAnsi" w:cstheme="minorHAnsi"/>
                <w:sz w:val="22"/>
                <w:szCs w:val="22"/>
              </w:rPr>
            </w:pPr>
            <w:r w:rsidRPr="00E24F6E">
              <w:rPr>
                <w:rFonts w:asciiTheme="minorHAnsi" w:hAnsiTheme="minorHAnsi" w:cstheme="minorHAnsi"/>
                <w:sz w:val="22"/>
                <w:szCs w:val="22"/>
              </w:rPr>
              <w:t>Limit to number seen at the centre.</w:t>
            </w:r>
          </w:p>
        </w:tc>
      </w:tr>
      <w:tr w:rsidR="003471A6" w:rsidRPr="003471A6" w14:paraId="2950C0CF" w14:textId="77777777" w:rsidTr="003471A6">
        <w:tc>
          <w:tcPr>
            <w:tcW w:w="1120" w:type="pct"/>
          </w:tcPr>
          <w:p w14:paraId="3166236E" w14:textId="77777777" w:rsidR="003471A6" w:rsidRPr="00E24F6E" w:rsidRDefault="003471A6" w:rsidP="00EF19BB">
            <w:pPr>
              <w:rPr>
                <w:rFonts w:asciiTheme="minorHAnsi" w:hAnsiTheme="minorHAnsi" w:cstheme="minorHAnsi"/>
                <w:sz w:val="22"/>
                <w:szCs w:val="22"/>
              </w:rPr>
            </w:pPr>
            <w:r w:rsidRPr="00E24F6E">
              <w:rPr>
                <w:rFonts w:asciiTheme="minorHAnsi" w:hAnsiTheme="minorHAnsi" w:cstheme="minorHAnsi"/>
                <w:sz w:val="22"/>
                <w:szCs w:val="22"/>
              </w:rPr>
              <w:lastRenderedPageBreak/>
              <w:t xml:space="preserve">Day Prior to TMS </w:t>
            </w:r>
          </w:p>
          <w:p w14:paraId="366A072E" w14:textId="77777777" w:rsidR="003471A6" w:rsidRPr="00E24F6E" w:rsidRDefault="003471A6" w:rsidP="00EF19BB">
            <w:pPr>
              <w:rPr>
                <w:rFonts w:asciiTheme="minorHAnsi" w:hAnsiTheme="minorHAnsi" w:cstheme="minorHAnsi"/>
                <w:sz w:val="22"/>
                <w:szCs w:val="22"/>
              </w:rPr>
            </w:pPr>
            <w:r w:rsidRPr="00E24F6E">
              <w:rPr>
                <w:rFonts w:asciiTheme="minorHAnsi" w:hAnsiTheme="minorHAnsi" w:cstheme="minorHAnsi"/>
                <w:sz w:val="22"/>
                <w:szCs w:val="22"/>
              </w:rPr>
              <w:t>(Telephone)</w:t>
            </w:r>
          </w:p>
        </w:tc>
        <w:tc>
          <w:tcPr>
            <w:tcW w:w="2022" w:type="pct"/>
          </w:tcPr>
          <w:p w14:paraId="1CA24FD9" w14:textId="77777777" w:rsidR="003471A6" w:rsidRPr="00E24F6E" w:rsidRDefault="003471A6" w:rsidP="003471A6">
            <w:pPr>
              <w:pStyle w:val="ListParagraph"/>
              <w:numPr>
                <w:ilvl w:val="0"/>
                <w:numId w:val="51"/>
              </w:numPr>
              <w:contextualSpacing w:val="0"/>
              <w:rPr>
                <w:rFonts w:asciiTheme="minorHAnsi" w:hAnsiTheme="minorHAnsi" w:cstheme="minorHAnsi"/>
                <w:sz w:val="22"/>
                <w:szCs w:val="22"/>
              </w:rPr>
            </w:pPr>
            <w:r w:rsidRPr="00E24F6E">
              <w:rPr>
                <w:rFonts w:asciiTheme="minorHAnsi" w:hAnsiTheme="minorHAnsi" w:cstheme="minorHAnsi"/>
                <w:sz w:val="22"/>
                <w:szCs w:val="22"/>
              </w:rPr>
              <w:t xml:space="preserve">RA contacts participant to remind re appointment and bring consent if did not attend </w:t>
            </w:r>
            <w:proofErr w:type="spellStart"/>
            <w:r w:rsidRPr="00E24F6E">
              <w:rPr>
                <w:rFonts w:asciiTheme="minorHAnsi" w:hAnsiTheme="minorHAnsi" w:cstheme="minorHAnsi"/>
                <w:sz w:val="22"/>
                <w:szCs w:val="22"/>
              </w:rPr>
              <w:t>Thinc</w:t>
            </w:r>
            <w:proofErr w:type="spellEnd"/>
            <w:r w:rsidRPr="00E24F6E">
              <w:rPr>
                <w:rFonts w:asciiTheme="minorHAnsi" w:hAnsiTheme="minorHAnsi" w:cstheme="minorHAnsi"/>
                <w:sz w:val="22"/>
                <w:szCs w:val="22"/>
              </w:rPr>
              <w:t>-it outcome measure.</w:t>
            </w:r>
          </w:p>
          <w:p w14:paraId="19DDED09" w14:textId="77777777" w:rsidR="003471A6" w:rsidRPr="00E24F6E" w:rsidRDefault="003471A6" w:rsidP="003471A6">
            <w:pPr>
              <w:pStyle w:val="ListParagraph"/>
              <w:numPr>
                <w:ilvl w:val="0"/>
                <w:numId w:val="51"/>
              </w:numPr>
              <w:contextualSpacing w:val="0"/>
              <w:rPr>
                <w:rFonts w:asciiTheme="minorHAnsi" w:hAnsiTheme="minorHAnsi" w:cstheme="minorHAnsi"/>
                <w:sz w:val="22"/>
                <w:szCs w:val="22"/>
              </w:rPr>
            </w:pPr>
            <w:r w:rsidRPr="00E24F6E">
              <w:rPr>
                <w:rFonts w:asciiTheme="minorHAnsi" w:hAnsiTheme="minorHAnsi" w:cstheme="minorHAnsi"/>
                <w:sz w:val="22"/>
                <w:szCs w:val="22"/>
              </w:rPr>
              <w:t>Complete COVID-19 symptoms screening questionnaire</w:t>
            </w:r>
          </w:p>
        </w:tc>
        <w:tc>
          <w:tcPr>
            <w:tcW w:w="1857" w:type="pct"/>
          </w:tcPr>
          <w:p w14:paraId="71DB2465" w14:textId="77777777" w:rsidR="003471A6" w:rsidRPr="00E24F6E" w:rsidRDefault="003471A6" w:rsidP="003471A6">
            <w:pPr>
              <w:pStyle w:val="ListParagraph"/>
              <w:numPr>
                <w:ilvl w:val="0"/>
                <w:numId w:val="52"/>
              </w:numPr>
              <w:contextualSpacing w:val="0"/>
              <w:rPr>
                <w:rFonts w:asciiTheme="minorHAnsi" w:hAnsiTheme="minorHAnsi" w:cstheme="minorHAnsi"/>
                <w:sz w:val="22"/>
                <w:szCs w:val="22"/>
              </w:rPr>
            </w:pPr>
            <w:r w:rsidRPr="00E24F6E">
              <w:rPr>
                <w:rFonts w:asciiTheme="minorHAnsi" w:hAnsiTheme="minorHAnsi" w:cstheme="minorHAnsi"/>
                <w:sz w:val="22"/>
                <w:szCs w:val="22"/>
              </w:rPr>
              <w:t>Any symptoms participant advised to follow government guidelines on social distancing.</w:t>
            </w:r>
          </w:p>
          <w:p w14:paraId="7F102462" w14:textId="77777777" w:rsidR="003471A6" w:rsidRPr="00E24F6E" w:rsidRDefault="003471A6" w:rsidP="003471A6">
            <w:pPr>
              <w:pStyle w:val="ListParagraph"/>
              <w:numPr>
                <w:ilvl w:val="0"/>
                <w:numId w:val="52"/>
              </w:numPr>
              <w:contextualSpacing w:val="0"/>
              <w:rPr>
                <w:rFonts w:asciiTheme="minorHAnsi" w:hAnsiTheme="minorHAnsi" w:cstheme="minorHAnsi"/>
                <w:sz w:val="22"/>
                <w:szCs w:val="22"/>
              </w:rPr>
            </w:pPr>
            <w:r w:rsidRPr="00E24F6E">
              <w:rPr>
                <w:rFonts w:asciiTheme="minorHAnsi" w:hAnsiTheme="minorHAnsi" w:cstheme="minorHAnsi"/>
                <w:sz w:val="22"/>
                <w:szCs w:val="22"/>
              </w:rPr>
              <w:t>Rearrange appointment after isolation period ends. Complete deviation if outside protocol time scales.</w:t>
            </w:r>
          </w:p>
        </w:tc>
      </w:tr>
      <w:tr w:rsidR="003471A6" w:rsidRPr="003471A6" w14:paraId="622CA1B0" w14:textId="77777777" w:rsidTr="003471A6">
        <w:tc>
          <w:tcPr>
            <w:tcW w:w="1120" w:type="pct"/>
          </w:tcPr>
          <w:p w14:paraId="1A018CC2" w14:textId="77777777" w:rsidR="003471A6" w:rsidRPr="00E24F6E" w:rsidRDefault="003471A6" w:rsidP="00EF19BB">
            <w:pPr>
              <w:rPr>
                <w:rFonts w:asciiTheme="minorHAnsi" w:hAnsiTheme="minorHAnsi" w:cstheme="minorHAnsi"/>
                <w:sz w:val="22"/>
                <w:szCs w:val="22"/>
              </w:rPr>
            </w:pPr>
            <w:r w:rsidRPr="00E24F6E">
              <w:rPr>
                <w:rFonts w:asciiTheme="minorHAnsi" w:hAnsiTheme="minorHAnsi" w:cstheme="minorHAnsi"/>
                <w:sz w:val="22"/>
                <w:szCs w:val="22"/>
              </w:rPr>
              <w:t>TMS treatment day x 20 Sessions</w:t>
            </w:r>
          </w:p>
          <w:p w14:paraId="4881B3DC" w14:textId="77777777" w:rsidR="003471A6" w:rsidRPr="00E24F6E" w:rsidRDefault="003471A6" w:rsidP="00EF19BB">
            <w:pPr>
              <w:rPr>
                <w:rFonts w:asciiTheme="minorHAnsi" w:hAnsiTheme="minorHAnsi" w:cstheme="minorHAnsi"/>
                <w:sz w:val="22"/>
                <w:szCs w:val="22"/>
              </w:rPr>
            </w:pPr>
            <w:r w:rsidRPr="00E24F6E">
              <w:rPr>
                <w:rFonts w:asciiTheme="minorHAnsi" w:hAnsiTheme="minorHAnsi" w:cstheme="minorHAnsi"/>
                <w:sz w:val="22"/>
                <w:szCs w:val="22"/>
              </w:rPr>
              <w:t>(Face to Face Contact)</w:t>
            </w:r>
          </w:p>
        </w:tc>
        <w:tc>
          <w:tcPr>
            <w:tcW w:w="2022" w:type="pct"/>
          </w:tcPr>
          <w:p w14:paraId="32DDE068" w14:textId="77777777" w:rsidR="003471A6" w:rsidRPr="00E24F6E" w:rsidRDefault="003471A6" w:rsidP="003471A6">
            <w:pPr>
              <w:pStyle w:val="ListParagraph"/>
              <w:numPr>
                <w:ilvl w:val="0"/>
                <w:numId w:val="51"/>
              </w:numPr>
              <w:contextualSpacing w:val="0"/>
              <w:rPr>
                <w:rFonts w:asciiTheme="minorHAnsi" w:hAnsiTheme="minorHAnsi" w:cstheme="minorHAnsi"/>
                <w:sz w:val="22"/>
                <w:szCs w:val="22"/>
              </w:rPr>
            </w:pPr>
            <w:r w:rsidRPr="00E24F6E">
              <w:rPr>
                <w:rFonts w:asciiTheme="minorHAnsi" w:hAnsiTheme="minorHAnsi" w:cstheme="minorHAnsi"/>
                <w:sz w:val="22"/>
                <w:szCs w:val="22"/>
              </w:rPr>
              <w:t xml:space="preserve">All sites to ensure TMS areas </w:t>
            </w:r>
          </w:p>
          <w:p w14:paraId="04F6B553" w14:textId="77777777" w:rsidR="003471A6" w:rsidRPr="00E24F6E" w:rsidRDefault="003471A6" w:rsidP="003471A6">
            <w:pPr>
              <w:pStyle w:val="ListParagraph"/>
              <w:numPr>
                <w:ilvl w:val="0"/>
                <w:numId w:val="51"/>
              </w:numPr>
              <w:contextualSpacing w:val="0"/>
              <w:rPr>
                <w:rFonts w:asciiTheme="minorHAnsi" w:hAnsiTheme="minorHAnsi" w:cstheme="minorHAnsi"/>
                <w:sz w:val="22"/>
                <w:szCs w:val="22"/>
              </w:rPr>
            </w:pPr>
            <w:r w:rsidRPr="00E24F6E">
              <w:rPr>
                <w:rFonts w:asciiTheme="minorHAnsi" w:hAnsiTheme="minorHAnsi" w:cstheme="minorHAnsi"/>
                <w:sz w:val="22"/>
                <w:szCs w:val="22"/>
              </w:rPr>
              <w:t>COVID screening and Participant Temperature taken prior to treatment.</w:t>
            </w:r>
          </w:p>
          <w:p w14:paraId="0796E5D5" w14:textId="77777777" w:rsidR="003471A6" w:rsidRPr="00E24F6E" w:rsidRDefault="003471A6" w:rsidP="003471A6">
            <w:pPr>
              <w:pStyle w:val="ListParagraph"/>
              <w:numPr>
                <w:ilvl w:val="0"/>
                <w:numId w:val="51"/>
              </w:numPr>
              <w:contextualSpacing w:val="0"/>
              <w:rPr>
                <w:rFonts w:asciiTheme="minorHAnsi" w:hAnsiTheme="minorHAnsi" w:cstheme="minorHAnsi"/>
                <w:sz w:val="22"/>
                <w:szCs w:val="22"/>
              </w:rPr>
            </w:pPr>
            <w:r w:rsidRPr="00E24F6E">
              <w:rPr>
                <w:rFonts w:asciiTheme="minorHAnsi" w:hAnsiTheme="minorHAnsi" w:cstheme="minorHAnsi"/>
                <w:sz w:val="22"/>
                <w:szCs w:val="22"/>
              </w:rPr>
              <w:t>PPE worn as per trust guidelines</w:t>
            </w:r>
          </w:p>
          <w:p w14:paraId="42FBC417" w14:textId="77777777" w:rsidR="003471A6" w:rsidRPr="00E24F6E" w:rsidRDefault="003471A6" w:rsidP="003471A6">
            <w:pPr>
              <w:pStyle w:val="ListParagraph"/>
              <w:numPr>
                <w:ilvl w:val="0"/>
                <w:numId w:val="51"/>
              </w:numPr>
              <w:contextualSpacing w:val="0"/>
              <w:rPr>
                <w:rFonts w:asciiTheme="minorHAnsi" w:hAnsiTheme="minorHAnsi" w:cstheme="minorHAnsi"/>
                <w:sz w:val="22"/>
                <w:szCs w:val="22"/>
              </w:rPr>
            </w:pPr>
            <w:r w:rsidRPr="00E24F6E">
              <w:rPr>
                <w:rFonts w:asciiTheme="minorHAnsi" w:hAnsiTheme="minorHAnsi" w:cstheme="minorHAnsi"/>
                <w:sz w:val="22"/>
                <w:szCs w:val="22"/>
              </w:rPr>
              <w:t>Cleaning of Equipment after each participant.</w:t>
            </w:r>
          </w:p>
          <w:p w14:paraId="4F9E8A89" w14:textId="77777777" w:rsidR="003471A6" w:rsidRPr="00E24F6E" w:rsidRDefault="003471A6" w:rsidP="00EF19BB">
            <w:pPr>
              <w:rPr>
                <w:rFonts w:asciiTheme="minorHAnsi" w:hAnsiTheme="minorHAnsi" w:cstheme="minorHAnsi"/>
                <w:sz w:val="22"/>
                <w:szCs w:val="22"/>
              </w:rPr>
            </w:pPr>
          </w:p>
        </w:tc>
        <w:tc>
          <w:tcPr>
            <w:tcW w:w="1857" w:type="pct"/>
          </w:tcPr>
          <w:p w14:paraId="10357DFE" w14:textId="77777777" w:rsidR="003471A6" w:rsidRPr="00E24F6E" w:rsidRDefault="003471A6" w:rsidP="003471A6">
            <w:pPr>
              <w:pStyle w:val="ListParagraph"/>
              <w:numPr>
                <w:ilvl w:val="0"/>
                <w:numId w:val="52"/>
              </w:numPr>
              <w:contextualSpacing w:val="0"/>
              <w:rPr>
                <w:rFonts w:asciiTheme="minorHAnsi" w:hAnsiTheme="minorHAnsi" w:cstheme="minorHAnsi"/>
                <w:sz w:val="22"/>
                <w:szCs w:val="22"/>
              </w:rPr>
            </w:pPr>
            <w:r w:rsidRPr="00E24F6E">
              <w:rPr>
                <w:rFonts w:asciiTheme="minorHAnsi" w:hAnsiTheme="minorHAnsi" w:cstheme="minorHAnsi"/>
                <w:sz w:val="22"/>
                <w:szCs w:val="22"/>
              </w:rPr>
              <w:t>Participant cannot be accompanied by a friend or relative during TMS treatment. They can be escorted to and from the clinic, but not stay.</w:t>
            </w:r>
          </w:p>
          <w:p w14:paraId="6F2F330A" w14:textId="77777777" w:rsidR="003471A6" w:rsidRPr="00E24F6E" w:rsidRDefault="003471A6" w:rsidP="003471A6">
            <w:pPr>
              <w:pStyle w:val="ListParagraph"/>
              <w:numPr>
                <w:ilvl w:val="0"/>
                <w:numId w:val="52"/>
              </w:numPr>
              <w:contextualSpacing w:val="0"/>
              <w:rPr>
                <w:rFonts w:asciiTheme="minorHAnsi" w:hAnsiTheme="minorHAnsi" w:cstheme="minorHAnsi"/>
                <w:sz w:val="22"/>
                <w:szCs w:val="22"/>
              </w:rPr>
            </w:pPr>
            <w:r w:rsidRPr="00E24F6E">
              <w:rPr>
                <w:rFonts w:asciiTheme="minorHAnsi" w:hAnsiTheme="minorHAnsi" w:cstheme="minorHAnsi"/>
                <w:sz w:val="22"/>
                <w:szCs w:val="22"/>
              </w:rPr>
              <w:t>All sites to ensure TMS areas signposted for ease of finding TMS waiting room.</w:t>
            </w:r>
          </w:p>
          <w:p w14:paraId="00C60890" w14:textId="77777777" w:rsidR="003471A6" w:rsidRPr="00E24F6E" w:rsidRDefault="003471A6" w:rsidP="003471A6">
            <w:pPr>
              <w:pStyle w:val="ListParagraph"/>
              <w:numPr>
                <w:ilvl w:val="0"/>
                <w:numId w:val="52"/>
              </w:numPr>
              <w:contextualSpacing w:val="0"/>
              <w:rPr>
                <w:rFonts w:asciiTheme="minorHAnsi" w:hAnsiTheme="minorHAnsi" w:cstheme="minorHAnsi"/>
                <w:sz w:val="22"/>
                <w:szCs w:val="22"/>
              </w:rPr>
            </w:pPr>
            <w:r w:rsidRPr="00E24F6E">
              <w:rPr>
                <w:rFonts w:asciiTheme="minorHAnsi" w:hAnsiTheme="minorHAnsi" w:cstheme="minorHAnsi"/>
                <w:sz w:val="22"/>
                <w:szCs w:val="22"/>
              </w:rPr>
              <w:t>Social distancing Waiting Rooms available for completion of COVID- 19 screening.</w:t>
            </w:r>
          </w:p>
          <w:p w14:paraId="48432E97" w14:textId="77777777" w:rsidR="003471A6" w:rsidRPr="00E24F6E" w:rsidRDefault="003471A6" w:rsidP="003471A6">
            <w:pPr>
              <w:pStyle w:val="ListParagraph"/>
              <w:numPr>
                <w:ilvl w:val="0"/>
                <w:numId w:val="52"/>
              </w:numPr>
              <w:contextualSpacing w:val="0"/>
              <w:rPr>
                <w:rFonts w:asciiTheme="minorHAnsi" w:hAnsiTheme="minorHAnsi" w:cstheme="minorHAnsi"/>
                <w:sz w:val="22"/>
                <w:szCs w:val="22"/>
              </w:rPr>
            </w:pPr>
            <w:r w:rsidRPr="00E24F6E">
              <w:rPr>
                <w:rFonts w:asciiTheme="minorHAnsi" w:hAnsiTheme="minorHAnsi" w:cstheme="minorHAnsi"/>
                <w:sz w:val="22"/>
                <w:szCs w:val="22"/>
              </w:rPr>
              <w:t>Any symptoms participant advised to follow government guidelines on social distancing.</w:t>
            </w:r>
          </w:p>
          <w:p w14:paraId="545F2C20" w14:textId="77777777" w:rsidR="003471A6" w:rsidRPr="00E24F6E" w:rsidRDefault="003471A6" w:rsidP="003471A6">
            <w:pPr>
              <w:pStyle w:val="ListParagraph"/>
              <w:numPr>
                <w:ilvl w:val="0"/>
                <w:numId w:val="52"/>
              </w:numPr>
              <w:contextualSpacing w:val="0"/>
              <w:rPr>
                <w:rFonts w:asciiTheme="minorHAnsi" w:hAnsiTheme="minorHAnsi" w:cstheme="minorHAnsi"/>
                <w:sz w:val="22"/>
                <w:szCs w:val="22"/>
              </w:rPr>
            </w:pPr>
            <w:r w:rsidRPr="00E24F6E">
              <w:rPr>
                <w:rFonts w:asciiTheme="minorHAnsi" w:hAnsiTheme="minorHAnsi" w:cstheme="minorHAnsi"/>
                <w:sz w:val="22"/>
                <w:szCs w:val="22"/>
              </w:rPr>
              <w:t>Rearrange appointment after isolation period ends. Complete deviation as outside protocol time scales.</w:t>
            </w:r>
          </w:p>
        </w:tc>
      </w:tr>
      <w:tr w:rsidR="003471A6" w:rsidRPr="003471A6" w14:paraId="1BB72739" w14:textId="77777777" w:rsidTr="003471A6">
        <w:tc>
          <w:tcPr>
            <w:tcW w:w="1120" w:type="pct"/>
          </w:tcPr>
          <w:p w14:paraId="6543C383" w14:textId="77777777" w:rsidR="003471A6" w:rsidRPr="00E24F6E" w:rsidRDefault="003471A6" w:rsidP="00EF19BB">
            <w:pPr>
              <w:rPr>
                <w:rFonts w:asciiTheme="minorHAnsi" w:hAnsiTheme="minorHAnsi" w:cstheme="minorHAnsi"/>
                <w:sz w:val="22"/>
                <w:szCs w:val="22"/>
              </w:rPr>
            </w:pPr>
            <w:r w:rsidRPr="00E24F6E">
              <w:rPr>
                <w:rFonts w:asciiTheme="minorHAnsi" w:hAnsiTheme="minorHAnsi" w:cstheme="minorHAnsi"/>
                <w:sz w:val="22"/>
                <w:szCs w:val="22"/>
              </w:rPr>
              <w:t>8 Week Follow Up Assessment</w:t>
            </w:r>
          </w:p>
          <w:p w14:paraId="73B06BFA" w14:textId="77777777" w:rsidR="003471A6" w:rsidRPr="00E24F6E" w:rsidRDefault="003471A6" w:rsidP="00EF19BB">
            <w:pPr>
              <w:rPr>
                <w:rFonts w:asciiTheme="minorHAnsi" w:hAnsiTheme="minorHAnsi" w:cstheme="minorHAnsi"/>
                <w:sz w:val="22"/>
                <w:szCs w:val="22"/>
              </w:rPr>
            </w:pPr>
            <w:r w:rsidRPr="00E24F6E">
              <w:rPr>
                <w:rFonts w:asciiTheme="minorHAnsi" w:hAnsiTheme="minorHAnsi" w:cstheme="minorHAnsi"/>
                <w:sz w:val="22"/>
                <w:szCs w:val="22"/>
              </w:rPr>
              <w:t>(Remote-Video Call Teams or Telephone participant preference)</w:t>
            </w:r>
          </w:p>
        </w:tc>
        <w:tc>
          <w:tcPr>
            <w:tcW w:w="2022" w:type="pct"/>
          </w:tcPr>
          <w:p w14:paraId="522B4B88" w14:textId="77777777" w:rsidR="003471A6" w:rsidRPr="00E24F6E" w:rsidRDefault="003471A6" w:rsidP="003471A6">
            <w:pPr>
              <w:pStyle w:val="ListParagraph"/>
              <w:numPr>
                <w:ilvl w:val="0"/>
                <w:numId w:val="51"/>
              </w:numPr>
              <w:contextualSpacing w:val="0"/>
              <w:rPr>
                <w:rFonts w:asciiTheme="minorHAnsi" w:hAnsiTheme="minorHAnsi" w:cstheme="minorHAnsi"/>
                <w:sz w:val="22"/>
                <w:szCs w:val="22"/>
              </w:rPr>
            </w:pPr>
            <w:r w:rsidRPr="00E24F6E">
              <w:rPr>
                <w:rFonts w:asciiTheme="minorHAnsi" w:hAnsiTheme="minorHAnsi" w:cstheme="minorHAnsi"/>
                <w:sz w:val="22"/>
                <w:szCs w:val="22"/>
              </w:rPr>
              <w:t>Complete Follow Up outcome measures at week 8.</w:t>
            </w:r>
          </w:p>
          <w:p w14:paraId="61FD8808" w14:textId="77777777" w:rsidR="003471A6" w:rsidRPr="00E24F6E" w:rsidRDefault="003471A6" w:rsidP="003471A6">
            <w:pPr>
              <w:pStyle w:val="ListParagraph"/>
              <w:numPr>
                <w:ilvl w:val="0"/>
                <w:numId w:val="51"/>
              </w:numPr>
              <w:contextualSpacing w:val="0"/>
              <w:rPr>
                <w:rFonts w:asciiTheme="minorHAnsi" w:hAnsiTheme="minorHAnsi" w:cstheme="minorHAnsi"/>
                <w:sz w:val="22"/>
                <w:szCs w:val="22"/>
              </w:rPr>
            </w:pPr>
            <w:proofErr w:type="spellStart"/>
            <w:r w:rsidRPr="00E24F6E">
              <w:rPr>
                <w:rFonts w:asciiTheme="minorHAnsi" w:hAnsiTheme="minorHAnsi" w:cstheme="minorHAnsi"/>
                <w:sz w:val="22"/>
                <w:szCs w:val="22"/>
              </w:rPr>
              <w:t>Thinc</w:t>
            </w:r>
            <w:proofErr w:type="spellEnd"/>
            <w:r w:rsidRPr="00E24F6E">
              <w:rPr>
                <w:rFonts w:asciiTheme="minorHAnsi" w:hAnsiTheme="minorHAnsi" w:cstheme="minorHAnsi"/>
                <w:sz w:val="22"/>
                <w:szCs w:val="22"/>
              </w:rPr>
              <w:t>-it Outcome measure not completed.</w:t>
            </w:r>
          </w:p>
        </w:tc>
        <w:tc>
          <w:tcPr>
            <w:tcW w:w="1857" w:type="pct"/>
          </w:tcPr>
          <w:p w14:paraId="56587CC3" w14:textId="77777777" w:rsidR="003471A6" w:rsidRPr="00E24F6E" w:rsidRDefault="003471A6" w:rsidP="003471A6">
            <w:pPr>
              <w:pStyle w:val="ListParagraph"/>
              <w:numPr>
                <w:ilvl w:val="0"/>
                <w:numId w:val="52"/>
              </w:numPr>
              <w:contextualSpacing w:val="0"/>
              <w:rPr>
                <w:rFonts w:asciiTheme="minorHAnsi" w:hAnsiTheme="minorHAnsi" w:cstheme="minorHAnsi"/>
                <w:sz w:val="22"/>
                <w:szCs w:val="22"/>
              </w:rPr>
            </w:pPr>
            <w:proofErr w:type="spellStart"/>
            <w:r w:rsidRPr="00E24F6E">
              <w:rPr>
                <w:rFonts w:asciiTheme="minorHAnsi" w:hAnsiTheme="minorHAnsi" w:cstheme="minorHAnsi"/>
                <w:sz w:val="22"/>
                <w:szCs w:val="22"/>
              </w:rPr>
              <w:t>Thinc</w:t>
            </w:r>
            <w:proofErr w:type="spellEnd"/>
            <w:r w:rsidRPr="00E24F6E">
              <w:rPr>
                <w:rFonts w:asciiTheme="minorHAnsi" w:hAnsiTheme="minorHAnsi" w:cstheme="minorHAnsi"/>
                <w:sz w:val="22"/>
                <w:szCs w:val="22"/>
              </w:rPr>
              <w:t xml:space="preserve">-it tool cannot be completed remotely so therefore to minimise contact with participant no </w:t>
            </w:r>
            <w:proofErr w:type="spellStart"/>
            <w:r w:rsidRPr="00E24F6E">
              <w:rPr>
                <w:rFonts w:asciiTheme="minorHAnsi" w:hAnsiTheme="minorHAnsi" w:cstheme="minorHAnsi"/>
                <w:sz w:val="22"/>
                <w:szCs w:val="22"/>
              </w:rPr>
              <w:t>Thinc</w:t>
            </w:r>
            <w:proofErr w:type="spellEnd"/>
            <w:r w:rsidRPr="00E24F6E">
              <w:rPr>
                <w:rFonts w:asciiTheme="minorHAnsi" w:hAnsiTheme="minorHAnsi" w:cstheme="minorHAnsi"/>
                <w:sz w:val="22"/>
                <w:szCs w:val="22"/>
              </w:rPr>
              <w:t>-it data to be collected at week 8.</w:t>
            </w:r>
          </w:p>
        </w:tc>
      </w:tr>
      <w:tr w:rsidR="003471A6" w:rsidRPr="003471A6" w14:paraId="1145F8D9" w14:textId="77777777" w:rsidTr="003471A6">
        <w:tc>
          <w:tcPr>
            <w:tcW w:w="1120" w:type="pct"/>
          </w:tcPr>
          <w:p w14:paraId="5C687C23" w14:textId="77777777" w:rsidR="003471A6" w:rsidRPr="00E24F6E" w:rsidRDefault="003471A6" w:rsidP="00EF19BB">
            <w:pPr>
              <w:rPr>
                <w:rFonts w:asciiTheme="minorHAnsi" w:hAnsiTheme="minorHAnsi" w:cstheme="minorHAnsi"/>
                <w:sz w:val="22"/>
                <w:szCs w:val="22"/>
              </w:rPr>
            </w:pPr>
            <w:r w:rsidRPr="00E24F6E">
              <w:rPr>
                <w:rFonts w:asciiTheme="minorHAnsi" w:hAnsiTheme="minorHAnsi" w:cstheme="minorHAnsi"/>
                <w:sz w:val="22"/>
                <w:szCs w:val="22"/>
              </w:rPr>
              <w:t>16 Week Follow Up Assessment</w:t>
            </w:r>
          </w:p>
          <w:p w14:paraId="2F6F4107" w14:textId="77777777" w:rsidR="003471A6" w:rsidRPr="00E24F6E" w:rsidRDefault="003471A6" w:rsidP="00EF19BB">
            <w:pPr>
              <w:rPr>
                <w:rFonts w:asciiTheme="minorHAnsi" w:hAnsiTheme="minorHAnsi" w:cstheme="minorHAnsi"/>
                <w:sz w:val="22"/>
                <w:szCs w:val="22"/>
              </w:rPr>
            </w:pPr>
            <w:r w:rsidRPr="00E24F6E">
              <w:rPr>
                <w:rFonts w:asciiTheme="minorHAnsi" w:hAnsiTheme="minorHAnsi" w:cstheme="minorHAnsi"/>
                <w:sz w:val="22"/>
                <w:szCs w:val="22"/>
              </w:rPr>
              <w:t>(Remote-Video Call Teams or Telephone participant preference)</w:t>
            </w:r>
          </w:p>
        </w:tc>
        <w:tc>
          <w:tcPr>
            <w:tcW w:w="2022" w:type="pct"/>
          </w:tcPr>
          <w:p w14:paraId="5A1E7C1D" w14:textId="77777777" w:rsidR="003471A6" w:rsidRPr="00E24F6E" w:rsidRDefault="003471A6" w:rsidP="003471A6">
            <w:pPr>
              <w:pStyle w:val="ListParagraph"/>
              <w:numPr>
                <w:ilvl w:val="0"/>
                <w:numId w:val="51"/>
              </w:numPr>
              <w:contextualSpacing w:val="0"/>
              <w:rPr>
                <w:rFonts w:asciiTheme="minorHAnsi" w:hAnsiTheme="minorHAnsi" w:cstheme="minorHAnsi"/>
                <w:sz w:val="22"/>
                <w:szCs w:val="22"/>
              </w:rPr>
            </w:pPr>
            <w:r w:rsidRPr="00E24F6E">
              <w:rPr>
                <w:rFonts w:asciiTheme="minorHAnsi" w:hAnsiTheme="minorHAnsi" w:cstheme="minorHAnsi"/>
                <w:sz w:val="22"/>
                <w:szCs w:val="22"/>
              </w:rPr>
              <w:t>Complete Follow up Outcome measures at Week 16.</w:t>
            </w:r>
          </w:p>
          <w:p w14:paraId="5E8C44D1" w14:textId="77777777" w:rsidR="003471A6" w:rsidRPr="00E24F6E" w:rsidRDefault="003471A6" w:rsidP="003471A6">
            <w:pPr>
              <w:pStyle w:val="ListParagraph"/>
              <w:numPr>
                <w:ilvl w:val="0"/>
                <w:numId w:val="51"/>
              </w:numPr>
              <w:contextualSpacing w:val="0"/>
              <w:rPr>
                <w:rFonts w:asciiTheme="minorHAnsi" w:hAnsiTheme="minorHAnsi" w:cstheme="minorHAnsi"/>
                <w:sz w:val="22"/>
                <w:szCs w:val="22"/>
              </w:rPr>
            </w:pPr>
            <w:proofErr w:type="spellStart"/>
            <w:r w:rsidRPr="00E24F6E">
              <w:rPr>
                <w:rFonts w:asciiTheme="minorHAnsi" w:hAnsiTheme="minorHAnsi" w:cstheme="minorHAnsi"/>
                <w:sz w:val="22"/>
                <w:szCs w:val="22"/>
              </w:rPr>
              <w:t>Thinc</w:t>
            </w:r>
            <w:proofErr w:type="spellEnd"/>
            <w:r w:rsidRPr="00E24F6E">
              <w:rPr>
                <w:rFonts w:asciiTheme="minorHAnsi" w:hAnsiTheme="minorHAnsi" w:cstheme="minorHAnsi"/>
                <w:sz w:val="22"/>
                <w:szCs w:val="22"/>
              </w:rPr>
              <w:t>-it Outcome measure not completed.</w:t>
            </w:r>
          </w:p>
        </w:tc>
        <w:tc>
          <w:tcPr>
            <w:tcW w:w="1857" w:type="pct"/>
          </w:tcPr>
          <w:p w14:paraId="4638EF6D" w14:textId="77777777" w:rsidR="003471A6" w:rsidRPr="00E24F6E" w:rsidRDefault="003471A6" w:rsidP="003471A6">
            <w:pPr>
              <w:pStyle w:val="ListParagraph"/>
              <w:numPr>
                <w:ilvl w:val="0"/>
                <w:numId w:val="52"/>
              </w:numPr>
              <w:contextualSpacing w:val="0"/>
              <w:rPr>
                <w:rFonts w:asciiTheme="minorHAnsi" w:hAnsiTheme="minorHAnsi" w:cstheme="minorHAnsi"/>
                <w:sz w:val="22"/>
                <w:szCs w:val="22"/>
              </w:rPr>
            </w:pPr>
            <w:proofErr w:type="spellStart"/>
            <w:r w:rsidRPr="00E24F6E">
              <w:rPr>
                <w:rFonts w:asciiTheme="minorHAnsi" w:hAnsiTheme="minorHAnsi" w:cstheme="minorHAnsi"/>
                <w:sz w:val="22"/>
                <w:szCs w:val="22"/>
              </w:rPr>
              <w:t>Thinc</w:t>
            </w:r>
            <w:proofErr w:type="spellEnd"/>
            <w:r w:rsidRPr="00E24F6E">
              <w:rPr>
                <w:rFonts w:asciiTheme="minorHAnsi" w:hAnsiTheme="minorHAnsi" w:cstheme="minorHAnsi"/>
                <w:sz w:val="22"/>
                <w:szCs w:val="22"/>
              </w:rPr>
              <w:t xml:space="preserve">-it tool cannot be completed remotely so therefore to minimise contact with participant </w:t>
            </w:r>
            <w:proofErr w:type="spellStart"/>
            <w:r w:rsidRPr="00E24F6E">
              <w:rPr>
                <w:rFonts w:asciiTheme="minorHAnsi" w:hAnsiTheme="minorHAnsi" w:cstheme="minorHAnsi"/>
                <w:sz w:val="22"/>
                <w:szCs w:val="22"/>
              </w:rPr>
              <w:t>Thinc</w:t>
            </w:r>
            <w:proofErr w:type="spellEnd"/>
            <w:r w:rsidRPr="00E24F6E">
              <w:rPr>
                <w:rFonts w:asciiTheme="minorHAnsi" w:hAnsiTheme="minorHAnsi" w:cstheme="minorHAnsi"/>
                <w:sz w:val="22"/>
                <w:szCs w:val="22"/>
              </w:rPr>
              <w:t>-it data to only be completed in face to face appointment.</w:t>
            </w:r>
          </w:p>
        </w:tc>
      </w:tr>
      <w:tr w:rsidR="003471A6" w:rsidRPr="003471A6" w14:paraId="6DDEE453" w14:textId="77777777" w:rsidTr="003471A6">
        <w:tc>
          <w:tcPr>
            <w:tcW w:w="1120" w:type="pct"/>
          </w:tcPr>
          <w:p w14:paraId="446864EA" w14:textId="77777777" w:rsidR="003471A6" w:rsidRPr="00E24F6E" w:rsidRDefault="003471A6" w:rsidP="00EF19BB">
            <w:pPr>
              <w:rPr>
                <w:rFonts w:asciiTheme="minorHAnsi" w:hAnsiTheme="minorHAnsi" w:cstheme="minorHAnsi"/>
                <w:sz w:val="22"/>
                <w:szCs w:val="22"/>
              </w:rPr>
            </w:pPr>
            <w:r w:rsidRPr="00E24F6E">
              <w:rPr>
                <w:rFonts w:asciiTheme="minorHAnsi" w:hAnsiTheme="minorHAnsi" w:cstheme="minorHAnsi"/>
                <w:sz w:val="22"/>
                <w:szCs w:val="22"/>
              </w:rPr>
              <w:t>Day prior to Face to face appointment</w:t>
            </w:r>
          </w:p>
          <w:p w14:paraId="73F434CE" w14:textId="77777777" w:rsidR="003471A6" w:rsidRPr="00E24F6E" w:rsidRDefault="003471A6" w:rsidP="00EF19BB">
            <w:pPr>
              <w:rPr>
                <w:rFonts w:asciiTheme="minorHAnsi" w:hAnsiTheme="minorHAnsi" w:cstheme="minorHAnsi"/>
                <w:sz w:val="22"/>
                <w:szCs w:val="22"/>
              </w:rPr>
            </w:pPr>
            <w:r w:rsidRPr="00E24F6E">
              <w:rPr>
                <w:rFonts w:asciiTheme="minorHAnsi" w:hAnsiTheme="minorHAnsi" w:cstheme="minorHAnsi"/>
                <w:sz w:val="22"/>
                <w:szCs w:val="22"/>
              </w:rPr>
              <w:t>(Telephone)</w:t>
            </w:r>
          </w:p>
        </w:tc>
        <w:tc>
          <w:tcPr>
            <w:tcW w:w="2022" w:type="pct"/>
          </w:tcPr>
          <w:p w14:paraId="7A9AADD5" w14:textId="77777777" w:rsidR="003471A6" w:rsidRPr="00E24F6E" w:rsidRDefault="003471A6" w:rsidP="003471A6">
            <w:pPr>
              <w:pStyle w:val="ListParagraph"/>
              <w:numPr>
                <w:ilvl w:val="0"/>
                <w:numId w:val="51"/>
              </w:numPr>
              <w:contextualSpacing w:val="0"/>
              <w:rPr>
                <w:rFonts w:asciiTheme="minorHAnsi" w:hAnsiTheme="minorHAnsi" w:cstheme="minorHAnsi"/>
                <w:sz w:val="22"/>
                <w:szCs w:val="22"/>
              </w:rPr>
            </w:pPr>
            <w:r w:rsidRPr="00E24F6E">
              <w:rPr>
                <w:rFonts w:asciiTheme="minorHAnsi" w:hAnsiTheme="minorHAnsi" w:cstheme="minorHAnsi"/>
                <w:sz w:val="22"/>
                <w:szCs w:val="22"/>
              </w:rPr>
              <w:t>RA contacts participant to remind re appointment.</w:t>
            </w:r>
          </w:p>
          <w:p w14:paraId="1B0BACE8" w14:textId="77777777" w:rsidR="003471A6" w:rsidRPr="00E24F6E" w:rsidRDefault="003471A6" w:rsidP="003471A6">
            <w:pPr>
              <w:pStyle w:val="ListParagraph"/>
              <w:numPr>
                <w:ilvl w:val="0"/>
                <w:numId w:val="51"/>
              </w:numPr>
              <w:contextualSpacing w:val="0"/>
              <w:rPr>
                <w:rFonts w:asciiTheme="minorHAnsi" w:hAnsiTheme="minorHAnsi" w:cstheme="minorHAnsi"/>
                <w:sz w:val="22"/>
                <w:szCs w:val="22"/>
              </w:rPr>
            </w:pPr>
            <w:r w:rsidRPr="00E24F6E">
              <w:rPr>
                <w:rFonts w:asciiTheme="minorHAnsi" w:hAnsiTheme="minorHAnsi" w:cstheme="minorHAnsi"/>
                <w:sz w:val="22"/>
                <w:szCs w:val="22"/>
              </w:rPr>
              <w:t>Complete COVID-19 symptoms screening questionnaire</w:t>
            </w:r>
          </w:p>
        </w:tc>
        <w:tc>
          <w:tcPr>
            <w:tcW w:w="1857" w:type="pct"/>
          </w:tcPr>
          <w:p w14:paraId="29F502BF" w14:textId="77777777" w:rsidR="003471A6" w:rsidRPr="00E24F6E" w:rsidRDefault="003471A6" w:rsidP="003471A6">
            <w:pPr>
              <w:pStyle w:val="ListParagraph"/>
              <w:numPr>
                <w:ilvl w:val="0"/>
                <w:numId w:val="52"/>
              </w:numPr>
              <w:contextualSpacing w:val="0"/>
              <w:rPr>
                <w:rFonts w:asciiTheme="minorHAnsi" w:hAnsiTheme="minorHAnsi" w:cstheme="minorHAnsi"/>
                <w:sz w:val="22"/>
                <w:szCs w:val="22"/>
              </w:rPr>
            </w:pPr>
            <w:r w:rsidRPr="00E24F6E">
              <w:rPr>
                <w:rFonts w:asciiTheme="minorHAnsi" w:hAnsiTheme="minorHAnsi" w:cstheme="minorHAnsi"/>
                <w:sz w:val="22"/>
                <w:szCs w:val="22"/>
              </w:rPr>
              <w:t>Completion of COVID-19 symptom checker to ensure does not attend appointment if any symptoms or contact with others with symptoms.</w:t>
            </w:r>
          </w:p>
          <w:p w14:paraId="37771149" w14:textId="77777777" w:rsidR="003471A6" w:rsidRPr="00E24F6E" w:rsidRDefault="003471A6" w:rsidP="003471A6">
            <w:pPr>
              <w:pStyle w:val="ListParagraph"/>
              <w:numPr>
                <w:ilvl w:val="0"/>
                <w:numId w:val="52"/>
              </w:numPr>
              <w:contextualSpacing w:val="0"/>
              <w:rPr>
                <w:rFonts w:asciiTheme="minorHAnsi" w:hAnsiTheme="minorHAnsi" w:cstheme="minorHAnsi"/>
                <w:sz w:val="22"/>
                <w:szCs w:val="22"/>
              </w:rPr>
            </w:pPr>
            <w:r w:rsidRPr="00E24F6E">
              <w:rPr>
                <w:rFonts w:asciiTheme="minorHAnsi" w:hAnsiTheme="minorHAnsi" w:cstheme="minorHAnsi"/>
                <w:sz w:val="22"/>
                <w:szCs w:val="22"/>
              </w:rPr>
              <w:t>Rearrange appointment after isolation period ends. Complete deviation if outside protocol time scales</w:t>
            </w:r>
          </w:p>
        </w:tc>
      </w:tr>
      <w:tr w:rsidR="003471A6" w:rsidRPr="003471A6" w14:paraId="0F3C74B8" w14:textId="77777777" w:rsidTr="003471A6">
        <w:tc>
          <w:tcPr>
            <w:tcW w:w="1120" w:type="pct"/>
          </w:tcPr>
          <w:p w14:paraId="1AEA36F2" w14:textId="77777777" w:rsidR="003471A6" w:rsidRPr="00E24F6E" w:rsidRDefault="003471A6" w:rsidP="00EF19BB">
            <w:pPr>
              <w:rPr>
                <w:rFonts w:asciiTheme="minorHAnsi" w:hAnsiTheme="minorHAnsi" w:cstheme="minorHAnsi"/>
                <w:sz w:val="22"/>
                <w:szCs w:val="22"/>
              </w:rPr>
            </w:pPr>
            <w:r w:rsidRPr="00E24F6E">
              <w:rPr>
                <w:rFonts w:asciiTheme="minorHAnsi" w:hAnsiTheme="minorHAnsi" w:cstheme="minorHAnsi"/>
                <w:sz w:val="22"/>
                <w:szCs w:val="22"/>
              </w:rPr>
              <w:t xml:space="preserve">16 Week </w:t>
            </w:r>
            <w:proofErr w:type="spellStart"/>
            <w:r w:rsidRPr="00E24F6E">
              <w:rPr>
                <w:rFonts w:asciiTheme="minorHAnsi" w:hAnsiTheme="minorHAnsi" w:cstheme="minorHAnsi"/>
                <w:sz w:val="22"/>
                <w:szCs w:val="22"/>
              </w:rPr>
              <w:t>Thinc</w:t>
            </w:r>
            <w:proofErr w:type="spellEnd"/>
            <w:r w:rsidRPr="00E24F6E">
              <w:rPr>
                <w:rFonts w:asciiTheme="minorHAnsi" w:hAnsiTheme="minorHAnsi" w:cstheme="minorHAnsi"/>
                <w:sz w:val="22"/>
                <w:szCs w:val="22"/>
              </w:rPr>
              <w:t>-it Tool</w:t>
            </w:r>
          </w:p>
          <w:p w14:paraId="264A9FE2" w14:textId="77777777" w:rsidR="003471A6" w:rsidRPr="00E24F6E" w:rsidRDefault="003471A6" w:rsidP="00EF19BB">
            <w:pPr>
              <w:rPr>
                <w:rFonts w:asciiTheme="minorHAnsi" w:hAnsiTheme="minorHAnsi" w:cstheme="minorHAnsi"/>
                <w:sz w:val="22"/>
                <w:szCs w:val="22"/>
              </w:rPr>
            </w:pPr>
            <w:r w:rsidRPr="00E24F6E">
              <w:rPr>
                <w:rFonts w:asciiTheme="minorHAnsi" w:hAnsiTheme="minorHAnsi" w:cstheme="minorHAnsi"/>
                <w:sz w:val="22"/>
                <w:szCs w:val="22"/>
              </w:rPr>
              <w:t>Same day as MRI Scan</w:t>
            </w:r>
          </w:p>
          <w:p w14:paraId="17E45CE6" w14:textId="77777777" w:rsidR="003471A6" w:rsidRPr="00E24F6E" w:rsidRDefault="003471A6" w:rsidP="00EF19BB">
            <w:pPr>
              <w:rPr>
                <w:rFonts w:asciiTheme="minorHAnsi" w:hAnsiTheme="minorHAnsi" w:cstheme="minorHAnsi"/>
                <w:sz w:val="22"/>
                <w:szCs w:val="22"/>
              </w:rPr>
            </w:pPr>
            <w:r w:rsidRPr="00E24F6E">
              <w:rPr>
                <w:rFonts w:asciiTheme="minorHAnsi" w:hAnsiTheme="minorHAnsi" w:cstheme="minorHAnsi"/>
                <w:sz w:val="22"/>
                <w:szCs w:val="22"/>
              </w:rPr>
              <w:t>(Face to Face Contact)</w:t>
            </w:r>
          </w:p>
          <w:p w14:paraId="2ECC9515" w14:textId="77777777" w:rsidR="003471A6" w:rsidRPr="00E24F6E" w:rsidRDefault="003471A6" w:rsidP="00EF19BB">
            <w:pPr>
              <w:rPr>
                <w:rFonts w:asciiTheme="minorHAnsi" w:hAnsiTheme="minorHAnsi" w:cstheme="minorHAnsi"/>
                <w:sz w:val="22"/>
                <w:szCs w:val="22"/>
              </w:rPr>
            </w:pPr>
          </w:p>
          <w:p w14:paraId="798022F0" w14:textId="77777777" w:rsidR="003471A6" w:rsidRPr="00E24F6E" w:rsidRDefault="003471A6" w:rsidP="00EF19BB">
            <w:pPr>
              <w:rPr>
                <w:rFonts w:asciiTheme="minorHAnsi" w:hAnsiTheme="minorHAnsi" w:cstheme="minorHAnsi"/>
                <w:sz w:val="22"/>
                <w:szCs w:val="22"/>
              </w:rPr>
            </w:pPr>
          </w:p>
          <w:p w14:paraId="43C948FF" w14:textId="77777777" w:rsidR="003471A6" w:rsidRPr="00E24F6E" w:rsidRDefault="003471A6" w:rsidP="00EF19BB">
            <w:pPr>
              <w:rPr>
                <w:rFonts w:asciiTheme="minorHAnsi" w:hAnsiTheme="minorHAnsi" w:cstheme="minorHAnsi"/>
                <w:sz w:val="22"/>
                <w:szCs w:val="22"/>
              </w:rPr>
            </w:pPr>
          </w:p>
          <w:p w14:paraId="1C024990" w14:textId="77777777" w:rsidR="003471A6" w:rsidRPr="00E24F6E" w:rsidRDefault="003471A6" w:rsidP="00EF19BB">
            <w:pPr>
              <w:rPr>
                <w:rFonts w:asciiTheme="minorHAnsi" w:hAnsiTheme="minorHAnsi" w:cstheme="minorHAnsi"/>
                <w:sz w:val="22"/>
                <w:szCs w:val="22"/>
              </w:rPr>
            </w:pPr>
          </w:p>
          <w:p w14:paraId="1ECCD482" w14:textId="77777777" w:rsidR="003471A6" w:rsidRPr="00E24F6E" w:rsidRDefault="003471A6" w:rsidP="00EF19BB">
            <w:pPr>
              <w:rPr>
                <w:rFonts w:asciiTheme="minorHAnsi" w:hAnsiTheme="minorHAnsi" w:cstheme="minorHAnsi"/>
                <w:sz w:val="22"/>
                <w:szCs w:val="22"/>
              </w:rPr>
            </w:pPr>
          </w:p>
        </w:tc>
        <w:tc>
          <w:tcPr>
            <w:tcW w:w="2022" w:type="pct"/>
          </w:tcPr>
          <w:p w14:paraId="330145BC" w14:textId="77777777" w:rsidR="003471A6" w:rsidRPr="00E24F6E" w:rsidRDefault="003471A6" w:rsidP="003471A6">
            <w:pPr>
              <w:pStyle w:val="ListParagraph"/>
              <w:numPr>
                <w:ilvl w:val="0"/>
                <w:numId w:val="51"/>
              </w:numPr>
              <w:contextualSpacing w:val="0"/>
              <w:rPr>
                <w:rFonts w:asciiTheme="minorHAnsi" w:hAnsiTheme="minorHAnsi" w:cstheme="minorHAnsi"/>
                <w:sz w:val="22"/>
                <w:szCs w:val="22"/>
              </w:rPr>
            </w:pPr>
            <w:r w:rsidRPr="00E24F6E">
              <w:rPr>
                <w:rFonts w:asciiTheme="minorHAnsi" w:hAnsiTheme="minorHAnsi" w:cstheme="minorHAnsi"/>
                <w:sz w:val="22"/>
                <w:szCs w:val="22"/>
              </w:rPr>
              <w:lastRenderedPageBreak/>
              <w:t>Confirm no changes since COVID-19 symptoms screening questionnaire</w:t>
            </w:r>
          </w:p>
          <w:p w14:paraId="52DD1436" w14:textId="77777777" w:rsidR="003471A6" w:rsidRPr="00E24F6E" w:rsidRDefault="003471A6" w:rsidP="003471A6">
            <w:pPr>
              <w:pStyle w:val="ListParagraph"/>
              <w:numPr>
                <w:ilvl w:val="0"/>
                <w:numId w:val="51"/>
              </w:numPr>
              <w:contextualSpacing w:val="0"/>
              <w:rPr>
                <w:rFonts w:asciiTheme="minorHAnsi" w:hAnsiTheme="minorHAnsi" w:cstheme="minorHAnsi"/>
                <w:sz w:val="22"/>
                <w:szCs w:val="22"/>
              </w:rPr>
            </w:pPr>
            <w:proofErr w:type="spellStart"/>
            <w:r w:rsidRPr="00E24F6E">
              <w:rPr>
                <w:rFonts w:asciiTheme="minorHAnsi" w:hAnsiTheme="minorHAnsi" w:cstheme="minorHAnsi"/>
                <w:sz w:val="22"/>
                <w:szCs w:val="22"/>
              </w:rPr>
              <w:lastRenderedPageBreak/>
              <w:t>Thinc</w:t>
            </w:r>
            <w:proofErr w:type="spellEnd"/>
            <w:r w:rsidRPr="00E24F6E">
              <w:rPr>
                <w:rFonts w:asciiTheme="minorHAnsi" w:hAnsiTheme="minorHAnsi" w:cstheme="minorHAnsi"/>
                <w:sz w:val="22"/>
                <w:szCs w:val="22"/>
              </w:rPr>
              <w:t>- Tool Outcome measure completed 2m distancing using 2 IPADs.</w:t>
            </w:r>
          </w:p>
          <w:p w14:paraId="065D506F" w14:textId="77777777" w:rsidR="003471A6" w:rsidRPr="00E24F6E" w:rsidRDefault="003471A6" w:rsidP="00EF19BB">
            <w:pPr>
              <w:rPr>
                <w:rFonts w:asciiTheme="minorHAnsi" w:hAnsiTheme="minorHAnsi" w:cstheme="minorHAnsi"/>
                <w:sz w:val="22"/>
                <w:szCs w:val="22"/>
              </w:rPr>
            </w:pPr>
          </w:p>
        </w:tc>
        <w:tc>
          <w:tcPr>
            <w:tcW w:w="1857" w:type="pct"/>
          </w:tcPr>
          <w:p w14:paraId="44E36C9E" w14:textId="77777777" w:rsidR="003471A6" w:rsidRPr="00E24F6E" w:rsidRDefault="003471A6" w:rsidP="003471A6">
            <w:pPr>
              <w:pStyle w:val="ListParagraph"/>
              <w:numPr>
                <w:ilvl w:val="0"/>
                <w:numId w:val="52"/>
              </w:numPr>
              <w:contextualSpacing w:val="0"/>
              <w:rPr>
                <w:rFonts w:asciiTheme="minorHAnsi" w:hAnsiTheme="minorHAnsi" w:cstheme="minorHAnsi"/>
                <w:sz w:val="22"/>
                <w:szCs w:val="22"/>
              </w:rPr>
            </w:pPr>
            <w:r w:rsidRPr="00E24F6E">
              <w:rPr>
                <w:rFonts w:asciiTheme="minorHAnsi" w:hAnsiTheme="minorHAnsi" w:cstheme="minorHAnsi"/>
                <w:sz w:val="22"/>
                <w:szCs w:val="22"/>
              </w:rPr>
              <w:lastRenderedPageBreak/>
              <w:t>Face to face contact reduced to 30mins.</w:t>
            </w:r>
          </w:p>
          <w:p w14:paraId="63CACF60" w14:textId="77777777" w:rsidR="003471A6" w:rsidRPr="00E24F6E" w:rsidRDefault="003471A6" w:rsidP="003471A6">
            <w:pPr>
              <w:pStyle w:val="ListParagraph"/>
              <w:numPr>
                <w:ilvl w:val="0"/>
                <w:numId w:val="52"/>
              </w:numPr>
              <w:contextualSpacing w:val="0"/>
              <w:rPr>
                <w:rFonts w:asciiTheme="minorHAnsi" w:hAnsiTheme="minorHAnsi" w:cstheme="minorHAnsi"/>
                <w:sz w:val="22"/>
                <w:szCs w:val="22"/>
              </w:rPr>
            </w:pPr>
            <w:r w:rsidRPr="00E24F6E">
              <w:rPr>
                <w:rFonts w:asciiTheme="minorHAnsi" w:hAnsiTheme="minorHAnsi" w:cstheme="minorHAnsi"/>
                <w:sz w:val="22"/>
                <w:szCs w:val="22"/>
              </w:rPr>
              <w:t>2M distancing guidelines apply.</w:t>
            </w:r>
          </w:p>
          <w:p w14:paraId="768277E1" w14:textId="77777777" w:rsidR="003471A6" w:rsidRPr="00E24F6E" w:rsidRDefault="003471A6" w:rsidP="003471A6">
            <w:pPr>
              <w:pStyle w:val="ListParagraph"/>
              <w:numPr>
                <w:ilvl w:val="0"/>
                <w:numId w:val="52"/>
              </w:numPr>
              <w:contextualSpacing w:val="0"/>
              <w:rPr>
                <w:rFonts w:asciiTheme="minorHAnsi" w:hAnsiTheme="minorHAnsi" w:cstheme="minorHAnsi"/>
                <w:sz w:val="22"/>
                <w:szCs w:val="22"/>
              </w:rPr>
            </w:pPr>
            <w:r w:rsidRPr="00E24F6E">
              <w:rPr>
                <w:rFonts w:asciiTheme="minorHAnsi" w:hAnsiTheme="minorHAnsi" w:cstheme="minorHAnsi"/>
                <w:sz w:val="22"/>
                <w:szCs w:val="22"/>
              </w:rPr>
              <w:lastRenderedPageBreak/>
              <w:t>Site to obtain additional IPAD 1 for participant, I for researcher use to be able to provide instructions how to complete measure.</w:t>
            </w:r>
          </w:p>
          <w:p w14:paraId="063DE30F" w14:textId="77777777" w:rsidR="003471A6" w:rsidRPr="00E24F6E" w:rsidRDefault="003471A6" w:rsidP="003471A6">
            <w:pPr>
              <w:pStyle w:val="ListParagraph"/>
              <w:numPr>
                <w:ilvl w:val="0"/>
                <w:numId w:val="52"/>
              </w:numPr>
              <w:contextualSpacing w:val="0"/>
              <w:rPr>
                <w:rFonts w:asciiTheme="minorHAnsi" w:hAnsiTheme="minorHAnsi" w:cstheme="minorHAnsi"/>
                <w:sz w:val="22"/>
                <w:szCs w:val="22"/>
              </w:rPr>
            </w:pPr>
            <w:r w:rsidRPr="00E24F6E">
              <w:rPr>
                <w:rFonts w:asciiTheme="minorHAnsi" w:hAnsiTheme="minorHAnsi" w:cstheme="minorHAnsi"/>
                <w:sz w:val="22"/>
                <w:szCs w:val="22"/>
              </w:rPr>
              <w:t>Notts HC and NHFT to be completed same time as MRI.</w:t>
            </w:r>
          </w:p>
        </w:tc>
      </w:tr>
      <w:tr w:rsidR="003471A6" w:rsidRPr="003471A6" w14:paraId="542490DF" w14:textId="77777777" w:rsidTr="003471A6">
        <w:tc>
          <w:tcPr>
            <w:tcW w:w="1120" w:type="pct"/>
          </w:tcPr>
          <w:p w14:paraId="1D566826" w14:textId="77777777" w:rsidR="003471A6" w:rsidRPr="00E24F6E" w:rsidRDefault="003471A6" w:rsidP="00EF19BB">
            <w:pPr>
              <w:rPr>
                <w:rFonts w:asciiTheme="minorHAnsi" w:hAnsiTheme="minorHAnsi" w:cstheme="minorHAnsi"/>
                <w:sz w:val="22"/>
                <w:szCs w:val="22"/>
              </w:rPr>
            </w:pPr>
            <w:r w:rsidRPr="00E24F6E">
              <w:rPr>
                <w:rFonts w:asciiTheme="minorHAnsi" w:hAnsiTheme="minorHAnsi" w:cstheme="minorHAnsi"/>
                <w:sz w:val="22"/>
                <w:szCs w:val="22"/>
              </w:rPr>
              <w:lastRenderedPageBreak/>
              <w:t xml:space="preserve">MRI Scan </w:t>
            </w:r>
          </w:p>
          <w:p w14:paraId="16E64137" w14:textId="77777777" w:rsidR="003471A6" w:rsidRPr="00E24F6E" w:rsidRDefault="003471A6" w:rsidP="00EF19BB">
            <w:pPr>
              <w:rPr>
                <w:rFonts w:asciiTheme="minorHAnsi" w:hAnsiTheme="minorHAnsi" w:cstheme="minorHAnsi"/>
                <w:sz w:val="22"/>
                <w:szCs w:val="22"/>
              </w:rPr>
            </w:pPr>
            <w:r w:rsidRPr="00E24F6E">
              <w:rPr>
                <w:rFonts w:asciiTheme="minorHAnsi" w:hAnsiTheme="minorHAnsi" w:cstheme="minorHAnsi"/>
                <w:sz w:val="22"/>
                <w:szCs w:val="22"/>
              </w:rPr>
              <w:t xml:space="preserve">Same day as </w:t>
            </w:r>
            <w:proofErr w:type="spellStart"/>
            <w:r w:rsidRPr="00E24F6E">
              <w:rPr>
                <w:rFonts w:asciiTheme="minorHAnsi" w:hAnsiTheme="minorHAnsi" w:cstheme="minorHAnsi"/>
                <w:sz w:val="22"/>
                <w:szCs w:val="22"/>
              </w:rPr>
              <w:t>Thinc</w:t>
            </w:r>
            <w:proofErr w:type="spellEnd"/>
            <w:r w:rsidRPr="00E24F6E">
              <w:rPr>
                <w:rFonts w:asciiTheme="minorHAnsi" w:hAnsiTheme="minorHAnsi" w:cstheme="minorHAnsi"/>
                <w:sz w:val="22"/>
                <w:szCs w:val="22"/>
              </w:rPr>
              <w:t>-it assessment.</w:t>
            </w:r>
          </w:p>
          <w:p w14:paraId="1A60926E" w14:textId="77777777" w:rsidR="003471A6" w:rsidRPr="00E24F6E" w:rsidRDefault="003471A6" w:rsidP="00EF19BB">
            <w:pPr>
              <w:rPr>
                <w:rFonts w:asciiTheme="minorHAnsi" w:hAnsiTheme="minorHAnsi" w:cstheme="minorHAnsi"/>
                <w:sz w:val="22"/>
                <w:szCs w:val="22"/>
              </w:rPr>
            </w:pPr>
            <w:r w:rsidRPr="00E24F6E">
              <w:rPr>
                <w:rFonts w:asciiTheme="minorHAnsi" w:hAnsiTheme="minorHAnsi" w:cstheme="minorHAnsi"/>
                <w:sz w:val="22"/>
                <w:szCs w:val="22"/>
              </w:rPr>
              <w:t>(Face to Face)</w:t>
            </w:r>
          </w:p>
        </w:tc>
        <w:tc>
          <w:tcPr>
            <w:tcW w:w="2022" w:type="pct"/>
          </w:tcPr>
          <w:p w14:paraId="05DE4953" w14:textId="77777777" w:rsidR="003471A6" w:rsidRPr="00E24F6E" w:rsidRDefault="003471A6" w:rsidP="003471A6">
            <w:pPr>
              <w:pStyle w:val="ListParagraph"/>
              <w:numPr>
                <w:ilvl w:val="0"/>
                <w:numId w:val="51"/>
              </w:numPr>
              <w:contextualSpacing w:val="0"/>
              <w:rPr>
                <w:rFonts w:asciiTheme="minorHAnsi" w:hAnsiTheme="minorHAnsi" w:cstheme="minorHAnsi"/>
                <w:sz w:val="22"/>
                <w:szCs w:val="22"/>
              </w:rPr>
            </w:pPr>
            <w:r w:rsidRPr="00E24F6E">
              <w:rPr>
                <w:rFonts w:asciiTheme="minorHAnsi" w:hAnsiTheme="minorHAnsi" w:cstheme="minorHAnsi"/>
                <w:sz w:val="22"/>
                <w:szCs w:val="22"/>
              </w:rPr>
              <w:t>All sites follow own guidelines</w:t>
            </w:r>
          </w:p>
          <w:p w14:paraId="3BAFB3F1" w14:textId="77777777" w:rsidR="003471A6" w:rsidRPr="00E24F6E" w:rsidRDefault="003471A6" w:rsidP="003471A6">
            <w:pPr>
              <w:pStyle w:val="ListParagraph"/>
              <w:numPr>
                <w:ilvl w:val="0"/>
                <w:numId w:val="51"/>
              </w:numPr>
              <w:contextualSpacing w:val="0"/>
              <w:rPr>
                <w:rFonts w:asciiTheme="minorHAnsi" w:hAnsiTheme="minorHAnsi" w:cstheme="minorHAnsi"/>
                <w:sz w:val="22"/>
                <w:szCs w:val="22"/>
              </w:rPr>
            </w:pPr>
            <w:r w:rsidRPr="00E24F6E">
              <w:rPr>
                <w:rFonts w:asciiTheme="minorHAnsi" w:hAnsiTheme="minorHAnsi" w:cstheme="minorHAnsi"/>
                <w:sz w:val="22"/>
                <w:szCs w:val="22"/>
              </w:rPr>
              <w:t>Distancing where possible/ PPE equipment.</w:t>
            </w:r>
          </w:p>
        </w:tc>
        <w:tc>
          <w:tcPr>
            <w:tcW w:w="1857" w:type="pct"/>
          </w:tcPr>
          <w:p w14:paraId="5E9706A1" w14:textId="77777777" w:rsidR="003471A6" w:rsidRPr="00E24F6E" w:rsidRDefault="003471A6" w:rsidP="003471A6">
            <w:pPr>
              <w:pStyle w:val="ListParagraph"/>
              <w:numPr>
                <w:ilvl w:val="0"/>
                <w:numId w:val="52"/>
              </w:numPr>
              <w:contextualSpacing w:val="0"/>
              <w:rPr>
                <w:rFonts w:asciiTheme="minorHAnsi" w:hAnsiTheme="minorHAnsi" w:cstheme="minorHAnsi"/>
                <w:sz w:val="22"/>
                <w:szCs w:val="22"/>
              </w:rPr>
            </w:pPr>
            <w:r w:rsidRPr="00E24F6E">
              <w:rPr>
                <w:rFonts w:asciiTheme="minorHAnsi" w:hAnsiTheme="minorHAnsi" w:cstheme="minorHAnsi"/>
                <w:sz w:val="22"/>
                <w:szCs w:val="22"/>
              </w:rPr>
              <w:t>All sites follow own guidelines</w:t>
            </w:r>
          </w:p>
          <w:p w14:paraId="62E645C6" w14:textId="77777777" w:rsidR="003471A6" w:rsidRPr="00E24F6E" w:rsidRDefault="003471A6" w:rsidP="003471A6">
            <w:pPr>
              <w:pStyle w:val="ListParagraph"/>
              <w:numPr>
                <w:ilvl w:val="0"/>
                <w:numId w:val="52"/>
              </w:numPr>
              <w:contextualSpacing w:val="0"/>
              <w:rPr>
                <w:rFonts w:asciiTheme="minorHAnsi" w:hAnsiTheme="minorHAnsi" w:cstheme="minorHAnsi"/>
                <w:sz w:val="22"/>
                <w:szCs w:val="22"/>
              </w:rPr>
            </w:pPr>
            <w:r w:rsidRPr="00E24F6E">
              <w:rPr>
                <w:rFonts w:asciiTheme="minorHAnsi" w:hAnsiTheme="minorHAnsi" w:cstheme="minorHAnsi"/>
                <w:sz w:val="22"/>
                <w:szCs w:val="22"/>
              </w:rPr>
              <w:t>Distancing / PPE equipment.</w:t>
            </w:r>
          </w:p>
          <w:p w14:paraId="370F9D5D" w14:textId="77777777" w:rsidR="003471A6" w:rsidRPr="00E24F6E" w:rsidRDefault="003471A6" w:rsidP="003471A6">
            <w:pPr>
              <w:pStyle w:val="ListParagraph"/>
              <w:numPr>
                <w:ilvl w:val="0"/>
                <w:numId w:val="52"/>
              </w:numPr>
              <w:contextualSpacing w:val="0"/>
              <w:rPr>
                <w:rFonts w:asciiTheme="minorHAnsi" w:hAnsiTheme="minorHAnsi" w:cstheme="minorHAnsi"/>
                <w:sz w:val="22"/>
                <w:szCs w:val="22"/>
              </w:rPr>
            </w:pPr>
            <w:r w:rsidRPr="00E24F6E">
              <w:rPr>
                <w:rFonts w:asciiTheme="minorHAnsi" w:hAnsiTheme="minorHAnsi" w:cstheme="minorHAnsi"/>
                <w:sz w:val="22"/>
                <w:szCs w:val="22"/>
              </w:rPr>
              <w:t>Cleaning of all equipment after each patient</w:t>
            </w:r>
          </w:p>
          <w:p w14:paraId="6D14C9DB" w14:textId="77777777" w:rsidR="003471A6" w:rsidRPr="00E24F6E" w:rsidRDefault="003471A6" w:rsidP="003471A6">
            <w:pPr>
              <w:pStyle w:val="ListParagraph"/>
              <w:numPr>
                <w:ilvl w:val="0"/>
                <w:numId w:val="52"/>
              </w:numPr>
              <w:contextualSpacing w:val="0"/>
              <w:rPr>
                <w:rFonts w:asciiTheme="minorHAnsi" w:hAnsiTheme="minorHAnsi" w:cstheme="minorHAnsi"/>
                <w:sz w:val="22"/>
                <w:szCs w:val="22"/>
              </w:rPr>
            </w:pPr>
            <w:r w:rsidRPr="00E24F6E">
              <w:rPr>
                <w:rFonts w:asciiTheme="minorHAnsi" w:hAnsiTheme="minorHAnsi" w:cstheme="minorHAnsi"/>
                <w:sz w:val="22"/>
                <w:szCs w:val="22"/>
              </w:rPr>
              <w:t>Limit to number seen at the centre.</w:t>
            </w:r>
          </w:p>
          <w:p w14:paraId="5190C4ED" w14:textId="77777777" w:rsidR="003471A6" w:rsidRPr="00E24F6E" w:rsidRDefault="003471A6" w:rsidP="00EF19BB">
            <w:pPr>
              <w:rPr>
                <w:rFonts w:asciiTheme="minorHAnsi" w:hAnsiTheme="minorHAnsi" w:cstheme="minorHAnsi"/>
                <w:sz w:val="22"/>
                <w:szCs w:val="22"/>
              </w:rPr>
            </w:pPr>
          </w:p>
          <w:p w14:paraId="39DFA75E" w14:textId="77777777" w:rsidR="003471A6" w:rsidRPr="00E24F6E" w:rsidRDefault="003471A6" w:rsidP="00EF19BB">
            <w:pPr>
              <w:rPr>
                <w:rFonts w:asciiTheme="minorHAnsi" w:hAnsiTheme="minorHAnsi" w:cstheme="minorHAnsi"/>
                <w:sz w:val="22"/>
                <w:szCs w:val="22"/>
              </w:rPr>
            </w:pPr>
          </w:p>
        </w:tc>
      </w:tr>
      <w:tr w:rsidR="003471A6" w:rsidRPr="003471A6" w14:paraId="5AD36619" w14:textId="77777777" w:rsidTr="003471A6">
        <w:tc>
          <w:tcPr>
            <w:tcW w:w="1120" w:type="pct"/>
          </w:tcPr>
          <w:p w14:paraId="19D69F0B" w14:textId="77777777" w:rsidR="003471A6" w:rsidRPr="00E24F6E" w:rsidRDefault="003471A6" w:rsidP="00EF19BB">
            <w:pPr>
              <w:rPr>
                <w:rFonts w:asciiTheme="minorHAnsi" w:hAnsiTheme="minorHAnsi" w:cstheme="minorHAnsi"/>
                <w:sz w:val="22"/>
                <w:szCs w:val="22"/>
              </w:rPr>
            </w:pPr>
            <w:r w:rsidRPr="00E24F6E">
              <w:rPr>
                <w:rFonts w:asciiTheme="minorHAnsi" w:hAnsiTheme="minorHAnsi" w:cstheme="minorHAnsi"/>
                <w:sz w:val="22"/>
                <w:szCs w:val="22"/>
              </w:rPr>
              <w:t>26 Week Follow Up Assessment</w:t>
            </w:r>
          </w:p>
          <w:p w14:paraId="59A02F47" w14:textId="77777777" w:rsidR="003471A6" w:rsidRPr="00E24F6E" w:rsidRDefault="003471A6" w:rsidP="00EF19BB">
            <w:pPr>
              <w:rPr>
                <w:rFonts w:asciiTheme="minorHAnsi" w:hAnsiTheme="minorHAnsi" w:cstheme="minorHAnsi"/>
                <w:sz w:val="22"/>
                <w:szCs w:val="22"/>
              </w:rPr>
            </w:pPr>
            <w:r w:rsidRPr="00E24F6E">
              <w:rPr>
                <w:rFonts w:asciiTheme="minorHAnsi" w:hAnsiTheme="minorHAnsi" w:cstheme="minorHAnsi"/>
                <w:sz w:val="22"/>
                <w:szCs w:val="22"/>
              </w:rPr>
              <w:t>(Remote-Video Call Teams or Telephone participant preference)</w:t>
            </w:r>
          </w:p>
        </w:tc>
        <w:tc>
          <w:tcPr>
            <w:tcW w:w="2022" w:type="pct"/>
          </w:tcPr>
          <w:p w14:paraId="71429F2A" w14:textId="77777777" w:rsidR="003471A6" w:rsidRPr="00E24F6E" w:rsidRDefault="003471A6" w:rsidP="00EF19BB">
            <w:pPr>
              <w:rPr>
                <w:rFonts w:asciiTheme="minorHAnsi" w:hAnsiTheme="minorHAnsi" w:cstheme="minorHAnsi"/>
                <w:sz w:val="22"/>
                <w:szCs w:val="22"/>
              </w:rPr>
            </w:pPr>
            <w:r w:rsidRPr="00E24F6E">
              <w:rPr>
                <w:rFonts w:asciiTheme="minorHAnsi" w:hAnsiTheme="minorHAnsi" w:cstheme="minorHAnsi"/>
                <w:sz w:val="22"/>
                <w:szCs w:val="22"/>
              </w:rPr>
              <w:t>Complete Follow Up outcome measures at week 8.</w:t>
            </w:r>
          </w:p>
          <w:p w14:paraId="23E10F70" w14:textId="77777777" w:rsidR="003471A6" w:rsidRPr="00E24F6E" w:rsidRDefault="003471A6" w:rsidP="00EF19BB">
            <w:pPr>
              <w:rPr>
                <w:rFonts w:asciiTheme="minorHAnsi" w:hAnsiTheme="minorHAnsi" w:cstheme="minorHAnsi"/>
                <w:sz w:val="22"/>
                <w:szCs w:val="22"/>
              </w:rPr>
            </w:pPr>
            <w:proofErr w:type="spellStart"/>
            <w:r w:rsidRPr="00E24F6E">
              <w:rPr>
                <w:rFonts w:asciiTheme="minorHAnsi" w:hAnsiTheme="minorHAnsi" w:cstheme="minorHAnsi"/>
                <w:sz w:val="22"/>
                <w:szCs w:val="22"/>
              </w:rPr>
              <w:t>Thinc</w:t>
            </w:r>
            <w:proofErr w:type="spellEnd"/>
            <w:r w:rsidRPr="00E24F6E">
              <w:rPr>
                <w:rFonts w:asciiTheme="minorHAnsi" w:hAnsiTheme="minorHAnsi" w:cstheme="minorHAnsi"/>
                <w:sz w:val="22"/>
                <w:szCs w:val="22"/>
              </w:rPr>
              <w:t>-it Outcome measure not completed.</w:t>
            </w:r>
          </w:p>
        </w:tc>
        <w:tc>
          <w:tcPr>
            <w:tcW w:w="1857" w:type="pct"/>
          </w:tcPr>
          <w:p w14:paraId="0C19F4DC" w14:textId="77777777" w:rsidR="003471A6" w:rsidRPr="00E24F6E" w:rsidRDefault="003471A6" w:rsidP="003471A6">
            <w:pPr>
              <w:pStyle w:val="ListParagraph"/>
              <w:numPr>
                <w:ilvl w:val="0"/>
                <w:numId w:val="53"/>
              </w:numPr>
              <w:contextualSpacing w:val="0"/>
              <w:rPr>
                <w:rFonts w:asciiTheme="minorHAnsi" w:hAnsiTheme="minorHAnsi" w:cstheme="minorHAnsi"/>
                <w:sz w:val="22"/>
                <w:szCs w:val="22"/>
              </w:rPr>
            </w:pPr>
            <w:proofErr w:type="spellStart"/>
            <w:r w:rsidRPr="00E24F6E">
              <w:rPr>
                <w:rFonts w:asciiTheme="minorHAnsi" w:hAnsiTheme="minorHAnsi" w:cstheme="minorHAnsi"/>
                <w:sz w:val="22"/>
                <w:szCs w:val="22"/>
              </w:rPr>
              <w:t>Thinc</w:t>
            </w:r>
            <w:proofErr w:type="spellEnd"/>
            <w:r w:rsidRPr="00E24F6E">
              <w:rPr>
                <w:rFonts w:asciiTheme="minorHAnsi" w:hAnsiTheme="minorHAnsi" w:cstheme="minorHAnsi"/>
                <w:sz w:val="22"/>
                <w:szCs w:val="22"/>
              </w:rPr>
              <w:t xml:space="preserve">-it tool cannot be completed remotely so therefore to minimise contact with participant no </w:t>
            </w:r>
            <w:proofErr w:type="spellStart"/>
            <w:r w:rsidRPr="00E24F6E">
              <w:rPr>
                <w:rFonts w:asciiTheme="minorHAnsi" w:hAnsiTheme="minorHAnsi" w:cstheme="minorHAnsi"/>
                <w:sz w:val="22"/>
                <w:szCs w:val="22"/>
              </w:rPr>
              <w:t>Thinc</w:t>
            </w:r>
            <w:proofErr w:type="spellEnd"/>
            <w:r w:rsidRPr="00E24F6E">
              <w:rPr>
                <w:rFonts w:asciiTheme="minorHAnsi" w:hAnsiTheme="minorHAnsi" w:cstheme="minorHAnsi"/>
                <w:sz w:val="22"/>
                <w:szCs w:val="22"/>
              </w:rPr>
              <w:t>-it data not collected at week 26.</w:t>
            </w:r>
          </w:p>
        </w:tc>
      </w:tr>
      <w:tr w:rsidR="003471A6" w:rsidRPr="003471A6" w14:paraId="52BA6608" w14:textId="77777777" w:rsidTr="00E24F6E">
        <w:tc>
          <w:tcPr>
            <w:tcW w:w="5000" w:type="pct"/>
            <w:gridSpan w:val="3"/>
            <w:tcBorders>
              <w:left w:val="nil"/>
              <w:right w:val="nil"/>
            </w:tcBorders>
          </w:tcPr>
          <w:p w14:paraId="7B00C68A" w14:textId="77777777" w:rsidR="003471A6" w:rsidRPr="00E24F6E" w:rsidRDefault="003471A6" w:rsidP="00EF19BB">
            <w:pPr>
              <w:rPr>
                <w:rFonts w:asciiTheme="minorHAnsi" w:hAnsiTheme="minorHAnsi" w:cstheme="minorHAnsi"/>
                <w:sz w:val="22"/>
                <w:szCs w:val="22"/>
              </w:rPr>
            </w:pPr>
          </w:p>
          <w:p w14:paraId="67CD86D4" w14:textId="77777777" w:rsidR="003471A6" w:rsidRPr="00E24F6E" w:rsidRDefault="003471A6" w:rsidP="00EF19BB">
            <w:pPr>
              <w:pStyle w:val="ListParagraph"/>
              <w:ind w:left="360"/>
              <w:rPr>
                <w:rFonts w:asciiTheme="minorHAnsi" w:hAnsiTheme="minorHAnsi" w:cstheme="minorHAnsi"/>
                <w:sz w:val="22"/>
                <w:szCs w:val="22"/>
              </w:rPr>
            </w:pPr>
          </w:p>
        </w:tc>
      </w:tr>
      <w:tr w:rsidR="003471A6" w:rsidRPr="003471A6" w14:paraId="6353D679" w14:textId="77777777" w:rsidTr="003471A6">
        <w:tc>
          <w:tcPr>
            <w:tcW w:w="1120" w:type="pct"/>
            <w:shd w:val="clear" w:color="auto" w:fill="95B3D7" w:themeFill="accent1" w:themeFillTint="99"/>
          </w:tcPr>
          <w:p w14:paraId="53E913C7" w14:textId="77777777" w:rsidR="003471A6" w:rsidRPr="00E24F6E" w:rsidRDefault="003471A6" w:rsidP="00EF19BB">
            <w:pPr>
              <w:rPr>
                <w:rFonts w:asciiTheme="minorHAnsi" w:hAnsiTheme="minorHAnsi" w:cstheme="minorHAnsi"/>
                <w:b/>
                <w:sz w:val="22"/>
                <w:szCs w:val="22"/>
              </w:rPr>
            </w:pPr>
            <w:r w:rsidRPr="00E24F6E">
              <w:rPr>
                <w:rFonts w:asciiTheme="minorHAnsi" w:hAnsiTheme="minorHAnsi" w:cstheme="minorHAnsi"/>
                <w:b/>
                <w:sz w:val="22"/>
                <w:szCs w:val="22"/>
              </w:rPr>
              <w:t xml:space="preserve">Documents </w:t>
            </w:r>
          </w:p>
        </w:tc>
        <w:tc>
          <w:tcPr>
            <w:tcW w:w="2022" w:type="pct"/>
            <w:shd w:val="clear" w:color="auto" w:fill="95B3D7" w:themeFill="accent1" w:themeFillTint="99"/>
          </w:tcPr>
          <w:p w14:paraId="2FA88F16" w14:textId="77777777" w:rsidR="003471A6" w:rsidRPr="00E24F6E" w:rsidRDefault="003471A6" w:rsidP="00EF19BB">
            <w:pPr>
              <w:rPr>
                <w:rFonts w:asciiTheme="minorHAnsi" w:hAnsiTheme="minorHAnsi" w:cstheme="minorHAnsi"/>
                <w:b/>
                <w:sz w:val="22"/>
                <w:szCs w:val="22"/>
              </w:rPr>
            </w:pPr>
            <w:r w:rsidRPr="00E24F6E">
              <w:rPr>
                <w:rFonts w:asciiTheme="minorHAnsi" w:hAnsiTheme="minorHAnsi" w:cstheme="minorHAnsi"/>
                <w:b/>
                <w:sz w:val="22"/>
                <w:szCs w:val="22"/>
              </w:rPr>
              <w:t>Addition/Change</w:t>
            </w:r>
          </w:p>
        </w:tc>
        <w:tc>
          <w:tcPr>
            <w:tcW w:w="1857" w:type="pct"/>
            <w:shd w:val="clear" w:color="auto" w:fill="95B3D7" w:themeFill="accent1" w:themeFillTint="99"/>
          </w:tcPr>
          <w:p w14:paraId="70861801" w14:textId="77777777" w:rsidR="003471A6" w:rsidRPr="00E24F6E" w:rsidRDefault="003471A6" w:rsidP="00EF19BB">
            <w:pPr>
              <w:pStyle w:val="ListParagraph"/>
              <w:ind w:left="360"/>
              <w:rPr>
                <w:rFonts w:asciiTheme="minorHAnsi" w:hAnsiTheme="minorHAnsi" w:cstheme="minorHAnsi"/>
                <w:b/>
                <w:sz w:val="22"/>
                <w:szCs w:val="22"/>
              </w:rPr>
            </w:pPr>
            <w:r w:rsidRPr="00E24F6E">
              <w:rPr>
                <w:rFonts w:asciiTheme="minorHAnsi" w:hAnsiTheme="minorHAnsi" w:cstheme="minorHAnsi"/>
                <w:b/>
                <w:sz w:val="22"/>
                <w:szCs w:val="22"/>
              </w:rPr>
              <w:t xml:space="preserve">Reason and Change in Process </w:t>
            </w:r>
          </w:p>
        </w:tc>
      </w:tr>
      <w:tr w:rsidR="003471A6" w:rsidRPr="003471A6" w14:paraId="24301787" w14:textId="77777777" w:rsidTr="003471A6">
        <w:tc>
          <w:tcPr>
            <w:tcW w:w="1120" w:type="pct"/>
          </w:tcPr>
          <w:p w14:paraId="2257C064" w14:textId="77777777" w:rsidR="003471A6" w:rsidRPr="00E24F6E" w:rsidRDefault="003471A6" w:rsidP="00EF19BB">
            <w:pPr>
              <w:rPr>
                <w:rFonts w:asciiTheme="minorHAnsi" w:hAnsiTheme="minorHAnsi" w:cstheme="minorHAnsi"/>
                <w:sz w:val="22"/>
                <w:szCs w:val="22"/>
              </w:rPr>
            </w:pPr>
            <w:r w:rsidRPr="00E24F6E">
              <w:rPr>
                <w:rFonts w:asciiTheme="minorHAnsi" w:hAnsiTheme="minorHAnsi" w:cstheme="minorHAnsi"/>
                <w:sz w:val="22"/>
                <w:szCs w:val="22"/>
              </w:rPr>
              <w:t>COVID-19 Information sheet</w:t>
            </w:r>
          </w:p>
          <w:p w14:paraId="1B7C8D67" w14:textId="77777777" w:rsidR="003471A6" w:rsidRPr="00E24F6E" w:rsidRDefault="003471A6" w:rsidP="00EF19BB">
            <w:pPr>
              <w:rPr>
                <w:rFonts w:asciiTheme="minorHAnsi" w:hAnsiTheme="minorHAnsi" w:cstheme="minorHAnsi"/>
                <w:sz w:val="22"/>
                <w:szCs w:val="22"/>
              </w:rPr>
            </w:pPr>
          </w:p>
          <w:p w14:paraId="1449706D" w14:textId="77777777" w:rsidR="003471A6" w:rsidRPr="00E24F6E" w:rsidRDefault="003471A6" w:rsidP="00EF19BB">
            <w:pPr>
              <w:rPr>
                <w:rFonts w:asciiTheme="minorHAnsi" w:hAnsiTheme="minorHAnsi" w:cstheme="minorHAnsi"/>
                <w:sz w:val="22"/>
                <w:szCs w:val="22"/>
              </w:rPr>
            </w:pPr>
          </w:p>
        </w:tc>
        <w:tc>
          <w:tcPr>
            <w:tcW w:w="2022" w:type="pct"/>
          </w:tcPr>
          <w:p w14:paraId="606ACE6D" w14:textId="77777777" w:rsidR="003471A6" w:rsidRPr="00E24F6E" w:rsidRDefault="003471A6" w:rsidP="00EF19BB">
            <w:pPr>
              <w:rPr>
                <w:rFonts w:asciiTheme="minorHAnsi" w:hAnsiTheme="minorHAnsi" w:cstheme="minorHAnsi"/>
                <w:sz w:val="22"/>
                <w:szCs w:val="22"/>
              </w:rPr>
            </w:pPr>
            <w:r w:rsidRPr="00E24F6E">
              <w:rPr>
                <w:rFonts w:asciiTheme="minorHAnsi" w:hAnsiTheme="minorHAnsi" w:cstheme="minorHAnsi"/>
                <w:sz w:val="22"/>
                <w:szCs w:val="22"/>
              </w:rPr>
              <w:t>Additionally document to be sent participant with patient information.</w:t>
            </w:r>
          </w:p>
          <w:p w14:paraId="7C7E1AB7" w14:textId="77777777" w:rsidR="003471A6" w:rsidRPr="00E24F6E" w:rsidRDefault="003471A6" w:rsidP="00EF19BB">
            <w:pPr>
              <w:rPr>
                <w:rFonts w:asciiTheme="minorHAnsi" w:hAnsiTheme="minorHAnsi" w:cstheme="minorHAnsi"/>
                <w:sz w:val="22"/>
                <w:szCs w:val="22"/>
              </w:rPr>
            </w:pPr>
            <w:r w:rsidRPr="00E24F6E">
              <w:rPr>
                <w:rFonts w:asciiTheme="minorHAnsi" w:hAnsiTheme="minorHAnsi" w:cstheme="minorHAnsi"/>
                <w:sz w:val="22"/>
                <w:szCs w:val="22"/>
              </w:rPr>
              <w:t xml:space="preserve">Study Flow diagram. </w:t>
            </w:r>
          </w:p>
          <w:p w14:paraId="0CD3C6A2" w14:textId="77777777" w:rsidR="003471A6" w:rsidRPr="00E24F6E" w:rsidRDefault="003471A6" w:rsidP="00EF19BB">
            <w:pPr>
              <w:rPr>
                <w:rFonts w:asciiTheme="minorHAnsi" w:hAnsiTheme="minorHAnsi" w:cstheme="minorHAnsi"/>
                <w:sz w:val="22"/>
                <w:szCs w:val="22"/>
              </w:rPr>
            </w:pPr>
            <w:r w:rsidRPr="00E24F6E">
              <w:rPr>
                <w:rFonts w:asciiTheme="minorHAnsi" w:hAnsiTheme="minorHAnsi" w:cstheme="minorHAnsi"/>
                <w:sz w:val="22"/>
                <w:szCs w:val="22"/>
              </w:rPr>
              <w:t>TMS Information sheet</w:t>
            </w:r>
          </w:p>
          <w:p w14:paraId="3377FAE9" w14:textId="77777777" w:rsidR="003471A6" w:rsidRPr="00E24F6E" w:rsidRDefault="003471A6" w:rsidP="00EF19BB">
            <w:pPr>
              <w:rPr>
                <w:rFonts w:asciiTheme="minorHAnsi" w:hAnsiTheme="minorHAnsi" w:cstheme="minorHAnsi"/>
                <w:sz w:val="22"/>
                <w:szCs w:val="22"/>
              </w:rPr>
            </w:pPr>
          </w:p>
        </w:tc>
        <w:tc>
          <w:tcPr>
            <w:tcW w:w="1857" w:type="pct"/>
          </w:tcPr>
          <w:p w14:paraId="1CE1901E" w14:textId="77777777" w:rsidR="003471A6" w:rsidRPr="00E24F6E" w:rsidRDefault="003471A6" w:rsidP="00EF19BB">
            <w:pPr>
              <w:pStyle w:val="ListParagraph"/>
              <w:ind w:left="360"/>
              <w:rPr>
                <w:rFonts w:asciiTheme="minorHAnsi" w:hAnsiTheme="minorHAnsi" w:cstheme="minorHAnsi"/>
                <w:sz w:val="22"/>
                <w:szCs w:val="22"/>
              </w:rPr>
            </w:pPr>
            <w:r w:rsidRPr="00E24F6E">
              <w:rPr>
                <w:rFonts w:asciiTheme="minorHAnsi" w:hAnsiTheme="minorHAnsi" w:cstheme="minorHAnsi"/>
                <w:sz w:val="22"/>
                <w:szCs w:val="22"/>
              </w:rPr>
              <w:t>Provide clear information what actions we have taken to minimise the risk to COVID-19 for the study.</w:t>
            </w:r>
          </w:p>
          <w:p w14:paraId="14628FB7" w14:textId="77777777" w:rsidR="003471A6" w:rsidRPr="00E24F6E" w:rsidRDefault="003471A6" w:rsidP="00EF19BB">
            <w:pPr>
              <w:pStyle w:val="ListParagraph"/>
              <w:ind w:left="360"/>
              <w:rPr>
                <w:rFonts w:asciiTheme="minorHAnsi" w:hAnsiTheme="minorHAnsi" w:cstheme="minorHAnsi"/>
                <w:sz w:val="22"/>
                <w:szCs w:val="22"/>
              </w:rPr>
            </w:pPr>
            <w:r w:rsidRPr="00E24F6E">
              <w:rPr>
                <w:rFonts w:asciiTheme="minorHAnsi" w:hAnsiTheme="minorHAnsi" w:cstheme="minorHAnsi"/>
                <w:sz w:val="22"/>
                <w:szCs w:val="22"/>
              </w:rPr>
              <w:t>To reassure participants</w:t>
            </w:r>
          </w:p>
        </w:tc>
      </w:tr>
      <w:tr w:rsidR="003471A6" w:rsidRPr="003471A6" w14:paraId="338A44E8" w14:textId="77777777" w:rsidTr="003471A6">
        <w:tc>
          <w:tcPr>
            <w:tcW w:w="1120" w:type="pct"/>
          </w:tcPr>
          <w:p w14:paraId="64036AC9" w14:textId="77777777" w:rsidR="003471A6" w:rsidRPr="00E24F6E" w:rsidRDefault="003471A6" w:rsidP="00EF19BB">
            <w:pPr>
              <w:rPr>
                <w:rFonts w:asciiTheme="minorHAnsi" w:hAnsiTheme="minorHAnsi" w:cstheme="minorHAnsi"/>
                <w:sz w:val="22"/>
                <w:szCs w:val="22"/>
              </w:rPr>
            </w:pPr>
            <w:r w:rsidRPr="00E24F6E">
              <w:rPr>
                <w:rFonts w:asciiTheme="minorHAnsi" w:hAnsiTheme="minorHAnsi" w:cstheme="minorHAnsi"/>
                <w:sz w:val="22"/>
                <w:szCs w:val="22"/>
              </w:rPr>
              <w:t>Contact Sheet</w:t>
            </w:r>
          </w:p>
        </w:tc>
        <w:tc>
          <w:tcPr>
            <w:tcW w:w="2022" w:type="pct"/>
          </w:tcPr>
          <w:p w14:paraId="72248B91" w14:textId="77777777" w:rsidR="003471A6" w:rsidRPr="00E24F6E" w:rsidRDefault="003471A6" w:rsidP="00EF19BB">
            <w:pPr>
              <w:rPr>
                <w:rFonts w:asciiTheme="minorHAnsi" w:hAnsiTheme="minorHAnsi" w:cstheme="minorHAnsi"/>
                <w:sz w:val="22"/>
                <w:szCs w:val="22"/>
              </w:rPr>
            </w:pPr>
            <w:r w:rsidRPr="00E24F6E">
              <w:rPr>
                <w:rFonts w:asciiTheme="minorHAnsi" w:hAnsiTheme="minorHAnsi" w:cstheme="minorHAnsi"/>
                <w:sz w:val="22"/>
                <w:szCs w:val="22"/>
              </w:rPr>
              <w:t>Separate contact sheet for Research Assistants and TMS Delivery staff.</w:t>
            </w:r>
          </w:p>
          <w:p w14:paraId="7F0B1EC0" w14:textId="77777777" w:rsidR="003471A6" w:rsidRPr="00E24F6E" w:rsidRDefault="003471A6" w:rsidP="00EF19BB">
            <w:pPr>
              <w:rPr>
                <w:rFonts w:asciiTheme="minorHAnsi" w:hAnsiTheme="minorHAnsi" w:cstheme="minorHAnsi"/>
                <w:sz w:val="22"/>
                <w:szCs w:val="22"/>
              </w:rPr>
            </w:pPr>
            <w:r w:rsidRPr="00E24F6E">
              <w:rPr>
                <w:rFonts w:asciiTheme="minorHAnsi" w:hAnsiTheme="minorHAnsi" w:cstheme="minorHAnsi"/>
                <w:sz w:val="22"/>
                <w:szCs w:val="22"/>
              </w:rPr>
              <w:t>To include telephone contact numbers and emails.</w:t>
            </w:r>
          </w:p>
          <w:p w14:paraId="68A7AD4D" w14:textId="77777777" w:rsidR="003471A6" w:rsidRPr="00E24F6E" w:rsidRDefault="003471A6" w:rsidP="00EF19BB">
            <w:pPr>
              <w:rPr>
                <w:rFonts w:asciiTheme="minorHAnsi" w:hAnsiTheme="minorHAnsi" w:cstheme="minorHAnsi"/>
                <w:sz w:val="22"/>
                <w:szCs w:val="22"/>
              </w:rPr>
            </w:pPr>
          </w:p>
        </w:tc>
        <w:tc>
          <w:tcPr>
            <w:tcW w:w="1857" w:type="pct"/>
          </w:tcPr>
          <w:p w14:paraId="03B03F10" w14:textId="77777777" w:rsidR="003471A6" w:rsidRPr="00E24F6E" w:rsidRDefault="003471A6" w:rsidP="00EF19BB">
            <w:pPr>
              <w:pStyle w:val="ListParagraph"/>
              <w:tabs>
                <w:tab w:val="left" w:pos="1920"/>
              </w:tabs>
              <w:ind w:left="360"/>
              <w:rPr>
                <w:rFonts w:asciiTheme="minorHAnsi" w:hAnsiTheme="minorHAnsi" w:cstheme="minorHAnsi"/>
                <w:sz w:val="22"/>
                <w:szCs w:val="22"/>
              </w:rPr>
            </w:pPr>
            <w:r w:rsidRPr="00E24F6E">
              <w:rPr>
                <w:rFonts w:asciiTheme="minorHAnsi" w:hAnsiTheme="minorHAnsi" w:cstheme="minorHAnsi"/>
                <w:sz w:val="22"/>
                <w:szCs w:val="22"/>
              </w:rPr>
              <w:t>Pictures will help to build rapport with researchers.</w:t>
            </w:r>
          </w:p>
          <w:p w14:paraId="1B70055B" w14:textId="77777777" w:rsidR="003471A6" w:rsidRPr="00E24F6E" w:rsidRDefault="003471A6" w:rsidP="00EF19BB">
            <w:pPr>
              <w:pStyle w:val="ListParagraph"/>
              <w:tabs>
                <w:tab w:val="left" w:pos="1920"/>
              </w:tabs>
              <w:ind w:left="360"/>
              <w:rPr>
                <w:rFonts w:asciiTheme="minorHAnsi" w:hAnsiTheme="minorHAnsi" w:cstheme="minorHAnsi"/>
                <w:sz w:val="22"/>
                <w:szCs w:val="22"/>
              </w:rPr>
            </w:pPr>
            <w:r w:rsidRPr="00E24F6E">
              <w:rPr>
                <w:rFonts w:asciiTheme="minorHAnsi" w:hAnsiTheme="minorHAnsi" w:cstheme="minorHAnsi"/>
                <w:sz w:val="22"/>
                <w:szCs w:val="22"/>
              </w:rPr>
              <w:t>Contact number to help participant identify that researcher calling for assessments.</w:t>
            </w:r>
          </w:p>
        </w:tc>
      </w:tr>
      <w:tr w:rsidR="003471A6" w:rsidRPr="003471A6" w14:paraId="22637153" w14:textId="77777777" w:rsidTr="003471A6">
        <w:tc>
          <w:tcPr>
            <w:tcW w:w="1120" w:type="pct"/>
          </w:tcPr>
          <w:p w14:paraId="5A8251BF" w14:textId="77777777" w:rsidR="003471A6" w:rsidRPr="00E24F6E" w:rsidRDefault="003471A6" w:rsidP="00EF19BB">
            <w:pPr>
              <w:rPr>
                <w:rFonts w:asciiTheme="minorHAnsi" w:hAnsiTheme="minorHAnsi" w:cstheme="minorHAnsi"/>
                <w:sz w:val="22"/>
                <w:szCs w:val="22"/>
              </w:rPr>
            </w:pPr>
            <w:r w:rsidRPr="00E24F6E">
              <w:rPr>
                <w:rFonts w:asciiTheme="minorHAnsi" w:hAnsiTheme="minorHAnsi" w:cstheme="minorHAnsi"/>
                <w:sz w:val="22"/>
                <w:szCs w:val="22"/>
              </w:rPr>
              <w:t>COVID-19 Symptoms Questionnaire</w:t>
            </w:r>
          </w:p>
        </w:tc>
        <w:tc>
          <w:tcPr>
            <w:tcW w:w="2022" w:type="pct"/>
          </w:tcPr>
          <w:p w14:paraId="5486E194" w14:textId="77777777" w:rsidR="003471A6" w:rsidRPr="00E24F6E" w:rsidRDefault="003471A6" w:rsidP="00EF19BB">
            <w:pPr>
              <w:rPr>
                <w:rFonts w:asciiTheme="minorHAnsi" w:hAnsiTheme="minorHAnsi" w:cstheme="minorHAnsi"/>
                <w:sz w:val="22"/>
                <w:szCs w:val="22"/>
              </w:rPr>
            </w:pPr>
            <w:r w:rsidRPr="00E24F6E">
              <w:rPr>
                <w:rFonts w:asciiTheme="minorHAnsi" w:hAnsiTheme="minorHAnsi" w:cstheme="minorHAnsi"/>
                <w:sz w:val="22"/>
                <w:szCs w:val="22"/>
              </w:rPr>
              <w:t>Additionally document to check participants day before and before any face to face contact with Study research staff</w:t>
            </w:r>
          </w:p>
          <w:p w14:paraId="5588D8C2" w14:textId="77777777" w:rsidR="003471A6" w:rsidRPr="00E24F6E" w:rsidRDefault="003471A6" w:rsidP="00EF19BB">
            <w:pPr>
              <w:rPr>
                <w:rFonts w:asciiTheme="minorHAnsi" w:hAnsiTheme="minorHAnsi" w:cstheme="minorHAnsi"/>
                <w:sz w:val="22"/>
                <w:szCs w:val="22"/>
              </w:rPr>
            </w:pPr>
            <w:r w:rsidRPr="00E24F6E">
              <w:rPr>
                <w:rFonts w:asciiTheme="minorHAnsi" w:hAnsiTheme="minorHAnsi" w:cstheme="minorHAnsi"/>
                <w:sz w:val="22"/>
                <w:szCs w:val="22"/>
              </w:rPr>
              <w:t>1x Symptoms Questionnaire</w:t>
            </w:r>
          </w:p>
          <w:p w14:paraId="7DF07D30" w14:textId="77777777" w:rsidR="003471A6" w:rsidRPr="00E24F6E" w:rsidRDefault="003471A6" w:rsidP="00EF19BB">
            <w:pPr>
              <w:rPr>
                <w:rFonts w:asciiTheme="minorHAnsi" w:hAnsiTheme="minorHAnsi" w:cstheme="minorHAnsi"/>
                <w:sz w:val="22"/>
                <w:szCs w:val="22"/>
              </w:rPr>
            </w:pPr>
            <w:r w:rsidRPr="00E24F6E">
              <w:rPr>
                <w:rFonts w:asciiTheme="minorHAnsi" w:hAnsiTheme="minorHAnsi" w:cstheme="minorHAnsi"/>
                <w:sz w:val="22"/>
                <w:szCs w:val="22"/>
              </w:rPr>
              <w:lastRenderedPageBreak/>
              <w:t>1x On the day of TMS Treatment Delivery.</w:t>
            </w:r>
          </w:p>
        </w:tc>
        <w:tc>
          <w:tcPr>
            <w:tcW w:w="1857" w:type="pct"/>
          </w:tcPr>
          <w:p w14:paraId="0DFF9E2A" w14:textId="77777777" w:rsidR="003471A6" w:rsidRPr="00E24F6E" w:rsidRDefault="003471A6" w:rsidP="00EF19BB">
            <w:pPr>
              <w:pStyle w:val="ListParagraph"/>
              <w:ind w:left="360"/>
              <w:rPr>
                <w:rFonts w:asciiTheme="minorHAnsi" w:hAnsiTheme="minorHAnsi" w:cstheme="minorHAnsi"/>
                <w:sz w:val="22"/>
                <w:szCs w:val="22"/>
              </w:rPr>
            </w:pPr>
            <w:r w:rsidRPr="00E24F6E">
              <w:rPr>
                <w:rFonts w:asciiTheme="minorHAnsi" w:hAnsiTheme="minorHAnsi" w:cstheme="minorHAnsi"/>
                <w:sz w:val="22"/>
                <w:szCs w:val="22"/>
              </w:rPr>
              <w:lastRenderedPageBreak/>
              <w:t>Ensure eliminate participant attending any face to face appointment if show signs of any symptoms.</w:t>
            </w:r>
          </w:p>
        </w:tc>
      </w:tr>
      <w:tr w:rsidR="003471A6" w:rsidRPr="003471A6" w14:paraId="200E862D" w14:textId="77777777" w:rsidTr="003471A6">
        <w:tc>
          <w:tcPr>
            <w:tcW w:w="1120" w:type="pct"/>
          </w:tcPr>
          <w:p w14:paraId="5BFF3C3E" w14:textId="77777777" w:rsidR="003471A6" w:rsidRPr="00E24F6E" w:rsidRDefault="003471A6" w:rsidP="00EF19BB">
            <w:pPr>
              <w:rPr>
                <w:rFonts w:asciiTheme="minorHAnsi" w:hAnsiTheme="minorHAnsi" w:cstheme="minorHAnsi"/>
                <w:sz w:val="22"/>
                <w:szCs w:val="22"/>
              </w:rPr>
            </w:pPr>
            <w:r w:rsidRPr="00E24F6E">
              <w:rPr>
                <w:rFonts w:asciiTheme="minorHAnsi" w:hAnsiTheme="minorHAnsi" w:cstheme="minorHAnsi"/>
                <w:sz w:val="22"/>
                <w:szCs w:val="22"/>
              </w:rPr>
              <w:t>Consent Form</w:t>
            </w:r>
          </w:p>
        </w:tc>
        <w:tc>
          <w:tcPr>
            <w:tcW w:w="2022" w:type="pct"/>
          </w:tcPr>
          <w:p w14:paraId="69B6EE1D" w14:textId="77777777" w:rsidR="003471A6" w:rsidRPr="00E24F6E" w:rsidRDefault="003471A6" w:rsidP="00EF19BB">
            <w:pPr>
              <w:rPr>
                <w:rFonts w:asciiTheme="minorHAnsi" w:hAnsiTheme="minorHAnsi" w:cstheme="minorHAnsi"/>
                <w:sz w:val="22"/>
                <w:szCs w:val="22"/>
              </w:rPr>
            </w:pPr>
            <w:r w:rsidRPr="00E24F6E">
              <w:rPr>
                <w:rFonts w:asciiTheme="minorHAnsi" w:hAnsiTheme="minorHAnsi" w:cstheme="minorHAnsi"/>
                <w:sz w:val="22"/>
                <w:szCs w:val="22"/>
              </w:rPr>
              <w:t>Additional consent form for Researcher to complete whilst consenting participant remotely.</w:t>
            </w:r>
          </w:p>
        </w:tc>
        <w:tc>
          <w:tcPr>
            <w:tcW w:w="1857" w:type="pct"/>
          </w:tcPr>
          <w:p w14:paraId="29D9B557" w14:textId="77777777" w:rsidR="003471A6" w:rsidRPr="00E24F6E" w:rsidRDefault="003471A6" w:rsidP="00EF19BB">
            <w:pPr>
              <w:pStyle w:val="ListParagraph"/>
              <w:ind w:left="360"/>
              <w:rPr>
                <w:rFonts w:asciiTheme="minorHAnsi" w:hAnsiTheme="minorHAnsi" w:cstheme="minorHAnsi"/>
                <w:sz w:val="22"/>
                <w:szCs w:val="22"/>
              </w:rPr>
            </w:pPr>
            <w:r w:rsidRPr="00E24F6E">
              <w:rPr>
                <w:rFonts w:asciiTheme="minorHAnsi" w:hAnsiTheme="minorHAnsi" w:cstheme="minorHAnsi"/>
                <w:sz w:val="22"/>
                <w:szCs w:val="22"/>
              </w:rPr>
              <w:t>So researcher to evidence consent was taken and signed by participant, prior to receipt to consent.</w:t>
            </w:r>
          </w:p>
        </w:tc>
      </w:tr>
      <w:tr w:rsidR="003471A6" w:rsidRPr="003471A6" w14:paraId="31DE8CB2" w14:textId="77777777" w:rsidTr="003471A6">
        <w:tc>
          <w:tcPr>
            <w:tcW w:w="1120" w:type="pct"/>
          </w:tcPr>
          <w:p w14:paraId="683E2F55" w14:textId="77777777" w:rsidR="003471A6" w:rsidRPr="00E24F6E" w:rsidRDefault="003471A6" w:rsidP="00EF19BB">
            <w:pPr>
              <w:rPr>
                <w:rFonts w:asciiTheme="minorHAnsi" w:hAnsiTheme="minorHAnsi" w:cstheme="minorHAnsi"/>
                <w:sz w:val="22"/>
                <w:szCs w:val="22"/>
              </w:rPr>
            </w:pPr>
            <w:proofErr w:type="spellStart"/>
            <w:r w:rsidRPr="00E24F6E">
              <w:rPr>
                <w:rFonts w:asciiTheme="minorHAnsi" w:hAnsiTheme="minorHAnsi" w:cstheme="minorHAnsi"/>
                <w:sz w:val="22"/>
                <w:szCs w:val="22"/>
              </w:rPr>
              <w:t>Thinc</w:t>
            </w:r>
            <w:proofErr w:type="spellEnd"/>
            <w:r w:rsidRPr="00E24F6E">
              <w:rPr>
                <w:rFonts w:asciiTheme="minorHAnsi" w:hAnsiTheme="minorHAnsi" w:cstheme="minorHAnsi"/>
                <w:sz w:val="22"/>
                <w:szCs w:val="22"/>
              </w:rPr>
              <w:t>-it/Delivery of Consent Form Visit</w:t>
            </w:r>
          </w:p>
        </w:tc>
        <w:tc>
          <w:tcPr>
            <w:tcW w:w="2022" w:type="pct"/>
          </w:tcPr>
          <w:p w14:paraId="34AAB88E" w14:textId="77777777" w:rsidR="003471A6" w:rsidRPr="00E24F6E" w:rsidRDefault="003471A6" w:rsidP="00EF19BB">
            <w:pPr>
              <w:rPr>
                <w:rFonts w:asciiTheme="minorHAnsi" w:hAnsiTheme="minorHAnsi" w:cstheme="minorHAnsi"/>
                <w:sz w:val="22"/>
                <w:szCs w:val="22"/>
              </w:rPr>
            </w:pPr>
            <w:r w:rsidRPr="00E24F6E">
              <w:rPr>
                <w:rFonts w:asciiTheme="minorHAnsi" w:hAnsiTheme="minorHAnsi" w:cstheme="minorHAnsi"/>
                <w:sz w:val="22"/>
                <w:szCs w:val="22"/>
              </w:rPr>
              <w:t>Email/Text participant with details of appointment details and what should be brought to the visit.</w:t>
            </w:r>
          </w:p>
        </w:tc>
        <w:tc>
          <w:tcPr>
            <w:tcW w:w="1857" w:type="pct"/>
          </w:tcPr>
          <w:p w14:paraId="1476EFE9" w14:textId="77777777" w:rsidR="003471A6" w:rsidRPr="00E24F6E" w:rsidRDefault="003471A6" w:rsidP="00EF19BB">
            <w:pPr>
              <w:pStyle w:val="ListParagraph"/>
              <w:ind w:left="360"/>
              <w:rPr>
                <w:rFonts w:asciiTheme="minorHAnsi" w:hAnsiTheme="minorHAnsi" w:cstheme="minorHAnsi"/>
                <w:sz w:val="22"/>
                <w:szCs w:val="22"/>
              </w:rPr>
            </w:pPr>
            <w:r w:rsidRPr="00E24F6E">
              <w:rPr>
                <w:rFonts w:asciiTheme="minorHAnsi" w:hAnsiTheme="minorHAnsi" w:cstheme="minorHAnsi"/>
                <w:sz w:val="22"/>
                <w:szCs w:val="22"/>
              </w:rPr>
              <w:t>Generate Standard wording for the Email/Text.</w:t>
            </w:r>
          </w:p>
        </w:tc>
      </w:tr>
      <w:tr w:rsidR="003471A6" w:rsidRPr="003471A6" w14:paraId="7907B9CB" w14:textId="77777777" w:rsidTr="003471A6">
        <w:tc>
          <w:tcPr>
            <w:tcW w:w="1120" w:type="pct"/>
          </w:tcPr>
          <w:p w14:paraId="41C85458" w14:textId="77777777" w:rsidR="003471A6" w:rsidRPr="00E24F6E" w:rsidRDefault="003471A6" w:rsidP="00EF19BB">
            <w:pPr>
              <w:rPr>
                <w:rFonts w:asciiTheme="minorHAnsi" w:hAnsiTheme="minorHAnsi" w:cstheme="minorHAnsi"/>
                <w:sz w:val="22"/>
                <w:szCs w:val="22"/>
              </w:rPr>
            </w:pPr>
            <w:r w:rsidRPr="00E24F6E">
              <w:rPr>
                <w:rFonts w:asciiTheme="minorHAnsi" w:hAnsiTheme="minorHAnsi" w:cstheme="minorHAnsi"/>
                <w:sz w:val="22"/>
                <w:szCs w:val="22"/>
              </w:rPr>
              <w:t>COVID 19 TMS SOP</w:t>
            </w:r>
          </w:p>
        </w:tc>
        <w:tc>
          <w:tcPr>
            <w:tcW w:w="2022" w:type="pct"/>
          </w:tcPr>
          <w:p w14:paraId="3D5878FA" w14:textId="77777777" w:rsidR="003471A6" w:rsidRPr="00E24F6E" w:rsidRDefault="003471A6" w:rsidP="00EF19BB">
            <w:pPr>
              <w:rPr>
                <w:rFonts w:asciiTheme="minorHAnsi" w:hAnsiTheme="minorHAnsi" w:cstheme="minorHAnsi"/>
                <w:sz w:val="22"/>
                <w:szCs w:val="22"/>
              </w:rPr>
            </w:pPr>
            <w:r w:rsidRPr="00E24F6E">
              <w:rPr>
                <w:rFonts w:asciiTheme="minorHAnsi" w:hAnsiTheme="minorHAnsi" w:cstheme="minorHAnsi"/>
                <w:sz w:val="22"/>
                <w:szCs w:val="22"/>
              </w:rPr>
              <w:t xml:space="preserve">Update with additional processes </w:t>
            </w:r>
          </w:p>
        </w:tc>
        <w:tc>
          <w:tcPr>
            <w:tcW w:w="1857" w:type="pct"/>
          </w:tcPr>
          <w:p w14:paraId="0625F3D4" w14:textId="77777777" w:rsidR="003471A6" w:rsidRPr="00E24F6E" w:rsidRDefault="003471A6" w:rsidP="00EF19BB">
            <w:pPr>
              <w:pStyle w:val="ListParagraph"/>
              <w:ind w:left="360"/>
              <w:rPr>
                <w:rFonts w:asciiTheme="minorHAnsi" w:hAnsiTheme="minorHAnsi" w:cstheme="minorHAnsi"/>
                <w:sz w:val="22"/>
                <w:szCs w:val="22"/>
              </w:rPr>
            </w:pPr>
          </w:p>
        </w:tc>
      </w:tr>
    </w:tbl>
    <w:p w14:paraId="6E54705B" w14:textId="0A361840" w:rsidR="003471A6" w:rsidRDefault="003471A6" w:rsidP="003471A6"/>
    <w:p w14:paraId="584D0C64" w14:textId="591D9B20" w:rsidR="003471A6" w:rsidRDefault="003471A6" w:rsidP="003471A6"/>
    <w:p w14:paraId="5FD4F37D" w14:textId="7A530DFB" w:rsidR="003471A6" w:rsidRDefault="003471A6" w:rsidP="003471A6"/>
    <w:p w14:paraId="5F4C575C" w14:textId="01BFFC20" w:rsidR="003471A6" w:rsidRDefault="003471A6" w:rsidP="003471A6"/>
    <w:p w14:paraId="3D3800D6" w14:textId="0C8E0D3D" w:rsidR="003471A6" w:rsidRDefault="003471A6" w:rsidP="003471A6"/>
    <w:p w14:paraId="409EA1F2" w14:textId="26CBAFDA" w:rsidR="003471A6" w:rsidRDefault="003471A6" w:rsidP="003471A6"/>
    <w:p w14:paraId="6F26073F" w14:textId="703C7E9A" w:rsidR="003471A6" w:rsidRDefault="003471A6" w:rsidP="003471A6"/>
    <w:p w14:paraId="5BD1C11F" w14:textId="3EA9FCEF" w:rsidR="003471A6" w:rsidRDefault="003471A6" w:rsidP="003471A6"/>
    <w:p w14:paraId="1A5933D2" w14:textId="2EDAB189" w:rsidR="003471A6" w:rsidRDefault="003471A6" w:rsidP="003471A6"/>
    <w:p w14:paraId="16D9913D" w14:textId="5CF6E6E9" w:rsidR="003471A6" w:rsidRDefault="003471A6" w:rsidP="003471A6"/>
    <w:p w14:paraId="07055110" w14:textId="1A3C58E1" w:rsidR="003471A6" w:rsidRDefault="003471A6" w:rsidP="003471A6"/>
    <w:p w14:paraId="182A7E6A" w14:textId="5BD592E0" w:rsidR="003471A6" w:rsidRDefault="003471A6" w:rsidP="003471A6"/>
    <w:p w14:paraId="2B708733" w14:textId="00C439E0" w:rsidR="003471A6" w:rsidRDefault="003471A6" w:rsidP="003471A6"/>
    <w:p w14:paraId="02ECE746" w14:textId="440D2196" w:rsidR="003471A6" w:rsidRDefault="003471A6" w:rsidP="003471A6"/>
    <w:p w14:paraId="46CE4A70" w14:textId="0979A5C8" w:rsidR="003471A6" w:rsidRDefault="003471A6" w:rsidP="003471A6"/>
    <w:p w14:paraId="1AD9A706" w14:textId="2EFCDB1C" w:rsidR="003471A6" w:rsidRDefault="003471A6" w:rsidP="003471A6"/>
    <w:p w14:paraId="356E9218" w14:textId="7040BE4C" w:rsidR="003471A6" w:rsidRDefault="003471A6" w:rsidP="003471A6"/>
    <w:p w14:paraId="7ED160BE" w14:textId="47C123F6" w:rsidR="003471A6" w:rsidRDefault="003471A6" w:rsidP="003471A6"/>
    <w:p w14:paraId="578D7BD8" w14:textId="7E6FB7BA" w:rsidR="003471A6" w:rsidRDefault="003471A6" w:rsidP="003471A6"/>
    <w:p w14:paraId="1EE853E2" w14:textId="751AC2C1" w:rsidR="003471A6" w:rsidRDefault="003471A6" w:rsidP="003471A6"/>
    <w:p w14:paraId="1EAE68DE" w14:textId="6E292225" w:rsidR="003471A6" w:rsidRDefault="003471A6" w:rsidP="003471A6"/>
    <w:p w14:paraId="3B0FCF3E" w14:textId="206905C9" w:rsidR="003471A6" w:rsidRDefault="003471A6" w:rsidP="003471A6"/>
    <w:p w14:paraId="780FB10E" w14:textId="55246478" w:rsidR="003471A6" w:rsidRDefault="003471A6" w:rsidP="003471A6"/>
    <w:p w14:paraId="3202A585" w14:textId="77777777" w:rsidR="003471A6" w:rsidRDefault="003471A6" w:rsidP="003471A6">
      <w:pPr>
        <w:sectPr w:rsidR="003471A6" w:rsidSect="003471A6">
          <w:pgSz w:w="16838" w:h="11906" w:orient="landscape"/>
          <w:pgMar w:top="1701" w:right="1134" w:bottom="1701" w:left="1134" w:header="709" w:footer="709" w:gutter="0"/>
          <w:pgNumType w:start="1"/>
          <w:cols w:space="708"/>
          <w:docGrid w:linePitch="360"/>
        </w:sectPr>
      </w:pPr>
    </w:p>
    <w:p w14:paraId="529BFF05" w14:textId="637AF137" w:rsidR="00D417D9" w:rsidRDefault="00D417D9" w:rsidP="00FA57D5">
      <w:pPr>
        <w:pStyle w:val="Heading2"/>
        <w:rPr>
          <w:rFonts w:asciiTheme="minorHAnsi" w:hAnsiTheme="minorHAnsi"/>
        </w:rPr>
      </w:pPr>
      <w:bookmarkStart w:id="235" w:name="_Toc115183284"/>
      <w:r>
        <w:rPr>
          <w:rFonts w:asciiTheme="minorHAnsi" w:hAnsiTheme="minorHAnsi"/>
        </w:rPr>
        <w:lastRenderedPageBreak/>
        <w:t>Appendix 2: Protocol Amendment History</w:t>
      </w:r>
      <w:bookmarkEnd w:id="235"/>
    </w:p>
    <w:p w14:paraId="383181FB" w14:textId="60ECD4FD" w:rsidR="00D417D9" w:rsidRDefault="008C4832" w:rsidP="00E24F6E">
      <w:pPr>
        <w:rPr>
          <w:rFonts w:asciiTheme="minorHAnsi" w:hAnsiTheme="minorHAnsi" w:cstheme="minorHAnsi"/>
        </w:rPr>
      </w:pPr>
      <w:r>
        <w:rPr>
          <w:noProof/>
        </w:rPr>
        <w:drawing>
          <wp:anchor distT="0" distB="0" distL="114300" distR="114300" simplePos="0" relativeHeight="251660288" behindDoc="0" locked="0" layoutInCell="1" allowOverlap="1" wp14:anchorId="1F0C4E46" wp14:editId="61A2253A">
            <wp:simplePos x="0" y="0"/>
            <wp:positionH relativeFrom="page">
              <wp:align>right</wp:align>
            </wp:positionH>
            <wp:positionV relativeFrom="paragraph">
              <wp:posOffset>5191125</wp:posOffset>
            </wp:positionV>
            <wp:extent cx="6718300" cy="1206500"/>
            <wp:effectExtent l="0" t="0" r="635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otocol Amendment History_2.png"/>
                    <pic:cNvPicPr/>
                  </pic:nvPicPr>
                  <pic:blipFill>
                    <a:blip r:embed="rId20">
                      <a:extLst>
                        <a:ext uri="{28A0092B-C50C-407E-A947-70E740481C1C}">
                          <a14:useLocalDpi xmlns:a14="http://schemas.microsoft.com/office/drawing/2010/main" val="0"/>
                        </a:ext>
                      </a:extLst>
                    </a:blip>
                    <a:stretch>
                      <a:fillRect/>
                    </a:stretch>
                  </pic:blipFill>
                  <pic:spPr>
                    <a:xfrm>
                      <a:off x="0" y="0"/>
                      <a:ext cx="6718300" cy="1206500"/>
                    </a:xfrm>
                    <a:prstGeom prst="rect">
                      <a:avLst/>
                    </a:prstGeom>
                  </pic:spPr>
                </pic:pic>
              </a:graphicData>
            </a:graphic>
            <wp14:sizeRelH relativeFrom="page">
              <wp14:pctWidth>0</wp14:pctWidth>
            </wp14:sizeRelH>
            <wp14:sizeRelV relativeFrom="page">
              <wp14:pctHeight>0</wp14:pctHeight>
            </wp14:sizeRelV>
          </wp:anchor>
        </w:drawing>
      </w:r>
      <w:r w:rsidR="00AC75A9" w:rsidRPr="00E24F6E">
        <w:rPr>
          <w:rFonts w:asciiTheme="minorHAnsi" w:hAnsiTheme="minorHAnsi" w:cstheme="minorHAnsi"/>
          <w:u w:val="single"/>
        </w:rPr>
        <w:t>Data source</w:t>
      </w:r>
      <w:r w:rsidR="00AC75A9" w:rsidRPr="00E24F6E">
        <w:rPr>
          <w:rFonts w:asciiTheme="minorHAnsi" w:hAnsiTheme="minorHAnsi" w:cstheme="minorHAnsi"/>
        </w:rPr>
        <w:t>: DMEC Report Recruitment</w:t>
      </w:r>
      <w:r w:rsidR="00AC75A9">
        <w:t xml:space="preserve"> </w:t>
      </w:r>
      <w:r w:rsidR="00BD4FC4">
        <w:rPr>
          <w:rFonts w:asciiTheme="minorHAnsi" w:hAnsiTheme="minorHAnsi" w:cstheme="minorHAnsi"/>
        </w:rPr>
        <w:t>present</w:t>
      </w:r>
      <w:r w:rsidR="00AC75A9">
        <w:rPr>
          <w:rFonts w:asciiTheme="minorHAnsi" w:hAnsiTheme="minorHAnsi" w:cstheme="minorHAnsi"/>
        </w:rPr>
        <w:t xml:space="preserve">ed to the Data Monitoring Committee </w:t>
      </w:r>
      <w:r w:rsidR="00AC75A9" w:rsidRPr="00D36CDF">
        <w:rPr>
          <w:rFonts w:asciiTheme="minorHAnsi" w:hAnsiTheme="minorHAnsi" w:cstheme="minorHAnsi"/>
        </w:rPr>
        <w:t>by the Trial Manager</w:t>
      </w:r>
      <w:r w:rsidR="00AC75A9">
        <w:rPr>
          <w:rFonts w:asciiTheme="minorHAnsi" w:hAnsiTheme="minorHAnsi" w:cstheme="minorHAnsi"/>
        </w:rPr>
        <w:t xml:space="preserve"> on 19</w:t>
      </w:r>
      <w:r w:rsidR="00AC75A9" w:rsidRPr="00AC75A9">
        <w:rPr>
          <w:rFonts w:asciiTheme="minorHAnsi" w:hAnsiTheme="minorHAnsi" w:cstheme="minorHAnsi"/>
          <w:vertAlign w:val="superscript"/>
        </w:rPr>
        <w:t>th</w:t>
      </w:r>
      <w:r w:rsidR="00AC75A9">
        <w:rPr>
          <w:rFonts w:asciiTheme="minorHAnsi" w:hAnsiTheme="minorHAnsi" w:cstheme="minorHAnsi"/>
        </w:rPr>
        <w:t xml:space="preserve"> January 2021.</w:t>
      </w:r>
    </w:p>
    <w:p w14:paraId="54B62C81" w14:textId="4638058A" w:rsidR="00D417D9" w:rsidRDefault="00AC75A9" w:rsidP="00E24F6E">
      <w:r>
        <w:rPr>
          <w:noProof/>
        </w:rPr>
        <w:drawing>
          <wp:anchor distT="0" distB="0" distL="114300" distR="114300" simplePos="0" relativeHeight="251659264" behindDoc="0" locked="0" layoutInCell="1" allowOverlap="1" wp14:anchorId="246D2988" wp14:editId="59CC643F">
            <wp:simplePos x="0" y="0"/>
            <wp:positionH relativeFrom="column">
              <wp:posOffset>-245110</wp:posOffset>
            </wp:positionH>
            <wp:positionV relativeFrom="paragraph">
              <wp:posOffset>173355</wp:posOffset>
            </wp:positionV>
            <wp:extent cx="6725285" cy="4667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tocol Amendment History.png"/>
                    <pic:cNvPicPr/>
                  </pic:nvPicPr>
                  <pic:blipFill>
                    <a:blip r:embed="rId21">
                      <a:extLst>
                        <a:ext uri="{28A0092B-C50C-407E-A947-70E740481C1C}">
                          <a14:useLocalDpi xmlns:a14="http://schemas.microsoft.com/office/drawing/2010/main" val="0"/>
                        </a:ext>
                      </a:extLst>
                    </a:blip>
                    <a:stretch>
                      <a:fillRect/>
                    </a:stretch>
                  </pic:blipFill>
                  <pic:spPr>
                    <a:xfrm>
                      <a:off x="0" y="0"/>
                      <a:ext cx="6725285" cy="4667250"/>
                    </a:xfrm>
                    <a:prstGeom prst="rect">
                      <a:avLst/>
                    </a:prstGeom>
                  </pic:spPr>
                </pic:pic>
              </a:graphicData>
            </a:graphic>
            <wp14:sizeRelH relativeFrom="page">
              <wp14:pctWidth>0</wp14:pctWidth>
            </wp14:sizeRelH>
            <wp14:sizeRelV relativeFrom="page">
              <wp14:pctHeight>0</wp14:pctHeight>
            </wp14:sizeRelV>
          </wp:anchor>
        </w:drawing>
      </w:r>
    </w:p>
    <w:p w14:paraId="42705A0A" w14:textId="42691080" w:rsidR="00BD4FC4" w:rsidRDefault="00BD4FC4" w:rsidP="00BD4FC4"/>
    <w:p w14:paraId="0FD62013" w14:textId="75F40183" w:rsidR="00BD4FC4" w:rsidRDefault="00BD4FC4" w:rsidP="00BD4FC4"/>
    <w:p w14:paraId="14FD8F82" w14:textId="0F0FAC25" w:rsidR="00BD4FC4" w:rsidRDefault="00BD4FC4" w:rsidP="00BD4FC4"/>
    <w:p w14:paraId="674BC64E" w14:textId="5A70E1CF" w:rsidR="00BD4FC4" w:rsidRDefault="00BD4FC4" w:rsidP="00BD4FC4"/>
    <w:p w14:paraId="3793AAA6" w14:textId="583D4A13" w:rsidR="00BD4FC4" w:rsidRDefault="00BD4FC4" w:rsidP="00BD4FC4"/>
    <w:p w14:paraId="0DBA1EC7" w14:textId="02B18EF9" w:rsidR="00BD4FC4" w:rsidRDefault="00BD4FC4" w:rsidP="00BD4FC4"/>
    <w:bookmarkEnd w:id="232"/>
    <w:bookmarkEnd w:id="233"/>
    <w:bookmarkEnd w:id="234"/>
    <w:bookmarkEnd w:id="227"/>
    <w:p w14:paraId="4B649C27" w14:textId="77777777" w:rsidR="00FA57D5" w:rsidRPr="00E82357" w:rsidRDefault="00FA57D5" w:rsidP="00FA57D5">
      <w:pPr>
        <w:pStyle w:val="BodyText"/>
        <w:spacing w:line="240" w:lineRule="auto"/>
        <w:jc w:val="both"/>
        <w:rPr>
          <w:rFonts w:asciiTheme="minorHAnsi" w:hAnsiTheme="minorHAnsi"/>
          <w:i/>
          <w:color w:val="3366FF"/>
        </w:rPr>
      </w:pPr>
    </w:p>
    <w:sectPr w:rsidR="00FA57D5" w:rsidRPr="00E82357" w:rsidSect="00E24F6E">
      <w:pgSz w:w="11906" w:h="16838"/>
      <w:pgMar w:top="1134" w:right="1701"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740C7" w14:textId="77777777" w:rsidR="00377050" w:rsidRDefault="00377050">
      <w:r>
        <w:separator/>
      </w:r>
    </w:p>
  </w:endnote>
  <w:endnote w:type="continuationSeparator" w:id="0">
    <w:p w14:paraId="764765D1" w14:textId="77777777" w:rsidR="00377050" w:rsidRDefault="00377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ACFB" w14:textId="77777777" w:rsidR="00377050" w:rsidRDefault="00377050" w:rsidP="00FA57D5">
    <w:pPr>
      <w:pBdr>
        <w:top w:val="single" w:sz="4" w:space="1" w:color="auto"/>
      </w:pBdr>
      <w:tabs>
        <w:tab w:val="left" w:pos="8550"/>
        <w:tab w:val="left" w:pos="8820"/>
        <w:tab w:val="left" w:pos="12150"/>
        <w:tab w:val="left" w:pos="12600"/>
        <w:tab w:val="left" w:pos="12960"/>
      </w:tabs>
      <w:rPr>
        <w:rFonts w:asciiTheme="minorHAnsi" w:hAnsiTheme="minorHAnsi"/>
        <w:sz w:val="18"/>
      </w:rPr>
    </w:pPr>
    <w:r>
      <w:rPr>
        <w:rFonts w:ascii="Calibri" w:hAnsi="Calibri"/>
        <w:sz w:val="18"/>
        <w:szCs w:val="18"/>
        <w:lang w:val="en-US"/>
      </w:rPr>
      <w:t xml:space="preserve">ST-QRD-1 v2 </w:t>
    </w:r>
  </w:p>
  <w:p w14:paraId="30F9C3BE" w14:textId="603DF0C7" w:rsidR="00377050" w:rsidRDefault="00377050" w:rsidP="00FA57D5">
    <w:pPr>
      <w:pBdr>
        <w:top w:val="single" w:sz="4" w:space="1" w:color="auto"/>
      </w:pBdr>
      <w:tabs>
        <w:tab w:val="left" w:pos="8550"/>
        <w:tab w:val="left" w:pos="8820"/>
        <w:tab w:val="left" w:pos="12150"/>
        <w:tab w:val="left" w:pos="12600"/>
        <w:tab w:val="left" w:pos="12960"/>
      </w:tabs>
      <w:jc w:val="right"/>
      <w:rPr>
        <w:rFonts w:ascii="Calibri" w:hAnsi="Calibri"/>
        <w:sz w:val="18"/>
        <w:szCs w:val="18"/>
      </w:rPr>
    </w:pPr>
    <w:r>
      <w:rPr>
        <w:rFonts w:asciiTheme="minorHAnsi" w:hAnsiTheme="minorHAnsi"/>
        <w:sz w:val="18"/>
      </w:rPr>
      <w:t>Author:</w:t>
    </w:r>
    <w:r w:rsidRPr="00313ECE">
      <w:rPr>
        <w:rFonts w:asciiTheme="minorHAnsi" w:hAnsiTheme="minorHAnsi"/>
        <w:sz w:val="18"/>
        <w:szCs w:val="18"/>
      </w:rPr>
      <w:t xml:space="preserve"> </w:t>
    </w:r>
    <w:r>
      <w:rPr>
        <w:rFonts w:ascii="Calibri" w:hAnsi="Calibri"/>
        <w:sz w:val="18"/>
        <w:szCs w:val="18"/>
      </w:rPr>
      <w:t>Ana Suazo Di Paola</w:t>
    </w:r>
  </w:p>
  <w:p w14:paraId="78D73074" w14:textId="0F7BAE10" w:rsidR="00377050" w:rsidRDefault="00377050" w:rsidP="00FA57D5">
    <w:pPr>
      <w:pBdr>
        <w:top w:val="single" w:sz="4" w:space="1" w:color="auto"/>
      </w:pBdr>
      <w:tabs>
        <w:tab w:val="left" w:pos="8550"/>
        <w:tab w:val="left" w:pos="8820"/>
        <w:tab w:val="left" w:pos="12150"/>
        <w:tab w:val="left" w:pos="12600"/>
        <w:tab w:val="left" w:pos="12960"/>
      </w:tabs>
      <w:jc w:val="right"/>
      <w:rPr>
        <w:rFonts w:asciiTheme="minorHAnsi" w:hAnsiTheme="minorHAnsi"/>
        <w:sz w:val="18"/>
      </w:rPr>
    </w:pPr>
    <w:r w:rsidRPr="005A40F6">
      <w:rPr>
        <w:rFonts w:asciiTheme="minorHAnsi" w:hAnsiTheme="minorHAnsi"/>
        <w:sz w:val="18"/>
      </w:rPr>
      <w:t xml:space="preserve">Page </w:t>
    </w:r>
    <w:r w:rsidRPr="005A40F6">
      <w:rPr>
        <w:rFonts w:asciiTheme="minorHAnsi" w:hAnsiTheme="minorHAnsi"/>
        <w:sz w:val="18"/>
      </w:rPr>
      <w:fldChar w:fldCharType="begin"/>
    </w:r>
    <w:r w:rsidRPr="005A40F6">
      <w:rPr>
        <w:rFonts w:asciiTheme="minorHAnsi" w:hAnsiTheme="minorHAnsi"/>
        <w:sz w:val="18"/>
      </w:rPr>
      <w:instrText xml:space="preserve"> PAGE </w:instrText>
    </w:r>
    <w:r w:rsidRPr="005A40F6">
      <w:rPr>
        <w:rFonts w:asciiTheme="minorHAnsi" w:hAnsiTheme="minorHAnsi"/>
        <w:sz w:val="18"/>
      </w:rPr>
      <w:fldChar w:fldCharType="separate"/>
    </w:r>
    <w:r w:rsidR="00565612">
      <w:rPr>
        <w:rFonts w:asciiTheme="minorHAnsi" w:hAnsiTheme="minorHAnsi"/>
        <w:noProof/>
        <w:sz w:val="18"/>
      </w:rPr>
      <w:t>20</w:t>
    </w:r>
    <w:r w:rsidRPr="005A40F6">
      <w:rPr>
        <w:rFonts w:asciiTheme="minorHAnsi" w:hAnsiTheme="minorHAnsi"/>
        <w:sz w:val="18"/>
      </w:rPr>
      <w:fldChar w:fldCharType="end"/>
    </w:r>
    <w:r w:rsidRPr="005A40F6">
      <w:rPr>
        <w:rFonts w:asciiTheme="minorHAnsi" w:hAnsiTheme="minorHAnsi"/>
        <w:sz w:val="18"/>
      </w:rPr>
      <w:t xml:space="preserve"> of </w:t>
    </w:r>
    <w:r w:rsidRPr="005A40F6">
      <w:rPr>
        <w:rFonts w:asciiTheme="minorHAnsi" w:hAnsiTheme="minorHAnsi"/>
        <w:sz w:val="18"/>
      </w:rPr>
      <w:fldChar w:fldCharType="begin"/>
    </w:r>
    <w:r w:rsidRPr="005A40F6">
      <w:rPr>
        <w:rFonts w:asciiTheme="minorHAnsi" w:hAnsiTheme="minorHAnsi"/>
        <w:sz w:val="18"/>
      </w:rPr>
      <w:instrText xml:space="preserve"> NUMPAGES  </w:instrText>
    </w:r>
    <w:r w:rsidRPr="005A40F6">
      <w:rPr>
        <w:rFonts w:asciiTheme="minorHAnsi" w:hAnsiTheme="minorHAnsi"/>
        <w:sz w:val="18"/>
      </w:rPr>
      <w:fldChar w:fldCharType="separate"/>
    </w:r>
    <w:r w:rsidR="00565612">
      <w:rPr>
        <w:rFonts w:asciiTheme="minorHAnsi" w:hAnsiTheme="minorHAnsi"/>
        <w:noProof/>
        <w:sz w:val="18"/>
      </w:rPr>
      <w:t>52</w:t>
    </w:r>
    <w:r w:rsidRPr="005A40F6">
      <w:rPr>
        <w:rFonts w:asciiTheme="minorHAnsi" w:hAnsiTheme="minorHAnsi"/>
        <w:sz w:val="18"/>
      </w:rPr>
      <w:fldChar w:fldCharType="end"/>
    </w:r>
  </w:p>
  <w:p w14:paraId="726AC993" w14:textId="5C7A2F53" w:rsidR="00377050" w:rsidRPr="000F5650" w:rsidRDefault="00377050" w:rsidP="00FA57D5">
    <w:pPr>
      <w:pBdr>
        <w:top w:val="single" w:sz="4" w:space="1" w:color="auto"/>
      </w:pBdr>
      <w:tabs>
        <w:tab w:val="left" w:pos="8550"/>
        <w:tab w:val="left" w:pos="8820"/>
        <w:tab w:val="left" w:pos="12150"/>
        <w:tab w:val="left" w:pos="12600"/>
        <w:tab w:val="left" w:pos="12960"/>
      </w:tabs>
      <w:jc w:val="center"/>
      <w:rPr>
        <w:rFonts w:ascii="Calibri" w:hAnsi="Calibri"/>
        <w:b/>
        <w:sz w:val="22"/>
        <w:szCs w:val="20"/>
        <w:lang w:eastAsia="en-US"/>
      </w:rPr>
    </w:pPr>
    <w:r w:rsidRPr="000F5650">
      <w:rPr>
        <w:rFonts w:ascii="Calibri" w:hAnsi="Calibri"/>
        <w:b/>
        <w:sz w:val="22"/>
        <w:szCs w:val="20"/>
        <w:lang w:eastAsia="en-US"/>
      </w:rPr>
      <w:t>PRINTED COPY MAY NOT BE THE MOST UP TO DATE VERSION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9E9F5" w14:textId="44F37ADA" w:rsidR="00377050" w:rsidRPr="000F5650" w:rsidRDefault="00377050" w:rsidP="00FA57D5">
    <w:pPr>
      <w:tabs>
        <w:tab w:val="center" w:pos="4513"/>
        <w:tab w:val="right" w:pos="9026"/>
      </w:tabs>
      <w:rPr>
        <w:rFonts w:ascii="Calibri" w:hAnsi="Calibri"/>
        <w:b/>
        <w:sz w:val="22"/>
        <w:szCs w:val="20"/>
        <w:lang w:eastAsia="en-US"/>
      </w:rPr>
    </w:pPr>
    <w:r w:rsidRPr="000F5650">
      <w:rPr>
        <w:rFonts w:ascii="Calibri" w:hAnsi="Calibri"/>
        <w:b/>
        <w:sz w:val="22"/>
        <w:szCs w:val="20"/>
        <w:lang w:eastAsia="en-US"/>
      </w:rPr>
      <w:t>QRD/ST/002</w:t>
    </w:r>
    <w:r w:rsidRPr="000F5650">
      <w:rPr>
        <w:rFonts w:ascii="Calibri" w:hAnsi="Calibri"/>
        <w:b/>
        <w:sz w:val="22"/>
        <w:szCs w:val="20"/>
        <w:lang w:eastAsia="en-US"/>
      </w:rPr>
      <w:tab/>
      <w:t xml:space="preserve">15/05/2013 Version </w:t>
    </w:r>
    <w:r w:rsidRPr="000F5650">
      <w:rPr>
        <w:rFonts w:ascii="Calibri" w:hAnsi="Calibri"/>
        <w:b/>
        <w:sz w:val="22"/>
        <w:szCs w:val="20"/>
        <w:highlight w:val="yellow"/>
        <w:lang w:eastAsia="en-US"/>
      </w:rPr>
      <w:t>1.3 DRAFT</w:t>
    </w:r>
    <w:r w:rsidRPr="000F5650">
      <w:rPr>
        <w:rFonts w:ascii="Calibri" w:hAnsi="Calibri"/>
        <w:b/>
        <w:sz w:val="22"/>
        <w:szCs w:val="20"/>
        <w:lang w:eastAsia="en-US"/>
      </w:rPr>
      <w:tab/>
      <w:t xml:space="preserve">Page </w:t>
    </w:r>
    <w:r w:rsidRPr="000F5650">
      <w:rPr>
        <w:rFonts w:ascii="Calibri" w:hAnsi="Calibri"/>
        <w:b/>
        <w:sz w:val="22"/>
        <w:szCs w:val="20"/>
        <w:lang w:eastAsia="en-US"/>
      </w:rPr>
      <w:fldChar w:fldCharType="begin"/>
    </w:r>
    <w:r w:rsidRPr="000F5650">
      <w:rPr>
        <w:rFonts w:ascii="Calibri" w:hAnsi="Calibri"/>
        <w:b/>
        <w:sz w:val="22"/>
        <w:szCs w:val="20"/>
        <w:lang w:eastAsia="en-US"/>
      </w:rPr>
      <w:instrText xml:space="preserve"> PAGE  \* Arabic  \* MERGEFORMAT </w:instrText>
    </w:r>
    <w:r w:rsidRPr="000F5650">
      <w:rPr>
        <w:rFonts w:ascii="Calibri" w:hAnsi="Calibri"/>
        <w:b/>
        <w:sz w:val="22"/>
        <w:szCs w:val="20"/>
        <w:lang w:eastAsia="en-US"/>
      </w:rPr>
      <w:fldChar w:fldCharType="separate"/>
    </w:r>
    <w:r>
      <w:rPr>
        <w:rFonts w:ascii="Calibri" w:hAnsi="Calibri"/>
        <w:b/>
        <w:noProof/>
        <w:sz w:val="22"/>
        <w:szCs w:val="20"/>
        <w:lang w:eastAsia="en-US"/>
      </w:rPr>
      <w:t>1</w:t>
    </w:r>
    <w:r w:rsidRPr="000F5650">
      <w:rPr>
        <w:rFonts w:ascii="Calibri" w:hAnsi="Calibri"/>
        <w:b/>
        <w:sz w:val="22"/>
        <w:szCs w:val="20"/>
        <w:lang w:eastAsia="en-US"/>
      </w:rPr>
      <w:fldChar w:fldCharType="end"/>
    </w:r>
    <w:r w:rsidRPr="000F5650">
      <w:rPr>
        <w:rFonts w:ascii="Calibri" w:hAnsi="Calibri"/>
        <w:b/>
        <w:sz w:val="22"/>
        <w:szCs w:val="20"/>
        <w:lang w:eastAsia="en-US"/>
      </w:rPr>
      <w:t xml:space="preserve"> of </w:t>
    </w:r>
    <w:r w:rsidRPr="000F5650">
      <w:rPr>
        <w:rFonts w:ascii="Calibri" w:hAnsi="Calibri"/>
        <w:b/>
        <w:sz w:val="22"/>
        <w:szCs w:val="20"/>
        <w:lang w:eastAsia="en-US"/>
      </w:rPr>
      <w:fldChar w:fldCharType="begin"/>
    </w:r>
    <w:r w:rsidRPr="000F5650">
      <w:rPr>
        <w:rFonts w:ascii="Calibri" w:hAnsi="Calibri"/>
        <w:b/>
        <w:sz w:val="22"/>
        <w:szCs w:val="20"/>
        <w:lang w:eastAsia="en-US"/>
      </w:rPr>
      <w:instrText xml:space="preserve"> NUMPAGES  \* Arabic  \* MERGEFORMAT </w:instrText>
    </w:r>
    <w:r w:rsidRPr="000F5650">
      <w:rPr>
        <w:rFonts w:ascii="Calibri" w:hAnsi="Calibri"/>
        <w:b/>
        <w:sz w:val="22"/>
        <w:szCs w:val="20"/>
        <w:lang w:eastAsia="en-US"/>
      </w:rPr>
      <w:fldChar w:fldCharType="separate"/>
    </w:r>
    <w:r>
      <w:rPr>
        <w:rFonts w:ascii="Calibri" w:hAnsi="Calibri"/>
        <w:b/>
        <w:noProof/>
        <w:sz w:val="22"/>
        <w:szCs w:val="20"/>
        <w:lang w:eastAsia="en-US"/>
      </w:rPr>
      <w:t>29</w:t>
    </w:r>
    <w:r w:rsidRPr="000F5650">
      <w:rPr>
        <w:rFonts w:ascii="Calibri" w:hAnsi="Calibri"/>
        <w:b/>
        <w:sz w:val="22"/>
        <w:szCs w:val="20"/>
        <w:lang w:eastAsia="en-US"/>
      </w:rPr>
      <w:fldChar w:fldCharType="end"/>
    </w:r>
  </w:p>
  <w:p w14:paraId="1B915684" w14:textId="77777777" w:rsidR="00377050" w:rsidRPr="000F5650" w:rsidRDefault="00377050" w:rsidP="00FA57D5">
    <w:pPr>
      <w:tabs>
        <w:tab w:val="center" w:pos="4513"/>
        <w:tab w:val="right" w:pos="9026"/>
      </w:tabs>
      <w:jc w:val="center"/>
      <w:rPr>
        <w:rFonts w:ascii="Calibri" w:hAnsi="Calibri"/>
        <w:b/>
        <w:sz w:val="22"/>
        <w:szCs w:val="20"/>
        <w:lang w:eastAsia="en-US"/>
      </w:rPr>
    </w:pPr>
    <w:r w:rsidRPr="000F5650">
      <w:rPr>
        <w:rFonts w:ascii="Calibri" w:hAnsi="Calibri"/>
        <w:b/>
        <w:sz w:val="22"/>
        <w:szCs w:val="20"/>
        <w:lang w:eastAsia="en-US"/>
      </w:rPr>
      <w:t xml:space="preserve">THIS IS A CONTROLLED DOCUMENT </w:t>
    </w:r>
    <w:r w:rsidRPr="000F5650">
      <w:rPr>
        <w:rFonts w:ascii="Calibri" w:hAnsi="Calibri"/>
        <w:b/>
        <w:sz w:val="22"/>
        <w:szCs w:val="20"/>
        <w:lang w:eastAsia="en-US"/>
      </w:rPr>
      <w:br/>
      <w:t xml:space="preserve">PRINTED COPY MAY NOT BE THE MOST UP TO DATE VERSION </w:t>
    </w:r>
  </w:p>
  <w:p w14:paraId="31B0B8D5" w14:textId="77777777" w:rsidR="00377050" w:rsidRDefault="00377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DD4DD" w14:textId="77777777" w:rsidR="00377050" w:rsidRDefault="00377050">
      <w:r>
        <w:separator/>
      </w:r>
    </w:p>
  </w:footnote>
  <w:footnote w:type="continuationSeparator" w:id="0">
    <w:p w14:paraId="4CD13AC6" w14:textId="77777777" w:rsidR="00377050" w:rsidRDefault="00377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F17EC" w14:textId="567659FE" w:rsidR="00377050" w:rsidRPr="00F416A9" w:rsidRDefault="00377050" w:rsidP="00FA57D5">
    <w:pPr>
      <w:widowControl w:val="0"/>
      <w:tabs>
        <w:tab w:val="left" w:pos="1418"/>
      </w:tabs>
      <w:rPr>
        <w:rFonts w:ascii="Arial" w:hAnsi="Arial"/>
        <w:sz w:val="20"/>
        <w:szCs w:val="20"/>
        <w:lang w:val="en-US" w:eastAsia="en-US"/>
      </w:rPr>
    </w:pPr>
    <w:r>
      <w:rPr>
        <w:rFonts w:ascii="Arial" w:hAnsi="Arial"/>
        <w:noProof/>
        <w:sz w:val="20"/>
        <w:szCs w:val="20"/>
      </w:rPr>
      <w:drawing>
        <wp:anchor distT="0" distB="0" distL="114300" distR="114300" simplePos="0" relativeHeight="251660288" behindDoc="0" locked="0" layoutInCell="1" allowOverlap="1" wp14:anchorId="42C64920" wp14:editId="392D1287">
          <wp:simplePos x="0" y="0"/>
          <wp:positionH relativeFrom="margin">
            <wp:align>right</wp:align>
          </wp:positionH>
          <wp:positionV relativeFrom="paragraph">
            <wp:posOffset>-180340</wp:posOffset>
          </wp:positionV>
          <wp:extent cx="2174240" cy="5803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iOfLeicesterLogo_svg.png"/>
                  <pic:cNvPicPr/>
                </pic:nvPicPr>
                <pic:blipFill>
                  <a:blip r:embed="rId1">
                    <a:extLst>
                      <a:ext uri="{28A0092B-C50C-407E-A947-70E740481C1C}">
                        <a14:useLocalDpi xmlns:a14="http://schemas.microsoft.com/office/drawing/2010/main" val="0"/>
                      </a:ext>
                    </a:extLst>
                  </a:blip>
                  <a:stretch>
                    <a:fillRect/>
                  </a:stretch>
                </pic:blipFill>
                <pic:spPr>
                  <a:xfrm>
                    <a:off x="0" y="0"/>
                    <a:ext cx="2174240" cy="58039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sz w:val="20"/>
        <w:szCs w:val="20"/>
        <w:lang w:val="en-US" w:eastAsia="en-US"/>
      </w:rPr>
      <w:t>Trial</w:t>
    </w:r>
    <w:r w:rsidRPr="00936E7E">
      <w:rPr>
        <w:rFonts w:ascii="Arial" w:hAnsi="Arial"/>
        <w:sz w:val="20"/>
        <w:szCs w:val="20"/>
        <w:lang w:val="en-US" w:eastAsia="en-US"/>
      </w:rPr>
      <w:t>:</w:t>
    </w:r>
    <w:r w:rsidRPr="00936E7E">
      <w:rPr>
        <w:rFonts w:ascii="Arial" w:hAnsi="Arial"/>
        <w:sz w:val="20"/>
        <w:szCs w:val="20"/>
        <w:lang w:val="en-US" w:eastAsia="en-US"/>
      </w:rPr>
      <w:tab/>
    </w:r>
    <w:r w:rsidRPr="00F416A9">
      <w:rPr>
        <w:rFonts w:ascii="Arial" w:hAnsi="Arial"/>
        <w:sz w:val="20"/>
        <w:szCs w:val="20"/>
        <w:lang w:val="en-US" w:eastAsia="en-US"/>
      </w:rPr>
      <w:t xml:space="preserve">BRIGhTMIND                                                                             </w:t>
    </w:r>
  </w:p>
  <w:p w14:paraId="6BD5A767" w14:textId="21AC96A8" w:rsidR="00377050" w:rsidRPr="00F416A9" w:rsidRDefault="00377050" w:rsidP="00FA57D5">
    <w:pPr>
      <w:widowControl w:val="0"/>
      <w:tabs>
        <w:tab w:val="left" w:pos="1418"/>
        <w:tab w:val="left" w:pos="3450"/>
      </w:tabs>
      <w:rPr>
        <w:rFonts w:ascii="Arial" w:hAnsi="Arial"/>
        <w:sz w:val="20"/>
        <w:szCs w:val="20"/>
        <w:lang w:val="en-US" w:eastAsia="en-US"/>
      </w:rPr>
    </w:pPr>
    <w:r w:rsidRPr="00F416A9">
      <w:rPr>
        <w:rFonts w:ascii="Arial" w:hAnsi="Arial"/>
        <w:sz w:val="20"/>
        <w:szCs w:val="20"/>
        <w:lang w:val="en-US" w:eastAsia="en-US"/>
      </w:rPr>
      <w:t xml:space="preserve">SAP Version: </w:t>
    </w:r>
    <w:r w:rsidRPr="00F416A9">
      <w:rPr>
        <w:rFonts w:ascii="Arial" w:hAnsi="Arial"/>
        <w:sz w:val="20"/>
        <w:szCs w:val="20"/>
        <w:lang w:val="en-US" w:eastAsia="en-US"/>
      </w:rPr>
      <w:tab/>
    </w:r>
    <w:r w:rsidR="00524BB6">
      <w:rPr>
        <w:rFonts w:ascii="Arial" w:hAnsi="Arial"/>
        <w:sz w:val="20"/>
        <w:szCs w:val="20"/>
        <w:lang w:val="en-US" w:eastAsia="en-US"/>
      </w:rPr>
      <w:t>2.0</w:t>
    </w:r>
  </w:p>
  <w:p w14:paraId="7E83FF1E" w14:textId="0A8B992B" w:rsidR="00377050" w:rsidRPr="00936E7E" w:rsidRDefault="00377050" w:rsidP="00FA57D5">
    <w:pPr>
      <w:tabs>
        <w:tab w:val="left" w:pos="1418"/>
      </w:tabs>
      <w:rPr>
        <w:rFonts w:ascii="Calibri" w:hAnsi="Calibri"/>
        <w:sz w:val="20"/>
        <w:szCs w:val="20"/>
        <w:lang w:eastAsia="en-US"/>
      </w:rPr>
    </w:pPr>
    <w:r w:rsidRPr="00F416A9">
      <w:rPr>
        <w:rFonts w:ascii="Arial" w:hAnsi="Arial"/>
        <w:sz w:val="20"/>
        <w:szCs w:val="20"/>
        <w:lang w:eastAsia="en-US"/>
      </w:rPr>
      <w:t>Version Date:</w:t>
    </w:r>
    <w:r w:rsidRPr="00F416A9">
      <w:rPr>
        <w:rFonts w:ascii="Arial" w:hAnsi="Arial"/>
        <w:sz w:val="20"/>
        <w:szCs w:val="20"/>
        <w:lang w:eastAsia="en-US"/>
      </w:rPr>
      <w:tab/>
    </w:r>
    <w:r>
      <w:rPr>
        <w:rFonts w:ascii="Arial" w:hAnsi="Arial"/>
        <w:sz w:val="20"/>
        <w:szCs w:val="20"/>
        <w:lang w:eastAsia="en-US"/>
      </w:rPr>
      <w:t>27/09/2022</w:t>
    </w:r>
  </w:p>
  <w:p w14:paraId="28DF26E6" w14:textId="77777777" w:rsidR="00377050" w:rsidRPr="00936E7E" w:rsidRDefault="00377050" w:rsidP="00FA57D5">
    <w:pPr>
      <w:pBdr>
        <w:bottom w:val="single" w:sz="6" w:space="1" w:color="auto"/>
      </w:pBdr>
      <w:tabs>
        <w:tab w:val="center" w:pos="4513"/>
        <w:tab w:val="right" w:pos="9026"/>
        <w:tab w:val="right" w:pos="9781"/>
      </w:tabs>
      <w:ind w:right="-46"/>
      <w:rPr>
        <w:rFonts w:ascii="Calibri" w:hAnsi="Calibri"/>
        <w:sz w:val="16"/>
        <w:szCs w:val="16"/>
        <w:lang w:eastAsia="en-US"/>
      </w:rPr>
    </w:pPr>
  </w:p>
  <w:p w14:paraId="13E408EB" w14:textId="77777777" w:rsidR="00377050" w:rsidRPr="00936E7E" w:rsidRDefault="00377050">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0693" w14:textId="77777777" w:rsidR="00377050" w:rsidRDefault="00377050">
    <w:pPr>
      <w:pStyle w:val="Header"/>
    </w:pPr>
    <w:r>
      <w:rPr>
        <w:noProof/>
      </w:rPr>
      <w:drawing>
        <wp:anchor distT="0" distB="0" distL="114300" distR="114300" simplePos="0" relativeHeight="251659264" behindDoc="0" locked="0" layoutInCell="1" allowOverlap="1" wp14:anchorId="59B65096" wp14:editId="423E82C1">
          <wp:simplePos x="0" y="0"/>
          <wp:positionH relativeFrom="margin">
            <wp:posOffset>4009390</wp:posOffset>
          </wp:positionH>
          <wp:positionV relativeFrom="margin">
            <wp:posOffset>-1106170</wp:posOffset>
          </wp:positionV>
          <wp:extent cx="1457325" cy="828675"/>
          <wp:effectExtent l="0" t="0" r="9525" b="9525"/>
          <wp:wrapSquare wrapText="bothSides"/>
          <wp:docPr id="2" name="Picture 2" descr="CTU_whi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TU_white_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573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32AEE0B" wp14:editId="50FB0438">
          <wp:simplePos x="0" y="0"/>
          <wp:positionH relativeFrom="margin">
            <wp:posOffset>635</wp:posOffset>
          </wp:positionH>
          <wp:positionV relativeFrom="margin">
            <wp:posOffset>-1049020</wp:posOffset>
          </wp:positionV>
          <wp:extent cx="1614805" cy="628650"/>
          <wp:effectExtent l="0" t="0" r="4445" b="0"/>
          <wp:wrapSquare wrapText="bothSides"/>
          <wp:docPr id="3" name="Picture 3" descr="Final Leicester CT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nal Leicester CTU logo.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480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CF233F" w14:textId="77777777" w:rsidR="00377050" w:rsidRDefault="00377050">
    <w:pPr>
      <w:pStyle w:val="Header"/>
    </w:pPr>
  </w:p>
  <w:p w14:paraId="28880CAB" w14:textId="77777777" w:rsidR="00377050" w:rsidRDefault="00377050">
    <w:pPr>
      <w:pStyle w:val="Header"/>
    </w:pPr>
  </w:p>
  <w:p w14:paraId="065ABB5D" w14:textId="77777777" w:rsidR="00377050" w:rsidRDefault="00377050">
    <w:pPr>
      <w:pStyle w:val="Header"/>
    </w:pPr>
  </w:p>
  <w:p w14:paraId="61D29DF3" w14:textId="77777777" w:rsidR="00377050" w:rsidRPr="00936E7E" w:rsidRDefault="00377050">
    <w:pPr>
      <w:pStyle w:val="Header"/>
    </w:pPr>
  </w:p>
  <w:p w14:paraId="680251D6" w14:textId="77777777" w:rsidR="00377050" w:rsidRPr="00936E7E" w:rsidRDefault="00377050" w:rsidP="00FA57D5">
    <w:pPr>
      <w:pStyle w:val="Header"/>
      <w:pBdr>
        <w:bottom w:val="single" w:sz="6" w:space="1" w:color="auto"/>
      </w:pBdr>
      <w:ind w:right="-46"/>
      <w:rPr>
        <w:sz w:val="16"/>
      </w:rPr>
    </w:pPr>
  </w:p>
  <w:p w14:paraId="3C0A616C" w14:textId="77777777" w:rsidR="00377050" w:rsidRPr="00936E7E" w:rsidRDefault="00377050" w:rsidP="00FA57D5">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5307"/>
    <w:multiLevelType w:val="hybridMultilevel"/>
    <w:tmpl w:val="57FE0FB6"/>
    <w:lvl w:ilvl="0" w:tplc="3426EC9A">
      <w:start w:val="2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4092F"/>
    <w:multiLevelType w:val="hybridMultilevel"/>
    <w:tmpl w:val="F0B85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17B94"/>
    <w:multiLevelType w:val="hybridMultilevel"/>
    <w:tmpl w:val="CC520E44"/>
    <w:lvl w:ilvl="0" w:tplc="F244CA04">
      <w:start w:val="6"/>
      <w:numFmt w:val="decimal"/>
      <w:lvlText w:val="%1."/>
      <w:lvlJc w:val="left"/>
      <w:pPr>
        <w:ind w:left="15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83619F"/>
    <w:multiLevelType w:val="hybridMultilevel"/>
    <w:tmpl w:val="D5104616"/>
    <w:lvl w:ilvl="0" w:tplc="3BAA6758">
      <w:start w:val="5"/>
      <w:numFmt w:val="decimal"/>
      <w:lvlText w:val="%1."/>
      <w:lvlJc w:val="left"/>
      <w:pPr>
        <w:ind w:left="15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461CBC"/>
    <w:multiLevelType w:val="hybridMultilevel"/>
    <w:tmpl w:val="1798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B85999"/>
    <w:multiLevelType w:val="hybridMultilevel"/>
    <w:tmpl w:val="2CDC6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1A0C6B"/>
    <w:multiLevelType w:val="hybridMultilevel"/>
    <w:tmpl w:val="3E9EC8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B8B0343"/>
    <w:multiLevelType w:val="hybridMultilevel"/>
    <w:tmpl w:val="36B6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A52DE9"/>
    <w:multiLevelType w:val="hybridMultilevel"/>
    <w:tmpl w:val="6426A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185069"/>
    <w:multiLevelType w:val="hybridMultilevel"/>
    <w:tmpl w:val="3C2243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0801F8D"/>
    <w:multiLevelType w:val="hybridMultilevel"/>
    <w:tmpl w:val="133C62D2"/>
    <w:lvl w:ilvl="0" w:tplc="F244CA04">
      <w:start w:val="6"/>
      <w:numFmt w:val="decimal"/>
      <w:lvlText w:val="%1."/>
      <w:lvlJc w:val="left"/>
      <w:pPr>
        <w:ind w:left="15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8C1EAA"/>
    <w:multiLevelType w:val="hybridMultilevel"/>
    <w:tmpl w:val="B644058E"/>
    <w:lvl w:ilvl="0" w:tplc="D464A28A">
      <w:start w:val="1"/>
      <w:numFmt w:val="bullet"/>
      <w:lvlText w:val=""/>
      <w:lvlJc w:val="left"/>
      <w:pPr>
        <w:tabs>
          <w:tab w:val="num" w:pos="791"/>
        </w:tabs>
        <w:ind w:left="791" w:hanging="360"/>
      </w:pPr>
      <w:rPr>
        <w:rFonts w:ascii="Symbol" w:hAnsi="Symbol" w:hint="default"/>
      </w:rPr>
    </w:lvl>
    <w:lvl w:ilvl="1" w:tplc="3330177C">
      <w:start w:val="1"/>
      <w:numFmt w:val="bullet"/>
      <w:lvlText w:val="o"/>
      <w:lvlJc w:val="left"/>
      <w:pPr>
        <w:tabs>
          <w:tab w:val="num" w:pos="1511"/>
        </w:tabs>
        <w:ind w:left="1511" w:hanging="360"/>
      </w:pPr>
      <w:rPr>
        <w:rFonts w:ascii="Courier New" w:hAnsi="Courier New" w:cs="Courier New" w:hint="default"/>
      </w:rPr>
    </w:lvl>
    <w:lvl w:ilvl="2" w:tplc="4FB897A8" w:tentative="1">
      <w:start w:val="1"/>
      <w:numFmt w:val="bullet"/>
      <w:lvlText w:val=""/>
      <w:lvlJc w:val="left"/>
      <w:pPr>
        <w:tabs>
          <w:tab w:val="num" w:pos="2231"/>
        </w:tabs>
        <w:ind w:left="2231" w:hanging="360"/>
      </w:pPr>
      <w:rPr>
        <w:rFonts w:ascii="Wingdings" w:hAnsi="Wingdings" w:hint="default"/>
      </w:rPr>
    </w:lvl>
    <w:lvl w:ilvl="3" w:tplc="753E32EE" w:tentative="1">
      <w:start w:val="1"/>
      <w:numFmt w:val="bullet"/>
      <w:lvlText w:val=""/>
      <w:lvlJc w:val="left"/>
      <w:pPr>
        <w:tabs>
          <w:tab w:val="num" w:pos="2951"/>
        </w:tabs>
        <w:ind w:left="2951" w:hanging="360"/>
      </w:pPr>
      <w:rPr>
        <w:rFonts w:ascii="Symbol" w:hAnsi="Symbol" w:hint="default"/>
      </w:rPr>
    </w:lvl>
    <w:lvl w:ilvl="4" w:tplc="4A725746" w:tentative="1">
      <w:start w:val="1"/>
      <w:numFmt w:val="bullet"/>
      <w:lvlText w:val="o"/>
      <w:lvlJc w:val="left"/>
      <w:pPr>
        <w:tabs>
          <w:tab w:val="num" w:pos="3671"/>
        </w:tabs>
        <w:ind w:left="3671" w:hanging="360"/>
      </w:pPr>
      <w:rPr>
        <w:rFonts w:ascii="Courier New" w:hAnsi="Courier New" w:cs="Courier New" w:hint="default"/>
      </w:rPr>
    </w:lvl>
    <w:lvl w:ilvl="5" w:tplc="71CC3512" w:tentative="1">
      <w:start w:val="1"/>
      <w:numFmt w:val="bullet"/>
      <w:lvlText w:val=""/>
      <w:lvlJc w:val="left"/>
      <w:pPr>
        <w:tabs>
          <w:tab w:val="num" w:pos="4391"/>
        </w:tabs>
        <w:ind w:left="4391" w:hanging="360"/>
      </w:pPr>
      <w:rPr>
        <w:rFonts w:ascii="Wingdings" w:hAnsi="Wingdings" w:hint="default"/>
      </w:rPr>
    </w:lvl>
    <w:lvl w:ilvl="6" w:tplc="41B2B816" w:tentative="1">
      <w:start w:val="1"/>
      <w:numFmt w:val="bullet"/>
      <w:lvlText w:val=""/>
      <w:lvlJc w:val="left"/>
      <w:pPr>
        <w:tabs>
          <w:tab w:val="num" w:pos="5111"/>
        </w:tabs>
        <w:ind w:left="5111" w:hanging="360"/>
      </w:pPr>
      <w:rPr>
        <w:rFonts w:ascii="Symbol" w:hAnsi="Symbol" w:hint="default"/>
      </w:rPr>
    </w:lvl>
    <w:lvl w:ilvl="7" w:tplc="941C77A4" w:tentative="1">
      <w:start w:val="1"/>
      <w:numFmt w:val="bullet"/>
      <w:lvlText w:val="o"/>
      <w:lvlJc w:val="left"/>
      <w:pPr>
        <w:tabs>
          <w:tab w:val="num" w:pos="5831"/>
        </w:tabs>
        <w:ind w:left="5831" w:hanging="360"/>
      </w:pPr>
      <w:rPr>
        <w:rFonts w:ascii="Courier New" w:hAnsi="Courier New" w:cs="Courier New" w:hint="default"/>
      </w:rPr>
    </w:lvl>
    <w:lvl w:ilvl="8" w:tplc="5EE86F80" w:tentative="1">
      <w:start w:val="1"/>
      <w:numFmt w:val="bullet"/>
      <w:lvlText w:val=""/>
      <w:lvlJc w:val="left"/>
      <w:pPr>
        <w:tabs>
          <w:tab w:val="num" w:pos="6551"/>
        </w:tabs>
        <w:ind w:left="6551" w:hanging="360"/>
      </w:pPr>
      <w:rPr>
        <w:rFonts w:ascii="Wingdings" w:hAnsi="Wingdings" w:hint="default"/>
      </w:rPr>
    </w:lvl>
  </w:abstractNum>
  <w:abstractNum w:abstractNumId="12" w15:restartNumberingAfterBreak="0">
    <w:nsid w:val="17595D67"/>
    <w:multiLevelType w:val="hybridMultilevel"/>
    <w:tmpl w:val="EDC2AC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188F60A6"/>
    <w:multiLevelType w:val="hybridMultilevel"/>
    <w:tmpl w:val="7FBE2980"/>
    <w:lvl w:ilvl="0" w:tplc="79F4FE5C">
      <w:start w:val="1"/>
      <w:numFmt w:val="decimal"/>
      <w:lvlText w:val="%1."/>
      <w:lvlJc w:val="left"/>
      <w:pPr>
        <w:ind w:left="1500" w:hanging="360"/>
      </w:pPr>
      <w:rPr>
        <w:rFonts w:hint="default"/>
        <w:i w:val="0"/>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4" w15:restartNumberingAfterBreak="0">
    <w:nsid w:val="1DC721A1"/>
    <w:multiLevelType w:val="hybridMultilevel"/>
    <w:tmpl w:val="A588F61C"/>
    <w:lvl w:ilvl="0" w:tplc="3BAA6758">
      <w:start w:val="5"/>
      <w:numFmt w:val="decimal"/>
      <w:lvlText w:val="%1."/>
      <w:lvlJc w:val="left"/>
      <w:pPr>
        <w:ind w:left="1550" w:hanging="360"/>
      </w:pPr>
      <w:rPr>
        <w:rFonts w:hint="default"/>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5" w15:restartNumberingAfterBreak="0">
    <w:nsid w:val="1FD26391"/>
    <w:multiLevelType w:val="hybridMultilevel"/>
    <w:tmpl w:val="FC9C8F1A"/>
    <w:lvl w:ilvl="0" w:tplc="0268C81E">
      <w:start w:val="1"/>
      <w:numFmt w:val="bullet"/>
      <w:lvlText w:val=""/>
      <w:lvlJc w:val="left"/>
      <w:pPr>
        <w:tabs>
          <w:tab w:val="num" w:pos="720"/>
        </w:tabs>
        <w:ind w:left="720" w:hanging="360"/>
      </w:pPr>
      <w:rPr>
        <w:rFonts w:ascii="Symbol" w:hAnsi="Symbol" w:hint="default"/>
      </w:rPr>
    </w:lvl>
    <w:lvl w:ilvl="1" w:tplc="DA68883A" w:tentative="1">
      <w:start w:val="1"/>
      <w:numFmt w:val="bullet"/>
      <w:lvlText w:val="o"/>
      <w:lvlJc w:val="left"/>
      <w:pPr>
        <w:tabs>
          <w:tab w:val="num" w:pos="1440"/>
        </w:tabs>
        <w:ind w:left="1440" w:hanging="360"/>
      </w:pPr>
      <w:rPr>
        <w:rFonts w:ascii="Courier New" w:hAnsi="Courier New" w:cs="Courier New" w:hint="default"/>
      </w:rPr>
    </w:lvl>
    <w:lvl w:ilvl="2" w:tplc="C1C09E04" w:tentative="1">
      <w:start w:val="1"/>
      <w:numFmt w:val="bullet"/>
      <w:lvlText w:val=""/>
      <w:lvlJc w:val="left"/>
      <w:pPr>
        <w:tabs>
          <w:tab w:val="num" w:pos="2160"/>
        </w:tabs>
        <w:ind w:left="2160" w:hanging="360"/>
      </w:pPr>
      <w:rPr>
        <w:rFonts w:ascii="Wingdings" w:hAnsi="Wingdings" w:hint="default"/>
      </w:rPr>
    </w:lvl>
    <w:lvl w:ilvl="3" w:tplc="68F28E14" w:tentative="1">
      <w:start w:val="1"/>
      <w:numFmt w:val="bullet"/>
      <w:lvlText w:val=""/>
      <w:lvlJc w:val="left"/>
      <w:pPr>
        <w:tabs>
          <w:tab w:val="num" w:pos="2880"/>
        </w:tabs>
        <w:ind w:left="2880" w:hanging="360"/>
      </w:pPr>
      <w:rPr>
        <w:rFonts w:ascii="Symbol" w:hAnsi="Symbol" w:hint="default"/>
      </w:rPr>
    </w:lvl>
    <w:lvl w:ilvl="4" w:tplc="42A051B6" w:tentative="1">
      <w:start w:val="1"/>
      <w:numFmt w:val="bullet"/>
      <w:lvlText w:val="o"/>
      <w:lvlJc w:val="left"/>
      <w:pPr>
        <w:tabs>
          <w:tab w:val="num" w:pos="3600"/>
        </w:tabs>
        <w:ind w:left="3600" w:hanging="360"/>
      </w:pPr>
      <w:rPr>
        <w:rFonts w:ascii="Courier New" w:hAnsi="Courier New" w:cs="Courier New" w:hint="default"/>
      </w:rPr>
    </w:lvl>
    <w:lvl w:ilvl="5" w:tplc="08609C54" w:tentative="1">
      <w:start w:val="1"/>
      <w:numFmt w:val="bullet"/>
      <w:lvlText w:val=""/>
      <w:lvlJc w:val="left"/>
      <w:pPr>
        <w:tabs>
          <w:tab w:val="num" w:pos="4320"/>
        </w:tabs>
        <w:ind w:left="4320" w:hanging="360"/>
      </w:pPr>
      <w:rPr>
        <w:rFonts w:ascii="Wingdings" w:hAnsi="Wingdings" w:hint="default"/>
      </w:rPr>
    </w:lvl>
    <w:lvl w:ilvl="6" w:tplc="EA020958" w:tentative="1">
      <w:start w:val="1"/>
      <w:numFmt w:val="bullet"/>
      <w:lvlText w:val=""/>
      <w:lvlJc w:val="left"/>
      <w:pPr>
        <w:tabs>
          <w:tab w:val="num" w:pos="5040"/>
        </w:tabs>
        <w:ind w:left="5040" w:hanging="360"/>
      </w:pPr>
      <w:rPr>
        <w:rFonts w:ascii="Symbol" w:hAnsi="Symbol" w:hint="default"/>
      </w:rPr>
    </w:lvl>
    <w:lvl w:ilvl="7" w:tplc="FA8698F0" w:tentative="1">
      <w:start w:val="1"/>
      <w:numFmt w:val="bullet"/>
      <w:lvlText w:val="o"/>
      <w:lvlJc w:val="left"/>
      <w:pPr>
        <w:tabs>
          <w:tab w:val="num" w:pos="5760"/>
        </w:tabs>
        <w:ind w:left="5760" w:hanging="360"/>
      </w:pPr>
      <w:rPr>
        <w:rFonts w:ascii="Courier New" w:hAnsi="Courier New" w:cs="Courier New" w:hint="default"/>
      </w:rPr>
    </w:lvl>
    <w:lvl w:ilvl="8" w:tplc="D4542E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343113"/>
    <w:multiLevelType w:val="hybridMultilevel"/>
    <w:tmpl w:val="B7C8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4E1D8A"/>
    <w:multiLevelType w:val="hybridMultilevel"/>
    <w:tmpl w:val="A338116A"/>
    <w:lvl w:ilvl="0" w:tplc="8E46A10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8E06D9"/>
    <w:multiLevelType w:val="hybridMultilevel"/>
    <w:tmpl w:val="C860B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CC6182"/>
    <w:multiLevelType w:val="hybridMultilevel"/>
    <w:tmpl w:val="2D56C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B8400C"/>
    <w:multiLevelType w:val="hybridMultilevel"/>
    <w:tmpl w:val="9FD89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B9A5FBC"/>
    <w:multiLevelType w:val="hybridMultilevel"/>
    <w:tmpl w:val="DC94CC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2D3E58E2"/>
    <w:multiLevelType w:val="hybridMultilevel"/>
    <w:tmpl w:val="4956BB78"/>
    <w:lvl w:ilvl="0" w:tplc="0809000F">
      <w:start w:val="1"/>
      <w:numFmt w:val="decimal"/>
      <w:lvlText w:val="%1."/>
      <w:lvlJc w:val="left"/>
      <w:pPr>
        <w:ind w:left="1500" w:hanging="360"/>
      </w:pPr>
      <w:rPr>
        <w:rFont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3" w15:restartNumberingAfterBreak="0">
    <w:nsid w:val="319B50B6"/>
    <w:multiLevelType w:val="hybridMultilevel"/>
    <w:tmpl w:val="4B5C7E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3FC0133"/>
    <w:multiLevelType w:val="hybridMultilevel"/>
    <w:tmpl w:val="BFE8D162"/>
    <w:lvl w:ilvl="0" w:tplc="0809000F">
      <w:start w:val="1"/>
      <w:numFmt w:val="decimal"/>
      <w:lvlText w:val="%1."/>
      <w:lvlJc w:val="left"/>
      <w:pPr>
        <w:ind w:left="1500" w:hanging="360"/>
      </w:pPr>
      <w:rPr>
        <w:rFont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5" w15:restartNumberingAfterBreak="0">
    <w:nsid w:val="341E3243"/>
    <w:multiLevelType w:val="hybridMultilevel"/>
    <w:tmpl w:val="F2A4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924E01"/>
    <w:multiLevelType w:val="hybridMultilevel"/>
    <w:tmpl w:val="ECA8A04C"/>
    <w:lvl w:ilvl="0" w:tplc="F1D2A9D0">
      <w:start w:val="1"/>
      <w:numFmt w:val="bullet"/>
      <w:lvlText w:val=""/>
      <w:lvlJc w:val="left"/>
      <w:pPr>
        <w:tabs>
          <w:tab w:val="num" w:pos="360"/>
        </w:tabs>
        <w:ind w:left="360" w:hanging="360"/>
      </w:pPr>
      <w:rPr>
        <w:rFonts w:ascii="Symbol" w:hAnsi="Symbol" w:hint="default"/>
      </w:rPr>
    </w:lvl>
    <w:lvl w:ilvl="1" w:tplc="18F48BBE">
      <w:start w:val="1"/>
      <w:numFmt w:val="bullet"/>
      <w:lvlText w:val="o"/>
      <w:lvlJc w:val="left"/>
      <w:pPr>
        <w:tabs>
          <w:tab w:val="num" w:pos="1080"/>
        </w:tabs>
        <w:ind w:left="1080" w:hanging="360"/>
      </w:pPr>
      <w:rPr>
        <w:rFonts w:ascii="Courier New" w:hAnsi="Courier New" w:cs="Courier New" w:hint="default"/>
      </w:rPr>
    </w:lvl>
    <w:lvl w:ilvl="2" w:tplc="741014F0" w:tentative="1">
      <w:start w:val="1"/>
      <w:numFmt w:val="bullet"/>
      <w:lvlText w:val=""/>
      <w:lvlJc w:val="left"/>
      <w:pPr>
        <w:tabs>
          <w:tab w:val="num" w:pos="1800"/>
        </w:tabs>
        <w:ind w:left="1800" w:hanging="360"/>
      </w:pPr>
      <w:rPr>
        <w:rFonts w:ascii="Wingdings" w:hAnsi="Wingdings" w:hint="default"/>
      </w:rPr>
    </w:lvl>
    <w:lvl w:ilvl="3" w:tplc="B1BCFE7E" w:tentative="1">
      <w:start w:val="1"/>
      <w:numFmt w:val="bullet"/>
      <w:lvlText w:val=""/>
      <w:lvlJc w:val="left"/>
      <w:pPr>
        <w:tabs>
          <w:tab w:val="num" w:pos="2520"/>
        </w:tabs>
        <w:ind w:left="2520" w:hanging="360"/>
      </w:pPr>
      <w:rPr>
        <w:rFonts w:ascii="Symbol" w:hAnsi="Symbol" w:hint="default"/>
      </w:rPr>
    </w:lvl>
    <w:lvl w:ilvl="4" w:tplc="B21EC7CC" w:tentative="1">
      <w:start w:val="1"/>
      <w:numFmt w:val="bullet"/>
      <w:lvlText w:val="o"/>
      <w:lvlJc w:val="left"/>
      <w:pPr>
        <w:tabs>
          <w:tab w:val="num" w:pos="3240"/>
        </w:tabs>
        <w:ind w:left="3240" w:hanging="360"/>
      </w:pPr>
      <w:rPr>
        <w:rFonts w:ascii="Courier New" w:hAnsi="Courier New" w:cs="Courier New" w:hint="default"/>
      </w:rPr>
    </w:lvl>
    <w:lvl w:ilvl="5" w:tplc="8DD0C8F8" w:tentative="1">
      <w:start w:val="1"/>
      <w:numFmt w:val="bullet"/>
      <w:lvlText w:val=""/>
      <w:lvlJc w:val="left"/>
      <w:pPr>
        <w:tabs>
          <w:tab w:val="num" w:pos="3960"/>
        </w:tabs>
        <w:ind w:left="3960" w:hanging="360"/>
      </w:pPr>
      <w:rPr>
        <w:rFonts w:ascii="Wingdings" w:hAnsi="Wingdings" w:hint="default"/>
      </w:rPr>
    </w:lvl>
    <w:lvl w:ilvl="6" w:tplc="73B8ED84" w:tentative="1">
      <w:start w:val="1"/>
      <w:numFmt w:val="bullet"/>
      <w:lvlText w:val=""/>
      <w:lvlJc w:val="left"/>
      <w:pPr>
        <w:tabs>
          <w:tab w:val="num" w:pos="4680"/>
        </w:tabs>
        <w:ind w:left="4680" w:hanging="360"/>
      </w:pPr>
      <w:rPr>
        <w:rFonts w:ascii="Symbol" w:hAnsi="Symbol" w:hint="default"/>
      </w:rPr>
    </w:lvl>
    <w:lvl w:ilvl="7" w:tplc="77AA3340" w:tentative="1">
      <w:start w:val="1"/>
      <w:numFmt w:val="bullet"/>
      <w:lvlText w:val="o"/>
      <w:lvlJc w:val="left"/>
      <w:pPr>
        <w:tabs>
          <w:tab w:val="num" w:pos="5400"/>
        </w:tabs>
        <w:ind w:left="5400" w:hanging="360"/>
      </w:pPr>
      <w:rPr>
        <w:rFonts w:ascii="Courier New" w:hAnsi="Courier New" w:cs="Courier New" w:hint="default"/>
      </w:rPr>
    </w:lvl>
    <w:lvl w:ilvl="8" w:tplc="8A264994"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60E650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87355FB"/>
    <w:multiLevelType w:val="hybridMultilevel"/>
    <w:tmpl w:val="3C8633A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3FDC2296"/>
    <w:multiLevelType w:val="hybridMultilevel"/>
    <w:tmpl w:val="11042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AF45B2"/>
    <w:multiLevelType w:val="hybridMultilevel"/>
    <w:tmpl w:val="16841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1860006"/>
    <w:multiLevelType w:val="hybridMultilevel"/>
    <w:tmpl w:val="D5B0776C"/>
    <w:lvl w:ilvl="0" w:tplc="F244CA04">
      <w:start w:val="6"/>
      <w:numFmt w:val="decimal"/>
      <w:lvlText w:val="%1."/>
      <w:lvlJc w:val="left"/>
      <w:pPr>
        <w:ind w:left="15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1C27B76"/>
    <w:multiLevelType w:val="hybridMultilevel"/>
    <w:tmpl w:val="6F2A17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23772AE"/>
    <w:multiLevelType w:val="hybridMultilevel"/>
    <w:tmpl w:val="A896F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686580"/>
    <w:multiLevelType w:val="hybridMultilevel"/>
    <w:tmpl w:val="3288EA8E"/>
    <w:lvl w:ilvl="0" w:tplc="E7D466D6">
      <w:start w:val="12"/>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9F50B93"/>
    <w:multiLevelType w:val="hybridMultilevel"/>
    <w:tmpl w:val="6B76EF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DFC0452"/>
    <w:multiLevelType w:val="hybridMultilevel"/>
    <w:tmpl w:val="3C920D6A"/>
    <w:lvl w:ilvl="0" w:tplc="0809000F">
      <w:start w:val="1"/>
      <w:numFmt w:val="decimal"/>
      <w:lvlText w:val="%1."/>
      <w:lvlJc w:val="left"/>
      <w:pPr>
        <w:ind w:left="1500" w:hanging="360"/>
      </w:pPr>
      <w:rPr>
        <w:rFont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7" w15:restartNumberingAfterBreak="0">
    <w:nsid w:val="4EBF3CF7"/>
    <w:multiLevelType w:val="multilevel"/>
    <w:tmpl w:val="4EA0CA2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heme="minorHAnsi" w:hAnsiTheme="minorHAnsi" w:cstheme="minorHAnsi" w:hint="default"/>
        <w:i w:val="0"/>
      </w:rPr>
    </w:lvl>
    <w:lvl w:ilvl="2">
      <w:start w:val="1"/>
      <w:numFmt w:val="decimal"/>
      <w:pStyle w:val="Heading3"/>
      <w:lvlText w:val="%1.%2.%3"/>
      <w:lvlJc w:val="left"/>
      <w:pPr>
        <w:tabs>
          <w:tab w:val="num" w:pos="720"/>
        </w:tabs>
        <w:ind w:left="720" w:hanging="720"/>
      </w:pPr>
      <w:rPr>
        <w:rFonts w:asciiTheme="minorHAnsi" w:hAnsiTheme="minorHAnsi" w:cstheme="minorHAnsi" w:hint="default"/>
      </w:rPr>
    </w:lvl>
    <w:lvl w:ilvl="3">
      <w:start w:val="1"/>
      <w:numFmt w:val="decimal"/>
      <w:pStyle w:val="Heading4"/>
      <w:lvlText w:val="%1.%2.%3.%4"/>
      <w:lvlJc w:val="left"/>
      <w:pPr>
        <w:tabs>
          <w:tab w:val="num" w:pos="1432"/>
        </w:tabs>
        <w:ind w:left="1432" w:hanging="864"/>
      </w:pPr>
      <w:rPr>
        <w:rFonts w:asciiTheme="minorHAnsi" w:hAnsiTheme="minorHAnsi" w:cstheme="minorHAnsi" w:hint="default"/>
        <w:b/>
        <w:i w:val="0"/>
        <w:color w:val="auto"/>
        <w:sz w:val="24"/>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4F692CB6"/>
    <w:multiLevelType w:val="hybridMultilevel"/>
    <w:tmpl w:val="08B46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46273E2"/>
    <w:multiLevelType w:val="hybridMultilevel"/>
    <w:tmpl w:val="E2C4F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4C728DA"/>
    <w:multiLevelType w:val="hybridMultilevel"/>
    <w:tmpl w:val="5F40B1BC"/>
    <w:lvl w:ilvl="0" w:tplc="D2C2D9AE">
      <w:start w:val="1"/>
      <w:numFmt w:val="decimal"/>
      <w:lvlText w:val="%1."/>
      <w:lvlJc w:val="left"/>
      <w:pPr>
        <w:ind w:left="15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9474BB4"/>
    <w:multiLevelType w:val="hybridMultilevel"/>
    <w:tmpl w:val="EA820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95715B5"/>
    <w:multiLevelType w:val="hybridMultilevel"/>
    <w:tmpl w:val="7E38A54A"/>
    <w:lvl w:ilvl="0" w:tplc="DF36AAD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9E0EF9CE" w:tentative="1">
      <w:start w:val="1"/>
      <w:numFmt w:val="bullet"/>
      <w:lvlText w:val=""/>
      <w:lvlJc w:val="left"/>
      <w:pPr>
        <w:ind w:left="2160" w:hanging="360"/>
      </w:pPr>
      <w:rPr>
        <w:rFonts w:ascii="Wingdings" w:hAnsi="Wingdings" w:hint="default"/>
      </w:rPr>
    </w:lvl>
    <w:lvl w:ilvl="3" w:tplc="FFC03232" w:tentative="1">
      <w:start w:val="1"/>
      <w:numFmt w:val="bullet"/>
      <w:lvlText w:val=""/>
      <w:lvlJc w:val="left"/>
      <w:pPr>
        <w:ind w:left="2880" w:hanging="360"/>
      </w:pPr>
      <w:rPr>
        <w:rFonts w:ascii="Symbol" w:hAnsi="Symbol" w:hint="default"/>
      </w:rPr>
    </w:lvl>
    <w:lvl w:ilvl="4" w:tplc="1ACED214" w:tentative="1">
      <w:start w:val="1"/>
      <w:numFmt w:val="bullet"/>
      <w:lvlText w:val="o"/>
      <w:lvlJc w:val="left"/>
      <w:pPr>
        <w:ind w:left="3600" w:hanging="360"/>
      </w:pPr>
      <w:rPr>
        <w:rFonts w:ascii="Courier New" w:hAnsi="Courier New" w:cs="Courier New" w:hint="default"/>
      </w:rPr>
    </w:lvl>
    <w:lvl w:ilvl="5" w:tplc="009EF366" w:tentative="1">
      <w:start w:val="1"/>
      <w:numFmt w:val="bullet"/>
      <w:lvlText w:val=""/>
      <w:lvlJc w:val="left"/>
      <w:pPr>
        <w:ind w:left="4320" w:hanging="360"/>
      </w:pPr>
      <w:rPr>
        <w:rFonts w:ascii="Wingdings" w:hAnsi="Wingdings" w:hint="default"/>
      </w:rPr>
    </w:lvl>
    <w:lvl w:ilvl="6" w:tplc="43DCE5A6" w:tentative="1">
      <w:start w:val="1"/>
      <w:numFmt w:val="bullet"/>
      <w:lvlText w:val=""/>
      <w:lvlJc w:val="left"/>
      <w:pPr>
        <w:ind w:left="5040" w:hanging="360"/>
      </w:pPr>
      <w:rPr>
        <w:rFonts w:ascii="Symbol" w:hAnsi="Symbol" w:hint="default"/>
      </w:rPr>
    </w:lvl>
    <w:lvl w:ilvl="7" w:tplc="A5D8C8F2" w:tentative="1">
      <w:start w:val="1"/>
      <w:numFmt w:val="bullet"/>
      <w:lvlText w:val="o"/>
      <w:lvlJc w:val="left"/>
      <w:pPr>
        <w:ind w:left="5760" w:hanging="360"/>
      </w:pPr>
      <w:rPr>
        <w:rFonts w:ascii="Courier New" w:hAnsi="Courier New" w:cs="Courier New" w:hint="default"/>
      </w:rPr>
    </w:lvl>
    <w:lvl w:ilvl="8" w:tplc="8CC03612" w:tentative="1">
      <w:start w:val="1"/>
      <w:numFmt w:val="bullet"/>
      <w:lvlText w:val=""/>
      <w:lvlJc w:val="left"/>
      <w:pPr>
        <w:ind w:left="6480" w:hanging="360"/>
      </w:pPr>
      <w:rPr>
        <w:rFonts w:ascii="Wingdings" w:hAnsi="Wingdings" w:hint="default"/>
      </w:rPr>
    </w:lvl>
  </w:abstractNum>
  <w:abstractNum w:abstractNumId="43" w15:restartNumberingAfterBreak="0">
    <w:nsid w:val="597A767F"/>
    <w:multiLevelType w:val="hybridMultilevel"/>
    <w:tmpl w:val="5EB4B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9E26DD3"/>
    <w:multiLevelType w:val="hybridMultilevel"/>
    <w:tmpl w:val="1D104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B2A21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B8B2216"/>
    <w:multiLevelType w:val="hybridMultilevel"/>
    <w:tmpl w:val="36109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E146918"/>
    <w:multiLevelType w:val="hybridMultilevel"/>
    <w:tmpl w:val="142E8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EDA0CFA"/>
    <w:multiLevelType w:val="hybridMultilevel"/>
    <w:tmpl w:val="22FA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17E6CDA"/>
    <w:multiLevelType w:val="hybridMultilevel"/>
    <w:tmpl w:val="826E4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2F05AB3"/>
    <w:multiLevelType w:val="hybridMultilevel"/>
    <w:tmpl w:val="BF52640E"/>
    <w:lvl w:ilvl="0" w:tplc="2B280290">
      <w:start w:val="3"/>
      <w:numFmt w:val="decimal"/>
      <w:lvlText w:val="%1."/>
      <w:lvlJc w:val="left"/>
      <w:pPr>
        <w:ind w:left="15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73B1541"/>
    <w:multiLevelType w:val="hybridMultilevel"/>
    <w:tmpl w:val="294A69B4"/>
    <w:lvl w:ilvl="0" w:tplc="795C367C">
      <w:start w:val="1"/>
      <w:numFmt w:val="decimal"/>
      <w:lvlText w:val="%1."/>
      <w:lvlJc w:val="left"/>
      <w:pPr>
        <w:ind w:left="150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7B434B0"/>
    <w:multiLevelType w:val="hybridMultilevel"/>
    <w:tmpl w:val="113A49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688A50D4"/>
    <w:multiLevelType w:val="hybridMultilevel"/>
    <w:tmpl w:val="54361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0DC7E25"/>
    <w:multiLevelType w:val="hybridMultilevel"/>
    <w:tmpl w:val="ADC2A004"/>
    <w:lvl w:ilvl="0" w:tplc="0809000F">
      <w:start w:val="1"/>
      <w:numFmt w:val="decimal"/>
      <w:lvlText w:val="%1."/>
      <w:lvlJc w:val="left"/>
      <w:pPr>
        <w:ind w:left="1500" w:hanging="360"/>
      </w:pPr>
      <w:rPr>
        <w:rFont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5" w15:restartNumberingAfterBreak="0">
    <w:nsid w:val="72CD7C2E"/>
    <w:multiLevelType w:val="hybridMultilevel"/>
    <w:tmpl w:val="1C788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37C3B0C"/>
    <w:multiLevelType w:val="hybridMultilevel"/>
    <w:tmpl w:val="161C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38507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58A0816"/>
    <w:multiLevelType w:val="hybridMultilevel"/>
    <w:tmpl w:val="AB021C90"/>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9" w15:restartNumberingAfterBreak="0">
    <w:nsid w:val="769B6EF5"/>
    <w:multiLevelType w:val="hybridMultilevel"/>
    <w:tmpl w:val="D520A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70124F7"/>
    <w:multiLevelType w:val="hybridMultilevel"/>
    <w:tmpl w:val="72385EA8"/>
    <w:lvl w:ilvl="0" w:tplc="541AD8B2">
      <w:start w:val="1"/>
      <w:numFmt w:val="decimal"/>
      <w:suff w:val="space"/>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7E54BDD"/>
    <w:multiLevelType w:val="multilevel"/>
    <w:tmpl w:val="74A8BF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783857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87043A9"/>
    <w:multiLevelType w:val="multilevel"/>
    <w:tmpl w:val="391896A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DEF7CEC"/>
    <w:multiLevelType w:val="hybridMultilevel"/>
    <w:tmpl w:val="8F5C3B5C"/>
    <w:lvl w:ilvl="0" w:tplc="0C9AF02A">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FFB0971"/>
    <w:multiLevelType w:val="hybridMultilevel"/>
    <w:tmpl w:val="D8188ADC"/>
    <w:lvl w:ilvl="0" w:tplc="95381D36">
      <w:start w:val="2"/>
      <w:numFmt w:val="decimal"/>
      <w:lvlText w:val="%1."/>
      <w:lvlJc w:val="left"/>
      <w:pPr>
        <w:ind w:left="15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0112043">
    <w:abstractNumId w:val="37"/>
  </w:num>
  <w:num w:numId="2" w16cid:durableId="1088038818">
    <w:abstractNumId w:val="26"/>
  </w:num>
  <w:num w:numId="3" w16cid:durableId="1978729150">
    <w:abstractNumId w:val="11"/>
  </w:num>
  <w:num w:numId="4" w16cid:durableId="248580415">
    <w:abstractNumId w:val="15"/>
  </w:num>
  <w:num w:numId="5" w16cid:durableId="1593196797">
    <w:abstractNumId w:val="42"/>
  </w:num>
  <w:num w:numId="6" w16cid:durableId="1934629801">
    <w:abstractNumId w:val="44"/>
  </w:num>
  <w:num w:numId="7" w16cid:durableId="318312723">
    <w:abstractNumId w:val="43"/>
  </w:num>
  <w:num w:numId="8" w16cid:durableId="1730688278">
    <w:abstractNumId w:val="60"/>
  </w:num>
  <w:num w:numId="9" w16cid:durableId="477916906">
    <w:abstractNumId w:val="30"/>
  </w:num>
  <w:num w:numId="10" w16cid:durableId="1729718359">
    <w:abstractNumId w:val="52"/>
  </w:num>
  <w:num w:numId="11" w16cid:durableId="1414280978">
    <w:abstractNumId w:val="32"/>
  </w:num>
  <w:num w:numId="12" w16cid:durableId="1513839947">
    <w:abstractNumId w:val="6"/>
  </w:num>
  <w:num w:numId="13" w16cid:durableId="453718569">
    <w:abstractNumId w:val="23"/>
  </w:num>
  <w:num w:numId="14" w16cid:durableId="1823693340">
    <w:abstractNumId w:val="36"/>
  </w:num>
  <w:num w:numId="15" w16cid:durableId="1969820252">
    <w:abstractNumId w:val="8"/>
  </w:num>
  <w:num w:numId="16" w16cid:durableId="1203983274">
    <w:abstractNumId w:val="61"/>
  </w:num>
  <w:num w:numId="17" w16cid:durableId="412707779">
    <w:abstractNumId w:val="45"/>
  </w:num>
  <w:num w:numId="18" w16cid:durableId="2004043541">
    <w:abstractNumId w:val="57"/>
  </w:num>
  <w:num w:numId="19" w16cid:durableId="895432943">
    <w:abstractNumId w:val="54"/>
  </w:num>
  <w:num w:numId="20" w16cid:durableId="1409493862">
    <w:abstractNumId w:val="63"/>
  </w:num>
  <w:num w:numId="21" w16cid:durableId="1921669547">
    <w:abstractNumId w:val="24"/>
  </w:num>
  <w:num w:numId="22" w16cid:durableId="1797019168">
    <w:abstractNumId w:val="59"/>
  </w:num>
  <w:num w:numId="23" w16cid:durableId="213778872">
    <w:abstractNumId w:val="13"/>
  </w:num>
  <w:num w:numId="24" w16cid:durableId="1451972461">
    <w:abstractNumId w:val="3"/>
  </w:num>
  <w:num w:numId="25" w16cid:durableId="518932784">
    <w:abstractNumId w:val="14"/>
  </w:num>
  <w:num w:numId="26" w16cid:durableId="1443451599">
    <w:abstractNumId w:val="31"/>
  </w:num>
  <w:num w:numId="27" w16cid:durableId="360715095">
    <w:abstractNumId w:val="2"/>
  </w:num>
  <w:num w:numId="28" w16cid:durableId="632440880">
    <w:abstractNumId w:val="10"/>
  </w:num>
  <w:num w:numId="29" w16cid:durableId="110898426">
    <w:abstractNumId w:val="40"/>
  </w:num>
  <w:num w:numId="30" w16cid:durableId="2121367024">
    <w:abstractNumId w:val="51"/>
  </w:num>
  <w:num w:numId="31" w16cid:durableId="1681811711">
    <w:abstractNumId w:val="50"/>
  </w:num>
  <w:num w:numId="32" w16cid:durableId="2059012425">
    <w:abstractNumId w:val="22"/>
  </w:num>
  <w:num w:numId="33" w16cid:durableId="1269316434">
    <w:abstractNumId w:val="41"/>
  </w:num>
  <w:num w:numId="34" w16cid:durableId="1058825361">
    <w:abstractNumId w:val="53"/>
  </w:num>
  <w:num w:numId="35" w16cid:durableId="2083333812">
    <w:abstractNumId w:val="9"/>
  </w:num>
  <w:num w:numId="36" w16cid:durableId="2012945802">
    <w:abstractNumId w:val="55"/>
  </w:num>
  <w:num w:numId="37" w16cid:durableId="1028607874">
    <w:abstractNumId w:val="0"/>
  </w:num>
  <w:num w:numId="38" w16cid:durableId="1629124976">
    <w:abstractNumId w:val="4"/>
  </w:num>
  <w:num w:numId="39" w16cid:durableId="940067723">
    <w:abstractNumId w:val="19"/>
  </w:num>
  <w:num w:numId="40" w16cid:durableId="533463881">
    <w:abstractNumId w:val="17"/>
  </w:num>
  <w:num w:numId="41" w16cid:durableId="972904774">
    <w:abstractNumId w:val="7"/>
  </w:num>
  <w:num w:numId="42" w16cid:durableId="434247410">
    <w:abstractNumId w:val="46"/>
  </w:num>
  <w:num w:numId="43" w16cid:durableId="143157706">
    <w:abstractNumId w:val="29"/>
  </w:num>
  <w:num w:numId="44" w16cid:durableId="2001737807">
    <w:abstractNumId w:val="33"/>
  </w:num>
  <w:num w:numId="45" w16cid:durableId="1400135239">
    <w:abstractNumId w:val="1"/>
  </w:num>
  <w:num w:numId="46" w16cid:durableId="1436514823">
    <w:abstractNumId w:val="38"/>
  </w:num>
  <w:num w:numId="47" w16cid:durableId="643895940">
    <w:abstractNumId w:val="5"/>
  </w:num>
  <w:num w:numId="48" w16cid:durableId="1293710673">
    <w:abstractNumId w:val="28"/>
  </w:num>
  <w:num w:numId="49" w16cid:durableId="66878716">
    <w:abstractNumId w:val="64"/>
  </w:num>
  <w:num w:numId="50" w16cid:durableId="989015223">
    <w:abstractNumId w:val="34"/>
  </w:num>
  <w:num w:numId="51" w16cid:durableId="1088648291">
    <w:abstractNumId w:val="35"/>
  </w:num>
  <w:num w:numId="52" w16cid:durableId="1465267376">
    <w:abstractNumId w:val="39"/>
  </w:num>
  <w:num w:numId="53" w16cid:durableId="1466579060">
    <w:abstractNumId w:val="20"/>
  </w:num>
  <w:num w:numId="54" w16cid:durableId="1677002893">
    <w:abstractNumId w:val="12"/>
  </w:num>
  <w:num w:numId="55" w16cid:durableId="1616058718">
    <w:abstractNumId w:val="18"/>
  </w:num>
  <w:num w:numId="56" w16cid:durableId="1405759230">
    <w:abstractNumId w:val="47"/>
  </w:num>
  <w:num w:numId="57" w16cid:durableId="2009824775">
    <w:abstractNumId w:val="56"/>
  </w:num>
  <w:num w:numId="58" w16cid:durableId="599458534">
    <w:abstractNumId w:val="58"/>
  </w:num>
  <w:num w:numId="59" w16cid:durableId="419066613">
    <w:abstractNumId w:val="21"/>
  </w:num>
  <w:num w:numId="60" w16cid:durableId="1746610873">
    <w:abstractNumId w:val="65"/>
  </w:num>
  <w:num w:numId="61" w16cid:durableId="1092237427">
    <w:abstractNumId w:val="27"/>
  </w:num>
  <w:num w:numId="62" w16cid:durableId="1579827723">
    <w:abstractNumId w:val="62"/>
  </w:num>
  <w:num w:numId="63" w16cid:durableId="1574003832">
    <w:abstractNumId w:val="37"/>
  </w:num>
  <w:num w:numId="64" w16cid:durableId="1052852911">
    <w:abstractNumId w:val="25"/>
  </w:num>
  <w:num w:numId="65" w16cid:durableId="1496726976">
    <w:abstractNumId w:val="49"/>
  </w:num>
  <w:num w:numId="66" w16cid:durableId="475612240">
    <w:abstractNumId w:val="48"/>
  </w:num>
  <w:num w:numId="67" w16cid:durableId="47606574">
    <w:abstractNumId w:val="1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QPulseSys_IsBacchusDocument" w:val="true"/>
    <w:docVar w:name="QPulseSys_IsDocBeingEdited" w:val="False"/>
    <w:docVar w:name="QPulseSys_SecProtectDocEnableCopy" w:val="True"/>
    <w:docVar w:name="QPulseSys_SecProtectDocEnableEdit" w:val="False"/>
    <w:docVar w:name="QPulseSys_SecProtectDocEnablePrint" w:val="True"/>
    <w:docVar w:name="QPulseSys_SecProtectDocEnablePrintPreview" w:val="True"/>
    <w:docVar w:name="QPulseSys_SecProtectDocEnablePublish" w:val="True"/>
    <w:docVar w:name="QPulseSys_SecProtectDocEnableSaveAs" w:val="True"/>
    <w:docVar w:name="QPulseSys_SecProtectDocEnableSend" w:val="True"/>
    <w:docVar w:name="QPulseSys_SecProtectDocProtectPublish" w:val="False"/>
    <w:docVar w:name="QPulseSys_SecProtectDocProtectSave" w:val="False"/>
    <w:docVar w:name="QPulseSys_SecProtectDocProtectSend" w:val="False"/>
    <w:docVar w:name="QPulseSys_SecProtectDocUseStrongPassword" w:val="True"/>
  </w:docVars>
  <w:rsids>
    <w:rsidRoot w:val="00717DF7"/>
    <w:rsid w:val="00000D5A"/>
    <w:rsid w:val="000011F1"/>
    <w:rsid w:val="00002511"/>
    <w:rsid w:val="000053DC"/>
    <w:rsid w:val="00006406"/>
    <w:rsid w:val="00011C69"/>
    <w:rsid w:val="00012972"/>
    <w:rsid w:val="000138B6"/>
    <w:rsid w:val="0002410B"/>
    <w:rsid w:val="00026FED"/>
    <w:rsid w:val="00031AAC"/>
    <w:rsid w:val="000325C3"/>
    <w:rsid w:val="0003427D"/>
    <w:rsid w:val="00035CC2"/>
    <w:rsid w:val="0003668A"/>
    <w:rsid w:val="00037A75"/>
    <w:rsid w:val="00040F2B"/>
    <w:rsid w:val="000414C3"/>
    <w:rsid w:val="00044285"/>
    <w:rsid w:val="00044486"/>
    <w:rsid w:val="000447A7"/>
    <w:rsid w:val="00044CEC"/>
    <w:rsid w:val="0004667B"/>
    <w:rsid w:val="00051732"/>
    <w:rsid w:val="00054BD2"/>
    <w:rsid w:val="00055241"/>
    <w:rsid w:val="00056B9A"/>
    <w:rsid w:val="00057A4E"/>
    <w:rsid w:val="00061B07"/>
    <w:rsid w:val="000628E7"/>
    <w:rsid w:val="00063340"/>
    <w:rsid w:val="00063FDA"/>
    <w:rsid w:val="00067DB9"/>
    <w:rsid w:val="0007054A"/>
    <w:rsid w:val="00070A41"/>
    <w:rsid w:val="00073D35"/>
    <w:rsid w:val="0007525F"/>
    <w:rsid w:val="0007620B"/>
    <w:rsid w:val="000811DF"/>
    <w:rsid w:val="000822DF"/>
    <w:rsid w:val="00084053"/>
    <w:rsid w:val="000842D4"/>
    <w:rsid w:val="00085D53"/>
    <w:rsid w:val="00086BC1"/>
    <w:rsid w:val="000902E3"/>
    <w:rsid w:val="0009163D"/>
    <w:rsid w:val="00092012"/>
    <w:rsid w:val="00095307"/>
    <w:rsid w:val="00095CE0"/>
    <w:rsid w:val="000A65DC"/>
    <w:rsid w:val="000A6851"/>
    <w:rsid w:val="000B4870"/>
    <w:rsid w:val="000C048C"/>
    <w:rsid w:val="000C2994"/>
    <w:rsid w:val="000C31AC"/>
    <w:rsid w:val="000C3AF8"/>
    <w:rsid w:val="000C5048"/>
    <w:rsid w:val="000C640E"/>
    <w:rsid w:val="000D08A6"/>
    <w:rsid w:val="000D1625"/>
    <w:rsid w:val="000D1AC9"/>
    <w:rsid w:val="000D3520"/>
    <w:rsid w:val="000D54EE"/>
    <w:rsid w:val="000E27E7"/>
    <w:rsid w:val="000E47B2"/>
    <w:rsid w:val="000E616F"/>
    <w:rsid w:val="000F02D2"/>
    <w:rsid w:val="000F0317"/>
    <w:rsid w:val="000F08B4"/>
    <w:rsid w:val="000F1259"/>
    <w:rsid w:val="000F2768"/>
    <w:rsid w:val="000F3DA8"/>
    <w:rsid w:val="000F4832"/>
    <w:rsid w:val="000F49FF"/>
    <w:rsid w:val="000F5EAE"/>
    <w:rsid w:val="000F6941"/>
    <w:rsid w:val="000F6B9D"/>
    <w:rsid w:val="00100F2A"/>
    <w:rsid w:val="001016F5"/>
    <w:rsid w:val="00104DB2"/>
    <w:rsid w:val="00106583"/>
    <w:rsid w:val="00106FDE"/>
    <w:rsid w:val="0011074F"/>
    <w:rsid w:val="00112029"/>
    <w:rsid w:val="001122D5"/>
    <w:rsid w:val="00114EBF"/>
    <w:rsid w:val="00120C80"/>
    <w:rsid w:val="00122F59"/>
    <w:rsid w:val="00123DCA"/>
    <w:rsid w:val="001240A3"/>
    <w:rsid w:val="001279D6"/>
    <w:rsid w:val="00127EC8"/>
    <w:rsid w:val="00131E6B"/>
    <w:rsid w:val="00132064"/>
    <w:rsid w:val="00133229"/>
    <w:rsid w:val="001374A7"/>
    <w:rsid w:val="00150046"/>
    <w:rsid w:val="00152FB4"/>
    <w:rsid w:val="00154924"/>
    <w:rsid w:val="00157E9A"/>
    <w:rsid w:val="00161348"/>
    <w:rsid w:val="001627D6"/>
    <w:rsid w:val="001637FD"/>
    <w:rsid w:val="00163B12"/>
    <w:rsid w:val="00165785"/>
    <w:rsid w:val="00166816"/>
    <w:rsid w:val="00173138"/>
    <w:rsid w:val="00173DFF"/>
    <w:rsid w:val="001741E5"/>
    <w:rsid w:val="0017467B"/>
    <w:rsid w:val="001748B1"/>
    <w:rsid w:val="001757B4"/>
    <w:rsid w:val="00176D0A"/>
    <w:rsid w:val="001842BA"/>
    <w:rsid w:val="0019190D"/>
    <w:rsid w:val="00195168"/>
    <w:rsid w:val="00196674"/>
    <w:rsid w:val="00196B07"/>
    <w:rsid w:val="001977C5"/>
    <w:rsid w:val="001A117A"/>
    <w:rsid w:val="001A452B"/>
    <w:rsid w:val="001A5270"/>
    <w:rsid w:val="001A5C93"/>
    <w:rsid w:val="001B0FB9"/>
    <w:rsid w:val="001B2849"/>
    <w:rsid w:val="001B54F5"/>
    <w:rsid w:val="001C1A0F"/>
    <w:rsid w:val="001C2C3A"/>
    <w:rsid w:val="001C52F3"/>
    <w:rsid w:val="001C6B3C"/>
    <w:rsid w:val="001C747D"/>
    <w:rsid w:val="001D052A"/>
    <w:rsid w:val="001D0813"/>
    <w:rsid w:val="001D18CF"/>
    <w:rsid w:val="001D31B8"/>
    <w:rsid w:val="001D387B"/>
    <w:rsid w:val="001D5D8B"/>
    <w:rsid w:val="001D6725"/>
    <w:rsid w:val="001D6B32"/>
    <w:rsid w:val="001D7375"/>
    <w:rsid w:val="001E004A"/>
    <w:rsid w:val="001E411E"/>
    <w:rsid w:val="001E5618"/>
    <w:rsid w:val="001E639F"/>
    <w:rsid w:val="001E7599"/>
    <w:rsid w:val="001E796C"/>
    <w:rsid w:val="001F0A02"/>
    <w:rsid w:val="001F255D"/>
    <w:rsid w:val="001F31C1"/>
    <w:rsid w:val="001F69A5"/>
    <w:rsid w:val="001F6A34"/>
    <w:rsid w:val="00202EBB"/>
    <w:rsid w:val="00203999"/>
    <w:rsid w:val="00204ACE"/>
    <w:rsid w:val="002073FE"/>
    <w:rsid w:val="00210C86"/>
    <w:rsid w:val="00216478"/>
    <w:rsid w:val="002179E7"/>
    <w:rsid w:val="00220FA7"/>
    <w:rsid w:val="00223ACD"/>
    <w:rsid w:val="00223E59"/>
    <w:rsid w:val="00223E61"/>
    <w:rsid w:val="00225A5B"/>
    <w:rsid w:val="0022611E"/>
    <w:rsid w:val="00226C22"/>
    <w:rsid w:val="0023257B"/>
    <w:rsid w:val="00233EF2"/>
    <w:rsid w:val="00234038"/>
    <w:rsid w:val="002347CD"/>
    <w:rsid w:val="002355BC"/>
    <w:rsid w:val="00235CE9"/>
    <w:rsid w:val="002377CD"/>
    <w:rsid w:val="00241F15"/>
    <w:rsid w:val="002444CF"/>
    <w:rsid w:val="00244ED9"/>
    <w:rsid w:val="00251ECE"/>
    <w:rsid w:val="00252CEA"/>
    <w:rsid w:val="0025522C"/>
    <w:rsid w:val="00255C8A"/>
    <w:rsid w:val="00267380"/>
    <w:rsid w:val="0027320D"/>
    <w:rsid w:val="00275415"/>
    <w:rsid w:val="002763EB"/>
    <w:rsid w:val="0027711E"/>
    <w:rsid w:val="00277F7F"/>
    <w:rsid w:val="00280EB4"/>
    <w:rsid w:val="002810A2"/>
    <w:rsid w:val="002819DB"/>
    <w:rsid w:val="002826D3"/>
    <w:rsid w:val="00284A27"/>
    <w:rsid w:val="00284D10"/>
    <w:rsid w:val="0028695F"/>
    <w:rsid w:val="002869D9"/>
    <w:rsid w:val="0028712A"/>
    <w:rsid w:val="00290EFC"/>
    <w:rsid w:val="002914FE"/>
    <w:rsid w:val="00294CEB"/>
    <w:rsid w:val="00296002"/>
    <w:rsid w:val="00296268"/>
    <w:rsid w:val="00296401"/>
    <w:rsid w:val="002A3CD2"/>
    <w:rsid w:val="002A4070"/>
    <w:rsid w:val="002A6402"/>
    <w:rsid w:val="002B41CD"/>
    <w:rsid w:val="002B4711"/>
    <w:rsid w:val="002B565C"/>
    <w:rsid w:val="002B61C4"/>
    <w:rsid w:val="002B65C6"/>
    <w:rsid w:val="002B6BE3"/>
    <w:rsid w:val="002C09D4"/>
    <w:rsid w:val="002C2E4A"/>
    <w:rsid w:val="002C3AD1"/>
    <w:rsid w:val="002C4A6E"/>
    <w:rsid w:val="002C65EC"/>
    <w:rsid w:val="002C7B61"/>
    <w:rsid w:val="002D0CC1"/>
    <w:rsid w:val="002D0DD4"/>
    <w:rsid w:val="002D118D"/>
    <w:rsid w:val="002D1730"/>
    <w:rsid w:val="002D4764"/>
    <w:rsid w:val="002D63BB"/>
    <w:rsid w:val="002D72C7"/>
    <w:rsid w:val="002E04F3"/>
    <w:rsid w:val="002E2398"/>
    <w:rsid w:val="002F1765"/>
    <w:rsid w:val="002F21AF"/>
    <w:rsid w:val="002F2FA4"/>
    <w:rsid w:val="002F74D5"/>
    <w:rsid w:val="00302843"/>
    <w:rsid w:val="0030514E"/>
    <w:rsid w:val="00305D30"/>
    <w:rsid w:val="003069D6"/>
    <w:rsid w:val="00312240"/>
    <w:rsid w:val="00312413"/>
    <w:rsid w:val="00313682"/>
    <w:rsid w:val="00314075"/>
    <w:rsid w:val="0031516F"/>
    <w:rsid w:val="00315E51"/>
    <w:rsid w:val="00325758"/>
    <w:rsid w:val="00326089"/>
    <w:rsid w:val="003308C9"/>
    <w:rsid w:val="0033102B"/>
    <w:rsid w:val="00331609"/>
    <w:rsid w:val="003323C6"/>
    <w:rsid w:val="003324F4"/>
    <w:rsid w:val="003357DD"/>
    <w:rsid w:val="00335ADB"/>
    <w:rsid w:val="0033745F"/>
    <w:rsid w:val="00337968"/>
    <w:rsid w:val="00337D4A"/>
    <w:rsid w:val="00340A14"/>
    <w:rsid w:val="00340C47"/>
    <w:rsid w:val="00342880"/>
    <w:rsid w:val="003448D3"/>
    <w:rsid w:val="00345E4B"/>
    <w:rsid w:val="0034697C"/>
    <w:rsid w:val="003471A6"/>
    <w:rsid w:val="003476B6"/>
    <w:rsid w:val="00351972"/>
    <w:rsid w:val="00353A04"/>
    <w:rsid w:val="00360A85"/>
    <w:rsid w:val="0036171F"/>
    <w:rsid w:val="003618BD"/>
    <w:rsid w:val="00361AF4"/>
    <w:rsid w:val="0036219B"/>
    <w:rsid w:val="00362BF3"/>
    <w:rsid w:val="00363D7F"/>
    <w:rsid w:val="00366597"/>
    <w:rsid w:val="003666C6"/>
    <w:rsid w:val="0037602E"/>
    <w:rsid w:val="00376E5A"/>
    <w:rsid w:val="00377050"/>
    <w:rsid w:val="00381E9D"/>
    <w:rsid w:val="003823EB"/>
    <w:rsid w:val="00384B38"/>
    <w:rsid w:val="00390C05"/>
    <w:rsid w:val="00392B9C"/>
    <w:rsid w:val="00394434"/>
    <w:rsid w:val="00397D1B"/>
    <w:rsid w:val="003A2307"/>
    <w:rsid w:val="003A3932"/>
    <w:rsid w:val="003A419F"/>
    <w:rsid w:val="003A557E"/>
    <w:rsid w:val="003A6854"/>
    <w:rsid w:val="003A7F0B"/>
    <w:rsid w:val="003B04AC"/>
    <w:rsid w:val="003B3069"/>
    <w:rsid w:val="003C0983"/>
    <w:rsid w:val="003C3F6F"/>
    <w:rsid w:val="003C6BD4"/>
    <w:rsid w:val="003C7E4B"/>
    <w:rsid w:val="003D2485"/>
    <w:rsid w:val="003D3C74"/>
    <w:rsid w:val="003D5A68"/>
    <w:rsid w:val="003D5AD5"/>
    <w:rsid w:val="003D7920"/>
    <w:rsid w:val="003E24EB"/>
    <w:rsid w:val="003E2BA9"/>
    <w:rsid w:val="003E313A"/>
    <w:rsid w:val="003E4A0C"/>
    <w:rsid w:val="003F0BF8"/>
    <w:rsid w:val="003F534E"/>
    <w:rsid w:val="003F6D77"/>
    <w:rsid w:val="0040504A"/>
    <w:rsid w:val="00405A9F"/>
    <w:rsid w:val="00406675"/>
    <w:rsid w:val="00406808"/>
    <w:rsid w:val="004107E0"/>
    <w:rsid w:val="00411157"/>
    <w:rsid w:val="00411B30"/>
    <w:rsid w:val="004121A2"/>
    <w:rsid w:val="00415B7C"/>
    <w:rsid w:val="00417E6D"/>
    <w:rsid w:val="004213F0"/>
    <w:rsid w:val="0042450C"/>
    <w:rsid w:val="00427243"/>
    <w:rsid w:val="00433A61"/>
    <w:rsid w:val="00435ABD"/>
    <w:rsid w:val="0043666F"/>
    <w:rsid w:val="00437871"/>
    <w:rsid w:val="00437CAB"/>
    <w:rsid w:val="00442095"/>
    <w:rsid w:val="004424C0"/>
    <w:rsid w:val="00442D06"/>
    <w:rsid w:val="00443C45"/>
    <w:rsid w:val="00444B4F"/>
    <w:rsid w:val="00446A64"/>
    <w:rsid w:val="0044784F"/>
    <w:rsid w:val="00447D8E"/>
    <w:rsid w:val="00451C09"/>
    <w:rsid w:val="00451C41"/>
    <w:rsid w:val="00452F84"/>
    <w:rsid w:val="00454BAB"/>
    <w:rsid w:val="00455E32"/>
    <w:rsid w:val="00457F31"/>
    <w:rsid w:val="004600C9"/>
    <w:rsid w:val="00462CDE"/>
    <w:rsid w:val="00462FDB"/>
    <w:rsid w:val="004645AF"/>
    <w:rsid w:val="00464728"/>
    <w:rsid w:val="00464D0C"/>
    <w:rsid w:val="0046570A"/>
    <w:rsid w:val="00466180"/>
    <w:rsid w:val="00472792"/>
    <w:rsid w:val="004748BD"/>
    <w:rsid w:val="00476F07"/>
    <w:rsid w:val="00477BE1"/>
    <w:rsid w:val="00480FDF"/>
    <w:rsid w:val="00481476"/>
    <w:rsid w:val="004821BD"/>
    <w:rsid w:val="00487168"/>
    <w:rsid w:val="00490088"/>
    <w:rsid w:val="00490F41"/>
    <w:rsid w:val="004938B5"/>
    <w:rsid w:val="004940C6"/>
    <w:rsid w:val="00494E00"/>
    <w:rsid w:val="00494F6C"/>
    <w:rsid w:val="0049512B"/>
    <w:rsid w:val="00495FEB"/>
    <w:rsid w:val="004A0B5F"/>
    <w:rsid w:val="004B42AB"/>
    <w:rsid w:val="004B58A7"/>
    <w:rsid w:val="004B63F0"/>
    <w:rsid w:val="004C0692"/>
    <w:rsid w:val="004C0B9C"/>
    <w:rsid w:val="004C2867"/>
    <w:rsid w:val="004C32E8"/>
    <w:rsid w:val="004C3411"/>
    <w:rsid w:val="004C602B"/>
    <w:rsid w:val="004C72B3"/>
    <w:rsid w:val="004E100F"/>
    <w:rsid w:val="004E1072"/>
    <w:rsid w:val="004E1F9B"/>
    <w:rsid w:val="004E2D23"/>
    <w:rsid w:val="004E4A92"/>
    <w:rsid w:val="004E6D89"/>
    <w:rsid w:val="004E7416"/>
    <w:rsid w:val="004F1CF8"/>
    <w:rsid w:val="004F2414"/>
    <w:rsid w:val="004F2706"/>
    <w:rsid w:val="004F630D"/>
    <w:rsid w:val="004F7CC1"/>
    <w:rsid w:val="004F7FDC"/>
    <w:rsid w:val="00501B21"/>
    <w:rsid w:val="0050332B"/>
    <w:rsid w:val="00503FD3"/>
    <w:rsid w:val="0050451E"/>
    <w:rsid w:val="00505B1D"/>
    <w:rsid w:val="00505BF0"/>
    <w:rsid w:val="005074C4"/>
    <w:rsid w:val="005137BB"/>
    <w:rsid w:val="005165C5"/>
    <w:rsid w:val="00516BB7"/>
    <w:rsid w:val="005172FF"/>
    <w:rsid w:val="00520BEB"/>
    <w:rsid w:val="00524195"/>
    <w:rsid w:val="00524BB6"/>
    <w:rsid w:val="00532CB1"/>
    <w:rsid w:val="00533A96"/>
    <w:rsid w:val="005340A7"/>
    <w:rsid w:val="00535EC5"/>
    <w:rsid w:val="00536338"/>
    <w:rsid w:val="005400DE"/>
    <w:rsid w:val="00542835"/>
    <w:rsid w:val="00546973"/>
    <w:rsid w:val="005470DB"/>
    <w:rsid w:val="00547FEF"/>
    <w:rsid w:val="00552B8F"/>
    <w:rsid w:val="00554515"/>
    <w:rsid w:val="00555FC5"/>
    <w:rsid w:val="005575F6"/>
    <w:rsid w:val="00557811"/>
    <w:rsid w:val="00557D91"/>
    <w:rsid w:val="005613B3"/>
    <w:rsid w:val="005637F9"/>
    <w:rsid w:val="00565151"/>
    <w:rsid w:val="00565612"/>
    <w:rsid w:val="00567DAB"/>
    <w:rsid w:val="00570C5A"/>
    <w:rsid w:val="005725EB"/>
    <w:rsid w:val="005749CB"/>
    <w:rsid w:val="00576DFB"/>
    <w:rsid w:val="00577C52"/>
    <w:rsid w:val="0058093E"/>
    <w:rsid w:val="005823D0"/>
    <w:rsid w:val="005835B6"/>
    <w:rsid w:val="00583607"/>
    <w:rsid w:val="00584232"/>
    <w:rsid w:val="0058546B"/>
    <w:rsid w:val="00585A3F"/>
    <w:rsid w:val="00586461"/>
    <w:rsid w:val="00586A28"/>
    <w:rsid w:val="00587695"/>
    <w:rsid w:val="005909BF"/>
    <w:rsid w:val="00592A7B"/>
    <w:rsid w:val="005963EC"/>
    <w:rsid w:val="005967C9"/>
    <w:rsid w:val="005A518D"/>
    <w:rsid w:val="005B03A6"/>
    <w:rsid w:val="005B1135"/>
    <w:rsid w:val="005B1459"/>
    <w:rsid w:val="005B373B"/>
    <w:rsid w:val="005B41D6"/>
    <w:rsid w:val="005B49AD"/>
    <w:rsid w:val="005C23E7"/>
    <w:rsid w:val="005C2BBE"/>
    <w:rsid w:val="005C2C1E"/>
    <w:rsid w:val="005C50DF"/>
    <w:rsid w:val="005C685A"/>
    <w:rsid w:val="005D0772"/>
    <w:rsid w:val="005D3FF7"/>
    <w:rsid w:val="005D467C"/>
    <w:rsid w:val="005D4F9C"/>
    <w:rsid w:val="005D5887"/>
    <w:rsid w:val="005D62DD"/>
    <w:rsid w:val="005D662F"/>
    <w:rsid w:val="005E0C1A"/>
    <w:rsid w:val="005E1184"/>
    <w:rsid w:val="005E4FCA"/>
    <w:rsid w:val="005E6D15"/>
    <w:rsid w:val="005F3CD5"/>
    <w:rsid w:val="005F5D39"/>
    <w:rsid w:val="005F662C"/>
    <w:rsid w:val="005F6FE5"/>
    <w:rsid w:val="005F7EAA"/>
    <w:rsid w:val="00602E3B"/>
    <w:rsid w:val="00604157"/>
    <w:rsid w:val="00604B2C"/>
    <w:rsid w:val="00611424"/>
    <w:rsid w:val="0061695E"/>
    <w:rsid w:val="00623B67"/>
    <w:rsid w:val="00624DC1"/>
    <w:rsid w:val="0062550E"/>
    <w:rsid w:val="00625BDB"/>
    <w:rsid w:val="00626041"/>
    <w:rsid w:val="00634079"/>
    <w:rsid w:val="006345BE"/>
    <w:rsid w:val="00634D30"/>
    <w:rsid w:val="006360E0"/>
    <w:rsid w:val="0063646F"/>
    <w:rsid w:val="00640AA9"/>
    <w:rsid w:val="00642E12"/>
    <w:rsid w:val="00644FDA"/>
    <w:rsid w:val="00645BD8"/>
    <w:rsid w:val="00645D93"/>
    <w:rsid w:val="00646DD3"/>
    <w:rsid w:val="00647F26"/>
    <w:rsid w:val="00651909"/>
    <w:rsid w:val="006520B8"/>
    <w:rsid w:val="006558D1"/>
    <w:rsid w:val="00656B54"/>
    <w:rsid w:val="006614DD"/>
    <w:rsid w:val="00661516"/>
    <w:rsid w:val="00661F63"/>
    <w:rsid w:val="00663401"/>
    <w:rsid w:val="00665023"/>
    <w:rsid w:val="00673DCD"/>
    <w:rsid w:val="006768D3"/>
    <w:rsid w:val="006775B1"/>
    <w:rsid w:val="00682161"/>
    <w:rsid w:val="00683DD6"/>
    <w:rsid w:val="00683F7E"/>
    <w:rsid w:val="00692823"/>
    <w:rsid w:val="00694178"/>
    <w:rsid w:val="00694414"/>
    <w:rsid w:val="006951D0"/>
    <w:rsid w:val="006959CA"/>
    <w:rsid w:val="006959F6"/>
    <w:rsid w:val="006A0D8C"/>
    <w:rsid w:val="006A0EE1"/>
    <w:rsid w:val="006A2548"/>
    <w:rsid w:val="006A75AD"/>
    <w:rsid w:val="006A7C7D"/>
    <w:rsid w:val="006B0635"/>
    <w:rsid w:val="006B18EA"/>
    <w:rsid w:val="006B1DF0"/>
    <w:rsid w:val="006C0EB3"/>
    <w:rsid w:val="006C0FCB"/>
    <w:rsid w:val="006C4E00"/>
    <w:rsid w:val="006C5989"/>
    <w:rsid w:val="006C5ED0"/>
    <w:rsid w:val="006C7047"/>
    <w:rsid w:val="006C7ED3"/>
    <w:rsid w:val="006D1581"/>
    <w:rsid w:val="006D46EC"/>
    <w:rsid w:val="006D68B1"/>
    <w:rsid w:val="006D726F"/>
    <w:rsid w:val="006E2494"/>
    <w:rsid w:val="006E4231"/>
    <w:rsid w:val="006E4EDE"/>
    <w:rsid w:val="006E572A"/>
    <w:rsid w:val="006E5810"/>
    <w:rsid w:val="006E63F1"/>
    <w:rsid w:val="006E7166"/>
    <w:rsid w:val="006E7493"/>
    <w:rsid w:val="006F3B2A"/>
    <w:rsid w:val="006F6819"/>
    <w:rsid w:val="00700B84"/>
    <w:rsid w:val="00704B4F"/>
    <w:rsid w:val="00711421"/>
    <w:rsid w:val="00712E07"/>
    <w:rsid w:val="00714531"/>
    <w:rsid w:val="00716C29"/>
    <w:rsid w:val="007175B4"/>
    <w:rsid w:val="00717DF7"/>
    <w:rsid w:val="00720EA8"/>
    <w:rsid w:val="007219F6"/>
    <w:rsid w:val="00723891"/>
    <w:rsid w:val="007268BA"/>
    <w:rsid w:val="00727222"/>
    <w:rsid w:val="00735422"/>
    <w:rsid w:val="00737646"/>
    <w:rsid w:val="00741B1C"/>
    <w:rsid w:val="00742C7D"/>
    <w:rsid w:val="007462B3"/>
    <w:rsid w:val="0074690D"/>
    <w:rsid w:val="00746C47"/>
    <w:rsid w:val="00746C85"/>
    <w:rsid w:val="0075081E"/>
    <w:rsid w:val="00753026"/>
    <w:rsid w:val="0075574F"/>
    <w:rsid w:val="00756E03"/>
    <w:rsid w:val="00763FD2"/>
    <w:rsid w:val="00771973"/>
    <w:rsid w:val="00771DBC"/>
    <w:rsid w:val="00772024"/>
    <w:rsid w:val="00772187"/>
    <w:rsid w:val="007758AD"/>
    <w:rsid w:val="0077637C"/>
    <w:rsid w:val="00776DD5"/>
    <w:rsid w:val="007774A4"/>
    <w:rsid w:val="00783938"/>
    <w:rsid w:val="007846BC"/>
    <w:rsid w:val="007858D6"/>
    <w:rsid w:val="00785E9E"/>
    <w:rsid w:val="007864C3"/>
    <w:rsid w:val="007942FA"/>
    <w:rsid w:val="00794553"/>
    <w:rsid w:val="007A026F"/>
    <w:rsid w:val="007A1766"/>
    <w:rsid w:val="007A1AE9"/>
    <w:rsid w:val="007A1F2A"/>
    <w:rsid w:val="007A26FA"/>
    <w:rsid w:val="007A410C"/>
    <w:rsid w:val="007A472D"/>
    <w:rsid w:val="007A6DB5"/>
    <w:rsid w:val="007A6ED7"/>
    <w:rsid w:val="007B0EB1"/>
    <w:rsid w:val="007B1425"/>
    <w:rsid w:val="007B1E58"/>
    <w:rsid w:val="007B1E5C"/>
    <w:rsid w:val="007B3E6A"/>
    <w:rsid w:val="007B4770"/>
    <w:rsid w:val="007B7916"/>
    <w:rsid w:val="007C1411"/>
    <w:rsid w:val="007C2337"/>
    <w:rsid w:val="007C279B"/>
    <w:rsid w:val="007C3538"/>
    <w:rsid w:val="007C50E5"/>
    <w:rsid w:val="007C5953"/>
    <w:rsid w:val="007C60D0"/>
    <w:rsid w:val="007C70AE"/>
    <w:rsid w:val="007C7C5B"/>
    <w:rsid w:val="007D0920"/>
    <w:rsid w:val="007D2123"/>
    <w:rsid w:val="007D2D58"/>
    <w:rsid w:val="007D38AC"/>
    <w:rsid w:val="007E255E"/>
    <w:rsid w:val="007E4103"/>
    <w:rsid w:val="007E7C50"/>
    <w:rsid w:val="007F3E86"/>
    <w:rsid w:val="007F63A6"/>
    <w:rsid w:val="007F73B9"/>
    <w:rsid w:val="007F74B7"/>
    <w:rsid w:val="00800A25"/>
    <w:rsid w:val="00802563"/>
    <w:rsid w:val="00804B88"/>
    <w:rsid w:val="00816E00"/>
    <w:rsid w:val="00816F77"/>
    <w:rsid w:val="00817E9D"/>
    <w:rsid w:val="00820168"/>
    <w:rsid w:val="00820E4D"/>
    <w:rsid w:val="0082308F"/>
    <w:rsid w:val="00823D17"/>
    <w:rsid w:val="00824741"/>
    <w:rsid w:val="008311AC"/>
    <w:rsid w:val="008335DA"/>
    <w:rsid w:val="00833EE2"/>
    <w:rsid w:val="00836DF6"/>
    <w:rsid w:val="008373D6"/>
    <w:rsid w:val="008417BB"/>
    <w:rsid w:val="0084378B"/>
    <w:rsid w:val="0084642D"/>
    <w:rsid w:val="00846A36"/>
    <w:rsid w:val="00854E90"/>
    <w:rsid w:val="00856B11"/>
    <w:rsid w:val="00857131"/>
    <w:rsid w:val="0086230E"/>
    <w:rsid w:val="00862E3F"/>
    <w:rsid w:val="00865284"/>
    <w:rsid w:val="0086584A"/>
    <w:rsid w:val="00873707"/>
    <w:rsid w:val="008746AD"/>
    <w:rsid w:val="00874849"/>
    <w:rsid w:val="00877202"/>
    <w:rsid w:val="00880100"/>
    <w:rsid w:val="0088053C"/>
    <w:rsid w:val="00881732"/>
    <w:rsid w:val="0088188A"/>
    <w:rsid w:val="00884DEE"/>
    <w:rsid w:val="0088754A"/>
    <w:rsid w:val="00891891"/>
    <w:rsid w:val="008924A0"/>
    <w:rsid w:val="00893CE9"/>
    <w:rsid w:val="00894FF8"/>
    <w:rsid w:val="00897F0F"/>
    <w:rsid w:val="008A0BE7"/>
    <w:rsid w:val="008A190C"/>
    <w:rsid w:val="008A3ABD"/>
    <w:rsid w:val="008A441B"/>
    <w:rsid w:val="008A45A5"/>
    <w:rsid w:val="008A4E0B"/>
    <w:rsid w:val="008A6C7C"/>
    <w:rsid w:val="008B0209"/>
    <w:rsid w:val="008B18A5"/>
    <w:rsid w:val="008B1C48"/>
    <w:rsid w:val="008B304A"/>
    <w:rsid w:val="008B3B3B"/>
    <w:rsid w:val="008B3EBC"/>
    <w:rsid w:val="008B3EBD"/>
    <w:rsid w:val="008C08EE"/>
    <w:rsid w:val="008C16FE"/>
    <w:rsid w:val="008C3155"/>
    <w:rsid w:val="008C3D0C"/>
    <w:rsid w:val="008C4832"/>
    <w:rsid w:val="008C4A6B"/>
    <w:rsid w:val="008C5909"/>
    <w:rsid w:val="008C5DF1"/>
    <w:rsid w:val="008C764B"/>
    <w:rsid w:val="008C77DF"/>
    <w:rsid w:val="008C7F60"/>
    <w:rsid w:val="008D23A0"/>
    <w:rsid w:val="008D3188"/>
    <w:rsid w:val="008D5DFB"/>
    <w:rsid w:val="008D6E1F"/>
    <w:rsid w:val="008D6F49"/>
    <w:rsid w:val="008E114F"/>
    <w:rsid w:val="008E1B10"/>
    <w:rsid w:val="008E50B9"/>
    <w:rsid w:val="008E7D38"/>
    <w:rsid w:val="008F070D"/>
    <w:rsid w:val="008F0D0F"/>
    <w:rsid w:val="008F4155"/>
    <w:rsid w:val="008F5333"/>
    <w:rsid w:val="008F6743"/>
    <w:rsid w:val="008F69F4"/>
    <w:rsid w:val="00900E9A"/>
    <w:rsid w:val="009032E2"/>
    <w:rsid w:val="00904802"/>
    <w:rsid w:val="00904DFE"/>
    <w:rsid w:val="009075F6"/>
    <w:rsid w:val="0091274E"/>
    <w:rsid w:val="00912E82"/>
    <w:rsid w:val="00914012"/>
    <w:rsid w:val="00921B2D"/>
    <w:rsid w:val="0092343E"/>
    <w:rsid w:val="00923C71"/>
    <w:rsid w:val="0092529D"/>
    <w:rsid w:val="00926441"/>
    <w:rsid w:val="0093266C"/>
    <w:rsid w:val="00934495"/>
    <w:rsid w:val="00934BBD"/>
    <w:rsid w:val="00937300"/>
    <w:rsid w:val="009428CA"/>
    <w:rsid w:val="00943784"/>
    <w:rsid w:val="00950E57"/>
    <w:rsid w:val="009519E7"/>
    <w:rsid w:val="009523A7"/>
    <w:rsid w:val="00953500"/>
    <w:rsid w:val="00954F33"/>
    <w:rsid w:val="00957009"/>
    <w:rsid w:val="0096104F"/>
    <w:rsid w:val="009618DB"/>
    <w:rsid w:val="00961FEC"/>
    <w:rsid w:val="00962ED5"/>
    <w:rsid w:val="00964B9F"/>
    <w:rsid w:val="00965978"/>
    <w:rsid w:val="00965C9C"/>
    <w:rsid w:val="009664CD"/>
    <w:rsid w:val="0096765B"/>
    <w:rsid w:val="00967941"/>
    <w:rsid w:val="009705D3"/>
    <w:rsid w:val="00973592"/>
    <w:rsid w:val="009766E0"/>
    <w:rsid w:val="00976D58"/>
    <w:rsid w:val="00980F26"/>
    <w:rsid w:val="00982098"/>
    <w:rsid w:val="009821E1"/>
    <w:rsid w:val="00984853"/>
    <w:rsid w:val="00984C02"/>
    <w:rsid w:val="0098503F"/>
    <w:rsid w:val="00985716"/>
    <w:rsid w:val="00985AE8"/>
    <w:rsid w:val="00986DA1"/>
    <w:rsid w:val="009879DB"/>
    <w:rsid w:val="00987C1D"/>
    <w:rsid w:val="00992906"/>
    <w:rsid w:val="00993465"/>
    <w:rsid w:val="009958B7"/>
    <w:rsid w:val="009A0765"/>
    <w:rsid w:val="009A07C3"/>
    <w:rsid w:val="009A1523"/>
    <w:rsid w:val="009A4110"/>
    <w:rsid w:val="009A4ACD"/>
    <w:rsid w:val="009A5954"/>
    <w:rsid w:val="009A659E"/>
    <w:rsid w:val="009B1428"/>
    <w:rsid w:val="009B30BE"/>
    <w:rsid w:val="009B59BB"/>
    <w:rsid w:val="009B5EC1"/>
    <w:rsid w:val="009C5510"/>
    <w:rsid w:val="009C7B1C"/>
    <w:rsid w:val="009D5638"/>
    <w:rsid w:val="009D59C0"/>
    <w:rsid w:val="009D59E0"/>
    <w:rsid w:val="009D65EB"/>
    <w:rsid w:val="009D69AF"/>
    <w:rsid w:val="009F2937"/>
    <w:rsid w:val="009F6840"/>
    <w:rsid w:val="00A0077F"/>
    <w:rsid w:val="00A00FFC"/>
    <w:rsid w:val="00A02517"/>
    <w:rsid w:val="00A06241"/>
    <w:rsid w:val="00A06FAF"/>
    <w:rsid w:val="00A1024B"/>
    <w:rsid w:val="00A155F7"/>
    <w:rsid w:val="00A2225D"/>
    <w:rsid w:val="00A24025"/>
    <w:rsid w:val="00A24B0B"/>
    <w:rsid w:val="00A24E80"/>
    <w:rsid w:val="00A31AA3"/>
    <w:rsid w:val="00A3252C"/>
    <w:rsid w:val="00A32840"/>
    <w:rsid w:val="00A33078"/>
    <w:rsid w:val="00A3371D"/>
    <w:rsid w:val="00A34BCC"/>
    <w:rsid w:val="00A4167D"/>
    <w:rsid w:val="00A420C6"/>
    <w:rsid w:val="00A43791"/>
    <w:rsid w:val="00A44CD6"/>
    <w:rsid w:val="00A46A1F"/>
    <w:rsid w:val="00A51559"/>
    <w:rsid w:val="00A52783"/>
    <w:rsid w:val="00A53B4C"/>
    <w:rsid w:val="00A53DFE"/>
    <w:rsid w:val="00A5431A"/>
    <w:rsid w:val="00A54B7F"/>
    <w:rsid w:val="00A55C0D"/>
    <w:rsid w:val="00A62CFD"/>
    <w:rsid w:val="00A62EC4"/>
    <w:rsid w:val="00A63A41"/>
    <w:rsid w:val="00A66263"/>
    <w:rsid w:val="00A6670E"/>
    <w:rsid w:val="00A66E22"/>
    <w:rsid w:val="00A71BDD"/>
    <w:rsid w:val="00A730C1"/>
    <w:rsid w:val="00A768FA"/>
    <w:rsid w:val="00A80E2A"/>
    <w:rsid w:val="00A85AEE"/>
    <w:rsid w:val="00A86A90"/>
    <w:rsid w:val="00A91D8C"/>
    <w:rsid w:val="00A93BB0"/>
    <w:rsid w:val="00A94EB3"/>
    <w:rsid w:val="00A96836"/>
    <w:rsid w:val="00A97429"/>
    <w:rsid w:val="00AA1136"/>
    <w:rsid w:val="00AA1CD9"/>
    <w:rsid w:val="00AA28E0"/>
    <w:rsid w:val="00AA4FB2"/>
    <w:rsid w:val="00AB284F"/>
    <w:rsid w:val="00AB2A54"/>
    <w:rsid w:val="00AB2FC6"/>
    <w:rsid w:val="00AB4C3C"/>
    <w:rsid w:val="00AB7953"/>
    <w:rsid w:val="00AC286F"/>
    <w:rsid w:val="00AC39A7"/>
    <w:rsid w:val="00AC488A"/>
    <w:rsid w:val="00AC5764"/>
    <w:rsid w:val="00AC75A9"/>
    <w:rsid w:val="00AC7A91"/>
    <w:rsid w:val="00AC7BE9"/>
    <w:rsid w:val="00AD00B9"/>
    <w:rsid w:val="00AD1C07"/>
    <w:rsid w:val="00AD7771"/>
    <w:rsid w:val="00AE1BD1"/>
    <w:rsid w:val="00AE7F95"/>
    <w:rsid w:val="00AF4968"/>
    <w:rsid w:val="00AF6590"/>
    <w:rsid w:val="00AF7A8A"/>
    <w:rsid w:val="00B03521"/>
    <w:rsid w:val="00B0518D"/>
    <w:rsid w:val="00B060C0"/>
    <w:rsid w:val="00B06D32"/>
    <w:rsid w:val="00B07490"/>
    <w:rsid w:val="00B1297D"/>
    <w:rsid w:val="00B15DFB"/>
    <w:rsid w:val="00B169F7"/>
    <w:rsid w:val="00B17854"/>
    <w:rsid w:val="00B21C3F"/>
    <w:rsid w:val="00B2426D"/>
    <w:rsid w:val="00B24B71"/>
    <w:rsid w:val="00B26341"/>
    <w:rsid w:val="00B26CAE"/>
    <w:rsid w:val="00B30B65"/>
    <w:rsid w:val="00B333A3"/>
    <w:rsid w:val="00B346B7"/>
    <w:rsid w:val="00B3556D"/>
    <w:rsid w:val="00B35753"/>
    <w:rsid w:val="00B36F17"/>
    <w:rsid w:val="00B411AB"/>
    <w:rsid w:val="00B424F3"/>
    <w:rsid w:val="00B45688"/>
    <w:rsid w:val="00B4631A"/>
    <w:rsid w:val="00B4663C"/>
    <w:rsid w:val="00B51D6F"/>
    <w:rsid w:val="00B52FC7"/>
    <w:rsid w:val="00B5310F"/>
    <w:rsid w:val="00B5346A"/>
    <w:rsid w:val="00B56A6F"/>
    <w:rsid w:val="00B56ED7"/>
    <w:rsid w:val="00B5750A"/>
    <w:rsid w:val="00B605A2"/>
    <w:rsid w:val="00B610D3"/>
    <w:rsid w:val="00B64B7E"/>
    <w:rsid w:val="00B66E48"/>
    <w:rsid w:val="00B67144"/>
    <w:rsid w:val="00B675B7"/>
    <w:rsid w:val="00B70B69"/>
    <w:rsid w:val="00B73AA2"/>
    <w:rsid w:val="00B7531F"/>
    <w:rsid w:val="00B75A5F"/>
    <w:rsid w:val="00B7672F"/>
    <w:rsid w:val="00B80A66"/>
    <w:rsid w:val="00B82EDA"/>
    <w:rsid w:val="00B83A02"/>
    <w:rsid w:val="00B83D05"/>
    <w:rsid w:val="00B84526"/>
    <w:rsid w:val="00B84C95"/>
    <w:rsid w:val="00B85200"/>
    <w:rsid w:val="00B85D4A"/>
    <w:rsid w:val="00B85ED4"/>
    <w:rsid w:val="00B86087"/>
    <w:rsid w:val="00B875FF"/>
    <w:rsid w:val="00B90F4B"/>
    <w:rsid w:val="00B93C92"/>
    <w:rsid w:val="00B94AC8"/>
    <w:rsid w:val="00B94C4C"/>
    <w:rsid w:val="00BA09CE"/>
    <w:rsid w:val="00BA4371"/>
    <w:rsid w:val="00BA4457"/>
    <w:rsid w:val="00BA5671"/>
    <w:rsid w:val="00BA6165"/>
    <w:rsid w:val="00BB0FF6"/>
    <w:rsid w:val="00BB3F24"/>
    <w:rsid w:val="00BB6AD7"/>
    <w:rsid w:val="00BB7E4F"/>
    <w:rsid w:val="00BC0CF6"/>
    <w:rsid w:val="00BC3B51"/>
    <w:rsid w:val="00BC3E9B"/>
    <w:rsid w:val="00BC5519"/>
    <w:rsid w:val="00BC5BBF"/>
    <w:rsid w:val="00BC6B72"/>
    <w:rsid w:val="00BC773C"/>
    <w:rsid w:val="00BD0E4E"/>
    <w:rsid w:val="00BD34D3"/>
    <w:rsid w:val="00BD4FC4"/>
    <w:rsid w:val="00BE1908"/>
    <w:rsid w:val="00BE200B"/>
    <w:rsid w:val="00BE22A3"/>
    <w:rsid w:val="00BE55F9"/>
    <w:rsid w:val="00BE68C2"/>
    <w:rsid w:val="00BF06CE"/>
    <w:rsid w:val="00BF43A9"/>
    <w:rsid w:val="00C00DA3"/>
    <w:rsid w:val="00C04DEC"/>
    <w:rsid w:val="00C066E2"/>
    <w:rsid w:val="00C12A3D"/>
    <w:rsid w:val="00C14775"/>
    <w:rsid w:val="00C25172"/>
    <w:rsid w:val="00C26E4C"/>
    <w:rsid w:val="00C31B74"/>
    <w:rsid w:val="00C31BB9"/>
    <w:rsid w:val="00C32979"/>
    <w:rsid w:val="00C33467"/>
    <w:rsid w:val="00C34DFC"/>
    <w:rsid w:val="00C35BB7"/>
    <w:rsid w:val="00C4027D"/>
    <w:rsid w:val="00C40F7C"/>
    <w:rsid w:val="00C42712"/>
    <w:rsid w:val="00C43868"/>
    <w:rsid w:val="00C46198"/>
    <w:rsid w:val="00C51DA9"/>
    <w:rsid w:val="00C52671"/>
    <w:rsid w:val="00C527F3"/>
    <w:rsid w:val="00C52F79"/>
    <w:rsid w:val="00C5317D"/>
    <w:rsid w:val="00C53788"/>
    <w:rsid w:val="00C54C72"/>
    <w:rsid w:val="00C5568D"/>
    <w:rsid w:val="00C6004E"/>
    <w:rsid w:val="00C608CB"/>
    <w:rsid w:val="00C625D7"/>
    <w:rsid w:val="00C657CE"/>
    <w:rsid w:val="00C66277"/>
    <w:rsid w:val="00C67D5F"/>
    <w:rsid w:val="00C704A9"/>
    <w:rsid w:val="00C71FAA"/>
    <w:rsid w:val="00C74B33"/>
    <w:rsid w:val="00C75B36"/>
    <w:rsid w:val="00C7686E"/>
    <w:rsid w:val="00C76F0B"/>
    <w:rsid w:val="00C77813"/>
    <w:rsid w:val="00C80E6D"/>
    <w:rsid w:val="00C81A01"/>
    <w:rsid w:val="00C83067"/>
    <w:rsid w:val="00C83681"/>
    <w:rsid w:val="00C86FA4"/>
    <w:rsid w:val="00C9066F"/>
    <w:rsid w:val="00C934AD"/>
    <w:rsid w:val="00C93F10"/>
    <w:rsid w:val="00C94578"/>
    <w:rsid w:val="00C959D0"/>
    <w:rsid w:val="00CA00B5"/>
    <w:rsid w:val="00CA445C"/>
    <w:rsid w:val="00CA4F49"/>
    <w:rsid w:val="00CA6F8A"/>
    <w:rsid w:val="00CA7FD7"/>
    <w:rsid w:val="00CB2EF8"/>
    <w:rsid w:val="00CB4C85"/>
    <w:rsid w:val="00CB68F7"/>
    <w:rsid w:val="00CB6AE3"/>
    <w:rsid w:val="00CB77EF"/>
    <w:rsid w:val="00CC09F6"/>
    <w:rsid w:val="00CC11C0"/>
    <w:rsid w:val="00CC2F49"/>
    <w:rsid w:val="00CC36D9"/>
    <w:rsid w:val="00CC5221"/>
    <w:rsid w:val="00CC5872"/>
    <w:rsid w:val="00CD00B0"/>
    <w:rsid w:val="00CD1016"/>
    <w:rsid w:val="00CD1A65"/>
    <w:rsid w:val="00CD1F35"/>
    <w:rsid w:val="00CD27A4"/>
    <w:rsid w:val="00CD5C26"/>
    <w:rsid w:val="00CD7C72"/>
    <w:rsid w:val="00CE45C8"/>
    <w:rsid w:val="00CE7701"/>
    <w:rsid w:val="00CF07C8"/>
    <w:rsid w:val="00CF08DF"/>
    <w:rsid w:val="00CF0F97"/>
    <w:rsid w:val="00CF1E8A"/>
    <w:rsid w:val="00CF203C"/>
    <w:rsid w:val="00CF3DBA"/>
    <w:rsid w:val="00CF7300"/>
    <w:rsid w:val="00D0197B"/>
    <w:rsid w:val="00D03877"/>
    <w:rsid w:val="00D114BB"/>
    <w:rsid w:val="00D20C8D"/>
    <w:rsid w:val="00D21499"/>
    <w:rsid w:val="00D21899"/>
    <w:rsid w:val="00D21E65"/>
    <w:rsid w:val="00D2308D"/>
    <w:rsid w:val="00D261F1"/>
    <w:rsid w:val="00D264E2"/>
    <w:rsid w:val="00D30C46"/>
    <w:rsid w:val="00D3133E"/>
    <w:rsid w:val="00D35AFF"/>
    <w:rsid w:val="00D35C35"/>
    <w:rsid w:val="00D35C52"/>
    <w:rsid w:val="00D3642D"/>
    <w:rsid w:val="00D37551"/>
    <w:rsid w:val="00D402B5"/>
    <w:rsid w:val="00D417D9"/>
    <w:rsid w:val="00D41997"/>
    <w:rsid w:val="00D41B53"/>
    <w:rsid w:val="00D42276"/>
    <w:rsid w:val="00D437D1"/>
    <w:rsid w:val="00D45030"/>
    <w:rsid w:val="00D45283"/>
    <w:rsid w:val="00D470FC"/>
    <w:rsid w:val="00D47AE7"/>
    <w:rsid w:val="00D52FFC"/>
    <w:rsid w:val="00D542BB"/>
    <w:rsid w:val="00D54C85"/>
    <w:rsid w:val="00D56BB4"/>
    <w:rsid w:val="00D577B2"/>
    <w:rsid w:val="00D605DC"/>
    <w:rsid w:val="00D60744"/>
    <w:rsid w:val="00D613F6"/>
    <w:rsid w:val="00D638AA"/>
    <w:rsid w:val="00D6514F"/>
    <w:rsid w:val="00D66F1A"/>
    <w:rsid w:val="00D66F5D"/>
    <w:rsid w:val="00D6766A"/>
    <w:rsid w:val="00D71A79"/>
    <w:rsid w:val="00D71BF4"/>
    <w:rsid w:val="00D723DE"/>
    <w:rsid w:val="00D7383D"/>
    <w:rsid w:val="00D75EE2"/>
    <w:rsid w:val="00D76342"/>
    <w:rsid w:val="00D80163"/>
    <w:rsid w:val="00D81786"/>
    <w:rsid w:val="00D82FA1"/>
    <w:rsid w:val="00D84659"/>
    <w:rsid w:val="00D87B61"/>
    <w:rsid w:val="00D90546"/>
    <w:rsid w:val="00D9396E"/>
    <w:rsid w:val="00D93CD2"/>
    <w:rsid w:val="00D94802"/>
    <w:rsid w:val="00D94EB2"/>
    <w:rsid w:val="00DA0ED7"/>
    <w:rsid w:val="00DA3A14"/>
    <w:rsid w:val="00DA4802"/>
    <w:rsid w:val="00DA563E"/>
    <w:rsid w:val="00DA5B5C"/>
    <w:rsid w:val="00DA786F"/>
    <w:rsid w:val="00DA79FF"/>
    <w:rsid w:val="00DB0F22"/>
    <w:rsid w:val="00DB1BC1"/>
    <w:rsid w:val="00DB1C3B"/>
    <w:rsid w:val="00DB3D71"/>
    <w:rsid w:val="00DB5D1D"/>
    <w:rsid w:val="00DC00EB"/>
    <w:rsid w:val="00DC1911"/>
    <w:rsid w:val="00DC1F8E"/>
    <w:rsid w:val="00DC289E"/>
    <w:rsid w:val="00DC30E0"/>
    <w:rsid w:val="00DC596F"/>
    <w:rsid w:val="00DD39F6"/>
    <w:rsid w:val="00DD6313"/>
    <w:rsid w:val="00DD64F5"/>
    <w:rsid w:val="00DD6FC8"/>
    <w:rsid w:val="00DD7680"/>
    <w:rsid w:val="00DE0CA7"/>
    <w:rsid w:val="00DE21E9"/>
    <w:rsid w:val="00DE22FA"/>
    <w:rsid w:val="00DE49E4"/>
    <w:rsid w:val="00DF0D91"/>
    <w:rsid w:val="00DF181A"/>
    <w:rsid w:val="00DF49D6"/>
    <w:rsid w:val="00E00C5E"/>
    <w:rsid w:val="00E01423"/>
    <w:rsid w:val="00E0296D"/>
    <w:rsid w:val="00E02A4F"/>
    <w:rsid w:val="00E036BF"/>
    <w:rsid w:val="00E03D08"/>
    <w:rsid w:val="00E0416A"/>
    <w:rsid w:val="00E043B1"/>
    <w:rsid w:val="00E05BAB"/>
    <w:rsid w:val="00E06131"/>
    <w:rsid w:val="00E066C6"/>
    <w:rsid w:val="00E12E12"/>
    <w:rsid w:val="00E21C7F"/>
    <w:rsid w:val="00E24F6E"/>
    <w:rsid w:val="00E25274"/>
    <w:rsid w:val="00E2758E"/>
    <w:rsid w:val="00E3111B"/>
    <w:rsid w:val="00E33D83"/>
    <w:rsid w:val="00E40538"/>
    <w:rsid w:val="00E42052"/>
    <w:rsid w:val="00E42A83"/>
    <w:rsid w:val="00E42EA6"/>
    <w:rsid w:val="00E47536"/>
    <w:rsid w:val="00E47C30"/>
    <w:rsid w:val="00E5008F"/>
    <w:rsid w:val="00E50EE7"/>
    <w:rsid w:val="00E51788"/>
    <w:rsid w:val="00E52E10"/>
    <w:rsid w:val="00E540E5"/>
    <w:rsid w:val="00E54213"/>
    <w:rsid w:val="00E54E87"/>
    <w:rsid w:val="00E57C44"/>
    <w:rsid w:val="00E6546C"/>
    <w:rsid w:val="00E66D42"/>
    <w:rsid w:val="00E72049"/>
    <w:rsid w:val="00E727A5"/>
    <w:rsid w:val="00E72F49"/>
    <w:rsid w:val="00E746D7"/>
    <w:rsid w:val="00E759CE"/>
    <w:rsid w:val="00E75A9A"/>
    <w:rsid w:val="00E77115"/>
    <w:rsid w:val="00E776CD"/>
    <w:rsid w:val="00E80726"/>
    <w:rsid w:val="00E81BB8"/>
    <w:rsid w:val="00E8403A"/>
    <w:rsid w:val="00E85B13"/>
    <w:rsid w:val="00E92ADC"/>
    <w:rsid w:val="00E93A66"/>
    <w:rsid w:val="00E93CEC"/>
    <w:rsid w:val="00E94471"/>
    <w:rsid w:val="00E96741"/>
    <w:rsid w:val="00EA30CB"/>
    <w:rsid w:val="00EA5E4C"/>
    <w:rsid w:val="00EA66A3"/>
    <w:rsid w:val="00EB1F50"/>
    <w:rsid w:val="00EB367E"/>
    <w:rsid w:val="00EB540B"/>
    <w:rsid w:val="00EB7698"/>
    <w:rsid w:val="00EB7EB6"/>
    <w:rsid w:val="00EC0193"/>
    <w:rsid w:val="00EC183F"/>
    <w:rsid w:val="00EC2FE1"/>
    <w:rsid w:val="00EC4968"/>
    <w:rsid w:val="00ED18CA"/>
    <w:rsid w:val="00ED54CB"/>
    <w:rsid w:val="00EE02A3"/>
    <w:rsid w:val="00EE0CCE"/>
    <w:rsid w:val="00EE0D6B"/>
    <w:rsid w:val="00EE31D7"/>
    <w:rsid w:val="00EE392F"/>
    <w:rsid w:val="00EE46D8"/>
    <w:rsid w:val="00EE4BD4"/>
    <w:rsid w:val="00EE573C"/>
    <w:rsid w:val="00EF1971"/>
    <w:rsid w:val="00EF19BB"/>
    <w:rsid w:val="00EF25ED"/>
    <w:rsid w:val="00EF2B34"/>
    <w:rsid w:val="00EF4504"/>
    <w:rsid w:val="00F03565"/>
    <w:rsid w:val="00F03F95"/>
    <w:rsid w:val="00F1218E"/>
    <w:rsid w:val="00F12D98"/>
    <w:rsid w:val="00F17D89"/>
    <w:rsid w:val="00F20805"/>
    <w:rsid w:val="00F20896"/>
    <w:rsid w:val="00F21AE6"/>
    <w:rsid w:val="00F229BC"/>
    <w:rsid w:val="00F25961"/>
    <w:rsid w:val="00F26B62"/>
    <w:rsid w:val="00F31A19"/>
    <w:rsid w:val="00F32C7A"/>
    <w:rsid w:val="00F35BB2"/>
    <w:rsid w:val="00F414EF"/>
    <w:rsid w:val="00F416A9"/>
    <w:rsid w:val="00F44887"/>
    <w:rsid w:val="00F479B3"/>
    <w:rsid w:val="00F52F79"/>
    <w:rsid w:val="00F534C9"/>
    <w:rsid w:val="00F54026"/>
    <w:rsid w:val="00F664CE"/>
    <w:rsid w:val="00F678EC"/>
    <w:rsid w:val="00F7139A"/>
    <w:rsid w:val="00F73B6C"/>
    <w:rsid w:val="00F747DD"/>
    <w:rsid w:val="00F75FA9"/>
    <w:rsid w:val="00F8004E"/>
    <w:rsid w:val="00F83662"/>
    <w:rsid w:val="00F8401A"/>
    <w:rsid w:val="00F86832"/>
    <w:rsid w:val="00F8694F"/>
    <w:rsid w:val="00F87D86"/>
    <w:rsid w:val="00F91CD5"/>
    <w:rsid w:val="00F91D89"/>
    <w:rsid w:val="00FA4524"/>
    <w:rsid w:val="00FA57D5"/>
    <w:rsid w:val="00FA591D"/>
    <w:rsid w:val="00FA7120"/>
    <w:rsid w:val="00FB7DFC"/>
    <w:rsid w:val="00FC1B58"/>
    <w:rsid w:val="00FC54C1"/>
    <w:rsid w:val="00FC5B7C"/>
    <w:rsid w:val="00FD0928"/>
    <w:rsid w:val="00FD0CC2"/>
    <w:rsid w:val="00FD2DA5"/>
    <w:rsid w:val="00FD38BB"/>
    <w:rsid w:val="00FD390E"/>
    <w:rsid w:val="00FD424A"/>
    <w:rsid w:val="00FD4B20"/>
    <w:rsid w:val="00FD4BE1"/>
    <w:rsid w:val="00FD5E80"/>
    <w:rsid w:val="00FD6370"/>
    <w:rsid w:val="00FE3B50"/>
    <w:rsid w:val="00FE3D51"/>
    <w:rsid w:val="00FE680E"/>
    <w:rsid w:val="00FE7AB6"/>
    <w:rsid w:val="00FE7B7A"/>
    <w:rsid w:val="00FF212B"/>
    <w:rsid w:val="00FF3A78"/>
    <w:rsid w:val="00FF6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7FDADAC6"/>
  <w15:docId w15:val="{380D7849-C3B5-44B3-A94C-6308F738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F44D4"/>
    <w:pPr>
      <w:keepNext/>
      <w:numPr>
        <w:numId w:val="1"/>
      </w:numPr>
      <w:spacing w:before="240" w:after="240"/>
      <w:outlineLvl w:val="0"/>
    </w:pPr>
    <w:rPr>
      <w:rFonts w:ascii="Arial" w:hAnsi="Arial" w:cs="Arial"/>
      <w:b/>
      <w:bCs/>
      <w:kern w:val="32"/>
      <w:sz w:val="28"/>
      <w:szCs w:val="32"/>
    </w:rPr>
  </w:style>
  <w:style w:type="paragraph" w:styleId="Heading2">
    <w:name w:val="heading 2"/>
    <w:basedOn w:val="Normal"/>
    <w:next w:val="Normal"/>
    <w:qFormat/>
    <w:rsid w:val="001F44D4"/>
    <w:pPr>
      <w:keepNext/>
      <w:numPr>
        <w:ilvl w:val="1"/>
        <w:numId w:val="1"/>
      </w:numPr>
      <w:spacing w:before="240" w:after="120"/>
      <w:outlineLvl w:val="1"/>
    </w:pPr>
    <w:rPr>
      <w:rFonts w:ascii="Arial" w:hAnsi="Arial" w:cs="Arial"/>
      <w:b/>
      <w:bCs/>
      <w:i/>
      <w:iCs/>
      <w:sz w:val="28"/>
      <w:szCs w:val="28"/>
    </w:rPr>
  </w:style>
  <w:style w:type="paragraph" w:styleId="Heading3">
    <w:name w:val="heading 3"/>
    <w:basedOn w:val="Normal"/>
    <w:next w:val="Normal"/>
    <w:qFormat/>
    <w:rsid w:val="001F44D4"/>
    <w:pPr>
      <w:keepNext/>
      <w:numPr>
        <w:ilvl w:val="2"/>
        <w:numId w:val="1"/>
      </w:numPr>
      <w:spacing w:before="120" w:after="240"/>
      <w:outlineLvl w:val="2"/>
    </w:pPr>
    <w:rPr>
      <w:rFonts w:ascii="Arial" w:hAnsi="Arial" w:cs="Arial"/>
      <w:b/>
      <w:bCs/>
      <w:sz w:val="26"/>
      <w:szCs w:val="26"/>
    </w:rPr>
  </w:style>
  <w:style w:type="paragraph" w:styleId="Heading4">
    <w:name w:val="heading 4"/>
    <w:basedOn w:val="Normal"/>
    <w:next w:val="Normal"/>
    <w:qFormat/>
    <w:rsid w:val="001534CB"/>
    <w:pPr>
      <w:keepNext/>
      <w:numPr>
        <w:ilvl w:val="3"/>
        <w:numId w:val="1"/>
      </w:numPr>
      <w:spacing w:before="120" w:after="60"/>
      <w:outlineLvl w:val="3"/>
    </w:pPr>
    <w:rPr>
      <w:rFonts w:ascii="Times New Roman Bold" w:hAnsi="Times New Roman Bold"/>
      <w:b/>
      <w:bCs/>
      <w:sz w:val="28"/>
      <w:szCs w:val="28"/>
    </w:rPr>
  </w:style>
  <w:style w:type="paragraph" w:styleId="Heading5">
    <w:name w:val="heading 5"/>
    <w:basedOn w:val="Normal"/>
    <w:next w:val="Normal"/>
    <w:qFormat/>
    <w:rsid w:val="003F6C1E"/>
    <w:pPr>
      <w:numPr>
        <w:ilvl w:val="4"/>
        <w:numId w:val="1"/>
      </w:numPr>
      <w:spacing w:before="240" w:after="60"/>
      <w:outlineLvl w:val="4"/>
    </w:pPr>
    <w:rPr>
      <w:b/>
      <w:bCs/>
      <w:i/>
      <w:iCs/>
      <w:sz w:val="26"/>
      <w:szCs w:val="26"/>
    </w:rPr>
  </w:style>
  <w:style w:type="paragraph" w:styleId="Heading6">
    <w:name w:val="heading 6"/>
    <w:basedOn w:val="Normal"/>
    <w:next w:val="Normal"/>
    <w:qFormat/>
    <w:rsid w:val="003F6C1E"/>
    <w:pPr>
      <w:numPr>
        <w:ilvl w:val="5"/>
        <w:numId w:val="1"/>
      </w:numPr>
      <w:spacing w:before="240" w:after="60"/>
      <w:outlineLvl w:val="5"/>
    </w:pPr>
    <w:rPr>
      <w:b/>
      <w:bCs/>
      <w:sz w:val="22"/>
      <w:szCs w:val="22"/>
    </w:rPr>
  </w:style>
  <w:style w:type="paragraph" w:styleId="Heading7">
    <w:name w:val="heading 7"/>
    <w:basedOn w:val="Normal"/>
    <w:next w:val="Normal"/>
    <w:qFormat/>
    <w:rsid w:val="003F6C1E"/>
    <w:pPr>
      <w:numPr>
        <w:ilvl w:val="6"/>
        <w:numId w:val="1"/>
      </w:numPr>
      <w:spacing w:before="240" w:after="60"/>
      <w:outlineLvl w:val="6"/>
    </w:pPr>
  </w:style>
  <w:style w:type="paragraph" w:styleId="Heading8">
    <w:name w:val="heading 8"/>
    <w:basedOn w:val="Normal"/>
    <w:next w:val="Normal"/>
    <w:qFormat/>
    <w:rsid w:val="003F6C1E"/>
    <w:pPr>
      <w:numPr>
        <w:ilvl w:val="7"/>
        <w:numId w:val="1"/>
      </w:numPr>
      <w:spacing w:before="240" w:after="60"/>
      <w:outlineLvl w:val="7"/>
    </w:pPr>
    <w:rPr>
      <w:i/>
      <w:iCs/>
    </w:rPr>
  </w:style>
  <w:style w:type="paragraph" w:styleId="Heading9">
    <w:name w:val="heading 9"/>
    <w:basedOn w:val="Normal"/>
    <w:next w:val="Normal"/>
    <w:qFormat/>
    <w:rsid w:val="003F6C1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sid w:val="00EB4736"/>
    <w:pPr>
      <w:keepNext/>
      <w:keepLines/>
      <w:spacing w:before="240" w:after="120"/>
      <w:jc w:val="center"/>
    </w:pPr>
    <w:rPr>
      <w:rFonts w:ascii="Times New Roman Bold" w:hAnsi="Times New Roman Bold"/>
      <w:b/>
      <w:caps/>
      <w:sz w:val="24"/>
      <w:lang w:val="en-US" w:eastAsia="en-US"/>
    </w:rPr>
  </w:style>
  <w:style w:type="table" w:styleId="TableGrid">
    <w:name w:val="Table Grid"/>
    <w:basedOn w:val="TableNormal"/>
    <w:uiPriority w:val="39"/>
    <w:rsid w:val="00277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lTextChar">
    <w:name w:val="AllText Char"/>
    <w:link w:val="AllText"/>
    <w:rsid w:val="00E11769"/>
    <w:rPr>
      <w:sz w:val="24"/>
      <w:lang w:val="en-US" w:eastAsia="en-US" w:bidi="ar-SA"/>
    </w:rPr>
  </w:style>
  <w:style w:type="paragraph" w:customStyle="1" w:styleId="AllText">
    <w:name w:val="AllText"/>
    <w:basedOn w:val="Normal"/>
    <w:link w:val="AllTextChar"/>
    <w:rsid w:val="00E11769"/>
    <w:pPr>
      <w:spacing w:after="240"/>
      <w:jc w:val="both"/>
    </w:pPr>
    <w:rPr>
      <w:szCs w:val="20"/>
      <w:lang w:val="en-US" w:eastAsia="en-US"/>
    </w:rPr>
  </w:style>
  <w:style w:type="paragraph" w:styleId="TOC1">
    <w:name w:val="toc 1"/>
    <w:basedOn w:val="Normal"/>
    <w:next w:val="Normal"/>
    <w:autoRedefine/>
    <w:uiPriority w:val="39"/>
    <w:rsid w:val="00C77813"/>
    <w:pPr>
      <w:tabs>
        <w:tab w:val="right" w:leader="dot" w:pos="8296"/>
      </w:tabs>
      <w:spacing w:before="120"/>
    </w:pPr>
    <w:rPr>
      <w:rFonts w:ascii="Cambria" w:hAnsi="Cambria"/>
      <w:b/>
    </w:rPr>
  </w:style>
  <w:style w:type="paragraph" w:styleId="BodyText">
    <w:name w:val="Body Text"/>
    <w:link w:val="BodyTextChar"/>
    <w:rsid w:val="00E71DC7"/>
    <w:pPr>
      <w:spacing w:before="120" w:after="120" w:line="276" w:lineRule="auto"/>
    </w:pPr>
    <w:rPr>
      <w:sz w:val="24"/>
      <w:lang w:val="en-US" w:eastAsia="en-US"/>
    </w:rPr>
  </w:style>
  <w:style w:type="character" w:customStyle="1" w:styleId="BodyTextChar">
    <w:name w:val="Body Text Char"/>
    <w:link w:val="BodyText"/>
    <w:rsid w:val="00E71DC7"/>
    <w:rPr>
      <w:sz w:val="24"/>
      <w:lang w:val="en-US" w:eastAsia="en-US" w:bidi="ar-SA"/>
    </w:rPr>
  </w:style>
  <w:style w:type="character" w:styleId="CommentReference">
    <w:name w:val="annotation reference"/>
    <w:uiPriority w:val="99"/>
    <w:semiHidden/>
    <w:rsid w:val="00E71DC7"/>
    <w:rPr>
      <w:sz w:val="16"/>
      <w:szCs w:val="16"/>
    </w:rPr>
  </w:style>
  <w:style w:type="paragraph" w:styleId="CommentText">
    <w:name w:val="annotation text"/>
    <w:basedOn w:val="Normal"/>
    <w:link w:val="CommentTextChar"/>
    <w:uiPriority w:val="99"/>
    <w:rsid w:val="00E71DC7"/>
    <w:pPr>
      <w:spacing w:after="120"/>
    </w:pPr>
    <w:rPr>
      <w:sz w:val="20"/>
      <w:szCs w:val="20"/>
    </w:rPr>
  </w:style>
  <w:style w:type="paragraph" w:styleId="BalloonText">
    <w:name w:val="Balloon Text"/>
    <w:basedOn w:val="Normal"/>
    <w:semiHidden/>
    <w:rsid w:val="00E71DC7"/>
    <w:rPr>
      <w:rFonts w:ascii="Tahoma" w:hAnsi="Tahoma" w:cs="Tahoma"/>
      <w:sz w:val="16"/>
      <w:szCs w:val="16"/>
    </w:rPr>
  </w:style>
  <w:style w:type="paragraph" w:styleId="TOC2">
    <w:name w:val="toc 2"/>
    <w:basedOn w:val="Normal"/>
    <w:next w:val="Normal"/>
    <w:autoRedefine/>
    <w:uiPriority w:val="39"/>
    <w:rsid w:val="005A0AB3"/>
    <w:pPr>
      <w:ind w:left="240"/>
    </w:pPr>
  </w:style>
  <w:style w:type="paragraph" w:styleId="TOC3">
    <w:name w:val="toc 3"/>
    <w:basedOn w:val="Normal"/>
    <w:next w:val="Normal"/>
    <w:autoRedefine/>
    <w:uiPriority w:val="39"/>
    <w:rsid w:val="005A0AB3"/>
    <w:pPr>
      <w:ind w:left="480"/>
    </w:pPr>
  </w:style>
  <w:style w:type="character" w:styleId="Hyperlink">
    <w:name w:val="Hyperlink"/>
    <w:uiPriority w:val="99"/>
    <w:rsid w:val="005A0AB3"/>
    <w:rPr>
      <w:color w:val="0000FF"/>
      <w:u w:val="single"/>
    </w:rPr>
  </w:style>
  <w:style w:type="paragraph" w:styleId="TOCHeading">
    <w:name w:val="TOC Heading"/>
    <w:basedOn w:val="Heading1"/>
    <w:next w:val="Normal"/>
    <w:uiPriority w:val="39"/>
    <w:semiHidden/>
    <w:unhideWhenUsed/>
    <w:qFormat/>
    <w:rsid w:val="00061635"/>
    <w:pPr>
      <w:keepLines/>
      <w:numPr>
        <w:numId w:val="0"/>
      </w:numPr>
      <w:spacing w:before="480" w:after="0" w:line="276" w:lineRule="auto"/>
      <w:outlineLvl w:val="9"/>
    </w:pPr>
    <w:rPr>
      <w:rFonts w:ascii="Cambria" w:eastAsia="MS Gothic" w:hAnsi="Cambria" w:cs="Times New Roman"/>
      <w:color w:val="365F91"/>
      <w:kern w:val="0"/>
      <w:szCs w:val="28"/>
      <w:lang w:val="en-US" w:eastAsia="ja-JP"/>
    </w:rPr>
  </w:style>
  <w:style w:type="paragraph" w:styleId="TOC4">
    <w:name w:val="toc 4"/>
    <w:basedOn w:val="Normal"/>
    <w:next w:val="Normal"/>
    <w:autoRedefine/>
    <w:uiPriority w:val="39"/>
    <w:rsid w:val="007E5034"/>
    <w:pPr>
      <w:ind w:left="720"/>
    </w:pPr>
  </w:style>
  <w:style w:type="paragraph" w:styleId="Header">
    <w:name w:val="header"/>
    <w:basedOn w:val="Normal"/>
    <w:link w:val="HeaderChar"/>
    <w:uiPriority w:val="99"/>
    <w:rsid w:val="0080516A"/>
    <w:pPr>
      <w:tabs>
        <w:tab w:val="center" w:pos="4513"/>
        <w:tab w:val="right" w:pos="9026"/>
      </w:tabs>
    </w:pPr>
  </w:style>
  <w:style w:type="character" w:customStyle="1" w:styleId="HeaderChar">
    <w:name w:val="Header Char"/>
    <w:link w:val="Header"/>
    <w:uiPriority w:val="99"/>
    <w:rsid w:val="0080516A"/>
    <w:rPr>
      <w:sz w:val="24"/>
      <w:szCs w:val="24"/>
    </w:rPr>
  </w:style>
  <w:style w:type="paragraph" w:styleId="Footer">
    <w:name w:val="footer"/>
    <w:basedOn w:val="Normal"/>
    <w:link w:val="FooterChar"/>
    <w:uiPriority w:val="99"/>
    <w:rsid w:val="0080516A"/>
    <w:pPr>
      <w:tabs>
        <w:tab w:val="center" w:pos="4513"/>
        <w:tab w:val="right" w:pos="9026"/>
      </w:tabs>
    </w:pPr>
  </w:style>
  <w:style w:type="character" w:customStyle="1" w:styleId="FooterChar">
    <w:name w:val="Footer Char"/>
    <w:link w:val="Footer"/>
    <w:uiPriority w:val="99"/>
    <w:rsid w:val="0080516A"/>
    <w:rPr>
      <w:sz w:val="24"/>
      <w:szCs w:val="24"/>
    </w:rPr>
  </w:style>
  <w:style w:type="paragraph" w:styleId="NormalIndent">
    <w:name w:val="Normal Indent"/>
    <w:basedOn w:val="Normal"/>
    <w:qFormat/>
    <w:rsid w:val="00936E7E"/>
    <w:pPr>
      <w:spacing w:after="120"/>
      <w:ind w:left="720"/>
      <w:jc w:val="both"/>
    </w:pPr>
    <w:rPr>
      <w:rFonts w:ascii="Arial" w:hAnsi="Arial"/>
      <w:sz w:val="22"/>
      <w:szCs w:val="20"/>
      <w:lang w:eastAsia="en-US"/>
    </w:rPr>
  </w:style>
  <w:style w:type="paragraph" w:styleId="ListParagraph">
    <w:name w:val="List Paragraph"/>
    <w:basedOn w:val="Normal"/>
    <w:uiPriority w:val="34"/>
    <w:qFormat/>
    <w:rsid w:val="000C7AE9"/>
    <w:pPr>
      <w:ind w:left="720"/>
      <w:contextualSpacing/>
    </w:pPr>
  </w:style>
  <w:style w:type="paragraph" w:styleId="CommentSubject">
    <w:name w:val="annotation subject"/>
    <w:basedOn w:val="CommentText"/>
    <w:next w:val="CommentText"/>
    <w:link w:val="CommentSubjectChar"/>
    <w:semiHidden/>
    <w:unhideWhenUsed/>
    <w:rsid w:val="00366597"/>
    <w:pPr>
      <w:spacing w:after="0"/>
    </w:pPr>
    <w:rPr>
      <w:b/>
      <w:bCs/>
    </w:rPr>
  </w:style>
  <w:style w:type="character" w:customStyle="1" w:styleId="CommentTextChar">
    <w:name w:val="Comment Text Char"/>
    <w:basedOn w:val="DefaultParagraphFont"/>
    <w:link w:val="CommentText"/>
    <w:uiPriority w:val="99"/>
    <w:rsid w:val="00366597"/>
  </w:style>
  <w:style w:type="character" w:customStyle="1" w:styleId="CommentSubjectChar">
    <w:name w:val="Comment Subject Char"/>
    <w:basedOn w:val="CommentTextChar"/>
    <w:link w:val="CommentSubject"/>
    <w:semiHidden/>
    <w:rsid w:val="00366597"/>
    <w:rPr>
      <w:b/>
      <w:bCs/>
    </w:rPr>
  </w:style>
  <w:style w:type="paragraph" w:styleId="NormalWeb">
    <w:name w:val="Normal (Web)"/>
    <w:basedOn w:val="Normal"/>
    <w:uiPriority w:val="99"/>
    <w:semiHidden/>
    <w:unhideWhenUsed/>
    <w:rsid w:val="00002511"/>
    <w:pPr>
      <w:spacing w:before="100" w:beforeAutospacing="1" w:after="100" w:afterAutospacing="1"/>
    </w:pPr>
  </w:style>
  <w:style w:type="character" w:customStyle="1" w:styleId="Subtitle1">
    <w:name w:val="Subtitle1"/>
    <w:basedOn w:val="DefaultParagraphFont"/>
    <w:rsid w:val="00986DA1"/>
  </w:style>
  <w:style w:type="character" w:customStyle="1" w:styleId="colon-for-citation-subtitle">
    <w:name w:val="colon-for-citation-subtitle"/>
    <w:basedOn w:val="DefaultParagraphFont"/>
    <w:rsid w:val="00986DA1"/>
  </w:style>
  <w:style w:type="character" w:styleId="Emphasis">
    <w:name w:val="Emphasis"/>
    <w:basedOn w:val="DefaultParagraphFont"/>
    <w:uiPriority w:val="20"/>
    <w:qFormat/>
    <w:rsid w:val="00986DA1"/>
    <w:rPr>
      <w:i/>
      <w:iCs/>
    </w:rPr>
  </w:style>
  <w:style w:type="character" w:styleId="Strong">
    <w:name w:val="Strong"/>
    <w:basedOn w:val="DefaultParagraphFont"/>
    <w:uiPriority w:val="22"/>
    <w:qFormat/>
    <w:rsid w:val="00A53DFE"/>
    <w:rPr>
      <w:b/>
      <w:bCs/>
    </w:rPr>
  </w:style>
  <w:style w:type="character" w:customStyle="1" w:styleId="Subtitle2">
    <w:name w:val="Subtitle2"/>
    <w:basedOn w:val="DefaultParagraphFont"/>
    <w:rsid w:val="00DD7680"/>
  </w:style>
  <w:style w:type="character" w:customStyle="1" w:styleId="Heading1Char">
    <w:name w:val="Heading 1 Char"/>
    <w:basedOn w:val="DefaultParagraphFont"/>
    <w:link w:val="Heading1"/>
    <w:rsid w:val="007846BC"/>
    <w:rPr>
      <w:rFonts w:ascii="Arial" w:hAnsi="Arial" w:cs="Arial"/>
      <w:b/>
      <w:bCs/>
      <w:kern w:val="32"/>
      <w:sz w:val="28"/>
      <w:szCs w:val="32"/>
    </w:rPr>
  </w:style>
  <w:style w:type="paragraph" w:styleId="NoSpacing">
    <w:name w:val="No Spacing"/>
    <w:uiPriority w:val="1"/>
    <w:qFormat/>
    <w:rsid w:val="00771DBC"/>
    <w:rPr>
      <w:sz w:val="24"/>
      <w:szCs w:val="24"/>
    </w:rPr>
  </w:style>
  <w:style w:type="paragraph" w:customStyle="1" w:styleId="Default">
    <w:name w:val="Default"/>
    <w:rsid w:val="00B7672F"/>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39"/>
    <w:rsid w:val="002826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233EF2"/>
    <w:rPr>
      <w:rFonts w:eastAsiaTheme="minorHAnsi"/>
    </w:rPr>
  </w:style>
  <w:style w:type="character" w:customStyle="1" w:styleId="Subtitle3">
    <w:name w:val="Subtitle3"/>
    <w:basedOn w:val="DefaultParagraphFont"/>
    <w:rsid w:val="000053DC"/>
  </w:style>
  <w:style w:type="paragraph" w:customStyle="1" w:styleId="xmsolistparagraph">
    <w:name w:val="x_msolistparagraph"/>
    <w:basedOn w:val="Normal"/>
    <w:uiPriority w:val="99"/>
    <w:rsid w:val="003471A6"/>
    <w:pPr>
      <w:ind w:left="720"/>
    </w:pPr>
    <w:rPr>
      <w:rFonts w:ascii="Calibri" w:eastAsiaTheme="minorHAnsi" w:hAnsi="Calibri" w:cs="Calibri"/>
      <w:sz w:val="22"/>
      <w:szCs w:val="22"/>
    </w:rPr>
  </w:style>
  <w:style w:type="character" w:styleId="FollowedHyperlink">
    <w:name w:val="FollowedHyperlink"/>
    <w:basedOn w:val="DefaultParagraphFont"/>
    <w:semiHidden/>
    <w:unhideWhenUsed/>
    <w:rsid w:val="003308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5041">
      <w:bodyDiv w:val="1"/>
      <w:marLeft w:val="0"/>
      <w:marRight w:val="0"/>
      <w:marTop w:val="0"/>
      <w:marBottom w:val="0"/>
      <w:divBdr>
        <w:top w:val="none" w:sz="0" w:space="0" w:color="auto"/>
        <w:left w:val="none" w:sz="0" w:space="0" w:color="auto"/>
        <w:bottom w:val="none" w:sz="0" w:space="0" w:color="auto"/>
        <w:right w:val="none" w:sz="0" w:space="0" w:color="auto"/>
      </w:divBdr>
    </w:div>
    <w:div w:id="243996860">
      <w:bodyDiv w:val="1"/>
      <w:marLeft w:val="0"/>
      <w:marRight w:val="0"/>
      <w:marTop w:val="0"/>
      <w:marBottom w:val="0"/>
      <w:divBdr>
        <w:top w:val="none" w:sz="0" w:space="0" w:color="auto"/>
        <w:left w:val="none" w:sz="0" w:space="0" w:color="auto"/>
        <w:bottom w:val="none" w:sz="0" w:space="0" w:color="auto"/>
        <w:right w:val="none" w:sz="0" w:space="0" w:color="auto"/>
      </w:divBdr>
      <w:divsChild>
        <w:div w:id="497039955">
          <w:marLeft w:val="0"/>
          <w:marRight w:val="0"/>
          <w:marTop w:val="0"/>
          <w:marBottom w:val="0"/>
          <w:divBdr>
            <w:top w:val="none" w:sz="0" w:space="0" w:color="auto"/>
            <w:left w:val="none" w:sz="0" w:space="0" w:color="auto"/>
            <w:bottom w:val="none" w:sz="0" w:space="0" w:color="auto"/>
            <w:right w:val="none" w:sz="0" w:space="0" w:color="auto"/>
          </w:divBdr>
        </w:div>
        <w:div w:id="614412943">
          <w:marLeft w:val="0"/>
          <w:marRight w:val="0"/>
          <w:marTop w:val="0"/>
          <w:marBottom w:val="0"/>
          <w:divBdr>
            <w:top w:val="none" w:sz="0" w:space="0" w:color="auto"/>
            <w:left w:val="none" w:sz="0" w:space="0" w:color="auto"/>
            <w:bottom w:val="none" w:sz="0" w:space="0" w:color="auto"/>
            <w:right w:val="none" w:sz="0" w:space="0" w:color="auto"/>
          </w:divBdr>
        </w:div>
      </w:divsChild>
    </w:div>
    <w:div w:id="490099901">
      <w:bodyDiv w:val="1"/>
      <w:marLeft w:val="0"/>
      <w:marRight w:val="0"/>
      <w:marTop w:val="0"/>
      <w:marBottom w:val="0"/>
      <w:divBdr>
        <w:top w:val="none" w:sz="0" w:space="0" w:color="auto"/>
        <w:left w:val="none" w:sz="0" w:space="0" w:color="auto"/>
        <w:bottom w:val="none" w:sz="0" w:space="0" w:color="auto"/>
        <w:right w:val="none" w:sz="0" w:space="0" w:color="auto"/>
      </w:divBdr>
    </w:div>
    <w:div w:id="873465279">
      <w:bodyDiv w:val="1"/>
      <w:marLeft w:val="0"/>
      <w:marRight w:val="0"/>
      <w:marTop w:val="0"/>
      <w:marBottom w:val="0"/>
      <w:divBdr>
        <w:top w:val="none" w:sz="0" w:space="0" w:color="auto"/>
        <w:left w:val="none" w:sz="0" w:space="0" w:color="auto"/>
        <w:bottom w:val="none" w:sz="0" w:space="0" w:color="auto"/>
        <w:right w:val="none" w:sz="0" w:space="0" w:color="auto"/>
      </w:divBdr>
    </w:div>
    <w:div w:id="1082947368">
      <w:bodyDiv w:val="1"/>
      <w:marLeft w:val="0"/>
      <w:marRight w:val="0"/>
      <w:marTop w:val="0"/>
      <w:marBottom w:val="0"/>
      <w:divBdr>
        <w:top w:val="none" w:sz="0" w:space="0" w:color="auto"/>
        <w:left w:val="none" w:sz="0" w:space="0" w:color="auto"/>
        <w:bottom w:val="none" w:sz="0" w:space="0" w:color="auto"/>
        <w:right w:val="none" w:sz="0" w:space="0" w:color="auto"/>
      </w:divBdr>
    </w:div>
    <w:div w:id="1377125317">
      <w:bodyDiv w:val="1"/>
      <w:marLeft w:val="0"/>
      <w:marRight w:val="0"/>
      <w:marTop w:val="0"/>
      <w:marBottom w:val="0"/>
      <w:divBdr>
        <w:top w:val="none" w:sz="0" w:space="0" w:color="auto"/>
        <w:left w:val="none" w:sz="0" w:space="0" w:color="auto"/>
        <w:bottom w:val="none" w:sz="0" w:space="0" w:color="auto"/>
        <w:right w:val="none" w:sz="0" w:space="0" w:color="auto"/>
      </w:divBdr>
    </w:div>
    <w:div w:id="1440757066">
      <w:bodyDiv w:val="1"/>
      <w:marLeft w:val="0"/>
      <w:marRight w:val="0"/>
      <w:marTop w:val="0"/>
      <w:marBottom w:val="0"/>
      <w:divBdr>
        <w:top w:val="none" w:sz="0" w:space="0" w:color="auto"/>
        <w:left w:val="none" w:sz="0" w:space="0" w:color="auto"/>
        <w:bottom w:val="none" w:sz="0" w:space="0" w:color="auto"/>
        <w:right w:val="none" w:sz="0" w:space="0" w:color="auto"/>
      </w:divBdr>
      <w:divsChild>
        <w:div w:id="457456940">
          <w:marLeft w:val="0"/>
          <w:marRight w:val="0"/>
          <w:marTop w:val="0"/>
          <w:marBottom w:val="0"/>
          <w:divBdr>
            <w:top w:val="none" w:sz="0" w:space="0" w:color="auto"/>
            <w:left w:val="none" w:sz="0" w:space="0" w:color="auto"/>
            <w:bottom w:val="none" w:sz="0" w:space="0" w:color="auto"/>
            <w:right w:val="none" w:sz="0" w:space="0" w:color="auto"/>
          </w:divBdr>
        </w:div>
        <w:div w:id="1575121777">
          <w:marLeft w:val="0"/>
          <w:marRight w:val="0"/>
          <w:marTop w:val="0"/>
          <w:marBottom w:val="0"/>
          <w:divBdr>
            <w:top w:val="none" w:sz="0" w:space="0" w:color="auto"/>
            <w:left w:val="none" w:sz="0" w:space="0" w:color="auto"/>
            <w:bottom w:val="none" w:sz="0" w:space="0" w:color="auto"/>
            <w:right w:val="none" w:sz="0" w:space="0" w:color="auto"/>
          </w:divBdr>
        </w:div>
      </w:divsChild>
    </w:div>
    <w:div w:id="1502964469">
      <w:bodyDiv w:val="1"/>
      <w:marLeft w:val="0"/>
      <w:marRight w:val="0"/>
      <w:marTop w:val="0"/>
      <w:marBottom w:val="0"/>
      <w:divBdr>
        <w:top w:val="none" w:sz="0" w:space="0" w:color="auto"/>
        <w:left w:val="none" w:sz="0" w:space="0" w:color="auto"/>
        <w:bottom w:val="none" w:sz="0" w:space="0" w:color="auto"/>
        <w:right w:val="none" w:sz="0" w:space="0" w:color="auto"/>
      </w:divBdr>
    </w:div>
    <w:div w:id="1555846593">
      <w:bodyDiv w:val="1"/>
      <w:marLeft w:val="0"/>
      <w:marRight w:val="0"/>
      <w:marTop w:val="0"/>
      <w:marBottom w:val="0"/>
      <w:divBdr>
        <w:top w:val="none" w:sz="0" w:space="0" w:color="auto"/>
        <w:left w:val="none" w:sz="0" w:space="0" w:color="auto"/>
        <w:bottom w:val="none" w:sz="0" w:space="0" w:color="auto"/>
        <w:right w:val="none" w:sz="0" w:space="0" w:color="auto"/>
      </w:divBdr>
    </w:div>
    <w:div w:id="1664434612">
      <w:bodyDiv w:val="1"/>
      <w:marLeft w:val="0"/>
      <w:marRight w:val="0"/>
      <w:marTop w:val="0"/>
      <w:marBottom w:val="0"/>
      <w:divBdr>
        <w:top w:val="none" w:sz="0" w:space="0" w:color="auto"/>
        <w:left w:val="none" w:sz="0" w:space="0" w:color="auto"/>
        <w:bottom w:val="none" w:sz="0" w:space="0" w:color="auto"/>
        <w:right w:val="none" w:sz="0" w:space="0" w:color="auto"/>
      </w:divBdr>
    </w:div>
    <w:div w:id="1836146503">
      <w:bodyDiv w:val="1"/>
      <w:marLeft w:val="0"/>
      <w:marRight w:val="0"/>
      <w:marTop w:val="0"/>
      <w:marBottom w:val="0"/>
      <w:divBdr>
        <w:top w:val="none" w:sz="0" w:space="0" w:color="auto"/>
        <w:left w:val="none" w:sz="0" w:space="0" w:color="auto"/>
        <w:bottom w:val="none" w:sz="0" w:space="0" w:color="auto"/>
        <w:right w:val="none" w:sz="0" w:space="0" w:color="auto"/>
      </w:divBdr>
    </w:div>
    <w:div w:id="2014993302">
      <w:bodyDiv w:val="1"/>
      <w:marLeft w:val="0"/>
      <w:marRight w:val="0"/>
      <w:marTop w:val="0"/>
      <w:marBottom w:val="0"/>
      <w:divBdr>
        <w:top w:val="none" w:sz="0" w:space="0" w:color="auto"/>
        <w:left w:val="none" w:sz="0" w:space="0" w:color="auto"/>
        <w:bottom w:val="none" w:sz="0" w:space="0" w:color="auto"/>
        <w:right w:val="none" w:sz="0" w:space="0" w:color="auto"/>
      </w:divBdr>
      <w:divsChild>
        <w:div w:id="1119105304">
          <w:marLeft w:val="0"/>
          <w:marRight w:val="0"/>
          <w:marTop w:val="0"/>
          <w:marBottom w:val="0"/>
          <w:divBdr>
            <w:top w:val="none" w:sz="0" w:space="0" w:color="auto"/>
            <w:left w:val="none" w:sz="0" w:space="0" w:color="auto"/>
            <w:bottom w:val="none" w:sz="0" w:space="0" w:color="auto"/>
            <w:right w:val="none" w:sz="0" w:space="0" w:color="auto"/>
          </w:divBdr>
        </w:div>
        <w:div w:id="2109109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doi.org/10.1016/s0006-3223(02)01866-8"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93/occmed/kqv043"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7573F99DE79145B2C4B20841E12603" ma:contentTypeVersion="14" ma:contentTypeDescription="Create a new document." ma:contentTypeScope="" ma:versionID="f5a20ed482086960e06b1132ea023d0c">
  <xsd:schema xmlns:xsd="http://www.w3.org/2001/XMLSchema" xmlns:xs="http://www.w3.org/2001/XMLSchema" xmlns:p="http://schemas.microsoft.com/office/2006/metadata/properties" xmlns:ns3="0c1e910d-4918-42f1-af2c-ed1101d63abc" xmlns:ns4="786e620f-b1da-4f59-878c-ef7546d25bf1" targetNamespace="http://schemas.microsoft.com/office/2006/metadata/properties" ma:root="true" ma:fieldsID="883a0b8b150ac12df7412273da857b15" ns3:_="" ns4:_="">
    <xsd:import namespace="0c1e910d-4918-42f1-af2c-ed1101d63abc"/>
    <xsd:import namespace="786e620f-b1da-4f59-878c-ef7546d25bf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910d-4918-42f1-af2c-ed1101d63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6e620f-b1da-4f59-878c-ef7546d25b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CEE9D0-5C55-476D-A116-94FF4D209F28}">
  <ds:schemaRefs>
    <ds:schemaRef ds:uri="http://schemas.openxmlformats.org/officeDocument/2006/bibliography"/>
  </ds:schemaRefs>
</ds:datastoreItem>
</file>

<file path=customXml/itemProps2.xml><?xml version="1.0" encoding="utf-8"?>
<ds:datastoreItem xmlns:ds="http://schemas.openxmlformats.org/officeDocument/2006/customXml" ds:itemID="{E4FB4AAC-B4BF-4A4E-8D7A-B3CF48F20474}">
  <ds:schemaRefs>
    <ds:schemaRef ds:uri="http://schemas.microsoft.com/sharepoint/v3/contenttype/forms"/>
  </ds:schemaRefs>
</ds:datastoreItem>
</file>

<file path=customXml/itemProps3.xml><?xml version="1.0" encoding="utf-8"?>
<ds:datastoreItem xmlns:ds="http://schemas.openxmlformats.org/officeDocument/2006/customXml" ds:itemID="{2ACAE7E2-B8B7-4A4E-B792-465CBBC7D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910d-4918-42f1-af2c-ed1101d63abc"/>
    <ds:schemaRef ds:uri="786e620f-b1da-4f59-878c-ef7546d25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BE4ADE-E8A4-4D81-AF0B-A0D0C2A85AFE}">
  <ds:schemaRefs>
    <ds:schemaRef ds:uri="http://schemas.microsoft.com/office/2006/documentManagement/types"/>
    <ds:schemaRef ds:uri="http://purl.org/dc/dcmitype/"/>
    <ds:schemaRef ds:uri="http://purl.org/dc/elements/1.1/"/>
    <ds:schemaRef ds:uri="0c1e910d-4918-42f1-af2c-ed1101d63abc"/>
    <ds:schemaRef ds:uri="http://www.w3.org/XML/1998/namespace"/>
    <ds:schemaRef ds:uri="http://schemas.microsoft.com/office/2006/metadata/properties"/>
    <ds:schemaRef ds:uri="786e620f-b1da-4f59-878c-ef7546d25bf1"/>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13414</Words>
  <Characters>76465</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Statistical Analysis Plan for [Project Name]</vt:lpstr>
    </vt:vector>
  </TitlesOfParts>
  <Company>University of Oxford</Company>
  <LinksUpToDate>false</LinksUpToDate>
  <CharactersWithSpaces>89700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Analysis Plan for [Project Name]</dc:title>
  <dc:subject/>
  <dc:creator>Suazo Di Paola, Ana T.</dc:creator>
  <cp:keywords/>
  <dc:description/>
  <cp:lastModifiedBy>Richard Morriss (staff)</cp:lastModifiedBy>
  <cp:revision>2</cp:revision>
  <cp:lastPrinted>2019-07-22T15:34:00Z</cp:lastPrinted>
  <dcterms:created xsi:type="dcterms:W3CDTF">2022-10-04T16:57:00Z</dcterms:created>
  <dcterms:modified xsi:type="dcterms:W3CDTF">2022-10-04T16:57:00Z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0x010100F57573F99DE79145B2C4B20841E12603</vt:lpwstr>
  </property>
</Properties>
</file>