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5607" w14:textId="7DD64C1E" w:rsidR="008139D6" w:rsidRPr="005D7B79" w:rsidRDefault="00FF4127">
      <w:pPr>
        <w:rPr>
          <w:rFonts w:ascii="Times New Roman" w:hAnsi="Times New Roman" w:cs="Times New Roman"/>
          <w:b/>
          <w:bCs/>
        </w:rPr>
      </w:pPr>
      <w:r w:rsidRPr="005D7B79">
        <w:rPr>
          <w:rFonts w:ascii="Times New Roman" w:hAnsi="Times New Roman" w:cs="Times New Roman"/>
          <w:b/>
          <w:bCs/>
        </w:rPr>
        <w:t xml:space="preserve">Appendix </w:t>
      </w:r>
      <w:r w:rsidR="00556769" w:rsidRPr="005D7B79">
        <w:rPr>
          <w:rFonts w:ascii="Times New Roman" w:hAnsi="Times New Roman" w:cs="Times New Roman"/>
          <w:b/>
          <w:bCs/>
        </w:rPr>
        <w:t>S</w:t>
      </w:r>
      <w:r w:rsidRPr="005D7B79">
        <w:rPr>
          <w:rFonts w:ascii="Times New Roman" w:hAnsi="Times New Roman" w:cs="Times New Roman"/>
          <w:b/>
          <w:bCs/>
        </w:rPr>
        <w:t>2</w:t>
      </w:r>
    </w:p>
    <w:p w14:paraId="3EDDCF29" w14:textId="1E431EDB" w:rsidR="00FF4127" w:rsidRPr="005D7B79" w:rsidRDefault="00FF4127">
      <w:pPr>
        <w:rPr>
          <w:rFonts w:ascii="Times New Roman" w:hAnsi="Times New Roman" w:cs="Times New Roman"/>
          <w:i/>
          <w:iCs/>
        </w:rPr>
      </w:pPr>
      <w:r w:rsidRPr="005D7B79">
        <w:rPr>
          <w:rFonts w:ascii="Times New Roman" w:hAnsi="Times New Roman" w:cs="Times New Roman"/>
          <w:i/>
          <w:iCs/>
        </w:rPr>
        <w:t>Using an artificial neural network to predict operative temperatures</w:t>
      </w:r>
    </w:p>
    <w:p w14:paraId="0EA4819F" w14:textId="77777777" w:rsidR="008139D6" w:rsidRPr="005D7B79" w:rsidRDefault="008139D6">
      <w:pPr>
        <w:rPr>
          <w:rFonts w:ascii="Times New Roman" w:hAnsi="Times New Roman" w:cs="Times New Roman"/>
        </w:rPr>
      </w:pPr>
    </w:p>
    <w:p w14:paraId="64E0BF3E" w14:textId="70E975AE" w:rsidR="000F26EE" w:rsidRPr="005D7B79" w:rsidRDefault="00FF4127" w:rsidP="00F72C7D">
      <w:pPr>
        <w:spacing w:line="360" w:lineRule="auto"/>
        <w:ind w:firstLine="360"/>
        <w:rPr>
          <w:rFonts w:ascii="Times New Roman" w:hAnsi="Times New Roman" w:cs="Times New Roman"/>
        </w:rPr>
      </w:pPr>
      <w:r w:rsidRPr="005D7B79">
        <w:rPr>
          <w:rFonts w:ascii="Times New Roman" w:hAnsi="Times New Roman" w:cs="Times New Roman"/>
        </w:rPr>
        <w:t xml:space="preserve">Due to the sampling protocol at our high-Arctic site, we had </w:t>
      </w:r>
      <w:r w:rsidRPr="005D7B79">
        <w:rPr>
          <w:rFonts w:ascii="Times New Roman" w:hAnsi="Times New Roman" w:cs="Times New Roman"/>
        </w:rPr>
        <w:t>643 1-h gaps in our operative temperature time series. To estimate the percentage of time on a given day that buntings would have been behaviorally constrained from heat it was necessary to fill these gaps</w:t>
      </w:r>
      <w:r w:rsidRPr="005D7B79">
        <w:rPr>
          <w:rFonts w:ascii="Times New Roman" w:hAnsi="Times New Roman" w:cs="Times New Roman"/>
        </w:rPr>
        <w:t>. Using an artificial neural network</w:t>
      </w:r>
      <w:r w:rsidR="00554BB3">
        <w:rPr>
          <w:rFonts w:ascii="Times New Roman" w:hAnsi="Times New Roman" w:cs="Times New Roman"/>
        </w:rPr>
        <w:t xml:space="preserve"> (</w:t>
      </w:r>
      <w:proofErr w:type="spellStart"/>
      <w:r w:rsidR="00554BB3">
        <w:rPr>
          <w:rFonts w:ascii="Times New Roman" w:hAnsi="Times New Roman" w:cs="Times New Roman"/>
        </w:rPr>
        <w:t>nn</w:t>
      </w:r>
      <w:proofErr w:type="spellEnd"/>
      <w:r w:rsidR="00554BB3">
        <w:rPr>
          <w:rFonts w:ascii="Times New Roman" w:hAnsi="Times New Roman" w:cs="Times New Roman"/>
        </w:rPr>
        <w:t>)</w:t>
      </w:r>
      <w:r w:rsidRPr="005D7B79">
        <w:rPr>
          <w:rFonts w:ascii="Times New Roman" w:hAnsi="Times New Roman" w:cs="Times New Roman"/>
        </w:rPr>
        <w:t xml:space="preserve">, we </w:t>
      </w:r>
      <w:r w:rsidRPr="005D7B79">
        <w:rPr>
          <w:rFonts w:ascii="Times New Roman" w:hAnsi="Times New Roman" w:cs="Times New Roman"/>
        </w:rPr>
        <w:t>predict</w:t>
      </w:r>
      <w:r w:rsidRPr="005D7B79">
        <w:rPr>
          <w:rFonts w:ascii="Times New Roman" w:hAnsi="Times New Roman" w:cs="Times New Roman"/>
        </w:rPr>
        <w:t>ed</w:t>
      </w:r>
      <w:r w:rsidRPr="005D7B79">
        <w:rPr>
          <w:rFonts w:ascii="Times New Roman" w:hAnsi="Times New Roman" w:cs="Times New Roman"/>
        </w:rPr>
        <w:t xml:space="preserve"> operative temperature</w:t>
      </w:r>
      <w:r w:rsidRPr="005D7B79">
        <w:rPr>
          <w:rFonts w:ascii="Times New Roman" w:hAnsi="Times New Roman" w:cs="Times New Roman"/>
        </w:rPr>
        <w:t>s</w:t>
      </w:r>
      <w:r w:rsidRPr="005D7B79">
        <w:rPr>
          <w:rFonts w:ascii="Times New Roman" w:hAnsi="Times New Roman" w:cs="Times New Roman"/>
        </w:rPr>
        <w:t xml:space="preserve"> based on seven radiative and meteorological variables observed at the NOAA broadband radiation station</w:t>
      </w:r>
      <w:r w:rsidR="00F72C7D" w:rsidRPr="005D7B79">
        <w:rPr>
          <w:rFonts w:ascii="Times New Roman" w:hAnsi="Times New Roman" w:cs="Times New Roman"/>
        </w:rPr>
        <w:t xml:space="preserve"> (</w:t>
      </w:r>
      <w:r w:rsidR="003846BF" w:rsidRPr="005D7B79">
        <w:rPr>
          <w:rFonts w:ascii="Times New Roman" w:hAnsi="Times New Roman" w:cs="Times New Roman"/>
        </w:rPr>
        <w:t>f</w:t>
      </w:r>
      <w:r w:rsidR="00F72C7D" w:rsidRPr="005D7B79">
        <w:rPr>
          <w:rFonts w:ascii="Times New Roman" w:hAnsi="Times New Roman" w:cs="Times New Roman"/>
        </w:rPr>
        <w:t>ig</w:t>
      </w:r>
      <w:r w:rsidR="003846BF" w:rsidRPr="005D7B79">
        <w:rPr>
          <w:rFonts w:ascii="Times New Roman" w:hAnsi="Times New Roman" w:cs="Times New Roman"/>
        </w:rPr>
        <w:t>ure</w:t>
      </w:r>
      <w:r w:rsidR="00F72C7D" w:rsidRPr="005D7B79">
        <w:rPr>
          <w:rFonts w:ascii="Times New Roman" w:hAnsi="Times New Roman" w:cs="Times New Roman"/>
        </w:rPr>
        <w:t xml:space="preserve"> S1)</w:t>
      </w:r>
      <w:r w:rsidRPr="005D7B79">
        <w:rPr>
          <w:rFonts w:ascii="Times New Roman" w:hAnsi="Times New Roman" w:cs="Times New Roman"/>
        </w:rPr>
        <w:t xml:space="preserve">. Specifically, the </w:t>
      </w:r>
      <w:r w:rsidR="008139D6" w:rsidRPr="005D7B79">
        <w:rPr>
          <w:rFonts w:ascii="Times New Roman" w:hAnsi="Times New Roman" w:cs="Times New Roman"/>
        </w:rPr>
        <w:t>input layer of the neural network included air temperature, wind speed (m/s), downwelling shortwave radiation flux (calculated as the sum of the contributions from diffuse and direct shortwave radiation; W/m</w:t>
      </w:r>
      <w:r w:rsidR="008139D6" w:rsidRPr="005D7B79">
        <w:rPr>
          <w:rFonts w:ascii="Times New Roman" w:hAnsi="Times New Roman" w:cs="Times New Roman"/>
          <w:vertAlign w:val="superscript"/>
        </w:rPr>
        <w:t>2</w:t>
      </w:r>
      <w:r w:rsidR="008139D6" w:rsidRPr="005D7B79">
        <w:rPr>
          <w:rFonts w:ascii="Times New Roman" w:hAnsi="Times New Roman" w:cs="Times New Roman"/>
        </w:rPr>
        <w:t>), reflected shortwave radiation flux (W/m</w:t>
      </w:r>
      <w:r w:rsidR="008139D6" w:rsidRPr="005D7B79">
        <w:rPr>
          <w:rFonts w:ascii="Times New Roman" w:hAnsi="Times New Roman" w:cs="Times New Roman"/>
          <w:vertAlign w:val="superscript"/>
        </w:rPr>
        <w:t>2</w:t>
      </w:r>
      <w:r w:rsidR="008139D6" w:rsidRPr="005D7B79">
        <w:rPr>
          <w:rFonts w:ascii="Times New Roman" w:hAnsi="Times New Roman" w:cs="Times New Roman"/>
        </w:rPr>
        <w:t>), albedo (calculated as the ratio of the reflected shortwave radiation flux to downwelling shortwave radiation flux), net longwave radiation flux (calculated by subtracting the longwave radiation flux emitted by the surface from the downwelling longwave radiation flux; W/m</w:t>
      </w:r>
      <w:r w:rsidR="008139D6" w:rsidRPr="005D7B79">
        <w:rPr>
          <w:rFonts w:ascii="Times New Roman" w:hAnsi="Times New Roman" w:cs="Times New Roman"/>
          <w:vertAlign w:val="superscript"/>
        </w:rPr>
        <w:t>2</w:t>
      </w:r>
      <w:r w:rsidR="008139D6" w:rsidRPr="005D7B79">
        <w:rPr>
          <w:rFonts w:ascii="Times New Roman" w:hAnsi="Times New Roman" w:cs="Times New Roman"/>
        </w:rPr>
        <w:t>), and diffuse fraction as a measure of the proportional influence of the direct sun and a proxy for cloudiness (calculated as the ratio of diffuse shortwave flux to total downwelling shortwave flux). Before training and testing the neural network, we applied a ranging standardization to the data, resulting in the data ranging between 0 and 1</w:t>
      </w:r>
      <w:r w:rsidR="00554BB3">
        <w:rPr>
          <w:rFonts w:ascii="Times New Roman" w:hAnsi="Times New Roman" w:cs="Times New Roman"/>
        </w:rPr>
        <w:t xml:space="preserve"> </w:t>
      </w:r>
      <w:r w:rsidR="00554BB3">
        <w:rPr>
          <w:rFonts w:ascii="Times New Roman" w:hAnsi="Times New Roman" w:cs="Times New Roman"/>
        </w:rPr>
        <w:fldChar w:fldCharType="begin" w:fldLock="1"/>
      </w:r>
      <w:r w:rsidR="00554BB3">
        <w:rPr>
          <w:rFonts w:ascii="Times New Roman" w:hAnsi="Times New Roman" w:cs="Times New Roman"/>
        </w:rPr>
        <w:instrText>ADDIN CSL_CITATION {"citationItems":[{"id":"ITEM-1","itemData":{"DOI":"10.1017/CBO9780511806384","ISBN":"9780521811286","author":[{"dropping-particle":"","family":"Quinn","given":"Gerry P.","non-dropping-particle":"","parse-names":false,"suffix":""},{"dropping-particle":"","family":"Keough","given":"Michael J.","non-dropping-particle":"","parse-names":false,"suffix":""}],"id":"ITEM-1","issued":{"date-parts":[["2002","3","21"]]},"publisher":"Cambridge University Press","title":"Experimental Design and Data Analysis for Biologists","type":"book"},"uris":["http://www.mendeley.com/documents/?uuid=5f707eac-86de-4b75-89f6-51a8118abb4c"]}],"mendeley":{"formattedCitation":"[1]","plainTextFormattedCitation":"[1]","previouslyFormattedCitation":"[1]"},"properties":{"noteIndex":0},"schema":"https://github.com/citation-style-language/schema/raw/master/csl-citation.json"}</w:instrText>
      </w:r>
      <w:r w:rsidR="00554BB3">
        <w:rPr>
          <w:rFonts w:ascii="Times New Roman" w:hAnsi="Times New Roman" w:cs="Times New Roman"/>
        </w:rPr>
        <w:fldChar w:fldCharType="separate"/>
      </w:r>
      <w:r w:rsidR="00554BB3" w:rsidRPr="00554BB3">
        <w:rPr>
          <w:rFonts w:ascii="Times New Roman" w:hAnsi="Times New Roman" w:cs="Times New Roman"/>
          <w:noProof/>
        </w:rPr>
        <w:t>[1]</w:t>
      </w:r>
      <w:r w:rsidR="00554BB3">
        <w:rPr>
          <w:rFonts w:ascii="Times New Roman" w:hAnsi="Times New Roman" w:cs="Times New Roman"/>
        </w:rPr>
        <w:fldChar w:fldCharType="end"/>
      </w:r>
      <w:r w:rsidR="008139D6" w:rsidRPr="005D7B79">
        <w:rPr>
          <w:rFonts w:ascii="Times New Roman" w:hAnsi="Times New Roman" w:cs="Times New Roman"/>
        </w:rPr>
        <w:t>. We fitted the network with one hidden layer comprised of five neurons and trained the model using a random sample of 90% of the data set (1,752 values). The model was tested on a random sample of 10% of the data set (195 observations). We cross-validated the neural network by repeating the process (i.e., training, testing, and calculating mean square prediction error) 20 times consecutively.</w:t>
      </w:r>
      <w:r w:rsidR="00F72C7D" w:rsidRPr="005D7B79">
        <w:rPr>
          <w:rFonts w:ascii="Times New Roman" w:hAnsi="Times New Roman" w:cs="Times New Roman"/>
        </w:rPr>
        <w:t xml:space="preserve"> </w:t>
      </w:r>
      <w:r w:rsidR="00F72C7D" w:rsidRPr="005D7B79">
        <w:rPr>
          <w:rFonts w:ascii="Times New Roman" w:hAnsi="Times New Roman" w:cs="Times New Roman"/>
        </w:rPr>
        <w:t>The neural network predicted hourly operative temperatures with an average mean square error of 1.8°C (range = 1.2 to 2.7°C</w:t>
      </w:r>
      <w:r w:rsidR="003846BF" w:rsidRPr="005D7B79">
        <w:rPr>
          <w:rFonts w:ascii="Times New Roman" w:hAnsi="Times New Roman" w:cs="Times New Roman"/>
        </w:rPr>
        <w:t>; fig. S2</w:t>
      </w:r>
      <w:r w:rsidR="00F72C7D" w:rsidRPr="005D7B79">
        <w:rPr>
          <w:rFonts w:ascii="Times New Roman" w:hAnsi="Times New Roman" w:cs="Times New Roman"/>
        </w:rPr>
        <w:t>).</w:t>
      </w:r>
    </w:p>
    <w:p w14:paraId="2724F413" w14:textId="77777777" w:rsidR="000F26EE" w:rsidRPr="005D7B79" w:rsidRDefault="000F26EE">
      <w:pPr>
        <w:rPr>
          <w:rFonts w:ascii="Times New Roman" w:hAnsi="Times New Roman" w:cs="Times New Roman"/>
        </w:rPr>
      </w:pPr>
      <w:r w:rsidRPr="005D7B79">
        <w:rPr>
          <w:rFonts w:ascii="Times New Roman" w:hAnsi="Times New Roman" w:cs="Times New Roman"/>
        </w:rPr>
        <w:br w:type="page"/>
      </w:r>
    </w:p>
    <w:p w14:paraId="67793048" w14:textId="1F099ABF" w:rsidR="00CF4319" w:rsidRDefault="00926411">
      <w:pPr>
        <w:rPr>
          <w:rFonts w:ascii="Times New Roman" w:hAnsi="Times New Roman" w:cs="Times New Roman"/>
        </w:rPr>
      </w:pPr>
      <w:r>
        <w:rPr>
          <w:rFonts w:ascii="Times New Roman" w:hAnsi="Times New Roman" w:cs="Times New Roman"/>
          <w:noProof/>
        </w:rPr>
        <w:lastRenderedPageBreak/>
        <w:drawing>
          <wp:inline distT="0" distB="0" distL="0" distR="0" wp14:anchorId="152EE406" wp14:editId="059E254C">
            <wp:extent cx="5943600" cy="4972685"/>
            <wp:effectExtent l="0" t="0" r="0"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972685"/>
                    </a:xfrm>
                    <a:prstGeom prst="rect">
                      <a:avLst/>
                    </a:prstGeom>
                  </pic:spPr>
                </pic:pic>
              </a:graphicData>
            </a:graphic>
          </wp:inline>
        </w:drawing>
      </w:r>
    </w:p>
    <w:p w14:paraId="4E824576" w14:textId="5C17A63F" w:rsidR="00926411" w:rsidRDefault="00926411">
      <w:pPr>
        <w:rPr>
          <w:rFonts w:ascii="Times New Roman" w:hAnsi="Times New Roman" w:cs="Times New Roman"/>
        </w:rPr>
      </w:pPr>
      <w:r w:rsidRPr="00060E92">
        <w:rPr>
          <w:rFonts w:ascii="Times New Roman" w:hAnsi="Times New Roman" w:cs="Times New Roman"/>
          <w:b/>
          <w:bCs/>
        </w:rPr>
        <w:t>Figure S1</w:t>
      </w:r>
      <w:r>
        <w:rPr>
          <w:rFonts w:ascii="Times New Roman" w:hAnsi="Times New Roman" w:cs="Times New Roman"/>
        </w:rPr>
        <w:t xml:space="preserve">. </w:t>
      </w:r>
      <w:r w:rsidR="00060E92">
        <w:rPr>
          <w:rFonts w:ascii="Times New Roman" w:hAnsi="Times New Roman" w:cs="Times New Roman"/>
        </w:rPr>
        <w:t xml:space="preserve">The plotted </w:t>
      </w:r>
      <w:r>
        <w:rPr>
          <w:rFonts w:ascii="Times New Roman" w:hAnsi="Times New Roman" w:cs="Times New Roman"/>
        </w:rPr>
        <w:t xml:space="preserve">artificial neural network with the 7 radiative and meteorological variables in the input layer, the 1 hidden layer with 5 neurons and the </w:t>
      </w:r>
      <w:r w:rsidR="00060E92">
        <w:rPr>
          <w:rFonts w:ascii="Times New Roman" w:hAnsi="Times New Roman" w:cs="Times New Roman"/>
        </w:rPr>
        <w:t>operative temperature (</w:t>
      </w:r>
      <w:proofErr w:type="spellStart"/>
      <w:r w:rsidR="00060E92">
        <w:rPr>
          <w:rFonts w:ascii="Times New Roman" w:hAnsi="Times New Roman" w:cs="Times New Roman"/>
        </w:rPr>
        <w:t>Te</w:t>
      </w:r>
      <w:proofErr w:type="spellEnd"/>
      <w:r w:rsidR="00060E92">
        <w:rPr>
          <w:rFonts w:ascii="Times New Roman" w:hAnsi="Times New Roman" w:cs="Times New Roman"/>
        </w:rPr>
        <w:t>)</w:t>
      </w:r>
      <w:r>
        <w:rPr>
          <w:rFonts w:ascii="Times New Roman" w:hAnsi="Times New Roman" w:cs="Times New Roman"/>
        </w:rPr>
        <w:t xml:space="preserve"> output layer.</w:t>
      </w:r>
    </w:p>
    <w:p w14:paraId="2BC20EA4" w14:textId="4DC96B79" w:rsidR="004B714D" w:rsidRDefault="004846D5">
      <w:pPr>
        <w:rPr>
          <w:rFonts w:ascii="Times New Roman" w:hAnsi="Times New Roman" w:cs="Times New Roman"/>
        </w:rPr>
      </w:pPr>
      <w:r>
        <w:rPr>
          <w:rFonts w:ascii="Times New Roman" w:hAnsi="Times New Roman" w:cs="Times New Roman"/>
          <w:noProof/>
        </w:rPr>
        <w:lastRenderedPageBreak/>
        <w:drawing>
          <wp:inline distT="0" distB="0" distL="0" distR="0" wp14:anchorId="432CF0AD" wp14:editId="7EABE109">
            <wp:extent cx="5084933" cy="406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9587" t="4142" r="4851"/>
                    <a:stretch/>
                  </pic:blipFill>
                  <pic:spPr bwMode="auto">
                    <a:xfrm>
                      <a:off x="0" y="0"/>
                      <a:ext cx="5085477" cy="4069764"/>
                    </a:xfrm>
                    <a:prstGeom prst="rect">
                      <a:avLst/>
                    </a:prstGeom>
                    <a:ln>
                      <a:noFill/>
                    </a:ln>
                    <a:extLst>
                      <a:ext uri="{53640926-AAD7-44D8-BBD7-CCE9431645EC}">
                        <a14:shadowObscured xmlns:a14="http://schemas.microsoft.com/office/drawing/2010/main"/>
                      </a:ext>
                    </a:extLst>
                  </pic:spPr>
                </pic:pic>
              </a:graphicData>
            </a:graphic>
          </wp:inline>
        </w:drawing>
      </w:r>
    </w:p>
    <w:p w14:paraId="16268219" w14:textId="211605E1" w:rsidR="004B714D" w:rsidRDefault="004846D5">
      <w:pPr>
        <w:rPr>
          <w:rFonts w:ascii="Times New Roman" w:hAnsi="Times New Roman" w:cs="Times New Roman"/>
        </w:rPr>
      </w:pPr>
      <w:r w:rsidRPr="00060E92">
        <w:rPr>
          <w:rFonts w:ascii="Times New Roman" w:hAnsi="Times New Roman" w:cs="Times New Roman"/>
          <w:b/>
          <w:bCs/>
        </w:rPr>
        <w:t>Figure S2</w:t>
      </w:r>
      <w:r>
        <w:rPr>
          <w:rFonts w:ascii="Times New Roman" w:hAnsi="Times New Roman" w:cs="Times New Roman"/>
        </w:rPr>
        <w:t>. The mean square error from the artificial neural network (</w:t>
      </w:r>
      <w:proofErr w:type="spellStart"/>
      <w:r>
        <w:rPr>
          <w:rFonts w:ascii="Times New Roman" w:hAnsi="Times New Roman" w:cs="Times New Roman"/>
        </w:rPr>
        <w:t>nn</w:t>
      </w:r>
      <w:proofErr w:type="spellEnd"/>
      <w:r>
        <w:rPr>
          <w:rFonts w:ascii="Times New Roman" w:hAnsi="Times New Roman" w:cs="Times New Roman"/>
        </w:rPr>
        <w:t>).</w:t>
      </w:r>
    </w:p>
    <w:p w14:paraId="64EC3CD0" w14:textId="55E5DA9E" w:rsidR="00554BB3" w:rsidRDefault="00554BB3">
      <w:pPr>
        <w:rPr>
          <w:rFonts w:ascii="Times New Roman" w:hAnsi="Times New Roman" w:cs="Times New Roman"/>
        </w:rPr>
      </w:pPr>
    </w:p>
    <w:p w14:paraId="6E00BE2E" w14:textId="2D8CE24C" w:rsidR="00554BB3" w:rsidRDefault="00554BB3">
      <w:pPr>
        <w:rPr>
          <w:rFonts w:ascii="Times New Roman" w:hAnsi="Times New Roman" w:cs="Times New Roman"/>
        </w:rPr>
      </w:pPr>
    </w:p>
    <w:p w14:paraId="10D2538E" w14:textId="286E80DB" w:rsidR="00554BB3" w:rsidRPr="00554BB3" w:rsidRDefault="00554BB3">
      <w:pPr>
        <w:rPr>
          <w:rFonts w:ascii="Times New Roman" w:hAnsi="Times New Roman" w:cs="Times New Roman"/>
          <w:b/>
          <w:bCs/>
        </w:rPr>
      </w:pPr>
      <w:r w:rsidRPr="00554BB3">
        <w:rPr>
          <w:rFonts w:ascii="Times New Roman" w:hAnsi="Times New Roman" w:cs="Times New Roman"/>
          <w:b/>
          <w:bCs/>
        </w:rPr>
        <w:t>References</w:t>
      </w:r>
    </w:p>
    <w:p w14:paraId="466B1A6F" w14:textId="18E68DCD" w:rsidR="00554BB3" w:rsidRPr="00554BB3" w:rsidRDefault="00554BB3" w:rsidP="00554BB3">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554BB3">
        <w:rPr>
          <w:rFonts w:ascii="Times New Roman" w:hAnsi="Times New Roman" w:cs="Times New Roman"/>
          <w:noProof/>
        </w:rPr>
        <w:t>1.</w:t>
      </w:r>
      <w:r w:rsidRPr="00554BB3">
        <w:rPr>
          <w:rFonts w:ascii="Times New Roman" w:hAnsi="Times New Roman" w:cs="Times New Roman"/>
          <w:noProof/>
        </w:rPr>
        <w:tab/>
        <w:t xml:space="preserve">Quinn GP, Keough MJ. 2002 </w:t>
      </w:r>
      <w:r w:rsidRPr="00554BB3">
        <w:rPr>
          <w:rFonts w:ascii="Times New Roman" w:hAnsi="Times New Roman" w:cs="Times New Roman"/>
          <w:i/>
          <w:iCs/>
          <w:noProof/>
        </w:rPr>
        <w:t>Experimental Design and Data Analysis for Biologists</w:t>
      </w:r>
      <w:r w:rsidRPr="00554BB3">
        <w:rPr>
          <w:rFonts w:ascii="Times New Roman" w:hAnsi="Times New Roman" w:cs="Times New Roman"/>
          <w:noProof/>
        </w:rPr>
        <w:t>. Cambridge University Press. (doi:10.1017/CBO9780511806384)</w:t>
      </w:r>
    </w:p>
    <w:p w14:paraId="32521AEA" w14:textId="15E1FEA6" w:rsidR="00554BB3" w:rsidRPr="005D7B79" w:rsidRDefault="00554BB3">
      <w:pPr>
        <w:rPr>
          <w:rFonts w:ascii="Times New Roman" w:hAnsi="Times New Roman" w:cs="Times New Roman"/>
        </w:rPr>
      </w:pPr>
      <w:r>
        <w:rPr>
          <w:rFonts w:ascii="Times New Roman" w:hAnsi="Times New Roman" w:cs="Times New Roman"/>
        </w:rPr>
        <w:fldChar w:fldCharType="end"/>
      </w:r>
    </w:p>
    <w:sectPr w:rsidR="00554BB3" w:rsidRPr="005D7B79" w:rsidSect="0006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EF"/>
    <w:rsid w:val="000603D0"/>
    <w:rsid w:val="00060E92"/>
    <w:rsid w:val="000F26EE"/>
    <w:rsid w:val="00105209"/>
    <w:rsid w:val="001364EF"/>
    <w:rsid w:val="00190F58"/>
    <w:rsid w:val="003846BF"/>
    <w:rsid w:val="003F30B4"/>
    <w:rsid w:val="004846D5"/>
    <w:rsid w:val="004B714D"/>
    <w:rsid w:val="00554BB3"/>
    <w:rsid w:val="00556769"/>
    <w:rsid w:val="005D7B79"/>
    <w:rsid w:val="005E368E"/>
    <w:rsid w:val="008139D6"/>
    <w:rsid w:val="00926411"/>
    <w:rsid w:val="00997AB0"/>
    <w:rsid w:val="00AF6BB1"/>
    <w:rsid w:val="00B224F1"/>
    <w:rsid w:val="00CF4319"/>
    <w:rsid w:val="00E86ED2"/>
    <w:rsid w:val="00F2244B"/>
    <w:rsid w:val="00F72C7D"/>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6AB"/>
  <w14:defaultImageDpi w14:val="32767"/>
  <w15:chartTrackingRefBased/>
  <w15:docId w15:val="{D1ADA2B6-BE94-664A-9A76-AF979F70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4195-4A74-FA4F-A1A0-481B404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O'Connor</dc:creator>
  <cp:keywords/>
  <dc:description/>
  <cp:lastModifiedBy>Ryan O'Connor</cp:lastModifiedBy>
  <cp:revision>16</cp:revision>
  <dcterms:created xsi:type="dcterms:W3CDTF">2021-10-31T19:59:00Z</dcterms:created>
  <dcterms:modified xsi:type="dcterms:W3CDTF">2021-10-31T23:43:00Z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334c03b7-4a96-3305-b08b-4c59bed6b137</vt:lpwstr>
  </property>
  <property fmtid="{D5CDD505-2E9C-101B-9397-08002B2CF9AE}" pid="24" name="Mendeley Citation Style_1">
    <vt:lpwstr>http://www.zotero.org/styles/proceedings-of-the-royal-society-b</vt:lpwstr>
  </property>
</Properties>
</file>