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02E0" w14:textId="77777777" w:rsidR="00B956DD" w:rsidRPr="00B956DD" w:rsidRDefault="00B956DD" w:rsidP="00B956DD">
      <w:pPr>
        <w:spacing w:after="0" w:line="360" w:lineRule="auto"/>
        <w:rPr>
          <w:rFonts w:cs="Calibri"/>
          <w:color w:val="222222"/>
          <w:sz w:val="32"/>
          <w:szCs w:val="32"/>
          <w:shd w:val="clear" w:color="auto" w:fill="FFFFFF"/>
        </w:rPr>
      </w:pPr>
      <w:r w:rsidRPr="00B956DD">
        <w:rPr>
          <w:rFonts w:cs="Calibri"/>
          <w:color w:val="222222"/>
          <w:sz w:val="32"/>
          <w:szCs w:val="32"/>
          <w:shd w:val="clear" w:color="auto" w:fill="FFFFFF"/>
        </w:rPr>
        <w:t>Supplementary Materials and Methods</w:t>
      </w:r>
    </w:p>
    <w:p w14:paraId="0543F7D3" w14:textId="3E532FFC" w:rsidR="00B956DD" w:rsidRPr="00B956DD" w:rsidRDefault="00B956DD" w:rsidP="00B956DD">
      <w:pPr>
        <w:spacing w:line="360" w:lineRule="auto"/>
      </w:pPr>
      <w:r w:rsidRPr="00B956DD">
        <w:t>from</w:t>
      </w:r>
    </w:p>
    <w:p w14:paraId="2623ECA8" w14:textId="422AF69F" w:rsidR="00B956DD" w:rsidRPr="00B956DD" w:rsidRDefault="00B956DD" w:rsidP="00B956DD">
      <w:pPr>
        <w:spacing w:line="360" w:lineRule="auto"/>
        <w:rPr>
          <w:sz w:val="24"/>
          <w:szCs w:val="24"/>
        </w:rPr>
      </w:pPr>
      <w:r w:rsidRPr="00B956DD">
        <w:rPr>
          <w:b/>
          <w:bCs/>
          <w:sz w:val="24"/>
          <w:szCs w:val="24"/>
        </w:rPr>
        <w:t xml:space="preserve">Pitcher geometry facilitates extrinsically powered 'springboard trapping' in carnivorous </w:t>
      </w:r>
      <w:r w:rsidRPr="00B956DD">
        <w:rPr>
          <w:b/>
          <w:bCs/>
          <w:i/>
          <w:iCs/>
          <w:sz w:val="24"/>
          <w:szCs w:val="24"/>
        </w:rPr>
        <w:t>Nepenthes gracilis</w:t>
      </w:r>
      <w:r w:rsidRPr="00B956DD">
        <w:rPr>
          <w:b/>
          <w:bCs/>
          <w:sz w:val="24"/>
          <w:szCs w:val="24"/>
        </w:rPr>
        <w:t xml:space="preserve"> pitcher plants</w:t>
      </w:r>
    </w:p>
    <w:p w14:paraId="00BB6CED" w14:textId="587B041D" w:rsidR="00B956DD" w:rsidRPr="00BF35F3" w:rsidRDefault="00B956DD" w:rsidP="00B956DD">
      <w:pPr>
        <w:spacing w:after="0" w:line="360" w:lineRule="auto"/>
        <w:rPr>
          <w:rFonts w:cs="Calibri"/>
          <w:color w:val="222222"/>
          <w:shd w:val="clear" w:color="auto" w:fill="FFFFFF"/>
        </w:rPr>
      </w:pPr>
      <w:r w:rsidRPr="00BF35F3">
        <w:rPr>
          <w:bCs/>
          <w:szCs w:val="40"/>
        </w:rPr>
        <w:t>Anne-Kristin Lenz and Ulrike Bauer</w:t>
      </w:r>
    </w:p>
    <w:p w14:paraId="17BC58D0" w14:textId="04ADD299" w:rsidR="00325008" w:rsidRDefault="00325008" w:rsidP="00BE5ACB">
      <w:pPr>
        <w:spacing w:after="0" w:line="360" w:lineRule="auto"/>
        <w:rPr>
          <w:rFonts w:cs="Calibri"/>
          <w:color w:val="222222"/>
          <w:shd w:val="clear" w:color="auto" w:fill="FFFFFF"/>
          <w:lang w:val="de-DE"/>
        </w:rPr>
      </w:pPr>
    </w:p>
    <w:p w14:paraId="1B74EB83" w14:textId="77777777" w:rsidR="00491438" w:rsidRDefault="00491438" w:rsidP="00BE5ACB">
      <w:pPr>
        <w:spacing w:after="0" w:line="360" w:lineRule="auto"/>
        <w:rPr>
          <w:rFonts w:cs="Calibri"/>
          <w:color w:val="222222"/>
          <w:shd w:val="clear" w:color="auto" w:fill="FFFFFF"/>
          <w:lang w:val="de-DE"/>
        </w:rPr>
      </w:pPr>
    </w:p>
    <w:p w14:paraId="67F80F00" w14:textId="4DF8995D" w:rsidR="00300406" w:rsidRPr="00BF35F3" w:rsidRDefault="00300406" w:rsidP="00491438">
      <w:pPr>
        <w:spacing w:line="360" w:lineRule="auto"/>
        <w:rPr>
          <w:rFonts w:cs="Calibri"/>
          <w:b/>
          <w:i/>
          <w:color w:val="222222"/>
          <w:shd w:val="clear" w:color="auto" w:fill="FFFFFF"/>
          <w:lang w:val="de-DE"/>
        </w:rPr>
      </w:pPr>
      <w:r w:rsidRPr="00BF35F3">
        <w:rPr>
          <w:rFonts w:cs="Calibri"/>
          <w:b/>
          <w:i/>
          <w:color w:val="222222"/>
          <w:shd w:val="clear" w:color="auto" w:fill="FFFFFF"/>
          <w:lang w:val="de-DE"/>
        </w:rPr>
        <w:t>Plant material</w:t>
      </w:r>
    </w:p>
    <w:p w14:paraId="32645409" w14:textId="74689B98" w:rsidR="00300406" w:rsidRDefault="00403995" w:rsidP="00491438">
      <w:pPr>
        <w:spacing w:line="360" w:lineRule="auto"/>
        <w:rPr>
          <w:bCs/>
        </w:rPr>
      </w:pPr>
      <w:r>
        <w:rPr>
          <w:bCs/>
          <w:i/>
        </w:rPr>
        <w:t xml:space="preserve">Nepenthes gracilis </w:t>
      </w:r>
      <w:r>
        <w:rPr>
          <w:bCs/>
        </w:rPr>
        <w:t xml:space="preserve">and </w:t>
      </w:r>
      <w:r>
        <w:rPr>
          <w:bCs/>
          <w:i/>
        </w:rPr>
        <w:t xml:space="preserve">N. </w:t>
      </w:r>
      <w:proofErr w:type="spellStart"/>
      <w:r>
        <w:rPr>
          <w:bCs/>
          <w:i/>
        </w:rPr>
        <w:t>rafflesiana</w:t>
      </w:r>
      <w:proofErr w:type="spellEnd"/>
      <w:r>
        <w:rPr>
          <w:bCs/>
          <w:i/>
        </w:rPr>
        <w:t xml:space="preserve"> </w:t>
      </w:r>
      <w:r>
        <w:rPr>
          <w:bCs/>
        </w:rPr>
        <w:t>plants were grown in a climate-controlled growth chamber (</w:t>
      </w:r>
      <w:proofErr w:type="spellStart"/>
      <w:r>
        <w:rPr>
          <w:bCs/>
        </w:rPr>
        <w:t>Reftech</w:t>
      </w:r>
      <w:proofErr w:type="spellEnd"/>
      <w:r>
        <w:rPr>
          <w:bCs/>
        </w:rPr>
        <w:t xml:space="preserve"> B.V., Netherlands) mimicking the natural climate </w:t>
      </w:r>
      <w:r w:rsidR="00300406">
        <w:rPr>
          <w:bCs/>
        </w:rPr>
        <w:t>in the tropical lowland habitat (12 h days; 30°C/60% rel. hum. at day; 25°C/80% rel. hum. at night</w:t>
      </w:r>
      <w:r>
        <w:rPr>
          <w:bCs/>
        </w:rPr>
        <w:t>). As both species naturally grow in waterlogged soils,</w:t>
      </w:r>
      <w:r w:rsidR="00300406">
        <w:rPr>
          <w:bCs/>
        </w:rPr>
        <w:t xml:space="preserve"> pots </w:t>
      </w:r>
      <w:r>
        <w:rPr>
          <w:bCs/>
        </w:rPr>
        <w:t xml:space="preserve">were placed </w:t>
      </w:r>
      <w:r w:rsidR="00300406">
        <w:rPr>
          <w:bCs/>
        </w:rPr>
        <w:t xml:space="preserve">in water filled trays with expanded </w:t>
      </w:r>
      <w:proofErr w:type="spellStart"/>
      <w:r w:rsidR="00300406">
        <w:rPr>
          <w:bCs/>
        </w:rPr>
        <w:t>Hydroleca</w:t>
      </w:r>
      <w:proofErr w:type="spellEnd"/>
      <w:r w:rsidR="00300406">
        <w:rPr>
          <w:bCs/>
        </w:rPr>
        <w:t xml:space="preserve"> clay pebbles.</w:t>
      </w:r>
      <w:r>
        <w:rPr>
          <w:bCs/>
        </w:rPr>
        <w:t xml:space="preserve"> This ensured that pitchers were optimally hydrated for all experiments.</w:t>
      </w:r>
    </w:p>
    <w:p w14:paraId="0985C050" w14:textId="4A5C1E00" w:rsidR="00F83DFC" w:rsidRPr="00BF35F3" w:rsidRDefault="00F83DFC" w:rsidP="00491438">
      <w:pPr>
        <w:spacing w:line="360" w:lineRule="auto"/>
        <w:rPr>
          <w:rFonts w:cs="Calibri"/>
          <w:b/>
          <w:i/>
          <w:color w:val="222222"/>
          <w:shd w:val="clear" w:color="auto" w:fill="FFFFFF"/>
          <w:lang w:val="de-DE"/>
        </w:rPr>
      </w:pPr>
      <w:proofErr w:type="spellStart"/>
      <w:r w:rsidRPr="00BF35F3">
        <w:rPr>
          <w:rFonts w:cs="Calibri"/>
          <w:b/>
          <w:i/>
          <w:color w:val="222222"/>
          <w:shd w:val="clear" w:color="auto" w:fill="FFFFFF"/>
          <w:lang w:val="de-DE"/>
        </w:rPr>
        <w:t>Computerized</w:t>
      </w:r>
      <w:proofErr w:type="spellEnd"/>
      <w:r w:rsidRPr="00BF35F3">
        <w:rPr>
          <w:rFonts w:cs="Calibri"/>
          <w:b/>
          <w:i/>
          <w:color w:val="222222"/>
          <w:shd w:val="clear" w:color="auto" w:fill="FFFFFF"/>
          <w:lang w:val="de-DE"/>
        </w:rPr>
        <w:t xml:space="preserve"> </w:t>
      </w:r>
      <w:proofErr w:type="spellStart"/>
      <w:r w:rsidRPr="00BF35F3">
        <w:rPr>
          <w:rFonts w:cs="Calibri"/>
          <w:b/>
          <w:i/>
          <w:color w:val="222222"/>
          <w:shd w:val="clear" w:color="auto" w:fill="FFFFFF"/>
          <w:lang w:val="de-DE"/>
        </w:rPr>
        <w:t>micro-tomography</w:t>
      </w:r>
      <w:proofErr w:type="spellEnd"/>
      <w:r w:rsidRPr="00BF35F3">
        <w:rPr>
          <w:rFonts w:cs="Calibri"/>
          <w:b/>
          <w:i/>
          <w:color w:val="222222"/>
          <w:shd w:val="clear" w:color="auto" w:fill="FFFFFF"/>
          <w:lang w:val="de-DE"/>
        </w:rPr>
        <w:t xml:space="preserve"> </w:t>
      </w:r>
      <w:proofErr w:type="spellStart"/>
      <w:r w:rsidRPr="00BF35F3">
        <w:rPr>
          <w:rFonts w:cs="Calibri"/>
          <w:b/>
          <w:i/>
          <w:color w:val="222222"/>
          <w:shd w:val="clear" w:color="auto" w:fill="FFFFFF"/>
          <w:lang w:val="de-DE"/>
        </w:rPr>
        <w:t>imaging</w:t>
      </w:r>
      <w:proofErr w:type="spellEnd"/>
    </w:p>
    <w:p w14:paraId="40661A13" w14:textId="021BDD4A" w:rsidR="00F83DFC" w:rsidRDefault="00F83DFC" w:rsidP="00F83DFC">
      <w:pPr>
        <w:pStyle w:val="CommentText"/>
        <w:spacing w:line="360" w:lineRule="auto"/>
        <w:rPr>
          <w:bCs/>
          <w:sz w:val="22"/>
          <w:szCs w:val="22"/>
        </w:rPr>
      </w:pPr>
      <w:r>
        <w:rPr>
          <w:bCs/>
          <w:sz w:val="22"/>
          <w:szCs w:val="22"/>
        </w:rPr>
        <w:t xml:space="preserve">Scans were conducted at the </w:t>
      </w:r>
      <w:r w:rsidRPr="00F94981">
        <w:rPr>
          <w:sz w:val="22"/>
          <w:szCs w:val="22"/>
        </w:rPr>
        <w:t>XTM Facility, Palaeobiology Research Group, University of Bristol</w:t>
      </w:r>
      <w:r>
        <w:rPr>
          <w:bCs/>
          <w:sz w:val="22"/>
          <w:szCs w:val="22"/>
        </w:rPr>
        <w:t>, using a Nikon XT H 225 ST (Nikon Metrology Inc., Brighton, U.S</w:t>
      </w:r>
      <w:r w:rsidRPr="00F94981">
        <w:rPr>
          <w:bCs/>
          <w:sz w:val="22"/>
          <w:szCs w:val="22"/>
        </w:rPr>
        <w:t>.</w:t>
      </w:r>
      <w:r>
        <w:rPr>
          <w:bCs/>
          <w:sz w:val="22"/>
          <w:szCs w:val="22"/>
        </w:rPr>
        <w:t xml:space="preserve">) µ-CT scanner at 70kV, with an exposure time of 354ms and 3141 projections. The voxel size (30µm for </w:t>
      </w:r>
      <w:r>
        <w:rPr>
          <w:bCs/>
          <w:i/>
          <w:sz w:val="22"/>
          <w:szCs w:val="22"/>
        </w:rPr>
        <w:t>N. gracilis</w:t>
      </w:r>
      <w:r>
        <w:rPr>
          <w:bCs/>
          <w:sz w:val="22"/>
          <w:szCs w:val="22"/>
        </w:rPr>
        <w:t xml:space="preserve"> and one </w:t>
      </w:r>
      <w:r>
        <w:rPr>
          <w:bCs/>
          <w:i/>
          <w:sz w:val="22"/>
          <w:szCs w:val="22"/>
        </w:rPr>
        <w:t xml:space="preserve">N. </w:t>
      </w:r>
      <w:proofErr w:type="spellStart"/>
      <w:r>
        <w:rPr>
          <w:bCs/>
          <w:i/>
          <w:sz w:val="22"/>
          <w:szCs w:val="22"/>
        </w:rPr>
        <w:t>rafflesiana</w:t>
      </w:r>
      <w:proofErr w:type="spellEnd"/>
      <w:r>
        <w:rPr>
          <w:bCs/>
          <w:sz w:val="22"/>
          <w:szCs w:val="22"/>
        </w:rPr>
        <w:t xml:space="preserve">; 38µm for the remaining </w:t>
      </w:r>
      <w:r>
        <w:rPr>
          <w:bCs/>
          <w:i/>
          <w:sz w:val="22"/>
          <w:szCs w:val="22"/>
        </w:rPr>
        <w:t xml:space="preserve">N. </w:t>
      </w:r>
      <w:proofErr w:type="spellStart"/>
      <w:r>
        <w:rPr>
          <w:bCs/>
          <w:i/>
          <w:sz w:val="22"/>
          <w:szCs w:val="22"/>
        </w:rPr>
        <w:t>rafflesiana</w:t>
      </w:r>
      <w:proofErr w:type="spellEnd"/>
      <w:r>
        <w:rPr>
          <w:bCs/>
          <w:sz w:val="22"/>
          <w:szCs w:val="22"/>
        </w:rPr>
        <w:t>) was determined by pitcher size. Each scan took approximately 20 minutes. Together with the high humidity in the enclosed container, this ensured that the tissue remained fully hydrated and the measurement conditions were consistent across scans. Successful scans confirmed the constant conditions, as any movement of the specimen during the scanning process corrupts the scan.</w:t>
      </w:r>
    </w:p>
    <w:p w14:paraId="442732DE" w14:textId="7F424D6C" w:rsidR="00A84FE9" w:rsidRPr="00A84FE9" w:rsidRDefault="00F83DFC" w:rsidP="00F83DFC">
      <w:pPr>
        <w:pStyle w:val="CommentText"/>
        <w:spacing w:line="360" w:lineRule="auto"/>
        <w:rPr>
          <w:sz w:val="22"/>
        </w:rPr>
      </w:pPr>
      <w:r>
        <w:rPr>
          <w:sz w:val="22"/>
        </w:rPr>
        <w:t xml:space="preserve">The time scale of natural lid impact responses (in the </w:t>
      </w:r>
      <w:proofErr w:type="spellStart"/>
      <w:r>
        <w:rPr>
          <w:sz w:val="22"/>
        </w:rPr>
        <w:t>ms</w:t>
      </w:r>
      <w:proofErr w:type="spellEnd"/>
      <w:r>
        <w:rPr>
          <w:sz w:val="22"/>
        </w:rPr>
        <w:t xml:space="preserve"> regime) is much shorter than that of a CT scan (20 min). </w:t>
      </w:r>
      <w:r w:rsidR="0066278A">
        <w:rPr>
          <w:sz w:val="22"/>
        </w:rPr>
        <w:t>Living plant tissues are complex composite materials with viscoelastic properties</w:t>
      </w:r>
      <w:r w:rsidR="00A84FE9">
        <w:rPr>
          <w:sz w:val="22"/>
        </w:rPr>
        <w:t xml:space="preserve"> [</w:t>
      </w:r>
      <w:r w:rsidR="007560DB">
        <w:rPr>
          <w:sz w:val="22"/>
        </w:rPr>
        <w:t>R</w:t>
      </w:r>
      <w:r w:rsidR="00BE355D">
        <w:rPr>
          <w:sz w:val="22"/>
        </w:rPr>
        <w:t>1</w:t>
      </w:r>
      <w:r w:rsidR="00A84FE9">
        <w:rPr>
          <w:sz w:val="22"/>
        </w:rPr>
        <w:t>]</w:t>
      </w:r>
      <w:r w:rsidR="0066278A">
        <w:rPr>
          <w:sz w:val="22"/>
        </w:rPr>
        <w:t xml:space="preserve"> and are therefore susceptible to fatigue under continued loading.</w:t>
      </w:r>
      <w:r w:rsidR="00A84FE9">
        <w:rPr>
          <w:sz w:val="22"/>
        </w:rPr>
        <w:t xml:space="preserve"> Preliminary results from material tests in our lab indicate that the deformation of the </w:t>
      </w:r>
      <w:r w:rsidR="00A84FE9">
        <w:rPr>
          <w:i/>
          <w:sz w:val="22"/>
        </w:rPr>
        <w:t>N. gracilis</w:t>
      </w:r>
      <w:r w:rsidR="00A84FE9">
        <w:rPr>
          <w:sz w:val="22"/>
        </w:rPr>
        <w:t xml:space="preserve"> pitcher is affected by material fatigue during continued downward lid displacement, but not in the case of upward displacement. This fatigue takes place on a time scale of seconds. Therefore, CT scans under downward lid will underestimate the </w:t>
      </w:r>
      <w:r w:rsidR="00A84FE9">
        <w:rPr>
          <w:i/>
          <w:sz w:val="22"/>
        </w:rPr>
        <w:t>amount</w:t>
      </w:r>
      <w:r w:rsidR="00A84FE9">
        <w:rPr>
          <w:sz w:val="22"/>
        </w:rPr>
        <w:t xml:space="preserve"> of deformation, because they show deformation after tissue relaxation has taken place. However, the locations and general mode of deformation remain unaffected by this issue.</w:t>
      </w:r>
    </w:p>
    <w:p w14:paraId="42D5DCFB" w14:textId="5E4EF909" w:rsidR="00325008" w:rsidRPr="00BF35F3" w:rsidRDefault="00325008" w:rsidP="00491438">
      <w:pPr>
        <w:spacing w:line="360" w:lineRule="auto"/>
        <w:rPr>
          <w:rFonts w:cs="Calibri"/>
          <w:b/>
          <w:i/>
          <w:color w:val="222222"/>
          <w:shd w:val="clear" w:color="auto" w:fill="FFFFFF"/>
        </w:rPr>
      </w:pPr>
      <w:r w:rsidRPr="00BF35F3">
        <w:rPr>
          <w:rFonts w:cs="Calibri"/>
          <w:b/>
          <w:i/>
          <w:color w:val="222222"/>
          <w:shd w:val="clear" w:color="auto" w:fill="FFFFFF"/>
        </w:rPr>
        <w:lastRenderedPageBreak/>
        <w:t>Analysis of pitcher deformation visualized in serial µ-CT scans</w:t>
      </w:r>
    </w:p>
    <w:p w14:paraId="604FF7F5" w14:textId="1A26279C" w:rsidR="00573DE9" w:rsidRDefault="00BF6C6D" w:rsidP="00BF35F3">
      <w:pPr>
        <w:spacing w:after="0" w:line="360" w:lineRule="auto"/>
      </w:pPr>
      <w:r>
        <w:t>I</w:t>
      </w:r>
      <w:r>
        <w:rPr>
          <w:bCs/>
        </w:rPr>
        <w:t>mage stacks from the three scans with different lid positions were imported into 3D Slicer 4.11.20210226 (</w:t>
      </w:r>
      <w:r w:rsidRPr="00BE355D">
        <w:rPr>
          <w:rStyle w:val="Hyperlink1"/>
          <w:bCs/>
          <w:color w:val="auto"/>
          <w:u w:val="none"/>
        </w:rPr>
        <w:t>https://www.slicer.org/; [</w:t>
      </w:r>
      <w:r w:rsidR="007560DB">
        <w:rPr>
          <w:rStyle w:val="Hyperlink1"/>
          <w:bCs/>
          <w:color w:val="auto"/>
          <w:u w:val="none"/>
        </w:rPr>
        <w:t>R</w:t>
      </w:r>
      <w:r w:rsidR="00BE355D">
        <w:rPr>
          <w:rStyle w:val="Hyperlink1"/>
          <w:bCs/>
          <w:color w:val="auto"/>
          <w:u w:val="none"/>
        </w:rPr>
        <w:t>2</w:t>
      </w:r>
      <w:r w:rsidRPr="00BE355D">
        <w:rPr>
          <w:rStyle w:val="Hyperlink1"/>
          <w:bCs/>
          <w:color w:val="auto"/>
          <w:u w:val="none"/>
        </w:rPr>
        <w:t>]</w:t>
      </w:r>
      <w:r w:rsidRPr="00BE355D">
        <w:rPr>
          <w:bCs/>
        </w:rPr>
        <w:t xml:space="preserve">) </w:t>
      </w:r>
      <w:r>
        <w:rPr>
          <w:bCs/>
        </w:rPr>
        <w:t xml:space="preserve">and aligned to the same 3D coordinates, using a least square fit over five identical features in the lowest cross-sectional slice. The scans were segmented using a threshold grey value of 15000, and the resulting 3D pitcher models were superimposed to visualize deformation. </w:t>
      </w:r>
      <w:r w:rsidR="00325008">
        <w:rPr>
          <w:bCs/>
        </w:rPr>
        <w:t xml:space="preserve">Longitudinal sections through 3D reconstructions of </w:t>
      </w:r>
      <w:r>
        <w:rPr>
          <w:bCs/>
          <w:i/>
        </w:rPr>
        <w:t xml:space="preserve">N. </w:t>
      </w:r>
      <w:r w:rsidR="004E53C8">
        <w:rPr>
          <w:bCs/>
          <w:i/>
        </w:rPr>
        <w:t xml:space="preserve">gracilis </w:t>
      </w:r>
      <w:r w:rsidR="00325008">
        <w:rPr>
          <w:bCs/>
        </w:rPr>
        <w:t xml:space="preserve">pitchers were </w:t>
      </w:r>
      <w:r w:rsidRPr="00BF6C6D">
        <w:rPr>
          <w:bCs/>
        </w:rPr>
        <w:t>overlaid in GIMP 2.10.30 (https://www.gimp.org; [</w:t>
      </w:r>
      <w:r w:rsidR="007560DB">
        <w:rPr>
          <w:bCs/>
        </w:rPr>
        <w:t>R</w:t>
      </w:r>
      <w:r w:rsidR="00BE355D">
        <w:rPr>
          <w:bCs/>
        </w:rPr>
        <w:t>3</w:t>
      </w:r>
      <w:r w:rsidRPr="00BF6C6D">
        <w:rPr>
          <w:bCs/>
        </w:rPr>
        <w:t>])</w:t>
      </w:r>
      <w:r w:rsidR="00325008">
        <w:rPr>
          <w:bCs/>
        </w:rPr>
        <w:t xml:space="preserve"> to determine local changes in curvature of the dorsal pitcher ‘spine’ between neutral, upward-displaced, and downward-displaced lid position. To this end</w:t>
      </w:r>
      <w:r w:rsidR="00371F81">
        <w:rPr>
          <w:bCs/>
        </w:rPr>
        <w:t xml:space="preserve">, initially </w:t>
      </w:r>
      <w:r w:rsidR="00573DE9">
        <w:rPr>
          <w:bCs/>
        </w:rPr>
        <w:t xml:space="preserve">100 equidistant points were fitted along the dorsal pitcher spine for each lid position. The curvature </w:t>
      </w:r>
      <w:r w:rsidR="00573DE9">
        <w:rPr>
          <w:rFonts w:ascii="Cambria Math" w:hAnsi="Cambria Math"/>
          <w:bCs/>
          <w:i/>
        </w:rPr>
        <w:t>κ</w:t>
      </w:r>
      <w:r w:rsidR="00573DE9">
        <w:rPr>
          <w:bCs/>
        </w:rPr>
        <w:t xml:space="preserve"> in each point was calculated as</w:t>
      </w:r>
    </w:p>
    <w:p w14:paraId="76E85FD9" w14:textId="77777777" w:rsidR="00573DE9" w:rsidRDefault="00573DE9" w:rsidP="00573DE9">
      <w:pPr>
        <w:pStyle w:val="ListParagraph"/>
        <w:spacing w:line="360" w:lineRule="auto"/>
        <w:jc w:val="right"/>
      </w:pPr>
      <m:oMath>
        <m:r>
          <w:rPr>
            <w:rFonts w:ascii="Cambria Math" w:hAnsi="Cambria Math"/>
          </w:rPr>
          <m:t>κ=</m:t>
        </m:r>
        <m:f>
          <m:fPr>
            <m:ctrlPr>
              <w:rPr>
                <w:rFonts w:ascii="Cambria Math" w:hAnsi="Cambria Math"/>
              </w:rPr>
            </m:ctrlPr>
          </m:fPr>
          <m:num>
            <m:sSup>
              <m:sSupPr>
                <m:ctrlPr>
                  <w:rPr>
                    <w:rFonts w:ascii="Cambria Math" w:hAnsi="Cambria Math"/>
                  </w:rPr>
                </m:ctrlPr>
              </m:sSupPr>
              <m:e>
                <m:r>
                  <w:rPr>
                    <w:rFonts w:ascii="Cambria Math" w:hAnsi="Cambria Math"/>
                  </w:rPr>
                  <m:t>y</m:t>
                </m:r>
              </m:e>
              <m:sup>
                <m:r>
                  <w:rPr>
                    <w:rFonts w:ascii="Cambria Math" w:hAnsi="Cambria Math"/>
                  </w:rPr>
                  <m:t>'</m:t>
                </m:r>
              </m:sup>
            </m:sSup>
            <m:sSup>
              <m:sSupPr>
                <m:ctrlPr>
                  <w:rPr>
                    <w:rFonts w:ascii="Cambria Math" w:hAnsi="Cambria Math"/>
                  </w:rPr>
                </m:ctrlPr>
              </m:sSupPr>
              <m:e>
                <m:r>
                  <w:rPr>
                    <w:rFonts w:ascii="Cambria Math" w:hAnsi="Cambria Math"/>
                  </w:rPr>
                  <m:t>z</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z</m:t>
                </m:r>
              </m:e>
              <m:sup>
                <m:r>
                  <w:rPr>
                    <w:rFonts w:ascii="Cambria Math" w:hAnsi="Cambria Math"/>
                  </w:rPr>
                  <m:t>'</m:t>
                </m:r>
              </m:sup>
            </m:sSup>
            <m:sSup>
              <m:sSupPr>
                <m:ctrlPr>
                  <w:rPr>
                    <w:rFonts w:ascii="Cambria Math" w:hAnsi="Cambria Math"/>
                  </w:rPr>
                </m:ctrlPr>
              </m:sSupPr>
              <m:e>
                <m:r>
                  <w:rPr>
                    <w:rFonts w:ascii="Cambria Math" w:hAnsi="Cambria Math"/>
                  </w:rPr>
                  <m:t>y</m:t>
                </m:r>
              </m:e>
              <m:sup>
                <m:r>
                  <w:rPr>
                    <w:rFonts w:ascii="Cambria Math" w:hAnsi="Cambria Math"/>
                  </w:rPr>
                  <m:t>''</m:t>
                </m:r>
              </m:sup>
            </m:sSup>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z</m:t>
                        </m:r>
                      </m:e>
                      <m:sup>
                        <m:r>
                          <w:rPr>
                            <w:rFonts w:ascii="Cambria Math" w:hAnsi="Cambria Math"/>
                          </w:rPr>
                          <m:t>'2</m:t>
                        </m:r>
                      </m:sup>
                    </m:sSup>
                  </m:e>
                </m:d>
              </m:e>
              <m:sup>
                <m:r>
                  <w:rPr>
                    <w:rFonts w:ascii="Cambria Math" w:hAnsi="Cambria Math"/>
                  </w:rPr>
                  <m:t>1.5</m:t>
                </m:r>
              </m:sup>
            </m:sSup>
          </m:den>
        </m:f>
      </m:oMath>
      <w:r>
        <w:tab/>
      </w:r>
      <w:r>
        <w:tab/>
      </w:r>
      <w:r>
        <w:tab/>
      </w:r>
      <w:r>
        <w:tab/>
      </w:r>
      <w:r>
        <w:tab/>
      </w:r>
      <w:r>
        <w:tab/>
        <w:t>(1)</w:t>
      </w:r>
    </w:p>
    <w:p w14:paraId="783B2B07" w14:textId="44CA510E" w:rsidR="00B1270F" w:rsidRDefault="00573DE9" w:rsidP="00B1270F">
      <w:pPr>
        <w:pStyle w:val="CommentText"/>
        <w:spacing w:line="360" w:lineRule="auto"/>
        <w:rPr>
          <w:bCs/>
          <w:sz w:val="22"/>
          <w:szCs w:val="22"/>
        </w:rPr>
      </w:pPr>
      <w:r>
        <w:rPr>
          <w:bCs/>
          <w:sz w:val="22"/>
          <w:szCs w:val="22"/>
        </w:rPr>
        <w:t xml:space="preserve">where y and z are coordinates of each point along the spine. First and second derivatives of y and z were calculated using the function </w:t>
      </w:r>
      <w:proofErr w:type="spellStart"/>
      <w:proofErr w:type="gramStart"/>
      <w:r>
        <w:rPr>
          <w:bCs/>
          <w:sz w:val="22"/>
          <w:szCs w:val="22"/>
        </w:rPr>
        <w:t>numpy.gradient</w:t>
      </w:r>
      <w:proofErr w:type="spellEnd"/>
      <w:proofErr w:type="gramEnd"/>
      <w:r>
        <w:rPr>
          <w:bCs/>
          <w:sz w:val="22"/>
          <w:szCs w:val="22"/>
        </w:rPr>
        <w:t xml:space="preserve"> in Python 3 / NumPy 1.19.5 [</w:t>
      </w:r>
      <w:r w:rsidR="007560DB">
        <w:rPr>
          <w:bCs/>
          <w:sz w:val="22"/>
          <w:szCs w:val="22"/>
        </w:rPr>
        <w:t>R</w:t>
      </w:r>
      <w:r w:rsidR="00BE355D">
        <w:rPr>
          <w:bCs/>
          <w:sz w:val="22"/>
          <w:szCs w:val="22"/>
        </w:rPr>
        <w:t>4</w:t>
      </w:r>
      <w:r>
        <w:rPr>
          <w:bCs/>
          <w:sz w:val="22"/>
          <w:szCs w:val="22"/>
        </w:rPr>
        <w:t>]. This function takes second order accurate central differences between each coordinate and its immediate neighbours to estimate the gradient numerically.</w:t>
      </w:r>
      <w:r w:rsidR="00325008">
        <w:rPr>
          <w:bCs/>
          <w:sz w:val="22"/>
          <w:szCs w:val="22"/>
        </w:rPr>
        <w:t xml:space="preserve"> </w:t>
      </w:r>
      <w:r w:rsidR="004E53C8">
        <w:rPr>
          <w:bCs/>
          <w:sz w:val="22"/>
          <w:szCs w:val="22"/>
        </w:rPr>
        <w:t>Simply speaking, this process returns a local gradient in each point, based on its relative position to the immediate neighbouring points. Inherent in this method is a trade-off where increasing spatial resolution also increases noise, as the calculation of local gradients is based on increasingly shorter spine sections</w:t>
      </w:r>
      <w:r w:rsidR="0062683B">
        <w:rPr>
          <w:bCs/>
          <w:sz w:val="22"/>
          <w:szCs w:val="22"/>
        </w:rPr>
        <w:t xml:space="preserve">. </w:t>
      </w:r>
      <w:r w:rsidR="00BF6C6D">
        <w:rPr>
          <w:bCs/>
          <w:sz w:val="22"/>
          <w:szCs w:val="22"/>
        </w:rPr>
        <w:t xml:space="preserve">As </w:t>
      </w:r>
      <w:r w:rsidR="0062683B">
        <w:rPr>
          <w:bCs/>
          <w:sz w:val="22"/>
          <w:szCs w:val="22"/>
        </w:rPr>
        <w:t xml:space="preserve">the spine sections get </w:t>
      </w:r>
      <w:r w:rsidR="00BF6C6D">
        <w:rPr>
          <w:bCs/>
          <w:sz w:val="22"/>
          <w:szCs w:val="22"/>
        </w:rPr>
        <w:t>shorter,</w:t>
      </w:r>
      <w:r w:rsidR="0062683B">
        <w:rPr>
          <w:bCs/>
          <w:sz w:val="22"/>
          <w:szCs w:val="22"/>
        </w:rPr>
        <w:t xml:space="preserve"> the analysis </w:t>
      </w:r>
      <w:r w:rsidR="00BF6C6D">
        <w:rPr>
          <w:bCs/>
          <w:sz w:val="22"/>
          <w:szCs w:val="22"/>
        </w:rPr>
        <w:t xml:space="preserve">increasingly </w:t>
      </w:r>
      <w:r w:rsidR="0062683B">
        <w:rPr>
          <w:bCs/>
          <w:sz w:val="22"/>
          <w:szCs w:val="22"/>
        </w:rPr>
        <w:t>reveal</w:t>
      </w:r>
      <w:r w:rsidR="00BF6C6D">
        <w:rPr>
          <w:bCs/>
          <w:sz w:val="22"/>
          <w:szCs w:val="22"/>
        </w:rPr>
        <w:t>s</w:t>
      </w:r>
      <w:r w:rsidR="0062683B">
        <w:rPr>
          <w:bCs/>
          <w:sz w:val="22"/>
          <w:szCs w:val="22"/>
        </w:rPr>
        <w:t xml:space="preserve"> microscopic surface topology instead of macroscopic curvature</w:t>
      </w:r>
      <w:r w:rsidR="004E53C8">
        <w:rPr>
          <w:bCs/>
          <w:sz w:val="22"/>
          <w:szCs w:val="22"/>
        </w:rPr>
        <w:t>.</w:t>
      </w:r>
    </w:p>
    <w:p w14:paraId="045538B9" w14:textId="46F6CC2B" w:rsidR="0012652C" w:rsidRDefault="00573DE9" w:rsidP="006621B8">
      <w:pPr>
        <w:pStyle w:val="ListParagraph"/>
        <w:spacing w:line="360" w:lineRule="auto"/>
        <w:ind w:left="0"/>
        <w:rPr>
          <w:bCs/>
          <w:i/>
        </w:rPr>
      </w:pPr>
      <w:r w:rsidRPr="00AF6CBD">
        <w:rPr>
          <w:bCs/>
        </w:rPr>
        <w:t xml:space="preserve">Calculating curvatures in </w:t>
      </w:r>
      <w:r w:rsidR="0064695C" w:rsidRPr="00AF6CBD">
        <w:rPr>
          <w:bCs/>
        </w:rPr>
        <w:t>all</w:t>
      </w:r>
      <w:r w:rsidRPr="00AF6CBD">
        <w:rPr>
          <w:bCs/>
        </w:rPr>
        <w:t xml:space="preserve"> 100 points resulted in </w:t>
      </w:r>
      <w:r w:rsidR="003B07DA">
        <w:rPr>
          <w:bCs/>
        </w:rPr>
        <w:t xml:space="preserve">exactly this </w:t>
      </w:r>
      <w:r w:rsidRPr="00AF6CBD">
        <w:rPr>
          <w:bCs/>
        </w:rPr>
        <w:t>high noise which concealed deformation ‘hotspots’ along the spine. A convergence study (see supplementary figure S1) was therefore performed</w:t>
      </w:r>
      <w:r w:rsidR="00AF64CF" w:rsidRPr="00AF6CBD">
        <w:rPr>
          <w:bCs/>
        </w:rPr>
        <w:t xml:space="preserve"> on one </w:t>
      </w:r>
      <w:r w:rsidR="004E53C8" w:rsidRPr="003B07DA">
        <w:rPr>
          <w:bCs/>
          <w:i/>
        </w:rPr>
        <w:t xml:space="preserve">N. </w:t>
      </w:r>
      <w:r w:rsidR="00AF64CF" w:rsidRPr="003B07DA">
        <w:rPr>
          <w:bCs/>
          <w:i/>
        </w:rPr>
        <w:t>gracilis</w:t>
      </w:r>
      <w:r w:rsidR="00AF64CF" w:rsidRPr="00AF6CBD">
        <w:rPr>
          <w:bCs/>
        </w:rPr>
        <w:t xml:space="preserve"> pitcher</w:t>
      </w:r>
      <w:r w:rsidRPr="00AF6CBD">
        <w:rPr>
          <w:bCs/>
        </w:rPr>
        <w:t xml:space="preserve"> to determine the optimal number of points that minimized noise while maximizing spatial resolution. </w:t>
      </w:r>
      <w:r w:rsidR="00BE5ACB" w:rsidRPr="00AF6CBD">
        <w:rPr>
          <w:bCs/>
        </w:rPr>
        <w:t>For 100 and 50 points</w:t>
      </w:r>
      <w:r w:rsidR="004E53C8">
        <w:rPr>
          <w:bCs/>
        </w:rPr>
        <w:t>,</w:t>
      </w:r>
      <w:r w:rsidR="00BE5ACB" w:rsidRPr="00AF6CBD">
        <w:rPr>
          <w:bCs/>
        </w:rPr>
        <w:t xml:space="preserve"> the noise levels were to</w:t>
      </w:r>
      <w:r w:rsidR="00AF64CF" w:rsidRPr="00AF6CBD">
        <w:rPr>
          <w:bCs/>
        </w:rPr>
        <w:t>o</w:t>
      </w:r>
      <w:r w:rsidR="00BE5ACB" w:rsidRPr="00AF6CBD">
        <w:rPr>
          <w:bCs/>
        </w:rPr>
        <w:t xml:space="preserve"> high to </w:t>
      </w:r>
      <w:r w:rsidR="006F6691" w:rsidRPr="00AF6CBD">
        <w:rPr>
          <w:bCs/>
        </w:rPr>
        <w:t>reveal macroscopic curvature changes. For 10 and 20 points</w:t>
      </w:r>
      <w:r w:rsidR="004E53C8">
        <w:rPr>
          <w:bCs/>
        </w:rPr>
        <w:t>,</w:t>
      </w:r>
      <w:r w:rsidR="006F6691" w:rsidRPr="00AF6CBD">
        <w:rPr>
          <w:bCs/>
        </w:rPr>
        <w:t xml:space="preserve"> the resolution was </w:t>
      </w:r>
      <w:r w:rsidR="00263E95">
        <w:rPr>
          <w:bCs/>
        </w:rPr>
        <w:t>to</w:t>
      </w:r>
      <w:r w:rsidR="00263E95" w:rsidRPr="00AF6CBD">
        <w:rPr>
          <w:bCs/>
        </w:rPr>
        <w:t xml:space="preserve">o </w:t>
      </w:r>
      <w:r w:rsidR="006F6691" w:rsidRPr="00AF6CBD">
        <w:rPr>
          <w:bCs/>
        </w:rPr>
        <w:t>low</w:t>
      </w:r>
      <w:r w:rsidR="00263E95">
        <w:rPr>
          <w:bCs/>
        </w:rPr>
        <w:t>, and the main sites of deformation</w:t>
      </w:r>
      <w:r w:rsidR="006F6691" w:rsidRPr="00AF6CBD">
        <w:rPr>
          <w:bCs/>
        </w:rPr>
        <w:t xml:space="preserve"> could not be</w:t>
      </w:r>
      <w:r w:rsidR="00263E95">
        <w:rPr>
          <w:bCs/>
        </w:rPr>
        <w:t xml:space="preserve"> reliably</w:t>
      </w:r>
      <w:r w:rsidR="006F6691" w:rsidRPr="00AF6CBD">
        <w:rPr>
          <w:bCs/>
        </w:rPr>
        <w:t xml:space="preserve"> located</w:t>
      </w:r>
      <w:r w:rsidR="00AF64CF" w:rsidRPr="00AF6CBD">
        <w:rPr>
          <w:bCs/>
        </w:rPr>
        <w:t>. In the convergence study</w:t>
      </w:r>
      <w:r w:rsidR="004E53C8">
        <w:rPr>
          <w:bCs/>
        </w:rPr>
        <w:t>,</w:t>
      </w:r>
      <w:r w:rsidR="00AF64CF" w:rsidRPr="00AF6CBD">
        <w:rPr>
          <w:bCs/>
        </w:rPr>
        <w:t xml:space="preserve"> 30 points were determined as optimal spacing</w:t>
      </w:r>
      <w:r w:rsidR="00263E95">
        <w:rPr>
          <w:bCs/>
        </w:rPr>
        <w:t>, and this</w:t>
      </w:r>
      <w:r w:rsidR="00AF64CF" w:rsidRPr="00AF6CBD">
        <w:rPr>
          <w:bCs/>
        </w:rPr>
        <w:t xml:space="preserve"> was applied to all pitchers</w:t>
      </w:r>
      <w:r w:rsidR="00263E95">
        <w:rPr>
          <w:bCs/>
        </w:rPr>
        <w:t>.</w:t>
      </w:r>
      <w:r w:rsidR="00AF64CF" w:rsidRPr="00AF6CBD">
        <w:rPr>
          <w:bCs/>
        </w:rPr>
        <w:t xml:space="preserve"> </w:t>
      </w:r>
      <w:r w:rsidR="00263E95">
        <w:rPr>
          <w:bCs/>
        </w:rPr>
        <w:t>For all pitchers, t</w:t>
      </w:r>
      <w:r w:rsidR="00AF64CF" w:rsidRPr="00AF6CBD">
        <w:rPr>
          <w:bCs/>
        </w:rPr>
        <w:t xml:space="preserve">he </w:t>
      </w:r>
      <w:r w:rsidR="00DB1495" w:rsidRPr="00AF6CBD">
        <w:rPr>
          <w:bCs/>
        </w:rPr>
        <w:t>0-index</w:t>
      </w:r>
      <w:r w:rsidR="00AF64CF" w:rsidRPr="00AF6CBD">
        <w:rPr>
          <w:bCs/>
        </w:rPr>
        <w:t xml:space="preserve"> </w:t>
      </w:r>
      <w:r w:rsidR="00263E95">
        <w:rPr>
          <w:bCs/>
        </w:rPr>
        <w:t>was defined at</w:t>
      </w:r>
      <w:r w:rsidR="00AF64CF" w:rsidRPr="00AF6CBD">
        <w:rPr>
          <w:bCs/>
        </w:rPr>
        <w:t xml:space="preserve"> the transition point between the pitcher body and lid</w:t>
      </w:r>
      <w:r w:rsidR="00263E95">
        <w:rPr>
          <w:bCs/>
        </w:rPr>
        <w:t xml:space="preserve"> (indicated by a dorsal spur which is homologous to the leaf tip</w:t>
      </w:r>
      <w:r w:rsidR="00AF64CF" w:rsidRPr="00AF6CBD">
        <w:rPr>
          <w:bCs/>
        </w:rPr>
        <w:t>)</w:t>
      </w:r>
      <w:r w:rsidR="00263E95">
        <w:rPr>
          <w:bCs/>
        </w:rPr>
        <w:t xml:space="preserve">. This allowed direct comparisons </w:t>
      </w:r>
      <w:r w:rsidR="00AF64CF" w:rsidRPr="00AF6CBD">
        <w:rPr>
          <w:bCs/>
        </w:rPr>
        <w:t>between pitchers</w:t>
      </w:r>
      <w:r w:rsidR="00263E95">
        <w:rPr>
          <w:bCs/>
        </w:rPr>
        <w:t xml:space="preserve"> </w:t>
      </w:r>
      <w:r w:rsidR="00E9423A">
        <w:rPr>
          <w:bCs/>
        </w:rPr>
        <w:t>with different relative lid and body sizes</w:t>
      </w:r>
      <w:r w:rsidR="00AF64CF" w:rsidRPr="00AF6CBD">
        <w:rPr>
          <w:bCs/>
        </w:rPr>
        <w:t>.</w:t>
      </w:r>
      <w:r w:rsidR="006F6691" w:rsidRPr="00AF6CBD">
        <w:rPr>
          <w:bCs/>
        </w:rPr>
        <w:t xml:space="preserve"> </w:t>
      </w:r>
      <w:r w:rsidR="00263E95">
        <w:rPr>
          <w:bCs/>
        </w:rPr>
        <w:t>T</w:t>
      </w:r>
      <w:r w:rsidR="00BD6119">
        <w:rPr>
          <w:bCs/>
        </w:rPr>
        <w:t>he wooden skewer</w:t>
      </w:r>
      <w:r w:rsidR="00263E95">
        <w:rPr>
          <w:bCs/>
        </w:rPr>
        <w:t xml:space="preserve"> used to manipulate the lid position</w:t>
      </w:r>
      <w:r w:rsidR="00BD6119">
        <w:rPr>
          <w:bCs/>
        </w:rPr>
        <w:t xml:space="preserve"> </w:t>
      </w:r>
      <w:r w:rsidR="00263E95">
        <w:rPr>
          <w:bCs/>
        </w:rPr>
        <w:t xml:space="preserve">deformed </w:t>
      </w:r>
      <w:r w:rsidR="00BD6119">
        <w:rPr>
          <w:bCs/>
        </w:rPr>
        <w:t xml:space="preserve">the </w:t>
      </w:r>
      <w:r w:rsidR="00263E95">
        <w:rPr>
          <w:bCs/>
        </w:rPr>
        <w:t>lid in its immediate vicinity</w:t>
      </w:r>
      <w:r w:rsidR="00E2493E">
        <w:rPr>
          <w:bCs/>
        </w:rPr>
        <w:t xml:space="preserve"> in a non-natural way</w:t>
      </w:r>
      <w:r w:rsidR="00263E95">
        <w:rPr>
          <w:bCs/>
        </w:rPr>
        <w:t>. Therefore,</w:t>
      </w:r>
      <w:r w:rsidR="00BD6119">
        <w:rPr>
          <w:bCs/>
        </w:rPr>
        <w:t xml:space="preserve"> points at or beyond the attachment point of the skewer were discarded.</w:t>
      </w:r>
      <w:r w:rsidR="00E2493E">
        <w:rPr>
          <w:bCs/>
        </w:rPr>
        <w:t xml:space="preserve"> </w:t>
      </w:r>
      <w:r w:rsidR="00E9423A">
        <w:rPr>
          <w:bCs/>
        </w:rPr>
        <w:t>The</w:t>
      </w:r>
      <w:r w:rsidR="00E2493E">
        <w:rPr>
          <w:bCs/>
        </w:rPr>
        <w:t xml:space="preserve"> remaining</w:t>
      </w:r>
      <w:r w:rsidRPr="00AF6CBD">
        <w:rPr>
          <w:bCs/>
        </w:rPr>
        <w:t xml:space="preserve"> </w:t>
      </w:r>
      <w:r w:rsidR="00E9423A">
        <w:rPr>
          <w:bCs/>
        </w:rPr>
        <w:t xml:space="preserve">five points </w:t>
      </w:r>
      <w:r w:rsidRPr="00AF6CBD">
        <w:rPr>
          <w:bCs/>
        </w:rPr>
        <w:t>in the lid</w:t>
      </w:r>
      <w:r w:rsidR="0064695C" w:rsidRPr="00AF6CBD">
        <w:rPr>
          <w:bCs/>
        </w:rPr>
        <w:t xml:space="preserve"> </w:t>
      </w:r>
      <w:r w:rsidR="00E9423A">
        <w:rPr>
          <w:bCs/>
        </w:rPr>
        <w:t>were assigned positive</w:t>
      </w:r>
      <w:r w:rsidRPr="00AF6CBD">
        <w:rPr>
          <w:bCs/>
        </w:rPr>
        <w:t xml:space="preserve"> indices</w:t>
      </w:r>
      <w:r w:rsidR="00E9423A">
        <w:rPr>
          <w:bCs/>
        </w:rPr>
        <w:t>. Depending</w:t>
      </w:r>
      <w:r w:rsidR="00E9423A" w:rsidRPr="00AF6CBD">
        <w:rPr>
          <w:bCs/>
        </w:rPr>
        <w:t xml:space="preserve"> on the pitcher height and the depth of embedding</w:t>
      </w:r>
      <w:r w:rsidR="00894F19">
        <w:rPr>
          <w:bCs/>
        </w:rPr>
        <w:t xml:space="preserve"> for the CT scans</w:t>
      </w:r>
      <w:r w:rsidR="00E9423A">
        <w:rPr>
          <w:bCs/>
        </w:rPr>
        <w:t>,</w:t>
      </w:r>
      <w:r w:rsidR="00E9423A" w:rsidRPr="00AF6CBD">
        <w:rPr>
          <w:bCs/>
        </w:rPr>
        <w:t xml:space="preserve"> </w:t>
      </w:r>
      <w:r w:rsidRPr="00AF6CBD">
        <w:rPr>
          <w:bCs/>
        </w:rPr>
        <w:lastRenderedPageBreak/>
        <w:t>between seven and 2</w:t>
      </w:r>
      <w:r w:rsidR="00F47288">
        <w:rPr>
          <w:bCs/>
        </w:rPr>
        <w:t>6</w:t>
      </w:r>
      <w:r w:rsidRPr="00AF6CBD">
        <w:rPr>
          <w:bCs/>
        </w:rPr>
        <w:t xml:space="preserve"> </w:t>
      </w:r>
      <w:r w:rsidR="00E9423A">
        <w:rPr>
          <w:bCs/>
        </w:rPr>
        <w:t xml:space="preserve">negatively indexed </w:t>
      </w:r>
      <w:r w:rsidRPr="00AF6CBD">
        <w:rPr>
          <w:bCs/>
        </w:rPr>
        <w:t xml:space="preserve">points </w:t>
      </w:r>
      <w:r w:rsidR="00E9423A">
        <w:rPr>
          <w:bCs/>
        </w:rPr>
        <w:t xml:space="preserve">remained </w:t>
      </w:r>
      <w:r w:rsidRPr="00AF6CBD">
        <w:rPr>
          <w:bCs/>
        </w:rPr>
        <w:t>along the spine of the pitcher body.</w:t>
      </w:r>
      <w:r w:rsidR="0064695C" w:rsidRPr="00AF6CBD">
        <w:rPr>
          <w:bCs/>
        </w:rPr>
        <w:t xml:space="preserve"> </w:t>
      </w:r>
      <w:r w:rsidR="00894F19">
        <w:rPr>
          <w:bCs/>
        </w:rPr>
        <w:t>Due to their tubular cross-section,</w:t>
      </w:r>
      <w:r w:rsidR="00894F19" w:rsidRPr="00AF6CBD">
        <w:rPr>
          <w:bCs/>
        </w:rPr>
        <w:t xml:space="preserve"> </w:t>
      </w:r>
      <w:r w:rsidR="00894F19" w:rsidRPr="00E2493E">
        <w:rPr>
          <w:bCs/>
          <w:i/>
          <w:iCs/>
        </w:rPr>
        <w:t>N</w:t>
      </w:r>
      <w:r w:rsidR="00894F19">
        <w:rPr>
          <w:bCs/>
          <w:i/>
          <w:iCs/>
        </w:rPr>
        <w:t>.</w:t>
      </w:r>
      <w:r w:rsidR="00894F19" w:rsidRPr="00E2493E">
        <w:rPr>
          <w:bCs/>
          <w:i/>
          <w:iCs/>
        </w:rPr>
        <w:t xml:space="preserve"> </w:t>
      </w:r>
      <w:r w:rsidR="0064695C" w:rsidRPr="00E2493E">
        <w:rPr>
          <w:bCs/>
          <w:i/>
          <w:iCs/>
        </w:rPr>
        <w:t>gracilis</w:t>
      </w:r>
      <w:r w:rsidR="0064695C" w:rsidRPr="00AF6CBD">
        <w:rPr>
          <w:bCs/>
        </w:rPr>
        <w:t xml:space="preserve"> </w:t>
      </w:r>
      <w:r w:rsidR="00894F19">
        <w:rPr>
          <w:bCs/>
        </w:rPr>
        <w:t xml:space="preserve">pitchers had to be embedded less deeply than funnel-shaped </w:t>
      </w:r>
      <w:r w:rsidR="00894F19">
        <w:rPr>
          <w:bCs/>
          <w:i/>
        </w:rPr>
        <w:t xml:space="preserve">N. </w:t>
      </w:r>
      <w:proofErr w:type="spellStart"/>
      <w:r w:rsidR="00894F19">
        <w:rPr>
          <w:bCs/>
          <w:i/>
        </w:rPr>
        <w:t>rafflesiana</w:t>
      </w:r>
      <w:proofErr w:type="spellEnd"/>
      <w:r w:rsidR="00894F19">
        <w:rPr>
          <w:bCs/>
        </w:rPr>
        <w:t xml:space="preserve"> pitchers. Therefore, </w:t>
      </w:r>
      <w:r w:rsidR="0064695C" w:rsidRPr="00AF6CBD">
        <w:rPr>
          <w:bCs/>
        </w:rPr>
        <w:t xml:space="preserve">there were </w:t>
      </w:r>
      <w:r w:rsidR="00894F19">
        <w:rPr>
          <w:bCs/>
        </w:rPr>
        <w:t>on average</w:t>
      </w:r>
      <w:r w:rsidR="00894F19" w:rsidRPr="00AF6CBD">
        <w:rPr>
          <w:bCs/>
        </w:rPr>
        <w:t xml:space="preserve"> </w:t>
      </w:r>
      <w:r w:rsidR="0064695C" w:rsidRPr="00AF6CBD">
        <w:rPr>
          <w:bCs/>
        </w:rPr>
        <w:t xml:space="preserve">more </w:t>
      </w:r>
      <w:r w:rsidR="00DB1495" w:rsidRPr="00AF6CBD">
        <w:rPr>
          <w:bCs/>
        </w:rPr>
        <w:t xml:space="preserve">points </w:t>
      </w:r>
      <w:r w:rsidR="00E2493E">
        <w:rPr>
          <w:bCs/>
        </w:rPr>
        <w:t xml:space="preserve">along the pitcher body </w:t>
      </w:r>
      <w:r w:rsidR="00894F19">
        <w:rPr>
          <w:bCs/>
        </w:rPr>
        <w:t xml:space="preserve">in </w:t>
      </w:r>
      <w:r w:rsidR="00894F19">
        <w:rPr>
          <w:bCs/>
          <w:i/>
        </w:rPr>
        <w:t>N. gracilis</w:t>
      </w:r>
      <w:r w:rsidR="00F47288" w:rsidRPr="00F47288">
        <w:rPr>
          <w:bCs/>
          <w:iCs/>
        </w:rPr>
        <w:t xml:space="preserve"> (</w:t>
      </w:r>
      <w:r w:rsidR="00F47288">
        <w:rPr>
          <w:bCs/>
          <w:iCs/>
        </w:rPr>
        <w:t xml:space="preserve">average of </w:t>
      </w:r>
      <w:r w:rsidR="00F47288" w:rsidRPr="00F47288">
        <w:rPr>
          <w:bCs/>
          <w:iCs/>
        </w:rPr>
        <w:t>18 points in body)</w:t>
      </w:r>
      <w:r w:rsidR="00894F19" w:rsidRPr="00F47288">
        <w:rPr>
          <w:bCs/>
          <w:iCs/>
        </w:rPr>
        <w:t xml:space="preserve"> </w:t>
      </w:r>
      <w:r w:rsidR="00894F19">
        <w:rPr>
          <w:bCs/>
        </w:rPr>
        <w:t xml:space="preserve">than in </w:t>
      </w:r>
      <w:r w:rsidR="00894F19">
        <w:rPr>
          <w:bCs/>
          <w:i/>
        </w:rPr>
        <w:t xml:space="preserve">N. </w:t>
      </w:r>
      <w:proofErr w:type="spellStart"/>
      <w:r w:rsidR="00894F19">
        <w:rPr>
          <w:bCs/>
          <w:i/>
        </w:rPr>
        <w:t>rafflesiana</w:t>
      </w:r>
      <w:proofErr w:type="spellEnd"/>
      <w:r w:rsidR="00F47288" w:rsidRPr="00F47288">
        <w:rPr>
          <w:bCs/>
          <w:iCs/>
        </w:rPr>
        <w:t xml:space="preserve"> (average of 9 points on body)</w:t>
      </w:r>
      <w:r w:rsidR="00894F19" w:rsidRPr="00F47288">
        <w:rPr>
          <w:bCs/>
          <w:iCs/>
        </w:rPr>
        <w:t>.</w:t>
      </w:r>
    </w:p>
    <w:p w14:paraId="03CF025B" w14:textId="180707CE" w:rsidR="00573DE9" w:rsidRPr="00B1270F" w:rsidRDefault="00B1270F" w:rsidP="006621B8">
      <w:pPr>
        <w:pStyle w:val="ListParagraph"/>
        <w:spacing w:line="360" w:lineRule="auto"/>
        <w:ind w:left="0"/>
        <w:rPr>
          <w:bCs/>
        </w:rPr>
      </w:pPr>
      <w:r>
        <w:rPr>
          <w:bCs/>
        </w:rPr>
        <w:t>For each point</w:t>
      </w:r>
      <w:r w:rsidR="006621B8">
        <w:rPr>
          <w:bCs/>
        </w:rPr>
        <w:t>,</w:t>
      </w:r>
      <w:r>
        <w:rPr>
          <w:bCs/>
        </w:rPr>
        <w:t xml:space="preserve"> the local spine curvature was calculated according to equation 1</w:t>
      </w:r>
      <w:r w:rsidR="006621B8">
        <w:rPr>
          <w:bCs/>
        </w:rPr>
        <w:t>.</w:t>
      </w:r>
      <w:r>
        <w:rPr>
          <w:bCs/>
        </w:rPr>
        <w:t xml:space="preserve"> </w:t>
      </w:r>
      <w:r w:rsidR="006621B8">
        <w:rPr>
          <w:bCs/>
        </w:rPr>
        <w:t>D</w:t>
      </w:r>
      <w:r w:rsidR="00573DE9">
        <w:t>ifferences</w:t>
      </w:r>
      <w:r w:rsidR="006621B8">
        <w:t xml:space="preserve"> in curvature</w:t>
      </w:r>
      <w:r w:rsidR="00573DE9">
        <w:t xml:space="preserve"> </w:t>
      </w:r>
      <w:r w:rsidR="006621B8">
        <w:t xml:space="preserve">were then calculated </w:t>
      </w:r>
      <w:r w:rsidR="00573DE9">
        <w:t xml:space="preserve">between </w:t>
      </w:r>
      <w:r w:rsidR="006621B8">
        <w:t>neutral and</w:t>
      </w:r>
      <w:r w:rsidR="00573DE9">
        <w:t xml:space="preserve"> extreme upward</w:t>
      </w:r>
      <w:r w:rsidR="006621B8">
        <w:t>,</w:t>
      </w:r>
      <w:r w:rsidR="00573DE9">
        <w:t xml:space="preserve"> and </w:t>
      </w:r>
      <w:r w:rsidR="006621B8">
        <w:t xml:space="preserve">neutral and extreme </w:t>
      </w:r>
      <w:r w:rsidR="00573DE9">
        <w:t>downward lid position, respectively</w:t>
      </w:r>
      <w:r>
        <w:t>. For data analysis and visualisation</w:t>
      </w:r>
      <w:r w:rsidR="00573DE9">
        <w:t xml:space="preserve"> Python 3 </w:t>
      </w:r>
      <w:r>
        <w:t xml:space="preserve">and </w:t>
      </w:r>
      <w:r w:rsidR="00573DE9">
        <w:t>Matplotlib</w:t>
      </w:r>
      <w:r>
        <w:t xml:space="preserve"> were used</w:t>
      </w:r>
      <w:r w:rsidR="00573DE9">
        <w:t xml:space="preserve"> [</w:t>
      </w:r>
      <w:r w:rsidR="007560DB">
        <w:t>R</w:t>
      </w:r>
      <w:r w:rsidR="00BE355D">
        <w:t>5</w:t>
      </w:r>
      <w:r w:rsidR="00573DE9">
        <w:t>].</w:t>
      </w:r>
      <w:r w:rsidR="007773D0">
        <w:t xml:space="preserve"> Image processing and measurements from images were made using </w:t>
      </w:r>
      <w:r w:rsidR="007773D0" w:rsidRPr="00BF6C6D">
        <w:rPr>
          <w:bCs/>
        </w:rPr>
        <w:t>GIMP 2.10.30 (https://www.gimp.org; [</w:t>
      </w:r>
      <w:r w:rsidR="007560DB">
        <w:rPr>
          <w:bCs/>
        </w:rPr>
        <w:t>R</w:t>
      </w:r>
      <w:r w:rsidR="00BE355D">
        <w:rPr>
          <w:bCs/>
        </w:rPr>
        <w:t>3</w:t>
      </w:r>
      <w:r w:rsidR="007773D0" w:rsidRPr="00BF6C6D">
        <w:rPr>
          <w:bCs/>
        </w:rPr>
        <w:t>])</w:t>
      </w:r>
      <w:r w:rsidR="007773D0">
        <w:rPr>
          <w:bCs/>
        </w:rPr>
        <w:t xml:space="preserve"> and </w:t>
      </w:r>
      <w:r w:rsidR="007773D0" w:rsidRPr="00965B02">
        <w:t>ImageJ 1.53 (</w:t>
      </w:r>
      <w:r w:rsidR="007773D0" w:rsidRPr="00E5357F">
        <w:t>https://imagej.nih.gov/ij/</w:t>
      </w:r>
      <w:r w:rsidR="007773D0">
        <w:t>; [</w:t>
      </w:r>
      <w:r w:rsidR="007560DB">
        <w:t>R</w:t>
      </w:r>
      <w:r w:rsidR="00BE355D">
        <w:t>6</w:t>
      </w:r>
      <w:r w:rsidR="007773D0">
        <w:t>]</w:t>
      </w:r>
    </w:p>
    <w:p w14:paraId="5DA98640" w14:textId="5DD7967C" w:rsidR="00AF6CBD" w:rsidRPr="00491438" w:rsidRDefault="007560DB" w:rsidP="00491438">
      <w:pPr>
        <w:spacing w:line="360" w:lineRule="auto"/>
        <w:rPr>
          <w:rFonts w:cs="Calibri"/>
          <w:b/>
          <w:bCs/>
          <w:i/>
          <w:iCs/>
          <w:color w:val="222222"/>
          <w:shd w:val="clear" w:color="auto" w:fill="FFFFFF"/>
        </w:rPr>
      </w:pPr>
      <w:r w:rsidRPr="00491438">
        <w:rPr>
          <w:rFonts w:cs="Calibri"/>
          <w:b/>
          <w:bCs/>
          <w:i/>
          <w:iCs/>
          <w:color w:val="222222"/>
          <w:shd w:val="clear" w:color="auto" w:fill="FFFFFF"/>
        </w:rPr>
        <w:t>References</w:t>
      </w:r>
    </w:p>
    <w:p w14:paraId="06437ABE" w14:textId="60C337FC" w:rsidR="007560DB" w:rsidRPr="007560DB" w:rsidRDefault="007560DB" w:rsidP="00F911A8">
      <w:pPr>
        <w:spacing w:after="0" w:line="360" w:lineRule="auto"/>
        <w:rPr>
          <w:rFonts w:cstheme="minorHAnsi"/>
          <w:color w:val="222222"/>
          <w:shd w:val="clear" w:color="auto" w:fill="FFFFFF"/>
        </w:rPr>
      </w:pPr>
      <w:r>
        <w:rPr>
          <w:rFonts w:cstheme="minorHAnsi"/>
          <w:color w:val="222222"/>
          <w:shd w:val="clear" w:color="auto" w:fill="FFFFFF"/>
        </w:rPr>
        <w:t>R</w:t>
      </w:r>
      <w:r w:rsidR="00F911A8" w:rsidRPr="007560DB">
        <w:rPr>
          <w:rFonts w:cstheme="minorHAnsi"/>
          <w:color w:val="222222"/>
          <w:shd w:val="clear" w:color="auto" w:fill="FFFFFF"/>
        </w:rPr>
        <w:t>1.</w:t>
      </w:r>
      <w:r w:rsidR="00BF35F3" w:rsidRPr="0048784E">
        <w:rPr>
          <w:rFonts w:cstheme="minorHAnsi"/>
          <w:color w:val="222222"/>
          <w:shd w:val="clear" w:color="auto" w:fill="FFFFFF"/>
        </w:rPr>
        <w:t xml:space="preserve"> </w:t>
      </w:r>
      <w:proofErr w:type="spellStart"/>
      <w:r w:rsidRPr="007560DB">
        <w:rPr>
          <w:rFonts w:cstheme="minorHAnsi"/>
          <w:color w:val="222222"/>
          <w:shd w:val="clear" w:color="auto" w:fill="FFFFFF"/>
        </w:rPr>
        <w:t>Mohsenin</w:t>
      </w:r>
      <w:proofErr w:type="spellEnd"/>
      <w:r w:rsidRPr="007560DB">
        <w:rPr>
          <w:rFonts w:cstheme="minorHAnsi"/>
          <w:color w:val="222222"/>
          <w:shd w:val="clear" w:color="auto" w:fill="FFFFFF"/>
        </w:rPr>
        <w:t xml:space="preserve"> NN. 2020 </w:t>
      </w:r>
      <w:r w:rsidRPr="007560DB">
        <w:rPr>
          <w:rFonts w:cstheme="minorHAnsi"/>
          <w:i/>
          <w:iCs/>
          <w:color w:val="222222"/>
          <w:shd w:val="clear" w:color="auto" w:fill="FFFFFF"/>
        </w:rPr>
        <w:t>Physical Properties of Plant and Animal Materials: v. 1: Physical Characteristics and Mechanical Properties</w:t>
      </w:r>
      <w:r w:rsidRPr="007560DB">
        <w:rPr>
          <w:rFonts w:cstheme="minorHAnsi"/>
          <w:color w:val="222222"/>
          <w:shd w:val="clear" w:color="auto" w:fill="FFFFFF"/>
        </w:rPr>
        <w:t>. Routledge, Abingdon, UK</w:t>
      </w:r>
    </w:p>
    <w:p w14:paraId="312C7139" w14:textId="3C47A9B2" w:rsidR="00DF59F6" w:rsidRPr="00DF59F6" w:rsidRDefault="007560DB" w:rsidP="00DF59F6">
      <w:pPr>
        <w:spacing w:after="0" w:line="360" w:lineRule="auto"/>
        <w:rPr>
          <w:rFonts w:cstheme="minorHAnsi"/>
        </w:rPr>
      </w:pPr>
      <w:r>
        <w:rPr>
          <w:rFonts w:cs="Calibri"/>
          <w:color w:val="222222"/>
          <w:shd w:val="clear" w:color="auto" w:fill="FFFFFF"/>
        </w:rPr>
        <w:t>R</w:t>
      </w:r>
      <w:r w:rsidR="00BE355D" w:rsidRPr="00DF59F6">
        <w:rPr>
          <w:rFonts w:cs="Calibri"/>
          <w:color w:val="222222"/>
          <w:shd w:val="clear" w:color="auto" w:fill="FFFFFF"/>
        </w:rPr>
        <w:t xml:space="preserve">2. </w:t>
      </w:r>
      <w:r w:rsidR="00DF59F6" w:rsidRPr="00DF59F6">
        <w:rPr>
          <w:rStyle w:val="cf01"/>
          <w:rFonts w:asciiTheme="minorHAnsi" w:hAnsiTheme="minorHAnsi" w:cstheme="minorHAnsi"/>
          <w:sz w:val="22"/>
          <w:szCs w:val="22"/>
        </w:rPr>
        <w:t xml:space="preserve">Fedorov A, </w:t>
      </w:r>
      <w:proofErr w:type="spellStart"/>
      <w:r w:rsidR="00DF59F6" w:rsidRPr="00DF59F6">
        <w:rPr>
          <w:rStyle w:val="cf01"/>
          <w:rFonts w:asciiTheme="minorHAnsi" w:hAnsiTheme="minorHAnsi" w:cstheme="minorHAnsi"/>
          <w:sz w:val="22"/>
          <w:szCs w:val="22"/>
        </w:rPr>
        <w:t>Beichel</w:t>
      </w:r>
      <w:proofErr w:type="spellEnd"/>
      <w:r w:rsidR="00DF59F6" w:rsidRPr="00DF59F6">
        <w:rPr>
          <w:rStyle w:val="cf01"/>
          <w:rFonts w:asciiTheme="minorHAnsi" w:hAnsiTheme="minorHAnsi" w:cstheme="minorHAnsi"/>
          <w:sz w:val="22"/>
          <w:szCs w:val="22"/>
        </w:rPr>
        <w:t xml:space="preserve"> R, </w:t>
      </w:r>
      <w:proofErr w:type="spellStart"/>
      <w:r w:rsidR="00DF59F6" w:rsidRPr="00DF59F6">
        <w:rPr>
          <w:rStyle w:val="cf01"/>
          <w:rFonts w:asciiTheme="minorHAnsi" w:hAnsiTheme="minorHAnsi" w:cstheme="minorHAnsi"/>
          <w:sz w:val="22"/>
          <w:szCs w:val="22"/>
        </w:rPr>
        <w:t>Kalpathy</w:t>
      </w:r>
      <w:proofErr w:type="spellEnd"/>
      <w:r w:rsidR="00DF59F6" w:rsidRPr="00DF59F6">
        <w:rPr>
          <w:rStyle w:val="cf01"/>
          <w:rFonts w:asciiTheme="minorHAnsi" w:hAnsiTheme="minorHAnsi" w:cstheme="minorHAnsi"/>
          <w:sz w:val="22"/>
          <w:szCs w:val="22"/>
        </w:rPr>
        <w:t xml:space="preserve">-Cramer J, </w:t>
      </w:r>
      <w:proofErr w:type="spellStart"/>
      <w:r w:rsidR="00DF59F6" w:rsidRPr="00DF59F6">
        <w:rPr>
          <w:rStyle w:val="cf01"/>
          <w:rFonts w:asciiTheme="minorHAnsi" w:hAnsiTheme="minorHAnsi" w:cstheme="minorHAnsi"/>
          <w:sz w:val="22"/>
          <w:szCs w:val="22"/>
        </w:rPr>
        <w:t>Finet</w:t>
      </w:r>
      <w:proofErr w:type="spellEnd"/>
      <w:r w:rsidR="00DF59F6" w:rsidRPr="00DF59F6">
        <w:rPr>
          <w:rStyle w:val="cf01"/>
          <w:rFonts w:asciiTheme="minorHAnsi" w:hAnsiTheme="minorHAnsi" w:cstheme="minorHAnsi"/>
          <w:sz w:val="22"/>
          <w:szCs w:val="22"/>
        </w:rPr>
        <w:t xml:space="preserve"> J, </w:t>
      </w:r>
      <w:proofErr w:type="spellStart"/>
      <w:r w:rsidR="00DF59F6" w:rsidRPr="00DF59F6">
        <w:rPr>
          <w:rStyle w:val="cf01"/>
          <w:rFonts w:asciiTheme="minorHAnsi" w:hAnsiTheme="minorHAnsi" w:cstheme="minorHAnsi"/>
          <w:sz w:val="22"/>
          <w:szCs w:val="22"/>
        </w:rPr>
        <w:t>Fillion</w:t>
      </w:r>
      <w:proofErr w:type="spellEnd"/>
      <w:r w:rsidR="00DF59F6" w:rsidRPr="00DF59F6">
        <w:rPr>
          <w:rStyle w:val="cf01"/>
          <w:rFonts w:asciiTheme="minorHAnsi" w:hAnsiTheme="minorHAnsi" w:cstheme="minorHAnsi"/>
          <w:sz w:val="22"/>
          <w:szCs w:val="22"/>
        </w:rPr>
        <w:t xml:space="preserve">-Robin JC, Pujol S, Bauer C, Jennings D, </w:t>
      </w:r>
      <w:proofErr w:type="spellStart"/>
      <w:r w:rsidR="00DF59F6" w:rsidRPr="00DF59F6">
        <w:rPr>
          <w:rStyle w:val="cf01"/>
          <w:rFonts w:asciiTheme="minorHAnsi" w:hAnsiTheme="minorHAnsi" w:cstheme="minorHAnsi"/>
          <w:sz w:val="22"/>
          <w:szCs w:val="22"/>
        </w:rPr>
        <w:t>Fennessy</w:t>
      </w:r>
      <w:proofErr w:type="spellEnd"/>
      <w:r w:rsidR="00DF59F6" w:rsidRPr="00DF59F6">
        <w:rPr>
          <w:rStyle w:val="cf01"/>
          <w:rFonts w:asciiTheme="minorHAnsi" w:hAnsiTheme="minorHAnsi" w:cstheme="minorHAnsi"/>
          <w:sz w:val="22"/>
          <w:szCs w:val="22"/>
        </w:rPr>
        <w:t xml:space="preserve"> F, </w:t>
      </w:r>
      <w:proofErr w:type="spellStart"/>
      <w:r w:rsidR="00DF59F6" w:rsidRPr="00DF59F6">
        <w:rPr>
          <w:rStyle w:val="cf01"/>
          <w:rFonts w:asciiTheme="minorHAnsi" w:hAnsiTheme="minorHAnsi" w:cstheme="minorHAnsi"/>
          <w:sz w:val="22"/>
          <w:szCs w:val="22"/>
        </w:rPr>
        <w:t>Sonka</w:t>
      </w:r>
      <w:proofErr w:type="spellEnd"/>
      <w:r w:rsidR="00DF59F6" w:rsidRPr="00DF59F6">
        <w:rPr>
          <w:rStyle w:val="cf01"/>
          <w:rFonts w:asciiTheme="minorHAnsi" w:hAnsiTheme="minorHAnsi" w:cstheme="minorHAnsi"/>
          <w:sz w:val="22"/>
          <w:szCs w:val="22"/>
        </w:rPr>
        <w:t xml:space="preserve"> M, </w:t>
      </w:r>
      <w:proofErr w:type="spellStart"/>
      <w:r w:rsidR="00DF59F6" w:rsidRPr="00DF59F6">
        <w:rPr>
          <w:rStyle w:val="cf01"/>
          <w:rFonts w:asciiTheme="minorHAnsi" w:hAnsiTheme="minorHAnsi" w:cstheme="minorHAnsi"/>
          <w:sz w:val="22"/>
          <w:szCs w:val="22"/>
        </w:rPr>
        <w:t>Buatti</w:t>
      </w:r>
      <w:proofErr w:type="spellEnd"/>
      <w:r w:rsidR="00DF59F6" w:rsidRPr="00DF59F6">
        <w:rPr>
          <w:rStyle w:val="cf01"/>
          <w:rFonts w:asciiTheme="minorHAnsi" w:hAnsiTheme="minorHAnsi" w:cstheme="minorHAnsi"/>
          <w:sz w:val="22"/>
          <w:szCs w:val="22"/>
        </w:rPr>
        <w:t xml:space="preserve"> J., Aylward S, Miller JV, Pieper S, </w:t>
      </w:r>
      <w:proofErr w:type="spellStart"/>
      <w:r w:rsidR="00DF59F6" w:rsidRPr="00DF59F6">
        <w:rPr>
          <w:rStyle w:val="cf01"/>
          <w:rFonts w:asciiTheme="minorHAnsi" w:hAnsiTheme="minorHAnsi" w:cstheme="minorHAnsi"/>
          <w:sz w:val="22"/>
          <w:szCs w:val="22"/>
        </w:rPr>
        <w:t>Kikinis</w:t>
      </w:r>
      <w:proofErr w:type="spellEnd"/>
      <w:r w:rsidR="00DF59F6" w:rsidRPr="00DF59F6">
        <w:rPr>
          <w:rStyle w:val="cf01"/>
          <w:rFonts w:asciiTheme="minorHAnsi" w:hAnsiTheme="minorHAnsi" w:cstheme="minorHAnsi"/>
          <w:sz w:val="22"/>
          <w:szCs w:val="22"/>
        </w:rPr>
        <w:t xml:space="preserve"> R. 2012 3D Slicer as an image computing platform for the Quantitative Imaging Network. </w:t>
      </w:r>
      <w:proofErr w:type="spellStart"/>
      <w:r w:rsidR="00DF59F6" w:rsidRPr="00DF59F6">
        <w:rPr>
          <w:rStyle w:val="cf01"/>
          <w:rFonts w:asciiTheme="minorHAnsi" w:hAnsiTheme="minorHAnsi" w:cstheme="minorHAnsi"/>
          <w:sz w:val="22"/>
          <w:szCs w:val="22"/>
        </w:rPr>
        <w:t>Magn</w:t>
      </w:r>
      <w:proofErr w:type="spellEnd"/>
      <w:r w:rsidR="00DF59F6" w:rsidRPr="00DF59F6">
        <w:rPr>
          <w:rStyle w:val="cf01"/>
          <w:rFonts w:asciiTheme="minorHAnsi" w:hAnsiTheme="minorHAnsi" w:cstheme="minorHAnsi"/>
          <w:sz w:val="22"/>
          <w:szCs w:val="22"/>
        </w:rPr>
        <w:t xml:space="preserve">. </w:t>
      </w:r>
      <w:proofErr w:type="spellStart"/>
      <w:r w:rsidR="00DF59F6" w:rsidRPr="00DF59F6">
        <w:rPr>
          <w:rStyle w:val="cf01"/>
          <w:rFonts w:asciiTheme="minorHAnsi" w:hAnsiTheme="minorHAnsi" w:cstheme="minorHAnsi"/>
          <w:sz w:val="22"/>
          <w:szCs w:val="22"/>
        </w:rPr>
        <w:t>Reson</w:t>
      </w:r>
      <w:proofErr w:type="spellEnd"/>
      <w:r w:rsidR="00DF59F6" w:rsidRPr="00DF59F6">
        <w:rPr>
          <w:rStyle w:val="cf01"/>
          <w:rFonts w:asciiTheme="minorHAnsi" w:hAnsiTheme="minorHAnsi" w:cstheme="minorHAnsi"/>
          <w:sz w:val="22"/>
          <w:szCs w:val="22"/>
        </w:rPr>
        <w:t xml:space="preserve">. Imaging </w:t>
      </w:r>
      <w:r w:rsidR="00DF59F6" w:rsidRPr="00DF59F6">
        <w:rPr>
          <w:rStyle w:val="cf01"/>
          <w:rFonts w:asciiTheme="minorHAnsi" w:hAnsiTheme="minorHAnsi" w:cstheme="minorHAnsi"/>
          <w:b/>
          <w:bCs/>
          <w:sz w:val="22"/>
          <w:szCs w:val="22"/>
        </w:rPr>
        <w:t>30(9)</w:t>
      </w:r>
      <w:r w:rsidR="00DF59F6" w:rsidRPr="00DF59F6">
        <w:rPr>
          <w:rStyle w:val="cf01"/>
          <w:rFonts w:asciiTheme="minorHAnsi" w:hAnsiTheme="minorHAnsi" w:cstheme="minorHAnsi"/>
          <w:sz w:val="22"/>
          <w:szCs w:val="22"/>
        </w:rPr>
        <w:t>, 1323-1341. (https://doi.org/10.1016/j.mri.2012.05.001)</w:t>
      </w:r>
    </w:p>
    <w:p w14:paraId="13E4D78A" w14:textId="2445E1C4" w:rsidR="00BF35F3" w:rsidRPr="00DF59F6" w:rsidRDefault="007560DB" w:rsidP="00F911A8">
      <w:pPr>
        <w:spacing w:after="0" w:line="360" w:lineRule="auto"/>
        <w:rPr>
          <w:rFonts w:cstheme="minorHAnsi"/>
        </w:rPr>
      </w:pPr>
      <w:r>
        <w:rPr>
          <w:rFonts w:cs="Calibri"/>
          <w:color w:val="222222"/>
          <w:shd w:val="clear" w:color="auto" w:fill="FFFFFF"/>
        </w:rPr>
        <w:t>R</w:t>
      </w:r>
      <w:r w:rsidR="00BE355D" w:rsidRPr="00DF59F6">
        <w:rPr>
          <w:rFonts w:cs="Calibri"/>
          <w:color w:val="222222"/>
          <w:shd w:val="clear" w:color="auto" w:fill="FFFFFF"/>
        </w:rPr>
        <w:t>3</w:t>
      </w:r>
      <w:r w:rsidR="00DF59F6">
        <w:rPr>
          <w:rFonts w:cs="Calibri"/>
          <w:color w:val="222222"/>
          <w:shd w:val="clear" w:color="auto" w:fill="FFFFFF"/>
        </w:rPr>
        <w:t>.</w:t>
      </w:r>
      <w:r w:rsidR="00BE355D" w:rsidRPr="00DF59F6">
        <w:rPr>
          <w:rFonts w:cs="Calibri"/>
          <w:color w:val="222222"/>
          <w:shd w:val="clear" w:color="auto" w:fill="FFFFFF"/>
        </w:rPr>
        <w:t xml:space="preserve"> </w:t>
      </w:r>
      <w:r w:rsidR="00DF59F6" w:rsidRPr="00DF59F6">
        <w:rPr>
          <w:rStyle w:val="cf01"/>
          <w:rFonts w:asciiTheme="minorHAnsi" w:hAnsiTheme="minorHAnsi" w:cstheme="minorHAnsi"/>
          <w:sz w:val="22"/>
          <w:szCs w:val="22"/>
        </w:rPr>
        <w:t>The GIMP Development Team. 2019 GIMP, Retrieved from https://www.gimp.org</w:t>
      </w:r>
    </w:p>
    <w:p w14:paraId="62258ABA" w14:textId="27F2D659" w:rsidR="00F911A8" w:rsidRDefault="007560DB" w:rsidP="00F911A8">
      <w:pPr>
        <w:spacing w:after="0" w:line="360" w:lineRule="auto"/>
      </w:pPr>
      <w:r>
        <w:rPr>
          <w:rFonts w:cs="Calibri"/>
          <w:color w:val="222222"/>
          <w:shd w:val="clear" w:color="auto" w:fill="FFFFFF"/>
        </w:rPr>
        <w:t>R</w:t>
      </w:r>
      <w:r w:rsidR="00BE355D">
        <w:rPr>
          <w:rFonts w:cs="Calibri"/>
          <w:color w:val="222222"/>
          <w:shd w:val="clear" w:color="auto" w:fill="FFFFFF"/>
        </w:rPr>
        <w:t>4</w:t>
      </w:r>
      <w:r w:rsidR="00BF35F3">
        <w:rPr>
          <w:rFonts w:cs="Calibri"/>
          <w:color w:val="222222"/>
          <w:shd w:val="clear" w:color="auto" w:fill="FFFFFF"/>
        </w:rPr>
        <w:t xml:space="preserve">. </w:t>
      </w:r>
      <w:r w:rsidR="00F911A8" w:rsidRPr="00F911A8">
        <w:rPr>
          <w:rFonts w:cs="Calibri"/>
          <w:color w:val="222222"/>
          <w:shd w:val="clear" w:color="auto" w:fill="FFFFFF"/>
        </w:rPr>
        <w:t xml:space="preserve">Harris CR, Millman KJ, Van Der Walt SJ, </w:t>
      </w:r>
      <w:proofErr w:type="spellStart"/>
      <w:r w:rsidR="00F911A8" w:rsidRPr="00F911A8">
        <w:rPr>
          <w:rFonts w:cs="Calibri"/>
          <w:color w:val="222222"/>
          <w:shd w:val="clear" w:color="auto" w:fill="FFFFFF"/>
        </w:rPr>
        <w:t>Gommers</w:t>
      </w:r>
      <w:proofErr w:type="spellEnd"/>
      <w:r w:rsidR="00F911A8" w:rsidRPr="00F911A8">
        <w:rPr>
          <w:rFonts w:cs="Calibri"/>
          <w:color w:val="222222"/>
          <w:shd w:val="clear" w:color="auto" w:fill="FFFFFF"/>
        </w:rPr>
        <w:t xml:space="preserve"> R, Virtanen P, </w:t>
      </w:r>
      <w:proofErr w:type="spellStart"/>
      <w:r w:rsidR="00F911A8" w:rsidRPr="00F911A8">
        <w:rPr>
          <w:rFonts w:cs="Calibri"/>
          <w:color w:val="222222"/>
          <w:shd w:val="clear" w:color="auto" w:fill="FFFFFF"/>
        </w:rPr>
        <w:t>Cournapeau</w:t>
      </w:r>
      <w:proofErr w:type="spellEnd"/>
      <w:r w:rsidR="00F911A8" w:rsidRPr="00F911A8">
        <w:rPr>
          <w:rFonts w:cs="Calibri"/>
          <w:color w:val="222222"/>
          <w:shd w:val="clear" w:color="auto" w:fill="FFFFFF"/>
        </w:rPr>
        <w:t xml:space="preserve"> D, </w:t>
      </w:r>
      <w:proofErr w:type="spellStart"/>
      <w:r w:rsidR="00F911A8" w:rsidRPr="00F911A8">
        <w:rPr>
          <w:rFonts w:cs="Calibri"/>
          <w:color w:val="222222"/>
          <w:shd w:val="clear" w:color="auto" w:fill="FFFFFF"/>
        </w:rPr>
        <w:t>Wieser</w:t>
      </w:r>
      <w:proofErr w:type="spellEnd"/>
      <w:r w:rsidR="00F911A8" w:rsidRPr="00F911A8">
        <w:rPr>
          <w:rFonts w:cs="Calibri"/>
          <w:color w:val="222222"/>
          <w:shd w:val="clear" w:color="auto" w:fill="FFFFFF"/>
        </w:rPr>
        <w:t xml:space="preserve"> E, Taylor J, Berg S, Smith NJ, Kern R. 2020 Array programming with NumPy. </w:t>
      </w:r>
      <w:r w:rsidR="00F911A8" w:rsidRPr="00F911A8">
        <w:rPr>
          <w:rFonts w:cs="Calibri"/>
          <w:i/>
          <w:iCs/>
          <w:color w:val="222222"/>
          <w:shd w:val="clear" w:color="auto" w:fill="FFFFFF"/>
        </w:rPr>
        <w:t>Nature</w:t>
      </w:r>
      <w:r w:rsidR="00F911A8" w:rsidRPr="00F911A8">
        <w:rPr>
          <w:rFonts w:cs="Calibri"/>
          <w:color w:val="222222"/>
          <w:shd w:val="clear" w:color="auto" w:fill="FFFFFF"/>
        </w:rPr>
        <w:t xml:space="preserve"> </w:t>
      </w:r>
      <w:r w:rsidR="00F911A8" w:rsidRPr="00F911A8">
        <w:rPr>
          <w:rFonts w:cs="Calibri"/>
          <w:b/>
          <w:bCs/>
          <w:color w:val="222222"/>
          <w:shd w:val="clear" w:color="auto" w:fill="FFFFFF"/>
        </w:rPr>
        <w:t>585(7825)</w:t>
      </w:r>
      <w:r w:rsidR="00F911A8" w:rsidRPr="00F911A8">
        <w:rPr>
          <w:rFonts w:cs="Calibri"/>
          <w:color w:val="222222"/>
          <w:shd w:val="clear" w:color="auto" w:fill="FFFFFF"/>
        </w:rPr>
        <w:t>, 357-362.</w:t>
      </w:r>
      <w:r w:rsidR="00F911A8">
        <w:t xml:space="preserve"> (https://doi.org/10.1038/s41586-020-2649-2)</w:t>
      </w:r>
    </w:p>
    <w:p w14:paraId="47B40AD8" w14:textId="2A15EC60" w:rsidR="00F911A8" w:rsidRDefault="007560DB" w:rsidP="00AF6CBD">
      <w:pPr>
        <w:spacing w:after="0" w:line="360" w:lineRule="auto"/>
        <w:rPr>
          <w:rStyle w:val="cf01"/>
          <w:rFonts w:asciiTheme="minorHAnsi" w:hAnsiTheme="minorHAnsi" w:cstheme="minorHAnsi"/>
          <w:sz w:val="22"/>
          <w:szCs w:val="22"/>
        </w:rPr>
      </w:pPr>
      <w:r>
        <w:rPr>
          <w:rStyle w:val="cf01"/>
          <w:rFonts w:asciiTheme="minorHAnsi" w:hAnsiTheme="minorHAnsi" w:cstheme="minorHAnsi"/>
          <w:sz w:val="22"/>
          <w:szCs w:val="22"/>
        </w:rPr>
        <w:t>R</w:t>
      </w:r>
      <w:r w:rsidR="00BE355D">
        <w:rPr>
          <w:rStyle w:val="cf01"/>
          <w:rFonts w:asciiTheme="minorHAnsi" w:hAnsiTheme="minorHAnsi" w:cstheme="minorHAnsi"/>
          <w:sz w:val="22"/>
          <w:szCs w:val="22"/>
        </w:rPr>
        <w:t>5</w:t>
      </w:r>
      <w:r w:rsidR="00F911A8" w:rsidRPr="00BE5ACB">
        <w:rPr>
          <w:rStyle w:val="cf01"/>
          <w:rFonts w:asciiTheme="minorHAnsi" w:hAnsiTheme="minorHAnsi" w:cstheme="minorHAnsi"/>
          <w:sz w:val="22"/>
          <w:szCs w:val="22"/>
        </w:rPr>
        <w:t xml:space="preserve">. Hunter JD. 2007 Matplotlib: A 2D Graphics Environment. </w:t>
      </w:r>
      <w:proofErr w:type="spellStart"/>
      <w:r w:rsidR="00F911A8" w:rsidRPr="00BE5ACB">
        <w:rPr>
          <w:rStyle w:val="cf01"/>
          <w:rFonts w:asciiTheme="minorHAnsi" w:hAnsiTheme="minorHAnsi" w:cstheme="minorHAnsi"/>
          <w:i/>
          <w:iCs/>
          <w:sz w:val="22"/>
          <w:szCs w:val="22"/>
        </w:rPr>
        <w:t>Comput</w:t>
      </w:r>
      <w:proofErr w:type="spellEnd"/>
      <w:r w:rsidR="00F911A8" w:rsidRPr="00BE5ACB">
        <w:rPr>
          <w:rStyle w:val="cf01"/>
          <w:rFonts w:asciiTheme="minorHAnsi" w:hAnsiTheme="minorHAnsi" w:cstheme="minorHAnsi"/>
          <w:i/>
          <w:iCs/>
          <w:sz w:val="22"/>
          <w:szCs w:val="22"/>
        </w:rPr>
        <w:t>. Sci. Eng.</w:t>
      </w:r>
      <w:r w:rsidR="00F911A8" w:rsidRPr="00BE5ACB">
        <w:rPr>
          <w:rStyle w:val="cf01"/>
          <w:rFonts w:asciiTheme="minorHAnsi" w:hAnsiTheme="minorHAnsi" w:cstheme="minorHAnsi"/>
          <w:sz w:val="22"/>
          <w:szCs w:val="22"/>
        </w:rPr>
        <w:t xml:space="preserve">  </w:t>
      </w:r>
      <w:r w:rsidR="00F911A8" w:rsidRPr="00BE5ACB">
        <w:rPr>
          <w:rStyle w:val="cf01"/>
          <w:rFonts w:asciiTheme="minorHAnsi" w:hAnsiTheme="minorHAnsi" w:cstheme="minorHAnsi"/>
          <w:b/>
          <w:bCs/>
          <w:sz w:val="22"/>
          <w:szCs w:val="22"/>
        </w:rPr>
        <w:t>9(3)</w:t>
      </w:r>
      <w:r w:rsidR="00F911A8" w:rsidRPr="00BE5ACB">
        <w:rPr>
          <w:rStyle w:val="cf01"/>
          <w:rFonts w:asciiTheme="minorHAnsi" w:hAnsiTheme="minorHAnsi" w:cstheme="minorHAnsi"/>
          <w:sz w:val="22"/>
          <w:szCs w:val="22"/>
        </w:rPr>
        <w:t>, 90-95. (</w:t>
      </w:r>
      <w:r w:rsidR="00DF59F6" w:rsidRPr="00DF59F6">
        <w:rPr>
          <w:rStyle w:val="cf01"/>
          <w:rFonts w:asciiTheme="minorHAnsi" w:hAnsiTheme="minorHAnsi" w:cstheme="minorHAnsi"/>
          <w:sz w:val="22"/>
          <w:szCs w:val="22"/>
        </w:rPr>
        <w:t>https://doi.ieeecomputersociety.org/10.1109/MCSE.2007.55</w:t>
      </w:r>
      <w:r w:rsidR="00F911A8" w:rsidRPr="00BE5ACB">
        <w:rPr>
          <w:rStyle w:val="cf01"/>
          <w:rFonts w:asciiTheme="minorHAnsi" w:hAnsiTheme="minorHAnsi" w:cstheme="minorHAnsi"/>
          <w:sz w:val="22"/>
          <w:szCs w:val="22"/>
        </w:rPr>
        <w:t>)</w:t>
      </w:r>
    </w:p>
    <w:p w14:paraId="735A2D07" w14:textId="04195941" w:rsidR="00BE355D" w:rsidRPr="00AF6CBD" w:rsidRDefault="007560DB" w:rsidP="00AF6CBD">
      <w:pPr>
        <w:spacing w:after="0" w:line="360" w:lineRule="auto"/>
        <w:rPr>
          <w:rFonts w:cstheme="minorHAnsi"/>
        </w:rPr>
      </w:pPr>
      <w:r>
        <w:rPr>
          <w:rStyle w:val="cf01"/>
          <w:rFonts w:asciiTheme="minorHAnsi" w:hAnsiTheme="minorHAnsi" w:cstheme="minorHAnsi"/>
          <w:sz w:val="22"/>
          <w:szCs w:val="22"/>
        </w:rPr>
        <w:t>R</w:t>
      </w:r>
      <w:r w:rsidR="00BE355D" w:rsidRPr="00DF59F6">
        <w:rPr>
          <w:rStyle w:val="cf01"/>
          <w:rFonts w:asciiTheme="minorHAnsi" w:hAnsiTheme="minorHAnsi" w:cstheme="minorHAnsi"/>
          <w:sz w:val="22"/>
          <w:szCs w:val="22"/>
        </w:rPr>
        <w:t xml:space="preserve">6. </w:t>
      </w:r>
      <w:r w:rsidR="00DF59F6" w:rsidRPr="00DF59F6">
        <w:rPr>
          <w:rFonts w:cstheme="minorHAnsi"/>
          <w:color w:val="333333"/>
          <w:shd w:val="clear" w:color="auto" w:fill="FFFFFF"/>
        </w:rPr>
        <w:t xml:space="preserve">Schneider CA, </w:t>
      </w:r>
      <w:proofErr w:type="spellStart"/>
      <w:r w:rsidR="00DF59F6" w:rsidRPr="00DF59F6">
        <w:rPr>
          <w:rFonts w:cstheme="minorHAnsi"/>
          <w:color w:val="333333"/>
          <w:shd w:val="clear" w:color="auto" w:fill="FFFFFF"/>
        </w:rPr>
        <w:t>Rasband</w:t>
      </w:r>
      <w:proofErr w:type="spellEnd"/>
      <w:r w:rsidR="00DF59F6" w:rsidRPr="00DF59F6">
        <w:rPr>
          <w:rFonts w:cstheme="minorHAnsi"/>
          <w:color w:val="333333"/>
          <w:shd w:val="clear" w:color="auto" w:fill="FFFFFF"/>
        </w:rPr>
        <w:t xml:space="preserve"> WS, </w:t>
      </w:r>
      <w:proofErr w:type="spellStart"/>
      <w:r w:rsidR="00DF59F6" w:rsidRPr="00DF59F6">
        <w:rPr>
          <w:rFonts w:cstheme="minorHAnsi"/>
          <w:color w:val="333333"/>
          <w:shd w:val="clear" w:color="auto" w:fill="FFFFFF"/>
        </w:rPr>
        <w:t>Eliceiri</w:t>
      </w:r>
      <w:proofErr w:type="spellEnd"/>
      <w:r w:rsidR="00DF59F6" w:rsidRPr="00DF59F6">
        <w:rPr>
          <w:rFonts w:cstheme="minorHAnsi"/>
          <w:color w:val="333333"/>
          <w:shd w:val="clear" w:color="auto" w:fill="FFFFFF"/>
        </w:rPr>
        <w:t xml:space="preserve"> KW. 2012 NIH Image to ImageJ: 25 years of image analysis. </w:t>
      </w:r>
      <w:r w:rsidR="00DF59F6" w:rsidRPr="00DF59F6">
        <w:rPr>
          <w:rFonts w:cstheme="minorHAnsi"/>
          <w:i/>
          <w:iCs/>
          <w:color w:val="333333"/>
          <w:bdr w:val="none" w:sz="0" w:space="0" w:color="auto" w:frame="1"/>
          <w:shd w:val="clear" w:color="auto" w:fill="FFFFFF"/>
        </w:rPr>
        <w:t>Nat. Methods</w:t>
      </w:r>
      <w:r w:rsidR="00DF59F6" w:rsidRPr="00DF59F6">
        <w:rPr>
          <w:rFonts w:cstheme="minorHAnsi"/>
          <w:color w:val="333333"/>
          <w:shd w:val="clear" w:color="auto" w:fill="FFFFFF"/>
        </w:rPr>
        <w:t> </w:t>
      </w:r>
      <w:r w:rsidR="00DF59F6" w:rsidRPr="00DF59F6">
        <w:rPr>
          <w:rFonts w:cstheme="minorHAnsi"/>
          <w:b/>
          <w:bCs/>
          <w:i/>
          <w:iCs/>
          <w:color w:val="333333"/>
          <w:bdr w:val="none" w:sz="0" w:space="0" w:color="auto" w:frame="1"/>
          <w:shd w:val="clear" w:color="auto" w:fill="FFFFFF"/>
        </w:rPr>
        <w:t>9</w:t>
      </w:r>
      <w:r w:rsidR="00DF59F6" w:rsidRPr="00DF59F6">
        <w:rPr>
          <w:rFonts w:cstheme="minorHAnsi"/>
          <w:b/>
          <w:bCs/>
          <w:color w:val="333333"/>
          <w:shd w:val="clear" w:color="auto" w:fill="FFFFFF"/>
        </w:rPr>
        <w:t>(7)</w:t>
      </w:r>
      <w:r w:rsidR="00DF59F6" w:rsidRPr="00DF59F6">
        <w:rPr>
          <w:rFonts w:cstheme="minorHAnsi"/>
          <w:color w:val="333333"/>
          <w:shd w:val="clear" w:color="auto" w:fill="FFFFFF"/>
        </w:rPr>
        <w:t>, 671–675.</w:t>
      </w:r>
      <w:r w:rsidR="00DF59F6" w:rsidRPr="00DF59F6">
        <w:rPr>
          <w:rFonts w:cstheme="minorHAnsi"/>
          <w:bdr w:val="none" w:sz="0" w:space="0" w:color="auto" w:frame="1"/>
          <w:shd w:val="clear" w:color="auto" w:fill="FFFFFF"/>
        </w:rPr>
        <w:t> (</w:t>
      </w:r>
      <w:r w:rsidR="00DF59F6" w:rsidRPr="00DF59F6">
        <w:rPr>
          <w:rFonts w:cstheme="minorHAnsi"/>
          <w:color w:val="222222"/>
          <w:shd w:val="clear" w:color="auto" w:fill="FFFFFF"/>
        </w:rPr>
        <w:t>https://doi.org/10.1038/nmeth.2089)</w:t>
      </w:r>
    </w:p>
    <w:sectPr w:rsidR="00BE355D" w:rsidRPr="00AF6C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431DE" w14:textId="77777777" w:rsidR="00306DDD" w:rsidRDefault="00306DDD" w:rsidP="00E81D51">
      <w:pPr>
        <w:spacing w:after="0" w:line="240" w:lineRule="auto"/>
      </w:pPr>
      <w:r>
        <w:separator/>
      </w:r>
    </w:p>
  </w:endnote>
  <w:endnote w:type="continuationSeparator" w:id="0">
    <w:p w14:paraId="0F446216" w14:textId="77777777" w:rsidR="00306DDD" w:rsidRDefault="00306DDD" w:rsidP="00E8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F092D" w14:textId="77777777" w:rsidR="00306DDD" w:rsidRDefault="00306DDD" w:rsidP="00E81D51">
      <w:pPr>
        <w:spacing w:after="0" w:line="240" w:lineRule="auto"/>
      </w:pPr>
      <w:r>
        <w:separator/>
      </w:r>
    </w:p>
  </w:footnote>
  <w:footnote w:type="continuationSeparator" w:id="0">
    <w:p w14:paraId="30075282" w14:textId="77777777" w:rsidR="00306DDD" w:rsidRDefault="00306DDD" w:rsidP="00E81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7781A"/>
    <w:multiLevelType w:val="multilevel"/>
    <w:tmpl w:val="86F877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327590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5932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DE9"/>
    <w:rsid w:val="0012652C"/>
    <w:rsid w:val="00263E95"/>
    <w:rsid w:val="00300406"/>
    <w:rsid w:val="00306DDD"/>
    <w:rsid w:val="00325008"/>
    <w:rsid w:val="00371F81"/>
    <w:rsid w:val="003B07DA"/>
    <w:rsid w:val="003C35D3"/>
    <w:rsid w:val="00403995"/>
    <w:rsid w:val="00491438"/>
    <w:rsid w:val="004E53C8"/>
    <w:rsid w:val="004F4C1E"/>
    <w:rsid w:val="00562957"/>
    <w:rsid w:val="00573DE9"/>
    <w:rsid w:val="006117D5"/>
    <w:rsid w:val="0062683B"/>
    <w:rsid w:val="0064695C"/>
    <w:rsid w:val="006621B8"/>
    <w:rsid w:val="0066278A"/>
    <w:rsid w:val="006F6691"/>
    <w:rsid w:val="007560DB"/>
    <w:rsid w:val="007773D0"/>
    <w:rsid w:val="008410C9"/>
    <w:rsid w:val="00881701"/>
    <w:rsid w:val="00894F19"/>
    <w:rsid w:val="00A84FE9"/>
    <w:rsid w:val="00AF64CF"/>
    <w:rsid w:val="00AF6CBD"/>
    <w:rsid w:val="00B0508C"/>
    <w:rsid w:val="00B1270F"/>
    <w:rsid w:val="00B956DD"/>
    <w:rsid w:val="00BD6119"/>
    <w:rsid w:val="00BE355D"/>
    <w:rsid w:val="00BE5ACB"/>
    <w:rsid w:val="00BF35F3"/>
    <w:rsid w:val="00BF6C6D"/>
    <w:rsid w:val="00D54B03"/>
    <w:rsid w:val="00DB1495"/>
    <w:rsid w:val="00DF59F6"/>
    <w:rsid w:val="00E22936"/>
    <w:rsid w:val="00E2493E"/>
    <w:rsid w:val="00E81D51"/>
    <w:rsid w:val="00E9423A"/>
    <w:rsid w:val="00F47288"/>
    <w:rsid w:val="00F83DFC"/>
    <w:rsid w:val="00F911A8"/>
    <w:rsid w:val="00FF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E256C1"/>
  <w15:docId w15:val="{7318ABC4-7D91-4BB0-AAE9-5E09578F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qFormat/>
    <w:rsid w:val="00573DE9"/>
    <w:pPr>
      <w:suppressAutoHyphens/>
      <w:spacing w:line="240" w:lineRule="auto"/>
    </w:pPr>
    <w:rPr>
      <w:rFonts w:ascii="Calibri" w:eastAsia="Calibri" w:hAnsi="Calibri" w:cs="DejaVu Sans"/>
      <w:sz w:val="20"/>
      <w:szCs w:val="20"/>
    </w:rPr>
  </w:style>
  <w:style w:type="character" w:customStyle="1" w:styleId="CommentTextChar">
    <w:name w:val="Comment Text Char"/>
    <w:basedOn w:val="DefaultParagraphFont"/>
    <w:link w:val="CommentText"/>
    <w:rsid w:val="00573DE9"/>
    <w:rPr>
      <w:rFonts w:ascii="Calibri" w:eastAsia="Calibri" w:hAnsi="Calibri" w:cs="DejaVu Sans"/>
      <w:sz w:val="20"/>
      <w:szCs w:val="20"/>
    </w:rPr>
  </w:style>
  <w:style w:type="paragraph" w:styleId="ListParagraph">
    <w:name w:val="List Paragraph"/>
    <w:basedOn w:val="Normal"/>
    <w:qFormat/>
    <w:rsid w:val="00573DE9"/>
    <w:pPr>
      <w:suppressAutoHyphens/>
      <w:spacing w:line="256" w:lineRule="auto"/>
      <w:ind w:left="720"/>
      <w:contextualSpacing/>
    </w:pPr>
    <w:rPr>
      <w:rFonts w:ascii="Calibri" w:eastAsia="Calibri" w:hAnsi="Calibri" w:cs="DejaVu Sans"/>
    </w:rPr>
  </w:style>
  <w:style w:type="character" w:styleId="CommentReference">
    <w:name w:val="annotation reference"/>
    <w:basedOn w:val="DefaultParagraphFont"/>
    <w:uiPriority w:val="99"/>
    <w:unhideWhenUsed/>
    <w:qFormat/>
    <w:rsid w:val="00573DE9"/>
    <w:rPr>
      <w:sz w:val="16"/>
      <w:szCs w:val="16"/>
    </w:rPr>
  </w:style>
  <w:style w:type="character" w:customStyle="1" w:styleId="cf01">
    <w:name w:val="cf01"/>
    <w:basedOn w:val="DefaultParagraphFont"/>
    <w:qFormat/>
    <w:rsid w:val="00F911A8"/>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AF6CBD"/>
    <w:pPr>
      <w:suppressAutoHyphens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F6CBD"/>
    <w:rPr>
      <w:rFonts w:ascii="Calibri" w:eastAsia="Calibri" w:hAnsi="Calibri" w:cs="DejaVu Sans"/>
      <w:b/>
      <w:bCs/>
      <w:sz w:val="20"/>
      <w:szCs w:val="20"/>
    </w:rPr>
  </w:style>
  <w:style w:type="paragraph" w:styleId="BalloonText">
    <w:name w:val="Balloon Text"/>
    <w:basedOn w:val="Normal"/>
    <w:link w:val="BalloonTextChar"/>
    <w:uiPriority w:val="99"/>
    <w:semiHidden/>
    <w:unhideWhenUsed/>
    <w:rsid w:val="00325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008"/>
    <w:rPr>
      <w:rFonts w:ascii="Tahoma" w:hAnsi="Tahoma" w:cs="Tahoma"/>
      <w:sz w:val="16"/>
      <w:szCs w:val="16"/>
    </w:rPr>
  </w:style>
  <w:style w:type="paragraph" w:styleId="Revision">
    <w:name w:val="Revision"/>
    <w:hidden/>
    <w:uiPriority w:val="99"/>
    <w:semiHidden/>
    <w:rsid w:val="00B956DD"/>
    <w:pPr>
      <w:spacing w:after="0" w:line="240" w:lineRule="auto"/>
    </w:pPr>
  </w:style>
  <w:style w:type="character" w:customStyle="1" w:styleId="Hyperlink1">
    <w:name w:val="Hyperlink1"/>
    <w:basedOn w:val="DefaultParagraphFont"/>
    <w:qFormat/>
    <w:rsid w:val="00BF6C6D"/>
    <w:rPr>
      <w:color w:val="0000FF"/>
      <w:u w:val="single"/>
    </w:rPr>
  </w:style>
  <w:style w:type="character" w:customStyle="1" w:styleId="cf11">
    <w:name w:val="cf11"/>
    <w:basedOn w:val="DefaultParagraphFont"/>
    <w:rsid w:val="00BF35F3"/>
    <w:rPr>
      <w:rFonts w:ascii="Segoe UI" w:hAnsi="Segoe UI" w:cs="Segoe UI" w:hint="default"/>
      <w:i/>
      <w:iCs/>
      <w:sz w:val="18"/>
      <w:szCs w:val="18"/>
    </w:rPr>
  </w:style>
  <w:style w:type="character" w:styleId="Hyperlink">
    <w:name w:val="Hyperlink"/>
    <w:basedOn w:val="DefaultParagraphFont"/>
    <w:uiPriority w:val="99"/>
    <w:unhideWhenUsed/>
    <w:rsid w:val="00BE355D"/>
    <w:rPr>
      <w:color w:val="0563C1" w:themeColor="hyperlink"/>
      <w:u w:val="single"/>
    </w:rPr>
  </w:style>
  <w:style w:type="character" w:styleId="UnresolvedMention">
    <w:name w:val="Unresolved Mention"/>
    <w:basedOn w:val="DefaultParagraphFont"/>
    <w:uiPriority w:val="99"/>
    <w:semiHidden/>
    <w:unhideWhenUsed/>
    <w:rsid w:val="00BE3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45150">
      <w:bodyDiv w:val="1"/>
      <w:marLeft w:val="0"/>
      <w:marRight w:val="0"/>
      <w:marTop w:val="0"/>
      <w:marBottom w:val="0"/>
      <w:divBdr>
        <w:top w:val="none" w:sz="0" w:space="0" w:color="auto"/>
        <w:left w:val="none" w:sz="0" w:space="0" w:color="auto"/>
        <w:bottom w:val="none" w:sz="0" w:space="0" w:color="auto"/>
        <w:right w:val="none" w:sz="0" w:space="0" w:color="auto"/>
      </w:divBdr>
    </w:div>
    <w:div w:id="8114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Anne-Kristin Lenz</dc:creator>
  <cp:keywords/>
  <dc:description/>
  <cp:lastModifiedBy>Anne-Kristin Lenz</cp:lastModifiedBy>
  <cp:revision>11</cp:revision>
  <dcterms:created xsi:type="dcterms:W3CDTF">2022-05-18T13:21:00Z</dcterms:created>
  <dcterms:modified xsi:type="dcterms:W3CDTF">2022-05-27T11:20:00Z</dcterms:modified>
</cp:coreProperties>
</file>