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79" w:rsidRDefault="001B5C79" w:rsidP="001B5C79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SUPPLEMENTARY MATERIAL</w:t>
      </w:r>
    </w:p>
    <w:p w:rsidR="001B5C79" w:rsidRDefault="001B5C79" w:rsidP="001B5C79">
      <w:pPr>
        <w:spacing w:after="0" w:line="240" w:lineRule="auto"/>
      </w:pPr>
    </w:p>
    <w:p w:rsidR="001B5C79" w:rsidRDefault="001B5C79" w:rsidP="001B5C79">
      <w:pPr>
        <w:spacing w:after="0" w:line="240" w:lineRule="auto"/>
      </w:pPr>
      <w:r>
        <w:rPr>
          <w:b/>
        </w:rPr>
        <w:t xml:space="preserve">Table S1. </w:t>
      </w:r>
      <w:r>
        <w:t>Details about sampling effort and the number of parental sporophytes that provided the gametophytes included in our experiments.</w:t>
      </w:r>
    </w:p>
    <w:p w:rsidR="001B5C79" w:rsidRDefault="001B5C79" w:rsidP="001B5C79">
      <w:pPr>
        <w:spacing w:after="0" w:line="240" w:lineRule="auto"/>
      </w:pPr>
    </w:p>
    <w:tbl>
      <w:tblPr>
        <w:tblW w:w="7573" w:type="dxa"/>
        <w:tblLayout w:type="fixed"/>
        <w:tblLook w:val="0400" w:firstRow="0" w:lastRow="0" w:firstColumn="0" w:lastColumn="0" w:noHBand="0" w:noVBand="1"/>
      </w:tblPr>
      <w:tblGrid>
        <w:gridCol w:w="1962"/>
        <w:gridCol w:w="1061"/>
        <w:gridCol w:w="2220"/>
        <w:gridCol w:w="110"/>
        <w:gridCol w:w="2220"/>
      </w:tblGrid>
      <w:tr w:rsidR="001B5C79" w:rsidTr="006047EE">
        <w:trPr>
          <w:trHeight w:val="300"/>
        </w:trPr>
        <w:tc>
          <w:tcPr>
            <w:tcW w:w="196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Experiment 1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Experiment 2</w:t>
            </w:r>
          </w:p>
        </w:tc>
      </w:tr>
      <w:tr w:rsidR="001B5C79" w:rsidTr="006047EE">
        <w:trPr>
          <w:trHeight w:val="570"/>
        </w:trPr>
        <w:tc>
          <w:tcPr>
            <w:tcW w:w="196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Region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Population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# parental Sporophytes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# parental Sporophytes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40624A">
              <w:rPr>
                <w:b/>
                <w:i/>
                <w:sz w:val="18"/>
                <w:szCs w:val="18"/>
              </w:rPr>
              <w:t>Peruvian Province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JNN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8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YAP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ARV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4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LCU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PDA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40624A">
              <w:rPr>
                <w:b/>
                <w:i/>
                <w:sz w:val="18"/>
                <w:szCs w:val="18"/>
              </w:rPr>
              <w:t>Intermediate Region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LVL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6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ALG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7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CHO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8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LAVAP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NLH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4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PUC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PAR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FCO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6</w:t>
            </w: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300"/>
        </w:trPr>
        <w:tc>
          <w:tcPr>
            <w:tcW w:w="196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40624A">
              <w:rPr>
                <w:b/>
                <w:i/>
                <w:sz w:val="18"/>
                <w:szCs w:val="18"/>
              </w:rPr>
              <w:t>Corcovado Gulf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SAN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15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ACH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15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QEL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15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315"/>
        </w:trPr>
        <w:tc>
          <w:tcPr>
            <w:tcW w:w="196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40624A">
              <w:rPr>
                <w:b/>
                <w:i/>
                <w:sz w:val="18"/>
                <w:szCs w:val="18"/>
              </w:rPr>
              <w:t>Magellan Province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NAT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6</w:t>
            </w:r>
          </w:p>
        </w:tc>
      </w:tr>
      <w:tr w:rsidR="001B5C79" w:rsidTr="006047EE">
        <w:trPr>
          <w:trHeight w:val="315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FSI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6</w:t>
            </w:r>
          </w:p>
        </w:tc>
      </w:tr>
      <w:tr w:rsidR="001B5C79" w:rsidTr="006047EE">
        <w:trPr>
          <w:trHeight w:val="315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YAR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6</w:t>
            </w:r>
          </w:p>
        </w:tc>
      </w:tr>
      <w:tr w:rsidR="001B5C79" w:rsidTr="006047EE">
        <w:trPr>
          <w:trHeight w:val="315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SKY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  <w:tr w:rsidR="001B5C79" w:rsidTr="006047EE">
        <w:trPr>
          <w:trHeight w:val="315"/>
        </w:trPr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DUN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</w:t>
            </w:r>
          </w:p>
        </w:tc>
      </w:tr>
    </w:tbl>
    <w:p w:rsidR="001B5C79" w:rsidRDefault="001B5C79" w:rsidP="001B5C79">
      <w:pPr>
        <w:spacing w:after="0" w:line="240" w:lineRule="auto"/>
      </w:pPr>
    </w:p>
    <w:p w:rsidR="001B5C79" w:rsidRDefault="001B5C79" w:rsidP="001B5C79">
      <w:r>
        <w:br w:type="page"/>
      </w:r>
    </w:p>
    <w:p w:rsidR="001B5C79" w:rsidRDefault="001B5C79" w:rsidP="001B5C79">
      <w:pPr>
        <w:spacing w:after="0" w:line="240" w:lineRule="auto"/>
      </w:pPr>
      <w:r>
        <w:rPr>
          <w:b/>
        </w:rPr>
        <w:lastRenderedPageBreak/>
        <w:t xml:space="preserve">Table S2. </w:t>
      </w:r>
      <w:r>
        <w:t>Experimental design and structure of our dataset, indicating which are sympatric or allopatric combinations.</w:t>
      </w:r>
    </w:p>
    <w:p w:rsidR="001B5C79" w:rsidRDefault="001B5C79" w:rsidP="001B5C79">
      <w:pPr>
        <w:spacing w:after="0" w:line="240" w:lineRule="auto"/>
      </w:pPr>
    </w:p>
    <w:tbl>
      <w:tblPr>
        <w:tblW w:w="5801" w:type="dxa"/>
        <w:tblLayout w:type="fixed"/>
        <w:tblLook w:val="0400" w:firstRow="0" w:lastRow="0" w:firstColumn="0" w:lastColumn="0" w:noHBand="0" w:noVBand="1"/>
      </w:tblPr>
      <w:tblGrid>
        <w:gridCol w:w="881"/>
        <w:gridCol w:w="1091"/>
        <w:gridCol w:w="967"/>
        <w:gridCol w:w="967"/>
        <w:gridCol w:w="928"/>
        <w:gridCol w:w="967"/>
      </w:tblGrid>
      <w:tr w:rsidR="001B5C79" w:rsidRPr="0040624A" w:rsidTr="006047EE">
        <w:trPr>
          <w:trHeight w:val="300"/>
        </w:trPr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Regional temperature</w:t>
            </w: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Population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Texp</w:t>
            </w:r>
            <w:proofErr w:type="spellEnd"/>
            <w:r w:rsidRPr="0040624A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Texp</w:t>
            </w:r>
            <w:proofErr w:type="spellEnd"/>
            <w:r w:rsidRPr="0040624A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Texp</w:t>
            </w:r>
            <w:proofErr w:type="spellEnd"/>
            <w:r w:rsidRPr="0040624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24A">
              <w:rPr>
                <w:b/>
                <w:sz w:val="18"/>
                <w:szCs w:val="18"/>
              </w:rPr>
              <w:t>i</w:t>
            </w:r>
            <w:proofErr w:type="spellEnd"/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 1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Pop_1_1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sympatric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  <w:tc>
          <w:tcPr>
            <w:tcW w:w="9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Pop_1_2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Pop_1_n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 2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Pop_2_1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sympatric</w:t>
            </w:r>
          </w:p>
        </w:tc>
        <w:tc>
          <w:tcPr>
            <w:tcW w:w="9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Pop_2_2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Pop_2_n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…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…</w:t>
            </w:r>
          </w:p>
        </w:tc>
        <w:tc>
          <w:tcPr>
            <w:tcW w:w="9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…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…</w:t>
            </w:r>
          </w:p>
        </w:tc>
      </w:tr>
      <w:tr w:rsidR="001B5C79" w:rsidRPr="0040624A" w:rsidTr="006047EE">
        <w:trPr>
          <w:trHeight w:val="300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15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15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15"/>
        </w:trPr>
        <w:tc>
          <w:tcPr>
            <w:tcW w:w="8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15"/>
        </w:trPr>
        <w:tc>
          <w:tcPr>
            <w:tcW w:w="88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 xml:space="preserve">Region </w:t>
            </w:r>
            <w:proofErr w:type="spellStart"/>
            <w:r w:rsidRPr="0040624A">
              <w:rPr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Pop_i_1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  <w:tc>
          <w:tcPr>
            <w:tcW w:w="9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allopatric</w:t>
            </w:r>
          </w:p>
        </w:tc>
        <w:tc>
          <w:tcPr>
            <w:tcW w:w="9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sympatric</w:t>
            </w:r>
          </w:p>
        </w:tc>
      </w:tr>
      <w:tr w:rsidR="001B5C79" w:rsidRPr="0040624A" w:rsidTr="006047EE">
        <w:trPr>
          <w:trHeight w:val="315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Pop_i_2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15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315"/>
        </w:trPr>
        <w:tc>
          <w:tcPr>
            <w:tcW w:w="8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Pop_i_n</w:t>
            </w:r>
            <w:proofErr w:type="spellEnd"/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</w:tbl>
    <w:p w:rsidR="001B5C79" w:rsidRDefault="001B5C79" w:rsidP="001B5C79">
      <w:pPr>
        <w:spacing w:after="0" w:line="240" w:lineRule="auto"/>
      </w:pPr>
    </w:p>
    <w:p w:rsidR="001B5C79" w:rsidRDefault="001B5C79" w:rsidP="001B5C79">
      <w:pPr>
        <w:spacing w:after="0" w:line="240" w:lineRule="auto"/>
      </w:pPr>
    </w:p>
    <w:p w:rsidR="001B5C79" w:rsidRDefault="001B5C79" w:rsidP="001B5C79">
      <w:r>
        <w:br w:type="page"/>
      </w:r>
    </w:p>
    <w:p w:rsidR="001B5C79" w:rsidRDefault="001B5C79" w:rsidP="001B5C79">
      <w:pPr>
        <w:spacing w:after="0" w:line="240" w:lineRule="auto"/>
      </w:pPr>
      <w:r>
        <w:rPr>
          <w:b/>
        </w:rPr>
        <w:lastRenderedPageBreak/>
        <w:t xml:space="preserve">Table S3. </w:t>
      </w:r>
      <w:r>
        <w:t>Details about the mixed linear models used to analyze data from the experiment 1.</w:t>
      </w:r>
    </w:p>
    <w:p w:rsidR="001B5C79" w:rsidRDefault="001B5C79" w:rsidP="001B5C79">
      <w:pPr>
        <w:spacing w:after="0" w:line="240" w:lineRule="auto"/>
      </w:pP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1087"/>
        <w:gridCol w:w="771"/>
        <w:gridCol w:w="514"/>
        <w:gridCol w:w="613"/>
        <w:gridCol w:w="110"/>
        <w:gridCol w:w="772"/>
        <w:gridCol w:w="515"/>
        <w:gridCol w:w="515"/>
        <w:gridCol w:w="110"/>
        <w:gridCol w:w="772"/>
        <w:gridCol w:w="515"/>
        <w:gridCol w:w="515"/>
        <w:gridCol w:w="110"/>
        <w:gridCol w:w="772"/>
        <w:gridCol w:w="515"/>
        <w:gridCol w:w="614"/>
      </w:tblGrid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Suvival</w:t>
            </w:r>
            <w:proofErr w:type="spellEnd"/>
          </w:p>
        </w:tc>
        <w:tc>
          <w:tcPr>
            <w:tcW w:w="190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Fertility</w:t>
            </w:r>
          </w:p>
        </w:tc>
        <w:tc>
          <w:tcPr>
            <w:tcW w:w="190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Fecundity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Photosynthetic efficiency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Mixed Model</w:t>
            </w:r>
          </w:p>
        </w:tc>
        <w:tc>
          <w:tcPr>
            <w:tcW w:w="7720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color w:val="000000"/>
                <w:sz w:val="18"/>
                <w:szCs w:val="18"/>
              </w:rPr>
              <w:t xml:space="preserve">W ~ TEXP + Region + </w:t>
            </w:r>
            <w:proofErr w:type="gramStart"/>
            <w:r w:rsidRPr="0040624A">
              <w:rPr>
                <w:b/>
                <w:color w:val="000000"/>
                <w:sz w:val="18"/>
                <w:szCs w:val="18"/>
              </w:rPr>
              <w:t>Population[</w:t>
            </w:r>
            <w:proofErr w:type="gramEnd"/>
            <w:r w:rsidRPr="0040624A">
              <w:rPr>
                <w:b/>
                <w:color w:val="000000"/>
                <w:sz w:val="18"/>
                <w:szCs w:val="18"/>
              </w:rPr>
              <w:t>Region] + (TEXP x Region) + (TEXP x Population[Region])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REML criterion convergence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127,9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-108,2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-90,7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-329,8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Random Effects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40624A">
              <w:rPr>
                <w:sz w:val="18"/>
                <w:szCs w:val="18"/>
              </w:rPr>
              <w:t>Pop[</w:t>
            </w:r>
            <w:proofErr w:type="gramEnd"/>
            <w:r w:rsidRPr="0040624A">
              <w:rPr>
                <w:sz w:val="18"/>
                <w:szCs w:val="18"/>
              </w:rPr>
              <w:t>Region]-intercept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2,7E-05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0,005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7,2E-08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2,0E-04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0,014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color w:val="000000"/>
                <w:sz w:val="18"/>
                <w:szCs w:val="18"/>
              </w:rPr>
              <w:t xml:space="preserve">TEXP * </w:t>
            </w:r>
            <w:proofErr w:type="gramStart"/>
            <w:r w:rsidRPr="0040624A">
              <w:rPr>
                <w:color w:val="000000"/>
                <w:sz w:val="18"/>
                <w:szCs w:val="18"/>
              </w:rPr>
              <w:t>Pop[</w:t>
            </w:r>
            <w:proofErr w:type="gramEnd"/>
            <w:r w:rsidRPr="0040624A">
              <w:rPr>
                <w:color w:val="000000"/>
                <w:sz w:val="18"/>
                <w:szCs w:val="18"/>
              </w:rPr>
              <w:t>Region]-intercept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0,149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0,043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3,7E-04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0,019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Residuals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0,147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0,383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0,116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0,134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1,9E-03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0,043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Fixed Effects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Intercept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1,337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0,127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10,532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0,036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0,034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1,059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0,043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1,237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0,476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29,985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(12)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-0,015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0,160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-0,093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0,048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1,657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0,122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0,055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2,233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0,104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(18)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-0,385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0,156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-2,459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0,048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1,460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0,055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0,216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-0,028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-1,575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CG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-0,371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0,205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-1,809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1,394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-0,420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0,844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0,112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0,188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0,597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-0,036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-0,693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0,063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-0,532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0,047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0,023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2,001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-0,101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0,192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-0,527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-0,036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-0,693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-0,020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0,063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-0,323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0,024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-1,281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(12) x CG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0,077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0,255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0.300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0,097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1,176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0,906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-0,656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(18) x CG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-0,405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0.260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-1.560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-0,097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0,079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-1,221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-0,123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-0,521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(12) x MP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-0,064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0,238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-0,269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-0,055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0,073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-0,753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-0,138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-1,668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-0,040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-1,533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(18) x MP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-0,218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0,232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-0,938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-0,071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-0,951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-0,024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-0,294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-0,040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-1,548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(12) x PP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0,166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0,246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0,674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-0,080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0,076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-1,057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0,094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1,159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0,007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0,279</w:t>
            </w:r>
          </w:p>
        </w:tc>
      </w:tr>
      <w:tr w:rsidR="001B5C79" w:rsidTr="006047EE">
        <w:trPr>
          <w:trHeight w:val="255"/>
        </w:trPr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(18) x PP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-0,008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0,236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-0,034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-0,071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0,074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-0,951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0,069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0,853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-0,001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0,026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-0,036</w:t>
            </w:r>
          </w:p>
        </w:tc>
      </w:tr>
    </w:tbl>
    <w:p w:rsidR="001B5C79" w:rsidRDefault="001B5C79" w:rsidP="001B5C79">
      <w:pPr>
        <w:spacing w:after="0" w:line="240" w:lineRule="auto"/>
      </w:pPr>
    </w:p>
    <w:p w:rsidR="001B5C79" w:rsidRDefault="001B5C79" w:rsidP="001B5C79">
      <w:r>
        <w:br w:type="page"/>
      </w:r>
    </w:p>
    <w:p w:rsidR="001B5C79" w:rsidRDefault="001B5C79" w:rsidP="001B5C79">
      <w:pPr>
        <w:spacing w:after="0" w:line="240" w:lineRule="auto"/>
      </w:pPr>
      <w:r>
        <w:rPr>
          <w:b/>
        </w:rPr>
        <w:lastRenderedPageBreak/>
        <w:t xml:space="preserve">Table S4. </w:t>
      </w:r>
      <w:r>
        <w:t xml:space="preserve">Pairwise comparisons among treatments from the experiment 1 (post hoc Tukey’s HSD tests), performed for significant fixed effects (see Table 1). </w:t>
      </w:r>
      <w:r>
        <w:rPr>
          <w:i/>
        </w:rPr>
        <w:t>diff</w:t>
      </w:r>
      <w:r>
        <w:t xml:space="preserve"> indicates the difference between temperatures or regions of the left column.  </w:t>
      </w:r>
      <w:proofErr w:type="spellStart"/>
      <w:r>
        <w:rPr>
          <w:i/>
        </w:rPr>
        <w:t>lwr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upr</w:t>
      </w:r>
      <w:proofErr w:type="spellEnd"/>
      <w:r>
        <w:t xml:space="preserve"> represent </w:t>
      </w:r>
      <w:proofErr w:type="gramStart"/>
      <w:r>
        <w:t>lower and upper case</w:t>
      </w:r>
      <w:proofErr w:type="gramEnd"/>
      <w:r>
        <w:t xml:space="preserve"> values of the 95% confidence interval. Bold p-values indicate statistical significance.</w:t>
      </w:r>
    </w:p>
    <w:tbl>
      <w:tblPr>
        <w:tblW w:w="3945" w:type="dxa"/>
        <w:tblLayout w:type="fixed"/>
        <w:tblLook w:val="0400" w:firstRow="0" w:lastRow="0" w:firstColumn="0" w:lastColumn="0" w:noHBand="0" w:noVBand="1"/>
      </w:tblPr>
      <w:tblGrid>
        <w:gridCol w:w="855"/>
        <w:gridCol w:w="705"/>
        <w:gridCol w:w="675"/>
        <w:gridCol w:w="690"/>
        <w:gridCol w:w="1020"/>
      </w:tblGrid>
      <w:tr w:rsidR="001B5C79" w:rsidTr="006047EE">
        <w:trPr>
          <w:trHeight w:val="255"/>
        </w:trPr>
        <w:tc>
          <w:tcPr>
            <w:tcW w:w="394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Survival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TEXP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diff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lwr</w:t>
            </w:r>
            <w:proofErr w:type="spellEnd"/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upr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p-adj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12-8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-0,197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0,249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0,959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18-8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-0,493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-0,711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-0,274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&lt;0.001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18-12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-0,518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-0,743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-0,294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&lt;0.001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CG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-0,456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-0,746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-0,165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&lt;0.001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-0,254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0,275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-0,071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-0,341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0,198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CG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0,466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0,165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0,767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CG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0,384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0,008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MP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-0,082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-0,363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0,874</w:t>
            </w:r>
          </w:p>
        </w:tc>
      </w:tr>
      <w:tr w:rsidR="001B5C79" w:rsidTr="006047EE">
        <w:trPr>
          <w:trHeight w:val="255"/>
        </w:trPr>
        <w:tc>
          <w:tcPr>
            <w:tcW w:w="39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Fertility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diff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lwr</w:t>
            </w:r>
            <w:proofErr w:type="spellEnd"/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upr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p-adj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CG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0,063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-0,026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0,153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0,255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-0,076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-0,157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0,077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-0,084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-0,167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0,045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CG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-0,139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-0,233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-0,045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CG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-0,148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-0,243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-0,052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MP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-0,097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0,079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0,994</w:t>
            </w:r>
          </w:p>
        </w:tc>
      </w:tr>
      <w:tr w:rsidR="001B5C79" w:rsidTr="006047EE">
        <w:trPr>
          <w:trHeight w:val="255"/>
        </w:trPr>
        <w:tc>
          <w:tcPr>
            <w:tcW w:w="39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Fecundity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TEXP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diff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lwr</w:t>
            </w:r>
            <w:proofErr w:type="spellEnd"/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upr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p-adj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12-8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0,132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0,208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&lt;0.001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18-8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-0,055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0,097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0,783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18-12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-0,111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-0,186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0,002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CG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-0,108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0,089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0,995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-0,089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-0,181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0,063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-0,067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0,116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0,898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CG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-0,183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0,19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CG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0,034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-0,069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0,136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0,826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MP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0,113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0,014</w:t>
            </w:r>
          </w:p>
        </w:tc>
      </w:tr>
      <w:tr w:rsidR="001B5C79" w:rsidTr="006047EE">
        <w:trPr>
          <w:trHeight w:val="255"/>
        </w:trPr>
        <w:tc>
          <w:tcPr>
            <w:tcW w:w="39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Photosynthetic Efficiency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TEXP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diff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lwr</w:t>
            </w:r>
            <w:proofErr w:type="spellEnd"/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upr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p-adj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12-8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0,622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18-8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-0,041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-0,066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0,001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18-12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-0,056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0,013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CG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0,013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0,046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0,714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0,022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0,262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IR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-0,029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0,079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CG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0,008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-0,026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0,043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0,92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CG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-0,042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-0,076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0,009</w:t>
            </w:r>
          </w:p>
        </w:tc>
      </w:tr>
      <w:tr w:rsidR="001B5C79" w:rsidTr="006047EE">
        <w:trPr>
          <w:trHeight w:val="255"/>
        </w:trPr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MP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-0,083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&lt;0.001</w:t>
            </w:r>
          </w:p>
        </w:tc>
      </w:tr>
    </w:tbl>
    <w:p w:rsidR="001B5C79" w:rsidRDefault="001B5C79" w:rsidP="001B5C79">
      <w:pPr>
        <w:spacing w:after="0" w:line="240" w:lineRule="auto"/>
      </w:pPr>
      <w:r>
        <w:rPr>
          <w:b/>
        </w:rPr>
        <w:lastRenderedPageBreak/>
        <w:t xml:space="preserve">Table S5. </w:t>
      </w:r>
      <w:r>
        <w:t>Details about the mixed linear models used to analyze data from the experiment 2.</w:t>
      </w:r>
    </w:p>
    <w:p w:rsidR="001B5C79" w:rsidRDefault="001B5C79" w:rsidP="001B5C79">
      <w:pPr>
        <w:spacing w:after="0" w:line="240" w:lineRule="auto"/>
      </w:pPr>
    </w:p>
    <w:tbl>
      <w:tblPr>
        <w:tblW w:w="8822" w:type="dxa"/>
        <w:tblLayout w:type="fixed"/>
        <w:tblLook w:val="0400" w:firstRow="0" w:lastRow="0" w:firstColumn="0" w:lastColumn="0" w:noHBand="0" w:noVBand="1"/>
      </w:tblPr>
      <w:tblGrid>
        <w:gridCol w:w="1772"/>
        <w:gridCol w:w="883"/>
        <w:gridCol w:w="728"/>
        <w:gridCol w:w="643"/>
        <w:gridCol w:w="110"/>
        <w:gridCol w:w="910"/>
        <w:gridCol w:w="769"/>
        <w:gridCol w:w="643"/>
        <w:gridCol w:w="110"/>
        <w:gridCol w:w="883"/>
        <w:gridCol w:w="728"/>
        <w:gridCol w:w="643"/>
      </w:tblGrid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Suvival</w:t>
            </w:r>
            <w:proofErr w:type="spellEnd"/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Fertility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Physiological Vigor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Mixed Model</w:t>
            </w:r>
          </w:p>
        </w:tc>
        <w:tc>
          <w:tcPr>
            <w:tcW w:w="704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 xml:space="preserve">W ~ TEXP + Region + </w:t>
            </w:r>
            <w:proofErr w:type="gramStart"/>
            <w:r w:rsidRPr="0040624A">
              <w:rPr>
                <w:b/>
                <w:sz w:val="18"/>
                <w:szCs w:val="18"/>
              </w:rPr>
              <w:t>Population[</w:t>
            </w:r>
            <w:proofErr w:type="gramEnd"/>
            <w:r w:rsidRPr="0040624A">
              <w:rPr>
                <w:b/>
                <w:sz w:val="18"/>
                <w:szCs w:val="18"/>
              </w:rPr>
              <w:t>Region] + (TEXP x Region) + (TEXP x Population[Region])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REML criterion convergence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702,4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-3049,1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378,7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Random Effects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40624A">
              <w:rPr>
                <w:sz w:val="18"/>
                <w:szCs w:val="18"/>
              </w:rPr>
              <w:t>Pop[</w:t>
            </w:r>
            <w:proofErr w:type="gramEnd"/>
            <w:r w:rsidRPr="0040624A">
              <w:rPr>
                <w:sz w:val="18"/>
                <w:szCs w:val="18"/>
              </w:rPr>
              <w:t>Region]-intercept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0,285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3,2E-12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1,8E-06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6,3E-17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7,9E-09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 xml:space="preserve">TEXP * </w:t>
            </w:r>
            <w:proofErr w:type="gramStart"/>
            <w:r w:rsidRPr="0040624A">
              <w:rPr>
                <w:sz w:val="18"/>
                <w:szCs w:val="18"/>
              </w:rPr>
              <w:t>Pop[</w:t>
            </w:r>
            <w:proofErr w:type="gramEnd"/>
            <w:r w:rsidRPr="0040624A">
              <w:rPr>
                <w:sz w:val="18"/>
                <w:szCs w:val="18"/>
              </w:rPr>
              <w:t>Region]-intercept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0,683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3,1E-10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1,8E-05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3,5E-17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5,9E-09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Residuals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2,488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1,577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1,9E-09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4,4E-05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0,418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0,647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Fixed Effects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Intercept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1,882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0,437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4,309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4,14E-05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1,12E-05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3,713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0,648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0,118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5,488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(12)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0,845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0,401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2,11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-1,93E-05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1,11E-05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-1,738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0,166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0,496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(18)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0,401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-0,033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-3,03E-05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1,11E-05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-2,73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0,474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0,166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2,864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0,872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0,757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1,152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-3,64E-05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1,92E-05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-1,898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-0,048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0,209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-0,229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0,482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0,721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0,668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-3,24E-05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1,84E-05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-1,757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-0,032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0,193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-0,167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(12) x PP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0,728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-0,004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1,45E-05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1,96E-05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0,736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-0,072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0,295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-0,244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(18) x PP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-0,581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0,728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-0,799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2,75E-05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1,96E-05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1,401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0,292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-0,754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(12) x MP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-1,272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0,667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-1,905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1,69E-05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1,86E-05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0,909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0,695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0,274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2,534</w:t>
            </w:r>
          </w:p>
        </w:tc>
      </w:tr>
      <w:tr w:rsidR="001B5C79" w:rsidRPr="0040624A" w:rsidTr="006047EE">
        <w:trPr>
          <w:trHeight w:val="255"/>
        </w:trPr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TEXP (18) x MP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0,234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0,673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0,347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2,59E-05</w:t>
            </w:r>
          </w:p>
        </w:tc>
        <w:tc>
          <w:tcPr>
            <w:tcW w:w="7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1,86E-05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1,391</w:t>
            </w:r>
          </w:p>
        </w:tc>
        <w:tc>
          <w:tcPr>
            <w:tcW w:w="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-0,272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0,272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-1,003</w:t>
            </w:r>
          </w:p>
        </w:tc>
      </w:tr>
    </w:tbl>
    <w:p w:rsidR="001B5C79" w:rsidRDefault="001B5C79" w:rsidP="001B5C79">
      <w:pPr>
        <w:spacing w:after="0" w:line="240" w:lineRule="auto"/>
      </w:pPr>
    </w:p>
    <w:p w:rsidR="001B5C79" w:rsidRDefault="001B5C79" w:rsidP="001B5C79">
      <w:r>
        <w:br w:type="page"/>
      </w:r>
    </w:p>
    <w:p w:rsidR="001B5C79" w:rsidRDefault="001B5C79" w:rsidP="001B5C79">
      <w:pPr>
        <w:spacing w:after="0" w:line="240" w:lineRule="auto"/>
        <w:rPr>
          <w:b/>
          <w:sz w:val="20"/>
          <w:szCs w:val="20"/>
        </w:rPr>
        <w:sectPr w:rsidR="001B5C79" w:rsidSect="001B5C79">
          <w:pgSz w:w="12240" w:h="15840"/>
          <w:pgMar w:top="1417" w:right="1701" w:bottom="1417" w:left="1701" w:header="708" w:footer="708" w:gutter="0"/>
          <w:cols w:space="720" w:equalWidth="0">
            <w:col w:w="8838" w:space="0"/>
          </w:cols>
        </w:sectPr>
      </w:pPr>
      <w:r>
        <w:rPr>
          <w:b/>
        </w:rPr>
        <w:lastRenderedPageBreak/>
        <w:t xml:space="preserve">Table S6. </w:t>
      </w:r>
      <w:r>
        <w:t xml:space="preserve">Pairwise comparisons among treatments from the experiment 2 (post hoc Tukey’s HSD test), performed for significant fixed effects (see Table 2). Bold p-values indicate statistical significance. </w:t>
      </w:r>
    </w:p>
    <w:p w:rsidR="001B5C79" w:rsidRDefault="001B5C79" w:rsidP="001B5C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0"/>
          <w:szCs w:val="20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767"/>
        <w:gridCol w:w="1767"/>
        <w:gridCol w:w="1767"/>
        <w:gridCol w:w="1767"/>
        <w:gridCol w:w="1767"/>
      </w:tblGrid>
      <w:tr w:rsidR="001B5C79" w:rsidTr="006047EE">
        <w:trPr>
          <w:trHeight w:val="227"/>
        </w:trPr>
        <w:tc>
          <w:tcPr>
            <w:tcW w:w="883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Fertility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diff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lwr</w:t>
            </w:r>
            <w:proofErr w:type="spellEnd"/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upr</w:t>
            </w:r>
            <w:proofErr w:type="spellEnd"/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p-adj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IR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-2,31E-05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-4,31E-05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-3,02E-06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0,020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IR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-1,87E-05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-3,77E-05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4,24E-07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0,057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PP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4,40E-06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-1,81E-05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2,69E-05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0,889</w:t>
            </w:r>
          </w:p>
        </w:tc>
      </w:tr>
      <w:tr w:rsidR="001B5C79" w:rsidTr="006047EE">
        <w:trPr>
          <w:trHeight w:val="227"/>
        </w:trPr>
        <w:tc>
          <w:tcPr>
            <w:tcW w:w="883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Physiological Vigor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TEXP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diff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lwr</w:t>
            </w:r>
            <w:proofErr w:type="spellEnd"/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upr</w:t>
            </w:r>
            <w:proofErr w:type="spellEnd"/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p-adj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12-8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0,257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-0,017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0,531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0,072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18-8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0,346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0,074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0,618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0,009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18-12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0,089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-0,183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0,361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0,721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TEXP x Region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IR) vs (8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36"/>
              <w:id w:val="37936637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0,082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37"/>
              <w:id w:val="111795361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-0,438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38"/>
              <w:id w:val="-52279450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0,602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IR) vs (8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39"/>
              <w:id w:val="-62723786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0,474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0"/>
              <w:id w:val="-110572975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-0,046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1"/>
              <w:id w:val="-136782879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0,994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0,105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PP) vs (8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2"/>
              <w:id w:val="-284343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-0,048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3"/>
              <w:id w:val="-149942481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-0,705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4"/>
              <w:id w:val="183440827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0,609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PP) vs (8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5"/>
              <w:id w:val="59914542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-0,038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6"/>
              <w:id w:val="-132419973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-0,695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7"/>
              <w:id w:val="63769455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0,619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PP) vs (8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8"/>
              <w:id w:val="-1762119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0,206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49"/>
              <w:id w:val="143916842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-0,436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0"/>
              <w:id w:val="-489869403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0,848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0,985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MP) vs (8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1"/>
              <w:id w:val="204856045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-0,032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2"/>
              <w:id w:val="-180769656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-0,638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3"/>
              <w:id w:val="-1139810059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0,573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MP) vs (8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4"/>
              <w:id w:val="164162194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0,745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5"/>
              <w:id w:val="1109849515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0,129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6"/>
              <w:id w:val="21902088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1,361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0,006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MP) vs (8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7"/>
              <w:id w:val="-76229314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0,169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8"/>
              <w:id w:val="32340103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-0,436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59"/>
              <w:id w:val="-117133220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0,775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0,994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IR) vs (12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0"/>
              <w:id w:val="-1380312035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0,392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1"/>
              <w:id w:val="-92649951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-0,124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2"/>
              <w:id w:val="-78419099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0,908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0,297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PP) vs (12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3"/>
              <w:id w:val="124098397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-0,13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4"/>
              <w:id w:val="157246034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-0,784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5"/>
              <w:id w:val="-20070782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0,524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0,999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PP) vs (12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6"/>
              <w:id w:val="76996777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-0,12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7"/>
              <w:id w:val="-119546519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-0,774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8"/>
              <w:id w:val="152274982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0,534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PP) vs (12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69"/>
              <w:id w:val="-210217426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0,124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0"/>
              <w:id w:val="25865007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-0,514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1"/>
              <w:id w:val="117461508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0,763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MP) vs (12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2"/>
              <w:id w:val="199621915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-0,114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3"/>
              <w:id w:val="-180090914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-0,716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4"/>
              <w:id w:val="213444665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0,487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MP) vs (12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5"/>
              <w:id w:val="42314872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0,663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6"/>
              <w:id w:val="-120779811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7"/>
              <w:id w:val="-1896814149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1,276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0,023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MP) vs (12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8"/>
              <w:id w:val="45862215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0,087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79"/>
              <w:id w:val="1034701219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-0,514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0"/>
              <w:id w:val="88977128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0,689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PP) vs (18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1"/>
              <w:id w:val="-93035667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-0,522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2"/>
              <w:id w:val="122795686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-1,176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3"/>
              <w:id w:val="132917331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0,132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0,235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PP) vs (18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4"/>
              <w:id w:val="-126483405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-0,512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5"/>
              <w:id w:val="1706056625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-1,166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6"/>
              <w:id w:val="-25983875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0,142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0,259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PP) vs (18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7"/>
              <w:id w:val="-28720725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-0,268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8"/>
              <w:id w:val="-188015437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-0,906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89"/>
              <w:id w:val="117961740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0,371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0,925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MP) vs (18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0"/>
              <w:id w:val="193747487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-0,506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1"/>
              <w:id w:val="-56919588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-1,108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2"/>
              <w:id w:val="143385231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0,095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0,176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MP) vs (18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3"/>
              <w:id w:val="-155068266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0,271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4"/>
              <w:id w:val="-160681237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-0,342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5"/>
              <w:id w:val="-97653329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0,884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0,901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MP) vs (18 x IR)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6"/>
              <w:id w:val="-47129182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-0,305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7"/>
              <w:id w:val="-83207007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-0,906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8"/>
              <w:id w:val="-147228821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0,297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0,809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PP) vs (8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9"/>
              <w:id w:val="-150534727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0"/>
              <w:id w:val="-195385018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-0,757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1"/>
              <w:id w:val="61479760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0,777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PP) vs (8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2"/>
              <w:id w:val="27506773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0,254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3"/>
              <w:id w:val="172594356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4"/>
              <w:id w:val="75472068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1,009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0,979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MP) vs (8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5"/>
              <w:id w:val="-296146891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0,016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6"/>
              <w:id w:val="-1159765103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-0,708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7"/>
              <w:id w:val="115886129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0,739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MP) vs (8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8"/>
              <w:id w:val="-122713779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0,793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9"/>
              <w:id w:val="-181070698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0"/>
              <w:id w:val="-25267258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1,526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0,023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MP) vs (8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1"/>
              <w:id w:val="-79282423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0,217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2"/>
              <w:id w:val="-545443543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-0,506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3"/>
              <w:id w:val="125054187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0,941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0,99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PP) vs (12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4"/>
              <w:id w:val="358936725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0,244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5"/>
              <w:id w:val="-476384915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6"/>
              <w:id w:val="124060171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0,999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0,984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MP) vs (12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7"/>
              <w:id w:val="-155438986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0,006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8"/>
              <w:id w:val="-185641493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-0,718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9"/>
              <w:id w:val="272524263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0,729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MP) vs (12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0"/>
              <w:id w:val="-140051344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0,783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1"/>
              <w:id w:val="560905854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2"/>
              <w:id w:val="117522757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1,516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0,026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MP) vs (12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3"/>
              <w:id w:val="-5509372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0,207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4"/>
              <w:id w:val="-1756436185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-0,516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5"/>
              <w:id w:val="-242334869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0,931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0,993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(8 x MP) vs (18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6"/>
              <w:id w:val="44566958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-0,239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7"/>
              <w:id w:val="-98655138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-0,948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8"/>
              <w:id w:val="-5586477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0,471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0,98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MP) vs (18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9"/>
              <w:id w:val="60330853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0,539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0"/>
              <w:id w:val="53908657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-0,18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1"/>
              <w:id w:val="1346132655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1,258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0,317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MP) vs (18 x PP)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2"/>
              <w:id w:val="-176059424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-0,037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3"/>
              <w:id w:val="-23007920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-0,747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4"/>
              <w:id w:val="1238978488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0,673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(12 x MP) vs (8 x MP)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5"/>
              <w:id w:val="-1097483780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0,777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6"/>
              <w:id w:val="1321458843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0,091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7"/>
              <w:id w:val="-2098777833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1,464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0,014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MP) vs (8 x MP)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8"/>
              <w:id w:val="-641423236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0,202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39"/>
              <w:id w:val="-2256048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-0,475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40"/>
              <w:id w:val="956142789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0,878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0,991</w:t>
            </w:r>
          </w:p>
        </w:tc>
      </w:tr>
      <w:tr w:rsidR="001B5C79" w:rsidTr="006047EE">
        <w:trPr>
          <w:trHeight w:val="227"/>
        </w:trPr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(18 x MP) vs (12 x MP)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41"/>
              <w:id w:val="802823237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-0,576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42"/>
              <w:id w:val="-1113437942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-1,262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43"/>
              <w:id w:val="1683319799"/>
            </w:sdtPr>
            <w:sdtContent>
              <w:p w:rsidR="001B5C79" w:rsidRPr="0040624A" w:rsidRDefault="001B5C79" w:rsidP="006047EE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40624A">
                  <w:rPr>
                    <w:sz w:val="18"/>
                    <w:szCs w:val="18"/>
                  </w:rPr>
                  <w:t>0,111</w:t>
                </w:r>
              </w:p>
            </w:sdtContent>
          </w:sdt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0,181</w:t>
            </w:r>
          </w:p>
        </w:tc>
      </w:tr>
    </w:tbl>
    <w:p w:rsidR="001B5C79" w:rsidRDefault="001B5C79" w:rsidP="001B5C79">
      <w:r>
        <w:br w:type="page"/>
      </w:r>
    </w:p>
    <w:p w:rsidR="001B5C79" w:rsidRDefault="001B5C79" w:rsidP="001B5C79">
      <w:pPr>
        <w:spacing w:after="0" w:line="240" w:lineRule="auto"/>
      </w:pPr>
      <w:r>
        <w:rPr>
          <w:b/>
        </w:rPr>
        <w:lastRenderedPageBreak/>
        <w:t xml:space="preserve">Table S7. </w:t>
      </w:r>
      <w:r>
        <w:t>Details about the mixed linear models used to analyze data from the experiment of Heat Wave.</w:t>
      </w:r>
    </w:p>
    <w:p w:rsidR="001B5C79" w:rsidRDefault="001B5C79" w:rsidP="001B5C79">
      <w:pPr>
        <w:spacing w:after="0" w:line="240" w:lineRule="auto"/>
      </w:pPr>
    </w:p>
    <w:tbl>
      <w:tblPr>
        <w:tblW w:w="9290" w:type="dxa"/>
        <w:tblLayout w:type="fixed"/>
        <w:tblLook w:val="0400" w:firstRow="0" w:lastRow="0" w:firstColumn="0" w:lastColumn="0" w:noHBand="0" w:noVBand="1"/>
      </w:tblPr>
      <w:tblGrid>
        <w:gridCol w:w="1641"/>
        <w:gridCol w:w="869"/>
        <w:gridCol w:w="924"/>
        <w:gridCol w:w="704"/>
        <w:gridCol w:w="110"/>
        <w:gridCol w:w="869"/>
        <w:gridCol w:w="888"/>
        <w:gridCol w:w="704"/>
        <w:gridCol w:w="110"/>
        <w:gridCol w:w="869"/>
        <w:gridCol w:w="894"/>
        <w:gridCol w:w="708"/>
      </w:tblGrid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Growth</w:t>
            </w:r>
          </w:p>
        </w:tc>
        <w:tc>
          <w:tcPr>
            <w:tcW w:w="246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Fertility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Physiological Vigor</w:t>
            </w: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Mixed Model</w:t>
            </w:r>
          </w:p>
        </w:tc>
        <w:tc>
          <w:tcPr>
            <w:tcW w:w="764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 xml:space="preserve">W ~ Region + </w:t>
            </w:r>
            <w:proofErr w:type="gramStart"/>
            <w:r w:rsidRPr="0040624A">
              <w:rPr>
                <w:b/>
                <w:sz w:val="18"/>
                <w:szCs w:val="18"/>
              </w:rPr>
              <w:t>Population[</w:t>
            </w:r>
            <w:proofErr w:type="gramEnd"/>
            <w:r w:rsidRPr="0040624A">
              <w:rPr>
                <w:b/>
                <w:sz w:val="18"/>
                <w:szCs w:val="18"/>
              </w:rPr>
              <w:t>Region]</w:t>
            </w: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REML criterion convergence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286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-1135,2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166,6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Random Effects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Var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Dev.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40624A">
              <w:rPr>
                <w:sz w:val="18"/>
                <w:szCs w:val="18"/>
              </w:rPr>
              <w:t>Pop[</w:t>
            </w:r>
            <w:proofErr w:type="gramEnd"/>
            <w:r w:rsidRPr="0040624A">
              <w:rPr>
                <w:sz w:val="18"/>
                <w:szCs w:val="18"/>
              </w:rPr>
              <w:t>Region]-intercept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2,7E-11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5,2E-06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1,9E-14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1,4E-07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Residuals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5,92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2,433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2,9E-10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1,7E-05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0,810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0,900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Fixed Effects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Estimate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Std. Error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t-value</w:t>
            </w: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Intercept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1,736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0,444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3,908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1,2E-05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3,9E-06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3,146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1,423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0,164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8,663</w:t>
            </w: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0,308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0,769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0,4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-4,4E-06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6,7E-06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-0,656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-0,422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0,285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-1,482</w:t>
            </w:r>
          </w:p>
        </w:tc>
      </w:tr>
      <w:tr w:rsidR="001B5C79" w:rsidTr="006047EE">
        <w:trPr>
          <w:trHeight w:val="255"/>
        </w:trPr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-0,671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0,725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-0,924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-9,4E-06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6,4E-06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-1,485</w:t>
            </w: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-1,292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0,268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-4,816</w:t>
            </w:r>
          </w:p>
        </w:tc>
      </w:tr>
    </w:tbl>
    <w:p w:rsidR="001B5C79" w:rsidRDefault="001B5C79" w:rsidP="001B5C79">
      <w:pPr>
        <w:spacing w:after="0" w:line="240" w:lineRule="auto"/>
      </w:pPr>
    </w:p>
    <w:p w:rsidR="001B5C79" w:rsidRDefault="001B5C79" w:rsidP="001B5C79">
      <w:pPr>
        <w:spacing w:after="0" w:line="240" w:lineRule="auto"/>
      </w:pPr>
    </w:p>
    <w:p w:rsidR="001B5C79" w:rsidRDefault="001B5C79" w:rsidP="001B5C79">
      <w:pPr>
        <w:spacing w:after="0" w:line="240" w:lineRule="auto"/>
      </w:pPr>
      <w:r>
        <w:rPr>
          <w:b/>
        </w:rPr>
        <w:t xml:space="preserve">Table S8. </w:t>
      </w:r>
      <w:r>
        <w:t>Pairwise comparisons among treatments from the experiment of Heat Wave (post hoc Tukey’s HSD test), performed for significant fixed effects (see Table 3). Significant (p&lt;0,05) adjusted p-values are in bold.</w:t>
      </w:r>
    </w:p>
    <w:p w:rsidR="001B5C79" w:rsidRDefault="001B5C79" w:rsidP="001B5C79">
      <w:pPr>
        <w:spacing w:after="0" w:line="240" w:lineRule="auto"/>
      </w:pPr>
    </w:p>
    <w:tbl>
      <w:tblPr>
        <w:tblW w:w="3472" w:type="dxa"/>
        <w:tblLayout w:type="fixed"/>
        <w:tblLook w:val="0400" w:firstRow="0" w:lastRow="0" w:firstColumn="0" w:lastColumn="0" w:noHBand="0" w:noVBand="1"/>
      </w:tblPr>
      <w:tblGrid>
        <w:gridCol w:w="904"/>
        <w:gridCol w:w="659"/>
        <w:gridCol w:w="659"/>
        <w:gridCol w:w="659"/>
        <w:gridCol w:w="591"/>
      </w:tblGrid>
      <w:tr w:rsidR="001B5C79" w:rsidRPr="0040624A" w:rsidTr="006047EE">
        <w:trPr>
          <w:trHeight w:val="255"/>
        </w:trPr>
        <w:tc>
          <w:tcPr>
            <w:tcW w:w="347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Physiological Vigor</w:t>
            </w:r>
          </w:p>
        </w:tc>
      </w:tr>
      <w:tr w:rsidR="001B5C79" w:rsidRPr="0040624A" w:rsidTr="006047EE">
        <w:trPr>
          <w:trHeight w:val="255"/>
        </w:trPr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diff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lwr</w:t>
            </w:r>
            <w:proofErr w:type="spellEnd"/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24A">
              <w:rPr>
                <w:b/>
                <w:sz w:val="18"/>
                <w:szCs w:val="18"/>
              </w:rPr>
              <w:t>upr</w:t>
            </w:r>
            <w:proofErr w:type="spellEnd"/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p-adj</w:t>
            </w:r>
          </w:p>
        </w:tc>
      </w:tr>
      <w:tr w:rsidR="001B5C79" w:rsidRPr="0040624A" w:rsidTr="006047EE">
        <w:trPr>
          <w:trHeight w:val="255"/>
        </w:trPr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PP vs IR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-0,422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-1,106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0,262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0,307</w:t>
            </w:r>
          </w:p>
        </w:tc>
      </w:tr>
      <w:tr w:rsidR="001B5C79" w:rsidRPr="0040624A" w:rsidTr="006047EE">
        <w:trPr>
          <w:trHeight w:val="255"/>
        </w:trPr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IR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-1,292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-1,937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-0,647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0,01</w:t>
            </w:r>
          </w:p>
        </w:tc>
      </w:tr>
      <w:tr w:rsidR="001B5C79" w:rsidRPr="0040624A" w:rsidTr="006047EE">
        <w:trPr>
          <w:trHeight w:val="255"/>
        </w:trPr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MP vs PP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-0,87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-1,626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0624A">
              <w:rPr>
                <w:sz w:val="18"/>
                <w:szCs w:val="18"/>
              </w:rPr>
              <w:t>-0,114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5C79" w:rsidRPr="0040624A" w:rsidRDefault="001B5C79" w:rsidP="006047E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0624A">
              <w:rPr>
                <w:b/>
                <w:sz w:val="18"/>
                <w:szCs w:val="18"/>
              </w:rPr>
              <w:t>0,02</w:t>
            </w:r>
          </w:p>
        </w:tc>
      </w:tr>
    </w:tbl>
    <w:p w:rsidR="001B5C79" w:rsidRDefault="001B5C79" w:rsidP="001B5C79">
      <w:pPr>
        <w:spacing w:after="0" w:line="240" w:lineRule="auto"/>
      </w:pPr>
    </w:p>
    <w:p w:rsidR="001B5C79" w:rsidRDefault="001B5C79" w:rsidP="001B5C79">
      <w:r>
        <w:br w:type="page"/>
      </w:r>
    </w:p>
    <w:p w:rsidR="001B5C79" w:rsidRDefault="001B5C79" w:rsidP="001B5C79">
      <w:pPr>
        <w:spacing w:after="0" w:line="240" w:lineRule="auto"/>
      </w:pPr>
      <w:r>
        <w:rPr>
          <w:b/>
        </w:rPr>
        <w:lastRenderedPageBreak/>
        <w:t xml:space="preserve">Figure S1. Hedge’s d distribution </w:t>
      </w:r>
      <w:r>
        <w:t>for testing the hypothesis of “local is best”, performed with data from Experiment 1 at the regional scale. The null hypothesis (i.e. no local adaptation) cannot be rejected as both negative (maladaptation) and positive (local adaptation) d-values were encountered for each proxy.</w:t>
      </w:r>
    </w:p>
    <w:p w:rsidR="001B5C79" w:rsidRDefault="001B5C79" w:rsidP="001B5C79">
      <w:pPr>
        <w:spacing w:after="0" w:line="240" w:lineRule="auto"/>
      </w:pPr>
      <w:r>
        <w:rPr>
          <w:noProof/>
        </w:rPr>
        <w:drawing>
          <wp:inline distT="0" distB="0" distL="0" distR="0" wp14:anchorId="1B05CE53" wp14:editId="48C8FBF3">
            <wp:extent cx="5612130" cy="349694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C79" w:rsidRDefault="001B5C79" w:rsidP="001B5C79">
      <w:pPr>
        <w:spacing w:after="0" w:line="240" w:lineRule="auto"/>
      </w:pPr>
    </w:p>
    <w:p w:rsidR="001B5C79" w:rsidRDefault="001B5C79" w:rsidP="001B5C79">
      <w:pPr>
        <w:spacing w:after="0" w:line="240" w:lineRule="auto"/>
      </w:pPr>
    </w:p>
    <w:p w:rsidR="001B5C79" w:rsidRDefault="001B5C79" w:rsidP="001B5C79">
      <w:pPr>
        <w:spacing w:after="0" w:line="240" w:lineRule="auto"/>
      </w:pPr>
    </w:p>
    <w:p w:rsidR="001B5C79" w:rsidRDefault="001B5C79" w:rsidP="001B5C79">
      <w:pPr>
        <w:spacing w:after="0" w:line="240" w:lineRule="auto"/>
      </w:pPr>
    </w:p>
    <w:p w:rsidR="001B5C79" w:rsidRDefault="001B5C79" w:rsidP="001B5C79">
      <w:pPr>
        <w:rPr>
          <w:b/>
        </w:rPr>
      </w:pPr>
      <w:r>
        <w:br w:type="page"/>
      </w:r>
    </w:p>
    <w:p w:rsidR="001B5C79" w:rsidRDefault="001B5C79" w:rsidP="001B5C79">
      <w:pPr>
        <w:spacing w:after="0" w:line="240" w:lineRule="auto"/>
      </w:pPr>
      <w:r>
        <w:rPr>
          <w:b/>
        </w:rPr>
        <w:lastRenderedPageBreak/>
        <w:t xml:space="preserve">Figure S2. Hedge’s d distribution </w:t>
      </w:r>
      <w:r>
        <w:t>for testing the hypothesis of “local is best”, performed with data from Experiment 2 at the population scale. The null hypothesis (i.e. no local adaptation) cannot be rejected as both negative (maladaptation) and positive (local adaptation) d-values were encountered for each proxy.</w:t>
      </w:r>
    </w:p>
    <w:p w:rsidR="001B5C79" w:rsidRDefault="001B5C79" w:rsidP="001B5C79">
      <w:pPr>
        <w:spacing w:after="0" w:line="240" w:lineRule="auto"/>
      </w:pPr>
      <w:r>
        <w:rPr>
          <w:noProof/>
        </w:rPr>
        <w:drawing>
          <wp:inline distT="0" distB="0" distL="0" distR="0" wp14:anchorId="61768326" wp14:editId="1A923BE6">
            <wp:extent cx="3200677" cy="3508751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l="2216"/>
                    <a:stretch>
                      <a:fillRect/>
                    </a:stretch>
                  </pic:blipFill>
                  <pic:spPr>
                    <a:xfrm>
                      <a:off x="0" y="0"/>
                      <a:ext cx="3200677" cy="3508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09A07" wp14:editId="52F1F694">
            <wp:extent cx="3287990" cy="3621673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7990" cy="3621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C79" w:rsidRDefault="001B5C79" w:rsidP="001B5C79">
      <w:pPr>
        <w:spacing w:after="0" w:line="240" w:lineRule="auto"/>
      </w:pPr>
    </w:p>
    <w:p w:rsidR="00D15C06" w:rsidRDefault="00D15C06" w:rsidP="001B5C79">
      <w:bookmarkStart w:id="0" w:name="_GoBack"/>
      <w:bookmarkEnd w:id="0"/>
    </w:p>
    <w:sectPr w:rsidR="00D15C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79"/>
    <w:rsid w:val="001B5C79"/>
    <w:rsid w:val="00D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A8CB"/>
  <w15:chartTrackingRefBased/>
  <w15:docId w15:val="{9D426122-15EF-4308-9F08-6D110BC1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C79"/>
    <w:rPr>
      <w:rFonts w:ascii="Calibri" w:eastAsia="Calibri" w:hAnsi="Calibri" w:cs="Calibri"/>
      <w:lang w:val="en-U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5C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5C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5C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5C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5C7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5C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5C79"/>
    <w:rPr>
      <w:rFonts w:ascii="Calibri" w:eastAsia="Calibri" w:hAnsi="Calibri" w:cs="Calibri"/>
      <w:b/>
      <w:sz w:val="48"/>
      <w:szCs w:val="48"/>
      <w:lang w:val="en-US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5C79"/>
    <w:rPr>
      <w:rFonts w:ascii="Calibri" w:eastAsia="Calibri" w:hAnsi="Calibri" w:cs="Calibri"/>
      <w:b/>
      <w:sz w:val="36"/>
      <w:szCs w:val="36"/>
      <w:lang w:val="en-US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5C79"/>
    <w:rPr>
      <w:rFonts w:ascii="Calibri" w:eastAsia="Calibri" w:hAnsi="Calibri" w:cs="Calibri"/>
      <w:b/>
      <w:sz w:val="28"/>
      <w:szCs w:val="28"/>
      <w:lang w:val="en-US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5C79"/>
    <w:rPr>
      <w:rFonts w:ascii="Calibri" w:eastAsia="Calibri" w:hAnsi="Calibri" w:cs="Calibri"/>
      <w:b/>
      <w:sz w:val="24"/>
      <w:szCs w:val="24"/>
      <w:lang w:val="en-US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5C79"/>
    <w:rPr>
      <w:rFonts w:ascii="Calibri" w:eastAsia="Calibri" w:hAnsi="Calibri" w:cs="Calibri"/>
      <w:b/>
      <w:lang w:val="en-US"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5C79"/>
    <w:rPr>
      <w:rFonts w:ascii="Calibri" w:eastAsia="Calibri" w:hAnsi="Calibri" w:cs="Calibri"/>
      <w:b/>
      <w:sz w:val="20"/>
      <w:szCs w:val="20"/>
      <w:lang w:val="en-US" w:eastAsia="es-CL"/>
    </w:rPr>
  </w:style>
  <w:style w:type="table" w:customStyle="1" w:styleId="TableNormal">
    <w:name w:val="Table Normal"/>
    <w:rsid w:val="001B5C79"/>
    <w:rPr>
      <w:rFonts w:ascii="Calibri" w:eastAsia="Calibri" w:hAnsi="Calibri" w:cs="Calibri"/>
      <w:lang w:val="en-U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B5C7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B5C79"/>
    <w:rPr>
      <w:rFonts w:ascii="Calibri" w:eastAsia="Calibri" w:hAnsi="Calibri" w:cs="Calibri"/>
      <w:b/>
      <w:sz w:val="72"/>
      <w:szCs w:val="72"/>
      <w:lang w:val="en-US" w:eastAsia="es-CL"/>
    </w:rPr>
  </w:style>
  <w:style w:type="character" w:styleId="Textodelmarcadordeposicin">
    <w:name w:val="Placeholder Text"/>
    <w:basedOn w:val="Fuentedeprrafopredeter"/>
    <w:uiPriority w:val="99"/>
    <w:semiHidden/>
    <w:rsid w:val="001B5C7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B5C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5C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C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C79"/>
    <w:rPr>
      <w:rFonts w:ascii="Calibri" w:eastAsia="Calibri" w:hAnsi="Calibri" w:cs="Calibri"/>
      <w:sz w:val="20"/>
      <w:szCs w:val="20"/>
      <w:lang w:val="en-U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5C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5C79"/>
    <w:rPr>
      <w:rFonts w:ascii="Calibri" w:eastAsia="Calibri" w:hAnsi="Calibri" w:cs="Calibri"/>
      <w:b/>
      <w:bCs/>
      <w:sz w:val="20"/>
      <w:szCs w:val="20"/>
      <w:lang w:val="en-U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C79"/>
    <w:rPr>
      <w:rFonts w:ascii="Segoe UI" w:eastAsia="Calibri" w:hAnsi="Segoe UI" w:cs="Segoe UI"/>
      <w:sz w:val="18"/>
      <w:szCs w:val="18"/>
      <w:lang w:val="en-US" w:eastAsia="es-CL"/>
    </w:rPr>
  </w:style>
  <w:style w:type="character" w:styleId="Nmerodelnea">
    <w:name w:val="line number"/>
    <w:basedOn w:val="Fuentedeprrafopredeter"/>
    <w:uiPriority w:val="99"/>
    <w:semiHidden/>
    <w:unhideWhenUsed/>
    <w:rsid w:val="001B5C79"/>
  </w:style>
  <w:style w:type="paragraph" w:styleId="Revisin">
    <w:name w:val="Revision"/>
    <w:hidden/>
    <w:uiPriority w:val="99"/>
    <w:semiHidden/>
    <w:rsid w:val="001B5C79"/>
    <w:pPr>
      <w:spacing w:after="0" w:line="240" w:lineRule="auto"/>
    </w:pPr>
    <w:rPr>
      <w:rFonts w:ascii="Calibri" w:eastAsia="Calibri" w:hAnsi="Calibri" w:cs="Calibri"/>
      <w:lang w:val="en-US"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1B5C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1B5C79"/>
    <w:rPr>
      <w:rFonts w:ascii="Georgia" w:eastAsia="Georgia" w:hAnsi="Georgia" w:cs="Georgia"/>
      <w:i/>
      <w:color w:val="666666"/>
      <w:sz w:val="48"/>
      <w:szCs w:val="48"/>
      <w:lang w:val="en-U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1587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Faugeron</dc:creator>
  <cp:keywords/>
  <dc:description/>
  <cp:lastModifiedBy>Sylvain Faugeron</cp:lastModifiedBy>
  <cp:revision>1</cp:revision>
  <dcterms:created xsi:type="dcterms:W3CDTF">2022-06-28T02:39:00Z</dcterms:created>
  <dcterms:modified xsi:type="dcterms:W3CDTF">2022-06-28T02:39:00Z</dcterms:modified>
</cp:coreProperties>
</file>