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00D62" w14:textId="77777777" w:rsidR="00C2624A" w:rsidRDefault="00804304">
      <w:pPr>
        <w:spacing w:line="480" w:lineRule="auto"/>
        <w:jc w:val="right"/>
        <w:rPr>
          <w:rFonts w:ascii="Calibri" w:eastAsia="Arial" w:hAnsi="Calibri" w:cs="Arial"/>
        </w:rPr>
      </w:pPr>
      <w:proofErr w:type="spellStart"/>
      <w:r>
        <w:rPr>
          <w:rFonts w:ascii="Calibri" w:eastAsia="Arial" w:hAnsi="Calibri" w:cs="Arial"/>
        </w:rPr>
        <w:t>Submitted</w:t>
      </w:r>
      <w:proofErr w:type="spellEnd"/>
      <w:r>
        <w:rPr>
          <w:rFonts w:ascii="Calibri" w:eastAsia="Arial" w:hAnsi="Calibri" w:cs="Arial"/>
        </w:rPr>
        <w:t xml:space="preserve"> </w:t>
      </w:r>
      <w:proofErr w:type="spellStart"/>
      <w:r>
        <w:rPr>
          <w:rFonts w:ascii="Calibri" w:eastAsia="Arial" w:hAnsi="Calibri" w:cs="Arial"/>
        </w:rPr>
        <w:t>to</w:t>
      </w:r>
      <w:proofErr w:type="spellEnd"/>
      <w:r>
        <w:rPr>
          <w:rFonts w:ascii="Calibri" w:eastAsia="Arial" w:hAnsi="Calibri" w:cs="Arial"/>
        </w:rPr>
        <w:t xml:space="preserve"> </w:t>
      </w:r>
      <w:proofErr w:type="spellStart"/>
      <w:r>
        <w:rPr>
          <w:rFonts w:ascii="Calibri" w:eastAsia="Arial" w:hAnsi="Calibri" w:cs="Arial"/>
        </w:rPr>
        <w:t>Frontiers</w:t>
      </w:r>
      <w:proofErr w:type="spellEnd"/>
      <w:r>
        <w:rPr>
          <w:rFonts w:ascii="Calibri" w:eastAsia="Arial" w:hAnsi="Calibri" w:cs="Arial"/>
        </w:rPr>
        <w:t xml:space="preserve"> in </w:t>
      </w:r>
      <w:proofErr w:type="spellStart"/>
      <w:r>
        <w:rPr>
          <w:rFonts w:ascii="Calibri" w:eastAsia="Arial" w:hAnsi="Calibri" w:cs="Arial"/>
        </w:rPr>
        <w:t>Microbiology</w:t>
      </w:r>
      <w:proofErr w:type="spellEnd"/>
    </w:p>
    <w:p w14:paraId="672A6659" w14:textId="77777777" w:rsidR="00C2624A" w:rsidRDefault="00C2624A">
      <w:pPr>
        <w:spacing w:line="480" w:lineRule="auto"/>
        <w:jc w:val="right"/>
        <w:rPr>
          <w:rFonts w:ascii="Calibri" w:hAnsi="Calibri" w:cs="Arial"/>
          <w:b/>
          <w:bCs/>
          <w:color w:val="000000" w:themeColor="text1"/>
          <w:lang w:val="en-US"/>
        </w:rPr>
      </w:pPr>
    </w:p>
    <w:p w14:paraId="138765CC" w14:textId="37E2B5FD" w:rsidR="00C2624A" w:rsidRDefault="009B0538">
      <w:pPr>
        <w:spacing w:line="480" w:lineRule="auto"/>
        <w:jc w:val="both"/>
        <w:rPr>
          <w:rFonts w:ascii="Calibri" w:hAnsi="Calibri" w:cs="Arial"/>
          <w:b/>
          <w:bCs/>
          <w:color w:val="000000" w:themeColor="text1"/>
          <w:lang w:val="en-US"/>
        </w:rPr>
      </w:pPr>
      <w:proofErr w:type="spellStart"/>
      <w:r w:rsidRPr="009B0538">
        <w:rPr>
          <w:rFonts w:ascii="Calibri" w:eastAsia="Arial" w:hAnsi="Calibri" w:cs="Arial"/>
          <w:b/>
          <w:bCs/>
          <w:color w:val="000000" w:themeColor="text1"/>
        </w:rPr>
        <w:t>Polycyclic</w:t>
      </w:r>
      <w:proofErr w:type="spellEnd"/>
      <w:r w:rsidRPr="009B0538">
        <w:rPr>
          <w:rFonts w:ascii="Calibri" w:eastAsia="Arial" w:hAnsi="Calibri" w:cs="Arial"/>
          <w:b/>
          <w:bCs/>
          <w:color w:val="000000" w:themeColor="text1"/>
        </w:rPr>
        <w:t xml:space="preserve"> </w:t>
      </w:r>
      <w:proofErr w:type="spellStart"/>
      <w:r w:rsidRPr="009B0538">
        <w:rPr>
          <w:rFonts w:ascii="Calibri" w:eastAsia="Arial" w:hAnsi="Calibri" w:cs="Arial"/>
          <w:b/>
          <w:bCs/>
          <w:color w:val="000000" w:themeColor="text1"/>
        </w:rPr>
        <w:t>Aromatic</w:t>
      </w:r>
      <w:proofErr w:type="spellEnd"/>
      <w:r w:rsidRPr="009B0538">
        <w:rPr>
          <w:rFonts w:ascii="Calibri" w:eastAsia="Arial" w:hAnsi="Calibri" w:cs="Arial"/>
          <w:b/>
          <w:bCs/>
          <w:color w:val="000000" w:themeColor="text1"/>
        </w:rPr>
        <w:t xml:space="preserve"> </w:t>
      </w:r>
      <w:proofErr w:type="spellStart"/>
      <w:r w:rsidRPr="009B0538">
        <w:rPr>
          <w:rFonts w:ascii="Calibri" w:eastAsia="Arial" w:hAnsi="Calibri" w:cs="Arial"/>
          <w:b/>
          <w:bCs/>
          <w:color w:val="000000" w:themeColor="text1"/>
        </w:rPr>
        <w:t>Hydrocarbon</w:t>
      </w:r>
      <w:proofErr w:type="spellEnd"/>
      <w:r w:rsidRPr="009B0538">
        <w:rPr>
          <w:rFonts w:ascii="Calibri" w:eastAsia="Arial" w:hAnsi="Calibri" w:cs="Arial"/>
          <w:b/>
          <w:bCs/>
          <w:color w:val="000000" w:themeColor="text1"/>
        </w:rPr>
        <w:t xml:space="preserve"> </w:t>
      </w:r>
      <w:proofErr w:type="spellStart"/>
      <w:r w:rsidR="00804304">
        <w:rPr>
          <w:rFonts w:ascii="Calibri" w:eastAsia="Arial" w:hAnsi="Calibri" w:cs="Arial"/>
          <w:b/>
          <w:bCs/>
          <w:color w:val="000000" w:themeColor="text1"/>
        </w:rPr>
        <w:t>degradation</w:t>
      </w:r>
      <w:proofErr w:type="spellEnd"/>
      <w:r w:rsidR="00804304">
        <w:rPr>
          <w:rFonts w:ascii="Calibri" w:eastAsia="Arial" w:hAnsi="Calibri" w:cs="Arial"/>
          <w:b/>
          <w:bCs/>
          <w:color w:val="000000" w:themeColor="text1"/>
        </w:rPr>
        <w:t xml:space="preserve"> </w:t>
      </w:r>
      <w:r w:rsidR="00804304">
        <w:rPr>
          <w:rFonts w:ascii="Calibri" w:eastAsia="Calibri" w:hAnsi="Calibri"/>
          <w:b/>
          <w:bCs/>
          <w:color w:val="000000" w:themeColor="text1"/>
          <w:sz w:val="22"/>
          <w:szCs w:val="22"/>
        </w:rPr>
        <w:t>in</w:t>
      </w:r>
      <w:r w:rsidR="00804304">
        <w:rPr>
          <w:rFonts w:ascii="Calibri" w:eastAsia="Arial" w:hAnsi="Calibri" w:cs="Arial"/>
          <w:b/>
          <w:bCs/>
          <w:color w:val="000000" w:themeColor="text1"/>
        </w:rPr>
        <w:t xml:space="preserve"> </w:t>
      </w:r>
      <w:proofErr w:type="spellStart"/>
      <w:r w:rsidR="00804304">
        <w:rPr>
          <w:rFonts w:ascii="Calibri" w:eastAsia="Arial" w:hAnsi="Calibri" w:cs="Arial"/>
          <w:b/>
          <w:bCs/>
          <w:color w:val="000000" w:themeColor="text1"/>
        </w:rPr>
        <w:t>the</w:t>
      </w:r>
      <w:proofErr w:type="spellEnd"/>
      <w:r w:rsidR="00804304">
        <w:rPr>
          <w:rFonts w:ascii="Calibri" w:eastAsia="Arial" w:hAnsi="Calibri" w:cs="Arial"/>
          <w:b/>
          <w:bCs/>
          <w:color w:val="000000" w:themeColor="text1"/>
        </w:rPr>
        <w:t xml:space="preserve"> sea-</w:t>
      </w:r>
      <w:proofErr w:type="spellStart"/>
      <w:r w:rsidR="00804304">
        <w:rPr>
          <w:rFonts w:ascii="Calibri" w:eastAsia="Arial" w:hAnsi="Calibri" w:cs="Arial"/>
          <w:b/>
          <w:bCs/>
          <w:color w:val="000000" w:themeColor="text1"/>
        </w:rPr>
        <w:t>surface</w:t>
      </w:r>
      <w:proofErr w:type="spellEnd"/>
      <w:r w:rsidR="00804304">
        <w:rPr>
          <w:rFonts w:ascii="Calibri" w:eastAsia="Arial" w:hAnsi="Calibri" w:cs="Arial"/>
          <w:b/>
          <w:bCs/>
          <w:color w:val="000000" w:themeColor="text1"/>
        </w:rPr>
        <w:t xml:space="preserve"> </w:t>
      </w:r>
      <w:proofErr w:type="spellStart"/>
      <w:r w:rsidR="00804304">
        <w:rPr>
          <w:rFonts w:ascii="Calibri" w:eastAsia="Arial" w:hAnsi="Calibri" w:cs="Arial"/>
          <w:b/>
          <w:bCs/>
          <w:color w:val="000000" w:themeColor="text1"/>
        </w:rPr>
        <w:t>microlayer</w:t>
      </w:r>
      <w:proofErr w:type="spellEnd"/>
      <w:r w:rsidR="00804304">
        <w:rPr>
          <w:rFonts w:ascii="Calibri" w:eastAsia="Arial" w:hAnsi="Calibri" w:cs="Arial"/>
          <w:b/>
          <w:bCs/>
          <w:color w:val="000000" w:themeColor="text1"/>
        </w:rPr>
        <w:t xml:space="preserve"> at </w:t>
      </w:r>
      <w:proofErr w:type="spellStart"/>
      <w:r w:rsidR="00804304">
        <w:rPr>
          <w:rFonts w:ascii="Calibri" w:eastAsia="Arial" w:hAnsi="Calibri" w:cs="Arial"/>
          <w:b/>
          <w:bCs/>
          <w:color w:val="000000" w:themeColor="text1"/>
        </w:rPr>
        <w:t>coastal</w:t>
      </w:r>
      <w:proofErr w:type="spellEnd"/>
      <w:r w:rsidR="00804304">
        <w:rPr>
          <w:rFonts w:ascii="Calibri" w:eastAsia="Arial" w:hAnsi="Calibri" w:cs="Arial"/>
          <w:b/>
          <w:bCs/>
          <w:color w:val="000000" w:themeColor="text1"/>
        </w:rPr>
        <w:t xml:space="preserve"> </w:t>
      </w:r>
      <w:proofErr w:type="spellStart"/>
      <w:r w:rsidR="00804304">
        <w:rPr>
          <w:rFonts w:ascii="Calibri" w:eastAsia="Arial" w:hAnsi="Calibri" w:cs="Arial"/>
          <w:b/>
          <w:bCs/>
          <w:color w:val="000000" w:themeColor="text1"/>
        </w:rPr>
        <w:t>Antarctica</w:t>
      </w:r>
      <w:proofErr w:type="spellEnd"/>
      <w:r w:rsidR="00804304">
        <w:rPr>
          <w:rFonts w:ascii="Calibri" w:eastAsia="Arial" w:hAnsi="Calibri" w:cs="Arial"/>
          <w:b/>
          <w:color w:val="000000" w:themeColor="text1"/>
        </w:rPr>
        <w:t xml:space="preserve"> </w:t>
      </w:r>
    </w:p>
    <w:p w14:paraId="1CF46123" w14:textId="77777777" w:rsidR="00C2624A" w:rsidRDefault="00804304">
      <w:pPr>
        <w:spacing w:line="480" w:lineRule="auto"/>
        <w:jc w:val="both"/>
        <w:rPr>
          <w:rFonts w:ascii="Calibri" w:eastAsia="Arial" w:hAnsi="Calibri" w:cs="Arial"/>
          <w:vertAlign w:val="superscript"/>
        </w:rPr>
      </w:pPr>
      <w:proofErr w:type="spellStart"/>
      <w:r>
        <w:rPr>
          <w:rFonts w:ascii="Calibri" w:eastAsia="Arial" w:hAnsi="Calibri" w:cs="Arial"/>
        </w:rPr>
        <w:t>Alícia</w:t>
      </w:r>
      <w:proofErr w:type="spellEnd"/>
      <w:r>
        <w:rPr>
          <w:rFonts w:ascii="Calibri" w:eastAsia="Arial" w:hAnsi="Calibri" w:cs="Arial"/>
        </w:rPr>
        <w:t xml:space="preserve"> Martinez-Varela</w:t>
      </w:r>
      <w:r>
        <w:rPr>
          <w:rFonts w:ascii="Calibri" w:eastAsia="Arial" w:hAnsi="Calibri" w:cs="Arial"/>
          <w:vertAlign w:val="superscript"/>
        </w:rPr>
        <w:t>1</w:t>
      </w:r>
      <w:r>
        <w:rPr>
          <w:rFonts w:ascii="Calibri" w:eastAsia="Arial" w:hAnsi="Calibri" w:cs="Arial"/>
        </w:rPr>
        <w:t>, Gemma Casas</w:t>
      </w:r>
      <w:r>
        <w:rPr>
          <w:rFonts w:ascii="Calibri" w:eastAsia="Arial" w:hAnsi="Calibri" w:cs="Arial"/>
          <w:vertAlign w:val="superscript"/>
        </w:rPr>
        <w:t>1</w:t>
      </w:r>
      <w:r>
        <w:rPr>
          <w:rFonts w:ascii="Calibri" w:eastAsia="Arial" w:hAnsi="Calibri" w:cs="Arial"/>
        </w:rPr>
        <w:t>, Naiara Berrojalbiz</w:t>
      </w:r>
      <w:r>
        <w:rPr>
          <w:rFonts w:ascii="Calibri" w:eastAsia="Arial" w:hAnsi="Calibri" w:cs="Arial"/>
          <w:vertAlign w:val="superscript"/>
        </w:rPr>
        <w:t>1</w:t>
      </w:r>
      <w:r>
        <w:rPr>
          <w:rFonts w:ascii="Calibri" w:eastAsia="Arial" w:hAnsi="Calibri" w:cs="Arial"/>
        </w:rPr>
        <w:t xml:space="preserve">, </w:t>
      </w:r>
      <w:proofErr w:type="spellStart"/>
      <w:r>
        <w:rPr>
          <w:rFonts w:ascii="Calibri" w:eastAsia="Arial" w:hAnsi="Calibri" w:cs="Arial"/>
        </w:rPr>
        <w:t>Benjamin</w:t>
      </w:r>
      <w:proofErr w:type="spellEnd"/>
      <w:r>
        <w:rPr>
          <w:rFonts w:ascii="Calibri" w:eastAsia="Arial" w:hAnsi="Calibri" w:cs="Arial"/>
        </w:rPr>
        <w:t xml:space="preserve"> Piña</w:t>
      </w:r>
      <w:r>
        <w:rPr>
          <w:rFonts w:ascii="Calibri" w:eastAsia="Arial" w:hAnsi="Calibri" w:cs="Arial"/>
          <w:vertAlign w:val="superscript"/>
        </w:rPr>
        <w:t>1</w:t>
      </w:r>
      <w:r>
        <w:rPr>
          <w:rFonts w:ascii="Calibri" w:eastAsia="Arial" w:hAnsi="Calibri" w:cs="Arial"/>
        </w:rPr>
        <w:t>, Jordi Dachs</w:t>
      </w:r>
      <w:r>
        <w:rPr>
          <w:rFonts w:ascii="Calibri" w:eastAsia="Arial" w:hAnsi="Calibri" w:cs="Arial"/>
          <w:vertAlign w:val="superscript"/>
        </w:rPr>
        <w:t xml:space="preserve">1 </w:t>
      </w:r>
      <w:r>
        <w:rPr>
          <w:rFonts w:ascii="Calibri" w:eastAsia="Arial" w:hAnsi="Calibri" w:cs="Arial"/>
        </w:rPr>
        <w:t xml:space="preserve"> and </w:t>
      </w:r>
      <w:proofErr w:type="spellStart"/>
      <w:r>
        <w:rPr>
          <w:rFonts w:ascii="Calibri" w:eastAsia="Arial" w:hAnsi="Calibri" w:cs="Arial"/>
        </w:rPr>
        <w:t>Maria</w:t>
      </w:r>
      <w:proofErr w:type="spellEnd"/>
      <w:r>
        <w:rPr>
          <w:rFonts w:ascii="Calibri" w:eastAsia="Arial" w:hAnsi="Calibri" w:cs="Arial"/>
        </w:rPr>
        <w:t xml:space="preserve"> Vila-Costa</w:t>
      </w:r>
      <w:r>
        <w:rPr>
          <w:rFonts w:ascii="Calibri" w:eastAsia="Arial" w:hAnsi="Calibri" w:cs="Arial"/>
          <w:vertAlign w:val="superscript"/>
        </w:rPr>
        <w:t>1</w:t>
      </w:r>
    </w:p>
    <w:p w14:paraId="0A37501D" w14:textId="77777777" w:rsidR="00C2624A" w:rsidRDefault="00C2624A">
      <w:pPr>
        <w:spacing w:line="480" w:lineRule="auto"/>
        <w:jc w:val="both"/>
        <w:rPr>
          <w:rFonts w:ascii="Calibri" w:hAnsi="Calibri" w:cs="Arial"/>
        </w:rPr>
      </w:pPr>
    </w:p>
    <w:p w14:paraId="3D40CEA0" w14:textId="77777777" w:rsidR="00C2624A" w:rsidRDefault="00804304">
      <w:pPr>
        <w:spacing w:line="480" w:lineRule="auto"/>
        <w:jc w:val="both"/>
        <w:rPr>
          <w:rFonts w:ascii="Calibri" w:eastAsia="Arial" w:hAnsi="Calibri" w:cs="Arial"/>
        </w:rPr>
      </w:pPr>
      <w:r>
        <w:rPr>
          <w:rFonts w:ascii="Calibri" w:eastAsia="Arial" w:hAnsi="Calibri" w:cs="Arial"/>
          <w:vertAlign w:val="superscript"/>
        </w:rPr>
        <w:t>1</w:t>
      </w:r>
      <w:r>
        <w:rPr>
          <w:rFonts w:ascii="Calibri" w:eastAsia="Arial" w:hAnsi="Calibri" w:cs="Arial"/>
        </w:rPr>
        <w:t xml:space="preserve"> </w:t>
      </w:r>
      <w:proofErr w:type="spellStart"/>
      <w:r>
        <w:rPr>
          <w:rFonts w:ascii="Calibri" w:eastAsia="Arial" w:hAnsi="Calibri" w:cs="Arial"/>
          <w:color w:val="00000A"/>
        </w:rPr>
        <w:t>Department</w:t>
      </w:r>
      <w:proofErr w:type="spellEnd"/>
      <w:r>
        <w:rPr>
          <w:rFonts w:ascii="Calibri" w:eastAsia="Arial" w:hAnsi="Calibri" w:cs="Arial"/>
          <w:color w:val="00000A"/>
        </w:rPr>
        <w:t xml:space="preserve"> </w:t>
      </w:r>
      <w:proofErr w:type="spellStart"/>
      <w:r>
        <w:rPr>
          <w:rFonts w:ascii="Calibri" w:eastAsia="Arial" w:hAnsi="Calibri" w:cs="Arial"/>
          <w:color w:val="00000A"/>
        </w:rPr>
        <w:t>of</w:t>
      </w:r>
      <w:proofErr w:type="spellEnd"/>
      <w:r>
        <w:rPr>
          <w:rFonts w:ascii="Calibri" w:eastAsia="Arial" w:hAnsi="Calibri" w:cs="Arial"/>
          <w:color w:val="00000A"/>
        </w:rPr>
        <w:t xml:space="preserve"> </w:t>
      </w:r>
      <w:proofErr w:type="spellStart"/>
      <w:r>
        <w:rPr>
          <w:rFonts w:ascii="Calibri" w:eastAsia="Arial" w:hAnsi="Calibri" w:cs="Arial"/>
          <w:color w:val="00000A"/>
        </w:rPr>
        <w:t>Environmental</w:t>
      </w:r>
      <w:proofErr w:type="spellEnd"/>
      <w:r>
        <w:rPr>
          <w:rFonts w:ascii="Calibri" w:eastAsia="Arial" w:hAnsi="Calibri" w:cs="Arial"/>
          <w:color w:val="00000A"/>
        </w:rPr>
        <w:t xml:space="preserve"> </w:t>
      </w:r>
      <w:proofErr w:type="spellStart"/>
      <w:r>
        <w:rPr>
          <w:rFonts w:ascii="Calibri" w:eastAsia="Arial" w:hAnsi="Calibri" w:cs="Arial"/>
          <w:color w:val="00000A"/>
        </w:rPr>
        <w:t>Chemistry</w:t>
      </w:r>
      <w:proofErr w:type="spellEnd"/>
      <w:r>
        <w:rPr>
          <w:rFonts w:ascii="Calibri" w:eastAsia="Arial" w:hAnsi="Calibri" w:cs="Arial"/>
          <w:color w:val="00000A"/>
        </w:rPr>
        <w:t xml:space="preserve">, </w:t>
      </w:r>
      <w:proofErr w:type="spellStart"/>
      <w:r>
        <w:rPr>
          <w:rFonts w:ascii="Calibri" w:eastAsia="Arial" w:hAnsi="Calibri" w:cs="Arial"/>
          <w:color w:val="00000A"/>
        </w:rPr>
        <w:t>Institute</w:t>
      </w:r>
      <w:proofErr w:type="spellEnd"/>
      <w:r>
        <w:rPr>
          <w:rFonts w:ascii="Calibri" w:eastAsia="Arial" w:hAnsi="Calibri" w:cs="Arial"/>
          <w:color w:val="00000A"/>
        </w:rPr>
        <w:t xml:space="preserve"> </w:t>
      </w:r>
      <w:proofErr w:type="spellStart"/>
      <w:r>
        <w:rPr>
          <w:rFonts w:ascii="Calibri" w:eastAsia="Arial" w:hAnsi="Calibri" w:cs="Arial"/>
          <w:color w:val="00000A"/>
        </w:rPr>
        <w:t>of</w:t>
      </w:r>
      <w:proofErr w:type="spellEnd"/>
      <w:r>
        <w:rPr>
          <w:rFonts w:ascii="Calibri" w:eastAsia="Arial" w:hAnsi="Calibri" w:cs="Arial"/>
          <w:color w:val="00000A"/>
        </w:rPr>
        <w:t xml:space="preserve"> </w:t>
      </w:r>
      <w:proofErr w:type="spellStart"/>
      <w:r>
        <w:rPr>
          <w:rFonts w:ascii="Calibri" w:eastAsia="Arial" w:hAnsi="Calibri" w:cs="Arial"/>
          <w:color w:val="00000A"/>
        </w:rPr>
        <w:t>Environmental</w:t>
      </w:r>
      <w:proofErr w:type="spellEnd"/>
      <w:r>
        <w:rPr>
          <w:rFonts w:ascii="Calibri" w:eastAsia="Arial" w:hAnsi="Calibri" w:cs="Arial"/>
          <w:color w:val="00000A"/>
        </w:rPr>
        <w:t xml:space="preserve"> </w:t>
      </w:r>
      <w:proofErr w:type="spellStart"/>
      <w:r>
        <w:rPr>
          <w:rFonts w:ascii="Calibri" w:eastAsia="Arial" w:hAnsi="Calibri" w:cs="Arial"/>
          <w:color w:val="00000A"/>
        </w:rPr>
        <w:t>Assessment</w:t>
      </w:r>
      <w:proofErr w:type="spellEnd"/>
      <w:r>
        <w:rPr>
          <w:rFonts w:ascii="Calibri" w:eastAsia="Arial" w:hAnsi="Calibri" w:cs="Arial"/>
          <w:color w:val="00000A"/>
        </w:rPr>
        <w:t xml:space="preserve"> and </w:t>
      </w:r>
      <w:proofErr w:type="spellStart"/>
      <w:r>
        <w:rPr>
          <w:rFonts w:ascii="Calibri" w:eastAsia="Arial" w:hAnsi="Calibri" w:cs="Arial"/>
          <w:color w:val="00000A"/>
        </w:rPr>
        <w:t>Water</w:t>
      </w:r>
      <w:proofErr w:type="spellEnd"/>
      <w:r>
        <w:rPr>
          <w:rFonts w:ascii="Calibri" w:eastAsia="Arial" w:hAnsi="Calibri" w:cs="Arial"/>
          <w:color w:val="00000A"/>
        </w:rPr>
        <w:t xml:space="preserve"> </w:t>
      </w:r>
      <w:proofErr w:type="spellStart"/>
      <w:r>
        <w:rPr>
          <w:rFonts w:ascii="Calibri" w:eastAsia="Arial" w:hAnsi="Calibri" w:cs="Arial"/>
          <w:color w:val="00000A"/>
        </w:rPr>
        <w:t>Research</w:t>
      </w:r>
      <w:proofErr w:type="spellEnd"/>
      <w:r>
        <w:rPr>
          <w:rFonts w:ascii="Calibri" w:eastAsia="Arial" w:hAnsi="Calibri" w:cs="Arial"/>
          <w:color w:val="00000A"/>
        </w:rPr>
        <w:t xml:space="preserve">, IDAEA-CSIC; Barcelona, Catalunya, </w:t>
      </w:r>
      <w:proofErr w:type="spellStart"/>
      <w:r>
        <w:rPr>
          <w:rFonts w:ascii="Calibri" w:eastAsia="Arial" w:hAnsi="Calibri" w:cs="Arial"/>
          <w:color w:val="00000A"/>
        </w:rPr>
        <w:t>Spain</w:t>
      </w:r>
      <w:proofErr w:type="spellEnd"/>
    </w:p>
    <w:p w14:paraId="5DAB6C7B" w14:textId="77777777" w:rsidR="00C2624A" w:rsidRDefault="00C2624A">
      <w:pPr>
        <w:spacing w:line="480" w:lineRule="auto"/>
        <w:jc w:val="both"/>
        <w:rPr>
          <w:rFonts w:ascii="Calibri" w:eastAsia="Arial" w:hAnsi="Calibri" w:cs="Arial"/>
        </w:rPr>
      </w:pPr>
    </w:p>
    <w:p w14:paraId="73D7FB03" w14:textId="77777777" w:rsidR="00C2624A" w:rsidRDefault="00804304">
      <w:pPr>
        <w:spacing w:line="480" w:lineRule="auto"/>
        <w:jc w:val="both"/>
        <w:rPr>
          <w:rFonts w:ascii="Calibri" w:eastAsia="Arial" w:hAnsi="Calibri" w:cs="Arial"/>
        </w:rPr>
      </w:pPr>
      <w:proofErr w:type="spellStart"/>
      <w:r>
        <w:rPr>
          <w:rFonts w:ascii="Calibri" w:eastAsia="Arial" w:hAnsi="Calibri" w:cs="Arial"/>
        </w:rPr>
        <w:t>Corresponding</w:t>
      </w:r>
      <w:proofErr w:type="spellEnd"/>
      <w:r>
        <w:rPr>
          <w:rFonts w:ascii="Calibri" w:eastAsia="Arial" w:hAnsi="Calibri" w:cs="Arial"/>
        </w:rPr>
        <w:t xml:space="preserve"> </w:t>
      </w:r>
      <w:proofErr w:type="spellStart"/>
      <w:r>
        <w:rPr>
          <w:rFonts w:ascii="Calibri" w:eastAsia="Arial" w:hAnsi="Calibri" w:cs="Arial"/>
        </w:rPr>
        <w:t>author</w:t>
      </w:r>
      <w:proofErr w:type="spellEnd"/>
      <w:r>
        <w:rPr>
          <w:rFonts w:ascii="Calibri" w:eastAsia="Arial" w:hAnsi="Calibri" w:cs="Arial"/>
        </w:rPr>
        <w:t xml:space="preserve">: </w:t>
      </w:r>
      <w:proofErr w:type="spellStart"/>
      <w:r>
        <w:rPr>
          <w:rFonts w:ascii="Calibri" w:eastAsia="Arial" w:hAnsi="Calibri" w:cs="Arial"/>
        </w:rPr>
        <w:t>Maria</w:t>
      </w:r>
      <w:proofErr w:type="spellEnd"/>
      <w:r>
        <w:rPr>
          <w:rFonts w:ascii="Calibri" w:eastAsia="Arial" w:hAnsi="Calibri" w:cs="Arial"/>
        </w:rPr>
        <w:t xml:space="preserve"> Vila-Costa</w:t>
      </w:r>
    </w:p>
    <w:p w14:paraId="147B995B" w14:textId="77777777" w:rsidR="00C2624A" w:rsidRDefault="00804304">
      <w:pPr>
        <w:spacing w:line="480" w:lineRule="auto"/>
        <w:jc w:val="both"/>
        <w:outlineLvl w:val="0"/>
        <w:rPr>
          <w:rFonts w:ascii="Calibri" w:eastAsia="Arial" w:hAnsi="Calibri" w:cs="Arial"/>
        </w:rPr>
      </w:pPr>
      <w:bookmarkStart w:id="0" w:name="_Toc86747908"/>
      <w:r>
        <w:rPr>
          <w:rFonts w:ascii="Calibri" w:eastAsia="Arial" w:hAnsi="Calibri" w:cs="Arial"/>
        </w:rPr>
        <w:t xml:space="preserve">Email: </w:t>
      </w:r>
      <w:hyperlink r:id="rId8">
        <w:r>
          <w:rPr>
            <w:rStyle w:val="Hyperlink"/>
            <w:rFonts w:ascii="Calibri" w:eastAsia="Arial" w:hAnsi="Calibri" w:cs="Arial"/>
          </w:rPr>
          <w:t>maria.vila@idaea.csic.es</w:t>
        </w:r>
      </w:hyperlink>
      <w:bookmarkEnd w:id="0"/>
      <w:r>
        <w:rPr>
          <w:rFonts w:ascii="Calibri" w:eastAsia="Arial" w:hAnsi="Calibri" w:cs="Arial"/>
        </w:rPr>
        <w:t xml:space="preserve"> </w:t>
      </w:r>
    </w:p>
    <w:p w14:paraId="5D636792" w14:textId="77777777" w:rsidR="00C2624A" w:rsidRDefault="00804304">
      <w:pPr>
        <w:spacing w:line="480" w:lineRule="auto"/>
        <w:jc w:val="both"/>
        <w:rPr>
          <w:rFonts w:ascii="Calibri" w:eastAsia="Arial" w:hAnsi="Calibri" w:cs="Arial"/>
        </w:rPr>
      </w:pPr>
      <w:proofErr w:type="spellStart"/>
      <w:r>
        <w:rPr>
          <w:rFonts w:ascii="Calibri" w:eastAsia="Arial" w:hAnsi="Calibri" w:cs="Arial"/>
        </w:rPr>
        <w:t>OrcID</w:t>
      </w:r>
      <w:proofErr w:type="spellEnd"/>
      <w:r>
        <w:rPr>
          <w:rFonts w:ascii="Calibri" w:eastAsia="Arial" w:hAnsi="Calibri" w:cs="Arial"/>
        </w:rPr>
        <w:t>: 0000-0003-1730-8418</w:t>
      </w:r>
    </w:p>
    <w:p w14:paraId="02EB378F" w14:textId="77777777" w:rsidR="00C2624A" w:rsidRDefault="00C2624A">
      <w:pPr>
        <w:spacing w:line="480" w:lineRule="auto"/>
        <w:jc w:val="both"/>
        <w:rPr>
          <w:rFonts w:ascii="Calibri" w:hAnsi="Calibri" w:cs="Arial"/>
          <w:b/>
          <w:bCs/>
          <w:lang w:val="en-US"/>
        </w:rPr>
      </w:pPr>
    </w:p>
    <w:p w14:paraId="6A05A809" w14:textId="77777777" w:rsidR="00C2624A" w:rsidRDefault="00804304">
      <w:pPr>
        <w:rPr>
          <w:rFonts w:ascii="Calibri" w:hAnsi="Calibri" w:cs="Arial"/>
          <w:lang w:val="en-US"/>
        </w:rPr>
      </w:pPr>
      <w:r>
        <w:br w:type="page"/>
      </w:r>
    </w:p>
    <w:p w14:paraId="5A39BBE3" w14:textId="77777777" w:rsidR="00C2624A" w:rsidRDefault="00C2624A">
      <w:pPr>
        <w:rPr>
          <w:rFonts w:ascii="Calibri" w:hAnsi="Calibri" w:cs="Arial"/>
          <w:lang w:val="en-US"/>
        </w:rPr>
      </w:pPr>
    </w:p>
    <w:p w14:paraId="5F17E52C" w14:textId="77777777" w:rsidR="00C2624A" w:rsidRDefault="00804304">
      <w:pPr>
        <w:rPr>
          <w:rFonts w:ascii="Calibri" w:hAnsi="Calibri" w:cs="Arial"/>
          <w:b/>
          <w:lang w:val="en-US"/>
        </w:rPr>
      </w:pPr>
      <w:r>
        <w:rPr>
          <w:rFonts w:ascii="Calibri" w:hAnsi="Calibri" w:cs="Arial"/>
          <w:b/>
          <w:lang w:val="en-US"/>
        </w:rPr>
        <w:t>Contents summary</w:t>
      </w:r>
    </w:p>
    <w:p w14:paraId="41C8F396" w14:textId="77777777" w:rsidR="00C2624A" w:rsidRDefault="00C2624A">
      <w:pPr>
        <w:rPr>
          <w:rFonts w:ascii="Calibri" w:hAnsi="Calibri" w:cs="Arial"/>
          <w:lang w:val="en-US"/>
        </w:rPr>
      </w:pPr>
    </w:p>
    <w:p w14:paraId="72A3D3EC" w14:textId="77777777" w:rsidR="00C2624A" w:rsidRDefault="00C2624A">
      <w:pPr>
        <w:rPr>
          <w:rFonts w:ascii="Calibri" w:hAnsi="Calibri" w:cs="Arial"/>
          <w:lang w:val="en-US"/>
        </w:rPr>
      </w:pPr>
    </w:p>
    <w:p w14:paraId="2E3DF6BD" w14:textId="77777777" w:rsidR="00C2624A" w:rsidRDefault="0080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hAnsi="Calibri" w:cs="Arial"/>
          <w:lang w:val="en-US"/>
        </w:rPr>
      </w:pPr>
      <w:r>
        <w:rPr>
          <w:rFonts w:ascii="Calibri" w:hAnsi="Calibri" w:cs="Arial"/>
          <w:b/>
          <w:lang w:val="en-US"/>
        </w:rPr>
        <w:t>Table S1.</w:t>
      </w:r>
      <w:r>
        <w:rPr>
          <w:rFonts w:ascii="Calibri" w:hAnsi="Calibri" w:cs="Arial"/>
          <w:lang w:val="en-US"/>
        </w:rPr>
        <w:t xml:space="preserve"> Abiotic and meteorological parameters at initial conditions. </w:t>
      </w:r>
    </w:p>
    <w:p w14:paraId="037BB400" w14:textId="77777777" w:rsidR="00C2624A" w:rsidRDefault="0080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hAnsi="Calibri" w:cs="Arial"/>
          <w:lang w:val="en-US"/>
        </w:rPr>
      </w:pPr>
      <w:r>
        <w:rPr>
          <w:rFonts w:ascii="Calibri" w:hAnsi="Calibri" w:cs="Arial"/>
          <w:b/>
          <w:lang w:val="en-US"/>
        </w:rPr>
        <w:t>Table S2.</w:t>
      </w:r>
      <w:r>
        <w:rPr>
          <w:rFonts w:ascii="Calibri" w:hAnsi="Calibri" w:cs="Arial"/>
          <w:lang w:val="en-US"/>
        </w:rPr>
        <w:t xml:space="preserve"> PAH dissolved phase concentrations time course in each condition, layer and time-point (units are ng L</w:t>
      </w:r>
      <w:r>
        <w:rPr>
          <w:rFonts w:ascii="Calibri" w:hAnsi="Calibri" w:cs="Arial"/>
          <w:vertAlign w:val="superscript"/>
          <w:lang w:val="en-US"/>
        </w:rPr>
        <w:t>-1</w:t>
      </w:r>
      <w:r>
        <w:rPr>
          <w:rFonts w:ascii="Calibri" w:hAnsi="Calibri" w:cs="Arial"/>
          <w:lang w:val="en-US"/>
        </w:rPr>
        <w:t xml:space="preserve"> and variability is expressed as the standard error of mean).</w:t>
      </w:r>
    </w:p>
    <w:p w14:paraId="386F62CD" w14:textId="77777777" w:rsidR="00C2624A" w:rsidRDefault="0080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hAnsi="Calibri" w:cs="Arial"/>
          <w:lang w:val="en-US"/>
        </w:rPr>
      </w:pPr>
      <w:r>
        <w:rPr>
          <w:rFonts w:ascii="Calibri" w:hAnsi="Calibri" w:cs="Arial"/>
          <w:b/>
          <w:lang w:val="en-US"/>
        </w:rPr>
        <w:t>Table S3.</w:t>
      </w:r>
      <w:r>
        <w:rPr>
          <w:rFonts w:ascii="Calibri" w:hAnsi="Calibri" w:cs="Arial"/>
          <w:lang w:val="en-US"/>
        </w:rPr>
        <w:t xml:space="preserve"> Experimental bottles and analyses performed</w:t>
      </w:r>
    </w:p>
    <w:p w14:paraId="3B6A3A2A" w14:textId="77777777" w:rsidR="00C2624A" w:rsidRDefault="00804304">
      <w:pPr>
        <w:spacing w:line="276" w:lineRule="auto"/>
        <w:rPr>
          <w:rFonts w:ascii="Calibri" w:hAnsi="Calibri" w:cs="Arial"/>
          <w:b/>
          <w:color w:val="000000"/>
          <w:lang w:val="en-US"/>
        </w:rPr>
      </w:pPr>
      <w:r>
        <w:rPr>
          <w:rFonts w:ascii="Calibri" w:hAnsi="Calibri" w:cs="Arial"/>
          <w:b/>
          <w:lang w:val="en-US"/>
        </w:rPr>
        <w:t>Table S4.</w:t>
      </w:r>
      <w:r>
        <w:rPr>
          <w:rFonts w:ascii="Calibri" w:hAnsi="Calibri" w:cs="Arial"/>
          <w:b/>
          <w:color w:val="000000"/>
          <w:lang w:val="en-US"/>
        </w:rPr>
        <w:t xml:space="preserve"> </w:t>
      </w:r>
      <w:r>
        <w:rPr>
          <w:rFonts w:ascii="Calibri" w:hAnsi="Calibri" w:cs="Arial"/>
          <w:lang w:val="en-US"/>
        </w:rPr>
        <w:t>Sequencing depths for the 16S r</w:t>
      </w:r>
      <w:r>
        <w:rPr>
          <w:rFonts w:ascii="Calibri" w:hAnsi="Calibri" w:cs="Arial"/>
          <w:u w:val="double"/>
          <w:lang w:val="en-US"/>
        </w:rPr>
        <w:t>DNA</w:t>
      </w:r>
      <w:r>
        <w:rPr>
          <w:rFonts w:ascii="Calibri" w:hAnsi="Calibri" w:cs="Arial"/>
          <w:lang w:val="en-US"/>
        </w:rPr>
        <w:t xml:space="preserve"> amplicon sequences</w:t>
      </w:r>
    </w:p>
    <w:p w14:paraId="486583A8" w14:textId="77777777" w:rsidR="00C2624A" w:rsidRDefault="00804304">
      <w:pPr>
        <w:spacing w:line="276" w:lineRule="auto"/>
        <w:rPr>
          <w:rFonts w:ascii="Calibri" w:hAnsi="Calibri" w:cs="Arial"/>
          <w:lang w:val="en-US"/>
        </w:rPr>
      </w:pPr>
      <w:r>
        <w:rPr>
          <w:rFonts w:ascii="Calibri" w:hAnsi="Calibri" w:cs="Arial"/>
          <w:b/>
          <w:color w:val="000000"/>
          <w:lang w:val="en-US"/>
        </w:rPr>
        <w:t>Table S5.</w:t>
      </w:r>
      <w:r>
        <w:rPr>
          <w:rFonts w:ascii="Calibri" w:hAnsi="Calibri" w:cs="Arial"/>
          <w:lang w:val="en-US"/>
        </w:rPr>
        <w:t xml:space="preserve"> Metatranscriptome library sizes.</w:t>
      </w:r>
    </w:p>
    <w:p w14:paraId="67426902" w14:textId="77777777" w:rsidR="00C2624A" w:rsidRDefault="00804304">
      <w:pPr>
        <w:spacing w:line="276" w:lineRule="auto"/>
        <w:rPr>
          <w:rFonts w:ascii="Calibri" w:hAnsi="Calibri" w:cs="Arial"/>
          <w:b/>
          <w:color w:val="000000"/>
          <w:lang w:val="en-US"/>
        </w:rPr>
      </w:pPr>
      <w:r>
        <w:rPr>
          <w:rFonts w:ascii="Calibri" w:hAnsi="Calibri" w:cs="Arial"/>
          <w:b/>
          <w:color w:val="000000"/>
          <w:lang w:val="en-US"/>
        </w:rPr>
        <w:t xml:space="preserve">Table S6. </w:t>
      </w:r>
      <w:proofErr w:type="spellStart"/>
      <w:r>
        <w:rPr>
          <w:rFonts w:ascii="Calibri" w:hAnsi="Calibri" w:cs="Arial"/>
          <w:color w:val="000000"/>
          <w:lang w:val="en-US"/>
        </w:rPr>
        <w:t>Pfam</w:t>
      </w:r>
      <w:proofErr w:type="spellEnd"/>
      <w:r>
        <w:rPr>
          <w:rFonts w:ascii="Calibri" w:hAnsi="Calibri" w:cs="Arial"/>
          <w:color w:val="000000"/>
          <w:lang w:val="en-US"/>
        </w:rPr>
        <w:t xml:space="preserve"> profiles of proteins involved in PAH degradation</w:t>
      </w:r>
      <w:r>
        <w:rPr>
          <w:rFonts w:ascii="Calibri" w:hAnsi="Calibri" w:cs="Arial"/>
          <w:b/>
          <w:color w:val="000000"/>
          <w:lang w:val="en-US"/>
        </w:rPr>
        <w:t xml:space="preserve"> </w:t>
      </w:r>
    </w:p>
    <w:p w14:paraId="116C61D9" w14:textId="77777777" w:rsidR="00C2624A" w:rsidRDefault="00804304">
      <w:pPr>
        <w:spacing w:line="276" w:lineRule="auto"/>
        <w:rPr>
          <w:rFonts w:ascii="Calibri" w:hAnsi="Calibri" w:cs="Arial"/>
          <w:lang w:val="en-US"/>
        </w:rPr>
      </w:pPr>
      <w:r>
        <w:rPr>
          <w:rFonts w:ascii="Calibri" w:hAnsi="Calibri" w:cs="Arial"/>
          <w:b/>
          <w:color w:val="000000"/>
          <w:lang w:val="en-US"/>
        </w:rPr>
        <w:t>Table S7</w:t>
      </w:r>
      <w:r>
        <w:rPr>
          <w:rFonts w:ascii="Calibri" w:hAnsi="Calibri" w:cs="Arial"/>
          <w:color w:val="000000"/>
          <w:lang w:val="en-US"/>
        </w:rPr>
        <w:t xml:space="preserve">. Subset of genera including previously reported </w:t>
      </w:r>
      <w:proofErr w:type="spellStart"/>
      <w:r>
        <w:rPr>
          <w:rFonts w:ascii="Calibri" w:hAnsi="Calibri" w:cs="Arial"/>
          <w:lang w:val="en-US"/>
        </w:rPr>
        <w:t>hydrocarbonoclastic</w:t>
      </w:r>
      <w:proofErr w:type="spellEnd"/>
      <w:r>
        <w:rPr>
          <w:rFonts w:ascii="Calibri" w:hAnsi="Calibri" w:cs="Arial"/>
          <w:lang w:val="en-US"/>
        </w:rPr>
        <w:t xml:space="preserve"> bacterial strains and metagenome-assembled genome (MAG) genera retrieved from oil polluted marine environments detected in our experimental dataset.</w:t>
      </w:r>
    </w:p>
    <w:p w14:paraId="4A7D0CF4" w14:textId="77777777" w:rsidR="00C2624A" w:rsidRDefault="00804304">
      <w:pPr>
        <w:spacing w:line="276" w:lineRule="auto"/>
        <w:rPr>
          <w:rFonts w:ascii="Calibri" w:hAnsi="Calibri" w:cs="Arial"/>
          <w:lang w:val="en-US"/>
        </w:rPr>
      </w:pPr>
      <w:r>
        <w:rPr>
          <w:rFonts w:ascii="Calibri" w:hAnsi="Calibri" w:cs="Arial"/>
          <w:b/>
          <w:lang w:val="en-US"/>
        </w:rPr>
        <w:t>Table S8.</w:t>
      </w:r>
      <w:r>
        <w:rPr>
          <w:rFonts w:ascii="Calibri" w:hAnsi="Calibri" w:cs="Arial"/>
          <w:lang w:val="en-US"/>
        </w:rPr>
        <w:t xml:space="preserve"> Inorganic nutrient concentrations and bacterial abundance measurements for the SML and SSL over the time course of the incubation.</w:t>
      </w:r>
    </w:p>
    <w:p w14:paraId="549EEA9E" w14:textId="77777777" w:rsidR="00C2624A" w:rsidRDefault="00804304">
      <w:pPr>
        <w:spacing w:line="276" w:lineRule="auto"/>
        <w:rPr>
          <w:rFonts w:ascii="Calibri" w:hAnsi="Calibri" w:cs="Arial"/>
          <w:lang w:val="en-US"/>
        </w:rPr>
      </w:pPr>
      <w:r>
        <w:rPr>
          <w:rFonts w:ascii="Calibri" w:hAnsi="Calibri" w:cs="Arial"/>
          <w:b/>
          <w:lang w:val="en-US"/>
        </w:rPr>
        <w:t>Table S9.</w:t>
      </w:r>
      <w:r>
        <w:rPr>
          <w:rFonts w:ascii="Calibri" w:hAnsi="Calibri" w:cs="Arial"/>
          <w:lang w:val="en-US"/>
        </w:rPr>
        <w:t xml:space="preserve"> Community composition of microbial communities at initial time point measured by 16S rRNA gene amplicon sequencing </w:t>
      </w:r>
    </w:p>
    <w:p w14:paraId="7D97F35D" w14:textId="77777777" w:rsidR="00C2624A" w:rsidRDefault="00804304">
      <w:pPr>
        <w:spacing w:line="276" w:lineRule="auto"/>
        <w:rPr>
          <w:rFonts w:ascii="Calibri" w:hAnsi="Calibri" w:cs="Arial"/>
          <w:lang w:val="en-US"/>
        </w:rPr>
      </w:pPr>
      <w:r>
        <w:rPr>
          <w:rFonts w:ascii="Calibri" w:hAnsi="Calibri" w:cs="Arial"/>
          <w:b/>
          <w:lang w:val="en-US"/>
        </w:rPr>
        <w:t>Table S10.</w:t>
      </w:r>
      <w:r>
        <w:rPr>
          <w:rFonts w:ascii="Calibri" w:hAnsi="Calibri" w:cs="Arial"/>
          <w:lang w:val="en-US"/>
        </w:rPr>
        <w:t xml:space="preserve"> Community composition of microbial communities at final time point (24h) measured by 16S rRNA gene amplicon sequencing</w:t>
      </w:r>
    </w:p>
    <w:p w14:paraId="0D0B940D" w14:textId="77777777" w:rsidR="00C2624A" w:rsidRDefault="00C2624A">
      <w:pPr>
        <w:spacing w:line="276" w:lineRule="auto"/>
        <w:rPr>
          <w:rFonts w:ascii="Calibri" w:hAnsi="Calibri" w:cs="Arial"/>
          <w:lang w:val="en-US"/>
        </w:rPr>
      </w:pPr>
    </w:p>
    <w:p w14:paraId="7112E9CB" w14:textId="77777777" w:rsidR="00C2624A" w:rsidRDefault="00804304">
      <w:pPr>
        <w:spacing w:line="276" w:lineRule="auto"/>
        <w:rPr>
          <w:rFonts w:ascii="Calibri" w:hAnsi="Calibri" w:cs="Arial"/>
          <w:lang w:val="en-US"/>
        </w:rPr>
      </w:pPr>
      <w:r>
        <w:rPr>
          <w:rFonts w:ascii="Calibri" w:hAnsi="Calibri" w:cs="Arial"/>
          <w:b/>
          <w:lang w:val="en-US"/>
        </w:rPr>
        <w:t>Figure S1</w:t>
      </w:r>
      <w:r>
        <w:rPr>
          <w:rFonts w:ascii="Calibri" w:hAnsi="Calibri" w:cs="Arial"/>
          <w:lang w:val="en-US"/>
        </w:rPr>
        <w:t>. Map of the sampled sea water.</w:t>
      </w:r>
    </w:p>
    <w:p w14:paraId="3D8A5642" w14:textId="77777777" w:rsidR="00C2624A" w:rsidRDefault="00804304">
      <w:pPr>
        <w:spacing w:line="276" w:lineRule="auto"/>
        <w:rPr>
          <w:rFonts w:ascii="Calibri" w:hAnsi="Calibri" w:cs="Arial"/>
          <w:lang w:val="en-US"/>
        </w:rPr>
      </w:pPr>
      <w:r>
        <w:rPr>
          <w:rFonts w:ascii="Calibri" w:hAnsi="Calibri" w:cs="Arial"/>
          <w:b/>
          <w:lang w:val="en-US"/>
        </w:rPr>
        <w:t>Figure S2</w:t>
      </w:r>
      <w:r>
        <w:rPr>
          <w:rFonts w:ascii="Calibri" w:hAnsi="Calibri" w:cs="Arial"/>
          <w:lang w:val="en-US"/>
        </w:rPr>
        <w:t>. Benchmarked degradation rates</w:t>
      </w:r>
    </w:p>
    <w:p w14:paraId="5CE2FE05"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ascii="Calibri" w:hAnsi="Calibri" w:cs="Arial"/>
          <w:b/>
          <w:lang w:val="en-US"/>
        </w:rPr>
      </w:pPr>
      <w:r>
        <w:rPr>
          <w:rFonts w:ascii="Calibri" w:hAnsi="Calibri" w:cs="Arial"/>
          <w:b/>
          <w:lang w:val="en-US"/>
        </w:rPr>
        <w:t>Figure S3.</w:t>
      </w:r>
      <w:r>
        <w:rPr>
          <w:rFonts w:ascii="Calibri" w:hAnsi="Calibri" w:cs="Arial"/>
          <w:lang w:val="en-US"/>
        </w:rPr>
        <w:t xml:space="preserve"> Comparison of relative abundance of genes and transcripts between bacterial layers (SML vs SSL) for each bacterial fraction in the rRNA 16S gene pool and the taxonomical assignation of the metatranscriptome at initial conditions.</w:t>
      </w:r>
    </w:p>
    <w:p w14:paraId="40B2EA1B"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ascii="Calibri" w:hAnsi="Calibri" w:cs="Arial"/>
          <w:lang w:val="en-US"/>
        </w:rPr>
      </w:pPr>
      <w:r>
        <w:rPr>
          <w:rFonts w:ascii="Calibri" w:hAnsi="Calibri" w:cs="Arial"/>
          <w:b/>
          <w:lang w:val="en-US"/>
        </w:rPr>
        <w:t xml:space="preserve">Figure S4. </w:t>
      </w:r>
      <w:r>
        <w:rPr>
          <w:rFonts w:ascii="Calibri" w:hAnsi="Calibri" w:cs="Arial"/>
          <w:color w:val="000000" w:themeColor="text1"/>
          <w:lang w:val="en-US"/>
        </w:rPr>
        <w:t xml:space="preserve">Principal component analysis (PCA) plot showing 16S of </w:t>
      </w:r>
      <w:r>
        <w:rPr>
          <w:rFonts w:ascii="Calibri" w:hAnsi="Calibri" w:cs="Arial"/>
          <w:lang w:val="en-US"/>
        </w:rPr>
        <w:t>rRNA gene at initial conditions from the different sampled communities</w:t>
      </w:r>
    </w:p>
    <w:p w14:paraId="7B766686"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ascii="Calibri" w:hAnsi="Calibri" w:cs="Arial"/>
          <w:lang w:val="en-US"/>
        </w:rPr>
      </w:pPr>
      <w:r>
        <w:rPr>
          <w:rFonts w:ascii="Calibri" w:hAnsi="Calibri" w:cs="Arial"/>
          <w:b/>
          <w:lang w:val="en-US"/>
        </w:rPr>
        <w:t>Figure S5.</w:t>
      </w:r>
      <w:r>
        <w:rPr>
          <w:rFonts w:ascii="Calibri" w:hAnsi="Calibri" w:cs="Arial"/>
          <w:lang w:val="en-US"/>
        </w:rPr>
        <w:t xml:space="preserve"> Relative abundances of </w:t>
      </w:r>
      <w:proofErr w:type="spellStart"/>
      <w:r>
        <w:rPr>
          <w:rFonts w:ascii="Calibri" w:hAnsi="Calibri" w:cs="Arial"/>
          <w:lang w:val="en-US"/>
        </w:rPr>
        <w:t>hydrocarbonoclastic</w:t>
      </w:r>
      <w:proofErr w:type="spellEnd"/>
      <w:r>
        <w:rPr>
          <w:rFonts w:ascii="Calibri" w:hAnsi="Calibri" w:cs="Arial"/>
          <w:lang w:val="en-US"/>
        </w:rPr>
        <w:t xml:space="preserve"> </w:t>
      </w:r>
      <w:proofErr w:type="spellStart"/>
      <w:r>
        <w:rPr>
          <w:rFonts w:ascii="Calibri" w:hAnsi="Calibri" w:cs="Arial"/>
          <w:lang w:val="en-US"/>
        </w:rPr>
        <w:t>baterial</w:t>
      </w:r>
      <w:proofErr w:type="spellEnd"/>
      <w:r>
        <w:rPr>
          <w:rFonts w:ascii="Calibri" w:hAnsi="Calibri" w:cs="Arial"/>
          <w:lang w:val="en-US"/>
        </w:rPr>
        <w:t xml:space="preserve"> strains based on the 16S rRNA gene amplicon sequencing. Taxonomical  affiliations are based on Table S5. </w:t>
      </w:r>
    </w:p>
    <w:p w14:paraId="081EC4D1"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ascii="Calibri" w:hAnsi="Calibri" w:cs="Arial"/>
          <w:lang w:val="en-US"/>
        </w:rPr>
      </w:pPr>
      <w:r>
        <w:rPr>
          <w:rFonts w:ascii="Calibri" w:hAnsi="Calibri" w:cs="Arial"/>
          <w:b/>
          <w:lang w:val="en-US"/>
        </w:rPr>
        <w:t xml:space="preserve">Figure S6. </w:t>
      </w:r>
      <w:r>
        <w:rPr>
          <w:rFonts w:ascii="Calibri" w:hAnsi="Calibri" w:cs="Arial"/>
          <w:lang w:val="en-US"/>
        </w:rPr>
        <w:t xml:space="preserve">Relative contributions of taxa to the community composition and transcripts pool measured by 16S rRNA gene amplicon sequencing and </w:t>
      </w:r>
      <w:proofErr w:type="spellStart"/>
      <w:r>
        <w:rPr>
          <w:rFonts w:ascii="Calibri" w:hAnsi="Calibri" w:cs="Arial"/>
          <w:lang w:val="en-US"/>
        </w:rPr>
        <w:t>metatranscriptomics</w:t>
      </w:r>
      <w:proofErr w:type="spellEnd"/>
      <w:r>
        <w:rPr>
          <w:rFonts w:ascii="Calibri" w:hAnsi="Calibri" w:cs="Arial"/>
          <w:lang w:val="en-US"/>
        </w:rPr>
        <w:t xml:space="preserve"> at initial conditions and over the course of the incubation for each experimental condition.</w:t>
      </w:r>
    </w:p>
    <w:p w14:paraId="282D7235"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ascii="Calibri" w:hAnsi="Calibri" w:cs="Arial"/>
          <w:lang w:val="en-US"/>
        </w:rPr>
      </w:pPr>
      <w:r>
        <w:rPr>
          <w:rFonts w:ascii="Calibri" w:hAnsi="Calibri" w:cs="Arial"/>
          <w:b/>
          <w:lang w:val="en-US"/>
        </w:rPr>
        <w:t>Figure S7.</w:t>
      </w:r>
      <w:r>
        <w:rPr>
          <w:rFonts w:ascii="Calibri" w:hAnsi="Calibri" w:cs="Arial"/>
          <w:lang w:val="en-US"/>
        </w:rPr>
        <w:t xml:space="preserve"> Fold-change in expression of genes involved in PAH degradation  between PAH treatments and controls and their taxonomic affiliation.  </w:t>
      </w:r>
    </w:p>
    <w:p w14:paraId="009BA443" w14:textId="77777777" w:rsidR="00C2624A" w:rsidRPr="009B0538" w:rsidRDefault="00804304">
      <w:pPr>
        <w:pStyle w:val="ListParagraph"/>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ascii="Calibri" w:hAnsi="Calibri" w:cs="Arial"/>
          <w:lang w:val="en-US"/>
        </w:rPr>
      </w:pPr>
      <w:r>
        <w:rPr>
          <w:rFonts w:ascii="Calibri" w:hAnsi="Calibri" w:cs="Arial"/>
          <w:b/>
          <w:bCs/>
          <w:lang w:val="en-US"/>
        </w:rPr>
        <w:t xml:space="preserve">Figure S8. </w:t>
      </w:r>
      <w:r>
        <w:rPr>
          <w:rFonts w:ascii="Calibri" w:hAnsi="Calibri" w:cs="Arial"/>
          <w:lang w:val="en-US"/>
        </w:rPr>
        <w:t xml:space="preserve"> Fold change of the relative abundance of transcripts within SEED categories </w:t>
      </w:r>
      <w:r w:rsidRPr="009B0538">
        <w:rPr>
          <w:rFonts w:ascii="Calibri" w:hAnsi="Calibri" w:cs="Arial"/>
          <w:lang w:val="en-US"/>
        </w:rPr>
        <w:t>between PAH and control treatments</w:t>
      </w:r>
    </w:p>
    <w:p w14:paraId="0196E658" w14:textId="77777777" w:rsidR="00C2624A" w:rsidRDefault="0080430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lang w:val="en-US"/>
        </w:rPr>
      </w:pPr>
      <w:r w:rsidRPr="009B0538">
        <w:rPr>
          <w:rFonts w:ascii="Calibri" w:hAnsi="Calibri" w:cs="Arial"/>
          <w:b/>
          <w:bCs/>
          <w:lang w:val="en-US"/>
        </w:rPr>
        <w:t xml:space="preserve">Figure S9. </w:t>
      </w:r>
      <w:r w:rsidRPr="009B0538">
        <w:rPr>
          <w:rFonts w:ascii="Calibri" w:hAnsi="Calibri" w:cs="Arial"/>
          <w:lang w:val="en-US"/>
        </w:rPr>
        <w:t xml:space="preserve"> Enrichment factors of the SML PAH degradation rates.</w:t>
      </w:r>
      <w:r>
        <w:rPr>
          <w:rFonts w:ascii="Calibri" w:hAnsi="Calibri" w:cs="Arial"/>
          <w:lang w:val="en-US"/>
        </w:rPr>
        <w:t xml:space="preserve"> </w:t>
      </w:r>
    </w:p>
    <w:p w14:paraId="0E27B00A" w14:textId="77777777" w:rsidR="00C2624A" w:rsidRDefault="00C2624A">
      <w:pPr>
        <w:pStyle w:val="ListParagraph"/>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lang w:val="en-US"/>
        </w:rPr>
      </w:pPr>
    </w:p>
    <w:p w14:paraId="60061E4C"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ascii="Calibri" w:hAnsi="Calibri" w:cs="Arial"/>
          <w:lang w:val="en-US"/>
        </w:rPr>
      </w:pPr>
      <w:r>
        <w:br w:type="page"/>
      </w:r>
    </w:p>
    <w:p w14:paraId="34919D10" w14:textId="77777777" w:rsidR="00C2624A" w:rsidRDefault="00804304">
      <w:pPr>
        <w:spacing w:line="480" w:lineRule="auto"/>
        <w:jc w:val="both"/>
        <w:rPr>
          <w:rFonts w:ascii="Calibri" w:hAnsi="Calibri"/>
        </w:rPr>
      </w:pPr>
      <w:r>
        <w:rPr>
          <w:rFonts w:ascii="Calibri" w:hAnsi="Calibri" w:cs="Arial"/>
          <w:b/>
          <w:lang w:val="en-US"/>
        </w:rPr>
        <w:lastRenderedPageBreak/>
        <w:t>Table S1.</w:t>
      </w:r>
      <w:r>
        <w:rPr>
          <w:rFonts w:ascii="Calibri" w:hAnsi="Calibri" w:cs="Arial"/>
          <w:lang w:val="en-US"/>
        </w:rPr>
        <w:t xml:space="preserve"> Abiotic and meteorological parameters at initial conditions in the subsurface layer. a) Ancillary data for the seawater sampling site on </w:t>
      </w:r>
      <w:r>
        <w:rPr>
          <w:rFonts w:ascii="Calibri" w:hAnsi="Calibri" w:cs="Arial"/>
          <w:color w:val="000000"/>
          <w:lang w:val="en-US" w:eastAsia="ca-ES"/>
        </w:rPr>
        <w:t xml:space="preserve">21/02/2018 at </w:t>
      </w:r>
      <w:r>
        <w:rPr>
          <w:rFonts w:ascii="Calibri" w:hAnsi="Calibri" w:cs="Arial"/>
          <w:color w:val="000000"/>
          <w:lang w:val="en-US"/>
        </w:rPr>
        <w:t xml:space="preserve">62º38.346' S, 60º23.912' W (Figure S1). b) Meteorological conditions during the sampling event. The values were averaged coinciding the sampling hours (From 8 am to 11.00 am). </w:t>
      </w:r>
    </w:p>
    <w:tbl>
      <w:tblPr>
        <w:tblW w:w="8364" w:type="dxa"/>
        <w:jc w:val="center"/>
        <w:tblCellMar>
          <w:left w:w="70" w:type="dxa"/>
          <w:right w:w="70" w:type="dxa"/>
        </w:tblCellMar>
        <w:tblLook w:val="04A0" w:firstRow="1" w:lastRow="0" w:firstColumn="1" w:lastColumn="0" w:noHBand="0" w:noVBand="1"/>
      </w:tblPr>
      <w:tblGrid>
        <w:gridCol w:w="4909"/>
        <w:gridCol w:w="3455"/>
      </w:tblGrid>
      <w:tr w:rsidR="00C2624A" w14:paraId="3B43DC64" w14:textId="77777777">
        <w:trPr>
          <w:trHeight w:val="293"/>
          <w:jc w:val="center"/>
        </w:trPr>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6FB7C6" w14:textId="77777777" w:rsidR="00C2624A" w:rsidRDefault="00804304">
            <w:pPr>
              <w:pStyle w:val="ListParagraph"/>
              <w:numPr>
                <w:ilvl w:val="0"/>
                <w:numId w:val="1"/>
              </w:numPr>
              <w:ind w:left="353" w:hanging="284"/>
              <w:rPr>
                <w:rFonts w:ascii="Calibri" w:hAnsi="Calibri" w:cs="Arial"/>
                <w:b/>
                <w:color w:val="000000"/>
                <w:lang w:val="en-US"/>
              </w:rPr>
            </w:pPr>
            <w:r>
              <w:rPr>
                <w:rFonts w:ascii="Calibri" w:hAnsi="Calibri" w:cs="Arial"/>
                <w:b/>
                <w:lang w:val="en-US"/>
              </w:rPr>
              <w:t>Ancillary data for the seawater sampling site:</w:t>
            </w:r>
          </w:p>
        </w:tc>
      </w:tr>
      <w:tr w:rsidR="00C2624A" w14:paraId="6985D143"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E237C" w14:textId="77777777" w:rsidR="00C2624A" w:rsidRDefault="00804304">
            <w:pPr>
              <w:ind w:left="920"/>
              <w:rPr>
                <w:rFonts w:ascii="Calibri" w:hAnsi="Calibri" w:cs="Arial"/>
                <w:color w:val="000000"/>
              </w:rPr>
            </w:pPr>
            <w:r>
              <w:rPr>
                <w:rFonts w:ascii="Calibri" w:hAnsi="Calibri" w:cs="Arial"/>
                <w:color w:val="000000"/>
              </w:rPr>
              <w:t xml:space="preserve">Surface Sea </w:t>
            </w:r>
            <w:proofErr w:type="spellStart"/>
            <w:r>
              <w:rPr>
                <w:rFonts w:ascii="Calibri" w:hAnsi="Calibri" w:cs="Arial"/>
                <w:color w:val="000000"/>
              </w:rPr>
              <w:t>Temperature</w:t>
            </w:r>
            <w:proofErr w:type="spellEnd"/>
            <w:r>
              <w:rPr>
                <w:rFonts w:ascii="Calibri" w:hAnsi="Calibri" w:cs="Arial"/>
                <w:color w:val="000000"/>
              </w:rPr>
              <w:t xml:space="preserve"> (˚C)</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371F6" w14:textId="77777777" w:rsidR="00C2624A" w:rsidRDefault="00804304">
            <w:pPr>
              <w:jc w:val="center"/>
              <w:rPr>
                <w:rFonts w:ascii="Calibri" w:hAnsi="Calibri" w:cs="Arial"/>
              </w:rPr>
            </w:pPr>
            <w:r>
              <w:rPr>
                <w:rFonts w:ascii="Calibri" w:hAnsi="Calibri" w:cs="Arial"/>
              </w:rPr>
              <w:t>1.9</w:t>
            </w:r>
          </w:p>
        </w:tc>
      </w:tr>
      <w:tr w:rsidR="00C2624A" w14:paraId="553F0FDC"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D66B8" w14:textId="77777777" w:rsidR="00C2624A" w:rsidRDefault="00804304">
            <w:pPr>
              <w:ind w:left="920"/>
              <w:rPr>
                <w:rFonts w:ascii="Calibri" w:hAnsi="Calibri" w:cs="Arial"/>
              </w:rPr>
            </w:pPr>
            <w:proofErr w:type="spellStart"/>
            <w:r>
              <w:rPr>
                <w:rFonts w:ascii="Calibri" w:hAnsi="Calibri" w:cs="Arial"/>
              </w:rPr>
              <w:t>Salinity</w:t>
            </w:r>
            <w:proofErr w:type="spellEnd"/>
            <w:r>
              <w:rPr>
                <w:rFonts w:ascii="Calibri" w:hAnsi="Calibri" w:cs="Arial"/>
              </w:rPr>
              <w:t xml:space="preserve"> (PSU)</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FE188" w14:textId="77777777" w:rsidR="00C2624A" w:rsidRDefault="00804304">
            <w:pPr>
              <w:jc w:val="center"/>
              <w:rPr>
                <w:rFonts w:ascii="Calibri" w:hAnsi="Calibri" w:cs="Arial"/>
              </w:rPr>
            </w:pPr>
            <w:r>
              <w:rPr>
                <w:rFonts w:ascii="Calibri" w:hAnsi="Calibri" w:cs="Arial"/>
              </w:rPr>
              <w:t>33.9</w:t>
            </w:r>
          </w:p>
        </w:tc>
      </w:tr>
      <w:tr w:rsidR="00C2624A" w14:paraId="5CD4EE86"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789DC" w14:textId="77777777" w:rsidR="00C2624A" w:rsidRDefault="00804304">
            <w:pPr>
              <w:ind w:left="920"/>
              <w:rPr>
                <w:rFonts w:ascii="Calibri" w:hAnsi="Calibri" w:cs="Arial"/>
              </w:rPr>
            </w:pPr>
            <w:proofErr w:type="spellStart"/>
            <w:r>
              <w:rPr>
                <w:rFonts w:ascii="Calibri" w:hAnsi="Calibri" w:cs="Arial"/>
              </w:rPr>
              <w:t>Conductivity</w:t>
            </w:r>
            <w:proofErr w:type="spellEnd"/>
            <w:r>
              <w:rPr>
                <w:rFonts w:ascii="Calibri" w:hAnsi="Calibri" w:cs="Arial"/>
              </w:rPr>
              <w:t xml:space="preserve"> </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B0249" w14:textId="77777777" w:rsidR="00C2624A" w:rsidRDefault="00804304">
            <w:pPr>
              <w:jc w:val="center"/>
              <w:rPr>
                <w:rFonts w:ascii="Calibri" w:hAnsi="Calibri" w:cs="Arial"/>
              </w:rPr>
            </w:pPr>
            <w:r>
              <w:rPr>
                <w:rFonts w:ascii="Calibri" w:hAnsi="Calibri" w:cs="Arial"/>
              </w:rPr>
              <w:t>3.0</w:t>
            </w:r>
          </w:p>
        </w:tc>
      </w:tr>
      <w:tr w:rsidR="00C2624A" w14:paraId="2D8FA2CB"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8657F" w14:textId="77777777" w:rsidR="00C2624A" w:rsidRDefault="00804304">
            <w:pPr>
              <w:ind w:left="920"/>
              <w:rPr>
                <w:rFonts w:ascii="Calibri" w:hAnsi="Calibri" w:cs="Arial"/>
              </w:rPr>
            </w:pPr>
            <w:proofErr w:type="spellStart"/>
            <w:r>
              <w:rPr>
                <w:rFonts w:ascii="Calibri" w:hAnsi="Calibri" w:cs="Arial"/>
              </w:rPr>
              <w:t>Fluorescence</w:t>
            </w:r>
            <w:proofErr w:type="spellEnd"/>
            <w:r>
              <w:rPr>
                <w:rFonts w:ascii="Calibri" w:hAnsi="Calibri" w:cs="Arial"/>
              </w:rPr>
              <w:t xml:space="preserve"> (RFU)</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320B8" w14:textId="77777777" w:rsidR="00C2624A" w:rsidRDefault="00804304">
            <w:pPr>
              <w:jc w:val="center"/>
              <w:rPr>
                <w:rFonts w:ascii="Calibri" w:hAnsi="Calibri" w:cs="Arial"/>
              </w:rPr>
            </w:pPr>
            <w:r>
              <w:rPr>
                <w:rFonts w:ascii="Calibri" w:hAnsi="Calibri" w:cs="Arial"/>
              </w:rPr>
              <w:t>0.5</w:t>
            </w:r>
          </w:p>
        </w:tc>
      </w:tr>
      <w:tr w:rsidR="00C2624A" w14:paraId="65E935AC"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93C1D" w14:textId="77777777" w:rsidR="00C2624A" w:rsidRDefault="00804304">
            <w:pPr>
              <w:ind w:left="920"/>
              <w:rPr>
                <w:rFonts w:ascii="Calibri" w:hAnsi="Calibri" w:cs="Arial"/>
              </w:rPr>
            </w:pPr>
            <w:r>
              <w:rPr>
                <w:rFonts w:ascii="Calibri" w:hAnsi="Calibri" w:cs="Arial"/>
              </w:rPr>
              <w:t>PAR/</w:t>
            </w:r>
            <w:proofErr w:type="spellStart"/>
            <w:r>
              <w:rPr>
                <w:rFonts w:ascii="Calibri" w:hAnsi="Calibri" w:cs="Arial"/>
              </w:rPr>
              <w:t>Irradiance</w:t>
            </w:r>
            <w:proofErr w:type="spellEnd"/>
            <w:r>
              <w:rPr>
                <w:rFonts w:ascii="Calibri" w:hAnsi="Calibri" w:cs="Arial"/>
              </w:rPr>
              <w:t xml:space="preserve">, </w:t>
            </w:r>
            <w:proofErr w:type="spellStart"/>
            <w:r>
              <w:rPr>
                <w:rFonts w:ascii="Calibri" w:hAnsi="Calibri" w:cs="Arial"/>
              </w:rPr>
              <w:t>Biospherical</w:t>
            </w:r>
            <w:proofErr w:type="spellEnd"/>
            <w:r>
              <w:rPr>
                <w:rFonts w:ascii="Calibri" w:hAnsi="Calibri" w:cs="Arial"/>
              </w:rPr>
              <w:t>/Licor</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72389" w14:textId="77777777" w:rsidR="00C2624A" w:rsidRDefault="00804304">
            <w:pPr>
              <w:jc w:val="center"/>
              <w:rPr>
                <w:rFonts w:ascii="Calibri" w:hAnsi="Calibri" w:cs="Arial"/>
              </w:rPr>
            </w:pPr>
            <w:r>
              <w:rPr>
                <w:rFonts w:ascii="Calibri" w:hAnsi="Calibri" w:cs="Arial"/>
              </w:rPr>
              <w:t>0.3</w:t>
            </w:r>
          </w:p>
        </w:tc>
      </w:tr>
      <w:tr w:rsidR="00C2624A" w14:paraId="38012C7D"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1E7E9" w14:textId="77777777" w:rsidR="00C2624A" w:rsidRDefault="00804304">
            <w:pPr>
              <w:ind w:left="920"/>
              <w:rPr>
                <w:rFonts w:ascii="Calibri" w:hAnsi="Calibri" w:cs="Arial"/>
              </w:rPr>
            </w:pPr>
            <w:proofErr w:type="spellStart"/>
            <w:r>
              <w:rPr>
                <w:rFonts w:ascii="Calibri" w:hAnsi="Calibri" w:cs="Arial"/>
              </w:rPr>
              <w:t>Turbidity</w:t>
            </w:r>
            <w:proofErr w:type="spellEnd"/>
            <w:r>
              <w:rPr>
                <w:rFonts w:ascii="Calibri" w:hAnsi="Calibri" w:cs="Arial"/>
              </w:rPr>
              <w:t xml:space="preserve"> (FTU)</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02F6C" w14:textId="77777777" w:rsidR="00C2624A" w:rsidRDefault="00804304">
            <w:pPr>
              <w:jc w:val="center"/>
              <w:rPr>
                <w:rFonts w:ascii="Calibri" w:hAnsi="Calibri" w:cs="Arial"/>
              </w:rPr>
            </w:pPr>
            <w:r>
              <w:rPr>
                <w:rFonts w:ascii="Calibri" w:hAnsi="Calibri" w:cs="Arial"/>
              </w:rPr>
              <w:t>3.8</w:t>
            </w:r>
          </w:p>
        </w:tc>
      </w:tr>
      <w:tr w:rsidR="00C2624A" w14:paraId="5C80EC84"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32BE1" w14:textId="77777777" w:rsidR="00C2624A" w:rsidRDefault="00804304">
            <w:pPr>
              <w:ind w:left="920"/>
              <w:rPr>
                <w:rFonts w:ascii="Calibri" w:hAnsi="Calibri" w:cs="Arial"/>
              </w:rPr>
            </w:pPr>
            <w:proofErr w:type="spellStart"/>
            <w:r>
              <w:rPr>
                <w:rFonts w:ascii="Calibri" w:hAnsi="Calibri" w:cs="Arial"/>
              </w:rPr>
              <w:t>Density</w:t>
            </w:r>
            <w:proofErr w:type="spellEnd"/>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506A8" w14:textId="77777777" w:rsidR="00C2624A" w:rsidRDefault="00804304">
            <w:pPr>
              <w:jc w:val="center"/>
              <w:rPr>
                <w:rFonts w:ascii="Calibri" w:hAnsi="Calibri" w:cs="Arial"/>
              </w:rPr>
            </w:pPr>
            <w:r>
              <w:rPr>
                <w:rFonts w:ascii="Calibri" w:hAnsi="Calibri" w:cs="Arial"/>
              </w:rPr>
              <w:t>27.2</w:t>
            </w:r>
          </w:p>
        </w:tc>
      </w:tr>
      <w:tr w:rsidR="00C2624A" w14:paraId="5A02561C" w14:textId="77777777">
        <w:trPr>
          <w:trHeight w:val="293"/>
          <w:jc w:val="center"/>
        </w:trPr>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AD49DC" w14:textId="77777777" w:rsidR="00C2624A" w:rsidRDefault="00804304">
            <w:pPr>
              <w:rPr>
                <w:rFonts w:ascii="Calibri" w:hAnsi="Calibri" w:cs="Arial"/>
                <w:b/>
                <w:lang w:val="en-US"/>
              </w:rPr>
            </w:pPr>
            <w:r>
              <w:rPr>
                <w:rFonts w:ascii="Calibri" w:hAnsi="Calibri" w:cs="Arial"/>
                <w:b/>
                <w:color w:val="000000"/>
                <w:lang w:val="en-US"/>
              </w:rPr>
              <w:t>b) Meteorological conditions during the sampling event:</w:t>
            </w:r>
          </w:p>
        </w:tc>
      </w:tr>
      <w:tr w:rsidR="00C2624A" w14:paraId="1753BC7B"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1DF68" w14:textId="77777777" w:rsidR="00C2624A" w:rsidRDefault="00804304">
            <w:pPr>
              <w:ind w:left="920"/>
              <w:rPr>
                <w:rFonts w:ascii="Calibri" w:hAnsi="Calibri" w:cs="Arial"/>
              </w:rPr>
            </w:pPr>
            <w:proofErr w:type="spellStart"/>
            <w:r>
              <w:rPr>
                <w:rFonts w:ascii="Calibri" w:hAnsi="Calibri" w:cs="Arial"/>
              </w:rPr>
              <w:t>Wind</w:t>
            </w:r>
            <w:proofErr w:type="spellEnd"/>
            <w:r>
              <w:rPr>
                <w:rFonts w:ascii="Calibri" w:hAnsi="Calibri" w:cs="Arial"/>
              </w:rPr>
              <w:t xml:space="preserve"> </w:t>
            </w:r>
            <w:proofErr w:type="spellStart"/>
            <w:r>
              <w:rPr>
                <w:rFonts w:ascii="Calibri" w:hAnsi="Calibri" w:cs="Arial"/>
              </w:rPr>
              <w:t>speed</w:t>
            </w:r>
            <w:proofErr w:type="spellEnd"/>
            <w:r>
              <w:rPr>
                <w:rFonts w:ascii="Calibri" w:hAnsi="Calibri" w:cs="Arial"/>
              </w:rPr>
              <w:t xml:space="preserve"> (ms</w:t>
            </w:r>
            <w:r>
              <w:rPr>
                <w:rFonts w:ascii="Calibri" w:hAnsi="Calibri" w:cs="Arial"/>
                <w:vertAlign w:val="superscript"/>
              </w:rPr>
              <w:t>-1</w:t>
            </w:r>
            <w:r>
              <w:rPr>
                <w:rFonts w:ascii="Calibri" w:hAnsi="Calibri" w:cs="Arial"/>
              </w:rPr>
              <w:t>)</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ABE82" w14:textId="77777777" w:rsidR="00C2624A" w:rsidRDefault="00804304">
            <w:pPr>
              <w:jc w:val="center"/>
              <w:rPr>
                <w:rFonts w:ascii="Calibri" w:hAnsi="Calibri" w:cs="Arial"/>
              </w:rPr>
            </w:pPr>
            <w:r>
              <w:rPr>
                <w:rFonts w:ascii="Calibri" w:hAnsi="Calibri" w:cs="Arial"/>
              </w:rPr>
              <w:t>2.4</w:t>
            </w:r>
          </w:p>
        </w:tc>
      </w:tr>
      <w:tr w:rsidR="00C2624A" w14:paraId="2D239513"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23F67" w14:textId="77777777" w:rsidR="00C2624A" w:rsidRDefault="00804304">
            <w:pPr>
              <w:ind w:left="920"/>
              <w:rPr>
                <w:rFonts w:ascii="Calibri" w:hAnsi="Calibri" w:cs="Arial"/>
              </w:rPr>
            </w:pPr>
            <w:proofErr w:type="spellStart"/>
            <w:r>
              <w:rPr>
                <w:rFonts w:ascii="Calibri" w:hAnsi="Calibri" w:cs="Arial"/>
              </w:rPr>
              <w:t>Wind</w:t>
            </w:r>
            <w:proofErr w:type="spellEnd"/>
            <w:r>
              <w:rPr>
                <w:rFonts w:ascii="Calibri" w:hAnsi="Calibri" w:cs="Arial"/>
              </w:rPr>
              <w:t xml:space="preserve"> </w:t>
            </w:r>
            <w:proofErr w:type="spellStart"/>
            <w:r>
              <w:rPr>
                <w:rFonts w:ascii="Calibri" w:hAnsi="Calibri" w:cs="Arial"/>
              </w:rPr>
              <w:t>direction</w:t>
            </w:r>
            <w:proofErr w:type="spellEnd"/>
            <w:r>
              <w:rPr>
                <w:rFonts w:ascii="Calibri" w:hAnsi="Calibri" w:cs="Arial"/>
              </w:rPr>
              <w:t xml:space="preserve"> (°)</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863A6" w14:textId="77777777" w:rsidR="00C2624A" w:rsidRDefault="00804304">
            <w:pPr>
              <w:jc w:val="center"/>
              <w:rPr>
                <w:rFonts w:ascii="Calibri" w:hAnsi="Calibri" w:cs="Arial"/>
              </w:rPr>
            </w:pPr>
            <w:r>
              <w:rPr>
                <w:rFonts w:ascii="Calibri" w:hAnsi="Calibri" w:cs="Arial"/>
              </w:rPr>
              <w:t>42.5</w:t>
            </w:r>
          </w:p>
        </w:tc>
      </w:tr>
      <w:tr w:rsidR="00C2624A" w14:paraId="20804270"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03C28" w14:textId="77777777" w:rsidR="00C2624A" w:rsidRDefault="00804304">
            <w:pPr>
              <w:ind w:left="920"/>
              <w:rPr>
                <w:rFonts w:ascii="Calibri" w:hAnsi="Calibri" w:cs="Arial"/>
              </w:rPr>
            </w:pPr>
            <w:proofErr w:type="spellStart"/>
            <w:r>
              <w:rPr>
                <w:rFonts w:ascii="Calibri" w:hAnsi="Calibri" w:cs="Arial"/>
              </w:rPr>
              <w:t>Temperature</w:t>
            </w:r>
            <w:proofErr w:type="spellEnd"/>
            <w:r>
              <w:rPr>
                <w:rFonts w:ascii="Calibri" w:hAnsi="Calibri" w:cs="Arial"/>
              </w:rPr>
              <w:t xml:space="preserve"> (°C)</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1AE08" w14:textId="77777777" w:rsidR="00C2624A" w:rsidRDefault="00804304">
            <w:pPr>
              <w:jc w:val="center"/>
              <w:rPr>
                <w:rFonts w:ascii="Calibri" w:hAnsi="Calibri" w:cs="Arial"/>
              </w:rPr>
            </w:pPr>
            <w:r>
              <w:rPr>
                <w:rFonts w:ascii="Calibri" w:hAnsi="Calibri" w:cs="Arial"/>
              </w:rPr>
              <w:t>3.5</w:t>
            </w:r>
          </w:p>
        </w:tc>
      </w:tr>
      <w:tr w:rsidR="00C2624A" w14:paraId="6041CF90"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7A561" w14:textId="77777777" w:rsidR="00C2624A" w:rsidRDefault="00804304">
            <w:pPr>
              <w:ind w:left="920"/>
              <w:rPr>
                <w:rFonts w:ascii="Calibri" w:hAnsi="Calibri" w:cs="Arial"/>
              </w:rPr>
            </w:pPr>
            <w:proofErr w:type="spellStart"/>
            <w:r>
              <w:rPr>
                <w:rFonts w:ascii="Calibri" w:hAnsi="Calibri" w:cs="Arial"/>
              </w:rPr>
              <w:t>Minimum</w:t>
            </w:r>
            <w:proofErr w:type="spellEnd"/>
            <w:r>
              <w:rPr>
                <w:rFonts w:ascii="Calibri" w:hAnsi="Calibri" w:cs="Arial"/>
              </w:rPr>
              <w:t xml:space="preserve"> </w:t>
            </w:r>
            <w:proofErr w:type="spellStart"/>
            <w:r>
              <w:rPr>
                <w:rFonts w:ascii="Calibri" w:hAnsi="Calibri" w:cs="Arial"/>
              </w:rPr>
              <w:t>temp</w:t>
            </w:r>
            <w:proofErr w:type="spellEnd"/>
            <w:r>
              <w:rPr>
                <w:rFonts w:ascii="Calibri" w:hAnsi="Calibri" w:cs="Arial"/>
              </w:rPr>
              <w:t>. (°C)</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E14EC" w14:textId="77777777" w:rsidR="00C2624A" w:rsidRDefault="00804304">
            <w:pPr>
              <w:jc w:val="center"/>
              <w:rPr>
                <w:rFonts w:ascii="Calibri" w:hAnsi="Calibri" w:cs="Arial"/>
              </w:rPr>
            </w:pPr>
            <w:r>
              <w:rPr>
                <w:rFonts w:ascii="Calibri" w:hAnsi="Calibri" w:cs="Arial"/>
              </w:rPr>
              <w:t>3.5</w:t>
            </w:r>
          </w:p>
        </w:tc>
      </w:tr>
      <w:tr w:rsidR="00C2624A" w14:paraId="436E69D2"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3845F" w14:textId="77777777" w:rsidR="00C2624A" w:rsidRDefault="00804304">
            <w:pPr>
              <w:ind w:left="920"/>
              <w:rPr>
                <w:rFonts w:ascii="Calibri" w:hAnsi="Calibri" w:cs="Arial"/>
              </w:rPr>
            </w:pPr>
            <w:proofErr w:type="spellStart"/>
            <w:r>
              <w:rPr>
                <w:rFonts w:ascii="Calibri" w:hAnsi="Calibri" w:cs="Arial"/>
              </w:rPr>
              <w:t>Maximum</w:t>
            </w:r>
            <w:proofErr w:type="spellEnd"/>
            <w:r>
              <w:rPr>
                <w:rFonts w:ascii="Calibri" w:hAnsi="Calibri" w:cs="Arial"/>
              </w:rPr>
              <w:t xml:space="preserve"> </w:t>
            </w:r>
            <w:proofErr w:type="spellStart"/>
            <w:r>
              <w:rPr>
                <w:rFonts w:ascii="Calibri" w:hAnsi="Calibri" w:cs="Arial"/>
              </w:rPr>
              <w:t>temp</w:t>
            </w:r>
            <w:proofErr w:type="spellEnd"/>
            <w:r>
              <w:rPr>
                <w:rFonts w:ascii="Calibri" w:hAnsi="Calibri" w:cs="Arial"/>
              </w:rPr>
              <w:t>. (°C)</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E3E11" w14:textId="77777777" w:rsidR="00C2624A" w:rsidRDefault="00804304">
            <w:pPr>
              <w:jc w:val="center"/>
              <w:rPr>
                <w:rFonts w:ascii="Calibri" w:hAnsi="Calibri" w:cs="Arial"/>
              </w:rPr>
            </w:pPr>
            <w:r>
              <w:rPr>
                <w:rFonts w:ascii="Calibri" w:hAnsi="Calibri" w:cs="Arial"/>
              </w:rPr>
              <w:t>3.6</w:t>
            </w:r>
          </w:p>
        </w:tc>
      </w:tr>
      <w:tr w:rsidR="00C2624A" w14:paraId="723C136F"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947A8" w14:textId="77777777" w:rsidR="00C2624A" w:rsidRDefault="00804304">
            <w:pPr>
              <w:ind w:left="920"/>
              <w:rPr>
                <w:rFonts w:ascii="Calibri" w:hAnsi="Calibri" w:cs="Arial"/>
              </w:rPr>
            </w:pPr>
            <w:r>
              <w:rPr>
                <w:rFonts w:ascii="Calibri" w:hAnsi="Calibri" w:cs="Arial"/>
              </w:rPr>
              <w:t xml:space="preserve">Relative </w:t>
            </w:r>
            <w:proofErr w:type="spellStart"/>
            <w:r>
              <w:rPr>
                <w:rFonts w:ascii="Calibri" w:hAnsi="Calibri" w:cs="Arial"/>
              </w:rPr>
              <w:t>humidity</w:t>
            </w:r>
            <w:proofErr w:type="spellEnd"/>
            <w:r>
              <w:rPr>
                <w:rFonts w:ascii="Calibri" w:hAnsi="Calibri" w:cs="Arial"/>
              </w:rPr>
              <w:t xml:space="preserve"> (%)</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99E96" w14:textId="77777777" w:rsidR="00C2624A" w:rsidRDefault="00804304">
            <w:pPr>
              <w:jc w:val="center"/>
              <w:rPr>
                <w:rFonts w:ascii="Calibri" w:hAnsi="Calibri" w:cs="Arial"/>
              </w:rPr>
            </w:pPr>
            <w:r>
              <w:rPr>
                <w:rFonts w:ascii="Calibri" w:hAnsi="Calibri" w:cs="Arial"/>
              </w:rPr>
              <w:t>95.1</w:t>
            </w:r>
          </w:p>
        </w:tc>
      </w:tr>
      <w:tr w:rsidR="00C2624A" w14:paraId="3C025D52"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345B4" w14:textId="77777777" w:rsidR="00C2624A" w:rsidRDefault="00804304">
            <w:pPr>
              <w:ind w:left="920"/>
              <w:rPr>
                <w:rFonts w:ascii="Calibri" w:hAnsi="Calibri" w:cs="Arial"/>
              </w:rPr>
            </w:pPr>
            <w:proofErr w:type="spellStart"/>
            <w:r>
              <w:rPr>
                <w:rFonts w:ascii="Calibri" w:hAnsi="Calibri" w:cs="Arial"/>
              </w:rPr>
              <w:t>Precipitation</w:t>
            </w:r>
            <w:proofErr w:type="spellEnd"/>
            <w:r>
              <w:rPr>
                <w:rFonts w:ascii="Calibri" w:hAnsi="Calibri" w:cs="Arial"/>
              </w:rPr>
              <w:t xml:space="preserve"> (mm)</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92514" w14:textId="77777777" w:rsidR="00C2624A" w:rsidRDefault="00804304">
            <w:pPr>
              <w:jc w:val="center"/>
              <w:rPr>
                <w:rFonts w:ascii="Calibri" w:hAnsi="Calibri" w:cs="Arial"/>
              </w:rPr>
            </w:pPr>
            <w:r>
              <w:rPr>
                <w:rFonts w:ascii="Calibri" w:hAnsi="Calibri" w:cs="Arial"/>
              </w:rPr>
              <w:t>0.0</w:t>
            </w:r>
          </w:p>
        </w:tc>
      </w:tr>
      <w:tr w:rsidR="00C2624A" w14:paraId="36E5048C"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AE4B5" w14:textId="77777777" w:rsidR="00C2624A" w:rsidRDefault="00804304">
            <w:pPr>
              <w:ind w:left="920"/>
              <w:rPr>
                <w:rFonts w:ascii="Calibri" w:hAnsi="Calibri" w:cs="Arial"/>
              </w:rPr>
            </w:pPr>
            <w:proofErr w:type="spellStart"/>
            <w:r>
              <w:rPr>
                <w:rFonts w:ascii="Calibri" w:hAnsi="Calibri" w:cs="Arial"/>
              </w:rPr>
              <w:t>Atmospheric</w:t>
            </w:r>
            <w:proofErr w:type="spellEnd"/>
            <w:r>
              <w:rPr>
                <w:rFonts w:ascii="Calibri" w:hAnsi="Calibri" w:cs="Arial"/>
              </w:rPr>
              <w:t xml:space="preserve"> </w:t>
            </w:r>
            <w:proofErr w:type="spellStart"/>
            <w:r>
              <w:rPr>
                <w:rFonts w:ascii="Calibri" w:hAnsi="Calibri" w:cs="Arial"/>
              </w:rPr>
              <w:t>pressure</w:t>
            </w:r>
            <w:proofErr w:type="spellEnd"/>
            <w:r>
              <w:rPr>
                <w:rFonts w:ascii="Calibri" w:hAnsi="Calibri" w:cs="Arial"/>
              </w:rPr>
              <w:t xml:space="preserve"> (hPa)</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2669" w14:textId="77777777" w:rsidR="00C2624A" w:rsidRDefault="00804304">
            <w:pPr>
              <w:jc w:val="center"/>
              <w:rPr>
                <w:rFonts w:ascii="Calibri" w:hAnsi="Calibri" w:cs="Arial"/>
              </w:rPr>
            </w:pPr>
            <w:r>
              <w:rPr>
                <w:rFonts w:ascii="Calibri" w:hAnsi="Calibri" w:cs="Arial"/>
              </w:rPr>
              <w:t>993.0</w:t>
            </w:r>
          </w:p>
        </w:tc>
      </w:tr>
      <w:tr w:rsidR="00C2624A" w14:paraId="113BCC8A" w14:textId="77777777">
        <w:trPr>
          <w:trHeight w:val="293"/>
          <w:jc w:val="center"/>
        </w:trPr>
        <w:tc>
          <w:tcPr>
            <w:tcW w:w="4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229D3" w14:textId="77777777" w:rsidR="00C2624A" w:rsidRDefault="00804304">
            <w:pPr>
              <w:ind w:left="920"/>
              <w:rPr>
                <w:rFonts w:ascii="Calibri" w:hAnsi="Calibri" w:cs="Arial"/>
              </w:rPr>
            </w:pPr>
            <w:proofErr w:type="spellStart"/>
            <w:r>
              <w:rPr>
                <w:rFonts w:ascii="Calibri" w:hAnsi="Calibri" w:cs="Arial"/>
              </w:rPr>
              <w:t>Radiation</w:t>
            </w:r>
            <w:proofErr w:type="spellEnd"/>
            <w:r>
              <w:rPr>
                <w:rFonts w:ascii="Calibri" w:hAnsi="Calibri" w:cs="Arial"/>
              </w:rPr>
              <w:t xml:space="preserve"> (Wm</w:t>
            </w:r>
            <w:r>
              <w:rPr>
                <w:rFonts w:ascii="Calibri" w:hAnsi="Calibri" w:cs="Arial"/>
                <w:vertAlign w:val="superscript"/>
              </w:rPr>
              <w:t>-2</w:t>
            </w:r>
            <w:r>
              <w:rPr>
                <w:rFonts w:ascii="Calibri" w:hAnsi="Calibri" w:cs="Arial"/>
              </w:rPr>
              <w:t>)</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917EF" w14:textId="77777777" w:rsidR="00C2624A" w:rsidRDefault="00804304">
            <w:pPr>
              <w:jc w:val="center"/>
              <w:rPr>
                <w:rFonts w:ascii="Calibri" w:hAnsi="Calibri" w:cs="Arial"/>
              </w:rPr>
            </w:pPr>
            <w:r>
              <w:rPr>
                <w:rFonts w:ascii="Calibri" w:hAnsi="Calibri" w:cs="Arial"/>
              </w:rPr>
              <w:t>5.7</w:t>
            </w:r>
          </w:p>
        </w:tc>
      </w:tr>
    </w:tbl>
    <w:p w14:paraId="44EAFD9C" w14:textId="77777777" w:rsidR="00C2624A" w:rsidRDefault="00C2624A">
      <w:pPr>
        <w:spacing w:line="480" w:lineRule="auto"/>
        <w:rPr>
          <w:rFonts w:ascii="Calibri" w:hAnsi="Calibri" w:cs="Arial"/>
          <w:lang w:val="en-US"/>
        </w:rPr>
      </w:pPr>
    </w:p>
    <w:p w14:paraId="4B94D5A5" w14:textId="77777777" w:rsidR="00C2624A" w:rsidRDefault="00C2624A">
      <w:pPr>
        <w:spacing w:line="480" w:lineRule="auto"/>
        <w:rPr>
          <w:rFonts w:ascii="Calibri" w:hAnsi="Calibri" w:cs="Arial"/>
          <w:lang w:val="en-US"/>
        </w:rPr>
      </w:pPr>
    </w:p>
    <w:p w14:paraId="3DEEC669" w14:textId="77777777" w:rsidR="00C2624A" w:rsidRDefault="00804304">
      <w:pPr>
        <w:rPr>
          <w:rFonts w:ascii="Calibri" w:hAnsi="Calibri" w:cs="Arial"/>
          <w:lang w:val="en-US"/>
        </w:rPr>
      </w:pPr>
      <w:r>
        <w:br w:type="page"/>
      </w:r>
    </w:p>
    <w:p w14:paraId="2C15CC6B" w14:textId="77777777" w:rsidR="00C2624A" w:rsidRDefault="061684D3" w:rsidP="061684D3">
      <w:pPr>
        <w:spacing w:line="480" w:lineRule="auto"/>
      </w:pPr>
      <w:r w:rsidRPr="061684D3">
        <w:rPr>
          <w:rFonts w:ascii="Calibri" w:hAnsi="Calibri" w:cs="Arial"/>
          <w:b/>
          <w:bCs/>
          <w:lang w:val="en-US"/>
        </w:rPr>
        <w:lastRenderedPageBreak/>
        <w:t>Table S2.</w:t>
      </w:r>
      <w:r w:rsidRPr="061684D3">
        <w:rPr>
          <w:rFonts w:ascii="Calibri" w:hAnsi="Calibri" w:cs="Arial"/>
          <w:lang w:val="en-US"/>
        </w:rPr>
        <w:t xml:space="preserve"> PAH dissolved phase concentrations time course in each condition, layer and time-point (units are ng L</w:t>
      </w:r>
      <w:r w:rsidRPr="061684D3">
        <w:rPr>
          <w:rFonts w:ascii="Calibri" w:hAnsi="Calibri" w:cs="Arial"/>
          <w:vertAlign w:val="superscript"/>
          <w:lang w:val="en-US"/>
        </w:rPr>
        <w:t xml:space="preserve">-1 </w:t>
      </w:r>
      <w:r w:rsidRPr="061684D3">
        <w:rPr>
          <w:rFonts w:ascii="Calibri" w:hAnsi="Calibri" w:cs="Arial"/>
          <w:lang w:val="en-US"/>
        </w:rPr>
        <w:t>and variability is expressed as the standard error of mean).</w:t>
      </w:r>
    </w:p>
    <w:tbl>
      <w:tblPr>
        <w:tblpPr w:leftFromText="180" w:rightFromText="180" w:vertAnchor="text" w:horzAnchor="margin" w:tblpXSpec="center" w:tblpY="113"/>
        <w:tblW w:w="6267" w:type="dxa"/>
        <w:tblLook w:val="0000" w:firstRow="0" w:lastRow="0" w:firstColumn="0" w:lastColumn="0" w:noHBand="0" w:noVBand="0"/>
      </w:tblPr>
      <w:tblGrid>
        <w:gridCol w:w="2582"/>
        <w:gridCol w:w="1700"/>
        <w:gridCol w:w="1985"/>
      </w:tblGrid>
      <w:tr w:rsidR="00A37110" w14:paraId="711319F6" w14:textId="77777777" w:rsidTr="00A37110">
        <w:trPr>
          <w:trHeight w:val="109"/>
        </w:trPr>
        <w:tc>
          <w:tcPr>
            <w:tcW w:w="2582" w:type="dxa"/>
            <w:tcBorders>
              <w:right w:val="single" w:sz="4" w:space="0" w:color="000000" w:themeColor="text1"/>
            </w:tcBorders>
          </w:tcPr>
          <w:p w14:paraId="153F05A4" w14:textId="77777777" w:rsidR="00A37110" w:rsidRDefault="00A37110" w:rsidP="00A37110">
            <w:pPr>
              <w:rPr>
                <w:rFonts w:ascii="Calibri" w:eastAsia="Calibri" w:hAnsi="Calibri" w:cs="Arial"/>
                <w:color w:val="000000"/>
                <w:sz w:val="22"/>
                <w:lang w:val="en-US"/>
              </w:rPr>
            </w:pPr>
          </w:p>
        </w:tc>
        <w:tc>
          <w:tcPr>
            <w:tcW w:w="3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81D27" w14:textId="77777777" w:rsidR="00A37110" w:rsidRDefault="00A37110" w:rsidP="00A37110">
            <w:pPr>
              <w:jc w:val="center"/>
              <w:rPr>
                <w:rFonts w:ascii="Calibri" w:eastAsia="Calibri" w:hAnsi="Calibri" w:cs="Arial"/>
                <w:color w:val="000000"/>
                <w:sz w:val="22"/>
                <w:lang w:val="en-US"/>
              </w:rPr>
            </w:pPr>
            <w:r>
              <w:rPr>
                <w:rFonts w:ascii="Calibri" w:eastAsia="Calibri" w:hAnsi="Calibri" w:cs="Arial"/>
                <w:color w:val="000000"/>
                <w:sz w:val="22"/>
                <w:lang w:val="en-US"/>
              </w:rPr>
              <w:t>ABIOTIC CONTROL</w:t>
            </w:r>
          </w:p>
        </w:tc>
      </w:tr>
      <w:tr w:rsidR="00A37110" w14:paraId="4238B17F" w14:textId="77777777" w:rsidTr="00A37110">
        <w:trPr>
          <w:trHeight w:val="300"/>
        </w:trPr>
        <w:tc>
          <w:tcPr>
            <w:tcW w:w="2582" w:type="dxa"/>
            <w:tcBorders>
              <w:bottom w:val="single" w:sz="4" w:space="0" w:color="000000" w:themeColor="text1"/>
              <w:right w:val="single" w:sz="4" w:space="0" w:color="000000" w:themeColor="text1"/>
            </w:tcBorders>
          </w:tcPr>
          <w:p w14:paraId="04D7E66F" w14:textId="77777777" w:rsidR="00A37110" w:rsidRDefault="00A37110" w:rsidP="00A37110">
            <w:pPr>
              <w:rPr>
                <w:rFonts w:ascii="Calibri" w:eastAsia="Calibri" w:hAnsi="Calibri" w:cs="Arial"/>
                <w:color w:val="000000"/>
                <w:sz w:val="22"/>
                <w:lang w:val="en-US"/>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FF1BC" w14:textId="77777777" w:rsidR="00A37110" w:rsidRDefault="00A37110" w:rsidP="00A37110">
            <w:pPr>
              <w:jc w:val="center"/>
              <w:rPr>
                <w:rFonts w:ascii="Calibri" w:eastAsia="Calibri" w:hAnsi="Calibri" w:cs="Arial"/>
                <w:color w:val="000000"/>
                <w:sz w:val="22"/>
                <w:lang w:val="en-US"/>
              </w:rPr>
            </w:pPr>
            <w:r>
              <w:rPr>
                <w:rFonts w:ascii="Calibri" w:eastAsia="Calibri" w:hAnsi="Calibri" w:cs="Arial"/>
                <w:color w:val="000000"/>
                <w:sz w:val="22"/>
                <w:lang w:val="en-US"/>
              </w:rPr>
              <w:t>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9A918" w14:textId="77777777" w:rsidR="00A37110" w:rsidRDefault="00A37110" w:rsidP="00A37110">
            <w:pPr>
              <w:jc w:val="center"/>
              <w:rPr>
                <w:rFonts w:ascii="Calibri" w:eastAsia="Calibri" w:hAnsi="Calibri" w:cs="Arial"/>
                <w:color w:val="000000"/>
                <w:sz w:val="22"/>
                <w:lang w:val="en-US"/>
              </w:rPr>
            </w:pPr>
            <w:r>
              <w:rPr>
                <w:rFonts w:ascii="Calibri" w:eastAsia="Calibri" w:hAnsi="Calibri" w:cs="Arial"/>
                <w:color w:val="000000"/>
                <w:sz w:val="22"/>
                <w:lang w:val="en-US"/>
              </w:rPr>
              <w:t>T24</w:t>
            </w:r>
          </w:p>
        </w:tc>
      </w:tr>
      <w:tr w:rsidR="00A37110" w14:paraId="09AB73FF"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E1C52"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Fluorene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913EB2" w14:textId="77777777" w:rsidR="00A37110" w:rsidRDefault="00A37110" w:rsidP="00A37110">
            <w:pPr>
              <w:jc w:val="center"/>
              <w:rPr>
                <w:rFonts w:ascii="Calibri" w:hAnsi="Calibri" w:cs="Arial"/>
                <w:color w:val="000000"/>
                <w:sz w:val="22"/>
              </w:rPr>
            </w:pPr>
            <w:r>
              <w:rPr>
                <w:rFonts w:ascii="Calibri" w:hAnsi="Calibri" w:cs="Arial"/>
                <w:color w:val="000000"/>
                <w:sz w:val="22"/>
              </w:rPr>
              <w:t>20.43 ± 2.55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1F0263" w14:textId="77777777" w:rsidR="00A37110" w:rsidRDefault="00A37110" w:rsidP="00A37110">
            <w:pPr>
              <w:jc w:val="center"/>
              <w:rPr>
                <w:rFonts w:ascii="Calibri" w:hAnsi="Calibri" w:cs="Arial"/>
                <w:color w:val="000000"/>
                <w:sz w:val="22"/>
              </w:rPr>
            </w:pPr>
            <w:r>
              <w:rPr>
                <w:rFonts w:ascii="Calibri" w:hAnsi="Calibri" w:cs="Arial"/>
                <w:color w:val="000000"/>
                <w:sz w:val="22"/>
              </w:rPr>
              <w:t>34.25 ± 1.77</w:t>
            </w:r>
          </w:p>
        </w:tc>
      </w:tr>
      <w:tr w:rsidR="00A37110" w14:paraId="7309FC0F"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DC3EC"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Anthracene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A1F6C0" w14:textId="77777777" w:rsidR="00A37110" w:rsidRDefault="00A37110" w:rsidP="00A37110">
            <w:pPr>
              <w:jc w:val="center"/>
              <w:rPr>
                <w:rFonts w:ascii="Calibri" w:hAnsi="Calibri" w:cs="Arial"/>
                <w:color w:val="000000"/>
                <w:sz w:val="22"/>
              </w:rPr>
            </w:pPr>
            <w:r>
              <w:rPr>
                <w:rFonts w:ascii="Calibri" w:hAnsi="Calibri" w:cs="Arial"/>
                <w:color w:val="000000"/>
                <w:sz w:val="22"/>
              </w:rPr>
              <w:t>24.48 ± 3.22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83D834" w14:textId="77777777" w:rsidR="00A37110" w:rsidRDefault="00A37110" w:rsidP="00A37110">
            <w:pPr>
              <w:jc w:val="center"/>
              <w:rPr>
                <w:rFonts w:ascii="Calibri" w:hAnsi="Calibri" w:cs="Arial"/>
                <w:color w:val="000000"/>
                <w:sz w:val="22"/>
              </w:rPr>
            </w:pPr>
            <w:r>
              <w:rPr>
                <w:rFonts w:ascii="Calibri" w:hAnsi="Calibri" w:cs="Arial"/>
                <w:color w:val="000000"/>
                <w:sz w:val="22"/>
              </w:rPr>
              <w:t>40.68 ± 2.18</w:t>
            </w:r>
          </w:p>
        </w:tc>
      </w:tr>
      <w:tr w:rsidR="00A37110" w14:paraId="2CA30744"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7BBFD"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Phenanthrene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93D284" w14:textId="77777777" w:rsidR="00A37110" w:rsidRDefault="00A37110" w:rsidP="00A37110">
            <w:pPr>
              <w:jc w:val="center"/>
              <w:rPr>
                <w:rFonts w:ascii="Calibri" w:hAnsi="Calibri" w:cs="Arial"/>
                <w:color w:val="000000"/>
                <w:sz w:val="22"/>
              </w:rPr>
            </w:pPr>
            <w:r>
              <w:rPr>
                <w:rFonts w:ascii="Calibri" w:hAnsi="Calibri" w:cs="Arial"/>
                <w:color w:val="000000"/>
                <w:sz w:val="22"/>
              </w:rPr>
              <w:t>29.98 ± 3.53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000A96" w14:textId="77777777" w:rsidR="00A37110" w:rsidRDefault="00A37110" w:rsidP="00A37110">
            <w:pPr>
              <w:jc w:val="center"/>
              <w:rPr>
                <w:rFonts w:ascii="Calibri" w:hAnsi="Calibri" w:cs="Arial"/>
                <w:color w:val="000000"/>
                <w:sz w:val="22"/>
              </w:rPr>
            </w:pPr>
            <w:r>
              <w:rPr>
                <w:rFonts w:ascii="Calibri" w:hAnsi="Calibri" w:cs="Arial"/>
                <w:color w:val="000000"/>
                <w:sz w:val="22"/>
              </w:rPr>
              <w:t>41.39 ± 1.71</w:t>
            </w:r>
          </w:p>
        </w:tc>
      </w:tr>
      <w:tr w:rsidR="00A37110" w14:paraId="6999BEA2"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A8F54"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Pyrene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3931E6" w14:textId="77777777" w:rsidR="00A37110" w:rsidRDefault="00A37110" w:rsidP="00A37110">
            <w:pPr>
              <w:jc w:val="center"/>
              <w:rPr>
                <w:rFonts w:ascii="Calibri" w:hAnsi="Calibri" w:cs="Arial"/>
                <w:color w:val="000000"/>
                <w:sz w:val="22"/>
              </w:rPr>
            </w:pPr>
            <w:r>
              <w:rPr>
                <w:rFonts w:ascii="Calibri" w:hAnsi="Calibri" w:cs="Arial"/>
                <w:color w:val="000000"/>
                <w:sz w:val="22"/>
              </w:rPr>
              <w:t>41.91 ± 3.88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3C4115" w14:textId="77777777" w:rsidR="00A37110" w:rsidRDefault="00A37110" w:rsidP="00A37110">
            <w:pPr>
              <w:jc w:val="center"/>
              <w:rPr>
                <w:rFonts w:ascii="Calibri" w:hAnsi="Calibri" w:cs="Arial"/>
                <w:color w:val="000000"/>
                <w:sz w:val="22"/>
              </w:rPr>
            </w:pPr>
            <w:r>
              <w:rPr>
                <w:rFonts w:ascii="Calibri" w:hAnsi="Calibri" w:cs="Arial"/>
                <w:color w:val="000000"/>
                <w:sz w:val="22"/>
              </w:rPr>
              <w:t>53.12 ± 1.43</w:t>
            </w:r>
          </w:p>
        </w:tc>
      </w:tr>
      <w:tr w:rsidR="00A37110" w14:paraId="017D4523"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3E5E"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Fluoranthene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EC7D1B" w14:textId="77777777" w:rsidR="00A37110" w:rsidRDefault="00A37110" w:rsidP="00A37110">
            <w:pPr>
              <w:jc w:val="center"/>
              <w:rPr>
                <w:rFonts w:ascii="Calibri" w:hAnsi="Calibri" w:cs="Arial"/>
                <w:color w:val="000000"/>
                <w:sz w:val="22"/>
              </w:rPr>
            </w:pPr>
            <w:r>
              <w:rPr>
                <w:rFonts w:ascii="Calibri" w:hAnsi="Calibri" w:cs="Arial"/>
                <w:color w:val="000000"/>
                <w:sz w:val="22"/>
              </w:rPr>
              <w:t>47.93 ± 4.9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88504C" w14:textId="77777777" w:rsidR="00A37110" w:rsidRDefault="00A37110" w:rsidP="00A37110">
            <w:pPr>
              <w:jc w:val="center"/>
              <w:rPr>
                <w:rFonts w:ascii="Calibri" w:hAnsi="Calibri" w:cs="Arial"/>
                <w:color w:val="000000"/>
                <w:sz w:val="22"/>
              </w:rPr>
            </w:pPr>
            <w:r>
              <w:rPr>
                <w:rFonts w:ascii="Calibri" w:hAnsi="Calibri" w:cs="Arial"/>
                <w:color w:val="000000"/>
                <w:sz w:val="22"/>
              </w:rPr>
              <w:t>59.92 ± 1.78</w:t>
            </w:r>
          </w:p>
        </w:tc>
      </w:tr>
      <w:tr w:rsidR="00A37110" w14:paraId="13A438D8"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1F4CE"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Crysene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A9594E" w14:textId="77777777" w:rsidR="00A37110" w:rsidRDefault="00A37110" w:rsidP="00A37110">
            <w:pPr>
              <w:jc w:val="center"/>
              <w:rPr>
                <w:rFonts w:ascii="Calibri" w:hAnsi="Calibri" w:cs="Arial"/>
                <w:color w:val="000000"/>
                <w:sz w:val="22"/>
              </w:rPr>
            </w:pPr>
            <w:r>
              <w:rPr>
                <w:rFonts w:ascii="Calibri" w:hAnsi="Calibri" w:cs="Arial"/>
                <w:color w:val="000000"/>
                <w:sz w:val="22"/>
              </w:rPr>
              <w:t>7.42 ± 0.13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D3DBCE" w14:textId="77777777" w:rsidR="00A37110" w:rsidRDefault="00A37110" w:rsidP="00A37110">
            <w:pPr>
              <w:jc w:val="center"/>
              <w:rPr>
                <w:rFonts w:ascii="Calibri" w:hAnsi="Calibri" w:cs="Arial"/>
                <w:color w:val="000000"/>
                <w:sz w:val="22"/>
              </w:rPr>
            </w:pPr>
            <w:r>
              <w:rPr>
                <w:rFonts w:ascii="Calibri" w:hAnsi="Calibri" w:cs="Arial"/>
                <w:color w:val="000000"/>
                <w:sz w:val="22"/>
              </w:rPr>
              <w:t>9.38 ± 1.74</w:t>
            </w:r>
          </w:p>
        </w:tc>
      </w:tr>
      <w:tr w:rsidR="00A37110" w14:paraId="2602DAE0"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56321"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Benzo</w:t>
            </w:r>
            <w:proofErr w:type="spellEnd"/>
            <w:r>
              <w:rPr>
                <w:rFonts w:ascii="Calibri" w:hAnsi="Calibri" w:cs="Arial"/>
                <w:color w:val="000000"/>
                <w:sz w:val="22"/>
              </w:rPr>
              <w:t>(a)</w:t>
            </w:r>
            <w:proofErr w:type="spellStart"/>
            <w:r>
              <w:rPr>
                <w:rFonts w:ascii="Calibri" w:hAnsi="Calibri" w:cs="Arial"/>
                <w:color w:val="000000"/>
                <w:sz w:val="22"/>
              </w:rPr>
              <w:t>anthracene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58A65B" w14:textId="77777777" w:rsidR="00A37110" w:rsidRDefault="00A37110" w:rsidP="00A37110">
            <w:pPr>
              <w:jc w:val="center"/>
              <w:rPr>
                <w:rFonts w:ascii="Calibri" w:hAnsi="Calibri" w:cs="Arial"/>
                <w:color w:val="000000"/>
                <w:sz w:val="22"/>
              </w:rPr>
            </w:pPr>
            <w:r>
              <w:rPr>
                <w:rFonts w:ascii="Calibri" w:hAnsi="Calibri" w:cs="Arial"/>
                <w:color w:val="000000"/>
                <w:sz w:val="22"/>
              </w:rPr>
              <w:t>23.05 ± 0.32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2F2C1D5" w14:textId="77777777" w:rsidR="00A37110" w:rsidRDefault="00A37110" w:rsidP="00A37110">
            <w:pPr>
              <w:jc w:val="center"/>
              <w:rPr>
                <w:rFonts w:ascii="Calibri" w:hAnsi="Calibri" w:cs="Arial"/>
                <w:color w:val="000000"/>
                <w:sz w:val="22"/>
              </w:rPr>
            </w:pPr>
            <w:r>
              <w:rPr>
                <w:rFonts w:ascii="Calibri" w:hAnsi="Calibri" w:cs="Arial"/>
                <w:color w:val="000000"/>
                <w:sz w:val="22"/>
              </w:rPr>
              <w:t>29.07 ± 3.63</w:t>
            </w:r>
          </w:p>
        </w:tc>
      </w:tr>
      <w:tr w:rsidR="00A37110" w14:paraId="6B211467"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39CB0"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Benzo</w:t>
            </w:r>
            <w:proofErr w:type="spellEnd"/>
            <w:r>
              <w:rPr>
                <w:rFonts w:ascii="Calibri" w:hAnsi="Calibri" w:cs="Arial"/>
                <w:color w:val="000000"/>
                <w:sz w:val="22"/>
              </w:rPr>
              <w:t>(b)</w:t>
            </w:r>
            <w:proofErr w:type="spellStart"/>
            <w:r>
              <w:rPr>
                <w:rFonts w:ascii="Calibri" w:hAnsi="Calibri" w:cs="Arial"/>
                <w:color w:val="000000"/>
                <w:sz w:val="22"/>
              </w:rPr>
              <w:t>fluoranthene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EEF98E" w14:textId="77777777" w:rsidR="00A37110" w:rsidRDefault="00A37110" w:rsidP="00A37110">
            <w:pPr>
              <w:jc w:val="center"/>
              <w:rPr>
                <w:rFonts w:ascii="Calibri" w:hAnsi="Calibri" w:cs="Arial"/>
                <w:color w:val="000000"/>
                <w:sz w:val="22"/>
              </w:rPr>
            </w:pPr>
            <w:r>
              <w:rPr>
                <w:rFonts w:ascii="Calibri" w:hAnsi="Calibri" w:cs="Arial"/>
                <w:color w:val="000000"/>
                <w:sz w:val="22"/>
              </w:rPr>
              <w:t>41.82 ± 0.33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E8B2D3" w14:textId="77777777" w:rsidR="00A37110" w:rsidRDefault="00A37110" w:rsidP="00A37110">
            <w:pPr>
              <w:jc w:val="center"/>
              <w:rPr>
                <w:rFonts w:ascii="Calibri" w:hAnsi="Calibri" w:cs="Arial"/>
                <w:color w:val="000000"/>
                <w:sz w:val="22"/>
              </w:rPr>
            </w:pPr>
            <w:r>
              <w:rPr>
                <w:rFonts w:ascii="Calibri" w:hAnsi="Calibri" w:cs="Arial"/>
                <w:color w:val="000000"/>
                <w:sz w:val="22"/>
              </w:rPr>
              <w:t>59.85 ± 7.94</w:t>
            </w:r>
          </w:p>
        </w:tc>
      </w:tr>
      <w:tr w:rsidR="00A37110" w14:paraId="4873B3D8"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8A5C2"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Benzo</w:t>
            </w:r>
            <w:proofErr w:type="spellEnd"/>
            <w:r>
              <w:rPr>
                <w:rFonts w:ascii="Calibri" w:hAnsi="Calibri" w:cs="Arial"/>
                <w:color w:val="000000"/>
                <w:sz w:val="22"/>
              </w:rPr>
              <w:t>(k)</w:t>
            </w:r>
            <w:proofErr w:type="spellStart"/>
            <w:r>
              <w:rPr>
                <w:rFonts w:ascii="Calibri" w:hAnsi="Calibri" w:cs="Arial"/>
                <w:color w:val="000000"/>
                <w:sz w:val="22"/>
              </w:rPr>
              <w:t>fluoranthene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9BE483" w14:textId="77777777" w:rsidR="00A37110" w:rsidRDefault="00A37110" w:rsidP="00A37110">
            <w:pPr>
              <w:jc w:val="center"/>
              <w:rPr>
                <w:rFonts w:ascii="Calibri" w:hAnsi="Calibri" w:cs="Arial"/>
                <w:color w:val="000000"/>
                <w:sz w:val="22"/>
              </w:rPr>
            </w:pPr>
            <w:r>
              <w:rPr>
                <w:rFonts w:ascii="Calibri" w:hAnsi="Calibri" w:cs="Arial"/>
                <w:color w:val="000000"/>
                <w:sz w:val="22"/>
              </w:rPr>
              <w:t>24.68 ± 0.37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9A31C2" w14:textId="77777777" w:rsidR="00A37110" w:rsidRDefault="00A37110" w:rsidP="00A37110">
            <w:pPr>
              <w:jc w:val="center"/>
              <w:rPr>
                <w:rFonts w:ascii="Calibri" w:hAnsi="Calibri" w:cs="Arial"/>
                <w:color w:val="000000"/>
                <w:sz w:val="22"/>
              </w:rPr>
            </w:pPr>
            <w:r>
              <w:rPr>
                <w:rFonts w:ascii="Calibri" w:hAnsi="Calibri" w:cs="Arial"/>
                <w:color w:val="000000"/>
                <w:sz w:val="22"/>
              </w:rPr>
              <w:t>22.68 ± 7.25</w:t>
            </w:r>
          </w:p>
        </w:tc>
      </w:tr>
      <w:tr w:rsidR="00A37110" w14:paraId="5D20C6E3"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7538B"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Benzo</w:t>
            </w:r>
            <w:proofErr w:type="spellEnd"/>
            <w:r>
              <w:rPr>
                <w:rFonts w:ascii="Calibri" w:hAnsi="Calibri" w:cs="Arial"/>
                <w:color w:val="000000"/>
                <w:sz w:val="22"/>
              </w:rPr>
              <w:t>(a)</w:t>
            </w:r>
            <w:proofErr w:type="spellStart"/>
            <w:r>
              <w:rPr>
                <w:rFonts w:ascii="Calibri" w:hAnsi="Calibri" w:cs="Arial"/>
                <w:color w:val="000000"/>
                <w:sz w:val="22"/>
              </w:rPr>
              <w:t>pyrene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DCA875" w14:textId="77777777" w:rsidR="00A37110" w:rsidRDefault="00A37110" w:rsidP="00A37110">
            <w:pPr>
              <w:jc w:val="center"/>
              <w:rPr>
                <w:rFonts w:ascii="Calibri" w:hAnsi="Calibri" w:cs="Arial"/>
                <w:color w:val="000000"/>
                <w:sz w:val="22"/>
              </w:rPr>
            </w:pPr>
            <w:r>
              <w:rPr>
                <w:rFonts w:ascii="Calibri" w:hAnsi="Calibri" w:cs="Arial"/>
                <w:color w:val="000000"/>
                <w:sz w:val="22"/>
              </w:rPr>
              <w:t>59.55 ± 1.23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2374361" w14:textId="77777777" w:rsidR="00A37110" w:rsidRDefault="00A37110" w:rsidP="00A37110">
            <w:pPr>
              <w:jc w:val="center"/>
              <w:rPr>
                <w:rFonts w:ascii="Calibri" w:hAnsi="Calibri" w:cs="Arial"/>
                <w:color w:val="000000"/>
                <w:sz w:val="22"/>
              </w:rPr>
            </w:pPr>
            <w:r>
              <w:rPr>
                <w:rFonts w:ascii="Calibri" w:hAnsi="Calibri" w:cs="Arial"/>
                <w:color w:val="000000"/>
                <w:sz w:val="22"/>
              </w:rPr>
              <w:t>58.89 ± 14.62</w:t>
            </w:r>
          </w:p>
        </w:tc>
      </w:tr>
      <w:tr w:rsidR="00A37110" w14:paraId="6CDA2132"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AECD2"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Dibenzo</w:t>
            </w:r>
            <w:proofErr w:type="spellEnd"/>
            <w:r>
              <w:rPr>
                <w:rFonts w:ascii="Calibri" w:hAnsi="Calibri" w:cs="Arial"/>
                <w:color w:val="000000"/>
                <w:sz w:val="22"/>
              </w:rPr>
              <w:t>(</w:t>
            </w:r>
            <w:proofErr w:type="spellStart"/>
            <w:r>
              <w:rPr>
                <w:rFonts w:ascii="Calibri" w:hAnsi="Calibri" w:cs="Arial"/>
                <w:color w:val="000000"/>
                <w:sz w:val="22"/>
              </w:rPr>
              <w:t>a,h</w:t>
            </w:r>
            <w:proofErr w:type="spellEnd"/>
            <w:r>
              <w:rPr>
                <w:rFonts w:ascii="Calibri" w:hAnsi="Calibri" w:cs="Arial"/>
                <w:color w:val="000000"/>
                <w:sz w:val="22"/>
              </w:rPr>
              <w:t>)</w:t>
            </w:r>
            <w:proofErr w:type="spellStart"/>
            <w:r>
              <w:rPr>
                <w:rFonts w:ascii="Calibri" w:hAnsi="Calibri" w:cs="Arial"/>
                <w:color w:val="000000"/>
                <w:sz w:val="22"/>
              </w:rPr>
              <w:t>anthracene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DC25E0" w14:textId="77777777" w:rsidR="00A37110" w:rsidRDefault="00A37110" w:rsidP="00A37110">
            <w:pPr>
              <w:jc w:val="center"/>
              <w:rPr>
                <w:rFonts w:ascii="Calibri" w:hAnsi="Calibri" w:cs="Arial"/>
                <w:color w:val="000000"/>
                <w:sz w:val="22"/>
              </w:rPr>
            </w:pPr>
            <w:r>
              <w:rPr>
                <w:rFonts w:ascii="Calibri" w:hAnsi="Calibri" w:cs="Arial"/>
                <w:color w:val="000000"/>
                <w:sz w:val="22"/>
              </w:rPr>
              <w:t>35.42 ± 0.03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BA610AA" w14:textId="77777777" w:rsidR="00A37110" w:rsidRDefault="00A37110" w:rsidP="00A37110">
            <w:pPr>
              <w:jc w:val="center"/>
              <w:rPr>
                <w:rFonts w:ascii="Calibri" w:hAnsi="Calibri" w:cs="Arial"/>
                <w:color w:val="000000"/>
                <w:sz w:val="22"/>
              </w:rPr>
            </w:pPr>
            <w:r>
              <w:rPr>
                <w:rFonts w:ascii="Calibri" w:hAnsi="Calibri" w:cs="Arial"/>
                <w:color w:val="000000"/>
                <w:sz w:val="22"/>
              </w:rPr>
              <w:t>20.26 ± 14.5</w:t>
            </w:r>
          </w:p>
        </w:tc>
      </w:tr>
      <w:tr w:rsidR="00A37110" w14:paraId="62CFD594"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87A65"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Indeno</w:t>
            </w:r>
            <w:proofErr w:type="spellEnd"/>
            <w:r>
              <w:rPr>
                <w:rFonts w:ascii="Calibri" w:hAnsi="Calibri" w:cs="Arial"/>
                <w:color w:val="000000"/>
                <w:sz w:val="22"/>
              </w:rPr>
              <w:t>(1,2,3-cd)</w:t>
            </w:r>
            <w:proofErr w:type="spellStart"/>
            <w:r>
              <w:rPr>
                <w:rFonts w:ascii="Calibri" w:hAnsi="Calibri" w:cs="Arial"/>
                <w:color w:val="000000"/>
                <w:sz w:val="22"/>
              </w:rPr>
              <w:t>pyrene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BC38A7" w14:textId="77777777" w:rsidR="00A37110" w:rsidRDefault="00A37110" w:rsidP="00A37110">
            <w:pPr>
              <w:jc w:val="center"/>
              <w:rPr>
                <w:rFonts w:ascii="Calibri" w:hAnsi="Calibri" w:cs="Arial"/>
                <w:color w:val="000000"/>
                <w:sz w:val="22"/>
              </w:rPr>
            </w:pPr>
            <w:r>
              <w:rPr>
                <w:rFonts w:ascii="Calibri" w:hAnsi="Calibri" w:cs="Arial"/>
                <w:color w:val="000000"/>
                <w:sz w:val="22"/>
              </w:rPr>
              <w:t>48.11 ± 0.27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D62ED7" w14:textId="77777777" w:rsidR="00A37110" w:rsidRDefault="00A37110" w:rsidP="00A37110">
            <w:pPr>
              <w:jc w:val="center"/>
              <w:rPr>
                <w:rFonts w:ascii="Calibri" w:hAnsi="Calibri" w:cs="Arial"/>
                <w:color w:val="000000"/>
                <w:sz w:val="22"/>
              </w:rPr>
            </w:pPr>
            <w:r>
              <w:rPr>
                <w:rFonts w:ascii="Calibri" w:hAnsi="Calibri" w:cs="Arial"/>
                <w:color w:val="000000"/>
                <w:sz w:val="22"/>
              </w:rPr>
              <w:t>34.45 ± 15.62</w:t>
            </w:r>
          </w:p>
        </w:tc>
      </w:tr>
      <w:tr w:rsidR="00A37110" w14:paraId="464E56A1"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1891F" w14:textId="77777777" w:rsidR="00A37110" w:rsidRDefault="00A37110" w:rsidP="00A37110">
            <w:pPr>
              <w:rPr>
                <w:rFonts w:ascii="Calibri" w:hAnsi="Calibri" w:cs="Arial"/>
                <w:color w:val="000000"/>
                <w:sz w:val="22"/>
              </w:rPr>
            </w:pPr>
            <w:proofErr w:type="spellStart"/>
            <w:r>
              <w:rPr>
                <w:rFonts w:ascii="Calibri" w:hAnsi="Calibri" w:cs="Arial"/>
                <w:color w:val="000000"/>
                <w:sz w:val="22"/>
              </w:rPr>
              <w:t>Benzo</w:t>
            </w:r>
            <w:proofErr w:type="spellEnd"/>
            <w:r>
              <w:rPr>
                <w:rFonts w:ascii="Calibri" w:hAnsi="Calibri" w:cs="Arial"/>
                <w:color w:val="000000"/>
                <w:sz w:val="22"/>
              </w:rPr>
              <w:t>(</w:t>
            </w:r>
            <w:proofErr w:type="spellStart"/>
            <w:r>
              <w:rPr>
                <w:rFonts w:ascii="Calibri" w:hAnsi="Calibri" w:cs="Arial"/>
                <w:color w:val="000000"/>
                <w:sz w:val="22"/>
              </w:rPr>
              <w:t>ghi</w:t>
            </w:r>
            <w:proofErr w:type="spellEnd"/>
            <w:r>
              <w:rPr>
                <w:rFonts w:ascii="Calibri" w:hAnsi="Calibri" w:cs="Arial"/>
                <w:color w:val="000000"/>
                <w:sz w:val="22"/>
              </w:rPr>
              <w:t>)</w:t>
            </w:r>
            <w:proofErr w:type="spellStart"/>
            <w:r>
              <w:rPr>
                <w:rFonts w:ascii="Calibri" w:hAnsi="Calibri" w:cs="Arial"/>
                <w:color w:val="000000"/>
                <w:sz w:val="22"/>
              </w:rPr>
              <w:t>perylene</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365BDB" w14:textId="77777777" w:rsidR="00A37110" w:rsidRDefault="00A37110" w:rsidP="00A37110">
            <w:pPr>
              <w:jc w:val="center"/>
              <w:rPr>
                <w:rFonts w:ascii="Calibri" w:hAnsi="Calibri" w:cs="Arial"/>
                <w:color w:val="000000"/>
                <w:sz w:val="22"/>
              </w:rPr>
            </w:pPr>
            <w:r>
              <w:rPr>
                <w:rFonts w:ascii="Calibri" w:hAnsi="Calibri" w:cs="Arial"/>
                <w:color w:val="000000"/>
                <w:sz w:val="22"/>
              </w:rPr>
              <w:t>27.38 ± 0.03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6EA220" w14:textId="77777777" w:rsidR="00A37110" w:rsidRDefault="00A37110" w:rsidP="00A37110">
            <w:pPr>
              <w:jc w:val="center"/>
              <w:rPr>
                <w:rFonts w:ascii="Calibri" w:hAnsi="Calibri" w:cs="Arial"/>
                <w:color w:val="000000"/>
                <w:sz w:val="22"/>
              </w:rPr>
            </w:pPr>
            <w:r>
              <w:rPr>
                <w:rFonts w:ascii="Calibri" w:hAnsi="Calibri" w:cs="Arial"/>
                <w:color w:val="000000"/>
                <w:sz w:val="22"/>
              </w:rPr>
              <w:t>17 ± 10.5</w:t>
            </w:r>
          </w:p>
        </w:tc>
      </w:tr>
      <w:tr w:rsidR="00A37110" w14:paraId="51A8BFBF"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65E3063" w14:textId="77777777" w:rsidR="00A37110" w:rsidRDefault="00A37110" w:rsidP="00A37110">
            <w:pPr>
              <w:rPr>
                <w:rFonts w:ascii="Calibri" w:hAnsi="Calibri" w:cs="Arial"/>
                <w:color w:val="000000"/>
                <w:sz w:val="22"/>
              </w:rPr>
            </w:pPr>
            <w:r>
              <w:rPr>
                <w:rFonts w:ascii="Calibri" w:hAnsi="Calibri" w:cs="Arial"/>
                <w:color w:val="000000"/>
                <w:sz w:val="22"/>
              </w:rPr>
              <w:t xml:space="preserve">Σ  LMW </w:t>
            </w:r>
            <w:proofErr w:type="spellStart"/>
            <w:r>
              <w:rPr>
                <w:rFonts w:ascii="Calibri" w:hAnsi="Calibri" w:cs="Arial"/>
                <w:color w:val="000000"/>
                <w:sz w:val="22"/>
              </w:rPr>
              <w:t>PAHs</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730DE6" w14:textId="77777777" w:rsidR="00A37110" w:rsidRDefault="00A37110" w:rsidP="00A37110">
            <w:pPr>
              <w:jc w:val="center"/>
              <w:rPr>
                <w:rFonts w:ascii="Calibri" w:hAnsi="Calibri" w:cs="Arial"/>
                <w:color w:val="000000"/>
                <w:sz w:val="22"/>
              </w:rPr>
            </w:pPr>
            <w:r>
              <w:rPr>
                <w:rFonts w:ascii="Calibri" w:hAnsi="Calibri"/>
                <w:color w:val="000000"/>
              </w:rPr>
              <w:t>74.9 ± 9.29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E8F26B" w14:textId="77777777" w:rsidR="00A37110" w:rsidRDefault="00A37110" w:rsidP="00A37110">
            <w:pPr>
              <w:jc w:val="center"/>
              <w:rPr>
                <w:rFonts w:ascii="Calibri" w:hAnsi="Calibri" w:cs="Arial"/>
                <w:color w:val="000000"/>
                <w:sz w:val="22"/>
              </w:rPr>
            </w:pPr>
            <w:r>
              <w:rPr>
                <w:rFonts w:ascii="Calibri" w:hAnsi="Calibri"/>
                <w:color w:val="000000"/>
              </w:rPr>
              <w:t>116.32 ± 5.66</w:t>
            </w:r>
          </w:p>
        </w:tc>
      </w:tr>
      <w:tr w:rsidR="00A37110" w14:paraId="3C8F1E73"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51D0EA29" w14:textId="77777777" w:rsidR="00A37110" w:rsidRDefault="00A37110" w:rsidP="00A37110">
            <w:pPr>
              <w:rPr>
                <w:rFonts w:ascii="Calibri" w:hAnsi="Calibri" w:cs="Arial"/>
                <w:color w:val="000000"/>
                <w:sz w:val="22"/>
              </w:rPr>
            </w:pPr>
            <w:r>
              <w:rPr>
                <w:rFonts w:ascii="Calibri" w:hAnsi="Calibri" w:cs="Arial"/>
                <w:color w:val="000000"/>
                <w:sz w:val="22"/>
              </w:rPr>
              <w:t xml:space="preserve">Σ  HMW </w:t>
            </w:r>
            <w:proofErr w:type="spellStart"/>
            <w:r>
              <w:rPr>
                <w:rFonts w:ascii="Calibri" w:hAnsi="Calibri" w:cs="Arial"/>
                <w:color w:val="000000"/>
                <w:sz w:val="22"/>
              </w:rPr>
              <w:t>PAHs</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B416B0" w14:textId="77777777" w:rsidR="00A37110" w:rsidRDefault="00A37110" w:rsidP="00A37110">
            <w:pPr>
              <w:jc w:val="center"/>
              <w:rPr>
                <w:rFonts w:ascii="Calibri" w:hAnsi="Calibri" w:cs="Arial"/>
                <w:color w:val="000000"/>
                <w:sz w:val="22"/>
              </w:rPr>
            </w:pPr>
            <w:r>
              <w:rPr>
                <w:rFonts w:ascii="Calibri" w:hAnsi="Calibri"/>
                <w:color w:val="000000"/>
              </w:rPr>
              <w:t>357.27 ± 7.47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D73813" w14:textId="77777777" w:rsidR="00A37110" w:rsidRDefault="00A37110" w:rsidP="00A37110">
            <w:pPr>
              <w:jc w:val="center"/>
              <w:rPr>
                <w:rFonts w:ascii="Calibri" w:hAnsi="Calibri" w:cs="Arial"/>
                <w:color w:val="000000"/>
                <w:sz w:val="22"/>
              </w:rPr>
            </w:pPr>
            <w:r>
              <w:rPr>
                <w:rFonts w:ascii="Calibri" w:hAnsi="Calibri"/>
                <w:color w:val="000000"/>
              </w:rPr>
              <w:t>364.61 ± 79.01</w:t>
            </w:r>
          </w:p>
        </w:tc>
      </w:tr>
      <w:tr w:rsidR="00A37110" w14:paraId="746BC7DC" w14:textId="77777777" w:rsidTr="00A37110">
        <w:trPr>
          <w:trHeight w:val="300"/>
        </w:trPr>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598FEAAE" w14:textId="77777777" w:rsidR="00A37110" w:rsidRDefault="00A37110" w:rsidP="00A37110">
            <w:pPr>
              <w:rPr>
                <w:rFonts w:ascii="Calibri" w:hAnsi="Calibri" w:cs="Arial"/>
                <w:color w:val="000000"/>
                <w:sz w:val="22"/>
              </w:rPr>
            </w:pPr>
            <w:r>
              <w:rPr>
                <w:rFonts w:ascii="Calibri" w:hAnsi="Calibri" w:cs="Arial"/>
                <w:color w:val="000000"/>
                <w:sz w:val="22"/>
              </w:rPr>
              <w:t xml:space="preserve">Σ total </w:t>
            </w:r>
            <w:proofErr w:type="spellStart"/>
            <w:r>
              <w:rPr>
                <w:rFonts w:ascii="Calibri" w:hAnsi="Calibri" w:cs="Arial"/>
                <w:color w:val="000000"/>
                <w:sz w:val="22"/>
              </w:rPr>
              <w:t>PAHs</w:t>
            </w:r>
            <w:proofErr w:type="spellEnd"/>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12B0B4D" w14:textId="77777777" w:rsidR="00A37110" w:rsidRDefault="00A37110" w:rsidP="00A37110">
            <w:pPr>
              <w:jc w:val="center"/>
              <w:rPr>
                <w:rFonts w:ascii="Calibri" w:hAnsi="Calibri" w:cs="Arial"/>
                <w:color w:val="000000"/>
                <w:sz w:val="22"/>
              </w:rPr>
            </w:pPr>
            <w:r>
              <w:rPr>
                <w:rFonts w:ascii="Calibri" w:hAnsi="Calibri"/>
                <w:color w:val="000000"/>
              </w:rPr>
              <w:t>432.17 ± 16.76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5D46A3" w14:textId="77777777" w:rsidR="00A37110" w:rsidRDefault="00A37110" w:rsidP="00A37110">
            <w:pPr>
              <w:jc w:val="center"/>
              <w:rPr>
                <w:rFonts w:ascii="Calibri" w:hAnsi="Calibri" w:cs="Arial"/>
                <w:color w:val="000000"/>
                <w:sz w:val="22"/>
              </w:rPr>
            </w:pPr>
            <w:r>
              <w:rPr>
                <w:rFonts w:ascii="Calibri" w:hAnsi="Calibri"/>
                <w:color w:val="000000"/>
              </w:rPr>
              <w:t>480.93 ± 84.68</w:t>
            </w:r>
          </w:p>
        </w:tc>
      </w:tr>
    </w:tbl>
    <w:p w14:paraId="3656B9AB" w14:textId="77777777" w:rsidR="00C2624A" w:rsidRDefault="00C2624A" w:rsidP="061684D3">
      <w:pPr>
        <w:spacing w:line="480" w:lineRule="auto"/>
        <w:rPr>
          <w:lang w:val="en-US"/>
        </w:rPr>
      </w:pPr>
    </w:p>
    <w:p w14:paraId="53128261" w14:textId="47251818" w:rsidR="00C2624A" w:rsidRDefault="00C2624A">
      <w:pPr>
        <w:rPr>
          <w:rFonts w:ascii="Calibri" w:hAnsi="Calibri" w:cs="Arial"/>
          <w:lang w:val="en-US"/>
        </w:rPr>
      </w:pPr>
    </w:p>
    <w:p w14:paraId="751A23A9" w14:textId="032E7C5D" w:rsidR="00A37110" w:rsidRDefault="00A37110">
      <w:pPr>
        <w:rPr>
          <w:rFonts w:ascii="Calibri" w:hAnsi="Calibri" w:cs="Arial"/>
          <w:lang w:val="en-US"/>
        </w:rPr>
      </w:pPr>
    </w:p>
    <w:p w14:paraId="2965B57B" w14:textId="77777777" w:rsidR="00A37110" w:rsidRDefault="00A37110">
      <w:pPr>
        <w:rPr>
          <w:rFonts w:ascii="Calibri" w:hAnsi="Calibri" w:cs="Arial"/>
          <w:lang w:val="en-US"/>
        </w:rPr>
      </w:pPr>
    </w:p>
    <w:p w14:paraId="64BD93DC" w14:textId="77777777" w:rsidR="00A37110" w:rsidRDefault="00A37110">
      <w:pPr>
        <w:sectPr w:rsidR="00A37110" w:rsidSect="006F3B44">
          <w:headerReference w:type="default" r:id="rId9"/>
          <w:pgSz w:w="11906" w:h="16838"/>
          <w:pgMar w:top="1417" w:right="1701" w:bottom="1417" w:left="1701" w:header="0" w:footer="0" w:gutter="0"/>
          <w:cols w:space="720"/>
          <w:formProt w:val="0"/>
          <w:docGrid w:linePitch="360"/>
        </w:sectPr>
      </w:pPr>
      <w:r>
        <w:br w:type="page"/>
      </w:r>
    </w:p>
    <w:p w14:paraId="4B99056E" w14:textId="3675EACD" w:rsidR="00A37110" w:rsidRDefault="00A37110"/>
    <w:tbl>
      <w:tblPr>
        <w:tblW w:w="14459" w:type="dxa"/>
        <w:tblLook w:val="0000" w:firstRow="0" w:lastRow="0" w:firstColumn="0" w:lastColumn="0" w:noHBand="0" w:noVBand="0"/>
      </w:tblPr>
      <w:tblGrid>
        <w:gridCol w:w="2557"/>
        <w:gridCol w:w="1413"/>
        <w:gridCol w:w="1422"/>
        <w:gridCol w:w="1563"/>
        <w:gridCol w:w="1556"/>
        <w:gridCol w:w="1560"/>
        <w:gridCol w:w="1561"/>
        <w:gridCol w:w="1416"/>
        <w:gridCol w:w="1411"/>
      </w:tblGrid>
      <w:tr w:rsidR="00A37110" w14:paraId="15321BFB" w14:textId="77777777" w:rsidTr="00A37110">
        <w:trPr>
          <w:trHeight w:val="300"/>
        </w:trPr>
        <w:tc>
          <w:tcPr>
            <w:tcW w:w="2557" w:type="dxa"/>
            <w:tcBorders>
              <w:right w:val="single" w:sz="4" w:space="0" w:color="000000"/>
            </w:tcBorders>
          </w:tcPr>
          <w:p w14:paraId="5305CD8B" w14:textId="77777777" w:rsidR="00A37110" w:rsidRDefault="00A37110" w:rsidP="00710980">
            <w:pPr>
              <w:jc w:val="center"/>
              <w:rPr>
                <w:rFonts w:ascii="Calibri" w:eastAsia="Calibri" w:hAnsi="Calibri" w:cs="Arial"/>
                <w:color w:val="000000"/>
                <w:sz w:val="21"/>
                <w:lang w:val="en-US"/>
              </w:rPr>
            </w:pPr>
          </w:p>
        </w:tc>
        <w:tc>
          <w:tcPr>
            <w:tcW w:w="2835" w:type="dxa"/>
            <w:gridSpan w:val="2"/>
            <w:tcBorders>
              <w:top w:val="single" w:sz="4" w:space="0" w:color="000000"/>
              <w:left w:val="single" w:sz="4" w:space="0" w:color="000000"/>
              <w:bottom w:val="single" w:sz="4" w:space="0" w:color="000000"/>
              <w:right w:val="single" w:sz="4" w:space="0" w:color="000000"/>
            </w:tcBorders>
          </w:tcPr>
          <w:p w14:paraId="20AB2B29"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SML CONTROL</w:t>
            </w:r>
          </w:p>
        </w:tc>
        <w:tc>
          <w:tcPr>
            <w:tcW w:w="3119" w:type="dxa"/>
            <w:gridSpan w:val="2"/>
            <w:tcBorders>
              <w:top w:val="single" w:sz="4" w:space="0" w:color="000000"/>
              <w:left w:val="single" w:sz="4" w:space="0" w:color="000000"/>
              <w:bottom w:val="single" w:sz="4" w:space="0" w:color="000000"/>
              <w:right w:val="single" w:sz="4" w:space="0" w:color="000000"/>
            </w:tcBorders>
          </w:tcPr>
          <w:p w14:paraId="61A39052"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SML PAH TREATMENT</w:t>
            </w:r>
          </w:p>
        </w:tc>
        <w:tc>
          <w:tcPr>
            <w:tcW w:w="3121" w:type="dxa"/>
            <w:gridSpan w:val="2"/>
            <w:tcBorders>
              <w:top w:val="single" w:sz="4" w:space="0" w:color="000000"/>
              <w:left w:val="single" w:sz="4" w:space="0" w:color="000000"/>
              <w:bottom w:val="single" w:sz="4" w:space="0" w:color="000000"/>
              <w:right w:val="single" w:sz="4" w:space="0" w:color="000000"/>
            </w:tcBorders>
          </w:tcPr>
          <w:p w14:paraId="5AE47E1E"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SSL CONTROL</w:t>
            </w:r>
          </w:p>
        </w:tc>
        <w:tc>
          <w:tcPr>
            <w:tcW w:w="2827" w:type="dxa"/>
            <w:gridSpan w:val="2"/>
            <w:tcBorders>
              <w:top w:val="single" w:sz="4" w:space="0" w:color="000000"/>
              <w:left w:val="single" w:sz="4" w:space="0" w:color="000000"/>
              <w:bottom w:val="single" w:sz="4" w:space="0" w:color="000000"/>
              <w:right w:val="single" w:sz="4" w:space="0" w:color="000000"/>
            </w:tcBorders>
          </w:tcPr>
          <w:p w14:paraId="0AC7270F"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SSL PAH TREATMENT</w:t>
            </w:r>
          </w:p>
        </w:tc>
      </w:tr>
      <w:tr w:rsidR="00A37110" w14:paraId="5866CE16" w14:textId="77777777" w:rsidTr="00A37110">
        <w:trPr>
          <w:trHeight w:val="300"/>
        </w:trPr>
        <w:tc>
          <w:tcPr>
            <w:tcW w:w="2557" w:type="dxa"/>
            <w:tcBorders>
              <w:bottom w:val="single" w:sz="4" w:space="0" w:color="000000"/>
              <w:right w:val="single" w:sz="4" w:space="0" w:color="000000"/>
            </w:tcBorders>
          </w:tcPr>
          <w:p w14:paraId="3E682222" w14:textId="77777777" w:rsidR="00A37110" w:rsidRDefault="00A37110" w:rsidP="00710980">
            <w:pPr>
              <w:jc w:val="center"/>
              <w:rPr>
                <w:rFonts w:ascii="Calibri" w:eastAsia="Calibri" w:hAnsi="Calibri" w:cs="Arial"/>
                <w:color w:val="000000"/>
                <w:sz w:val="21"/>
                <w:lang w:val="en-US"/>
              </w:rPr>
            </w:pPr>
          </w:p>
        </w:tc>
        <w:tc>
          <w:tcPr>
            <w:tcW w:w="1413" w:type="dxa"/>
            <w:tcBorders>
              <w:top w:val="single" w:sz="4" w:space="0" w:color="000000"/>
              <w:left w:val="single" w:sz="4" w:space="0" w:color="000000"/>
              <w:bottom w:val="single" w:sz="4" w:space="0" w:color="000000"/>
              <w:right w:val="single" w:sz="4" w:space="0" w:color="000000"/>
            </w:tcBorders>
          </w:tcPr>
          <w:p w14:paraId="3BF243CD"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T0</w:t>
            </w:r>
          </w:p>
        </w:tc>
        <w:tc>
          <w:tcPr>
            <w:tcW w:w="1422" w:type="dxa"/>
            <w:tcBorders>
              <w:top w:val="single" w:sz="4" w:space="0" w:color="000000"/>
              <w:left w:val="single" w:sz="4" w:space="0" w:color="000000"/>
              <w:bottom w:val="single" w:sz="4" w:space="0" w:color="000000"/>
              <w:right w:val="single" w:sz="4" w:space="0" w:color="000000"/>
            </w:tcBorders>
          </w:tcPr>
          <w:p w14:paraId="581FD3F5"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T24</w:t>
            </w:r>
          </w:p>
        </w:tc>
        <w:tc>
          <w:tcPr>
            <w:tcW w:w="1563" w:type="dxa"/>
            <w:tcBorders>
              <w:top w:val="single" w:sz="4" w:space="0" w:color="000000"/>
              <w:left w:val="single" w:sz="4" w:space="0" w:color="000000"/>
              <w:bottom w:val="single" w:sz="4" w:space="0" w:color="000000"/>
              <w:right w:val="single" w:sz="4" w:space="0" w:color="000000"/>
            </w:tcBorders>
          </w:tcPr>
          <w:p w14:paraId="58133897"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T0</w:t>
            </w:r>
          </w:p>
        </w:tc>
        <w:tc>
          <w:tcPr>
            <w:tcW w:w="1556" w:type="dxa"/>
            <w:tcBorders>
              <w:top w:val="single" w:sz="4" w:space="0" w:color="000000"/>
              <w:left w:val="single" w:sz="4" w:space="0" w:color="000000"/>
              <w:bottom w:val="single" w:sz="4" w:space="0" w:color="000000"/>
              <w:right w:val="single" w:sz="4" w:space="0" w:color="000000"/>
            </w:tcBorders>
          </w:tcPr>
          <w:p w14:paraId="746EE9D8"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T24</w:t>
            </w:r>
          </w:p>
        </w:tc>
        <w:tc>
          <w:tcPr>
            <w:tcW w:w="1560" w:type="dxa"/>
            <w:tcBorders>
              <w:top w:val="single" w:sz="4" w:space="0" w:color="000000"/>
              <w:left w:val="single" w:sz="4" w:space="0" w:color="000000"/>
              <w:bottom w:val="single" w:sz="4" w:space="0" w:color="000000"/>
              <w:right w:val="single" w:sz="4" w:space="0" w:color="000000"/>
            </w:tcBorders>
          </w:tcPr>
          <w:p w14:paraId="5E0E005F"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T0</w:t>
            </w:r>
          </w:p>
        </w:tc>
        <w:tc>
          <w:tcPr>
            <w:tcW w:w="1561" w:type="dxa"/>
            <w:tcBorders>
              <w:top w:val="single" w:sz="4" w:space="0" w:color="000000"/>
              <w:left w:val="single" w:sz="4" w:space="0" w:color="000000"/>
              <w:bottom w:val="single" w:sz="4" w:space="0" w:color="000000"/>
              <w:right w:val="single" w:sz="4" w:space="0" w:color="000000"/>
            </w:tcBorders>
          </w:tcPr>
          <w:p w14:paraId="5A3134EC"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T24</w:t>
            </w:r>
          </w:p>
        </w:tc>
        <w:tc>
          <w:tcPr>
            <w:tcW w:w="1416" w:type="dxa"/>
            <w:tcBorders>
              <w:top w:val="single" w:sz="4" w:space="0" w:color="000000"/>
              <w:left w:val="single" w:sz="4" w:space="0" w:color="000000"/>
              <w:bottom w:val="single" w:sz="4" w:space="0" w:color="000000"/>
              <w:right w:val="single" w:sz="4" w:space="0" w:color="000000"/>
            </w:tcBorders>
          </w:tcPr>
          <w:p w14:paraId="2CC8179B"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T0</w:t>
            </w:r>
          </w:p>
        </w:tc>
        <w:tc>
          <w:tcPr>
            <w:tcW w:w="1411" w:type="dxa"/>
            <w:tcBorders>
              <w:top w:val="single" w:sz="4" w:space="0" w:color="000000"/>
              <w:left w:val="single" w:sz="4" w:space="0" w:color="000000"/>
              <w:bottom w:val="single" w:sz="4" w:space="0" w:color="000000"/>
              <w:right w:val="single" w:sz="4" w:space="0" w:color="000000"/>
            </w:tcBorders>
          </w:tcPr>
          <w:p w14:paraId="133E4EEE" w14:textId="77777777" w:rsidR="00A37110" w:rsidRDefault="00A37110" w:rsidP="00710980">
            <w:pPr>
              <w:jc w:val="center"/>
              <w:rPr>
                <w:rFonts w:ascii="Calibri" w:eastAsia="Calibri" w:hAnsi="Calibri" w:cs="Arial"/>
                <w:color w:val="000000"/>
                <w:sz w:val="21"/>
                <w:lang w:val="en-US"/>
              </w:rPr>
            </w:pPr>
            <w:r>
              <w:rPr>
                <w:rFonts w:ascii="Calibri" w:eastAsia="Calibri" w:hAnsi="Calibri" w:cs="Arial"/>
                <w:color w:val="000000"/>
                <w:sz w:val="21"/>
                <w:lang w:val="en-US"/>
              </w:rPr>
              <w:t>T24</w:t>
            </w:r>
          </w:p>
        </w:tc>
      </w:tr>
      <w:tr w:rsidR="00A37110" w14:paraId="092F9944"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7AFD02B9"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Fluorene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575E6027"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0.12 ± 0.02</w:t>
            </w:r>
          </w:p>
        </w:tc>
        <w:tc>
          <w:tcPr>
            <w:tcW w:w="1422" w:type="dxa"/>
            <w:tcBorders>
              <w:top w:val="single" w:sz="4" w:space="0" w:color="000000"/>
              <w:left w:val="single" w:sz="4" w:space="0" w:color="000000"/>
              <w:bottom w:val="single" w:sz="4" w:space="0" w:color="000000"/>
              <w:right w:val="single" w:sz="4" w:space="0" w:color="000000"/>
            </w:tcBorders>
            <w:vAlign w:val="bottom"/>
          </w:tcPr>
          <w:p w14:paraId="5A9B9634"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0.34 ± 0.1</w:t>
            </w:r>
          </w:p>
        </w:tc>
        <w:tc>
          <w:tcPr>
            <w:tcW w:w="1563" w:type="dxa"/>
            <w:tcBorders>
              <w:top w:val="single" w:sz="4" w:space="0" w:color="000000"/>
              <w:left w:val="single" w:sz="4" w:space="0" w:color="000000"/>
              <w:bottom w:val="single" w:sz="4" w:space="0" w:color="000000"/>
              <w:right w:val="single" w:sz="4" w:space="0" w:color="000000"/>
            </w:tcBorders>
            <w:vAlign w:val="bottom"/>
          </w:tcPr>
          <w:p w14:paraId="1DDE2129"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13.65 ± 0.32</w:t>
            </w:r>
          </w:p>
        </w:tc>
        <w:tc>
          <w:tcPr>
            <w:tcW w:w="1556" w:type="dxa"/>
            <w:tcBorders>
              <w:top w:val="single" w:sz="4" w:space="0" w:color="000000"/>
              <w:left w:val="single" w:sz="4" w:space="0" w:color="000000"/>
              <w:bottom w:val="single" w:sz="4" w:space="0" w:color="000000"/>
              <w:right w:val="single" w:sz="4" w:space="0" w:color="000000"/>
            </w:tcBorders>
            <w:vAlign w:val="bottom"/>
          </w:tcPr>
          <w:p w14:paraId="6DAAD452"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12.92 ± 1.76</w:t>
            </w:r>
          </w:p>
        </w:tc>
        <w:tc>
          <w:tcPr>
            <w:tcW w:w="1560" w:type="dxa"/>
            <w:tcBorders>
              <w:top w:val="single" w:sz="4" w:space="0" w:color="000000"/>
              <w:left w:val="single" w:sz="4" w:space="0" w:color="000000"/>
              <w:bottom w:val="single" w:sz="4" w:space="0" w:color="000000"/>
              <w:right w:val="single" w:sz="4" w:space="0" w:color="000000"/>
            </w:tcBorders>
            <w:vAlign w:val="bottom"/>
          </w:tcPr>
          <w:p w14:paraId="4DA030FE"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0.88 ± 0.03</w:t>
            </w:r>
          </w:p>
        </w:tc>
        <w:tc>
          <w:tcPr>
            <w:tcW w:w="1561" w:type="dxa"/>
            <w:tcBorders>
              <w:top w:val="single" w:sz="4" w:space="0" w:color="000000"/>
              <w:left w:val="single" w:sz="4" w:space="0" w:color="000000"/>
              <w:bottom w:val="single" w:sz="4" w:space="0" w:color="000000"/>
              <w:right w:val="single" w:sz="4" w:space="0" w:color="000000"/>
            </w:tcBorders>
            <w:vAlign w:val="bottom"/>
          </w:tcPr>
          <w:p w14:paraId="15846CFF"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0.07 ± 0.07</w:t>
            </w:r>
          </w:p>
        </w:tc>
        <w:tc>
          <w:tcPr>
            <w:tcW w:w="1416" w:type="dxa"/>
            <w:tcBorders>
              <w:top w:val="single" w:sz="4" w:space="0" w:color="000000"/>
              <w:left w:val="single" w:sz="4" w:space="0" w:color="000000"/>
              <w:bottom w:val="single" w:sz="4" w:space="0" w:color="000000"/>
              <w:right w:val="single" w:sz="4" w:space="0" w:color="000000"/>
            </w:tcBorders>
            <w:vAlign w:val="bottom"/>
          </w:tcPr>
          <w:p w14:paraId="14563B9F"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10.73 ± 1.95</w:t>
            </w:r>
          </w:p>
        </w:tc>
        <w:tc>
          <w:tcPr>
            <w:tcW w:w="1411" w:type="dxa"/>
            <w:tcBorders>
              <w:top w:val="single" w:sz="4" w:space="0" w:color="000000"/>
              <w:left w:val="single" w:sz="4" w:space="0" w:color="000000"/>
              <w:bottom w:val="single" w:sz="4" w:space="0" w:color="000000"/>
              <w:right w:val="single" w:sz="4" w:space="0" w:color="000000"/>
            </w:tcBorders>
            <w:vAlign w:val="bottom"/>
          </w:tcPr>
          <w:p w14:paraId="4B39F317"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5.97 ± 0.75</w:t>
            </w:r>
          </w:p>
        </w:tc>
      </w:tr>
      <w:tr w:rsidR="00A37110" w14:paraId="71FD0976"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02178C5D"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Anthracene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5C708A46"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0.02 ± 0.01</w:t>
            </w:r>
          </w:p>
        </w:tc>
        <w:tc>
          <w:tcPr>
            <w:tcW w:w="1422" w:type="dxa"/>
            <w:tcBorders>
              <w:top w:val="single" w:sz="4" w:space="0" w:color="000000"/>
              <w:left w:val="single" w:sz="4" w:space="0" w:color="000000"/>
              <w:bottom w:val="single" w:sz="4" w:space="0" w:color="000000"/>
              <w:right w:val="single" w:sz="4" w:space="0" w:color="000000"/>
            </w:tcBorders>
            <w:vAlign w:val="bottom"/>
          </w:tcPr>
          <w:p w14:paraId="64758C00"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0.04 ± 0</w:t>
            </w:r>
          </w:p>
        </w:tc>
        <w:tc>
          <w:tcPr>
            <w:tcW w:w="1563" w:type="dxa"/>
            <w:tcBorders>
              <w:top w:val="single" w:sz="4" w:space="0" w:color="000000"/>
              <w:left w:val="single" w:sz="4" w:space="0" w:color="000000"/>
              <w:bottom w:val="single" w:sz="4" w:space="0" w:color="000000"/>
              <w:right w:val="single" w:sz="4" w:space="0" w:color="000000"/>
            </w:tcBorders>
            <w:vAlign w:val="bottom"/>
          </w:tcPr>
          <w:p w14:paraId="0C88D46A"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15.07 ± 2.36</w:t>
            </w:r>
          </w:p>
        </w:tc>
        <w:tc>
          <w:tcPr>
            <w:tcW w:w="1556" w:type="dxa"/>
            <w:tcBorders>
              <w:top w:val="single" w:sz="4" w:space="0" w:color="000000"/>
              <w:left w:val="single" w:sz="4" w:space="0" w:color="000000"/>
              <w:bottom w:val="single" w:sz="4" w:space="0" w:color="000000"/>
              <w:right w:val="single" w:sz="4" w:space="0" w:color="000000"/>
            </w:tcBorders>
            <w:vAlign w:val="bottom"/>
          </w:tcPr>
          <w:p w14:paraId="78499602"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9.13 ± 1.49</w:t>
            </w:r>
          </w:p>
        </w:tc>
        <w:tc>
          <w:tcPr>
            <w:tcW w:w="1560" w:type="dxa"/>
            <w:tcBorders>
              <w:top w:val="single" w:sz="4" w:space="0" w:color="000000"/>
              <w:left w:val="single" w:sz="4" w:space="0" w:color="000000"/>
              <w:bottom w:val="single" w:sz="4" w:space="0" w:color="000000"/>
              <w:right w:val="single" w:sz="4" w:space="0" w:color="000000"/>
            </w:tcBorders>
            <w:vAlign w:val="bottom"/>
          </w:tcPr>
          <w:p w14:paraId="3A0CD113"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0.11 ± 0.01</w:t>
            </w:r>
          </w:p>
        </w:tc>
        <w:tc>
          <w:tcPr>
            <w:tcW w:w="1561" w:type="dxa"/>
            <w:tcBorders>
              <w:top w:val="single" w:sz="4" w:space="0" w:color="000000"/>
              <w:left w:val="single" w:sz="4" w:space="0" w:color="000000"/>
              <w:bottom w:val="single" w:sz="4" w:space="0" w:color="000000"/>
              <w:right w:val="single" w:sz="4" w:space="0" w:color="000000"/>
            </w:tcBorders>
            <w:vAlign w:val="bottom"/>
          </w:tcPr>
          <w:p w14:paraId="18BD939B"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0.02 ± 0</w:t>
            </w:r>
          </w:p>
        </w:tc>
        <w:tc>
          <w:tcPr>
            <w:tcW w:w="1416" w:type="dxa"/>
            <w:tcBorders>
              <w:top w:val="single" w:sz="4" w:space="0" w:color="000000"/>
              <w:left w:val="single" w:sz="4" w:space="0" w:color="000000"/>
              <w:bottom w:val="single" w:sz="4" w:space="0" w:color="000000"/>
              <w:right w:val="single" w:sz="4" w:space="0" w:color="000000"/>
            </w:tcBorders>
            <w:vAlign w:val="bottom"/>
          </w:tcPr>
          <w:p w14:paraId="3BD462A6"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6.52 ± 0.98</w:t>
            </w:r>
          </w:p>
        </w:tc>
        <w:tc>
          <w:tcPr>
            <w:tcW w:w="1411" w:type="dxa"/>
            <w:tcBorders>
              <w:top w:val="single" w:sz="4" w:space="0" w:color="000000"/>
              <w:left w:val="single" w:sz="4" w:space="0" w:color="000000"/>
              <w:bottom w:val="single" w:sz="4" w:space="0" w:color="000000"/>
              <w:right w:val="single" w:sz="4" w:space="0" w:color="000000"/>
            </w:tcBorders>
            <w:vAlign w:val="bottom"/>
          </w:tcPr>
          <w:p w14:paraId="5DD93CC4"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3.88 ± 1.59</w:t>
            </w:r>
          </w:p>
        </w:tc>
      </w:tr>
      <w:tr w:rsidR="00A37110" w14:paraId="45EE3682"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1360E10A"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Phenanthrene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06A60923"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0.27 ± 0.09</w:t>
            </w:r>
          </w:p>
        </w:tc>
        <w:tc>
          <w:tcPr>
            <w:tcW w:w="1422" w:type="dxa"/>
            <w:tcBorders>
              <w:top w:val="single" w:sz="4" w:space="0" w:color="000000"/>
              <w:left w:val="single" w:sz="4" w:space="0" w:color="000000"/>
              <w:bottom w:val="single" w:sz="4" w:space="0" w:color="000000"/>
              <w:right w:val="single" w:sz="4" w:space="0" w:color="000000"/>
            </w:tcBorders>
            <w:vAlign w:val="bottom"/>
          </w:tcPr>
          <w:p w14:paraId="2AB948A7"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0.83 ± 0.09</w:t>
            </w:r>
          </w:p>
        </w:tc>
        <w:tc>
          <w:tcPr>
            <w:tcW w:w="1563" w:type="dxa"/>
            <w:tcBorders>
              <w:top w:val="single" w:sz="4" w:space="0" w:color="000000"/>
              <w:left w:val="single" w:sz="4" w:space="0" w:color="000000"/>
              <w:bottom w:val="single" w:sz="4" w:space="0" w:color="000000"/>
              <w:right w:val="single" w:sz="4" w:space="0" w:color="000000"/>
            </w:tcBorders>
            <w:vAlign w:val="bottom"/>
          </w:tcPr>
          <w:p w14:paraId="2124E658"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17.7 ± 1.42</w:t>
            </w:r>
          </w:p>
        </w:tc>
        <w:tc>
          <w:tcPr>
            <w:tcW w:w="1556" w:type="dxa"/>
            <w:tcBorders>
              <w:top w:val="single" w:sz="4" w:space="0" w:color="000000"/>
              <w:left w:val="single" w:sz="4" w:space="0" w:color="000000"/>
              <w:bottom w:val="single" w:sz="4" w:space="0" w:color="000000"/>
              <w:right w:val="single" w:sz="4" w:space="0" w:color="000000"/>
            </w:tcBorders>
            <w:vAlign w:val="bottom"/>
          </w:tcPr>
          <w:p w14:paraId="1FA56FE0"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13.92 ± 0.89</w:t>
            </w:r>
          </w:p>
        </w:tc>
        <w:tc>
          <w:tcPr>
            <w:tcW w:w="1560" w:type="dxa"/>
            <w:tcBorders>
              <w:top w:val="single" w:sz="4" w:space="0" w:color="000000"/>
              <w:left w:val="single" w:sz="4" w:space="0" w:color="000000"/>
              <w:bottom w:val="single" w:sz="4" w:space="0" w:color="000000"/>
              <w:right w:val="single" w:sz="4" w:space="0" w:color="000000"/>
            </w:tcBorders>
            <w:vAlign w:val="bottom"/>
          </w:tcPr>
          <w:p w14:paraId="28C196CE"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2.26 ± 0.12</w:t>
            </w:r>
          </w:p>
        </w:tc>
        <w:tc>
          <w:tcPr>
            <w:tcW w:w="1561" w:type="dxa"/>
            <w:tcBorders>
              <w:top w:val="single" w:sz="4" w:space="0" w:color="000000"/>
              <w:left w:val="single" w:sz="4" w:space="0" w:color="000000"/>
              <w:bottom w:val="single" w:sz="4" w:space="0" w:color="000000"/>
              <w:right w:val="single" w:sz="4" w:space="0" w:color="000000"/>
            </w:tcBorders>
            <w:vAlign w:val="bottom"/>
          </w:tcPr>
          <w:p w14:paraId="25C319AE"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0.38 ± 0.06</w:t>
            </w:r>
          </w:p>
        </w:tc>
        <w:tc>
          <w:tcPr>
            <w:tcW w:w="1416" w:type="dxa"/>
            <w:tcBorders>
              <w:top w:val="single" w:sz="4" w:space="0" w:color="000000"/>
              <w:left w:val="single" w:sz="4" w:space="0" w:color="000000"/>
              <w:bottom w:val="single" w:sz="4" w:space="0" w:color="000000"/>
              <w:right w:val="single" w:sz="4" w:space="0" w:color="000000"/>
            </w:tcBorders>
            <w:vAlign w:val="bottom"/>
          </w:tcPr>
          <w:p w14:paraId="48BCEE92"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12.34 ± 2.91</w:t>
            </w:r>
          </w:p>
        </w:tc>
        <w:tc>
          <w:tcPr>
            <w:tcW w:w="1411" w:type="dxa"/>
            <w:tcBorders>
              <w:top w:val="single" w:sz="4" w:space="0" w:color="000000"/>
              <w:left w:val="single" w:sz="4" w:space="0" w:color="000000"/>
              <w:bottom w:val="single" w:sz="4" w:space="0" w:color="000000"/>
              <w:right w:val="single" w:sz="4" w:space="0" w:color="000000"/>
            </w:tcBorders>
            <w:vAlign w:val="bottom"/>
          </w:tcPr>
          <w:p w14:paraId="13192006"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7.26 ± 1.52</w:t>
            </w:r>
          </w:p>
        </w:tc>
      </w:tr>
      <w:tr w:rsidR="00A37110" w14:paraId="1166CE7D"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5EADF922"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Pyrene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533B7A5F"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0.03 ± 0</w:t>
            </w:r>
          </w:p>
        </w:tc>
        <w:tc>
          <w:tcPr>
            <w:tcW w:w="1422" w:type="dxa"/>
            <w:tcBorders>
              <w:top w:val="single" w:sz="4" w:space="0" w:color="000000"/>
              <w:left w:val="single" w:sz="4" w:space="0" w:color="000000"/>
              <w:bottom w:val="single" w:sz="4" w:space="0" w:color="000000"/>
              <w:right w:val="single" w:sz="4" w:space="0" w:color="000000"/>
            </w:tcBorders>
            <w:vAlign w:val="bottom"/>
          </w:tcPr>
          <w:p w14:paraId="2BD2735E"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0.05 ± 0.02</w:t>
            </w:r>
          </w:p>
        </w:tc>
        <w:tc>
          <w:tcPr>
            <w:tcW w:w="1563" w:type="dxa"/>
            <w:tcBorders>
              <w:top w:val="single" w:sz="4" w:space="0" w:color="000000"/>
              <w:left w:val="single" w:sz="4" w:space="0" w:color="000000"/>
              <w:bottom w:val="single" w:sz="4" w:space="0" w:color="000000"/>
              <w:right w:val="single" w:sz="4" w:space="0" w:color="000000"/>
            </w:tcBorders>
            <w:vAlign w:val="bottom"/>
          </w:tcPr>
          <w:p w14:paraId="43A0A35B"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18.85 ± 3.12</w:t>
            </w:r>
          </w:p>
        </w:tc>
        <w:tc>
          <w:tcPr>
            <w:tcW w:w="1556" w:type="dxa"/>
            <w:tcBorders>
              <w:top w:val="single" w:sz="4" w:space="0" w:color="000000"/>
              <w:left w:val="single" w:sz="4" w:space="0" w:color="000000"/>
              <w:bottom w:val="single" w:sz="4" w:space="0" w:color="000000"/>
              <w:right w:val="single" w:sz="4" w:space="0" w:color="000000"/>
            </w:tcBorders>
            <w:vAlign w:val="bottom"/>
          </w:tcPr>
          <w:p w14:paraId="04A7BB78"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11.95 ± 0.32</w:t>
            </w:r>
          </w:p>
        </w:tc>
        <w:tc>
          <w:tcPr>
            <w:tcW w:w="1560" w:type="dxa"/>
            <w:tcBorders>
              <w:top w:val="single" w:sz="4" w:space="0" w:color="000000"/>
              <w:left w:val="single" w:sz="4" w:space="0" w:color="000000"/>
              <w:bottom w:val="single" w:sz="4" w:space="0" w:color="000000"/>
              <w:right w:val="single" w:sz="4" w:space="0" w:color="000000"/>
            </w:tcBorders>
            <w:vAlign w:val="bottom"/>
          </w:tcPr>
          <w:p w14:paraId="31CFA32A"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0.1 ± 0</w:t>
            </w:r>
          </w:p>
        </w:tc>
        <w:tc>
          <w:tcPr>
            <w:tcW w:w="1561" w:type="dxa"/>
            <w:tcBorders>
              <w:top w:val="single" w:sz="4" w:space="0" w:color="000000"/>
              <w:left w:val="single" w:sz="4" w:space="0" w:color="000000"/>
              <w:bottom w:val="single" w:sz="4" w:space="0" w:color="000000"/>
              <w:right w:val="single" w:sz="4" w:space="0" w:color="000000"/>
            </w:tcBorders>
            <w:vAlign w:val="bottom"/>
          </w:tcPr>
          <w:p w14:paraId="05B3616C"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0.06 ± 0.01</w:t>
            </w:r>
          </w:p>
        </w:tc>
        <w:tc>
          <w:tcPr>
            <w:tcW w:w="1416" w:type="dxa"/>
            <w:tcBorders>
              <w:top w:val="single" w:sz="4" w:space="0" w:color="000000"/>
              <w:left w:val="single" w:sz="4" w:space="0" w:color="000000"/>
              <w:bottom w:val="single" w:sz="4" w:space="0" w:color="000000"/>
              <w:right w:val="single" w:sz="4" w:space="0" w:color="000000"/>
            </w:tcBorders>
            <w:vAlign w:val="bottom"/>
          </w:tcPr>
          <w:p w14:paraId="4DAD1392"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12.23 ± 5.39</w:t>
            </w:r>
          </w:p>
        </w:tc>
        <w:tc>
          <w:tcPr>
            <w:tcW w:w="1411" w:type="dxa"/>
            <w:tcBorders>
              <w:top w:val="single" w:sz="4" w:space="0" w:color="000000"/>
              <w:left w:val="single" w:sz="4" w:space="0" w:color="000000"/>
              <w:bottom w:val="single" w:sz="4" w:space="0" w:color="000000"/>
              <w:right w:val="single" w:sz="4" w:space="0" w:color="000000"/>
            </w:tcBorders>
            <w:vAlign w:val="bottom"/>
          </w:tcPr>
          <w:p w14:paraId="03D4AFBE" w14:textId="77777777" w:rsidR="00A37110" w:rsidRDefault="00A37110" w:rsidP="00710980">
            <w:pPr>
              <w:jc w:val="center"/>
              <w:rPr>
                <w:rFonts w:ascii="Calibri" w:eastAsia="Calibri" w:hAnsi="Calibri" w:cs="Arial"/>
                <w:color w:val="FF0000"/>
                <w:sz w:val="21"/>
                <w:lang w:val="en-US"/>
              </w:rPr>
            </w:pPr>
            <w:r>
              <w:rPr>
                <w:rFonts w:ascii="Calibri" w:hAnsi="Calibri" w:cs="Arial"/>
                <w:color w:val="000000"/>
                <w:sz w:val="21"/>
              </w:rPr>
              <w:t>5.15 ± 1.71</w:t>
            </w:r>
          </w:p>
        </w:tc>
      </w:tr>
      <w:tr w:rsidR="00A37110" w14:paraId="5DD3C6BC"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300C494F"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Fluoranthene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62652281"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0.03 ± 0</w:t>
            </w:r>
          </w:p>
        </w:tc>
        <w:tc>
          <w:tcPr>
            <w:tcW w:w="1422" w:type="dxa"/>
            <w:tcBorders>
              <w:top w:val="single" w:sz="4" w:space="0" w:color="000000"/>
              <w:left w:val="single" w:sz="4" w:space="0" w:color="000000"/>
              <w:bottom w:val="single" w:sz="4" w:space="0" w:color="000000"/>
              <w:right w:val="single" w:sz="4" w:space="0" w:color="000000"/>
            </w:tcBorders>
            <w:vAlign w:val="bottom"/>
          </w:tcPr>
          <w:p w14:paraId="5CE9A1A7"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0.04 ± 0</w:t>
            </w:r>
          </w:p>
        </w:tc>
        <w:tc>
          <w:tcPr>
            <w:tcW w:w="1563" w:type="dxa"/>
            <w:tcBorders>
              <w:top w:val="single" w:sz="4" w:space="0" w:color="000000"/>
              <w:left w:val="single" w:sz="4" w:space="0" w:color="000000"/>
              <w:bottom w:val="single" w:sz="4" w:space="0" w:color="000000"/>
              <w:right w:val="single" w:sz="4" w:space="0" w:color="000000"/>
            </w:tcBorders>
            <w:vAlign w:val="bottom"/>
          </w:tcPr>
          <w:p w14:paraId="09EB6800"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22.5 ± 3.84</w:t>
            </w:r>
          </w:p>
        </w:tc>
        <w:tc>
          <w:tcPr>
            <w:tcW w:w="1556" w:type="dxa"/>
            <w:tcBorders>
              <w:top w:val="single" w:sz="4" w:space="0" w:color="000000"/>
              <w:left w:val="single" w:sz="4" w:space="0" w:color="000000"/>
              <w:bottom w:val="single" w:sz="4" w:space="0" w:color="000000"/>
              <w:right w:val="single" w:sz="4" w:space="0" w:color="000000"/>
            </w:tcBorders>
            <w:vAlign w:val="bottom"/>
          </w:tcPr>
          <w:p w14:paraId="270183CB"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13.84 ± 0.37</w:t>
            </w:r>
          </w:p>
        </w:tc>
        <w:tc>
          <w:tcPr>
            <w:tcW w:w="1560" w:type="dxa"/>
            <w:tcBorders>
              <w:top w:val="single" w:sz="4" w:space="0" w:color="000000"/>
              <w:left w:val="single" w:sz="4" w:space="0" w:color="000000"/>
              <w:bottom w:val="single" w:sz="4" w:space="0" w:color="000000"/>
              <w:right w:val="single" w:sz="4" w:space="0" w:color="000000"/>
            </w:tcBorders>
            <w:vAlign w:val="bottom"/>
          </w:tcPr>
          <w:p w14:paraId="0029DAA4"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0.09 ± 0</w:t>
            </w:r>
          </w:p>
        </w:tc>
        <w:tc>
          <w:tcPr>
            <w:tcW w:w="1561" w:type="dxa"/>
            <w:tcBorders>
              <w:top w:val="single" w:sz="4" w:space="0" w:color="000000"/>
              <w:left w:val="single" w:sz="4" w:space="0" w:color="000000"/>
              <w:bottom w:val="single" w:sz="4" w:space="0" w:color="000000"/>
              <w:right w:val="single" w:sz="4" w:space="0" w:color="000000"/>
            </w:tcBorders>
            <w:vAlign w:val="bottom"/>
          </w:tcPr>
          <w:p w14:paraId="60B57B86"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0.04 ± 0</w:t>
            </w:r>
          </w:p>
        </w:tc>
        <w:tc>
          <w:tcPr>
            <w:tcW w:w="1416" w:type="dxa"/>
            <w:tcBorders>
              <w:top w:val="single" w:sz="4" w:space="0" w:color="000000"/>
              <w:left w:val="single" w:sz="4" w:space="0" w:color="000000"/>
              <w:bottom w:val="single" w:sz="4" w:space="0" w:color="000000"/>
              <w:right w:val="single" w:sz="4" w:space="0" w:color="000000"/>
            </w:tcBorders>
            <w:vAlign w:val="bottom"/>
          </w:tcPr>
          <w:p w14:paraId="2D50BB7E"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13.65 ± 5.98</w:t>
            </w:r>
          </w:p>
        </w:tc>
        <w:tc>
          <w:tcPr>
            <w:tcW w:w="1411" w:type="dxa"/>
            <w:tcBorders>
              <w:top w:val="single" w:sz="4" w:space="0" w:color="000000"/>
              <w:left w:val="single" w:sz="4" w:space="0" w:color="000000"/>
              <w:bottom w:val="single" w:sz="4" w:space="0" w:color="000000"/>
              <w:right w:val="single" w:sz="4" w:space="0" w:color="000000"/>
            </w:tcBorders>
            <w:vAlign w:val="bottom"/>
          </w:tcPr>
          <w:p w14:paraId="0D35A3A6"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6.4 ± 2.15</w:t>
            </w:r>
          </w:p>
        </w:tc>
      </w:tr>
      <w:tr w:rsidR="00A37110" w14:paraId="44548B2F"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207BF350" w14:textId="77777777" w:rsidR="00A37110" w:rsidRDefault="00A37110" w:rsidP="00710980">
            <w:pPr>
              <w:rPr>
                <w:rFonts w:ascii="Calibri" w:eastAsia="Calibri" w:hAnsi="Calibri" w:cs="Arial"/>
                <w:color w:val="000000" w:themeColor="text1"/>
                <w:sz w:val="21"/>
                <w:lang w:val="en-US"/>
              </w:rPr>
            </w:pPr>
            <w:proofErr w:type="spellStart"/>
            <w:r>
              <w:rPr>
                <w:rFonts w:ascii="Calibri" w:eastAsia="Calibri" w:hAnsi="Calibri" w:cs="Arial"/>
                <w:color w:val="000000" w:themeColor="text1"/>
                <w:sz w:val="21"/>
                <w:lang w:val="en-US"/>
              </w:rPr>
              <w:t>Crysene</w:t>
            </w:r>
            <w:proofErr w:type="spellEnd"/>
          </w:p>
        </w:tc>
        <w:tc>
          <w:tcPr>
            <w:tcW w:w="1413" w:type="dxa"/>
            <w:tcBorders>
              <w:top w:val="single" w:sz="4" w:space="0" w:color="000000"/>
              <w:left w:val="single" w:sz="4" w:space="0" w:color="000000"/>
              <w:bottom w:val="single" w:sz="4" w:space="0" w:color="000000"/>
              <w:right w:val="single" w:sz="4" w:space="0" w:color="000000"/>
            </w:tcBorders>
            <w:vAlign w:val="bottom"/>
          </w:tcPr>
          <w:p w14:paraId="4E3215CF"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0.03 ± 0.01</w:t>
            </w:r>
          </w:p>
        </w:tc>
        <w:tc>
          <w:tcPr>
            <w:tcW w:w="1422" w:type="dxa"/>
            <w:tcBorders>
              <w:top w:val="single" w:sz="4" w:space="0" w:color="000000"/>
              <w:left w:val="single" w:sz="4" w:space="0" w:color="000000"/>
              <w:bottom w:val="single" w:sz="4" w:space="0" w:color="000000"/>
              <w:right w:val="single" w:sz="4" w:space="0" w:color="000000"/>
            </w:tcBorders>
            <w:vAlign w:val="bottom"/>
          </w:tcPr>
          <w:p w14:paraId="727B868E"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3" w:type="dxa"/>
            <w:tcBorders>
              <w:top w:val="single" w:sz="4" w:space="0" w:color="000000"/>
              <w:left w:val="single" w:sz="4" w:space="0" w:color="000000"/>
              <w:bottom w:val="single" w:sz="4" w:space="0" w:color="000000"/>
              <w:right w:val="single" w:sz="4" w:space="0" w:color="000000"/>
            </w:tcBorders>
            <w:vAlign w:val="bottom"/>
          </w:tcPr>
          <w:p w14:paraId="07E5E60F"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15.16 ± 5.03</w:t>
            </w:r>
          </w:p>
        </w:tc>
        <w:tc>
          <w:tcPr>
            <w:tcW w:w="1556" w:type="dxa"/>
            <w:tcBorders>
              <w:top w:val="single" w:sz="4" w:space="0" w:color="000000"/>
              <w:left w:val="single" w:sz="4" w:space="0" w:color="000000"/>
              <w:bottom w:val="single" w:sz="4" w:space="0" w:color="000000"/>
              <w:right w:val="single" w:sz="4" w:space="0" w:color="000000"/>
            </w:tcBorders>
            <w:vAlign w:val="bottom"/>
          </w:tcPr>
          <w:p w14:paraId="19B7734A"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5.56 ± 1.49</w:t>
            </w:r>
          </w:p>
        </w:tc>
        <w:tc>
          <w:tcPr>
            <w:tcW w:w="1560" w:type="dxa"/>
            <w:tcBorders>
              <w:top w:val="single" w:sz="4" w:space="0" w:color="000000"/>
              <w:left w:val="single" w:sz="4" w:space="0" w:color="000000"/>
              <w:bottom w:val="single" w:sz="4" w:space="0" w:color="000000"/>
              <w:right w:val="single" w:sz="4" w:space="0" w:color="000000"/>
            </w:tcBorders>
            <w:vAlign w:val="bottom"/>
          </w:tcPr>
          <w:p w14:paraId="2DCEAD4F"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0.01 ± 0.01</w:t>
            </w:r>
          </w:p>
        </w:tc>
        <w:tc>
          <w:tcPr>
            <w:tcW w:w="1561" w:type="dxa"/>
            <w:tcBorders>
              <w:top w:val="single" w:sz="4" w:space="0" w:color="000000"/>
              <w:left w:val="single" w:sz="4" w:space="0" w:color="000000"/>
              <w:bottom w:val="single" w:sz="4" w:space="0" w:color="000000"/>
              <w:right w:val="single" w:sz="4" w:space="0" w:color="000000"/>
            </w:tcBorders>
            <w:vAlign w:val="bottom"/>
          </w:tcPr>
          <w:p w14:paraId="6CDB77DA"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16" w:type="dxa"/>
            <w:tcBorders>
              <w:top w:val="single" w:sz="4" w:space="0" w:color="000000"/>
              <w:left w:val="single" w:sz="4" w:space="0" w:color="000000"/>
              <w:bottom w:val="single" w:sz="4" w:space="0" w:color="000000"/>
              <w:right w:val="single" w:sz="4" w:space="0" w:color="000000"/>
            </w:tcBorders>
            <w:vAlign w:val="bottom"/>
          </w:tcPr>
          <w:p w14:paraId="3A91E354"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1.87 ± 0.08</w:t>
            </w:r>
          </w:p>
        </w:tc>
        <w:tc>
          <w:tcPr>
            <w:tcW w:w="1411" w:type="dxa"/>
            <w:tcBorders>
              <w:top w:val="single" w:sz="4" w:space="0" w:color="000000"/>
              <w:left w:val="single" w:sz="4" w:space="0" w:color="000000"/>
              <w:bottom w:val="single" w:sz="4" w:space="0" w:color="000000"/>
              <w:right w:val="single" w:sz="4" w:space="0" w:color="000000"/>
            </w:tcBorders>
            <w:vAlign w:val="bottom"/>
          </w:tcPr>
          <w:p w14:paraId="09CACE2F"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1.98 ± 0.97</w:t>
            </w:r>
          </w:p>
        </w:tc>
      </w:tr>
      <w:tr w:rsidR="00A37110" w14:paraId="08B3661E"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7A6C670F"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Benzo(a)anthracene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2BBA9440"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22" w:type="dxa"/>
            <w:tcBorders>
              <w:top w:val="single" w:sz="4" w:space="0" w:color="000000"/>
              <w:left w:val="single" w:sz="4" w:space="0" w:color="000000"/>
              <w:bottom w:val="single" w:sz="4" w:space="0" w:color="000000"/>
              <w:right w:val="single" w:sz="4" w:space="0" w:color="000000"/>
            </w:tcBorders>
            <w:vAlign w:val="bottom"/>
          </w:tcPr>
          <w:p w14:paraId="2FD62102"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3" w:type="dxa"/>
            <w:tcBorders>
              <w:top w:val="single" w:sz="4" w:space="0" w:color="000000"/>
              <w:left w:val="single" w:sz="4" w:space="0" w:color="000000"/>
              <w:bottom w:val="single" w:sz="4" w:space="0" w:color="000000"/>
              <w:right w:val="single" w:sz="4" w:space="0" w:color="000000"/>
            </w:tcBorders>
            <w:vAlign w:val="bottom"/>
          </w:tcPr>
          <w:p w14:paraId="44BD27B0"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28.63 ± 7.84</w:t>
            </w:r>
          </w:p>
        </w:tc>
        <w:tc>
          <w:tcPr>
            <w:tcW w:w="1556" w:type="dxa"/>
            <w:tcBorders>
              <w:top w:val="single" w:sz="4" w:space="0" w:color="000000"/>
              <w:left w:val="single" w:sz="4" w:space="0" w:color="000000"/>
              <w:bottom w:val="single" w:sz="4" w:space="0" w:color="000000"/>
              <w:right w:val="single" w:sz="4" w:space="0" w:color="000000"/>
            </w:tcBorders>
            <w:vAlign w:val="bottom"/>
          </w:tcPr>
          <w:p w14:paraId="27A85C3D"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12.88 ± 2.72</w:t>
            </w:r>
          </w:p>
        </w:tc>
        <w:tc>
          <w:tcPr>
            <w:tcW w:w="1560" w:type="dxa"/>
            <w:tcBorders>
              <w:top w:val="single" w:sz="4" w:space="0" w:color="000000"/>
              <w:left w:val="single" w:sz="4" w:space="0" w:color="000000"/>
              <w:bottom w:val="single" w:sz="4" w:space="0" w:color="000000"/>
              <w:right w:val="single" w:sz="4" w:space="0" w:color="000000"/>
            </w:tcBorders>
            <w:vAlign w:val="bottom"/>
          </w:tcPr>
          <w:p w14:paraId="00E746B6"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1" w:type="dxa"/>
            <w:tcBorders>
              <w:top w:val="single" w:sz="4" w:space="0" w:color="000000"/>
              <w:left w:val="single" w:sz="4" w:space="0" w:color="000000"/>
              <w:bottom w:val="single" w:sz="4" w:space="0" w:color="000000"/>
              <w:right w:val="single" w:sz="4" w:space="0" w:color="000000"/>
            </w:tcBorders>
            <w:vAlign w:val="bottom"/>
          </w:tcPr>
          <w:p w14:paraId="43907096"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16" w:type="dxa"/>
            <w:tcBorders>
              <w:top w:val="single" w:sz="4" w:space="0" w:color="000000"/>
              <w:left w:val="single" w:sz="4" w:space="0" w:color="000000"/>
              <w:bottom w:val="single" w:sz="4" w:space="0" w:color="000000"/>
              <w:right w:val="single" w:sz="4" w:space="0" w:color="000000"/>
            </w:tcBorders>
            <w:vAlign w:val="bottom"/>
          </w:tcPr>
          <w:p w14:paraId="173BF460"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5.92 ± 0.02</w:t>
            </w:r>
          </w:p>
        </w:tc>
        <w:tc>
          <w:tcPr>
            <w:tcW w:w="1411" w:type="dxa"/>
            <w:tcBorders>
              <w:top w:val="single" w:sz="4" w:space="0" w:color="000000"/>
              <w:left w:val="single" w:sz="4" w:space="0" w:color="000000"/>
              <w:bottom w:val="single" w:sz="4" w:space="0" w:color="000000"/>
              <w:right w:val="single" w:sz="4" w:space="0" w:color="000000"/>
            </w:tcBorders>
            <w:vAlign w:val="bottom"/>
          </w:tcPr>
          <w:p w14:paraId="721AC98F"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5.52 ± 2.42</w:t>
            </w:r>
          </w:p>
        </w:tc>
      </w:tr>
      <w:tr w:rsidR="00A37110" w14:paraId="03A8D83E"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6561476A"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Benzo(b)fluoranthene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5FFDA863"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22" w:type="dxa"/>
            <w:tcBorders>
              <w:top w:val="single" w:sz="4" w:space="0" w:color="000000"/>
              <w:left w:val="single" w:sz="4" w:space="0" w:color="000000"/>
              <w:bottom w:val="single" w:sz="4" w:space="0" w:color="000000"/>
              <w:right w:val="single" w:sz="4" w:space="0" w:color="000000"/>
            </w:tcBorders>
            <w:vAlign w:val="bottom"/>
          </w:tcPr>
          <w:p w14:paraId="2131D9F9"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3" w:type="dxa"/>
            <w:tcBorders>
              <w:top w:val="single" w:sz="4" w:space="0" w:color="000000"/>
              <w:left w:val="single" w:sz="4" w:space="0" w:color="000000"/>
              <w:bottom w:val="single" w:sz="4" w:space="0" w:color="000000"/>
              <w:right w:val="single" w:sz="4" w:space="0" w:color="000000"/>
            </w:tcBorders>
            <w:vAlign w:val="bottom"/>
          </w:tcPr>
          <w:p w14:paraId="1083F08A"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70.53 ± 26.91</w:t>
            </w:r>
          </w:p>
        </w:tc>
        <w:tc>
          <w:tcPr>
            <w:tcW w:w="1556" w:type="dxa"/>
            <w:tcBorders>
              <w:top w:val="single" w:sz="4" w:space="0" w:color="000000"/>
              <w:left w:val="single" w:sz="4" w:space="0" w:color="000000"/>
              <w:bottom w:val="single" w:sz="4" w:space="0" w:color="000000"/>
              <w:right w:val="single" w:sz="4" w:space="0" w:color="000000"/>
            </w:tcBorders>
            <w:vAlign w:val="bottom"/>
          </w:tcPr>
          <w:p w14:paraId="30AF91C2"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26.73 ± 7.64</w:t>
            </w:r>
          </w:p>
        </w:tc>
        <w:tc>
          <w:tcPr>
            <w:tcW w:w="1560" w:type="dxa"/>
            <w:tcBorders>
              <w:top w:val="single" w:sz="4" w:space="0" w:color="000000"/>
              <w:left w:val="single" w:sz="4" w:space="0" w:color="000000"/>
              <w:bottom w:val="single" w:sz="4" w:space="0" w:color="000000"/>
              <w:right w:val="single" w:sz="4" w:space="0" w:color="000000"/>
            </w:tcBorders>
            <w:vAlign w:val="bottom"/>
          </w:tcPr>
          <w:p w14:paraId="5A779F15"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1" w:type="dxa"/>
            <w:tcBorders>
              <w:top w:val="single" w:sz="4" w:space="0" w:color="000000"/>
              <w:left w:val="single" w:sz="4" w:space="0" w:color="000000"/>
              <w:bottom w:val="single" w:sz="4" w:space="0" w:color="000000"/>
              <w:right w:val="single" w:sz="4" w:space="0" w:color="000000"/>
            </w:tcBorders>
            <w:vAlign w:val="bottom"/>
          </w:tcPr>
          <w:p w14:paraId="3A1EE024"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16" w:type="dxa"/>
            <w:tcBorders>
              <w:top w:val="single" w:sz="4" w:space="0" w:color="000000"/>
              <w:left w:val="single" w:sz="4" w:space="0" w:color="000000"/>
              <w:bottom w:val="single" w:sz="4" w:space="0" w:color="000000"/>
              <w:right w:val="single" w:sz="4" w:space="0" w:color="000000"/>
            </w:tcBorders>
            <w:vAlign w:val="bottom"/>
          </w:tcPr>
          <w:p w14:paraId="4D89940D"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11.6 ± 0.28</w:t>
            </w:r>
          </w:p>
        </w:tc>
        <w:tc>
          <w:tcPr>
            <w:tcW w:w="1411" w:type="dxa"/>
            <w:tcBorders>
              <w:top w:val="single" w:sz="4" w:space="0" w:color="000000"/>
              <w:left w:val="single" w:sz="4" w:space="0" w:color="000000"/>
              <w:bottom w:val="single" w:sz="4" w:space="0" w:color="000000"/>
              <w:right w:val="single" w:sz="4" w:space="0" w:color="000000"/>
            </w:tcBorders>
            <w:vAlign w:val="bottom"/>
          </w:tcPr>
          <w:p w14:paraId="3201A1CC"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10.76 ± 3.58</w:t>
            </w:r>
          </w:p>
        </w:tc>
      </w:tr>
      <w:tr w:rsidR="00A37110" w14:paraId="27B650FC"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7F7C80C9"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Benzo(k)fluoranthene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66659D0C"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22" w:type="dxa"/>
            <w:tcBorders>
              <w:top w:val="single" w:sz="4" w:space="0" w:color="000000"/>
              <w:left w:val="single" w:sz="4" w:space="0" w:color="000000"/>
              <w:bottom w:val="single" w:sz="4" w:space="0" w:color="000000"/>
              <w:right w:val="single" w:sz="4" w:space="0" w:color="000000"/>
            </w:tcBorders>
            <w:vAlign w:val="bottom"/>
          </w:tcPr>
          <w:p w14:paraId="6346C347"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3" w:type="dxa"/>
            <w:tcBorders>
              <w:top w:val="single" w:sz="4" w:space="0" w:color="000000"/>
              <w:left w:val="single" w:sz="4" w:space="0" w:color="000000"/>
              <w:bottom w:val="single" w:sz="4" w:space="0" w:color="000000"/>
              <w:right w:val="single" w:sz="4" w:space="0" w:color="000000"/>
            </w:tcBorders>
            <w:vAlign w:val="bottom"/>
          </w:tcPr>
          <w:p w14:paraId="2CBE668B"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61.58 ± 24.34</w:t>
            </w:r>
          </w:p>
        </w:tc>
        <w:tc>
          <w:tcPr>
            <w:tcW w:w="1556" w:type="dxa"/>
            <w:tcBorders>
              <w:top w:val="single" w:sz="4" w:space="0" w:color="000000"/>
              <w:left w:val="single" w:sz="4" w:space="0" w:color="000000"/>
              <w:bottom w:val="single" w:sz="4" w:space="0" w:color="000000"/>
              <w:right w:val="single" w:sz="4" w:space="0" w:color="000000"/>
            </w:tcBorders>
            <w:vAlign w:val="bottom"/>
          </w:tcPr>
          <w:p w14:paraId="1F709D9E"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21.63 ± 7.79</w:t>
            </w:r>
          </w:p>
        </w:tc>
        <w:tc>
          <w:tcPr>
            <w:tcW w:w="1560" w:type="dxa"/>
            <w:tcBorders>
              <w:top w:val="single" w:sz="4" w:space="0" w:color="000000"/>
              <w:left w:val="single" w:sz="4" w:space="0" w:color="000000"/>
              <w:bottom w:val="single" w:sz="4" w:space="0" w:color="000000"/>
              <w:right w:val="single" w:sz="4" w:space="0" w:color="000000"/>
            </w:tcBorders>
            <w:vAlign w:val="bottom"/>
          </w:tcPr>
          <w:p w14:paraId="3E5B75F0"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1" w:type="dxa"/>
            <w:tcBorders>
              <w:top w:val="single" w:sz="4" w:space="0" w:color="000000"/>
              <w:left w:val="single" w:sz="4" w:space="0" w:color="000000"/>
              <w:bottom w:val="single" w:sz="4" w:space="0" w:color="000000"/>
              <w:right w:val="single" w:sz="4" w:space="0" w:color="000000"/>
            </w:tcBorders>
            <w:vAlign w:val="bottom"/>
          </w:tcPr>
          <w:p w14:paraId="55C85339"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16" w:type="dxa"/>
            <w:tcBorders>
              <w:top w:val="single" w:sz="4" w:space="0" w:color="000000"/>
              <w:left w:val="single" w:sz="4" w:space="0" w:color="000000"/>
              <w:bottom w:val="single" w:sz="4" w:space="0" w:color="000000"/>
              <w:right w:val="single" w:sz="4" w:space="0" w:color="000000"/>
            </w:tcBorders>
            <w:vAlign w:val="bottom"/>
          </w:tcPr>
          <w:p w14:paraId="012DA626"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6.52 ± 0.34</w:t>
            </w:r>
          </w:p>
        </w:tc>
        <w:tc>
          <w:tcPr>
            <w:tcW w:w="1411" w:type="dxa"/>
            <w:tcBorders>
              <w:top w:val="single" w:sz="4" w:space="0" w:color="000000"/>
              <w:left w:val="single" w:sz="4" w:space="0" w:color="000000"/>
              <w:bottom w:val="single" w:sz="4" w:space="0" w:color="000000"/>
              <w:right w:val="single" w:sz="4" w:space="0" w:color="000000"/>
            </w:tcBorders>
            <w:vAlign w:val="bottom"/>
          </w:tcPr>
          <w:p w14:paraId="4F4BBD9F"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6.63 ± 2.46</w:t>
            </w:r>
          </w:p>
        </w:tc>
      </w:tr>
      <w:tr w:rsidR="00A37110" w14:paraId="0B71D860"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184D98C9"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Benzo(a)pyrene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73EB0433"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22" w:type="dxa"/>
            <w:tcBorders>
              <w:top w:val="single" w:sz="4" w:space="0" w:color="000000"/>
              <w:left w:val="single" w:sz="4" w:space="0" w:color="000000"/>
              <w:bottom w:val="single" w:sz="4" w:space="0" w:color="000000"/>
              <w:right w:val="single" w:sz="4" w:space="0" w:color="000000"/>
            </w:tcBorders>
            <w:vAlign w:val="bottom"/>
          </w:tcPr>
          <w:p w14:paraId="1A0D06AD"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3" w:type="dxa"/>
            <w:tcBorders>
              <w:top w:val="single" w:sz="4" w:space="0" w:color="000000"/>
              <w:left w:val="single" w:sz="4" w:space="0" w:color="000000"/>
              <w:bottom w:val="single" w:sz="4" w:space="0" w:color="000000"/>
              <w:right w:val="single" w:sz="4" w:space="0" w:color="000000"/>
            </w:tcBorders>
            <w:vAlign w:val="bottom"/>
          </w:tcPr>
          <w:p w14:paraId="00C5CEED" w14:textId="77777777" w:rsidR="00A37110" w:rsidRDefault="00A37110" w:rsidP="00710980">
            <w:pPr>
              <w:jc w:val="center"/>
              <w:rPr>
                <w:rFonts w:ascii="Calibri" w:hAnsi="Calibri"/>
              </w:rPr>
            </w:pPr>
            <w:r>
              <w:rPr>
                <w:rFonts w:ascii="Calibri" w:hAnsi="Calibri" w:cs="Arial"/>
                <w:color w:val="000000"/>
                <w:sz w:val="21"/>
              </w:rPr>
              <w:t>113.61 ± 36.57</w:t>
            </w:r>
          </w:p>
        </w:tc>
        <w:tc>
          <w:tcPr>
            <w:tcW w:w="1556" w:type="dxa"/>
            <w:tcBorders>
              <w:top w:val="single" w:sz="4" w:space="0" w:color="000000"/>
              <w:left w:val="single" w:sz="4" w:space="0" w:color="000000"/>
              <w:bottom w:val="single" w:sz="4" w:space="0" w:color="000000"/>
              <w:right w:val="single" w:sz="4" w:space="0" w:color="000000"/>
            </w:tcBorders>
            <w:vAlign w:val="bottom"/>
          </w:tcPr>
          <w:p w14:paraId="3FA016CA"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46.59 ± 14.13</w:t>
            </w:r>
          </w:p>
        </w:tc>
        <w:tc>
          <w:tcPr>
            <w:tcW w:w="1560" w:type="dxa"/>
            <w:tcBorders>
              <w:top w:val="single" w:sz="4" w:space="0" w:color="000000"/>
              <w:left w:val="single" w:sz="4" w:space="0" w:color="000000"/>
              <w:bottom w:val="single" w:sz="4" w:space="0" w:color="000000"/>
              <w:right w:val="single" w:sz="4" w:space="0" w:color="000000"/>
            </w:tcBorders>
            <w:vAlign w:val="bottom"/>
          </w:tcPr>
          <w:p w14:paraId="7B97222A"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1" w:type="dxa"/>
            <w:tcBorders>
              <w:top w:val="single" w:sz="4" w:space="0" w:color="000000"/>
              <w:left w:val="single" w:sz="4" w:space="0" w:color="000000"/>
              <w:bottom w:val="single" w:sz="4" w:space="0" w:color="000000"/>
              <w:right w:val="single" w:sz="4" w:space="0" w:color="000000"/>
            </w:tcBorders>
            <w:vAlign w:val="bottom"/>
          </w:tcPr>
          <w:p w14:paraId="7006A84E"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16" w:type="dxa"/>
            <w:tcBorders>
              <w:top w:val="single" w:sz="4" w:space="0" w:color="000000"/>
              <w:left w:val="single" w:sz="4" w:space="0" w:color="000000"/>
              <w:bottom w:val="single" w:sz="4" w:space="0" w:color="000000"/>
              <w:right w:val="single" w:sz="4" w:space="0" w:color="000000"/>
            </w:tcBorders>
            <w:vAlign w:val="bottom"/>
          </w:tcPr>
          <w:p w14:paraId="4A73ACB3" w14:textId="77777777" w:rsidR="00A37110" w:rsidRDefault="00A37110" w:rsidP="00710980">
            <w:pPr>
              <w:jc w:val="center"/>
              <w:rPr>
                <w:rFonts w:ascii="Calibri" w:hAnsi="Calibri"/>
              </w:rPr>
            </w:pPr>
            <w:r>
              <w:rPr>
                <w:rFonts w:ascii="Calibri" w:hAnsi="Calibri" w:cs="Arial"/>
                <w:color w:val="000000"/>
                <w:sz w:val="21"/>
              </w:rPr>
              <w:t>18.09 ± 0.18</w:t>
            </w:r>
          </w:p>
        </w:tc>
        <w:tc>
          <w:tcPr>
            <w:tcW w:w="1411" w:type="dxa"/>
            <w:tcBorders>
              <w:top w:val="single" w:sz="4" w:space="0" w:color="000000"/>
              <w:left w:val="single" w:sz="4" w:space="0" w:color="000000"/>
              <w:bottom w:val="single" w:sz="4" w:space="0" w:color="000000"/>
              <w:right w:val="single" w:sz="4" w:space="0" w:color="000000"/>
            </w:tcBorders>
            <w:vAlign w:val="bottom"/>
          </w:tcPr>
          <w:p w14:paraId="52B52C50"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17.28 ± 6.55</w:t>
            </w:r>
          </w:p>
        </w:tc>
      </w:tr>
      <w:tr w:rsidR="00A37110" w14:paraId="21507208"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29869027" w14:textId="77777777" w:rsidR="00A37110" w:rsidRDefault="00A37110" w:rsidP="00710980">
            <w:pPr>
              <w:rPr>
                <w:rFonts w:ascii="Calibri" w:eastAsia="Calibri" w:hAnsi="Calibri" w:cs="Arial"/>
                <w:color w:val="000000"/>
                <w:sz w:val="21"/>
                <w:lang w:val="en-US"/>
              </w:rPr>
            </w:pPr>
            <w:r>
              <w:rPr>
                <w:rFonts w:ascii="Calibri" w:eastAsia="Calibri" w:hAnsi="Calibri" w:cs="Arial"/>
                <w:color w:val="000000"/>
                <w:sz w:val="21"/>
                <w:lang w:val="en-US"/>
              </w:rPr>
              <w:t>Dibenzo(</w:t>
            </w:r>
            <w:proofErr w:type="spellStart"/>
            <w:r>
              <w:rPr>
                <w:rFonts w:ascii="Calibri" w:eastAsia="Calibri" w:hAnsi="Calibri" w:cs="Arial"/>
                <w:color w:val="000000"/>
                <w:sz w:val="21"/>
                <w:lang w:val="en-US"/>
              </w:rPr>
              <w:t>a,h</w:t>
            </w:r>
            <w:proofErr w:type="spellEnd"/>
            <w:r>
              <w:rPr>
                <w:rFonts w:ascii="Calibri" w:eastAsia="Calibri" w:hAnsi="Calibri" w:cs="Arial"/>
                <w:color w:val="000000"/>
                <w:sz w:val="21"/>
                <w:lang w:val="en-US"/>
              </w:rPr>
              <w:t>)anthracene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2A54E144"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22" w:type="dxa"/>
            <w:tcBorders>
              <w:top w:val="single" w:sz="4" w:space="0" w:color="000000"/>
              <w:left w:val="single" w:sz="4" w:space="0" w:color="000000"/>
              <w:bottom w:val="single" w:sz="4" w:space="0" w:color="000000"/>
              <w:right w:val="single" w:sz="4" w:space="0" w:color="000000"/>
            </w:tcBorders>
            <w:vAlign w:val="bottom"/>
          </w:tcPr>
          <w:p w14:paraId="1552B0EB"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3" w:type="dxa"/>
            <w:tcBorders>
              <w:top w:val="single" w:sz="4" w:space="0" w:color="000000"/>
              <w:left w:val="single" w:sz="4" w:space="0" w:color="000000"/>
              <w:bottom w:val="single" w:sz="4" w:space="0" w:color="000000"/>
              <w:right w:val="single" w:sz="4" w:space="0" w:color="000000"/>
            </w:tcBorders>
            <w:vAlign w:val="bottom"/>
          </w:tcPr>
          <w:p w14:paraId="2059D83A" w14:textId="77777777" w:rsidR="00A37110" w:rsidRDefault="00A37110" w:rsidP="00710980">
            <w:pPr>
              <w:jc w:val="center"/>
              <w:rPr>
                <w:rFonts w:ascii="Calibri" w:hAnsi="Calibri"/>
              </w:rPr>
            </w:pPr>
            <w:r>
              <w:rPr>
                <w:rFonts w:ascii="Calibri" w:hAnsi="Calibri" w:cs="Arial"/>
                <w:color w:val="000000"/>
                <w:sz w:val="21"/>
              </w:rPr>
              <w:t>106.09 ± 41.28</w:t>
            </w:r>
          </w:p>
        </w:tc>
        <w:tc>
          <w:tcPr>
            <w:tcW w:w="1556" w:type="dxa"/>
            <w:tcBorders>
              <w:top w:val="single" w:sz="4" w:space="0" w:color="000000"/>
              <w:left w:val="single" w:sz="4" w:space="0" w:color="000000"/>
              <w:bottom w:val="single" w:sz="4" w:space="0" w:color="000000"/>
              <w:right w:val="single" w:sz="4" w:space="0" w:color="000000"/>
            </w:tcBorders>
            <w:vAlign w:val="bottom"/>
          </w:tcPr>
          <w:p w14:paraId="31C8ED08"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37.15 ± 17.69</w:t>
            </w:r>
          </w:p>
        </w:tc>
        <w:tc>
          <w:tcPr>
            <w:tcW w:w="1560" w:type="dxa"/>
            <w:tcBorders>
              <w:top w:val="single" w:sz="4" w:space="0" w:color="000000"/>
              <w:left w:val="single" w:sz="4" w:space="0" w:color="000000"/>
              <w:bottom w:val="single" w:sz="4" w:space="0" w:color="000000"/>
              <w:right w:val="single" w:sz="4" w:space="0" w:color="000000"/>
            </w:tcBorders>
            <w:vAlign w:val="bottom"/>
          </w:tcPr>
          <w:p w14:paraId="043A1C15"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561" w:type="dxa"/>
            <w:tcBorders>
              <w:top w:val="single" w:sz="4" w:space="0" w:color="000000"/>
              <w:left w:val="single" w:sz="4" w:space="0" w:color="000000"/>
              <w:bottom w:val="single" w:sz="4" w:space="0" w:color="000000"/>
              <w:right w:val="single" w:sz="4" w:space="0" w:color="000000"/>
            </w:tcBorders>
            <w:vAlign w:val="bottom"/>
          </w:tcPr>
          <w:p w14:paraId="445412BE"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 ± 0</w:t>
            </w:r>
          </w:p>
        </w:tc>
        <w:tc>
          <w:tcPr>
            <w:tcW w:w="1416" w:type="dxa"/>
            <w:tcBorders>
              <w:top w:val="single" w:sz="4" w:space="0" w:color="000000"/>
              <w:left w:val="single" w:sz="4" w:space="0" w:color="000000"/>
              <w:bottom w:val="single" w:sz="4" w:space="0" w:color="000000"/>
              <w:right w:val="single" w:sz="4" w:space="0" w:color="000000"/>
            </w:tcBorders>
            <w:vAlign w:val="bottom"/>
          </w:tcPr>
          <w:p w14:paraId="685FD6F1" w14:textId="77777777" w:rsidR="00A37110" w:rsidRDefault="00A37110" w:rsidP="00710980">
            <w:pPr>
              <w:jc w:val="center"/>
              <w:rPr>
                <w:rFonts w:ascii="Calibri" w:hAnsi="Calibri"/>
              </w:rPr>
            </w:pPr>
            <w:r>
              <w:rPr>
                <w:rFonts w:ascii="Calibri" w:hAnsi="Calibri" w:cs="Arial"/>
                <w:color w:val="000000"/>
                <w:sz w:val="21"/>
              </w:rPr>
              <w:t>8.29 ± 1.08</w:t>
            </w:r>
          </w:p>
        </w:tc>
        <w:tc>
          <w:tcPr>
            <w:tcW w:w="1411" w:type="dxa"/>
            <w:tcBorders>
              <w:top w:val="single" w:sz="4" w:space="0" w:color="000000"/>
              <w:left w:val="single" w:sz="4" w:space="0" w:color="000000"/>
              <w:bottom w:val="single" w:sz="4" w:space="0" w:color="000000"/>
              <w:right w:val="single" w:sz="4" w:space="0" w:color="000000"/>
            </w:tcBorders>
            <w:vAlign w:val="bottom"/>
          </w:tcPr>
          <w:p w14:paraId="3FC5C62D"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7.8 ± 2.81</w:t>
            </w:r>
          </w:p>
        </w:tc>
      </w:tr>
      <w:tr w:rsidR="00A37110" w14:paraId="1D8B6626"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263373E6" w14:textId="77777777" w:rsidR="00A37110" w:rsidRDefault="00A37110" w:rsidP="00710980">
            <w:pPr>
              <w:rPr>
                <w:rFonts w:ascii="Calibri" w:eastAsia="Calibri" w:hAnsi="Calibri" w:cs="Arial"/>
                <w:color w:val="000000"/>
                <w:sz w:val="21"/>
                <w:lang w:val="en-US"/>
              </w:rPr>
            </w:pPr>
            <w:proofErr w:type="spellStart"/>
            <w:r>
              <w:rPr>
                <w:rFonts w:ascii="Calibri" w:eastAsia="Calibri" w:hAnsi="Calibri" w:cs="Arial"/>
                <w:color w:val="000000"/>
                <w:sz w:val="21"/>
                <w:lang w:val="en-US"/>
              </w:rPr>
              <w:t>Indeno</w:t>
            </w:r>
            <w:proofErr w:type="spellEnd"/>
          </w:p>
          <w:p w14:paraId="1EF213FA" w14:textId="77777777" w:rsidR="00A37110" w:rsidRDefault="00A37110" w:rsidP="00710980">
            <w:pPr>
              <w:rPr>
                <w:rFonts w:ascii="Calibri" w:eastAsia="Calibri" w:hAnsi="Calibri" w:cs="Arial"/>
                <w:color w:val="000000"/>
                <w:sz w:val="21"/>
                <w:lang w:val="en-US"/>
              </w:rPr>
            </w:pPr>
            <w:r>
              <w:rPr>
                <w:rFonts w:ascii="Calibri" w:eastAsia="Calibri" w:hAnsi="Calibri" w:cs="Arial"/>
                <w:color w:val="000000"/>
                <w:sz w:val="21"/>
                <w:lang w:val="en-US"/>
              </w:rPr>
              <w:t>(1,2,3-cd)pyrene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47F513FE"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0.14 ± 0.01</w:t>
            </w:r>
          </w:p>
        </w:tc>
        <w:tc>
          <w:tcPr>
            <w:tcW w:w="1422" w:type="dxa"/>
            <w:tcBorders>
              <w:top w:val="single" w:sz="4" w:space="0" w:color="000000"/>
              <w:left w:val="single" w:sz="4" w:space="0" w:color="000000"/>
              <w:bottom w:val="single" w:sz="4" w:space="0" w:color="000000"/>
              <w:right w:val="single" w:sz="4" w:space="0" w:color="000000"/>
            </w:tcBorders>
            <w:vAlign w:val="bottom"/>
          </w:tcPr>
          <w:p w14:paraId="200CDDA1"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0.03 ± 0.03</w:t>
            </w:r>
          </w:p>
        </w:tc>
        <w:tc>
          <w:tcPr>
            <w:tcW w:w="1563" w:type="dxa"/>
            <w:tcBorders>
              <w:top w:val="single" w:sz="4" w:space="0" w:color="000000"/>
              <w:left w:val="single" w:sz="4" w:space="0" w:color="000000"/>
              <w:bottom w:val="single" w:sz="4" w:space="0" w:color="000000"/>
              <w:right w:val="single" w:sz="4" w:space="0" w:color="000000"/>
            </w:tcBorders>
            <w:vAlign w:val="bottom"/>
          </w:tcPr>
          <w:p w14:paraId="289F219D" w14:textId="77777777" w:rsidR="00A37110" w:rsidRDefault="00A37110" w:rsidP="00710980">
            <w:pPr>
              <w:jc w:val="center"/>
              <w:rPr>
                <w:rFonts w:ascii="Calibri" w:hAnsi="Calibri"/>
              </w:rPr>
            </w:pPr>
            <w:r>
              <w:rPr>
                <w:rFonts w:ascii="Calibri" w:hAnsi="Calibri" w:cs="Arial"/>
                <w:color w:val="000000"/>
                <w:sz w:val="21"/>
              </w:rPr>
              <w:t>118.19 ± 46</w:t>
            </w:r>
          </w:p>
        </w:tc>
        <w:tc>
          <w:tcPr>
            <w:tcW w:w="1556" w:type="dxa"/>
            <w:tcBorders>
              <w:top w:val="single" w:sz="4" w:space="0" w:color="000000"/>
              <w:left w:val="single" w:sz="4" w:space="0" w:color="000000"/>
              <w:bottom w:val="single" w:sz="4" w:space="0" w:color="000000"/>
              <w:right w:val="single" w:sz="4" w:space="0" w:color="000000"/>
            </w:tcBorders>
            <w:vAlign w:val="bottom"/>
          </w:tcPr>
          <w:p w14:paraId="7BD93961"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44.31 ± 17.5</w:t>
            </w:r>
          </w:p>
        </w:tc>
        <w:tc>
          <w:tcPr>
            <w:tcW w:w="1560" w:type="dxa"/>
            <w:tcBorders>
              <w:top w:val="single" w:sz="4" w:space="0" w:color="000000"/>
              <w:left w:val="single" w:sz="4" w:space="0" w:color="000000"/>
              <w:bottom w:val="single" w:sz="4" w:space="0" w:color="000000"/>
              <w:right w:val="single" w:sz="4" w:space="0" w:color="000000"/>
            </w:tcBorders>
            <w:vAlign w:val="bottom"/>
          </w:tcPr>
          <w:p w14:paraId="577B4B07"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0.11 ± 0.02</w:t>
            </w:r>
          </w:p>
        </w:tc>
        <w:tc>
          <w:tcPr>
            <w:tcW w:w="1561" w:type="dxa"/>
            <w:tcBorders>
              <w:top w:val="single" w:sz="4" w:space="0" w:color="000000"/>
              <w:left w:val="single" w:sz="4" w:space="0" w:color="000000"/>
              <w:bottom w:val="single" w:sz="4" w:space="0" w:color="000000"/>
              <w:right w:val="single" w:sz="4" w:space="0" w:color="000000"/>
            </w:tcBorders>
            <w:vAlign w:val="bottom"/>
          </w:tcPr>
          <w:p w14:paraId="2FFA3112"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0.02 ± 0.02</w:t>
            </w:r>
          </w:p>
        </w:tc>
        <w:tc>
          <w:tcPr>
            <w:tcW w:w="1416" w:type="dxa"/>
            <w:tcBorders>
              <w:top w:val="single" w:sz="4" w:space="0" w:color="000000"/>
              <w:left w:val="single" w:sz="4" w:space="0" w:color="000000"/>
              <w:bottom w:val="single" w:sz="4" w:space="0" w:color="000000"/>
              <w:right w:val="single" w:sz="4" w:space="0" w:color="000000"/>
            </w:tcBorders>
            <w:vAlign w:val="bottom"/>
          </w:tcPr>
          <w:p w14:paraId="2C395E1A" w14:textId="77777777" w:rsidR="00A37110" w:rsidRDefault="00A37110" w:rsidP="00710980">
            <w:pPr>
              <w:jc w:val="center"/>
              <w:rPr>
                <w:rFonts w:ascii="Calibri" w:hAnsi="Calibri"/>
              </w:rPr>
            </w:pPr>
            <w:r>
              <w:rPr>
                <w:rFonts w:ascii="Calibri" w:hAnsi="Calibri" w:cs="Arial"/>
                <w:color w:val="000000"/>
                <w:sz w:val="21"/>
              </w:rPr>
              <w:t>13.05 ± 0.01</w:t>
            </w:r>
          </w:p>
        </w:tc>
        <w:tc>
          <w:tcPr>
            <w:tcW w:w="1411" w:type="dxa"/>
            <w:tcBorders>
              <w:top w:val="single" w:sz="4" w:space="0" w:color="000000"/>
              <w:left w:val="single" w:sz="4" w:space="0" w:color="000000"/>
              <w:bottom w:val="single" w:sz="4" w:space="0" w:color="000000"/>
              <w:right w:val="single" w:sz="4" w:space="0" w:color="000000"/>
            </w:tcBorders>
            <w:vAlign w:val="bottom"/>
          </w:tcPr>
          <w:p w14:paraId="2FDBC7C4"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12.89 ± 4.6</w:t>
            </w:r>
          </w:p>
        </w:tc>
      </w:tr>
      <w:tr w:rsidR="00A37110" w14:paraId="01F994CB"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tcPr>
          <w:p w14:paraId="07DA7F46" w14:textId="77777777" w:rsidR="00A37110" w:rsidRDefault="00A37110" w:rsidP="00710980">
            <w:pPr>
              <w:rPr>
                <w:rFonts w:ascii="Calibri" w:eastAsia="Calibri" w:hAnsi="Calibri" w:cs="Arial"/>
                <w:color w:val="000000"/>
                <w:sz w:val="21"/>
                <w:lang w:val="en-US"/>
              </w:rPr>
            </w:pPr>
            <w:r>
              <w:rPr>
                <w:rFonts w:ascii="Calibri" w:eastAsia="Calibri" w:hAnsi="Calibri" w:cs="Arial"/>
                <w:color w:val="000000"/>
                <w:sz w:val="21"/>
                <w:lang w:val="en-US"/>
              </w:rPr>
              <w:t>Benzo(</w:t>
            </w:r>
            <w:proofErr w:type="spellStart"/>
            <w:r>
              <w:rPr>
                <w:rFonts w:ascii="Calibri" w:eastAsia="Calibri" w:hAnsi="Calibri" w:cs="Arial"/>
                <w:color w:val="000000"/>
                <w:sz w:val="21"/>
                <w:lang w:val="en-US"/>
              </w:rPr>
              <w:t>ghi</w:t>
            </w:r>
            <w:proofErr w:type="spellEnd"/>
            <w:r>
              <w:rPr>
                <w:rFonts w:ascii="Calibri" w:eastAsia="Calibri" w:hAnsi="Calibri" w:cs="Arial"/>
                <w:color w:val="000000"/>
                <w:sz w:val="21"/>
                <w:lang w:val="en-US"/>
              </w:rPr>
              <w:t>)perylene</w:t>
            </w:r>
          </w:p>
        </w:tc>
        <w:tc>
          <w:tcPr>
            <w:tcW w:w="1413" w:type="dxa"/>
            <w:tcBorders>
              <w:top w:val="single" w:sz="4" w:space="0" w:color="000000"/>
              <w:left w:val="single" w:sz="4" w:space="0" w:color="000000"/>
              <w:bottom w:val="single" w:sz="4" w:space="0" w:color="000000"/>
              <w:right w:val="single" w:sz="4" w:space="0" w:color="000000"/>
            </w:tcBorders>
            <w:vAlign w:val="bottom"/>
          </w:tcPr>
          <w:p w14:paraId="64514E22"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0.09 ± 0</w:t>
            </w:r>
          </w:p>
        </w:tc>
        <w:tc>
          <w:tcPr>
            <w:tcW w:w="1422" w:type="dxa"/>
            <w:tcBorders>
              <w:top w:val="single" w:sz="4" w:space="0" w:color="000000"/>
              <w:left w:val="single" w:sz="4" w:space="0" w:color="000000"/>
              <w:bottom w:val="single" w:sz="4" w:space="0" w:color="000000"/>
              <w:right w:val="single" w:sz="4" w:space="0" w:color="000000"/>
            </w:tcBorders>
            <w:vAlign w:val="bottom"/>
          </w:tcPr>
          <w:p w14:paraId="1E2F66EA"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0.02 ± 0.02</w:t>
            </w:r>
          </w:p>
        </w:tc>
        <w:tc>
          <w:tcPr>
            <w:tcW w:w="1563" w:type="dxa"/>
            <w:tcBorders>
              <w:top w:val="single" w:sz="4" w:space="0" w:color="000000"/>
              <w:left w:val="single" w:sz="4" w:space="0" w:color="000000"/>
              <w:bottom w:val="single" w:sz="4" w:space="0" w:color="000000"/>
              <w:right w:val="single" w:sz="4" w:space="0" w:color="000000"/>
            </w:tcBorders>
            <w:vAlign w:val="bottom"/>
          </w:tcPr>
          <w:p w14:paraId="1B8BDC74"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78.92 ± 33.68</w:t>
            </w:r>
          </w:p>
        </w:tc>
        <w:tc>
          <w:tcPr>
            <w:tcW w:w="1556" w:type="dxa"/>
            <w:tcBorders>
              <w:top w:val="single" w:sz="4" w:space="0" w:color="000000"/>
              <w:left w:val="single" w:sz="4" w:space="0" w:color="000000"/>
              <w:bottom w:val="single" w:sz="4" w:space="0" w:color="000000"/>
              <w:right w:val="single" w:sz="4" w:space="0" w:color="000000"/>
            </w:tcBorders>
            <w:vAlign w:val="bottom"/>
          </w:tcPr>
          <w:p w14:paraId="5F94FF84"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28.63 ± 12.77</w:t>
            </w:r>
          </w:p>
        </w:tc>
        <w:tc>
          <w:tcPr>
            <w:tcW w:w="1560" w:type="dxa"/>
            <w:tcBorders>
              <w:top w:val="single" w:sz="4" w:space="0" w:color="000000"/>
              <w:left w:val="single" w:sz="4" w:space="0" w:color="000000"/>
              <w:bottom w:val="single" w:sz="4" w:space="0" w:color="000000"/>
              <w:right w:val="single" w:sz="4" w:space="0" w:color="000000"/>
            </w:tcBorders>
            <w:vAlign w:val="bottom"/>
          </w:tcPr>
          <w:p w14:paraId="721B5FB0"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0.07 ± 0</w:t>
            </w:r>
          </w:p>
        </w:tc>
        <w:tc>
          <w:tcPr>
            <w:tcW w:w="1561" w:type="dxa"/>
            <w:tcBorders>
              <w:top w:val="single" w:sz="4" w:space="0" w:color="000000"/>
              <w:left w:val="single" w:sz="4" w:space="0" w:color="000000"/>
              <w:bottom w:val="single" w:sz="4" w:space="0" w:color="000000"/>
              <w:right w:val="single" w:sz="4" w:space="0" w:color="000000"/>
            </w:tcBorders>
            <w:vAlign w:val="bottom"/>
          </w:tcPr>
          <w:p w14:paraId="1F32E2FE"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0.02 ± 0.02</w:t>
            </w:r>
          </w:p>
        </w:tc>
        <w:tc>
          <w:tcPr>
            <w:tcW w:w="1416" w:type="dxa"/>
            <w:tcBorders>
              <w:top w:val="single" w:sz="4" w:space="0" w:color="000000"/>
              <w:left w:val="single" w:sz="4" w:space="0" w:color="000000"/>
              <w:bottom w:val="single" w:sz="4" w:space="0" w:color="000000"/>
              <w:right w:val="single" w:sz="4" w:space="0" w:color="000000"/>
            </w:tcBorders>
            <w:vAlign w:val="bottom"/>
          </w:tcPr>
          <w:p w14:paraId="7E3AEE14"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6.84 ± 0.42</w:t>
            </w:r>
          </w:p>
        </w:tc>
        <w:tc>
          <w:tcPr>
            <w:tcW w:w="1411" w:type="dxa"/>
            <w:tcBorders>
              <w:top w:val="single" w:sz="4" w:space="0" w:color="000000"/>
              <w:left w:val="single" w:sz="4" w:space="0" w:color="000000"/>
              <w:bottom w:val="single" w:sz="4" w:space="0" w:color="000000"/>
              <w:right w:val="single" w:sz="4" w:space="0" w:color="000000"/>
            </w:tcBorders>
            <w:vAlign w:val="bottom"/>
          </w:tcPr>
          <w:p w14:paraId="35CC843B" w14:textId="77777777" w:rsidR="00A37110" w:rsidRDefault="00A37110" w:rsidP="00710980">
            <w:pPr>
              <w:jc w:val="center"/>
              <w:rPr>
                <w:rFonts w:ascii="Calibri" w:eastAsia="Calibri" w:hAnsi="Calibri" w:cs="Arial"/>
                <w:color w:val="000000"/>
                <w:sz w:val="21"/>
                <w:lang w:val="en-US"/>
              </w:rPr>
            </w:pPr>
            <w:r>
              <w:rPr>
                <w:rFonts w:ascii="Calibri" w:hAnsi="Calibri" w:cs="Arial"/>
                <w:color w:val="000000"/>
                <w:sz w:val="21"/>
              </w:rPr>
              <w:t>6.51 ± 2.08</w:t>
            </w:r>
          </w:p>
        </w:tc>
      </w:tr>
      <w:tr w:rsidR="00A37110" w14:paraId="23256897"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ECDDC8D"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Σ  LMW PAHs</w:t>
            </w:r>
          </w:p>
        </w:tc>
        <w:tc>
          <w:tcPr>
            <w:tcW w:w="1413" w:type="dxa"/>
            <w:tcBorders>
              <w:top w:val="single" w:sz="4" w:space="0" w:color="000000"/>
              <w:left w:val="single" w:sz="4" w:space="0" w:color="000000"/>
              <w:bottom w:val="single" w:sz="4" w:space="0" w:color="000000"/>
              <w:right w:val="single" w:sz="4" w:space="0" w:color="000000"/>
            </w:tcBorders>
            <w:vAlign w:val="bottom"/>
          </w:tcPr>
          <w:p w14:paraId="1A92FEE5" w14:textId="77777777" w:rsidR="00A37110" w:rsidRDefault="00A37110" w:rsidP="00710980">
            <w:pPr>
              <w:jc w:val="center"/>
              <w:rPr>
                <w:rFonts w:ascii="Calibri" w:hAnsi="Calibri" w:cs="Arial"/>
                <w:color w:val="000000"/>
                <w:sz w:val="21"/>
              </w:rPr>
            </w:pPr>
            <w:r>
              <w:rPr>
                <w:rFonts w:ascii="Calibri" w:hAnsi="Calibri"/>
                <w:color w:val="000000"/>
              </w:rPr>
              <w:t>0.41 ± 0.11</w:t>
            </w:r>
          </w:p>
        </w:tc>
        <w:tc>
          <w:tcPr>
            <w:tcW w:w="1422" w:type="dxa"/>
            <w:tcBorders>
              <w:top w:val="single" w:sz="4" w:space="0" w:color="000000"/>
              <w:left w:val="single" w:sz="4" w:space="0" w:color="000000"/>
              <w:bottom w:val="single" w:sz="4" w:space="0" w:color="000000"/>
              <w:right w:val="single" w:sz="4" w:space="0" w:color="000000"/>
            </w:tcBorders>
            <w:vAlign w:val="bottom"/>
          </w:tcPr>
          <w:p w14:paraId="1449505D" w14:textId="77777777" w:rsidR="00A37110" w:rsidRDefault="00A37110" w:rsidP="00710980">
            <w:pPr>
              <w:jc w:val="center"/>
              <w:rPr>
                <w:rFonts w:ascii="Calibri" w:hAnsi="Calibri" w:cs="Arial"/>
                <w:color w:val="000000"/>
                <w:sz w:val="21"/>
              </w:rPr>
            </w:pPr>
            <w:r>
              <w:rPr>
                <w:rFonts w:ascii="Calibri" w:hAnsi="Calibri"/>
                <w:color w:val="000000"/>
              </w:rPr>
              <w:t>1.21 ± 0.19</w:t>
            </w:r>
          </w:p>
        </w:tc>
        <w:tc>
          <w:tcPr>
            <w:tcW w:w="1563" w:type="dxa"/>
            <w:tcBorders>
              <w:top w:val="single" w:sz="4" w:space="0" w:color="000000"/>
              <w:left w:val="single" w:sz="4" w:space="0" w:color="000000"/>
              <w:bottom w:val="single" w:sz="4" w:space="0" w:color="000000"/>
              <w:right w:val="single" w:sz="4" w:space="0" w:color="000000"/>
            </w:tcBorders>
            <w:vAlign w:val="bottom"/>
          </w:tcPr>
          <w:p w14:paraId="5B9CC9F6" w14:textId="77777777" w:rsidR="00A37110" w:rsidRDefault="00A37110" w:rsidP="00710980">
            <w:pPr>
              <w:jc w:val="center"/>
              <w:rPr>
                <w:rFonts w:ascii="Calibri" w:hAnsi="Calibri" w:cs="Arial"/>
                <w:color w:val="000000"/>
                <w:sz w:val="21"/>
              </w:rPr>
            </w:pPr>
            <w:r>
              <w:rPr>
                <w:rFonts w:ascii="Calibri" w:hAnsi="Calibri"/>
                <w:color w:val="000000"/>
              </w:rPr>
              <w:t>46.42 ± 4.1</w:t>
            </w:r>
          </w:p>
        </w:tc>
        <w:tc>
          <w:tcPr>
            <w:tcW w:w="1556" w:type="dxa"/>
            <w:tcBorders>
              <w:top w:val="single" w:sz="4" w:space="0" w:color="000000"/>
              <w:left w:val="single" w:sz="4" w:space="0" w:color="000000"/>
              <w:bottom w:val="single" w:sz="4" w:space="0" w:color="000000"/>
              <w:right w:val="single" w:sz="4" w:space="0" w:color="000000"/>
            </w:tcBorders>
            <w:vAlign w:val="bottom"/>
          </w:tcPr>
          <w:p w14:paraId="28FCDBD4" w14:textId="77777777" w:rsidR="00A37110" w:rsidRDefault="00A37110" w:rsidP="00710980">
            <w:pPr>
              <w:jc w:val="center"/>
              <w:rPr>
                <w:rFonts w:ascii="Calibri" w:hAnsi="Calibri" w:cs="Arial"/>
                <w:color w:val="000000"/>
                <w:sz w:val="21"/>
              </w:rPr>
            </w:pPr>
            <w:r>
              <w:rPr>
                <w:rFonts w:ascii="Calibri" w:hAnsi="Calibri"/>
                <w:color w:val="000000"/>
              </w:rPr>
              <w:t>35.96 ± 4.14</w:t>
            </w:r>
          </w:p>
        </w:tc>
        <w:tc>
          <w:tcPr>
            <w:tcW w:w="1560" w:type="dxa"/>
            <w:tcBorders>
              <w:top w:val="single" w:sz="4" w:space="0" w:color="000000"/>
              <w:left w:val="single" w:sz="4" w:space="0" w:color="000000"/>
              <w:bottom w:val="single" w:sz="4" w:space="0" w:color="000000"/>
              <w:right w:val="single" w:sz="4" w:space="0" w:color="000000"/>
            </w:tcBorders>
            <w:vAlign w:val="bottom"/>
          </w:tcPr>
          <w:p w14:paraId="078A185B" w14:textId="77777777" w:rsidR="00A37110" w:rsidRDefault="00A37110" w:rsidP="00710980">
            <w:pPr>
              <w:jc w:val="center"/>
              <w:rPr>
                <w:rFonts w:ascii="Calibri" w:hAnsi="Calibri" w:cs="Arial"/>
                <w:color w:val="000000"/>
                <w:sz w:val="21"/>
              </w:rPr>
            </w:pPr>
            <w:r>
              <w:rPr>
                <w:rFonts w:ascii="Calibri" w:hAnsi="Calibri"/>
                <w:color w:val="000000"/>
              </w:rPr>
              <w:t>3.25 ± 0.16</w:t>
            </w:r>
          </w:p>
        </w:tc>
        <w:tc>
          <w:tcPr>
            <w:tcW w:w="1561" w:type="dxa"/>
            <w:tcBorders>
              <w:top w:val="single" w:sz="4" w:space="0" w:color="000000"/>
              <w:left w:val="single" w:sz="4" w:space="0" w:color="000000"/>
              <w:bottom w:val="single" w:sz="4" w:space="0" w:color="000000"/>
              <w:right w:val="single" w:sz="4" w:space="0" w:color="000000"/>
            </w:tcBorders>
            <w:vAlign w:val="bottom"/>
          </w:tcPr>
          <w:p w14:paraId="57D50159" w14:textId="77777777" w:rsidR="00A37110" w:rsidRDefault="00A37110" w:rsidP="00710980">
            <w:pPr>
              <w:jc w:val="center"/>
              <w:rPr>
                <w:rFonts w:ascii="Calibri" w:hAnsi="Calibri" w:cs="Arial"/>
                <w:color w:val="000000"/>
                <w:sz w:val="21"/>
              </w:rPr>
            </w:pPr>
            <w:r>
              <w:rPr>
                <w:rFonts w:ascii="Calibri" w:hAnsi="Calibri"/>
                <w:color w:val="000000"/>
              </w:rPr>
              <w:t>0.47 ± 0.01</w:t>
            </w:r>
          </w:p>
        </w:tc>
        <w:tc>
          <w:tcPr>
            <w:tcW w:w="1416" w:type="dxa"/>
            <w:tcBorders>
              <w:top w:val="single" w:sz="4" w:space="0" w:color="000000"/>
              <w:left w:val="single" w:sz="4" w:space="0" w:color="000000"/>
              <w:bottom w:val="single" w:sz="4" w:space="0" w:color="000000"/>
              <w:right w:val="single" w:sz="4" w:space="0" w:color="000000"/>
            </w:tcBorders>
            <w:vAlign w:val="bottom"/>
          </w:tcPr>
          <w:p w14:paraId="21A18634" w14:textId="77777777" w:rsidR="00A37110" w:rsidRDefault="00A37110" w:rsidP="00710980">
            <w:pPr>
              <w:jc w:val="center"/>
              <w:rPr>
                <w:rFonts w:ascii="Calibri" w:hAnsi="Calibri" w:cs="Arial"/>
                <w:color w:val="000000"/>
                <w:sz w:val="21"/>
              </w:rPr>
            </w:pPr>
            <w:r>
              <w:rPr>
                <w:rFonts w:ascii="Calibri" w:hAnsi="Calibri"/>
                <w:color w:val="000000"/>
              </w:rPr>
              <w:t>29.59 ± 5.84</w:t>
            </w:r>
          </w:p>
        </w:tc>
        <w:tc>
          <w:tcPr>
            <w:tcW w:w="1411" w:type="dxa"/>
            <w:tcBorders>
              <w:top w:val="single" w:sz="4" w:space="0" w:color="000000"/>
              <w:left w:val="single" w:sz="4" w:space="0" w:color="000000"/>
              <w:bottom w:val="single" w:sz="4" w:space="0" w:color="000000"/>
              <w:right w:val="single" w:sz="4" w:space="0" w:color="000000"/>
            </w:tcBorders>
            <w:vAlign w:val="bottom"/>
          </w:tcPr>
          <w:p w14:paraId="4CA64EAF" w14:textId="77777777" w:rsidR="00A37110" w:rsidRDefault="00A37110" w:rsidP="00710980">
            <w:pPr>
              <w:jc w:val="center"/>
              <w:rPr>
                <w:rFonts w:ascii="Calibri" w:hAnsi="Calibri" w:cs="Arial"/>
                <w:color w:val="000000"/>
                <w:sz w:val="21"/>
              </w:rPr>
            </w:pPr>
            <w:r>
              <w:rPr>
                <w:rFonts w:ascii="Calibri" w:hAnsi="Calibri"/>
                <w:color w:val="000000"/>
              </w:rPr>
              <w:t>17.11 ± 3.87</w:t>
            </w:r>
          </w:p>
        </w:tc>
      </w:tr>
      <w:tr w:rsidR="00A37110" w14:paraId="0CF89BCC"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D2A3A9A"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Σ  HMW PAHs</w:t>
            </w:r>
          </w:p>
        </w:tc>
        <w:tc>
          <w:tcPr>
            <w:tcW w:w="1413" w:type="dxa"/>
            <w:tcBorders>
              <w:top w:val="single" w:sz="4" w:space="0" w:color="000000"/>
              <w:left w:val="single" w:sz="4" w:space="0" w:color="000000"/>
              <w:bottom w:val="single" w:sz="4" w:space="0" w:color="000000"/>
              <w:right w:val="single" w:sz="4" w:space="0" w:color="000000"/>
            </w:tcBorders>
            <w:vAlign w:val="bottom"/>
          </w:tcPr>
          <w:p w14:paraId="0817064F" w14:textId="77777777" w:rsidR="00A37110" w:rsidRDefault="00A37110" w:rsidP="00710980">
            <w:pPr>
              <w:jc w:val="center"/>
              <w:rPr>
                <w:rFonts w:ascii="Calibri" w:hAnsi="Calibri" w:cs="Arial"/>
                <w:color w:val="000000"/>
                <w:sz w:val="21"/>
              </w:rPr>
            </w:pPr>
            <w:r>
              <w:rPr>
                <w:rFonts w:ascii="Calibri" w:hAnsi="Calibri"/>
                <w:color w:val="000000"/>
              </w:rPr>
              <w:t>0.32 ± 0.03</w:t>
            </w:r>
          </w:p>
        </w:tc>
        <w:tc>
          <w:tcPr>
            <w:tcW w:w="1422" w:type="dxa"/>
            <w:tcBorders>
              <w:top w:val="single" w:sz="4" w:space="0" w:color="000000"/>
              <w:left w:val="single" w:sz="4" w:space="0" w:color="000000"/>
              <w:bottom w:val="single" w:sz="4" w:space="0" w:color="000000"/>
              <w:right w:val="single" w:sz="4" w:space="0" w:color="000000"/>
            </w:tcBorders>
            <w:vAlign w:val="bottom"/>
          </w:tcPr>
          <w:p w14:paraId="7659A896" w14:textId="77777777" w:rsidR="00A37110" w:rsidRDefault="00A37110" w:rsidP="00710980">
            <w:pPr>
              <w:jc w:val="center"/>
              <w:rPr>
                <w:rFonts w:ascii="Calibri" w:hAnsi="Calibri" w:cs="Arial"/>
                <w:color w:val="000000"/>
                <w:sz w:val="21"/>
              </w:rPr>
            </w:pPr>
            <w:r>
              <w:rPr>
                <w:rFonts w:ascii="Calibri" w:hAnsi="Calibri"/>
                <w:color w:val="000000"/>
              </w:rPr>
              <w:t>0.14 ± 0.06</w:t>
            </w:r>
          </w:p>
        </w:tc>
        <w:tc>
          <w:tcPr>
            <w:tcW w:w="1563" w:type="dxa"/>
            <w:tcBorders>
              <w:top w:val="single" w:sz="4" w:space="0" w:color="000000"/>
              <w:left w:val="single" w:sz="4" w:space="0" w:color="000000"/>
              <w:bottom w:val="single" w:sz="4" w:space="0" w:color="000000"/>
              <w:right w:val="single" w:sz="4" w:space="0" w:color="000000"/>
            </w:tcBorders>
            <w:vAlign w:val="bottom"/>
          </w:tcPr>
          <w:p w14:paraId="68A582EB" w14:textId="77777777" w:rsidR="00A37110" w:rsidRDefault="00A37110" w:rsidP="00710980">
            <w:pPr>
              <w:jc w:val="center"/>
              <w:rPr>
                <w:rFonts w:ascii="Calibri" w:hAnsi="Calibri" w:cs="Arial"/>
                <w:color w:val="000000"/>
                <w:sz w:val="21"/>
              </w:rPr>
            </w:pPr>
            <w:r>
              <w:rPr>
                <w:rFonts w:ascii="Calibri" w:hAnsi="Calibri"/>
                <w:color w:val="000000"/>
              </w:rPr>
              <w:t>634.06 ± 228.61</w:t>
            </w:r>
          </w:p>
        </w:tc>
        <w:tc>
          <w:tcPr>
            <w:tcW w:w="1556" w:type="dxa"/>
            <w:tcBorders>
              <w:top w:val="single" w:sz="4" w:space="0" w:color="000000"/>
              <w:left w:val="single" w:sz="4" w:space="0" w:color="000000"/>
              <w:bottom w:val="single" w:sz="4" w:space="0" w:color="000000"/>
              <w:right w:val="single" w:sz="4" w:space="0" w:color="000000"/>
            </w:tcBorders>
            <w:vAlign w:val="bottom"/>
          </w:tcPr>
          <w:p w14:paraId="309C5819" w14:textId="77777777" w:rsidR="00A37110" w:rsidRDefault="00A37110" w:rsidP="00710980">
            <w:pPr>
              <w:jc w:val="center"/>
              <w:rPr>
                <w:rFonts w:ascii="Calibri" w:hAnsi="Calibri" w:cs="Arial"/>
                <w:color w:val="000000"/>
                <w:sz w:val="21"/>
              </w:rPr>
            </w:pPr>
            <w:r>
              <w:rPr>
                <w:rFonts w:ascii="Calibri" w:hAnsi="Calibri"/>
                <w:color w:val="000000"/>
              </w:rPr>
              <w:t>249.27 ± 82.41</w:t>
            </w:r>
          </w:p>
        </w:tc>
        <w:tc>
          <w:tcPr>
            <w:tcW w:w="1560" w:type="dxa"/>
            <w:tcBorders>
              <w:top w:val="single" w:sz="4" w:space="0" w:color="000000"/>
              <w:left w:val="single" w:sz="4" w:space="0" w:color="000000"/>
              <w:bottom w:val="single" w:sz="4" w:space="0" w:color="000000"/>
              <w:right w:val="single" w:sz="4" w:space="0" w:color="000000"/>
            </w:tcBorders>
            <w:vAlign w:val="bottom"/>
          </w:tcPr>
          <w:p w14:paraId="78EC920B" w14:textId="77777777" w:rsidR="00A37110" w:rsidRDefault="00A37110" w:rsidP="00710980">
            <w:pPr>
              <w:jc w:val="center"/>
              <w:rPr>
                <w:rFonts w:ascii="Calibri" w:hAnsi="Calibri" w:cs="Arial"/>
                <w:color w:val="000000"/>
                <w:sz w:val="21"/>
              </w:rPr>
            </w:pPr>
            <w:r>
              <w:rPr>
                <w:rFonts w:ascii="Calibri" w:hAnsi="Calibri"/>
                <w:color w:val="000000"/>
              </w:rPr>
              <w:t>0.38 ± 0.03</w:t>
            </w:r>
          </w:p>
        </w:tc>
        <w:tc>
          <w:tcPr>
            <w:tcW w:w="1561" w:type="dxa"/>
            <w:tcBorders>
              <w:top w:val="single" w:sz="4" w:space="0" w:color="000000"/>
              <w:left w:val="single" w:sz="4" w:space="0" w:color="000000"/>
              <w:bottom w:val="single" w:sz="4" w:space="0" w:color="000000"/>
              <w:right w:val="single" w:sz="4" w:space="0" w:color="000000"/>
            </w:tcBorders>
            <w:vAlign w:val="bottom"/>
          </w:tcPr>
          <w:p w14:paraId="26AB9D78" w14:textId="77777777" w:rsidR="00A37110" w:rsidRDefault="00A37110" w:rsidP="00710980">
            <w:pPr>
              <w:jc w:val="center"/>
              <w:rPr>
                <w:rFonts w:ascii="Calibri" w:hAnsi="Calibri" w:cs="Arial"/>
                <w:color w:val="000000"/>
                <w:sz w:val="21"/>
              </w:rPr>
            </w:pPr>
            <w:r>
              <w:rPr>
                <w:rFonts w:ascii="Calibri" w:hAnsi="Calibri"/>
                <w:color w:val="000000"/>
              </w:rPr>
              <w:t>0.13 ± 0.02</w:t>
            </w:r>
          </w:p>
        </w:tc>
        <w:tc>
          <w:tcPr>
            <w:tcW w:w="1416" w:type="dxa"/>
            <w:tcBorders>
              <w:top w:val="single" w:sz="4" w:space="0" w:color="000000"/>
              <w:left w:val="single" w:sz="4" w:space="0" w:color="000000"/>
              <w:bottom w:val="single" w:sz="4" w:space="0" w:color="000000"/>
              <w:right w:val="single" w:sz="4" w:space="0" w:color="000000"/>
            </w:tcBorders>
            <w:vAlign w:val="bottom"/>
          </w:tcPr>
          <w:p w14:paraId="20C4C69C" w14:textId="77777777" w:rsidR="00A37110" w:rsidRDefault="00A37110" w:rsidP="00710980">
            <w:pPr>
              <w:jc w:val="center"/>
              <w:rPr>
                <w:rFonts w:ascii="Calibri" w:hAnsi="Calibri" w:cs="Arial"/>
                <w:color w:val="000000"/>
                <w:sz w:val="21"/>
              </w:rPr>
            </w:pPr>
            <w:r>
              <w:rPr>
                <w:rFonts w:ascii="Calibri" w:hAnsi="Calibri"/>
                <w:color w:val="000000"/>
              </w:rPr>
              <w:t>98.06 ± 12.55</w:t>
            </w:r>
          </w:p>
        </w:tc>
        <w:tc>
          <w:tcPr>
            <w:tcW w:w="1411" w:type="dxa"/>
            <w:tcBorders>
              <w:top w:val="single" w:sz="4" w:space="0" w:color="000000"/>
              <w:left w:val="single" w:sz="4" w:space="0" w:color="000000"/>
              <w:bottom w:val="single" w:sz="4" w:space="0" w:color="000000"/>
              <w:right w:val="single" w:sz="4" w:space="0" w:color="000000"/>
            </w:tcBorders>
            <w:vAlign w:val="bottom"/>
          </w:tcPr>
          <w:p w14:paraId="3804031F" w14:textId="77777777" w:rsidR="00A37110" w:rsidRDefault="00A37110" w:rsidP="00710980">
            <w:pPr>
              <w:jc w:val="center"/>
              <w:rPr>
                <w:rFonts w:ascii="Calibri" w:hAnsi="Calibri" w:cs="Arial"/>
                <w:color w:val="000000"/>
                <w:sz w:val="21"/>
              </w:rPr>
            </w:pPr>
            <w:r>
              <w:rPr>
                <w:rFonts w:ascii="Calibri" w:hAnsi="Calibri"/>
                <w:color w:val="000000"/>
              </w:rPr>
              <w:t>80.91 ± 29.33</w:t>
            </w:r>
          </w:p>
        </w:tc>
      </w:tr>
      <w:tr w:rsidR="00A37110" w14:paraId="0B03A4B5" w14:textId="77777777" w:rsidTr="00A37110">
        <w:trPr>
          <w:trHeight w:val="300"/>
        </w:trPr>
        <w:tc>
          <w:tcPr>
            <w:tcW w:w="255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87DAB4A" w14:textId="77777777" w:rsidR="00A37110" w:rsidRDefault="00A37110" w:rsidP="00710980">
            <w:pPr>
              <w:rPr>
                <w:rFonts w:ascii="Calibri" w:eastAsia="Calibri" w:hAnsi="Calibri" w:cs="Arial"/>
                <w:color w:val="000000" w:themeColor="text1"/>
                <w:sz w:val="21"/>
                <w:lang w:val="en-US"/>
              </w:rPr>
            </w:pPr>
            <w:r>
              <w:rPr>
                <w:rFonts w:ascii="Calibri" w:eastAsia="Calibri" w:hAnsi="Calibri" w:cs="Arial"/>
                <w:color w:val="000000" w:themeColor="text1"/>
                <w:sz w:val="21"/>
                <w:lang w:val="en-US"/>
              </w:rPr>
              <w:t>Σ total PAHs</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108FA" w14:textId="77777777" w:rsidR="00A37110" w:rsidRDefault="00A37110" w:rsidP="00710980">
            <w:pPr>
              <w:jc w:val="center"/>
              <w:rPr>
                <w:rFonts w:ascii="Calibri" w:hAnsi="Calibri" w:cs="Arial"/>
                <w:color w:val="000000"/>
                <w:sz w:val="21"/>
              </w:rPr>
            </w:pPr>
            <w:r>
              <w:rPr>
                <w:rFonts w:ascii="Calibri" w:hAnsi="Calibri"/>
                <w:color w:val="000000"/>
              </w:rPr>
              <w:t>0.74 ± 0.14</w:t>
            </w:r>
          </w:p>
        </w:tc>
        <w:tc>
          <w:tcPr>
            <w:tcW w:w="14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624985" w14:textId="77777777" w:rsidR="00A37110" w:rsidRDefault="00A37110" w:rsidP="00710980">
            <w:pPr>
              <w:jc w:val="center"/>
              <w:rPr>
                <w:rFonts w:ascii="Calibri" w:hAnsi="Calibri" w:cs="Arial"/>
                <w:color w:val="000000"/>
                <w:sz w:val="21"/>
              </w:rPr>
            </w:pPr>
            <w:r>
              <w:rPr>
                <w:rFonts w:ascii="Calibri" w:hAnsi="Calibri"/>
                <w:color w:val="000000"/>
              </w:rPr>
              <w:t>1.36 ± 0.26</w:t>
            </w:r>
          </w:p>
        </w:tc>
        <w:tc>
          <w:tcPr>
            <w:tcW w:w="15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AB3FF7" w14:textId="77777777" w:rsidR="00A37110" w:rsidRDefault="00A37110" w:rsidP="00710980">
            <w:pPr>
              <w:jc w:val="center"/>
              <w:rPr>
                <w:rFonts w:ascii="Calibri" w:hAnsi="Calibri" w:cs="Arial"/>
                <w:color w:val="000000"/>
                <w:sz w:val="21"/>
              </w:rPr>
            </w:pPr>
            <w:r>
              <w:rPr>
                <w:rFonts w:ascii="Calibri" w:hAnsi="Calibri"/>
                <w:color w:val="000000"/>
              </w:rPr>
              <w:t>680.48 ± 232.7</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1DFF8" w14:textId="77777777" w:rsidR="00A37110" w:rsidRDefault="00A37110" w:rsidP="00710980">
            <w:pPr>
              <w:jc w:val="center"/>
              <w:rPr>
                <w:rFonts w:ascii="Calibri" w:hAnsi="Calibri" w:cs="Arial"/>
                <w:color w:val="000000"/>
                <w:sz w:val="21"/>
              </w:rPr>
            </w:pPr>
            <w:r>
              <w:rPr>
                <w:rFonts w:ascii="Calibri" w:hAnsi="Calibri"/>
                <w:color w:val="000000"/>
              </w:rPr>
              <w:t>285.23 ± 86.55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B9DCAD" w14:textId="77777777" w:rsidR="00A37110" w:rsidRDefault="00A37110" w:rsidP="00710980">
            <w:pPr>
              <w:jc w:val="center"/>
              <w:rPr>
                <w:rFonts w:ascii="Calibri" w:hAnsi="Calibri" w:cs="Arial"/>
                <w:color w:val="000000"/>
                <w:sz w:val="21"/>
              </w:rPr>
            </w:pPr>
            <w:r>
              <w:rPr>
                <w:rFonts w:ascii="Calibri" w:hAnsi="Calibri"/>
                <w:color w:val="000000"/>
              </w:rPr>
              <w:t>3.63 ± 0.19</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539970" w14:textId="77777777" w:rsidR="00A37110" w:rsidRDefault="00A37110" w:rsidP="00710980">
            <w:pPr>
              <w:jc w:val="center"/>
              <w:rPr>
                <w:rFonts w:ascii="Calibri" w:hAnsi="Calibri" w:cs="Arial"/>
                <w:color w:val="000000"/>
                <w:sz w:val="21"/>
              </w:rPr>
            </w:pPr>
            <w:r>
              <w:rPr>
                <w:rFonts w:ascii="Calibri" w:hAnsi="Calibri"/>
                <w:color w:val="000000"/>
              </w:rPr>
              <w:t>0.6 ± 0.03</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322731" w14:textId="77777777" w:rsidR="00A37110" w:rsidRDefault="00A37110" w:rsidP="00710980">
            <w:pPr>
              <w:jc w:val="center"/>
              <w:rPr>
                <w:rFonts w:ascii="Calibri" w:hAnsi="Calibri" w:cs="Arial"/>
                <w:color w:val="000000"/>
                <w:sz w:val="21"/>
              </w:rPr>
            </w:pPr>
            <w:r>
              <w:rPr>
                <w:rFonts w:ascii="Calibri" w:hAnsi="Calibri"/>
                <w:color w:val="000000"/>
              </w:rPr>
              <w:t>127.65 ± 18.38</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663E9" w14:textId="77777777" w:rsidR="00A37110" w:rsidRDefault="00A37110" w:rsidP="00710980">
            <w:pPr>
              <w:jc w:val="center"/>
              <w:rPr>
                <w:rFonts w:ascii="Calibri" w:hAnsi="Calibri" w:cs="Arial"/>
                <w:color w:val="000000"/>
                <w:sz w:val="21"/>
              </w:rPr>
            </w:pPr>
            <w:r>
              <w:rPr>
                <w:rFonts w:ascii="Calibri" w:hAnsi="Calibri"/>
                <w:color w:val="000000"/>
              </w:rPr>
              <w:t>98.02 ± 33.2</w:t>
            </w:r>
          </w:p>
        </w:tc>
      </w:tr>
    </w:tbl>
    <w:p w14:paraId="4044AD11" w14:textId="77777777" w:rsidR="00C2624A" w:rsidRDefault="00C2624A">
      <w:pPr>
        <w:sectPr w:rsidR="00C2624A" w:rsidSect="00A37110">
          <w:pgSz w:w="16838" w:h="11906" w:orient="landscape"/>
          <w:pgMar w:top="1701" w:right="1417" w:bottom="1701" w:left="1417" w:header="0" w:footer="0" w:gutter="0"/>
          <w:lnNumType w:countBy="5" w:distance="567" w:restart="continuous"/>
          <w:cols w:space="720"/>
          <w:formProt w:val="0"/>
          <w:docGrid w:linePitch="360"/>
        </w:sectPr>
      </w:pPr>
    </w:p>
    <w:p w14:paraId="2261694B" w14:textId="46FE7F13" w:rsidR="00C2624A" w:rsidRDefault="00804304">
      <w:pPr>
        <w:spacing w:line="360" w:lineRule="auto"/>
        <w:jc w:val="both"/>
        <w:rPr>
          <w:rFonts w:ascii="Calibri" w:hAnsi="Calibri" w:cs="Arial"/>
          <w:lang w:val="en-US"/>
        </w:rPr>
      </w:pPr>
      <w:r>
        <w:rPr>
          <w:rFonts w:ascii="Calibri" w:hAnsi="Calibri" w:cs="Arial"/>
          <w:b/>
          <w:lang w:val="en-US"/>
        </w:rPr>
        <w:lastRenderedPageBreak/>
        <w:t xml:space="preserve">Table S3. </w:t>
      </w:r>
      <w:r>
        <w:rPr>
          <w:rFonts w:ascii="Calibri" w:hAnsi="Calibri" w:cs="Arial"/>
          <w:lang w:val="en-US"/>
        </w:rPr>
        <w:t>Experimental conditions and analyses performed</w:t>
      </w:r>
      <w:r w:rsidR="00A37110">
        <w:rPr>
          <w:rFonts w:ascii="Calibri" w:hAnsi="Calibri" w:cs="Arial"/>
          <w:lang w:val="en-US"/>
        </w:rPr>
        <w:t>.</w:t>
      </w:r>
    </w:p>
    <w:p w14:paraId="4DDBEF00" w14:textId="5F7C79F4" w:rsidR="00C2624A" w:rsidRDefault="00C2624A">
      <w:pPr>
        <w:rPr>
          <w:rFonts w:ascii="Calibri" w:hAnsi="Calibri" w:cs="Arial"/>
          <w:lang w:val="en-US"/>
        </w:rPr>
      </w:pPr>
    </w:p>
    <w:tbl>
      <w:tblPr>
        <w:tblStyle w:val="TableGrid"/>
        <w:tblW w:w="9215" w:type="dxa"/>
        <w:tblInd w:w="-431" w:type="dxa"/>
        <w:tblLook w:val="04A0" w:firstRow="1" w:lastRow="0" w:firstColumn="1" w:lastColumn="0" w:noHBand="0" w:noVBand="1"/>
      </w:tblPr>
      <w:tblGrid>
        <w:gridCol w:w="977"/>
        <w:gridCol w:w="803"/>
        <w:gridCol w:w="924"/>
        <w:gridCol w:w="1377"/>
        <w:gridCol w:w="1284"/>
        <w:gridCol w:w="1977"/>
        <w:gridCol w:w="830"/>
        <w:gridCol w:w="1043"/>
      </w:tblGrid>
      <w:tr w:rsidR="00C2624A" w14:paraId="0B9F0853" w14:textId="77777777">
        <w:trPr>
          <w:trHeight w:val="320"/>
        </w:trPr>
        <w:tc>
          <w:tcPr>
            <w:tcW w:w="976" w:type="dxa"/>
          </w:tcPr>
          <w:p w14:paraId="0C24BE92"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Bottle</w:t>
            </w:r>
            <w:proofErr w:type="spellEnd"/>
          </w:p>
        </w:tc>
        <w:tc>
          <w:tcPr>
            <w:tcW w:w="803" w:type="dxa"/>
          </w:tcPr>
          <w:p w14:paraId="5217B2B5" w14:textId="77777777" w:rsidR="00C2624A" w:rsidRDefault="00804304">
            <w:pPr>
              <w:jc w:val="center"/>
              <w:rPr>
                <w:rFonts w:ascii="Calibri" w:hAnsi="Calibri" w:cs="Arial"/>
                <w:b/>
                <w:color w:val="000000"/>
              </w:rPr>
            </w:pPr>
            <w:r>
              <w:rPr>
                <w:rFonts w:ascii="Calibri" w:eastAsiaTheme="minorHAnsi" w:hAnsi="Calibri" w:cs="Arial"/>
                <w:b/>
                <w:color w:val="000000"/>
              </w:rPr>
              <w:t xml:space="preserve">Time </w:t>
            </w:r>
            <w:proofErr w:type="spellStart"/>
            <w:r>
              <w:rPr>
                <w:rFonts w:ascii="Calibri" w:eastAsiaTheme="minorHAnsi" w:hAnsi="Calibri" w:cs="Arial"/>
                <w:b/>
                <w:color w:val="000000"/>
              </w:rPr>
              <w:t>point</w:t>
            </w:r>
            <w:proofErr w:type="spellEnd"/>
          </w:p>
        </w:tc>
        <w:tc>
          <w:tcPr>
            <w:tcW w:w="924" w:type="dxa"/>
          </w:tcPr>
          <w:p w14:paraId="4488CAE7" w14:textId="77777777" w:rsidR="00C2624A" w:rsidRDefault="00804304">
            <w:pPr>
              <w:jc w:val="center"/>
              <w:rPr>
                <w:rFonts w:ascii="Calibri" w:eastAsiaTheme="minorHAnsi" w:hAnsi="Calibri" w:cs="Arial"/>
                <w:b/>
                <w:color w:val="000000"/>
              </w:rPr>
            </w:pPr>
            <w:proofErr w:type="spellStart"/>
            <w:r>
              <w:rPr>
                <w:rFonts w:ascii="Calibri" w:eastAsiaTheme="minorHAnsi" w:hAnsi="Calibri" w:cs="Arial"/>
                <w:b/>
                <w:color w:val="000000"/>
              </w:rPr>
              <w:t>Layer</w:t>
            </w:r>
            <w:proofErr w:type="spellEnd"/>
            <w:r>
              <w:rPr>
                <w:rFonts w:ascii="Calibri" w:eastAsiaTheme="minorHAnsi" w:hAnsi="Calibri" w:cs="Arial"/>
                <w:b/>
                <w:color w:val="000000"/>
              </w:rPr>
              <w:t>/</w:t>
            </w:r>
          </w:p>
          <w:p w14:paraId="00F7578F"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water</w:t>
            </w:r>
            <w:proofErr w:type="spellEnd"/>
          </w:p>
        </w:tc>
        <w:tc>
          <w:tcPr>
            <w:tcW w:w="1377" w:type="dxa"/>
          </w:tcPr>
          <w:p w14:paraId="66617B5B"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Treatment</w:t>
            </w:r>
            <w:proofErr w:type="spellEnd"/>
          </w:p>
        </w:tc>
        <w:tc>
          <w:tcPr>
            <w:tcW w:w="1284" w:type="dxa"/>
          </w:tcPr>
          <w:p w14:paraId="4BBD5123"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Replicate</w:t>
            </w:r>
            <w:proofErr w:type="spellEnd"/>
          </w:p>
        </w:tc>
        <w:tc>
          <w:tcPr>
            <w:tcW w:w="1977" w:type="dxa"/>
          </w:tcPr>
          <w:p w14:paraId="34226DAF" w14:textId="77777777" w:rsidR="00C2624A" w:rsidRDefault="00804304">
            <w:pPr>
              <w:jc w:val="center"/>
              <w:rPr>
                <w:rFonts w:ascii="Calibri" w:eastAsiaTheme="minorHAnsi" w:hAnsi="Calibri" w:cs="Arial"/>
                <w:b/>
                <w:color w:val="000000"/>
              </w:rPr>
            </w:pPr>
            <w:r>
              <w:rPr>
                <w:rFonts w:ascii="Calibri" w:eastAsiaTheme="minorHAnsi" w:hAnsi="Calibri" w:cs="Arial"/>
                <w:b/>
                <w:color w:val="000000"/>
              </w:rPr>
              <w:t xml:space="preserve">PAH </w:t>
            </w:r>
            <w:proofErr w:type="spellStart"/>
            <w:r>
              <w:rPr>
                <w:rFonts w:ascii="Calibri" w:eastAsiaTheme="minorHAnsi" w:hAnsi="Calibri" w:cs="Arial"/>
                <w:b/>
                <w:color w:val="000000"/>
              </w:rPr>
              <w:t>concentrations</w:t>
            </w:r>
            <w:proofErr w:type="spellEnd"/>
          </w:p>
        </w:tc>
        <w:tc>
          <w:tcPr>
            <w:tcW w:w="830" w:type="dxa"/>
          </w:tcPr>
          <w:p w14:paraId="362B35E3" w14:textId="77777777" w:rsidR="00C2624A" w:rsidRDefault="00804304">
            <w:pPr>
              <w:jc w:val="center"/>
              <w:rPr>
                <w:rFonts w:ascii="Calibri" w:eastAsiaTheme="minorHAnsi" w:hAnsi="Calibri" w:cs="Arial"/>
                <w:b/>
                <w:color w:val="000000"/>
              </w:rPr>
            </w:pPr>
            <w:r>
              <w:rPr>
                <w:rFonts w:ascii="Calibri" w:eastAsiaTheme="minorHAnsi" w:hAnsi="Calibri" w:cs="Arial"/>
                <w:b/>
                <w:color w:val="000000"/>
              </w:rPr>
              <w:t xml:space="preserve">16S </w:t>
            </w:r>
            <w:proofErr w:type="spellStart"/>
            <w:r>
              <w:rPr>
                <w:rFonts w:ascii="Calibri" w:eastAsiaTheme="minorHAnsi" w:hAnsi="Calibri" w:cs="Arial"/>
                <w:b/>
                <w:color w:val="000000"/>
              </w:rPr>
              <w:t>rRNA</w:t>
            </w:r>
            <w:proofErr w:type="spellEnd"/>
          </w:p>
        </w:tc>
        <w:tc>
          <w:tcPr>
            <w:tcW w:w="1043" w:type="dxa"/>
          </w:tcPr>
          <w:p w14:paraId="3B637C26" w14:textId="77777777" w:rsidR="00C2624A" w:rsidRDefault="00804304">
            <w:pPr>
              <w:jc w:val="center"/>
              <w:rPr>
                <w:rFonts w:ascii="Calibri" w:eastAsiaTheme="minorHAnsi" w:hAnsi="Calibri" w:cs="Arial"/>
                <w:b/>
                <w:color w:val="000000"/>
              </w:rPr>
            </w:pPr>
            <w:proofErr w:type="spellStart"/>
            <w:r>
              <w:rPr>
                <w:rFonts w:ascii="Calibri" w:eastAsiaTheme="minorHAnsi" w:hAnsi="Calibri" w:cs="Arial"/>
                <w:b/>
                <w:color w:val="000000"/>
              </w:rPr>
              <w:t>MetaT</w:t>
            </w:r>
            <w:proofErr w:type="spellEnd"/>
          </w:p>
        </w:tc>
      </w:tr>
      <w:tr w:rsidR="00C2624A" w14:paraId="21F58BBD" w14:textId="77777777">
        <w:trPr>
          <w:trHeight w:val="320"/>
        </w:trPr>
        <w:tc>
          <w:tcPr>
            <w:tcW w:w="976" w:type="dxa"/>
            <w:vAlign w:val="bottom"/>
          </w:tcPr>
          <w:p w14:paraId="2F41BEFE" w14:textId="77777777" w:rsidR="00C2624A" w:rsidRDefault="00804304">
            <w:pPr>
              <w:jc w:val="center"/>
              <w:rPr>
                <w:rFonts w:ascii="Calibri" w:hAnsi="Calibri" w:cs="Arial"/>
                <w:color w:val="000000"/>
              </w:rPr>
            </w:pPr>
            <w:r>
              <w:rPr>
                <w:rFonts w:ascii="Calibri" w:eastAsiaTheme="minorHAnsi" w:hAnsi="Calibri" w:cs="Arial"/>
                <w:color w:val="000000"/>
              </w:rPr>
              <w:t>BOT1</w:t>
            </w:r>
          </w:p>
        </w:tc>
        <w:tc>
          <w:tcPr>
            <w:tcW w:w="803" w:type="dxa"/>
            <w:vAlign w:val="bottom"/>
          </w:tcPr>
          <w:p w14:paraId="2C1E5589"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924" w:type="dxa"/>
            <w:vAlign w:val="bottom"/>
          </w:tcPr>
          <w:p w14:paraId="489C5ABD"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77" w:type="dxa"/>
            <w:vAlign w:val="bottom"/>
          </w:tcPr>
          <w:p w14:paraId="759BC3AD"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5316D17B"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33096EF0"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c>
          <w:tcPr>
            <w:tcW w:w="830" w:type="dxa"/>
          </w:tcPr>
          <w:p w14:paraId="7E0CB7FE"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c>
          <w:tcPr>
            <w:tcW w:w="1043" w:type="dxa"/>
          </w:tcPr>
          <w:p w14:paraId="41E61A33"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r>
      <w:tr w:rsidR="00C2624A" w14:paraId="359DDB11" w14:textId="77777777">
        <w:trPr>
          <w:trHeight w:val="320"/>
        </w:trPr>
        <w:tc>
          <w:tcPr>
            <w:tcW w:w="976" w:type="dxa"/>
            <w:vAlign w:val="bottom"/>
          </w:tcPr>
          <w:p w14:paraId="1425CE3F" w14:textId="77777777" w:rsidR="00C2624A" w:rsidRDefault="00804304">
            <w:pPr>
              <w:jc w:val="center"/>
              <w:rPr>
                <w:rFonts w:ascii="Calibri" w:hAnsi="Calibri" w:cs="Arial"/>
                <w:color w:val="000000"/>
              </w:rPr>
            </w:pPr>
            <w:r>
              <w:rPr>
                <w:rFonts w:ascii="Calibri" w:eastAsiaTheme="minorHAnsi" w:hAnsi="Calibri" w:cs="Arial"/>
                <w:color w:val="000000"/>
              </w:rPr>
              <w:t>BOT2</w:t>
            </w:r>
          </w:p>
        </w:tc>
        <w:tc>
          <w:tcPr>
            <w:tcW w:w="803" w:type="dxa"/>
            <w:vAlign w:val="bottom"/>
          </w:tcPr>
          <w:p w14:paraId="4DB17D23"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924" w:type="dxa"/>
            <w:vAlign w:val="bottom"/>
          </w:tcPr>
          <w:p w14:paraId="6FE0B9D1"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77" w:type="dxa"/>
            <w:vAlign w:val="bottom"/>
          </w:tcPr>
          <w:p w14:paraId="30667DC6"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61ED4E73"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2A5697B1"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c>
          <w:tcPr>
            <w:tcW w:w="830" w:type="dxa"/>
          </w:tcPr>
          <w:p w14:paraId="2AA7E729"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c>
          <w:tcPr>
            <w:tcW w:w="1043" w:type="dxa"/>
          </w:tcPr>
          <w:p w14:paraId="6AE3BE76"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r>
      <w:tr w:rsidR="00C2624A" w14:paraId="5931DA68" w14:textId="77777777">
        <w:trPr>
          <w:trHeight w:val="320"/>
        </w:trPr>
        <w:tc>
          <w:tcPr>
            <w:tcW w:w="976" w:type="dxa"/>
            <w:vAlign w:val="bottom"/>
          </w:tcPr>
          <w:p w14:paraId="0E35FEDC" w14:textId="77777777" w:rsidR="00C2624A" w:rsidRDefault="00804304">
            <w:pPr>
              <w:jc w:val="center"/>
              <w:rPr>
                <w:rFonts w:ascii="Calibri" w:hAnsi="Calibri" w:cs="Arial"/>
                <w:color w:val="000000"/>
              </w:rPr>
            </w:pPr>
            <w:r>
              <w:rPr>
                <w:rFonts w:ascii="Calibri" w:eastAsiaTheme="minorHAnsi" w:hAnsi="Calibri" w:cs="Arial"/>
                <w:color w:val="000000"/>
              </w:rPr>
              <w:t>BOT3</w:t>
            </w:r>
          </w:p>
        </w:tc>
        <w:tc>
          <w:tcPr>
            <w:tcW w:w="803" w:type="dxa"/>
            <w:vAlign w:val="bottom"/>
          </w:tcPr>
          <w:p w14:paraId="6A144A86"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924" w:type="dxa"/>
            <w:vAlign w:val="bottom"/>
          </w:tcPr>
          <w:p w14:paraId="168679D9"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77" w:type="dxa"/>
            <w:vAlign w:val="bottom"/>
          </w:tcPr>
          <w:p w14:paraId="40CAA89E"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0C2DCDA8"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18F67DA1"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1551937A"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540B4049"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4495431D" w14:textId="77777777">
        <w:trPr>
          <w:trHeight w:val="320"/>
        </w:trPr>
        <w:tc>
          <w:tcPr>
            <w:tcW w:w="976" w:type="dxa"/>
            <w:vAlign w:val="bottom"/>
          </w:tcPr>
          <w:p w14:paraId="0A5AEAF1" w14:textId="77777777" w:rsidR="00C2624A" w:rsidRDefault="00804304">
            <w:pPr>
              <w:jc w:val="center"/>
              <w:rPr>
                <w:rFonts w:ascii="Calibri" w:hAnsi="Calibri" w:cs="Arial"/>
                <w:color w:val="000000"/>
              </w:rPr>
            </w:pPr>
            <w:r>
              <w:rPr>
                <w:rFonts w:ascii="Calibri" w:eastAsiaTheme="minorHAnsi" w:hAnsi="Calibri" w:cs="Arial"/>
                <w:color w:val="000000"/>
              </w:rPr>
              <w:t>BOT4</w:t>
            </w:r>
          </w:p>
        </w:tc>
        <w:tc>
          <w:tcPr>
            <w:tcW w:w="803" w:type="dxa"/>
            <w:vAlign w:val="bottom"/>
          </w:tcPr>
          <w:p w14:paraId="2D1697B0"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924" w:type="dxa"/>
            <w:vAlign w:val="bottom"/>
          </w:tcPr>
          <w:p w14:paraId="0DA13062"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77" w:type="dxa"/>
            <w:vAlign w:val="bottom"/>
          </w:tcPr>
          <w:p w14:paraId="088B9915"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737D107D"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2FC106A0"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0BF38BBE"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3726491C"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74FC92CA" w14:textId="77777777">
        <w:trPr>
          <w:trHeight w:val="320"/>
        </w:trPr>
        <w:tc>
          <w:tcPr>
            <w:tcW w:w="976" w:type="dxa"/>
            <w:vAlign w:val="bottom"/>
          </w:tcPr>
          <w:p w14:paraId="3B2E76D2" w14:textId="77777777" w:rsidR="00C2624A" w:rsidRDefault="00804304">
            <w:pPr>
              <w:jc w:val="center"/>
              <w:rPr>
                <w:rFonts w:ascii="Calibri" w:hAnsi="Calibri" w:cs="Arial"/>
                <w:color w:val="000000"/>
              </w:rPr>
            </w:pPr>
            <w:r>
              <w:rPr>
                <w:rFonts w:ascii="Calibri" w:eastAsiaTheme="minorHAnsi" w:hAnsi="Calibri" w:cs="Arial"/>
                <w:color w:val="000000"/>
              </w:rPr>
              <w:t>BOT5</w:t>
            </w:r>
          </w:p>
        </w:tc>
        <w:tc>
          <w:tcPr>
            <w:tcW w:w="803" w:type="dxa"/>
            <w:vAlign w:val="bottom"/>
          </w:tcPr>
          <w:p w14:paraId="1A17D70F"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924" w:type="dxa"/>
            <w:vAlign w:val="bottom"/>
          </w:tcPr>
          <w:p w14:paraId="7DFD623E"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77" w:type="dxa"/>
            <w:vAlign w:val="bottom"/>
          </w:tcPr>
          <w:p w14:paraId="1E4EA5F6"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02D9AB17"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6ABC5ABD"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58B47519"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43C354A8"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1661A008" w14:textId="77777777">
        <w:trPr>
          <w:trHeight w:val="320"/>
        </w:trPr>
        <w:tc>
          <w:tcPr>
            <w:tcW w:w="976" w:type="dxa"/>
            <w:vAlign w:val="bottom"/>
          </w:tcPr>
          <w:p w14:paraId="36F5DB3C" w14:textId="77777777" w:rsidR="00C2624A" w:rsidRDefault="00804304">
            <w:pPr>
              <w:jc w:val="center"/>
              <w:rPr>
                <w:rFonts w:ascii="Calibri" w:hAnsi="Calibri" w:cs="Arial"/>
                <w:color w:val="000000"/>
              </w:rPr>
            </w:pPr>
            <w:r>
              <w:rPr>
                <w:rFonts w:ascii="Calibri" w:eastAsiaTheme="minorHAnsi" w:hAnsi="Calibri" w:cs="Arial"/>
                <w:color w:val="000000"/>
              </w:rPr>
              <w:t>BOT6</w:t>
            </w:r>
          </w:p>
        </w:tc>
        <w:tc>
          <w:tcPr>
            <w:tcW w:w="803" w:type="dxa"/>
            <w:vAlign w:val="bottom"/>
          </w:tcPr>
          <w:p w14:paraId="5DFD6659"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24" w:type="dxa"/>
            <w:vAlign w:val="bottom"/>
          </w:tcPr>
          <w:p w14:paraId="3986F61B"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77" w:type="dxa"/>
            <w:vAlign w:val="bottom"/>
          </w:tcPr>
          <w:p w14:paraId="014EF184"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502C79F1"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457FA147"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0FDFCD0A"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21615E5F"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1FC599B0" w14:textId="77777777">
        <w:trPr>
          <w:trHeight w:val="320"/>
        </w:trPr>
        <w:tc>
          <w:tcPr>
            <w:tcW w:w="976" w:type="dxa"/>
            <w:vAlign w:val="bottom"/>
          </w:tcPr>
          <w:p w14:paraId="5643A097" w14:textId="77777777" w:rsidR="00C2624A" w:rsidRDefault="00804304">
            <w:pPr>
              <w:jc w:val="center"/>
              <w:rPr>
                <w:rFonts w:ascii="Calibri" w:hAnsi="Calibri" w:cs="Arial"/>
                <w:color w:val="000000"/>
              </w:rPr>
            </w:pPr>
            <w:r>
              <w:rPr>
                <w:rFonts w:ascii="Calibri" w:eastAsiaTheme="minorHAnsi" w:hAnsi="Calibri" w:cs="Arial"/>
                <w:color w:val="000000"/>
              </w:rPr>
              <w:t>BOT7</w:t>
            </w:r>
          </w:p>
        </w:tc>
        <w:tc>
          <w:tcPr>
            <w:tcW w:w="803" w:type="dxa"/>
            <w:vAlign w:val="bottom"/>
          </w:tcPr>
          <w:p w14:paraId="7EDB8F05"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24" w:type="dxa"/>
            <w:vAlign w:val="bottom"/>
          </w:tcPr>
          <w:p w14:paraId="757E0E8F"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77" w:type="dxa"/>
            <w:vAlign w:val="bottom"/>
          </w:tcPr>
          <w:p w14:paraId="344C4E1B"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3B26D869"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709FC242"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6E1A8611"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4B4DA821"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2A9CEE57" w14:textId="77777777">
        <w:trPr>
          <w:trHeight w:val="320"/>
        </w:trPr>
        <w:tc>
          <w:tcPr>
            <w:tcW w:w="976" w:type="dxa"/>
            <w:vAlign w:val="bottom"/>
          </w:tcPr>
          <w:p w14:paraId="74F72827" w14:textId="77777777" w:rsidR="00C2624A" w:rsidRDefault="00804304">
            <w:pPr>
              <w:jc w:val="center"/>
              <w:rPr>
                <w:rFonts w:ascii="Calibri" w:hAnsi="Calibri" w:cs="Arial"/>
                <w:color w:val="000000"/>
              </w:rPr>
            </w:pPr>
            <w:r>
              <w:rPr>
                <w:rFonts w:ascii="Calibri" w:eastAsiaTheme="minorHAnsi" w:hAnsi="Calibri" w:cs="Arial"/>
                <w:color w:val="000000"/>
              </w:rPr>
              <w:t>BOT8</w:t>
            </w:r>
          </w:p>
        </w:tc>
        <w:tc>
          <w:tcPr>
            <w:tcW w:w="803" w:type="dxa"/>
            <w:vAlign w:val="bottom"/>
          </w:tcPr>
          <w:p w14:paraId="2B19D948"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24" w:type="dxa"/>
            <w:vAlign w:val="bottom"/>
          </w:tcPr>
          <w:p w14:paraId="4369090F"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77" w:type="dxa"/>
            <w:vAlign w:val="bottom"/>
          </w:tcPr>
          <w:p w14:paraId="73DF1C2D"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34E17E90"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6A3A5489"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563D233C"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4FC8BD3B"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r>
      <w:tr w:rsidR="00C2624A" w14:paraId="567FFFC7" w14:textId="77777777">
        <w:trPr>
          <w:trHeight w:val="320"/>
        </w:trPr>
        <w:tc>
          <w:tcPr>
            <w:tcW w:w="976" w:type="dxa"/>
            <w:vAlign w:val="bottom"/>
          </w:tcPr>
          <w:p w14:paraId="456BE41D" w14:textId="77777777" w:rsidR="00C2624A" w:rsidRDefault="00804304">
            <w:pPr>
              <w:jc w:val="center"/>
              <w:rPr>
                <w:rFonts w:ascii="Calibri" w:hAnsi="Calibri" w:cs="Arial"/>
                <w:color w:val="000000"/>
              </w:rPr>
            </w:pPr>
            <w:r>
              <w:rPr>
                <w:rFonts w:ascii="Calibri" w:eastAsiaTheme="minorHAnsi" w:hAnsi="Calibri" w:cs="Arial"/>
                <w:color w:val="000000"/>
              </w:rPr>
              <w:t>BOT9</w:t>
            </w:r>
          </w:p>
        </w:tc>
        <w:tc>
          <w:tcPr>
            <w:tcW w:w="803" w:type="dxa"/>
            <w:vAlign w:val="bottom"/>
          </w:tcPr>
          <w:p w14:paraId="0BD0ED19"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24" w:type="dxa"/>
            <w:vAlign w:val="bottom"/>
          </w:tcPr>
          <w:p w14:paraId="28D5B9E4"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77" w:type="dxa"/>
            <w:vAlign w:val="bottom"/>
          </w:tcPr>
          <w:p w14:paraId="1C36ABF9"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35A5D023"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17360855"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53129FD4"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759C4941"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r>
      <w:tr w:rsidR="00C2624A" w14:paraId="61933381" w14:textId="77777777">
        <w:trPr>
          <w:trHeight w:val="320"/>
        </w:trPr>
        <w:tc>
          <w:tcPr>
            <w:tcW w:w="976" w:type="dxa"/>
            <w:vAlign w:val="bottom"/>
          </w:tcPr>
          <w:p w14:paraId="34A08A17" w14:textId="77777777" w:rsidR="00C2624A" w:rsidRDefault="00804304">
            <w:pPr>
              <w:jc w:val="center"/>
              <w:rPr>
                <w:rFonts w:ascii="Calibri" w:hAnsi="Calibri" w:cs="Arial"/>
                <w:color w:val="000000"/>
              </w:rPr>
            </w:pPr>
            <w:r>
              <w:rPr>
                <w:rFonts w:ascii="Calibri" w:eastAsiaTheme="minorHAnsi" w:hAnsi="Calibri" w:cs="Arial"/>
                <w:color w:val="000000"/>
              </w:rPr>
              <w:t>BOT10</w:t>
            </w:r>
          </w:p>
        </w:tc>
        <w:tc>
          <w:tcPr>
            <w:tcW w:w="803" w:type="dxa"/>
          </w:tcPr>
          <w:p w14:paraId="2D96E375"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24" w:type="dxa"/>
            <w:vAlign w:val="bottom"/>
          </w:tcPr>
          <w:p w14:paraId="38479EBB"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77" w:type="dxa"/>
            <w:vAlign w:val="bottom"/>
          </w:tcPr>
          <w:p w14:paraId="71810C50"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789D9A66"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4CA2B931"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43BB617F"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5626C1C2"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r>
      <w:tr w:rsidR="00C2624A" w14:paraId="06B8F727" w14:textId="77777777">
        <w:trPr>
          <w:trHeight w:val="320"/>
        </w:trPr>
        <w:tc>
          <w:tcPr>
            <w:tcW w:w="976" w:type="dxa"/>
            <w:vAlign w:val="bottom"/>
          </w:tcPr>
          <w:p w14:paraId="7CA546A2" w14:textId="77777777" w:rsidR="00C2624A" w:rsidRDefault="00804304">
            <w:pPr>
              <w:jc w:val="center"/>
              <w:rPr>
                <w:rFonts w:ascii="Calibri" w:hAnsi="Calibri" w:cs="Arial"/>
                <w:color w:val="000000"/>
              </w:rPr>
            </w:pPr>
            <w:r>
              <w:rPr>
                <w:rFonts w:ascii="Calibri" w:eastAsiaTheme="minorHAnsi" w:hAnsi="Calibri" w:cs="Arial"/>
                <w:color w:val="000000"/>
              </w:rPr>
              <w:t>BOT11</w:t>
            </w:r>
          </w:p>
        </w:tc>
        <w:tc>
          <w:tcPr>
            <w:tcW w:w="803" w:type="dxa"/>
          </w:tcPr>
          <w:p w14:paraId="11C2E228"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24" w:type="dxa"/>
            <w:vAlign w:val="bottom"/>
          </w:tcPr>
          <w:p w14:paraId="233650EB"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77" w:type="dxa"/>
            <w:vAlign w:val="bottom"/>
          </w:tcPr>
          <w:p w14:paraId="3A8BAD3B"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4874E72C"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64BCFF2A"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7BA5B967"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47A56624"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3865CC65" w14:textId="77777777">
        <w:trPr>
          <w:trHeight w:val="320"/>
        </w:trPr>
        <w:tc>
          <w:tcPr>
            <w:tcW w:w="976" w:type="dxa"/>
          </w:tcPr>
          <w:p w14:paraId="032C60C3" w14:textId="77777777" w:rsidR="00C2624A" w:rsidRDefault="00804304">
            <w:pPr>
              <w:jc w:val="center"/>
              <w:rPr>
                <w:rFonts w:ascii="Calibri" w:hAnsi="Calibri" w:cs="Arial"/>
                <w:color w:val="000000"/>
              </w:rPr>
            </w:pPr>
            <w:r>
              <w:rPr>
                <w:rFonts w:ascii="Calibri" w:eastAsiaTheme="minorHAnsi" w:hAnsi="Calibri" w:cs="Arial"/>
                <w:color w:val="000000"/>
              </w:rPr>
              <w:t>BOT12</w:t>
            </w:r>
          </w:p>
        </w:tc>
        <w:tc>
          <w:tcPr>
            <w:tcW w:w="803" w:type="dxa"/>
          </w:tcPr>
          <w:p w14:paraId="0D55FCDC"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24" w:type="dxa"/>
          </w:tcPr>
          <w:p w14:paraId="10523CB3"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77" w:type="dxa"/>
            <w:vAlign w:val="bottom"/>
          </w:tcPr>
          <w:p w14:paraId="5F7CA1F9"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75DB54F7"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474ED782"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374A065C"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3230508C"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43E285F6" w14:textId="77777777">
        <w:trPr>
          <w:trHeight w:val="320"/>
        </w:trPr>
        <w:tc>
          <w:tcPr>
            <w:tcW w:w="976" w:type="dxa"/>
          </w:tcPr>
          <w:p w14:paraId="3357DA16" w14:textId="77777777" w:rsidR="00C2624A" w:rsidRDefault="00804304">
            <w:pPr>
              <w:jc w:val="center"/>
              <w:rPr>
                <w:rFonts w:ascii="Calibri" w:hAnsi="Calibri" w:cs="Arial"/>
                <w:color w:val="000000"/>
              </w:rPr>
            </w:pPr>
            <w:r>
              <w:rPr>
                <w:rFonts w:ascii="Calibri" w:eastAsiaTheme="minorHAnsi" w:hAnsi="Calibri" w:cs="Arial"/>
                <w:color w:val="000000"/>
              </w:rPr>
              <w:t>BOT13</w:t>
            </w:r>
          </w:p>
        </w:tc>
        <w:tc>
          <w:tcPr>
            <w:tcW w:w="803" w:type="dxa"/>
          </w:tcPr>
          <w:p w14:paraId="39240118"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24" w:type="dxa"/>
          </w:tcPr>
          <w:p w14:paraId="7CF022CE"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77" w:type="dxa"/>
            <w:vAlign w:val="bottom"/>
          </w:tcPr>
          <w:p w14:paraId="46ABB013"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4D76284F"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3E3D9F2D"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316781AC"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35AF12C4"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739D53E3" w14:textId="77777777">
        <w:trPr>
          <w:trHeight w:val="320"/>
        </w:trPr>
        <w:tc>
          <w:tcPr>
            <w:tcW w:w="976" w:type="dxa"/>
          </w:tcPr>
          <w:p w14:paraId="4359E4ED" w14:textId="77777777" w:rsidR="00C2624A" w:rsidRDefault="00804304">
            <w:pPr>
              <w:jc w:val="center"/>
              <w:rPr>
                <w:rFonts w:ascii="Calibri" w:hAnsi="Calibri" w:cs="Arial"/>
                <w:color w:val="000000"/>
              </w:rPr>
            </w:pPr>
            <w:r>
              <w:rPr>
                <w:rFonts w:ascii="Calibri" w:eastAsiaTheme="minorHAnsi" w:hAnsi="Calibri" w:cs="Arial"/>
                <w:color w:val="000000"/>
              </w:rPr>
              <w:t>BOT14</w:t>
            </w:r>
          </w:p>
        </w:tc>
        <w:tc>
          <w:tcPr>
            <w:tcW w:w="803" w:type="dxa"/>
          </w:tcPr>
          <w:p w14:paraId="3EB7FEC8"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24" w:type="dxa"/>
          </w:tcPr>
          <w:p w14:paraId="71BAE54F"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77" w:type="dxa"/>
            <w:vAlign w:val="bottom"/>
          </w:tcPr>
          <w:p w14:paraId="4ECC3F9C"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1C43FD66"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4B46DF5C"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15EA8488"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7B417E4C"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7CD7ADFF" w14:textId="77777777">
        <w:trPr>
          <w:trHeight w:val="320"/>
        </w:trPr>
        <w:tc>
          <w:tcPr>
            <w:tcW w:w="976" w:type="dxa"/>
          </w:tcPr>
          <w:p w14:paraId="50607014" w14:textId="77777777" w:rsidR="00C2624A" w:rsidRDefault="00804304">
            <w:pPr>
              <w:jc w:val="center"/>
              <w:rPr>
                <w:rFonts w:ascii="Calibri" w:hAnsi="Calibri" w:cs="Arial"/>
                <w:color w:val="000000"/>
              </w:rPr>
            </w:pPr>
            <w:r>
              <w:rPr>
                <w:rFonts w:ascii="Calibri" w:eastAsiaTheme="minorHAnsi" w:hAnsi="Calibri" w:cs="Arial"/>
                <w:color w:val="000000"/>
              </w:rPr>
              <w:t>BOT15</w:t>
            </w:r>
          </w:p>
        </w:tc>
        <w:tc>
          <w:tcPr>
            <w:tcW w:w="803" w:type="dxa"/>
          </w:tcPr>
          <w:p w14:paraId="02FEEE65"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24" w:type="dxa"/>
          </w:tcPr>
          <w:p w14:paraId="3951783E"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77" w:type="dxa"/>
            <w:vAlign w:val="bottom"/>
          </w:tcPr>
          <w:p w14:paraId="04FE396E"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3DB40119"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683EB603"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1274860F"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34143C64" w14:textId="77777777" w:rsidR="00C2624A" w:rsidRDefault="00804304">
            <w:pPr>
              <w:jc w:val="center"/>
              <w:rPr>
                <w:rFonts w:ascii="Calibri" w:hAnsi="Calibri"/>
              </w:rPr>
            </w:pPr>
            <w:r>
              <w:rPr>
                <w:rFonts w:ascii="Calibri" w:eastAsiaTheme="minorHAnsi" w:hAnsi="Calibri" w:cstheme="minorBidi"/>
                <w:color w:val="000000"/>
              </w:rPr>
              <w:t>X</w:t>
            </w:r>
          </w:p>
        </w:tc>
      </w:tr>
      <w:tr w:rsidR="00C2624A" w14:paraId="5FD0CBDD" w14:textId="77777777">
        <w:trPr>
          <w:trHeight w:val="320"/>
        </w:trPr>
        <w:tc>
          <w:tcPr>
            <w:tcW w:w="976" w:type="dxa"/>
          </w:tcPr>
          <w:p w14:paraId="274DF111" w14:textId="77777777" w:rsidR="00C2624A" w:rsidRDefault="00804304">
            <w:pPr>
              <w:jc w:val="center"/>
              <w:rPr>
                <w:rFonts w:ascii="Calibri" w:hAnsi="Calibri" w:cs="Arial"/>
                <w:color w:val="000000"/>
              </w:rPr>
            </w:pPr>
            <w:r>
              <w:rPr>
                <w:rFonts w:ascii="Calibri" w:eastAsiaTheme="minorHAnsi" w:hAnsi="Calibri" w:cs="Arial"/>
                <w:color w:val="000000"/>
              </w:rPr>
              <w:t>BOT16</w:t>
            </w:r>
          </w:p>
        </w:tc>
        <w:tc>
          <w:tcPr>
            <w:tcW w:w="803" w:type="dxa"/>
          </w:tcPr>
          <w:p w14:paraId="3E938D1E"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24" w:type="dxa"/>
          </w:tcPr>
          <w:p w14:paraId="2742B2E0"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77" w:type="dxa"/>
            <w:vAlign w:val="bottom"/>
          </w:tcPr>
          <w:p w14:paraId="1D0A2A59"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5BBC08D7"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54431851"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5DA2831B" w14:textId="77777777" w:rsidR="00C2624A" w:rsidRDefault="00804304">
            <w:pPr>
              <w:jc w:val="center"/>
              <w:rPr>
                <w:rFonts w:ascii="Calibri" w:hAnsi="Calibri"/>
              </w:rPr>
            </w:pPr>
            <w:r>
              <w:rPr>
                <w:rFonts w:ascii="Calibri" w:eastAsiaTheme="minorHAnsi" w:hAnsi="Calibri" w:cstheme="minorBidi"/>
                <w:color w:val="000000"/>
              </w:rPr>
              <w:t>X</w:t>
            </w:r>
          </w:p>
        </w:tc>
        <w:tc>
          <w:tcPr>
            <w:tcW w:w="1043" w:type="dxa"/>
          </w:tcPr>
          <w:p w14:paraId="2834B943" w14:textId="77777777" w:rsidR="00C2624A" w:rsidRDefault="00804304">
            <w:pPr>
              <w:jc w:val="center"/>
              <w:rPr>
                <w:rFonts w:ascii="Calibri" w:eastAsiaTheme="minorHAnsi" w:hAnsi="Calibri" w:cstheme="minorBidi"/>
                <w:color w:val="000000"/>
              </w:rPr>
            </w:pPr>
            <w:r>
              <w:rPr>
                <w:rFonts w:ascii="Calibri" w:eastAsiaTheme="minorHAnsi" w:hAnsi="Calibri" w:cstheme="minorBidi"/>
                <w:color w:val="000000"/>
              </w:rPr>
              <w:t>X</w:t>
            </w:r>
          </w:p>
        </w:tc>
      </w:tr>
      <w:tr w:rsidR="00C2624A" w14:paraId="57E960F5" w14:textId="77777777">
        <w:trPr>
          <w:trHeight w:val="320"/>
        </w:trPr>
        <w:tc>
          <w:tcPr>
            <w:tcW w:w="976" w:type="dxa"/>
          </w:tcPr>
          <w:p w14:paraId="48A1904E" w14:textId="77777777" w:rsidR="00C2624A" w:rsidRDefault="00804304">
            <w:pPr>
              <w:jc w:val="center"/>
              <w:rPr>
                <w:rFonts w:ascii="Calibri" w:hAnsi="Calibri" w:cs="Arial"/>
                <w:color w:val="000000"/>
              </w:rPr>
            </w:pPr>
            <w:r>
              <w:rPr>
                <w:rFonts w:ascii="Calibri" w:eastAsiaTheme="minorHAnsi" w:hAnsi="Calibri" w:cs="Arial"/>
                <w:color w:val="000000"/>
              </w:rPr>
              <w:t>BOT17</w:t>
            </w:r>
          </w:p>
        </w:tc>
        <w:tc>
          <w:tcPr>
            <w:tcW w:w="803" w:type="dxa"/>
          </w:tcPr>
          <w:p w14:paraId="781C62FF"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24" w:type="dxa"/>
          </w:tcPr>
          <w:p w14:paraId="5AED22C9" w14:textId="77777777" w:rsidR="00C2624A" w:rsidRDefault="00804304">
            <w:pPr>
              <w:jc w:val="center"/>
              <w:rPr>
                <w:rFonts w:ascii="Calibri" w:hAnsi="Calibri" w:cs="Arial"/>
                <w:color w:val="000000"/>
              </w:rPr>
            </w:pPr>
            <w:r>
              <w:rPr>
                <w:rFonts w:ascii="Calibri" w:eastAsiaTheme="minorHAnsi" w:hAnsi="Calibri" w:cstheme="minorBidi"/>
                <w:color w:val="000000"/>
              </w:rPr>
              <w:t>HPLC</w:t>
            </w:r>
          </w:p>
        </w:tc>
        <w:tc>
          <w:tcPr>
            <w:tcW w:w="1377" w:type="dxa"/>
            <w:vAlign w:val="bottom"/>
          </w:tcPr>
          <w:p w14:paraId="0AA53E6D"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57B4129E"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40F4E499"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3461D779" w14:textId="77777777" w:rsidR="00C2624A" w:rsidRDefault="00C2624A">
            <w:pPr>
              <w:jc w:val="center"/>
              <w:rPr>
                <w:rFonts w:ascii="Calibri" w:eastAsiaTheme="minorHAnsi" w:hAnsi="Calibri" w:cstheme="minorBidi"/>
                <w:color w:val="000000"/>
              </w:rPr>
            </w:pPr>
          </w:p>
        </w:tc>
        <w:tc>
          <w:tcPr>
            <w:tcW w:w="1043" w:type="dxa"/>
          </w:tcPr>
          <w:p w14:paraId="3CF2D8B6" w14:textId="77777777" w:rsidR="00C2624A" w:rsidRDefault="00C2624A">
            <w:pPr>
              <w:jc w:val="center"/>
              <w:rPr>
                <w:rFonts w:ascii="Calibri" w:hAnsi="Calibri" w:cs="Arial"/>
                <w:color w:val="000000"/>
              </w:rPr>
            </w:pPr>
          </w:p>
        </w:tc>
      </w:tr>
      <w:tr w:rsidR="00C2624A" w14:paraId="47EFC825" w14:textId="77777777">
        <w:trPr>
          <w:trHeight w:val="320"/>
        </w:trPr>
        <w:tc>
          <w:tcPr>
            <w:tcW w:w="976" w:type="dxa"/>
          </w:tcPr>
          <w:p w14:paraId="0B862734" w14:textId="77777777" w:rsidR="00C2624A" w:rsidRDefault="00804304">
            <w:pPr>
              <w:jc w:val="center"/>
              <w:rPr>
                <w:rFonts w:ascii="Calibri" w:hAnsi="Calibri" w:cs="Arial"/>
                <w:color w:val="000000"/>
              </w:rPr>
            </w:pPr>
            <w:r>
              <w:rPr>
                <w:rFonts w:ascii="Calibri" w:eastAsiaTheme="minorHAnsi" w:hAnsi="Calibri" w:cs="Arial"/>
                <w:color w:val="000000"/>
              </w:rPr>
              <w:t>BOT18</w:t>
            </w:r>
          </w:p>
        </w:tc>
        <w:tc>
          <w:tcPr>
            <w:tcW w:w="803" w:type="dxa"/>
          </w:tcPr>
          <w:p w14:paraId="1A12CEEE"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24" w:type="dxa"/>
          </w:tcPr>
          <w:p w14:paraId="3BEC5048" w14:textId="77777777" w:rsidR="00C2624A" w:rsidRDefault="00804304">
            <w:pPr>
              <w:jc w:val="center"/>
              <w:rPr>
                <w:rFonts w:ascii="Calibri" w:hAnsi="Calibri" w:cs="Arial"/>
                <w:color w:val="000000"/>
              </w:rPr>
            </w:pPr>
            <w:r>
              <w:rPr>
                <w:rFonts w:ascii="Calibri" w:eastAsiaTheme="minorHAnsi" w:hAnsi="Calibri" w:cstheme="minorBidi"/>
                <w:color w:val="000000"/>
              </w:rPr>
              <w:t>HPLC</w:t>
            </w:r>
          </w:p>
        </w:tc>
        <w:tc>
          <w:tcPr>
            <w:tcW w:w="1377" w:type="dxa"/>
            <w:vAlign w:val="bottom"/>
          </w:tcPr>
          <w:p w14:paraId="07C6606B"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1A62820E"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593EFFB0"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0FB78278" w14:textId="77777777" w:rsidR="00C2624A" w:rsidRDefault="00C2624A">
            <w:pPr>
              <w:jc w:val="center"/>
              <w:rPr>
                <w:rFonts w:ascii="Calibri" w:eastAsiaTheme="minorHAnsi" w:hAnsi="Calibri" w:cstheme="minorBidi"/>
                <w:color w:val="000000"/>
              </w:rPr>
            </w:pPr>
          </w:p>
        </w:tc>
        <w:tc>
          <w:tcPr>
            <w:tcW w:w="1043" w:type="dxa"/>
          </w:tcPr>
          <w:p w14:paraId="1FC39945" w14:textId="77777777" w:rsidR="00C2624A" w:rsidRDefault="00C2624A">
            <w:pPr>
              <w:jc w:val="center"/>
              <w:rPr>
                <w:rFonts w:ascii="Calibri" w:hAnsi="Calibri" w:cs="Arial"/>
                <w:color w:val="000000"/>
              </w:rPr>
            </w:pPr>
          </w:p>
        </w:tc>
      </w:tr>
      <w:tr w:rsidR="00C2624A" w14:paraId="0BF90267" w14:textId="77777777">
        <w:trPr>
          <w:trHeight w:val="320"/>
        </w:trPr>
        <w:tc>
          <w:tcPr>
            <w:tcW w:w="976" w:type="dxa"/>
          </w:tcPr>
          <w:p w14:paraId="29A91D29" w14:textId="77777777" w:rsidR="00C2624A" w:rsidRDefault="00804304">
            <w:pPr>
              <w:jc w:val="center"/>
              <w:rPr>
                <w:rFonts w:ascii="Calibri" w:hAnsi="Calibri" w:cs="Arial"/>
                <w:color w:val="000000"/>
              </w:rPr>
            </w:pPr>
            <w:r>
              <w:rPr>
                <w:rFonts w:ascii="Calibri" w:eastAsiaTheme="minorHAnsi" w:hAnsi="Calibri" w:cs="Arial"/>
                <w:color w:val="000000"/>
              </w:rPr>
              <w:t>BOT19</w:t>
            </w:r>
          </w:p>
        </w:tc>
        <w:tc>
          <w:tcPr>
            <w:tcW w:w="803" w:type="dxa"/>
          </w:tcPr>
          <w:p w14:paraId="6467EA5B"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924" w:type="dxa"/>
          </w:tcPr>
          <w:p w14:paraId="65DB31AB" w14:textId="77777777" w:rsidR="00C2624A" w:rsidRDefault="00804304">
            <w:pPr>
              <w:jc w:val="center"/>
              <w:rPr>
                <w:rFonts w:ascii="Calibri" w:hAnsi="Calibri" w:cs="Arial"/>
                <w:color w:val="000000"/>
              </w:rPr>
            </w:pPr>
            <w:r>
              <w:rPr>
                <w:rFonts w:ascii="Calibri" w:eastAsiaTheme="minorHAnsi" w:hAnsi="Calibri" w:cstheme="minorBidi"/>
                <w:color w:val="000000"/>
              </w:rPr>
              <w:t>HPLC</w:t>
            </w:r>
          </w:p>
        </w:tc>
        <w:tc>
          <w:tcPr>
            <w:tcW w:w="1377" w:type="dxa"/>
            <w:vAlign w:val="bottom"/>
          </w:tcPr>
          <w:p w14:paraId="379D20A1"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388C6479"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c>
          <w:tcPr>
            <w:tcW w:w="1977" w:type="dxa"/>
          </w:tcPr>
          <w:p w14:paraId="054A4CC3"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0562CB0E" w14:textId="77777777" w:rsidR="00C2624A" w:rsidRDefault="00C2624A">
            <w:pPr>
              <w:jc w:val="center"/>
              <w:rPr>
                <w:rFonts w:ascii="Calibri" w:hAnsi="Calibri"/>
              </w:rPr>
            </w:pPr>
          </w:p>
        </w:tc>
        <w:tc>
          <w:tcPr>
            <w:tcW w:w="1043" w:type="dxa"/>
          </w:tcPr>
          <w:p w14:paraId="34CE0A41" w14:textId="77777777" w:rsidR="00C2624A" w:rsidRDefault="00C2624A">
            <w:pPr>
              <w:jc w:val="center"/>
              <w:rPr>
                <w:rFonts w:ascii="Calibri" w:hAnsi="Calibri" w:cs="Arial"/>
                <w:color w:val="000000"/>
              </w:rPr>
            </w:pPr>
          </w:p>
        </w:tc>
      </w:tr>
      <w:tr w:rsidR="00C2624A" w14:paraId="156EA6D8" w14:textId="77777777">
        <w:trPr>
          <w:trHeight w:val="320"/>
        </w:trPr>
        <w:tc>
          <w:tcPr>
            <w:tcW w:w="976" w:type="dxa"/>
          </w:tcPr>
          <w:p w14:paraId="6E79F783" w14:textId="77777777" w:rsidR="00C2624A" w:rsidRDefault="00804304">
            <w:pPr>
              <w:jc w:val="center"/>
              <w:rPr>
                <w:rFonts w:ascii="Calibri" w:hAnsi="Calibri" w:cs="Arial"/>
                <w:color w:val="000000"/>
              </w:rPr>
            </w:pPr>
            <w:r>
              <w:rPr>
                <w:rFonts w:ascii="Calibri" w:eastAsiaTheme="minorHAnsi" w:hAnsi="Calibri" w:cs="Arial"/>
                <w:color w:val="000000"/>
              </w:rPr>
              <w:t>BOT20</w:t>
            </w:r>
          </w:p>
        </w:tc>
        <w:tc>
          <w:tcPr>
            <w:tcW w:w="803" w:type="dxa"/>
          </w:tcPr>
          <w:p w14:paraId="3CC092D0"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924" w:type="dxa"/>
          </w:tcPr>
          <w:p w14:paraId="456A2A5B" w14:textId="77777777" w:rsidR="00C2624A" w:rsidRDefault="00804304">
            <w:pPr>
              <w:jc w:val="center"/>
              <w:rPr>
                <w:rFonts w:ascii="Calibri" w:hAnsi="Calibri" w:cs="Arial"/>
                <w:color w:val="000000"/>
              </w:rPr>
            </w:pPr>
            <w:r>
              <w:rPr>
                <w:rFonts w:ascii="Calibri" w:eastAsiaTheme="minorHAnsi" w:hAnsi="Calibri" w:cstheme="minorBidi"/>
                <w:color w:val="000000"/>
              </w:rPr>
              <w:t>HPLC</w:t>
            </w:r>
          </w:p>
        </w:tc>
        <w:tc>
          <w:tcPr>
            <w:tcW w:w="1377" w:type="dxa"/>
          </w:tcPr>
          <w:p w14:paraId="6C89BD75"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77164DEC"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c>
          <w:tcPr>
            <w:tcW w:w="1977" w:type="dxa"/>
          </w:tcPr>
          <w:p w14:paraId="183C720A" w14:textId="77777777" w:rsidR="00C2624A" w:rsidRDefault="00804304">
            <w:pPr>
              <w:jc w:val="center"/>
              <w:rPr>
                <w:rFonts w:ascii="Calibri" w:hAnsi="Calibri"/>
              </w:rPr>
            </w:pPr>
            <w:r>
              <w:rPr>
                <w:rFonts w:ascii="Calibri" w:eastAsiaTheme="minorHAnsi" w:hAnsi="Calibri" w:cstheme="minorBidi"/>
                <w:color w:val="000000"/>
              </w:rPr>
              <w:t>X</w:t>
            </w:r>
          </w:p>
        </w:tc>
        <w:tc>
          <w:tcPr>
            <w:tcW w:w="830" w:type="dxa"/>
          </w:tcPr>
          <w:p w14:paraId="62EBF3C5" w14:textId="77777777" w:rsidR="00C2624A" w:rsidRDefault="00C2624A">
            <w:pPr>
              <w:jc w:val="center"/>
              <w:rPr>
                <w:rFonts w:ascii="Calibri" w:hAnsi="Calibri"/>
              </w:rPr>
            </w:pPr>
          </w:p>
        </w:tc>
        <w:tc>
          <w:tcPr>
            <w:tcW w:w="1043" w:type="dxa"/>
          </w:tcPr>
          <w:p w14:paraId="6D98A12B" w14:textId="77777777" w:rsidR="00C2624A" w:rsidRDefault="00C2624A">
            <w:pPr>
              <w:jc w:val="center"/>
              <w:rPr>
                <w:rFonts w:ascii="Calibri" w:eastAsiaTheme="minorHAnsi" w:hAnsi="Calibri" w:cstheme="minorBidi"/>
                <w:color w:val="000000"/>
              </w:rPr>
            </w:pPr>
          </w:p>
        </w:tc>
      </w:tr>
    </w:tbl>
    <w:p w14:paraId="2946DB82" w14:textId="77777777" w:rsidR="00C2624A" w:rsidRDefault="00804304">
      <w:pPr>
        <w:rPr>
          <w:rFonts w:ascii="Calibri" w:hAnsi="Calibri" w:cs="Arial"/>
          <w:b/>
          <w:highlight w:val="yellow"/>
          <w:lang w:val="en-US"/>
        </w:rPr>
      </w:pPr>
      <w:r>
        <w:br w:type="page"/>
      </w:r>
    </w:p>
    <w:p w14:paraId="5BFA9832" w14:textId="77777777" w:rsidR="00C2624A" w:rsidRDefault="00804304">
      <w:pPr>
        <w:spacing w:line="360" w:lineRule="auto"/>
        <w:jc w:val="both"/>
        <w:rPr>
          <w:rFonts w:ascii="Calibri" w:hAnsi="Calibri" w:cs="Arial"/>
          <w:lang w:val="en-US"/>
        </w:rPr>
      </w:pPr>
      <w:r>
        <w:rPr>
          <w:rFonts w:ascii="Calibri" w:hAnsi="Calibri" w:cs="Arial"/>
          <w:b/>
          <w:lang w:val="en-US"/>
        </w:rPr>
        <w:lastRenderedPageBreak/>
        <w:t xml:space="preserve">Table S4. </w:t>
      </w:r>
      <w:r>
        <w:rPr>
          <w:rFonts w:ascii="Calibri" w:hAnsi="Calibri" w:cs="Arial"/>
          <w:lang w:val="en-US"/>
        </w:rPr>
        <w:t>Sequencing depths for the 16S r</w:t>
      </w:r>
      <w:r>
        <w:rPr>
          <w:rFonts w:ascii="Calibri" w:hAnsi="Calibri" w:cs="Arial"/>
          <w:u w:val="double"/>
          <w:lang w:val="en-US"/>
        </w:rPr>
        <w:t>DNA</w:t>
      </w:r>
      <w:r>
        <w:rPr>
          <w:rFonts w:ascii="Calibri" w:hAnsi="Calibri" w:cs="Arial"/>
          <w:lang w:val="en-US"/>
        </w:rPr>
        <w:t xml:space="preserve"> amplicon sequences (SML: sea surface microlayer;  SSL: subsurface layer; FL: Free Living, PA: Particle-Associated)</w:t>
      </w:r>
    </w:p>
    <w:p w14:paraId="5997CC1D" w14:textId="77777777" w:rsidR="00C2624A" w:rsidRDefault="00804304">
      <w:pPr>
        <w:rPr>
          <w:rFonts w:ascii="Calibri" w:hAnsi="Calibri" w:cs="Arial"/>
          <w:lang w:val="en-US"/>
        </w:rPr>
      </w:pPr>
      <w:r>
        <w:rPr>
          <w:rFonts w:ascii="Calibri" w:hAnsi="Calibri" w:cs="Arial"/>
          <w:lang w:val="en-US"/>
        </w:rPr>
        <w:br/>
      </w:r>
    </w:p>
    <w:p w14:paraId="110FFD37" w14:textId="77777777" w:rsidR="00C2624A" w:rsidRDefault="00C2624A">
      <w:pPr>
        <w:rPr>
          <w:rFonts w:ascii="Calibri" w:hAnsi="Calibri" w:cs="Arial"/>
          <w:lang w:val="en-US"/>
        </w:rPr>
      </w:pPr>
    </w:p>
    <w:tbl>
      <w:tblPr>
        <w:tblStyle w:val="TableGrid"/>
        <w:tblW w:w="8711" w:type="dxa"/>
        <w:tblInd w:w="-431" w:type="dxa"/>
        <w:tblLook w:val="04A0" w:firstRow="1" w:lastRow="0" w:firstColumn="1" w:lastColumn="0" w:noHBand="0" w:noVBand="1"/>
      </w:tblPr>
      <w:tblGrid>
        <w:gridCol w:w="1237"/>
        <w:gridCol w:w="1000"/>
        <w:gridCol w:w="1032"/>
        <w:gridCol w:w="1003"/>
        <w:gridCol w:w="918"/>
        <w:gridCol w:w="857"/>
        <w:gridCol w:w="1380"/>
        <w:gridCol w:w="1284"/>
      </w:tblGrid>
      <w:tr w:rsidR="00C2624A" w14:paraId="674A5369" w14:textId="77777777">
        <w:trPr>
          <w:trHeight w:val="320"/>
        </w:trPr>
        <w:tc>
          <w:tcPr>
            <w:tcW w:w="1236" w:type="dxa"/>
          </w:tcPr>
          <w:p w14:paraId="654C15A8"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Sample</w:t>
            </w:r>
            <w:proofErr w:type="spellEnd"/>
            <w:r>
              <w:rPr>
                <w:rFonts w:ascii="Calibri" w:eastAsiaTheme="minorHAnsi" w:hAnsi="Calibri" w:cs="Arial"/>
                <w:b/>
                <w:color w:val="000000"/>
              </w:rPr>
              <w:t xml:space="preserve"> ID</w:t>
            </w:r>
          </w:p>
          <w:p w14:paraId="6EB2DA49" w14:textId="77777777" w:rsidR="00C2624A" w:rsidRDefault="00804304">
            <w:pPr>
              <w:jc w:val="center"/>
              <w:rPr>
                <w:rFonts w:ascii="Calibri" w:hAnsi="Calibri" w:cs="Arial"/>
                <w:b/>
                <w:color w:val="000000"/>
              </w:rPr>
            </w:pPr>
            <w:r>
              <w:rPr>
                <w:rFonts w:ascii="Calibri" w:eastAsiaTheme="minorHAnsi" w:hAnsi="Calibri" w:cs="Arial"/>
                <w:b/>
                <w:color w:val="000000"/>
              </w:rPr>
              <w:t>SRA</w:t>
            </w:r>
          </w:p>
        </w:tc>
        <w:tc>
          <w:tcPr>
            <w:tcW w:w="1000" w:type="dxa"/>
          </w:tcPr>
          <w:p w14:paraId="1088E0E1" w14:textId="77777777" w:rsidR="00C2624A" w:rsidRDefault="00804304">
            <w:pPr>
              <w:rPr>
                <w:rFonts w:ascii="Calibri" w:hAnsi="Calibri" w:cs="Arial"/>
                <w:b/>
                <w:color w:val="000000"/>
              </w:rPr>
            </w:pPr>
            <w:proofErr w:type="spellStart"/>
            <w:r>
              <w:rPr>
                <w:rFonts w:ascii="Calibri" w:eastAsiaTheme="minorHAnsi" w:hAnsi="Calibri" w:cs="Arial"/>
                <w:b/>
                <w:color w:val="000000"/>
              </w:rPr>
              <w:t>Seq</w:t>
            </w:r>
            <w:proofErr w:type="spellEnd"/>
            <w:r>
              <w:rPr>
                <w:rFonts w:ascii="Calibri" w:eastAsiaTheme="minorHAnsi" w:hAnsi="Calibri" w:cs="Arial"/>
                <w:b/>
                <w:color w:val="000000"/>
              </w:rPr>
              <w:t xml:space="preserve">. </w:t>
            </w:r>
            <w:proofErr w:type="spellStart"/>
            <w:r>
              <w:rPr>
                <w:rFonts w:ascii="Calibri" w:eastAsiaTheme="minorHAnsi" w:hAnsi="Calibri" w:cs="Arial"/>
                <w:b/>
                <w:color w:val="000000"/>
              </w:rPr>
              <w:t>depth</w:t>
            </w:r>
            <w:proofErr w:type="spellEnd"/>
          </w:p>
        </w:tc>
        <w:tc>
          <w:tcPr>
            <w:tcW w:w="1032" w:type="dxa"/>
          </w:tcPr>
          <w:p w14:paraId="6727D10F"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Unique</w:t>
            </w:r>
            <w:proofErr w:type="spellEnd"/>
            <w:r>
              <w:rPr>
                <w:rFonts w:ascii="Calibri" w:eastAsiaTheme="minorHAnsi" w:hAnsi="Calibri" w:cs="Arial"/>
                <w:b/>
                <w:color w:val="000000"/>
              </w:rPr>
              <w:t xml:space="preserve"> ASV</w:t>
            </w:r>
          </w:p>
        </w:tc>
        <w:tc>
          <w:tcPr>
            <w:tcW w:w="1003" w:type="dxa"/>
          </w:tcPr>
          <w:p w14:paraId="58960F46"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Cohort</w:t>
            </w:r>
            <w:proofErr w:type="spellEnd"/>
          </w:p>
        </w:tc>
        <w:tc>
          <w:tcPr>
            <w:tcW w:w="918" w:type="dxa"/>
          </w:tcPr>
          <w:p w14:paraId="02EEBC08" w14:textId="77777777" w:rsidR="00C2624A" w:rsidRDefault="00804304">
            <w:pPr>
              <w:jc w:val="center"/>
              <w:rPr>
                <w:rFonts w:ascii="Calibri" w:hAnsi="Calibri" w:cs="Arial"/>
                <w:b/>
                <w:color w:val="000000"/>
              </w:rPr>
            </w:pPr>
            <w:r>
              <w:rPr>
                <w:rFonts w:ascii="Calibri" w:eastAsiaTheme="minorHAnsi" w:hAnsi="Calibri" w:cs="Arial"/>
                <w:b/>
                <w:color w:val="000000"/>
              </w:rPr>
              <w:t xml:space="preserve">Time </w:t>
            </w:r>
            <w:proofErr w:type="spellStart"/>
            <w:r>
              <w:rPr>
                <w:rFonts w:ascii="Calibri" w:eastAsiaTheme="minorHAnsi" w:hAnsi="Calibri" w:cs="Arial"/>
                <w:b/>
                <w:color w:val="000000"/>
              </w:rPr>
              <w:t>point</w:t>
            </w:r>
            <w:proofErr w:type="spellEnd"/>
          </w:p>
        </w:tc>
        <w:tc>
          <w:tcPr>
            <w:tcW w:w="857" w:type="dxa"/>
          </w:tcPr>
          <w:p w14:paraId="19EA582F"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Layer</w:t>
            </w:r>
            <w:proofErr w:type="spellEnd"/>
          </w:p>
        </w:tc>
        <w:tc>
          <w:tcPr>
            <w:tcW w:w="1380" w:type="dxa"/>
          </w:tcPr>
          <w:p w14:paraId="016E1418"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Treatment</w:t>
            </w:r>
            <w:proofErr w:type="spellEnd"/>
          </w:p>
        </w:tc>
        <w:tc>
          <w:tcPr>
            <w:tcW w:w="1284" w:type="dxa"/>
          </w:tcPr>
          <w:p w14:paraId="2FD72D5A"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Replicate</w:t>
            </w:r>
            <w:proofErr w:type="spellEnd"/>
          </w:p>
        </w:tc>
      </w:tr>
      <w:tr w:rsidR="00C2624A" w14:paraId="3616BDB9" w14:textId="77777777">
        <w:trPr>
          <w:trHeight w:val="320"/>
        </w:trPr>
        <w:tc>
          <w:tcPr>
            <w:tcW w:w="1236" w:type="dxa"/>
            <w:vAlign w:val="bottom"/>
          </w:tcPr>
          <w:p w14:paraId="3CD1015C" w14:textId="77777777" w:rsidR="00C2624A" w:rsidRDefault="00804304">
            <w:pPr>
              <w:rPr>
                <w:rFonts w:ascii="Calibri" w:hAnsi="Calibri" w:cs="Arial"/>
                <w:color w:val="000000"/>
              </w:rPr>
            </w:pPr>
            <w:r>
              <w:rPr>
                <w:rFonts w:ascii="Calibri" w:eastAsiaTheme="minorHAnsi" w:hAnsi="Calibri" w:cstheme="minorBidi"/>
                <w:color w:val="000000"/>
              </w:rPr>
              <w:t>U1</w:t>
            </w:r>
          </w:p>
        </w:tc>
        <w:tc>
          <w:tcPr>
            <w:tcW w:w="1000" w:type="dxa"/>
            <w:vAlign w:val="bottom"/>
          </w:tcPr>
          <w:p w14:paraId="55C13764" w14:textId="77777777" w:rsidR="00C2624A" w:rsidRDefault="00804304">
            <w:pPr>
              <w:jc w:val="right"/>
              <w:rPr>
                <w:rFonts w:ascii="Calibri" w:hAnsi="Calibri" w:cs="Arial"/>
                <w:color w:val="000000"/>
              </w:rPr>
            </w:pPr>
            <w:r>
              <w:rPr>
                <w:rFonts w:ascii="Calibri" w:eastAsiaTheme="minorHAnsi" w:hAnsi="Calibri" w:cstheme="minorBidi"/>
                <w:color w:val="000000"/>
              </w:rPr>
              <w:t>137739</w:t>
            </w:r>
          </w:p>
        </w:tc>
        <w:tc>
          <w:tcPr>
            <w:tcW w:w="1032" w:type="dxa"/>
            <w:vAlign w:val="bottom"/>
          </w:tcPr>
          <w:p w14:paraId="387EFE82" w14:textId="77777777" w:rsidR="00C2624A" w:rsidRDefault="00804304">
            <w:pPr>
              <w:jc w:val="center"/>
              <w:rPr>
                <w:rFonts w:ascii="Calibri" w:hAnsi="Calibri"/>
                <w:color w:val="000000"/>
              </w:rPr>
            </w:pPr>
            <w:r>
              <w:rPr>
                <w:rFonts w:ascii="Calibri" w:eastAsiaTheme="minorHAnsi" w:hAnsi="Calibri" w:cstheme="minorBidi"/>
                <w:color w:val="000000"/>
              </w:rPr>
              <w:t>237</w:t>
            </w:r>
          </w:p>
        </w:tc>
        <w:tc>
          <w:tcPr>
            <w:tcW w:w="1003" w:type="dxa"/>
            <w:vAlign w:val="bottom"/>
          </w:tcPr>
          <w:p w14:paraId="706D19FA"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2A835F64"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857" w:type="dxa"/>
            <w:vAlign w:val="bottom"/>
          </w:tcPr>
          <w:p w14:paraId="32256A42"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4552F6AD"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1267BB14"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0E5D7DC9" w14:textId="77777777">
        <w:trPr>
          <w:trHeight w:val="320"/>
        </w:trPr>
        <w:tc>
          <w:tcPr>
            <w:tcW w:w="1236" w:type="dxa"/>
            <w:vAlign w:val="bottom"/>
          </w:tcPr>
          <w:p w14:paraId="793ACFB8" w14:textId="77777777" w:rsidR="00C2624A" w:rsidRDefault="00804304">
            <w:pPr>
              <w:rPr>
                <w:rFonts w:ascii="Calibri" w:hAnsi="Calibri" w:cs="Arial"/>
                <w:color w:val="000000"/>
              </w:rPr>
            </w:pPr>
            <w:r>
              <w:rPr>
                <w:rFonts w:ascii="Calibri" w:eastAsiaTheme="minorHAnsi" w:hAnsi="Calibri" w:cstheme="minorBidi"/>
                <w:color w:val="000000"/>
              </w:rPr>
              <w:t>U10</w:t>
            </w:r>
          </w:p>
        </w:tc>
        <w:tc>
          <w:tcPr>
            <w:tcW w:w="1000" w:type="dxa"/>
            <w:vAlign w:val="bottom"/>
          </w:tcPr>
          <w:p w14:paraId="1BD2B575" w14:textId="77777777" w:rsidR="00C2624A" w:rsidRDefault="00804304">
            <w:pPr>
              <w:jc w:val="right"/>
              <w:rPr>
                <w:rFonts w:ascii="Calibri" w:hAnsi="Calibri" w:cs="Arial"/>
                <w:color w:val="000000"/>
              </w:rPr>
            </w:pPr>
            <w:r>
              <w:rPr>
                <w:rFonts w:ascii="Calibri" w:eastAsiaTheme="minorHAnsi" w:hAnsi="Calibri" w:cstheme="minorBidi"/>
                <w:color w:val="000000"/>
              </w:rPr>
              <w:t>53255</w:t>
            </w:r>
          </w:p>
        </w:tc>
        <w:tc>
          <w:tcPr>
            <w:tcW w:w="1032" w:type="dxa"/>
            <w:vAlign w:val="bottom"/>
          </w:tcPr>
          <w:p w14:paraId="71A6816C" w14:textId="77777777" w:rsidR="00C2624A" w:rsidRDefault="00804304">
            <w:pPr>
              <w:jc w:val="center"/>
              <w:rPr>
                <w:rFonts w:ascii="Calibri" w:hAnsi="Calibri"/>
                <w:color w:val="000000"/>
              </w:rPr>
            </w:pPr>
            <w:r>
              <w:rPr>
                <w:rFonts w:ascii="Calibri" w:eastAsiaTheme="minorHAnsi" w:hAnsi="Calibri" w:cstheme="minorBidi"/>
                <w:color w:val="000000"/>
              </w:rPr>
              <w:t>155</w:t>
            </w:r>
          </w:p>
        </w:tc>
        <w:tc>
          <w:tcPr>
            <w:tcW w:w="1003" w:type="dxa"/>
            <w:vAlign w:val="bottom"/>
          </w:tcPr>
          <w:p w14:paraId="7858E4CC"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36D2B72B"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308BCF4F"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5DBE5A7C"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22BA50C3"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r>
      <w:tr w:rsidR="00C2624A" w14:paraId="7B28A16E" w14:textId="77777777">
        <w:trPr>
          <w:trHeight w:val="320"/>
        </w:trPr>
        <w:tc>
          <w:tcPr>
            <w:tcW w:w="1236" w:type="dxa"/>
            <w:vAlign w:val="bottom"/>
          </w:tcPr>
          <w:p w14:paraId="0683D394" w14:textId="77777777" w:rsidR="00C2624A" w:rsidRDefault="00804304">
            <w:pPr>
              <w:rPr>
                <w:rFonts w:ascii="Calibri" w:hAnsi="Calibri" w:cs="Arial"/>
                <w:color w:val="000000"/>
              </w:rPr>
            </w:pPr>
            <w:r>
              <w:rPr>
                <w:rFonts w:ascii="Calibri" w:eastAsiaTheme="minorHAnsi" w:hAnsi="Calibri" w:cstheme="minorBidi"/>
                <w:color w:val="000000"/>
              </w:rPr>
              <w:t>U11</w:t>
            </w:r>
          </w:p>
        </w:tc>
        <w:tc>
          <w:tcPr>
            <w:tcW w:w="1000" w:type="dxa"/>
            <w:vAlign w:val="bottom"/>
          </w:tcPr>
          <w:p w14:paraId="1BA3DF9A" w14:textId="77777777" w:rsidR="00C2624A" w:rsidRDefault="00804304">
            <w:pPr>
              <w:jc w:val="right"/>
              <w:rPr>
                <w:rFonts w:ascii="Calibri" w:hAnsi="Calibri" w:cs="Arial"/>
                <w:color w:val="000000"/>
              </w:rPr>
            </w:pPr>
            <w:r>
              <w:rPr>
                <w:rFonts w:ascii="Calibri" w:eastAsiaTheme="minorHAnsi" w:hAnsi="Calibri" w:cstheme="minorBidi"/>
                <w:color w:val="000000"/>
              </w:rPr>
              <w:t>19174</w:t>
            </w:r>
          </w:p>
        </w:tc>
        <w:tc>
          <w:tcPr>
            <w:tcW w:w="1032" w:type="dxa"/>
            <w:vAlign w:val="bottom"/>
          </w:tcPr>
          <w:p w14:paraId="41E5CE6F" w14:textId="77777777" w:rsidR="00C2624A" w:rsidRDefault="00804304">
            <w:pPr>
              <w:jc w:val="center"/>
              <w:rPr>
                <w:rFonts w:ascii="Calibri" w:hAnsi="Calibri"/>
                <w:color w:val="000000"/>
              </w:rPr>
            </w:pPr>
            <w:r>
              <w:rPr>
                <w:rFonts w:ascii="Calibri" w:eastAsiaTheme="minorHAnsi" w:hAnsi="Calibri" w:cstheme="minorBidi"/>
                <w:color w:val="000000"/>
              </w:rPr>
              <w:t>137</w:t>
            </w:r>
          </w:p>
        </w:tc>
        <w:tc>
          <w:tcPr>
            <w:tcW w:w="1003" w:type="dxa"/>
            <w:vAlign w:val="bottom"/>
          </w:tcPr>
          <w:p w14:paraId="203887C5"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0D0DD958"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4C27FBA0"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443491EB"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1A629927"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070F99BA" w14:textId="77777777">
        <w:trPr>
          <w:trHeight w:val="320"/>
        </w:trPr>
        <w:tc>
          <w:tcPr>
            <w:tcW w:w="1236" w:type="dxa"/>
            <w:vAlign w:val="bottom"/>
          </w:tcPr>
          <w:p w14:paraId="0861C073" w14:textId="77777777" w:rsidR="00C2624A" w:rsidRDefault="00804304">
            <w:pPr>
              <w:rPr>
                <w:rFonts w:ascii="Calibri" w:hAnsi="Calibri" w:cs="Arial"/>
                <w:color w:val="000000"/>
              </w:rPr>
            </w:pPr>
            <w:r>
              <w:rPr>
                <w:rFonts w:ascii="Calibri" w:eastAsiaTheme="minorHAnsi" w:hAnsi="Calibri" w:cstheme="minorBidi"/>
                <w:color w:val="000000"/>
              </w:rPr>
              <w:t>U12</w:t>
            </w:r>
          </w:p>
        </w:tc>
        <w:tc>
          <w:tcPr>
            <w:tcW w:w="1000" w:type="dxa"/>
            <w:vAlign w:val="bottom"/>
          </w:tcPr>
          <w:p w14:paraId="6CC6A554" w14:textId="77777777" w:rsidR="00C2624A" w:rsidRDefault="00804304">
            <w:pPr>
              <w:jc w:val="right"/>
              <w:rPr>
                <w:rFonts w:ascii="Calibri" w:hAnsi="Calibri" w:cs="Arial"/>
                <w:color w:val="000000"/>
              </w:rPr>
            </w:pPr>
            <w:r>
              <w:rPr>
                <w:rFonts w:ascii="Calibri" w:eastAsiaTheme="minorHAnsi" w:hAnsi="Calibri" w:cstheme="minorBidi"/>
                <w:color w:val="000000"/>
              </w:rPr>
              <w:t>17240</w:t>
            </w:r>
          </w:p>
        </w:tc>
        <w:tc>
          <w:tcPr>
            <w:tcW w:w="1032" w:type="dxa"/>
            <w:vAlign w:val="bottom"/>
          </w:tcPr>
          <w:p w14:paraId="1D66412A" w14:textId="77777777" w:rsidR="00C2624A" w:rsidRDefault="00804304">
            <w:pPr>
              <w:jc w:val="center"/>
              <w:rPr>
                <w:rFonts w:ascii="Calibri" w:hAnsi="Calibri"/>
                <w:color w:val="000000"/>
              </w:rPr>
            </w:pPr>
            <w:r>
              <w:rPr>
                <w:rFonts w:ascii="Calibri" w:eastAsiaTheme="minorHAnsi" w:hAnsi="Calibri" w:cstheme="minorBidi"/>
                <w:color w:val="000000"/>
              </w:rPr>
              <w:t>127</w:t>
            </w:r>
          </w:p>
        </w:tc>
        <w:tc>
          <w:tcPr>
            <w:tcW w:w="1003" w:type="dxa"/>
            <w:vAlign w:val="bottom"/>
          </w:tcPr>
          <w:p w14:paraId="274057CA"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03911610"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78581E0C"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5591BF8F"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6A619705"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r>
      <w:tr w:rsidR="00C2624A" w14:paraId="137CD8E8" w14:textId="77777777">
        <w:trPr>
          <w:trHeight w:val="320"/>
        </w:trPr>
        <w:tc>
          <w:tcPr>
            <w:tcW w:w="1236" w:type="dxa"/>
            <w:vAlign w:val="bottom"/>
          </w:tcPr>
          <w:p w14:paraId="132146B3" w14:textId="77777777" w:rsidR="00C2624A" w:rsidRDefault="00804304">
            <w:pPr>
              <w:rPr>
                <w:rFonts w:ascii="Calibri" w:hAnsi="Calibri" w:cs="Arial"/>
                <w:color w:val="000000"/>
              </w:rPr>
            </w:pPr>
            <w:r>
              <w:rPr>
                <w:rFonts w:ascii="Calibri" w:eastAsiaTheme="minorHAnsi" w:hAnsi="Calibri" w:cstheme="minorBidi"/>
                <w:color w:val="000000"/>
              </w:rPr>
              <w:t>U13</w:t>
            </w:r>
          </w:p>
        </w:tc>
        <w:tc>
          <w:tcPr>
            <w:tcW w:w="1000" w:type="dxa"/>
            <w:vAlign w:val="bottom"/>
          </w:tcPr>
          <w:p w14:paraId="25DAFD36" w14:textId="77777777" w:rsidR="00C2624A" w:rsidRDefault="00804304">
            <w:pPr>
              <w:jc w:val="right"/>
              <w:rPr>
                <w:rFonts w:ascii="Calibri" w:hAnsi="Calibri" w:cs="Arial"/>
                <w:color w:val="000000"/>
              </w:rPr>
            </w:pPr>
            <w:r>
              <w:rPr>
                <w:rFonts w:ascii="Calibri" w:eastAsiaTheme="minorHAnsi" w:hAnsi="Calibri" w:cstheme="minorBidi"/>
                <w:color w:val="000000"/>
              </w:rPr>
              <w:t>37126</w:t>
            </w:r>
          </w:p>
        </w:tc>
        <w:tc>
          <w:tcPr>
            <w:tcW w:w="1032" w:type="dxa"/>
            <w:vAlign w:val="bottom"/>
          </w:tcPr>
          <w:p w14:paraId="642DAC0B" w14:textId="77777777" w:rsidR="00C2624A" w:rsidRDefault="00804304">
            <w:pPr>
              <w:jc w:val="center"/>
              <w:rPr>
                <w:rFonts w:ascii="Calibri" w:hAnsi="Calibri"/>
                <w:color w:val="000000"/>
              </w:rPr>
            </w:pPr>
            <w:r>
              <w:rPr>
                <w:rFonts w:ascii="Calibri" w:eastAsiaTheme="minorHAnsi" w:hAnsi="Calibri" w:cstheme="minorBidi"/>
                <w:color w:val="000000"/>
              </w:rPr>
              <w:t>143</w:t>
            </w:r>
          </w:p>
        </w:tc>
        <w:tc>
          <w:tcPr>
            <w:tcW w:w="1003" w:type="dxa"/>
            <w:vAlign w:val="bottom"/>
          </w:tcPr>
          <w:p w14:paraId="3B6A80DE"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40E6E88D"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2360068C"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5232F3BC"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35FA8DFA"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26C0C0D2" w14:textId="77777777">
        <w:trPr>
          <w:trHeight w:val="320"/>
        </w:trPr>
        <w:tc>
          <w:tcPr>
            <w:tcW w:w="1236" w:type="dxa"/>
            <w:vAlign w:val="bottom"/>
          </w:tcPr>
          <w:p w14:paraId="2105EBA2" w14:textId="77777777" w:rsidR="00C2624A" w:rsidRDefault="00804304">
            <w:pPr>
              <w:rPr>
                <w:rFonts w:ascii="Calibri" w:hAnsi="Calibri" w:cs="Arial"/>
                <w:color w:val="000000"/>
              </w:rPr>
            </w:pPr>
            <w:r>
              <w:rPr>
                <w:rFonts w:ascii="Calibri" w:eastAsiaTheme="minorHAnsi" w:hAnsi="Calibri" w:cstheme="minorBidi"/>
                <w:color w:val="000000"/>
              </w:rPr>
              <w:t>U14</w:t>
            </w:r>
          </w:p>
        </w:tc>
        <w:tc>
          <w:tcPr>
            <w:tcW w:w="1000" w:type="dxa"/>
            <w:vAlign w:val="bottom"/>
          </w:tcPr>
          <w:p w14:paraId="27E1A16D" w14:textId="77777777" w:rsidR="00C2624A" w:rsidRDefault="00804304">
            <w:pPr>
              <w:jc w:val="right"/>
              <w:rPr>
                <w:rFonts w:ascii="Calibri" w:hAnsi="Calibri" w:cs="Arial"/>
                <w:color w:val="000000"/>
              </w:rPr>
            </w:pPr>
            <w:r>
              <w:rPr>
                <w:rFonts w:ascii="Calibri" w:eastAsiaTheme="minorHAnsi" w:hAnsi="Calibri" w:cstheme="minorBidi"/>
                <w:color w:val="000000"/>
              </w:rPr>
              <w:t>51696</w:t>
            </w:r>
          </w:p>
        </w:tc>
        <w:tc>
          <w:tcPr>
            <w:tcW w:w="1032" w:type="dxa"/>
            <w:vAlign w:val="bottom"/>
          </w:tcPr>
          <w:p w14:paraId="3D619A73" w14:textId="77777777" w:rsidR="00C2624A" w:rsidRDefault="00804304">
            <w:pPr>
              <w:jc w:val="center"/>
              <w:rPr>
                <w:rFonts w:ascii="Calibri" w:hAnsi="Calibri"/>
                <w:color w:val="000000"/>
              </w:rPr>
            </w:pPr>
            <w:r>
              <w:rPr>
                <w:rFonts w:ascii="Calibri" w:eastAsiaTheme="minorHAnsi" w:hAnsi="Calibri" w:cstheme="minorBidi"/>
                <w:color w:val="000000"/>
              </w:rPr>
              <w:t>154</w:t>
            </w:r>
          </w:p>
        </w:tc>
        <w:tc>
          <w:tcPr>
            <w:tcW w:w="1003" w:type="dxa"/>
            <w:vAlign w:val="bottom"/>
          </w:tcPr>
          <w:p w14:paraId="2148F12B"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2A7EED54"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3288F183"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6A3E5CDD"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12B9EBA6"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r>
      <w:tr w:rsidR="00C2624A" w14:paraId="6C0B2ECC" w14:textId="77777777">
        <w:trPr>
          <w:trHeight w:val="320"/>
        </w:trPr>
        <w:tc>
          <w:tcPr>
            <w:tcW w:w="1236" w:type="dxa"/>
            <w:vAlign w:val="bottom"/>
          </w:tcPr>
          <w:p w14:paraId="7E4B28CB" w14:textId="77777777" w:rsidR="00C2624A" w:rsidRDefault="00804304">
            <w:pPr>
              <w:rPr>
                <w:rFonts w:ascii="Calibri" w:hAnsi="Calibri" w:cs="Arial"/>
                <w:color w:val="000000"/>
              </w:rPr>
            </w:pPr>
            <w:r>
              <w:rPr>
                <w:rFonts w:ascii="Calibri" w:eastAsiaTheme="minorHAnsi" w:hAnsi="Calibri" w:cstheme="minorBidi"/>
                <w:color w:val="000000"/>
              </w:rPr>
              <w:t>U15</w:t>
            </w:r>
          </w:p>
        </w:tc>
        <w:tc>
          <w:tcPr>
            <w:tcW w:w="1000" w:type="dxa"/>
            <w:vAlign w:val="bottom"/>
          </w:tcPr>
          <w:p w14:paraId="2D3014BF" w14:textId="77777777" w:rsidR="00C2624A" w:rsidRDefault="00804304">
            <w:pPr>
              <w:jc w:val="right"/>
              <w:rPr>
                <w:rFonts w:ascii="Calibri" w:hAnsi="Calibri" w:cs="Arial"/>
                <w:color w:val="000000"/>
              </w:rPr>
            </w:pPr>
            <w:r>
              <w:rPr>
                <w:rFonts w:ascii="Calibri" w:eastAsiaTheme="minorHAnsi" w:hAnsi="Calibri" w:cstheme="minorBidi"/>
                <w:color w:val="000000"/>
              </w:rPr>
              <w:t>73586</w:t>
            </w:r>
          </w:p>
        </w:tc>
        <w:tc>
          <w:tcPr>
            <w:tcW w:w="1032" w:type="dxa"/>
            <w:vAlign w:val="bottom"/>
          </w:tcPr>
          <w:p w14:paraId="3103C4DE" w14:textId="77777777" w:rsidR="00C2624A" w:rsidRDefault="00804304">
            <w:pPr>
              <w:jc w:val="center"/>
              <w:rPr>
                <w:rFonts w:ascii="Calibri" w:hAnsi="Calibri"/>
                <w:color w:val="000000"/>
              </w:rPr>
            </w:pPr>
            <w:r>
              <w:rPr>
                <w:rFonts w:ascii="Calibri" w:eastAsiaTheme="minorHAnsi" w:hAnsi="Calibri" w:cstheme="minorBidi"/>
                <w:color w:val="000000"/>
              </w:rPr>
              <w:t>220</w:t>
            </w:r>
          </w:p>
        </w:tc>
        <w:tc>
          <w:tcPr>
            <w:tcW w:w="1003" w:type="dxa"/>
            <w:vAlign w:val="bottom"/>
          </w:tcPr>
          <w:p w14:paraId="4E77FB77"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6B3702CD"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178D2984"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6791CB52"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53AA5492"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6881563F" w14:textId="77777777">
        <w:trPr>
          <w:trHeight w:val="320"/>
        </w:trPr>
        <w:tc>
          <w:tcPr>
            <w:tcW w:w="1236" w:type="dxa"/>
            <w:vAlign w:val="bottom"/>
          </w:tcPr>
          <w:p w14:paraId="22DA88C1" w14:textId="77777777" w:rsidR="00C2624A" w:rsidRDefault="00804304">
            <w:pPr>
              <w:rPr>
                <w:rFonts w:ascii="Calibri" w:hAnsi="Calibri" w:cs="Arial"/>
                <w:color w:val="000000"/>
              </w:rPr>
            </w:pPr>
            <w:r>
              <w:rPr>
                <w:rFonts w:ascii="Calibri" w:eastAsiaTheme="minorHAnsi" w:hAnsi="Calibri" w:cstheme="minorBidi"/>
                <w:color w:val="000000"/>
              </w:rPr>
              <w:t>U16</w:t>
            </w:r>
          </w:p>
        </w:tc>
        <w:tc>
          <w:tcPr>
            <w:tcW w:w="1000" w:type="dxa"/>
            <w:vAlign w:val="bottom"/>
          </w:tcPr>
          <w:p w14:paraId="400B9015" w14:textId="77777777" w:rsidR="00C2624A" w:rsidRDefault="00804304">
            <w:pPr>
              <w:jc w:val="right"/>
              <w:rPr>
                <w:rFonts w:ascii="Calibri" w:hAnsi="Calibri" w:cs="Arial"/>
                <w:color w:val="000000"/>
              </w:rPr>
            </w:pPr>
            <w:r>
              <w:rPr>
                <w:rFonts w:ascii="Calibri" w:eastAsiaTheme="minorHAnsi" w:hAnsi="Calibri" w:cstheme="minorBidi"/>
                <w:color w:val="000000"/>
              </w:rPr>
              <w:t>87079</w:t>
            </w:r>
          </w:p>
        </w:tc>
        <w:tc>
          <w:tcPr>
            <w:tcW w:w="1032" w:type="dxa"/>
            <w:vAlign w:val="bottom"/>
          </w:tcPr>
          <w:p w14:paraId="4BDA9431" w14:textId="77777777" w:rsidR="00C2624A" w:rsidRDefault="00804304">
            <w:pPr>
              <w:jc w:val="center"/>
              <w:rPr>
                <w:rFonts w:ascii="Calibri" w:hAnsi="Calibri"/>
                <w:color w:val="000000"/>
              </w:rPr>
            </w:pPr>
            <w:r>
              <w:rPr>
                <w:rFonts w:ascii="Calibri" w:eastAsiaTheme="minorHAnsi" w:hAnsi="Calibri" w:cstheme="minorBidi"/>
                <w:color w:val="000000"/>
              </w:rPr>
              <w:t>202</w:t>
            </w:r>
          </w:p>
        </w:tc>
        <w:tc>
          <w:tcPr>
            <w:tcW w:w="1003" w:type="dxa"/>
            <w:vAlign w:val="bottom"/>
          </w:tcPr>
          <w:p w14:paraId="0DD152AA"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41265AA8"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5B15DE46"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6E6A3B82"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6948A8E8"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r>
      <w:tr w:rsidR="00C2624A" w14:paraId="35E84391" w14:textId="77777777">
        <w:trPr>
          <w:trHeight w:val="320"/>
        </w:trPr>
        <w:tc>
          <w:tcPr>
            <w:tcW w:w="1236" w:type="dxa"/>
            <w:vAlign w:val="bottom"/>
          </w:tcPr>
          <w:p w14:paraId="4FCE59A3" w14:textId="77777777" w:rsidR="00C2624A" w:rsidRDefault="00804304">
            <w:pPr>
              <w:rPr>
                <w:rFonts w:ascii="Calibri" w:hAnsi="Calibri" w:cs="Arial"/>
                <w:color w:val="000000"/>
              </w:rPr>
            </w:pPr>
            <w:r>
              <w:rPr>
                <w:rFonts w:ascii="Calibri" w:eastAsiaTheme="minorHAnsi" w:hAnsi="Calibri" w:cstheme="minorBidi"/>
                <w:color w:val="000000"/>
              </w:rPr>
              <w:t>U3</w:t>
            </w:r>
          </w:p>
        </w:tc>
        <w:tc>
          <w:tcPr>
            <w:tcW w:w="1000" w:type="dxa"/>
            <w:vAlign w:val="bottom"/>
          </w:tcPr>
          <w:p w14:paraId="2F65B3D2" w14:textId="77777777" w:rsidR="00C2624A" w:rsidRDefault="00804304">
            <w:pPr>
              <w:jc w:val="right"/>
              <w:rPr>
                <w:rFonts w:ascii="Calibri" w:hAnsi="Calibri" w:cs="Arial"/>
                <w:color w:val="000000"/>
              </w:rPr>
            </w:pPr>
            <w:r>
              <w:rPr>
                <w:rFonts w:ascii="Calibri" w:eastAsiaTheme="minorHAnsi" w:hAnsi="Calibri" w:cstheme="minorBidi"/>
                <w:color w:val="000000"/>
              </w:rPr>
              <w:t>61661</w:t>
            </w:r>
          </w:p>
        </w:tc>
        <w:tc>
          <w:tcPr>
            <w:tcW w:w="1032" w:type="dxa"/>
            <w:vAlign w:val="bottom"/>
          </w:tcPr>
          <w:p w14:paraId="66710ED8" w14:textId="77777777" w:rsidR="00C2624A" w:rsidRDefault="00804304">
            <w:pPr>
              <w:jc w:val="center"/>
              <w:rPr>
                <w:rFonts w:ascii="Calibri" w:hAnsi="Calibri"/>
                <w:color w:val="000000"/>
              </w:rPr>
            </w:pPr>
            <w:r>
              <w:rPr>
                <w:rFonts w:ascii="Calibri" w:eastAsiaTheme="minorHAnsi" w:hAnsi="Calibri" w:cstheme="minorBidi"/>
                <w:color w:val="000000"/>
              </w:rPr>
              <w:t>190</w:t>
            </w:r>
          </w:p>
        </w:tc>
        <w:tc>
          <w:tcPr>
            <w:tcW w:w="1003" w:type="dxa"/>
            <w:vAlign w:val="bottom"/>
          </w:tcPr>
          <w:p w14:paraId="74ABE5E9"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46A6AF18"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857" w:type="dxa"/>
            <w:vAlign w:val="bottom"/>
          </w:tcPr>
          <w:p w14:paraId="30422F28"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471C2739"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48F7360C"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0F215556" w14:textId="77777777">
        <w:trPr>
          <w:trHeight w:val="320"/>
        </w:trPr>
        <w:tc>
          <w:tcPr>
            <w:tcW w:w="1236" w:type="dxa"/>
            <w:vAlign w:val="bottom"/>
          </w:tcPr>
          <w:p w14:paraId="6280FDBD" w14:textId="77777777" w:rsidR="00C2624A" w:rsidRDefault="00804304">
            <w:pPr>
              <w:rPr>
                <w:rFonts w:ascii="Calibri" w:hAnsi="Calibri" w:cs="Arial"/>
                <w:color w:val="000000"/>
              </w:rPr>
            </w:pPr>
            <w:r>
              <w:rPr>
                <w:rFonts w:ascii="Calibri" w:eastAsiaTheme="minorHAnsi" w:hAnsi="Calibri" w:cstheme="minorBidi"/>
                <w:color w:val="000000"/>
              </w:rPr>
              <w:t>U33</w:t>
            </w:r>
          </w:p>
        </w:tc>
        <w:tc>
          <w:tcPr>
            <w:tcW w:w="1000" w:type="dxa"/>
            <w:vAlign w:val="bottom"/>
          </w:tcPr>
          <w:p w14:paraId="2F4628D9" w14:textId="77777777" w:rsidR="00C2624A" w:rsidRDefault="00804304">
            <w:pPr>
              <w:jc w:val="right"/>
              <w:rPr>
                <w:rFonts w:ascii="Calibri" w:hAnsi="Calibri" w:cs="Arial"/>
                <w:color w:val="000000"/>
              </w:rPr>
            </w:pPr>
            <w:r>
              <w:rPr>
                <w:rFonts w:ascii="Calibri" w:eastAsiaTheme="minorHAnsi" w:hAnsi="Calibri" w:cstheme="minorBidi"/>
                <w:color w:val="000000"/>
              </w:rPr>
              <w:t>40456</w:t>
            </w:r>
          </w:p>
        </w:tc>
        <w:tc>
          <w:tcPr>
            <w:tcW w:w="1032" w:type="dxa"/>
            <w:vAlign w:val="bottom"/>
          </w:tcPr>
          <w:p w14:paraId="75056D19" w14:textId="77777777" w:rsidR="00C2624A" w:rsidRDefault="00804304">
            <w:pPr>
              <w:jc w:val="center"/>
              <w:rPr>
                <w:rFonts w:ascii="Calibri" w:hAnsi="Calibri"/>
                <w:color w:val="000000"/>
              </w:rPr>
            </w:pPr>
            <w:r>
              <w:rPr>
                <w:rFonts w:ascii="Calibri" w:eastAsiaTheme="minorHAnsi" w:hAnsi="Calibri" w:cstheme="minorBidi"/>
                <w:color w:val="000000"/>
              </w:rPr>
              <w:t>161</w:t>
            </w:r>
          </w:p>
        </w:tc>
        <w:tc>
          <w:tcPr>
            <w:tcW w:w="1003" w:type="dxa"/>
            <w:vAlign w:val="bottom"/>
          </w:tcPr>
          <w:p w14:paraId="1674601F"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3354ACCB"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857" w:type="dxa"/>
            <w:vAlign w:val="bottom"/>
          </w:tcPr>
          <w:p w14:paraId="7916F708"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303BFC25"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3B3DDA38"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7DD8B1CE" w14:textId="77777777">
        <w:trPr>
          <w:trHeight w:val="320"/>
        </w:trPr>
        <w:tc>
          <w:tcPr>
            <w:tcW w:w="1236" w:type="dxa"/>
            <w:vAlign w:val="bottom"/>
          </w:tcPr>
          <w:p w14:paraId="696494D4" w14:textId="77777777" w:rsidR="00C2624A" w:rsidRDefault="00804304">
            <w:pPr>
              <w:rPr>
                <w:rFonts w:ascii="Calibri" w:hAnsi="Calibri" w:cs="Arial"/>
                <w:color w:val="000000"/>
              </w:rPr>
            </w:pPr>
            <w:r>
              <w:rPr>
                <w:rFonts w:ascii="Calibri" w:eastAsiaTheme="minorHAnsi" w:hAnsi="Calibri" w:cstheme="minorBidi"/>
                <w:color w:val="000000"/>
              </w:rPr>
              <w:t>U35</w:t>
            </w:r>
          </w:p>
        </w:tc>
        <w:tc>
          <w:tcPr>
            <w:tcW w:w="1000" w:type="dxa"/>
            <w:vAlign w:val="bottom"/>
          </w:tcPr>
          <w:p w14:paraId="68D2B28F" w14:textId="77777777" w:rsidR="00C2624A" w:rsidRDefault="00804304">
            <w:pPr>
              <w:jc w:val="right"/>
              <w:rPr>
                <w:rFonts w:ascii="Calibri" w:hAnsi="Calibri" w:cs="Arial"/>
                <w:color w:val="000000"/>
              </w:rPr>
            </w:pPr>
            <w:r>
              <w:rPr>
                <w:rFonts w:ascii="Calibri" w:eastAsiaTheme="minorHAnsi" w:hAnsi="Calibri" w:cstheme="minorBidi"/>
                <w:color w:val="000000"/>
              </w:rPr>
              <w:t>46465</w:t>
            </w:r>
          </w:p>
        </w:tc>
        <w:tc>
          <w:tcPr>
            <w:tcW w:w="1032" w:type="dxa"/>
            <w:vAlign w:val="bottom"/>
          </w:tcPr>
          <w:p w14:paraId="61407E9D" w14:textId="77777777" w:rsidR="00C2624A" w:rsidRDefault="00804304">
            <w:pPr>
              <w:jc w:val="center"/>
              <w:rPr>
                <w:rFonts w:ascii="Calibri" w:hAnsi="Calibri"/>
                <w:color w:val="000000"/>
              </w:rPr>
            </w:pPr>
            <w:r>
              <w:rPr>
                <w:rFonts w:ascii="Calibri" w:eastAsiaTheme="minorHAnsi" w:hAnsi="Calibri" w:cstheme="minorBidi"/>
                <w:color w:val="000000"/>
              </w:rPr>
              <w:t>196</w:t>
            </w:r>
          </w:p>
        </w:tc>
        <w:tc>
          <w:tcPr>
            <w:tcW w:w="1003" w:type="dxa"/>
            <w:vAlign w:val="bottom"/>
          </w:tcPr>
          <w:p w14:paraId="314C01F8"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05D475A3"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857" w:type="dxa"/>
            <w:vAlign w:val="bottom"/>
          </w:tcPr>
          <w:p w14:paraId="768C85C0"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27A67E2E"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19FDCB14"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724E8C2F" w14:textId="77777777">
        <w:trPr>
          <w:trHeight w:val="320"/>
        </w:trPr>
        <w:tc>
          <w:tcPr>
            <w:tcW w:w="1236" w:type="dxa"/>
            <w:vAlign w:val="bottom"/>
          </w:tcPr>
          <w:p w14:paraId="2C6EA36C" w14:textId="77777777" w:rsidR="00C2624A" w:rsidRDefault="00804304">
            <w:pPr>
              <w:rPr>
                <w:rFonts w:ascii="Calibri" w:hAnsi="Calibri" w:cs="Arial"/>
                <w:color w:val="000000"/>
              </w:rPr>
            </w:pPr>
            <w:r>
              <w:rPr>
                <w:rFonts w:ascii="Calibri" w:eastAsiaTheme="minorHAnsi" w:hAnsi="Calibri" w:cstheme="minorBidi"/>
                <w:color w:val="000000"/>
              </w:rPr>
              <w:t>U37</w:t>
            </w:r>
          </w:p>
        </w:tc>
        <w:tc>
          <w:tcPr>
            <w:tcW w:w="1000" w:type="dxa"/>
            <w:vAlign w:val="bottom"/>
          </w:tcPr>
          <w:p w14:paraId="76FEAADF" w14:textId="77777777" w:rsidR="00C2624A" w:rsidRDefault="00804304">
            <w:pPr>
              <w:jc w:val="right"/>
              <w:rPr>
                <w:rFonts w:ascii="Calibri" w:hAnsi="Calibri" w:cs="Arial"/>
                <w:color w:val="000000"/>
              </w:rPr>
            </w:pPr>
            <w:r>
              <w:rPr>
                <w:rFonts w:ascii="Calibri" w:eastAsiaTheme="minorHAnsi" w:hAnsi="Calibri" w:cstheme="minorBidi"/>
                <w:color w:val="000000"/>
              </w:rPr>
              <w:t>29167</w:t>
            </w:r>
          </w:p>
        </w:tc>
        <w:tc>
          <w:tcPr>
            <w:tcW w:w="1032" w:type="dxa"/>
            <w:vAlign w:val="bottom"/>
          </w:tcPr>
          <w:p w14:paraId="337717FA" w14:textId="77777777" w:rsidR="00C2624A" w:rsidRDefault="00804304">
            <w:pPr>
              <w:jc w:val="center"/>
              <w:rPr>
                <w:rFonts w:ascii="Calibri" w:hAnsi="Calibri"/>
                <w:color w:val="000000"/>
              </w:rPr>
            </w:pPr>
            <w:r>
              <w:rPr>
                <w:rFonts w:ascii="Calibri" w:eastAsiaTheme="minorHAnsi" w:hAnsi="Calibri" w:cstheme="minorBidi"/>
                <w:color w:val="000000"/>
              </w:rPr>
              <w:t>154</w:t>
            </w:r>
          </w:p>
        </w:tc>
        <w:tc>
          <w:tcPr>
            <w:tcW w:w="1003" w:type="dxa"/>
            <w:vAlign w:val="bottom"/>
          </w:tcPr>
          <w:p w14:paraId="2A6B4C12"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72D4608D"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857" w:type="dxa"/>
            <w:vAlign w:val="bottom"/>
          </w:tcPr>
          <w:p w14:paraId="57DFC93D"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2B159C08"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46A58C3D"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6A2B8060" w14:textId="77777777">
        <w:trPr>
          <w:trHeight w:val="320"/>
        </w:trPr>
        <w:tc>
          <w:tcPr>
            <w:tcW w:w="1236" w:type="dxa"/>
            <w:vAlign w:val="bottom"/>
          </w:tcPr>
          <w:p w14:paraId="19FA174D" w14:textId="77777777" w:rsidR="00C2624A" w:rsidRDefault="00804304">
            <w:pPr>
              <w:rPr>
                <w:rFonts w:ascii="Calibri" w:hAnsi="Calibri" w:cs="Arial"/>
                <w:color w:val="000000"/>
              </w:rPr>
            </w:pPr>
            <w:r>
              <w:rPr>
                <w:rFonts w:ascii="Calibri" w:eastAsiaTheme="minorHAnsi" w:hAnsi="Calibri" w:cstheme="minorBidi"/>
                <w:color w:val="000000"/>
              </w:rPr>
              <w:t>U39</w:t>
            </w:r>
          </w:p>
        </w:tc>
        <w:tc>
          <w:tcPr>
            <w:tcW w:w="1000" w:type="dxa"/>
            <w:vAlign w:val="bottom"/>
          </w:tcPr>
          <w:p w14:paraId="1792DF01" w14:textId="77777777" w:rsidR="00C2624A" w:rsidRDefault="00804304">
            <w:pPr>
              <w:jc w:val="right"/>
              <w:rPr>
                <w:rFonts w:ascii="Calibri" w:hAnsi="Calibri" w:cs="Arial"/>
                <w:color w:val="000000"/>
              </w:rPr>
            </w:pPr>
            <w:r>
              <w:rPr>
                <w:rFonts w:ascii="Calibri" w:eastAsiaTheme="minorHAnsi" w:hAnsi="Calibri" w:cstheme="minorBidi"/>
                <w:color w:val="000000"/>
              </w:rPr>
              <w:t>33197</w:t>
            </w:r>
          </w:p>
        </w:tc>
        <w:tc>
          <w:tcPr>
            <w:tcW w:w="1032" w:type="dxa"/>
            <w:vAlign w:val="bottom"/>
          </w:tcPr>
          <w:p w14:paraId="52205903" w14:textId="77777777" w:rsidR="00C2624A" w:rsidRDefault="00804304">
            <w:pPr>
              <w:jc w:val="center"/>
              <w:rPr>
                <w:rFonts w:ascii="Calibri" w:hAnsi="Calibri"/>
                <w:color w:val="000000"/>
              </w:rPr>
            </w:pPr>
            <w:r>
              <w:rPr>
                <w:rFonts w:ascii="Calibri" w:eastAsiaTheme="minorHAnsi" w:hAnsi="Calibri" w:cstheme="minorBidi"/>
                <w:color w:val="000000"/>
              </w:rPr>
              <w:t>93</w:t>
            </w:r>
          </w:p>
        </w:tc>
        <w:tc>
          <w:tcPr>
            <w:tcW w:w="1003" w:type="dxa"/>
            <w:vAlign w:val="bottom"/>
          </w:tcPr>
          <w:p w14:paraId="02777D6D"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2D616E83"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857" w:type="dxa"/>
            <w:vAlign w:val="bottom"/>
          </w:tcPr>
          <w:p w14:paraId="7E0F61D7"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5AE2A172"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4ACF8310"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04CEE70D" w14:textId="77777777">
        <w:trPr>
          <w:trHeight w:val="320"/>
        </w:trPr>
        <w:tc>
          <w:tcPr>
            <w:tcW w:w="1236" w:type="dxa"/>
            <w:vAlign w:val="bottom"/>
          </w:tcPr>
          <w:p w14:paraId="3347D861" w14:textId="77777777" w:rsidR="00C2624A" w:rsidRDefault="00804304">
            <w:pPr>
              <w:rPr>
                <w:rFonts w:ascii="Calibri" w:hAnsi="Calibri" w:cs="Arial"/>
                <w:color w:val="000000"/>
              </w:rPr>
            </w:pPr>
            <w:r>
              <w:rPr>
                <w:rFonts w:ascii="Calibri" w:eastAsiaTheme="minorHAnsi" w:hAnsi="Calibri" w:cstheme="minorBidi"/>
                <w:color w:val="000000"/>
              </w:rPr>
              <w:t>U41</w:t>
            </w:r>
          </w:p>
        </w:tc>
        <w:tc>
          <w:tcPr>
            <w:tcW w:w="1000" w:type="dxa"/>
            <w:vAlign w:val="bottom"/>
          </w:tcPr>
          <w:p w14:paraId="261E6B69" w14:textId="77777777" w:rsidR="00C2624A" w:rsidRDefault="00804304">
            <w:pPr>
              <w:jc w:val="right"/>
              <w:rPr>
                <w:rFonts w:ascii="Calibri" w:hAnsi="Calibri" w:cs="Arial"/>
                <w:color w:val="000000"/>
              </w:rPr>
            </w:pPr>
            <w:r>
              <w:rPr>
                <w:rFonts w:ascii="Calibri" w:eastAsiaTheme="minorHAnsi" w:hAnsi="Calibri" w:cstheme="minorBidi"/>
                <w:color w:val="000000"/>
              </w:rPr>
              <w:t>28337</w:t>
            </w:r>
          </w:p>
        </w:tc>
        <w:tc>
          <w:tcPr>
            <w:tcW w:w="1032" w:type="dxa"/>
            <w:vAlign w:val="bottom"/>
          </w:tcPr>
          <w:p w14:paraId="52EEBFBF" w14:textId="77777777" w:rsidR="00C2624A" w:rsidRDefault="00804304">
            <w:pPr>
              <w:jc w:val="center"/>
              <w:rPr>
                <w:rFonts w:ascii="Calibri" w:hAnsi="Calibri"/>
                <w:color w:val="000000"/>
              </w:rPr>
            </w:pPr>
            <w:r>
              <w:rPr>
                <w:rFonts w:ascii="Calibri" w:eastAsiaTheme="minorHAnsi" w:hAnsi="Calibri" w:cstheme="minorBidi"/>
                <w:color w:val="000000"/>
              </w:rPr>
              <w:t>158</w:t>
            </w:r>
          </w:p>
        </w:tc>
        <w:tc>
          <w:tcPr>
            <w:tcW w:w="1003" w:type="dxa"/>
            <w:vAlign w:val="bottom"/>
          </w:tcPr>
          <w:p w14:paraId="6E2EE081"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6D1937A5"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55FF25F5"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57F29B69"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1479249F"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0DE3CCAF" w14:textId="77777777">
        <w:trPr>
          <w:trHeight w:val="320"/>
        </w:trPr>
        <w:tc>
          <w:tcPr>
            <w:tcW w:w="1236" w:type="dxa"/>
            <w:vAlign w:val="bottom"/>
          </w:tcPr>
          <w:p w14:paraId="7AAECB08" w14:textId="77777777" w:rsidR="00C2624A" w:rsidRDefault="00804304">
            <w:pPr>
              <w:rPr>
                <w:rFonts w:ascii="Calibri" w:hAnsi="Calibri" w:cs="Arial"/>
                <w:color w:val="000000"/>
              </w:rPr>
            </w:pPr>
            <w:r>
              <w:rPr>
                <w:rFonts w:ascii="Calibri" w:eastAsiaTheme="minorHAnsi" w:hAnsi="Calibri" w:cstheme="minorBidi"/>
                <w:color w:val="000000"/>
              </w:rPr>
              <w:t>U42</w:t>
            </w:r>
          </w:p>
        </w:tc>
        <w:tc>
          <w:tcPr>
            <w:tcW w:w="1000" w:type="dxa"/>
            <w:vAlign w:val="bottom"/>
          </w:tcPr>
          <w:p w14:paraId="2DFE78E9" w14:textId="77777777" w:rsidR="00C2624A" w:rsidRDefault="00804304">
            <w:pPr>
              <w:jc w:val="right"/>
              <w:rPr>
                <w:rFonts w:ascii="Calibri" w:hAnsi="Calibri" w:cs="Arial"/>
                <w:color w:val="000000"/>
              </w:rPr>
            </w:pPr>
            <w:r>
              <w:rPr>
                <w:rFonts w:ascii="Calibri" w:eastAsiaTheme="minorHAnsi" w:hAnsi="Calibri" w:cstheme="minorBidi"/>
                <w:color w:val="000000"/>
              </w:rPr>
              <w:t>25367</w:t>
            </w:r>
          </w:p>
        </w:tc>
        <w:tc>
          <w:tcPr>
            <w:tcW w:w="1032" w:type="dxa"/>
            <w:vAlign w:val="bottom"/>
          </w:tcPr>
          <w:p w14:paraId="4B9E354E" w14:textId="77777777" w:rsidR="00C2624A" w:rsidRDefault="00804304">
            <w:pPr>
              <w:jc w:val="center"/>
              <w:rPr>
                <w:rFonts w:ascii="Calibri" w:hAnsi="Calibri"/>
                <w:color w:val="000000"/>
              </w:rPr>
            </w:pPr>
            <w:r>
              <w:rPr>
                <w:rFonts w:ascii="Calibri" w:eastAsiaTheme="minorHAnsi" w:hAnsi="Calibri" w:cstheme="minorBidi"/>
                <w:color w:val="000000"/>
              </w:rPr>
              <w:t>132</w:t>
            </w:r>
          </w:p>
        </w:tc>
        <w:tc>
          <w:tcPr>
            <w:tcW w:w="1003" w:type="dxa"/>
            <w:vAlign w:val="bottom"/>
          </w:tcPr>
          <w:p w14:paraId="6A4EBD91"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1C0FE468"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79ACDD86"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3B335BB0"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789B52EF"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r>
      <w:tr w:rsidR="00C2624A" w14:paraId="77C5D482" w14:textId="77777777">
        <w:trPr>
          <w:trHeight w:val="320"/>
        </w:trPr>
        <w:tc>
          <w:tcPr>
            <w:tcW w:w="1236" w:type="dxa"/>
            <w:vAlign w:val="bottom"/>
          </w:tcPr>
          <w:p w14:paraId="073B5B70" w14:textId="77777777" w:rsidR="00C2624A" w:rsidRDefault="00804304">
            <w:pPr>
              <w:rPr>
                <w:rFonts w:ascii="Calibri" w:hAnsi="Calibri" w:cs="Arial"/>
                <w:color w:val="000000"/>
              </w:rPr>
            </w:pPr>
            <w:r>
              <w:rPr>
                <w:rFonts w:ascii="Calibri" w:eastAsiaTheme="minorHAnsi" w:hAnsi="Calibri" w:cstheme="minorBidi"/>
                <w:color w:val="000000"/>
              </w:rPr>
              <w:t>U43</w:t>
            </w:r>
          </w:p>
        </w:tc>
        <w:tc>
          <w:tcPr>
            <w:tcW w:w="1000" w:type="dxa"/>
            <w:vAlign w:val="bottom"/>
          </w:tcPr>
          <w:p w14:paraId="02CFCCB6" w14:textId="77777777" w:rsidR="00C2624A" w:rsidRDefault="00804304">
            <w:pPr>
              <w:jc w:val="right"/>
              <w:rPr>
                <w:rFonts w:ascii="Calibri" w:hAnsi="Calibri" w:cs="Arial"/>
                <w:color w:val="000000"/>
              </w:rPr>
            </w:pPr>
            <w:r>
              <w:rPr>
                <w:rFonts w:ascii="Calibri" w:eastAsiaTheme="minorHAnsi" w:hAnsi="Calibri" w:cstheme="minorBidi"/>
                <w:color w:val="000000"/>
              </w:rPr>
              <w:t>22141</w:t>
            </w:r>
          </w:p>
        </w:tc>
        <w:tc>
          <w:tcPr>
            <w:tcW w:w="1032" w:type="dxa"/>
            <w:vAlign w:val="bottom"/>
          </w:tcPr>
          <w:p w14:paraId="702436C1" w14:textId="77777777" w:rsidR="00C2624A" w:rsidRDefault="00804304">
            <w:pPr>
              <w:jc w:val="center"/>
              <w:rPr>
                <w:rFonts w:ascii="Calibri" w:hAnsi="Calibri"/>
                <w:color w:val="000000"/>
              </w:rPr>
            </w:pPr>
            <w:r>
              <w:rPr>
                <w:rFonts w:ascii="Calibri" w:eastAsiaTheme="minorHAnsi" w:hAnsi="Calibri" w:cstheme="minorBidi"/>
                <w:color w:val="000000"/>
              </w:rPr>
              <w:t>83</w:t>
            </w:r>
          </w:p>
        </w:tc>
        <w:tc>
          <w:tcPr>
            <w:tcW w:w="1003" w:type="dxa"/>
            <w:vAlign w:val="bottom"/>
          </w:tcPr>
          <w:p w14:paraId="37CC8A66"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1F645947"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4836E8E6"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4CDB1248"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2625E8BA"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36240DA1" w14:textId="77777777">
        <w:trPr>
          <w:trHeight w:val="320"/>
        </w:trPr>
        <w:tc>
          <w:tcPr>
            <w:tcW w:w="1236" w:type="dxa"/>
            <w:vAlign w:val="bottom"/>
          </w:tcPr>
          <w:p w14:paraId="3D49C422" w14:textId="77777777" w:rsidR="00C2624A" w:rsidRDefault="00804304">
            <w:pPr>
              <w:rPr>
                <w:rFonts w:ascii="Calibri" w:hAnsi="Calibri" w:cs="Arial"/>
                <w:color w:val="000000"/>
              </w:rPr>
            </w:pPr>
            <w:r>
              <w:rPr>
                <w:rFonts w:ascii="Calibri" w:eastAsiaTheme="minorHAnsi" w:hAnsi="Calibri" w:cstheme="minorBidi"/>
                <w:color w:val="000000"/>
              </w:rPr>
              <w:t>U44</w:t>
            </w:r>
          </w:p>
        </w:tc>
        <w:tc>
          <w:tcPr>
            <w:tcW w:w="1000" w:type="dxa"/>
            <w:vAlign w:val="bottom"/>
          </w:tcPr>
          <w:p w14:paraId="6895AE6E" w14:textId="77777777" w:rsidR="00C2624A" w:rsidRDefault="00804304">
            <w:pPr>
              <w:jc w:val="right"/>
              <w:rPr>
                <w:rFonts w:ascii="Calibri" w:hAnsi="Calibri" w:cs="Arial"/>
                <w:color w:val="000000"/>
              </w:rPr>
            </w:pPr>
            <w:r>
              <w:rPr>
                <w:rFonts w:ascii="Calibri" w:eastAsiaTheme="minorHAnsi" w:hAnsi="Calibri" w:cstheme="minorBidi"/>
                <w:color w:val="000000"/>
              </w:rPr>
              <w:t>11664</w:t>
            </w:r>
          </w:p>
        </w:tc>
        <w:tc>
          <w:tcPr>
            <w:tcW w:w="1032" w:type="dxa"/>
            <w:vAlign w:val="bottom"/>
          </w:tcPr>
          <w:p w14:paraId="224139B5" w14:textId="77777777" w:rsidR="00C2624A" w:rsidRDefault="00804304">
            <w:pPr>
              <w:jc w:val="center"/>
              <w:rPr>
                <w:rFonts w:ascii="Calibri" w:hAnsi="Calibri"/>
                <w:color w:val="000000"/>
              </w:rPr>
            </w:pPr>
            <w:r>
              <w:rPr>
                <w:rFonts w:ascii="Calibri" w:eastAsiaTheme="minorHAnsi" w:hAnsi="Calibri" w:cstheme="minorBidi"/>
                <w:color w:val="000000"/>
              </w:rPr>
              <w:t>68</w:t>
            </w:r>
          </w:p>
        </w:tc>
        <w:tc>
          <w:tcPr>
            <w:tcW w:w="1003" w:type="dxa"/>
            <w:vAlign w:val="bottom"/>
          </w:tcPr>
          <w:p w14:paraId="7DA6358E"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147E437A"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60ED1CC2"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3FB6548A"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2D63609A"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r>
      <w:tr w:rsidR="00C2624A" w14:paraId="28796F55" w14:textId="77777777">
        <w:trPr>
          <w:trHeight w:val="320"/>
        </w:trPr>
        <w:tc>
          <w:tcPr>
            <w:tcW w:w="1236" w:type="dxa"/>
            <w:vAlign w:val="bottom"/>
          </w:tcPr>
          <w:p w14:paraId="6B6DE323" w14:textId="77777777" w:rsidR="00C2624A" w:rsidRDefault="00804304">
            <w:pPr>
              <w:rPr>
                <w:rFonts w:ascii="Calibri" w:hAnsi="Calibri" w:cs="Arial"/>
                <w:color w:val="000000"/>
              </w:rPr>
            </w:pPr>
            <w:r>
              <w:rPr>
                <w:rFonts w:ascii="Calibri" w:eastAsiaTheme="minorHAnsi" w:hAnsi="Calibri" w:cstheme="minorBidi"/>
                <w:color w:val="000000"/>
              </w:rPr>
              <w:t>U45</w:t>
            </w:r>
          </w:p>
        </w:tc>
        <w:tc>
          <w:tcPr>
            <w:tcW w:w="1000" w:type="dxa"/>
            <w:vAlign w:val="bottom"/>
          </w:tcPr>
          <w:p w14:paraId="6C7CDD33" w14:textId="77777777" w:rsidR="00C2624A" w:rsidRDefault="00804304">
            <w:pPr>
              <w:jc w:val="right"/>
              <w:rPr>
                <w:rFonts w:ascii="Calibri" w:hAnsi="Calibri" w:cs="Arial"/>
                <w:color w:val="000000"/>
              </w:rPr>
            </w:pPr>
            <w:r>
              <w:rPr>
                <w:rFonts w:ascii="Calibri" w:eastAsiaTheme="minorHAnsi" w:hAnsi="Calibri" w:cstheme="minorBidi"/>
                <w:color w:val="000000"/>
              </w:rPr>
              <w:t>30736</w:t>
            </w:r>
          </w:p>
        </w:tc>
        <w:tc>
          <w:tcPr>
            <w:tcW w:w="1032" w:type="dxa"/>
            <w:vAlign w:val="bottom"/>
          </w:tcPr>
          <w:p w14:paraId="211DE1D2" w14:textId="77777777" w:rsidR="00C2624A" w:rsidRDefault="00804304">
            <w:pPr>
              <w:jc w:val="center"/>
              <w:rPr>
                <w:rFonts w:ascii="Calibri" w:hAnsi="Calibri"/>
                <w:color w:val="000000"/>
              </w:rPr>
            </w:pPr>
            <w:r>
              <w:rPr>
                <w:rFonts w:ascii="Calibri" w:eastAsiaTheme="minorHAnsi" w:hAnsi="Calibri" w:cstheme="minorBidi"/>
                <w:color w:val="000000"/>
              </w:rPr>
              <w:t>156</w:t>
            </w:r>
          </w:p>
        </w:tc>
        <w:tc>
          <w:tcPr>
            <w:tcW w:w="1003" w:type="dxa"/>
            <w:vAlign w:val="bottom"/>
          </w:tcPr>
          <w:p w14:paraId="5DDA68F3"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1CB872FA"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27A5C8A2"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076E7CDA"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3DC80E61"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76E9E184" w14:textId="77777777">
        <w:trPr>
          <w:trHeight w:val="320"/>
        </w:trPr>
        <w:tc>
          <w:tcPr>
            <w:tcW w:w="1236" w:type="dxa"/>
            <w:vAlign w:val="bottom"/>
          </w:tcPr>
          <w:p w14:paraId="6BB3C5A1" w14:textId="77777777" w:rsidR="00C2624A" w:rsidRDefault="00804304">
            <w:pPr>
              <w:rPr>
                <w:rFonts w:ascii="Calibri" w:hAnsi="Calibri" w:cs="Arial"/>
                <w:color w:val="000000"/>
              </w:rPr>
            </w:pPr>
            <w:r>
              <w:rPr>
                <w:rFonts w:ascii="Calibri" w:eastAsiaTheme="minorHAnsi" w:hAnsi="Calibri" w:cstheme="minorBidi"/>
                <w:color w:val="000000"/>
              </w:rPr>
              <w:t>U46</w:t>
            </w:r>
          </w:p>
        </w:tc>
        <w:tc>
          <w:tcPr>
            <w:tcW w:w="1000" w:type="dxa"/>
            <w:vAlign w:val="bottom"/>
          </w:tcPr>
          <w:p w14:paraId="38838CEB" w14:textId="77777777" w:rsidR="00C2624A" w:rsidRDefault="00804304">
            <w:pPr>
              <w:jc w:val="right"/>
              <w:rPr>
                <w:rFonts w:ascii="Calibri" w:hAnsi="Calibri" w:cs="Arial"/>
                <w:color w:val="000000"/>
              </w:rPr>
            </w:pPr>
            <w:r>
              <w:rPr>
                <w:rFonts w:ascii="Calibri" w:eastAsiaTheme="minorHAnsi" w:hAnsi="Calibri" w:cstheme="minorBidi"/>
                <w:color w:val="000000"/>
              </w:rPr>
              <w:t>40818</w:t>
            </w:r>
          </w:p>
        </w:tc>
        <w:tc>
          <w:tcPr>
            <w:tcW w:w="1032" w:type="dxa"/>
            <w:vAlign w:val="bottom"/>
          </w:tcPr>
          <w:p w14:paraId="468FECB6" w14:textId="77777777" w:rsidR="00C2624A" w:rsidRDefault="00804304">
            <w:pPr>
              <w:jc w:val="center"/>
              <w:rPr>
                <w:rFonts w:ascii="Calibri" w:hAnsi="Calibri"/>
                <w:color w:val="000000"/>
              </w:rPr>
            </w:pPr>
            <w:r>
              <w:rPr>
                <w:rFonts w:ascii="Calibri" w:eastAsiaTheme="minorHAnsi" w:hAnsi="Calibri" w:cstheme="minorBidi"/>
                <w:color w:val="000000"/>
              </w:rPr>
              <w:t>127</w:t>
            </w:r>
          </w:p>
        </w:tc>
        <w:tc>
          <w:tcPr>
            <w:tcW w:w="1003" w:type="dxa"/>
            <w:vAlign w:val="bottom"/>
          </w:tcPr>
          <w:p w14:paraId="7F846CF2"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1C43ADEC"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704ACB00"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48BA487B"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5EE97251"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507D602F" w14:textId="77777777">
        <w:trPr>
          <w:trHeight w:val="320"/>
        </w:trPr>
        <w:tc>
          <w:tcPr>
            <w:tcW w:w="1236" w:type="dxa"/>
            <w:vAlign w:val="bottom"/>
          </w:tcPr>
          <w:p w14:paraId="4E308FFC" w14:textId="77777777" w:rsidR="00C2624A" w:rsidRDefault="00804304">
            <w:pPr>
              <w:rPr>
                <w:rFonts w:ascii="Calibri" w:hAnsi="Calibri" w:cs="Arial"/>
                <w:color w:val="000000"/>
              </w:rPr>
            </w:pPr>
            <w:r>
              <w:rPr>
                <w:rFonts w:ascii="Calibri" w:eastAsiaTheme="minorHAnsi" w:hAnsi="Calibri" w:cstheme="minorBidi"/>
                <w:color w:val="000000"/>
              </w:rPr>
              <w:t>U47</w:t>
            </w:r>
          </w:p>
        </w:tc>
        <w:tc>
          <w:tcPr>
            <w:tcW w:w="1000" w:type="dxa"/>
            <w:vAlign w:val="bottom"/>
          </w:tcPr>
          <w:p w14:paraId="34C7B34E" w14:textId="77777777" w:rsidR="00C2624A" w:rsidRDefault="00804304">
            <w:pPr>
              <w:jc w:val="right"/>
              <w:rPr>
                <w:rFonts w:ascii="Calibri" w:hAnsi="Calibri" w:cs="Arial"/>
                <w:color w:val="000000"/>
              </w:rPr>
            </w:pPr>
            <w:r>
              <w:rPr>
                <w:rFonts w:ascii="Calibri" w:eastAsiaTheme="minorHAnsi" w:hAnsi="Calibri" w:cstheme="minorBidi"/>
                <w:color w:val="000000"/>
              </w:rPr>
              <w:t>21916</w:t>
            </w:r>
          </w:p>
        </w:tc>
        <w:tc>
          <w:tcPr>
            <w:tcW w:w="1032" w:type="dxa"/>
            <w:vAlign w:val="bottom"/>
          </w:tcPr>
          <w:p w14:paraId="67DDB69B" w14:textId="77777777" w:rsidR="00C2624A" w:rsidRDefault="00804304">
            <w:pPr>
              <w:jc w:val="center"/>
              <w:rPr>
                <w:rFonts w:ascii="Calibri" w:hAnsi="Calibri"/>
                <w:color w:val="000000"/>
              </w:rPr>
            </w:pPr>
            <w:r>
              <w:rPr>
                <w:rFonts w:ascii="Calibri" w:eastAsiaTheme="minorHAnsi" w:hAnsi="Calibri" w:cstheme="minorBidi"/>
                <w:color w:val="000000"/>
              </w:rPr>
              <w:t>87</w:t>
            </w:r>
          </w:p>
        </w:tc>
        <w:tc>
          <w:tcPr>
            <w:tcW w:w="1003" w:type="dxa"/>
            <w:vAlign w:val="bottom"/>
          </w:tcPr>
          <w:p w14:paraId="0F925381" w14:textId="77777777" w:rsidR="00C2624A" w:rsidRDefault="00804304">
            <w:pPr>
              <w:jc w:val="center"/>
              <w:rPr>
                <w:rFonts w:ascii="Calibri" w:hAnsi="Calibri" w:cs="Arial"/>
                <w:color w:val="000000"/>
              </w:rPr>
            </w:pPr>
            <w:r>
              <w:rPr>
                <w:rFonts w:ascii="Calibri" w:eastAsiaTheme="minorHAnsi" w:hAnsi="Calibri" w:cstheme="minorBidi"/>
                <w:color w:val="000000"/>
              </w:rPr>
              <w:t>PA</w:t>
            </w:r>
          </w:p>
        </w:tc>
        <w:tc>
          <w:tcPr>
            <w:tcW w:w="918" w:type="dxa"/>
            <w:vAlign w:val="bottom"/>
          </w:tcPr>
          <w:p w14:paraId="5CF35AA0"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699206D0"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5B84588D"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483E2BF3" w14:textId="77777777" w:rsidR="00C2624A" w:rsidRDefault="00804304">
            <w:pPr>
              <w:jc w:val="center"/>
              <w:rPr>
                <w:rFonts w:ascii="Calibri" w:hAnsi="Calibri" w:cs="Arial"/>
                <w:color w:val="000000"/>
              </w:rPr>
            </w:pPr>
            <w:r>
              <w:rPr>
                <w:rFonts w:ascii="Calibri" w:eastAsiaTheme="minorHAnsi" w:hAnsi="Calibri" w:cstheme="minorBidi"/>
                <w:color w:val="000000"/>
              </w:rPr>
              <w:t>B</w:t>
            </w:r>
          </w:p>
        </w:tc>
      </w:tr>
      <w:tr w:rsidR="00C2624A" w14:paraId="4A464E00" w14:textId="77777777">
        <w:trPr>
          <w:trHeight w:val="320"/>
        </w:trPr>
        <w:tc>
          <w:tcPr>
            <w:tcW w:w="1236" w:type="dxa"/>
            <w:vAlign w:val="bottom"/>
          </w:tcPr>
          <w:p w14:paraId="541ED84E" w14:textId="77777777" w:rsidR="00C2624A" w:rsidRDefault="00804304">
            <w:pPr>
              <w:rPr>
                <w:rFonts w:ascii="Calibri" w:hAnsi="Calibri" w:cs="Arial"/>
                <w:color w:val="000000"/>
              </w:rPr>
            </w:pPr>
            <w:r>
              <w:rPr>
                <w:rFonts w:ascii="Calibri" w:eastAsiaTheme="minorHAnsi" w:hAnsi="Calibri" w:cstheme="minorBidi"/>
                <w:color w:val="000000"/>
              </w:rPr>
              <w:t>U5</w:t>
            </w:r>
          </w:p>
        </w:tc>
        <w:tc>
          <w:tcPr>
            <w:tcW w:w="1000" w:type="dxa"/>
            <w:vAlign w:val="bottom"/>
          </w:tcPr>
          <w:p w14:paraId="7F900C15" w14:textId="77777777" w:rsidR="00C2624A" w:rsidRDefault="00804304">
            <w:pPr>
              <w:jc w:val="right"/>
              <w:rPr>
                <w:rFonts w:ascii="Calibri" w:hAnsi="Calibri" w:cs="Arial"/>
                <w:color w:val="000000"/>
              </w:rPr>
            </w:pPr>
            <w:r>
              <w:rPr>
                <w:rFonts w:ascii="Calibri" w:eastAsiaTheme="minorHAnsi" w:hAnsi="Calibri" w:cstheme="minorBidi"/>
                <w:color w:val="000000"/>
              </w:rPr>
              <w:t>44108</w:t>
            </w:r>
          </w:p>
        </w:tc>
        <w:tc>
          <w:tcPr>
            <w:tcW w:w="1032" w:type="dxa"/>
            <w:vAlign w:val="bottom"/>
          </w:tcPr>
          <w:p w14:paraId="4782196D" w14:textId="77777777" w:rsidR="00C2624A" w:rsidRDefault="00804304">
            <w:pPr>
              <w:jc w:val="center"/>
              <w:rPr>
                <w:rFonts w:ascii="Calibri" w:hAnsi="Calibri"/>
                <w:color w:val="000000"/>
              </w:rPr>
            </w:pPr>
            <w:r>
              <w:rPr>
                <w:rFonts w:ascii="Calibri" w:eastAsiaTheme="minorHAnsi" w:hAnsi="Calibri" w:cstheme="minorBidi"/>
                <w:color w:val="000000"/>
              </w:rPr>
              <w:t>159</w:t>
            </w:r>
          </w:p>
        </w:tc>
        <w:tc>
          <w:tcPr>
            <w:tcW w:w="1003" w:type="dxa"/>
            <w:vAlign w:val="bottom"/>
          </w:tcPr>
          <w:p w14:paraId="7AF023E6"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6FBC008F"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857" w:type="dxa"/>
            <w:vAlign w:val="bottom"/>
          </w:tcPr>
          <w:p w14:paraId="2573A567"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60E6256D"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3670AF7C"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45B1A75B" w14:textId="77777777">
        <w:trPr>
          <w:trHeight w:val="320"/>
        </w:trPr>
        <w:tc>
          <w:tcPr>
            <w:tcW w:w="1236" w:type="dxa"/>
            <w:vAlign w:val="bottom"/>
          </w:tcPr>
          <w:p w14:paraId="72C2AB2E" w14:textId="77777777" w:rsidR="00C2624A" w:rsidRDefault="00804304">
            <w:pPr>
              <w:rPr>
                <w:rFonts w:ascii="Calibri" w:hAnsi="Calibri" w:cs="Arial"/>
                <w:color w:val="000000"/>
              </w:rPr>
            </w:pPr>
            <w:r>
              <w:rPr>
                <w:rFonts w:ascii="Calibri" w:eastAsiaTheme="minorHAnsi" w:hAnsi="Calibri" w:cstheme="minorBidi"/>
                <w:color w:val="000000"/>
              </w:rPr>
              <w:t>U7</w:t>
            </w:r>
          </w:p>
        </w:tc>
        <w:tc>
          <w:tcPr>
            <w:tcW w:w="1000" w:type="dxa"/>
            <w:vAlign w:val="bottom"/>
          </w:tcPr>
          <w:p w14:paraId="6F01E78E" w14:textId="77777777" w:rsidR="00C2624A" w:rsidRDefault="00804304">
            <w:pPr>
              <w:jc w:val="right"/>
              <w:rPr>
                <w:rFonts w:ascii="Calibri" w:hAnsi="Calibri" w:cs="Arial"/>
                <w:color w:val="000000"/>
              </w:rPr>
            </w:pPr>
            <w:r>
              <w:rPr>
                <w:rFonts w:ascii="Calibri" w:eastAsiaTheme="minorHAnsi" w:hAnsi="Calibri" w:cstheme="minorBidi"/>
                <w:color w:val="000000"/>
              </w:rPr>
              <w:t>72715</w:t>
            </w:r>
          </w:p>
        </w:tc>
        <w:tc>
          <w:tcPr>
            <w:tcW w:w="1032" w:type="dxa"/>
            <w:vAlign w:val="bottom"/>
          </w:tcPr>
          <w:p w14:paraId="2FFB8B9D" w14:textId="77777777" w:rsidR="00C2624A" w:rsidRDefault="00804304">
            <w:pPr>
              <w:jc w:val="center"/>
              <w:rPr>
                <w:rFonts w:ascii="Calibri" w:hAnsi="Calibri"/>
                <w:color w:val="000000"/>
              </w:rPr>
            </w:pPr>
            <w:r>
              <w:rPr>
                <w:rFonts w:ascii="Calibri" w:eastAsiaTheme="minorHAnsi" w:hAnsi="Calibri" w:cstheme="minorBidi"/>
                <w:color w:val="000000"/>
              </w:rPr>
              <w:t>179</w:t>
            </w:r>
          </w:p>
        </w:tc>
        <w:tc>
          <w:tcPr>
            <w:tcW w:w="1003" w:type="dxa"/>
            <w:vAlign w:val="bottom"/>
          </w:tcPr>
          <w:p w14:paraId="60449FF2"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2246224F" w14:textId="77777777" w:rsidR="00C2624A" w:rsidRDefault="00804304">
            <w:pPr>
              <w:jc w:val="center"/>
              <w:rPr>
                <w:rFonts w:ascii="Calibri" w:hAnsi="Calibri" w:cs="Arial"/>
                <w:color w:val="000000"/>
              </w:rPr>
            </w:pPr>
            <w:r>
              <w:rPr>
                <w:rFonts w:ascii="Calibri" w:eastAsiaTheme="minorHAnsi" w:hAnsi="Calibri" w:cstheme="minorBidi"/>
                <w:color w:val="000000"/>
              </w:rPr>
              <w:t>T0</w:t>
            </w:r>
          </w:p>
        </w:tc>
        <w:tc>
          <w:tcPr>
            <w:tcW w:w="857" w:type="dxa"/>
            <w:vAlign w:val="bottom"/>
          </w:tcPr>
          <w:p w14:paraId="55773F52" w14:textId="77777777" w:rsidR="00C2624A" w:rsidRDefault="00804304">
            <w:pPr>
              <w:jc w:val="center"/>
              <w:rPr>
                <w:rFonts w:ascii="Calibri" w:hAnsi="Calibri" w:cs="Arial"/>
                <w:color w:val="000000"/>
              </w:rPr>
            </w:pPr>
            <w:r>
              <w:rPr>
                <w:rFonts w:ascii="Calibri" w:eastAsiaTheme="minorHAnsi" w:hAnsi="Calibri" w:cstheme="minorBidi"/>
                <w:color w:val="000000"/>
              </w:rPr>
              <w:t>SSL</w:t>
            </w:r>
          </w:p>
        </w:tc>
        <w:tc>
          <w:tcPr>
            <w:tcW w:w="1380" w:type="dxa"/>
            <w:vAlign w:val="bottom"/>
          </w:tcPr>
          <w:p w14:paraId="26BD7B08" w14:textId="77777777" w:rsidR="00C2624A" w:rsidRDefault="00804304">
            <w:pPr>
              <w:jc w:val="center"/>
              <w:rPr>
                <w:rFonts w:ascii="Calibri" w:hAnsi="Calibri" w:cs="Arial"/>
                <w:color w:val="000000"/>
              </w:rPr>
            </w:pPr>
            <w:r>
              <w:rPr>
                <w:rFonts w:ascii="Calibri" w:eastAsiaTheme="minorHAnsi" w:hAnsi="Calibri" w:cstheme="minorBidi"/>
                <w:color w:val="000000"/>
              </w:rPr>
              <w:t>control</w:t>
            </w:r>
          </w:p>
        </w:tc>
        <w:tc>
          <w:tcPr>
            <w:tcW w:w="1284" w:type="dxa"/>
            <w:vAlign w:val="bottom"/>
          </w:tcPr>
          <w:p w14:paraId="4D6F253B"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r w:rsidR="00C2624A" w14:paraId="167E3747" w14:textId="77777777">
        <w:trPr>
          <w:trHeight w:val="320"/>
        </w:trPr>
        <w:tc>
          <w:tcPr>
            <w:tcW w:w="1236" w:type="dxa"/>
            <w:vAlign w:val="bottom"/>
          </w:tcPr>
          <w:p w14:paraId="665FCA2F" w14:textId="77777777" w:rsidR="00C2624A" w:rsidRDefault="00804304">
            <w:pPr>
              <w:rPr>
                <w:rFonts w:ascii="Calibri" w:hAnsi="Calibri" w:cs="Arial"/>
                <w:color w:val="000000"/>
              </w:rPr>
            </w:pPr>
            <w:r>
              <w:rPr>
                <w:rFonts w:ascii="Calibri" w:eastAsiaTheme="minorHAnsi" w:hAnsi="Calibri" w:cstheme="minorBidi"/>
                <w:color w:val="000000"/>
              </w:rPr>
              <w:t>U9</w:t>
            </w:r>
          </w:p>
        </w:tc>
        <w:tc>
          <w:tcPr>
            <w:tcW w:w="1000" w:type="dxa"/>
            <w:vAlign w:val="bottom"/>
          </w:tcPr>
          <w:p w14:paraId="6EB1690C" w14:textId="77777777" w:rsidR="00C2624A" w:rsidRDefault="00804304">
            <w:pPr>
              <w:jc w:val="right"/>
              <w:rPr>
                <w:rFonts w:ascii="Calibri" w:hAnsi="Calibri" w:cs="Arial"/>
                <w:color w:val="000000"/>
              </w:rPr>
            </w:pPr>
            <w:r>
              <w:rPr>
                <w:rFonts w:ascii="Calibri" w:eastAsiaTheme="minorHAnsi" w:hAnsi="Calibri" w:cstheme="minorBidi"/>
                <w:color w:val="000000"/>
              </w:rPr>
              <w:t>19202</w:t>
            </w:r>
          </w:p>
        </w:tc>
        <w:tc>
          <w:tcPr>
            <w:tcW w:w="1032" w:type="dxa"/>
            <w:vAlign w:val="bottom"/>
          </w:tcPr>
          <w:p w14:paraId="23D9E551" w14:textId="77777777" w:rsidR="00C2624A" w:rsidRDefault="00804304">
            <w:pPr>
              <w:jc w:val="center"/>
              <w:rPr>
                <w:rFonts w:ascii="Calibri" w:hAnsi="Calibri"/>
                <w:color w:val="000000"/>
              </w:rPr>
            </w:pPr>
            <w:r>
              <w:rPr>
                <w:rFonts w:ascii="Calibri" w:eastAsiaTheme="minorHAnsi" w:hAnsi="Calibri" w:cstheme="minorBidi"/>
                <w:color w:val="000000"/>
              </w:rPr>
              <w:t>72</w:t>
            </w:r>
          </w:p>
        </w:tc>
        <w:tc>
          <w:tcPr>
            <w:tcW w:w="1003" w:type="dxa"/>
            <w:vAlign w:val="bottom"/>
          </w:tcPr>
          <w:p w14:paraId="72081438" w14:textId="77777777" w:rsidR="00C2624A" w:rsidRDefault="00804304">
            <w:pPr>
              <w:jc w:val="center"/>
              <w:rPr>
                <w:rFonts w:ascii="Calibri" w:hAnsi="Calibri" w:cs="Arial"/>
                <w:color w:val="000000"/>
              </w:rPr>
            </w:pPr>
            <w:r>
              <w:rPr>
                <w:rFonts w:ascii="Calibri" w:eastAsiaTheme="minorHAnsi" w:hAnsi="Calibri" w:cstheme="minorBidi"/>
                <w:color w:val="000000"/>
              </w:rPr>
              <w:t>FL</w:t>
            </w:r>
          </w:p>
        </w:tc>
        <w:tc>
          <w:tcPr>
            <w:tcW w:w="918" w:type="dxa"/>
            <w:vAlign w:val="bottom"/>
          </w:tcPr>
          <w:p w14:paraId="31BE9C00" w14:textId="77777777" w:rsidR="00C2624A" w:rsidRDefault="00804304">
            <w:pPr>
              <w:jc w:val="center"/>
              <w:rPr>
                <w:rFonts w:ascii="Calibri" w:hAnsi="Calibri" w:cs="Arial"/>
                <w:color w:val="000000"/>
              </w:rPr>
            </w:pPr>
            <w:r>
              <w:rPr>
                <w:rFonts w:ascii="Calibri" w:eastAsiaTheme="minorHAnsi" w:hAnsi="Calibri" w:cstheme="minorBidi"/>
                <w:color w:val="000000"/>
              </w:rPr>
              <w:t>T24</w:t>
            </w:r>
          </w:p>
        </w:tc>
        <w:tc>
          <w:tcPr>
            <w:tcW w:w="857" w:type="dxa"/>
            <w:vAlign w:val="bottom"/>
          </w:tcPr>
          <w:p w14:paraId="450DECEC" w14:textId="77777777" w:rsidR="00C2624A" w:rsidRDefault="00804304">
            <w:pPr>
              <w:jc w:val="center"/>
              <w:rPr>
                <w:rFonts w:ascii="Calibri" w:hAnsi="Calibri" w:cs="Arial"/>
                <w:color w:val="000000"/>
              </w:rPr>
            </w:pPr>
            <w:r>
              <w:rPr>
                <w:rFonts w:ascii="Calibri" w:eastAsiaTheme="minorHAnsi" w:hAnsi="Calibri" w:cstheme="minorBidi"/>
                <w:color w:val="000000"/>
              </w:rPr>
              <w:t>SML</w:t>
            </w:r>
          </w:p>
        </w:tc>
        <w:tc>
          <w:tcPr>
            <w:tcW w:w="1380" w:type="dxa"/>
            <w:vAlign w:val="bottom"/>
          </w:tcPr>
          <w:p w14:paraId="33A7FF70" w14:textId="77777777" w:rsidR="00C2624A" w:rsidRDefault="00804304">
            <w:pPr>
              <w:jc w:val="center"/>
              <w:rPr>
                <w:rFonts w:ascii="Calibri" w:hAnsi="Calibri" w:cs="Arial"/>
                <w:color w:val="000000"/>
              </w:rPr>
            </w:pPr>
            <w:r>
              <w:rPr>
                <w:rFonts w:ascii="Calibri" w:eastAsiaTheme="minorHAnsi" w:hAnsi="Calibri" w:cstheme="minorBidi"/>
                <w:color w:val="000000"/>
              </w:rPr>
              <w:t>PAH</w:t>
            </w:r>
          </w:p>
        </w:tc>
        <w:tc>
          <w:tcPr>
            <w:tcW w:w="1284" w:type="dxa"/>
            <w:vAlign w:val="bottom"/>
          </w:tcPr>
          <w:p w14:paraId="17180BC9" w14:textId="77777777" w:rsidR="00C2624A" w:rsidRDefault="00804304">
            <w:pPr>
              <w:jc w:val="center"/>
              <w:rPr>
                <w:rFonts w:ascii="Calibri" w:hAnsi="Calibri" w:cs="Arial"/>
                <w:color w:val="000000"/>
              </w:rPr>
            </w:pPr>
            <w:r>
              <w:rPr>
                <w:rFonts w:ascii="Calibri" w:eastAsiaTheme="minorHAnsi" w:hAnsi="Calibri" w:cstheme="minorBidi"/>
                <w:color w:val="000000"/>
              </w:rPr>
              <w:t>A</w:t>
            </w:r>
          </w:p>
        </w:tc>
      </w:tr>
    </w:tbl>
    <w:p w14:paraId="6B699379" w14:textId="77777777" w:rsidR="00C2624A" w:rsidRDefault="00C2624A">
      <w:pPr>
        <w:rPr>
          <w:rFonts w:ascii="Calibri" w:hAnsi="Calibri" w:cs="Arial"/>
          <w:lang w:val="en-US"/>
        </w:rPr>
      </w:pPr>
    </w:p>
    <w:p w14:paraId="3FE9F23F" w14:textId="77777777" w:rsidR="00C2624A" w:rsidRDefault="00C2624A">
      <w:pPr>
        <w:rPr>
          <w:rFonts w:ascii="Calibri" w:hAnsi="Calibri" w:cs="Arial"/>
          <w:lang w:val="en-US"/>
        </w:rPr>
      </w:pPr>
    </w:p>
    <w:p w14:paraId="1F72F646" w14:textId="77777777" w:rsidR="00C2624A" w:rsidRDefault="00804304">
      <w:pPr>
        <w:rPr>
          <w:rFonts w:ascii="Calibri" w:hAnsi="Calibri" w:cs="Arial"/>
          <w:b/>
          <w:color w:val="000000"/>
          <w:lang w:val="en-US"/>
        </w:rPr>
      </w:pPr>
      <w:r>
        <w:br w:type="page"/>
      </w:r>
    </w:p>
    <w:p w14:paraId="08CE6F91" w14:textId="77777777" w:rsidR="00C2624A" w:rsidRDefault="00C2624A">
      <w:pPr>
        <w:rPr>
          <w:rFonts w:ascii="Calibri" w:hAnsi="Calibri" w:cs="Arial"/>
          <w:b/>
          <w:lang w:val="en-US"/>
        </w:rPr>
      </w:pPr>
    </w:p>
    <w:p w14:paraId="5318D0D5" w14:textId="77777777" w:rsidR="00C2624A" w:rsidRDefault="00804304">
      <w:pPr>
        <w:spacing w:line="360" w:lineRule="auto"/>
        <w:rPr>
          <w:rFonts w:ascii="Calibri" w:hAnsi="Calibri" w:cs="Arial"/>
          <w:lang w:val="en-US"/>
        </w:rPr>
      </w:pPr>
      <w:r>
        <w:rPr>
          <w:rFonts w:ascii="Calibri" w:hAnsi="Calibri" w:cs="Arial"/>
          <w:b/>
          <w:lang w:val="en-US"/>
        </w:rPr>
        <w:t xml:space="preserve">Table S5. </w:t>
      </w:r>
      <w:r>
        <w:rPr>
          <w:rFonts w:ascii="Calibri" w:hAnsi="Calibri" w:cs="Arial"/>
          <w:lang w:val="en-US"/>
        </w:rPr>
        <w:t>Metatranscriptome library sizes (SML: sea surface microlayer;  SSL: subsurface layer; FL: Free Living, PA: Particle-Associated)</w:t>
      </w:r>
    </w:p>
    <w:p w14:paraId="61CDCEAD" w14:textId="77777777" w:rsidR="00C2624A" w:rsidRDefault="00C2624A">
      <w:pPr>
        <w:rPr>
          <w:rFonts w:ascii="Calibri" w:hAnsi="Calibri" w:cs="Arial"/>
          <w:lang w:val="en-US"/>
        </w:rPr>
      </w:pPr>
    </w:p>
    <w:p w14:paraId="6BB9E253" w14:textId="77777777" w:rsidR="00C2624A" w:rsidRDefault="00C2624A">
      <w:pPr>
        <w:rPr>
          <w:rFonts w:ascii="Calibri" w:hAnsi="Calibri" w:cs="Arial"/>
          <w:lang w:val="en-US"/>
        </w:rPr>
      </w:pPr>
    </w:p>
    <w:tbl>
      <w:tblPr>
        <w:tblStyle w:val="TableGrid"/>
        <w:tblW w:w="8784" w:type="dxa"/>
        <w:tblLook w:val="04A0" w:firstRow="1" w:lastRow="0" w:firstColumn="1" w:lastColumn="0" w:noHBand="0" w:noVBand="1"/>
      </w:tblPr>
      <w:tblGrid>
        <w:gridCol w:w="1459"/>
        <w:gridCol w:w="1300"/>
        <w:gridCol w:w="1065"/>
        <w:gridCol w:w="1133"/>
        <w:gridCol w:w="995"/>
        <w:gridCol w:w="1417"/>
        <w:gridCol w:w="1415"/>
      </w:tblGrid>
      <w:tr w:rsidR="00C2624A" w14:paraId="6C067A73" w14:textId="77777777">
        <w:trPr>
          <w:trHeight w:val="320"/>
        </w:trPr>
        <w:tc>
          <w:tcPr>
            <w:tcW w:w="1458" w:type="dxa"/>
          </w:tcPr>
          <w:p w14:paraId="1EE27C7A"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Sample</w:t>
            </w:r>
            <w:proofErr w:type="spellEnd"/>
            <w:r>
              <w:rPr>
                <w:rFonts w:ascii="Calibri" w:eastAsiaTheme="minorHAnsi" w:hAnsi="Calibri" w:cs="Arial"/>
                <w:b/>
                <w:color w:val="000000"/>
              </w:rPr>
              <w:t xml:space="preserve"> ID</w:t>
            </w:r>
          </w:p>
          <w:p w14:paraId="3C41FBC6" w14:textId="77777777" w:rsidR="00C2624A" w:rsidRDefault="00804304">
            <w:pPr>
              <w:jc w:val="center"/>
              <w:rPr>
                <w:rFonts w:ascii="Calibri" w:hAnsi="Calibri" w:cs="Arial"/>
                <w:b/>
                <w:color w:val="000000"/>
              </w:rPr>
            </w:pPr>
            <w:r>
              <w:rPr>
                <w:rFonts w:ascii="Calibri" w:eastAsiaTheme="minorHAnsi" w:hAnsi="Calibri" w:cs="Arial"/>
                <w:b/>
                <w:color w:val="000000"/>
              </w:rPr>
              <w:t>SRA</w:t>
            </w:r>
          </w:p>
        </w:tc>
        <w:tc>
          <w:tcPr>
            <w:tcW w:w="1300" w:type="dxa"/>
          </w:tcPr>
          <w:p w14:paraId="1B048E68" w14:textId="77777777" w:rsidR="00C2624A" w:rsidRDefault="00804304">
            <w:pPr>
              <w:jc w:val="center"/>
              <w:rPr>
                <w:rFonts w:ascii="Calibri" w:hAnsi="Calibri" w:cs="Arial"/>
                <w:b/>
                <w:color w:val="000000"/>
              </w:rPr>
            </w:pPr>
            <w:r>
              <w:rPr>
                <w:rFonts w:ascii="Calibri" w:eastAsiaTheme="minorHAnsi" w:hAnsi="Calibri" w:cs="Arial"/>
                <w:b/>
                <w:color w:val="000000"/>
              </w:rPr>
              <w:t xml:space="preserve">Library </w:t>
            </w:r>
            <w:proofErr w:type="spellStart"/>
            <w:r>
              <w:rPr>
                <w:rFonts w:ascii="Calibri" w:eastAsiaTheme="minorHAnsi" w:hAnsi="Calibri" w:cs="Arial"/>
                <w:b/>
                <w:color w:val="000000"/>
              </w:rPr>
              <w:t>size</w:t>
            </w:r>
            <w:proofErr w:type="spellEnd"/>
          </w:p>
        </w:tc>
        <w:tc>
          <w:tcPr>
            <w:tcW w:w="1065" w:type="dxa"/>
          </w:tcPr>
          <w:p w14:paraId="546D6551"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Cohort</w:t>
            </w:r>
            <w:proofErr w:type="spellEnd"/>
          </w:p>
        </w:tc>
        <w:tc>
          <w:tcPr>
            <w:tcW w:w="1133" w:type="dxa"/>
          </w:tcPr>
          <w:p w14:paraId="73838FC5" w14:textId="77777777" w:rsidR="00C2624A" w:rsidRDefault="00804304">
            <w:pPr>
              <w:jc w:val="center"/>
              <w:rPr>
                <w:rFonts w:ascii="Calibri" w:hAnsi="Calibri" w:cs="Arial"/>
                <w:b/>
                <w:color w:val="000000"/>
              </w:rPr>
            </w:pPr>
            <w:r>
              <w:rPr>
                <w:rFonts w:ascii="Calibri" w:eastAsiaTheme="minorHAnsi" w:hAnsi="Calibri" w:cs="Arial"/>
                <w:b/>
                <w:color w:val="000000"/>
              </w:rPr>
              <w:t xml:space="preserve">Time </w:t>
            </w:r>
            <w:proofErr w:type="spellStart"/>
            <w:r>
              <w:rPr>
                <w:rFonts w:ascii="Calibri" w:eastAsiaTheme="minorHAnsi" w:hAnsi="Calibri" w:cs="Arial"/>
                <w:b/>
                <w:color w:val="000000"/>
              </w:rPr>
              <w:t>point</w:t>
            </w:r>
            <w:proofErr w:type="spellEnd"/>
          </w:p>
        </w:tc>
        <w:tc>
          <w:tcPr>
            <w:tcW w:w="995" w:type="dxa"/>
          </w:tcPr>
          <w:p w14:paraId="143D5664"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Layer</w:t>
            </w:r>
            <w:proofErr w:type="spellEnd"/>
          </w:p>
        </w:tc>
        <w:tc>
          <w:tcPr>
            <w:tcW w:w="1417" w:type="dxa"/>
          </w:tcPr>
          <w:p w14:paraId="253E20E9"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Treatment</w:t>
            </w:r>
            <w:proofErr w:type="spellEnd"/>
          </w:p>
        </w:tc>
        <w:tc>
          <w:tcPr>
            <w:tcW w:w="1415" w:type="dxa"/>
          </w:tcPr>
          <w:p w14:paraId="34DE6B07" w14:textId="77777777" w:rsidR="00C2624A" w:rsidRDefault="00804304">
            <w:pPr>
              <w:jc w:val="center"/>
              <w:rPr>
                <w:rFonts w:ascii="Calibri" w:hAnsi="Calibri" w:cs="Arial"/>
                <w:b/>
                <w:color w:val="000000"/>
              </w:rPr>
            </w:pPr>
            <w:proofErr w:type="spellStart"/>
            <w:r>
              <w:rPr>
                <w:rFonts w:ascii="Calibri" w:eastAsiaTheme="minorHAnsi" w:hAnsi="Calibri" w:cs="Arial"/>
                <w:b/>
                <w:color w:val="000000"/>
              </w:rPr>
              <w:t>Replicate</w:t>
            </w:r>
            <w:proofErr w:type="spellEnd"/>
          </w:p>
        </w:tc>
      </w:tr>
      <w:tr w:rsidR="00C2624A" w14:paraId="47498717" w14:textId="77777777">
        <w:trPr>
          <w:trHeight w:val="320"/>
        </w:trPr>
        <w:tc>
          <w:tcPr>
            <w:tcW w:w="1458" w:type="dxa"/>
          </w:tcPr>
          <w:p w14:paraId="41B9F0BB" w14:textId="77777777" w:rsidR="00C2624A" w:rsidRDefault="00804304">
            <w:pPr>
              <w:rPr>
                <w:rFonts w:ascii="Calibri" w:hAnsi="Calibri" w:cs="Arial"/>
                <w:color w:val="000000"/>
              </w:rPr>
            </w:pPr>
            <w:r>
              <w:rPr>
                <w:rFonts w:ascii="Calibri" w:eastAsiaTheme="minorHAnsi" w:hAnsi="Calibri" w:cs="Arial"/>
                <w:color w:val="000000"/>
              </w:rPr>
              <w:t>S1_126UDI</w:t>
            </w:r>
          </w:p>
        </w:tc>
        <w:tc>
          <w:tcPr>
            <w:tcW w:w="1300" w:type="dxa"/>
          </w:tcPr>
          <w:p w14:paraId="67E2A8D2" w14:textId="77777777" w:rsidR="00C2624A" w:rsidRDefault="00804304">
            <w:pPr>
              <w:jc w:val="right"/>
              <w:rPr>
                <w:rFonts w:ascii="Calibri" w:hAnsi="Calibri" w:cs="Arial"/>
                <w:color w:val="000000"/>
              </w:rPr>
            </w:pPr>
            <w:r>
              <w:rPr>
                <w:rFonts w:ascii="Calibri" w:eastAsiaTheme="minorHAnsi" w:hAnsi="Calibri" w:cs="Arial"/>
                <w:color w:val="000000"/>
              </w:rPr>
              <w:t>21222581</w:t>
            </w:r>
          </w:p>
        </w:tc>
        <w:tc>
          <w:tcPr>
            <w:tcW w:w="1065" w:type="dxa"/>
          </w:tcPr>
          <w:p w14:paraId="1A60E708"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242F5537"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01698D1D"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60665D12"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4FB9E934"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29EE1674" w14:textId="77777777">
        <w:trPr>
          <w:trHeight w:val="320"/>
        </w:trPr>
        <w:tc>
          <w:tcPr>
            <w:tcW w:w="1458" w:type="dxa"/>
          </w:tcPr>
          <w:p w14:paraId="00F5BE37" w14:textId="77777777" w:rsidR="00C2624A" w:rsidRDefault="00804304">
            <w:pPr>
              <w:rPr>
                <w:rFonts w:ascii="Calibri" w:hAnsi="Calibri" w:cs="Arial"/>
                <w:color w:val="000000"/>
              </w:rPr>
            </w:pPr>
            <w:r>
              <w:rPr>
                <w:rFonts w:ascii="Calibri" w:eastAsiaTheme="minorHAnsi" w:hAnsi="Calibri" w:cs="Arial"/>
                <w:color w:val="000000"/>
              </w:rPr>
              <w:t>S1_138UDI</w:t>
            </w:r>
          </w:p>
        </w:tc>
        <w:tc>
          <w:tcPr>
            <w:tcW w:w="1300" w:type="dxa"/>
          </w:tcPr>
          <w:p w14:paraId="32B8F2EB" w14:textId="77777777" w:rsidR="00C2624A" w:rsidRDefault="00804304">
            <w:pPr>
              <w:jc w:val="right"/>
              <w:rPr>
                <w:rFonts w:ascii="Calibri" w:hAnsi="Calibri" w:cs="Arial"/>
                <w:color w:val="000000"/>
              </w:rPr>
            </w:pPr>
            <w:r>
              <w:rPr>
                <w:rFonts w:ascii="Calibri" w:eastAsiaTheme="minorHAnsi" w:hAnsi="Calibri" w:cs="Arial"/>
                <w:color w:val="000000"/>
              </w:rPr>
              <w:t>4567076</w:t>
            </w:r>
          </w:p>
        </w:tc>
        <w:tc>
          <w:tcPr>
            <w:tcW w:w="1065" w:type="dxa"/>
          </w:tcPr>
          <w:p w14:paraId="167BB354"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03339074"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6B8CB143"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5D361863"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4B4D796A"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4229B66D" w14:textId="77777777">
        <w:trPr>
          <w:trHeight w:val="320"/>
        </w:trPr>
        <w:tc>
          <w:tcPr>
            <w:tcW w:w="1458" w:type="dxa"/>
          </w:tcPr>
          <w:p w14:paraId="284AF42F" w14:textId="77777777" w:rsidR="00C2624A" w:rsidRDefault="00804304">
            <w:pPr>
              <w:rPr>
                <w:rFonts w:ascii="Calibri" w:hAnsi="Calibri" w:cs="Arial"/>
                <w:color w:val="000000"/>
              </w:rPr>
            </w:pPr>
            <w:r>
              <w:rPr>
                <w:rFonts w:ascii="Calibri" w:eastAsiaTheme="minorHAnsi" w:hAnsi="Calibri" w:cs="Arial"/>
                <w:color w:val="000000"/>
              </w:rPr>
              <w:t>S2_115UDI</w:t>
            </w:r>
          </w:p>
        </w:tc>
        <w:tc>
          <w:tcPr>
            <w:tcW w:w="1300" w:type="dxa"/>
          </w:tcPr>
          <w:p w14:paraId="1E65FB4A" w14:textId="77777777" w:rsidR="00C2624A" w:rsidRDefault="00804304">
            <w:pPr>
              <w:jc w:val="right"/>
              <w:rPr>
                <w:rFonts w:ascii="Calibri" w:hAnsi="Calibri" w:cs="Arial"/>
                <w:color w:val="000000"/>
              </w:rPr>
            </w:pPr>
            <w:r>
              <w:rPr>
                <w:rFonts w:ascii="Calibri" w:eastAsiaTheme="minorHAnsi" w:hAnsi="Calibri" w:cs="Arial"/>
                <w:color w:val="000000"/>
              </w:rPr>
              <w:t>8280899</w:t>
            </w:r>
          </w:p>
        </w:tc>
        <w:tc>
          <w:tcPr>
            <w:tcW w:w="1065" w:type="dxa"/>
          </w:tcPr>
          <w:p w14:paraId="54DA3FD3"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6B1DEDDD"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09076637"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66511B47"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3CD40F47"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3DBD8658" w14:textId="77777777">
        <w:trPr>
          <w:trHeight w:val="320"/>
        </w:trPr>
        <w:tc>
          <w:tcPr>
            <w:tcW w:w="1458" w:type="dxa"/>
          </w:tcPr>
          <w:p w14:paraId="730A9552" w14:textId="77777777" w:rsidR="00C2624A" w:rsidRDefault="00804304">
            <w:pPr>
              <w:rPr>
                <w:rFonts w:ascii="Calibri" w:hAnsi="Calibri" w:cs="Arial"/>
                <w:color w:val="000000"/>
              </w:rPr>
            </w:pPr>
            <w:r>
              <w:rPr>
                <w:rFonts w:ascii="Calibri" w:eastAsiaTheme="minorHAnsi" w:hAnsi="Calibri" w:cs="Arial"/>
                <w:color w:val="000000"/>
              </w:rPr>
              <w:t>S2_139UDI</w:t>
            </w:r>
          </w:p>
        </w:tc>
        <w:tc>
          <w:tcPr>
            <w:tcW w:w="1300" w:type="dxa"/>
          </w:tcPr>
          <w:p w14:paraId="6DFED1A2" w14:textId="77777777" w:rsidR="00C2624A" w:rsidRDefault="00804304">
            <w:pPr>
              <w:jc w:val="right"/>
              <w:rPr>
                <w:rFonts w:ascii="Calibri" w:hAnsi="Calibri" w:cs="Arial"/>
                <w:color w:val="000000"/>
              </w:rPr>
            </w:pPr>
            <w:r>
              <w:rPr>
                <w:rFonts w:ascii="Calibri" w:eastAsiaTheme="minorHAnsi" w:hAnsi="Calibri" w:cs="Arial"/>
                <w:color w:val="000000"/>
              </w:rPr>
              <w:t>8111315</w:t>
            </w:r>
          </w:p>
        </w:tc>
        <w:tc>
          <w:tcPr>
            <w:tcW w:w="1065" w:type="dxa"/>
          </w:tcPr>
          <w:p w14:paraId="67C9CA2B"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6B480F9C"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713FCB2F"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38425D33"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6CDE20AD"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1326355B" w14:textId="77777777">
        <w:trPr>
          <w:trHeight w:val="320"/>
        </w:trPr>
        <w:tc>
          <w:tcPr>
            <w:tcW w:w="1458" w:type="dxa"/>
          </w:tcPr>
          <w:p w14:paraId="1DF210FA" w14:textId="77777777" w:rsidR="00C2624A" w:rsidRDefault="00804304">
            <w:pPr>
              <w:rPr>
                <w:rFonts w:ascii="Calibri" w:hAnsi="Calibri" w:cs="Arial"/>
                <w:color w:val="000000"/>
              </w:rPr>
            </w:pPr>
            <w:r>
              <w:rPr>
                <w:rFonts w:ascii="Calibri" w:eastAsiaTheme="minorHAnsi" w:hAnsi="Calibri" w:cs="Arial"/>
                <w:color w:val="000000"/>
              </w:rPr>
              <w:t>S2_19UDI</w:t>
            </w:r>
          </w:p>
        </w:tc>
        <w:tc>
          <w:tcPr>
            <w:tcW w:w="1300" w:type="dxa"/>
          </w:tcPr>
          <w:p w14:paraId="14D0687F" w14:textId="77777777" w:rsidR="00C2624A" w:rsidRDefault="00804304">
            <w:pPr>
              <w:jc w:val="right"/>
              <w:rPr>
                <w:rFonts w:ascii="Calibri" w:hAnsi="Calibri" w:cs="Arial"/>
                <w:color w:val="000000"/>
              </w:rPr>
            </w:pPr>
            <w:r>
              <w:rPr>
                <w:rFonts w:ascii="Calibri" w:eastAsiaTheme="minorHAnsi" w:hAnsi="Calibri" w:cs="Arial"/>
                <w:color w:val="000000"/>
              </w:rPr>
              <w:t>5331503</w:t>
            </w:r>
          </w:p>
        </w:tc>
        <w:tc>
          <w:tcPr>
            <w:tcW w:w="1065" w:type="dxa"/>
          </w:tcPr>
          <w:p w14:paraId="4AF4406F"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59DC3D21"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2C143DFC"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11B0DA2C"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2866632A"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1BC608E4" w14:textId="77777777">
        <w:trPr>
          <w:trHeight w:val="320"/>
        </w:trPr>
        <w:tc>
          <w:tcPr>
            <w:tcW w:w="1458" w:type="dxa"/>
          </w:tcPr>
          <w:p w14:paraId="7E8A2890" w14:textId="77777777" w:rsidR="00C2624A" w:rsidRDefault="00804304">
            <w:pPr>
              <w:rPr>
                <w:rFonts w:ascii="Calibri" w:hAnsi="Calibri" w:cs="Arial"/>
                <w:color w:val="000000"/>
              </w:rPr>
            </w:pPr>
            <w:r>
              <w:rPr>
                <w:rFonts w:ascii="Calibri" w:eastAsiaTheme="minorHAnsi" w:hAnsi="Calibri" w:cs="Arial"/>
                <w:color w:val="000000"/>
              </w:rPr>
              <w:t>S2_31UDI</w:t>
            </w:r>
          </w:p>
        </w:tc>
        <w:tc>
          <w:tcPr>
            <w:tcW w:w="1300" w:type="dxa"/>
          </w:tcPr>
          <w:p w14:paraId="5B56070F" w14:textId="77777777" w:rsidR="00C2624A" w:rsidRDefault="00804304">
            <w:pPr>
              <w:jc w:val="right"/>
              <w:rPr>
                <w:rFonts w:ascii="Calibri" w:hAnsi="Calibri" w:cs="Arial"/>
                <w:color w:val="000000"/>
              </w:rPr>
            </w:pPr>
            <w:r>
              <w:rPr>
                <w:rFonts w:ascii="Calibri" w:eastAsiaTheme="minorHAnsi" w:hAnsi="Calibri" w:cs="Arial"/>
                <w:color w:val="000000"/>
              </w:rPr>
              <w:t>4484565</w:t>
            </w:r>
          </w:p>
        </w:tc>
        <w:tc>
          <w:tcPr>
            <w:tcW w:w="1065" w:type="dxa"/>
          </w:tcPr>
          <w:p w14:paraId="194A2309"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7B2B9551"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7144F9C3"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07711138"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0E3BC65F"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4E7FF0CE" w14:textId="77777777">
        <w:trPr>
          <w:trHeight w:val="320"/>
        </w:trPr>
        <w:tc>
          <w:tcPr>
            <w:tcW w:w="1458" w:type="dxa"/>
          </w:tcPr>
          <w:p w14:paraId="5743B980" w14:textId="77777777" w:rsidR="00C2624A" w:rsidRDefault="00804304">
            <w:pPr>
              <w:rPr>
                <w:rFonts w:ascii="Calibri" w:hAnsi="Calibri" w:cs="Arial"/>
                <w:color w:val="000000"/>
              </w:rPr>
            </w:pPr>
            <w:r>
              <w:rPr>
                <w:rFonts w:ascii="Calibri" w:eastAsiaTheme="minorHAnsi" w:hAnsi="Calibri" w:cs="Arial"/>
                <w:color w:val="000000"/>
              </w:rPr>
              <w:t>S2_43UDI</w:t>
            </w:r>
          </w:p>
        </w:tc>
        <w:tc>
          <w:tcPr>
            <w:tcW w:w="1300" w:type="dxa"/>
          </w:tcPr>
          <w:p w14:paraId="58D70368" w14:textId="77777777" w:rsidR="00C2624A" w:rsidRDefault="00804304">
            <w:pPr>
              <w:jc w:val="right"/>
              <w:rPr>
                <w:rFonts w:ascii="Calibri" w:hAnsi="Calibri" w:cs="Arial"/>
                <w:color w:val="000000"/>
              </w:rPr>
            </w:pPr>
            <w:r>
              <w:rPr>
                <w:rFonts w:ascii="Calibri" w:eastAsiaTheme="minorHAnsi" w:hAnsi="Calibri" w:cs="Arial"/>
                <w:color w:val="000000"/>
              </w:rPr>
              <w:t>5784411</w:t>
            </w:r>
          </w:p>
        </w:tc>
        <w:tc>
          <w:tcPr>
            <w:tcW w:w="1065" w:type="dxa"/>
          </w:tcPr>
          <w:p w14:paraId="66B57374"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39802B18"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4229B413"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0EABF785"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2D52370D"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5725CB01" w14:textId="77777777">
        <w:trPr>
          <w:trHeight w:val="320"/>
        </w:trPr>
        <w:tc>
          <w:tcPr>
            <w:tcW w:w="1458" w:type="dxa"/>
          </w:tcPr>
          <w:p w14:paraId="4637AE3A" w14:textId="77777777" w:rsidR="00C2624A" w:rsidRDefault="00804304">
            <w:pPr>
              <w:rPr>
                <w:rFonts w:ascii="Calibri" w:hAnsi="Calibri" w:cs="Arial"/>
                <w:color w:val="000000"/>
              </w:rPr>
            </w:pPr>
            <w:r>
              <w:rPr>
                <w:rFonts w:ascii="Calibri" w:eastAsiaTheme="minorHAnsi" w:hAnsi="Calibri" w:cs="Arial"/>
                <w:color w:val="000000"/>
              </w:rPr>
              <w:t>S2_7UDI</w:t>
            </w:r>
          </w:p>
        </w:tc>
        <w:tc>
          <w:tcPr>
            <w:tcW w:w="1300" w:type="dxa"/>
          </w:tcPr>
          <w:p w14:paraId="331F8483" w14:textId="77777777" w:rsidR="00C2624A" w:rsidRDefault="00804304">
            <w:pPr>
              <w:jc w:val="right"/>
              <w:rPr>
                <w:rFonts w:ascii="Calibri" w:hAnsi="Calibri" w:cs="Arial"/>
                <w:color w:val="000000"/>
              </w:rPr>
            </w:pPr>
            <w:r>
              <w:rPr>
                <w:rFonts w:ascii="Calibri" w:eastAsiaTheme="minorHAnsi" w:hAnsi="Calibri" w:cs="Arial"/>
                <w:color w:val="000000"/>
              </w:rPr>
              <w:t>3646155</w:t>
            </w:r>
          </w:p>
        </w:tc>
        <w:tc>
          <w:tcPr>
            <w:tcW w:w="1065" w:type="dxa"/>
          </w:tcPr>
          <w:p w14:paraId="41766E21"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24ADB68F"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21185925"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0FDD08D3"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0B624CB7"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5DB995DE" w14:textId="77777777">
        <w:trPr>
          <w:trHeight w:val="320"/>
        </w:trPr>
        <w:tc>
          <w:tcPr>
            <w:tcW w:w="1458" w:type="dxa"/>
          </w:tcPr>
          <w:p w14:paraId="2831B4EE" w14:textId="77777777" w:rsidR="00C2624A" w:rsidRDefault="00804304">
            <w:pPr>
              <w:rPr>
                <w:rFonts w:ascii="Calibri" w:hAnsi="Calibri" w:cs="Arial"/>
                <w:color w:val="000000"/>
              </w:rPr>
            </w:pPr>
            <w:r>
              <w:rPr>
                <w:rFonts w:ascii="Calibri" w:eastAsiaTheme="minorHAnsi" w:hAnsi="Calibri" w:cs="Arial"/>
                <w:color w:val="000000"/>
              </w:rPr>
              <w:t>S3_100UDI</w:t>
            </w:r>
          </w:p>
        </w:tc>
        <w:tc>
          <w:tcPr>
            <w:tcW w:w="1300" w:type="dxa"/>
          </w:tcPr>
          <w:p w14:paraId="43D89F6E" w14:textId="77777777" w:rsidR="00C2624A" w:rsidRDefault="00804304">
            <w:pPr>
              <w:jc w:val="right"/>
              <w:rPr>
                <w:rFonts w:ascii="Calibri" w:hAnsi="Calibri" w:cs="Arial"/>
                <w:color w:val="000000"/>
              </w:rPr>
            </w:pPr>
            <w:r>
              <w:rPr>
                <w:rFonts w:ascii="Calibri" w:eastAsiaTheme="minorHAnsi" w:hAnsi="Calibri" w:cs="Arial"/>
                <w:color w:val="000000"/>
              </w:rPr>
              <w:t>6269886</w:t>
            </w:r>
          </w:p>
        </w:tc>
        <w:tc>
          <w:tcPr>
            <w:tcW w:w="1065" w:type="dxa"/>
          </w:tcPr>
          <w:p w14:paraId="69382FD8"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50851A55"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31D6E4E0"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7A202305"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3B955A00"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3040BA8E" w14:textId="77777777">
        <w:trPr>
          <w:trHeight w:val="320"/>
        </w:trPr>
        <w:tc>
          <w:tcPr>
            <w:tcW w:w="1458" w:type="dxa"/>
          </w:tcPr>
          <w:p w14:paraId="340CE566" w14:textId="77777777" w:rsidR="00C2624A" w:rsidRDefault="00804304">
            <w:pPr>
              <w:rPr>
                <w:rFonts w:ascii="Calibri" w:hAnsi="Calibri" w:cs="Arial"/>
                <w:color w:val="000000"/>
              </w:rPr>
            </w:pPr>
            <w:r>
              <w:rPr>
                <w:rFonts w:ascii="Calibri" w:eastAsiaTheme="minorHAnsi" w:hAnsi="Calibri" w:cs="Arial"/>
                <w:color w:val="000000"/>
              </w:rPr>
              <w:t>S3_112UDI</w:t>
            </w:r>
          </w:p>
        </w:tc>
        <w:tc>
          <w:tcPr>
            <w:tcW w:w="1300" w:type="dxa"/>
          </w:tcPr>
          <w:p w14:paraId="4891A1C7" w14:textId="77777777" w:rsidR="00C2624A" w:rsidRDefault="00804304">
            <w:pPr>
              <w:jc w:val="right"/>
              <w:rPr>
                <w:rFonts w:ascii="Calibri" w:hAnsi="Calibri" w:cs="Arial"/>
                <w:color w:val="000000"/>
              </w:rPr>
            </w:pPr>
            <w:r>
              <w:rPr>
                <w:rFonts w:ascii="Calibri" w:eastAsiaTheme="minorHAnsi" w:hAnsi="Calibri" w:cs="Arial"/>
                <w:color w:val="000000"/>
              </w:rPr>
              <w:t>10768454</w:t>
            </w:r>
          </w:p>
        </w:tc>
        <w:tc>
          <w:tcPr>
            <w:tcW w:w="1065" w:type="dxa"/>
          </w:tcPr>
          <w:p w14:paraId="4ADB923A"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1FDA8E92"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3E1D1EA0"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75F2A43A"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3002EA59"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49EB05F6" w14:textId="77777777">
        <w:trPr>
          <w:trHeight w:val="320"/>
        </w:trPr>
        <w:tc>
          <w:tcPr>
            <w:tcW w:w="1458" w:type="dxa"/>
          </w:tcPr>
          <w:p w14:paraId="771A3908" w14:textId="77777777" w:rsidR="00C2624A" w:rsidRDefault="00804304">
            <w:pPr>
              <w:rPr>
                <w:rFonts w:ascii="Calibri" w:hAnsi="Calibri" w:cs="Arial"/>
                <w:color w:val="000000"/>
              </w:rPr>
            </w:pPr>
            <w:r>
              <w:rPr>
                <w:rFonts w:ascii="Calibri" w:eastAsiaTheme="minorHAnsi" w:hAnsi="Calibri" w:cs="Arial"/>
                <w:color w:val="000000"/>
              </w:rPr>
              <w:t>S3_124UDI</w:t>
            </w:r>
          </w:p>
        </w:tc>
        <w:tc>
          <w:tcPr>
            <w:tcW w:w="1300" w:type="dxa"/>
          </w:tcPr>
          <w:p w14:paraId="364E763E" w14:textId="77777777" w:rsidR="00C2624A" w:rsidRDefault="00804304">
            <w:pPr>
              <w:jc w:val="right"/>
              <w:rPr>
                <w:rFonts w:ascii="Calibri" w:hAnsi="Calibri" w:cs="Arial"/>
                <w:color w:val="000000"/>
              </w:rPr>
            </w:pPr>
            <w:r>
              <w:rPr>
                <w:rFonts w:ascii="Calibri" w:eastAsiaTheme="minorHAnsi" w:hAnsi="Calibri" w:cs="Arial"/>
                <w:color w:val="000000"/>
              </w:rPr>
              <w:t>5849038</w:t>
            </w:r>
          </w:p>
        </w:tc>
        <w:tc>
          <w:tcPr>
            <w:tcW w:w="1065" w:type="dxa"/>
          </w:tcPr>
          <w:p w14:paraId="4D0857B7"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36E08D31"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73DAA509"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7496067B"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612FFF9A"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3692D968" w14:textId="77777777">
        <w:trPr>
          <w:trHeight w:val="320"/>
        </w:trPr>
        <w:tc>
          <w:tcPr>
            <w:tcW w:w="1458" w:type="dxa"/>
          </w:tcPr>
          <w:p w14:paraId="6109EEB5" w14:textId="77777777" w:rsidR="00C2624A" w:rsidRDefault="00804304">
            <w:pPr>
              <w:rPr>
                <w:rFonts w:ascii="Calibri" w:hAnsi="Calibri" w:cs="Arial"/>
                <w:color w:val="000000"/>
              </w:rPr>
            </w:pPr>
            <w:r>
              <w:rPr>
                <w:rFonts w:ascii="Calibri" w:eastAsiaTheme="minorHAnsi" w:hAnsi="Calibri" w:cs="Arial"/>
                <w:color w:val="000000"/>
              </w:rPr>
              <w:t>S3_136UDI</w:t>
            </w:r>
          </w:p>
        </w:tc>
        <w:tc>
          <w:tcPr>
            <w:tcW w:w="1300" w:type="dxa"/>
          </w:tcPr>
          <w:p w14:paraId="5688AE09" w14:textId="77777777" w:rsidR="00C2624A" w:rsidRDefault="00804304">
            <w:pPr>
              <w:jc w:val="right"/>
              <w:rPr>
                <w:rFonts w:ascii="Calibri" w:hAnsi="Calibri" w:cs="Arial"/>
                <w:color w:val="000000"/>
              </w:rPr>
            </w:pPr>
            <w:r>
              <w:rPr>
                <w:rFonts w:ascii="Calibri" w:eastAsiaTheme="minorHAnsi" w:hAnsi="Calibri" w:cs="Arial"/>
                <w:color w:val="000000"/>
              </w:rPr>
              <w:t>6173900</w:t>
            </w:r>
          </w:p>
        </w:tc>
        <w:tc>
          <w:tcPr>
            <w:tcW w:w="1065" w:type="dxa"/>
          </w:tcPr>
          <w:p w14:paraId="3236CC7E"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787EF72E"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080CCFB3"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1B3E9C2C"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0A7E228C"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0A63F205" w14:textId="77777777">
        <w:trPr>
          <w:trHeight w:val="320"/>
        </w:trPr>
        <w:tc>
          <w:tcPr>
            <w:tcW w:w="1458" w:type="dxa"/>
          </w:tcPr>
          <w:p w14:paraId="26B23F58" w14:textId="77777777" w:rsidR="00C2624A" w:rsidRDefault="00804304">
            <w:pPr>
              <w:rPr>
                <w:rFonts w:ascii="Calibri" w:hAnsi="Calibri" w:cs="Arial"/>
                <w:color w:val="000000"/>
              </w:rPr>
            </w:pPr>
            <w:r>
              <w:rPr>
                <w:rFonts w:ascii="Calibri" w:eastAsiaTheme="minorHAnsi" w:hAnsi="Calibri" w:cs="Arial"/>
                <w:color w:val="000000"/>
              </w:rPr>
              <w:t>S3_16UDI</w:t>
            </w:r>
          </w:p>
        </w:tc>
        <w:tc>
          <w:tcPr>
            <w:tcW w:w="1300" w:type="dxa"/>
          </w:tcPr>
          <w:p w14:paraId="46F869BB" w14:textId="77777777" w:rsidR="00C2624A" w:rsidRDefault="00804304">
            <w:pPr>
              <w:jc w:val="right"/>
              <w:rPr>
                <w:rFonts w:ascii="Calibri" w:hAnsi="Calibri" w:cs="Arial"/>
                <w:color w:val="000000"/>
              </w:rPr>
            </w:pPr>
            <w:r>
              <w:rPr>
                <w:rFonts w:ascii="Calibri" w:eastAsiaTheme="minorHAnsi" w:hAnsi="Calibri" w:cs="Arial"/>
                <w:color w:val="000000"/>
              </w:rPr>
              <w:t>7988369</w:t>
            </w:r>
          </w:p>
        </w:tc>
        <w:tc>
          <w:tcPr>
            <w:tcW w:w="1065" w:type="dxa"/>
          </w:tcPr>
          <w:p w14:paraId="0E00DEC0"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73E0CA3B"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4610BF44"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7EE60502"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2306D7D4"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4AB8B916" w14:textId="77777777">
        <w:trPr>
          <w:trHeight w:val="320"/>
        </w:trPr>
        <w:tc>
          <w:tcPr>
            <w:tcW w:w="1458" w:type="dxa"/>
          </w:tcPr>
          <w:p w14:paraId="0DF9AD64" w14:textId="77777777" w:rsidR="00C2624A" w:rsidRDefault="00804304">
            <w:pPr>
              <w:rPr>
                <w:rFonts w:ascii="Calibri" w:hAnsi="Calibri" w:cs="Arial"/>
                <w:color w:val="000000"/>
              </w:rPr>
            </w:pPr>
            <w:r>
              <w:rPr>
                <w:rFonts w:ascii="Calibri" w:eastAsiaTheme="minorHAnsi" w:hAnsi="Calibri" w:cs="Arial"/>
                <w:color w:val="000000"/>
              </w:rPr>
              <w:t>S3_17UDI</w:t>
            </w:r>
          </w:p>
        </w:tc>
        <w:tc>
          <w:tcPr>
            <w:tcW w:w="1300" w:type="dxa"/>
          </w:tcPr>
          <w:p w14:paraId="370DAB5A" w14:textId="77777777" w:rsidR="00C2624A" w:rsidRDefault="00804304">
            <w:pPr>
              <w:jc w:val="right"/>
              <w:rPr>
                <w:rFonts w:ascii="Calibri" w:hAnsi="Calibri" w:cs="Arial"/>
                <w:color w:val="000000"/>
              </w:rPr>
            </w:pPr>
            <w:r>
              <w:rPr>
                <w:rFonts w:ascii="Calibri" w:eastAsiaTheme="minorHAnsi" w:hAnsi="Calibri" w:cs="Arial"/>
                <w:color w:val="000000"/>
              </w:rPr>
              <w:t>6779729</w:t>
            </w:r>
          </w:p>
        </w:tc>
        <w:tc>
          <w:tcPr>
            <w:tcW w:w="1065" w:type="dxa"/>
          </w:tcPr>
          <w:p w14:paraId="19805A39"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7BA54F9F"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70603C99"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38867B06"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5CCC3C22"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256F760E" w14:textId="77777777">
        <w:trPr>
          <w:trHeight w:val="320"/>
        </w:trPr>
        <w:tc>
          <w:tcPr>
            <w:tcW w:w="1458" w:type="dxa"/>
          </w:tcPr>
          <w:p w14:paraId="0FBAD5C5" w14:textId="77777777" w:rsidR="00C2624A" w:rsidRDefault="00804304">
            <w:pPr>
              <w:rPr>
                <w:rFonts w:ascii="Calibri" w:hAnsi="Calibri" w:cs="Arial"/>
                <w:color w:val="000000"/>
              </w:rPr>
            </w:pPr>
            <w:r>
              <w:rPr>
                <w:rFonts w:ascii="Calibri" w:eastAsiaTheme="minorHAnsi" w:hAnsi="Calibri" w:cs="Arial"/>
                <w:color w:val="000000"/>
              </w:rPr>
              <w:t>S3_28UDI</w:t>
            </w:r>
          </w:p>
        </w:tc>
        <w:tc>
          <w:tcPr>
            <w:tcW w:w="1300" w:type="dxa"/>
          </w:tcPr>
          <w:p w14:paraId="3F9B6CD5" w14:textId="77777777" w:rsidR="00C2624A" w:rsidRDefault="00804304">
            <w:pPr>
              <w:jc w:val="right"/>
              <w:rPr>
                <w:rFonts w:ascii="Calibri" w:hAnsi="Calibri" w:cs="Arial"/>
                <w:color w:val="000000"/>
              </w:rPr>
            </w:pPr>
            <w:r>
              <w:rPr>
                <w:rFonts w:ascii="Calibri" w:eastAsiaTheme="minorHAnsi" w:hAnsi="Calibri" w:cs="Arial"/>
                <w:color w:val="000000"/>
              </w:rPr>
              <w:t>5611156</w:t>
            </w:r>
          </w:p>
        </w:tc>
        <w:tc>
          <w:tcPr>
            <w:tcW w:w="1065" w:type="dxa"/>
          </w:tcPr>
          <w:p w14:paraId="7AD8C9D3"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4AED9E5E"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6D69653D"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2202226B"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492320C1"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3D9A125C" w14:textId="77777777">
        <w:trPr>
          <w:trHeight w:val="320"/>
        </w:trPr>
        <w:tc>
          <w:tcPr>
            <w:tcW w:w="1458" w:type="dxa"/>
          </w:tcPr>
          <w:p w14:paraId="50769681" w14:textId="77777777" w:rsidR="00C2624A" w:rsidRDefault="00804304">
            <w:pPr>
              <w:rPr>
                <w:rFonts w:ascii="Calibri" w:hAnsi="Calibri" w:cs="Arial"/>
                <w:color w:val="000000"/>
              </w:rPr>
            </w:pPr>
            <w:r>
              <w:rPr>
                <w:rFonts w:ascii="Calibri" w:eastAsiaTheme="minorHAnsi" w:hAnsi="Calibri" w:cs="Arial"/>
                <w:color w:val="000000"/>
              </w:rPr>
              <w:t>S3_40UDI</w:t>
            </w:r>
          </w:p>
        </w:tc>
        <w:tc>
          <w:tcPr>
            <w:tcW w:w="1300" w:type="dxa"/>
          </w:tcPr>
          <w:p w14:paraId="2679DFD7" w14:textId="77777777" w:rsidR="00C2624A" w:rsidRDefault="00804304">
            <w:pPr>
              <w:jc w:val="right"/>
              <w:rPr>
                <w:rFonts w:ascii="Calibri" w:hAnsi="Calibri" w:cs="Arial"/>
                <w:color w:val="000000"/>
              </w:rPr>
            </w:pPr>
            <w:r>
              <w:rPr>
                <w:rFonts w:ascii="Calibri" w:eastAsiaTheme="minorHAnsi" w:hAnsi="Calibri" w:cs="Arial"/>
                <w:color w:val="000000"/>
              </w:rPr>
              <w:t>10205518</w:t>
            </w:r>
          </w:p>
        </w:tc>
        <w:tc>
          <w:tcPr>
            <w:tcW w:w="1065" w:type="dxa"/>
          </w:tcPr>
          <w:p w14:paraId="63C6B460"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116AF565"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50D1ADC6"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25A09B9F"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46B815ED"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7B15275B" w14:textId="77777777">
        <w:trPr>
          <w:trHeight w:val="320"/>
        </w:trPr>
        <w:tc>
          <w:tcPr>
            <w:tcW w:w="1458" w:type="dxa"/>
          </w:tcPr>
          <w:p w14:paraId="511E4542" w14:textId="77777777" w:rsidR="00C2624A" w:rsidRDefault="00804304">
            <w:pPr>
              <w:rPr>
                <w:rFonts w:ascii="Calibri" w:hAnsi="Calibri" w:cs="Arial"/>
                <w:color w:val="000000"/>
              </w:rPr>
            </w:pPr>
            <w:r>
              <w:rPr>
                <w:rFonts w:ascii="Calibri" w:eastAsiaTheme="minorHAnsi" w:hAnsi="Calibri" w:cs="Arial"/>
                <w:color w:val="000000"/>
              </w:rPr>
              <w:t>S3_4UDI</w:t>
            </w:r>
          </w:p>
        </w:tc>
        <w:tc>
          <w:tcPr>
            <w:tcW w:w="1300" w:type="dxa"/>
          </w:tcPr>
          <w:p w14:paraId="7F0EE6BB" w14:textId="77777777" w:rsidR="00C2624A" w:rsidRDefault="00804304">
            <w:pPr>
              <w:jc w:val="right"/>
              <w:rPr>
                <w:rFonts w:ascii="Calibri" w:hAnsi="Calibri" w:cs="Arial"/>
                <w:color w:val="000000"/>
              </w:rPr>
            </w:pPr>
            <w:r>
              <w:rPr>
                <w:rFonts w:ascii="Calibri" w:eastAsiaTheme="minorHAnsi" w:hAnsi="Calibri" w:cs="Arial"/>
                <w:color w:val="000000"/>
              </w:rPr>
              <w:t>5294704</w:t>
            </w:r>
          </w:p>
        </w:tc>
        <w:tc>
          <w:tcPr>
            <w:tcW w:w="1065" w:type="dxa"/>
          </w:tcPr>
          <w:p w14:paraId="08E6446E"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7D127D7B"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32EC1574"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78440140"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651D4CFB"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641DFFA0" w14:textId="77777777">
        <w:trPr>
          <w:trHeight w:val="320"/>
        </w:trPr>
        <w:tc>
          <w:tcPr>
            <w:tcW w:w="1458" w:type="dxa"/>
          </w:tcPr>
          <w:p w14:paraId="18B31C35" w14:textId="77777777" w:rsidR="00C2624A" w:rsidRDefault="00804304">
            <w:pPr>
              <w:rPr>
                <w:rFonts w:ascii="Calibri" w:hAnsi="Calibri" w:cs="Arial"/>
                <w:color w:val="000000"/>
              </w:rPr>
            </w:pPr>
            <w:r>
              <w:rPr>
                <w:rFonts w:ascii="Calibri" w:eastAsiaTheme="minorHAnsi" w:hAnsi="Calibri" w:cs="Arial"/>
                <w:color w:val="000000"/>
              </w:rPr>
              <w:t>S3_5UDI</w:t>
            </w:r>
          </w:p>
        </w:tc>
        <w:tc>
          <w:tcPr>
            <w:tcW w:w="1300" w:type="dxa"/>
          </w:tcPr>
          <w:p w14:paraId="4FD4A86D" w14:textId="77777777" w:rsidR="00C2624A" w:rsidRDefault="00804304">
            <w:pPr>
              <w:jc w:val="right"/>
              <w:rPr>
                <w:rFonts w:ascii="Calibri" w:hAnsi="Calibri" w:cs="Arial"/>
                <w:color w:val="000000"/>
              </w:rPr>
            </w:pPr>
            <w:r>
              <w:rPr>
                <w:rFonts w:ascii="Calibri" w:eastAsiaTheme="minorHAnsi" w:hAnsi="Calibri" w:cs="Arial"/>
                <w:color w:val="000000"/>
              </w:rPr>
              <w:t>9107911</w:t>
            </w:r>
          </w:p>
        </w:tc>
        <w:tc>
          <w:tcPr>
            <w:tcW w:w="1065" w:type="dxa"/>
          </w:tcPr>
          <w:p w14:paraId="6523BCEF"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3B24AA35"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12E16748"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7A40CD2E"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7E4BAD2D"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61EAF8F2" w14:textId="77777777">
        <w:trPr>
          <w:trHeight w:val="320"/>
        </w:trPr>
        <w:tc>
          <w:tcPr>
            <w:tcW w:w="1458" w:type="dxa"/>
          </w:tcPr>
          <w:p w14:paraId="1787C55C" w14:textId="77777777" w:rsidR="00C2624A" w:rsidRDefault="00804304">
            <w:pPr>
              <w:rPr>
                <w:rFonts w:ascii="Calibri" w:hAnsi="Calibri" w:cs="Arial"/>
                <w:color w:val="000000"/>
              </w:rPr>
            </w:pPr>
            <w:r>
              <w:rPr>
                <w:rFonts w:ascii="Calibri" w:eastAsiaTheme="minorHAnsi" w:hAnsi="Calibri" w:cs="Arial"/>
                <w:color w:val="000000"/>
              </w:rPr>
              <w:t>S4_101UDI</w:t>
            </w:r>
          </w:p>
        </w:tc>
        <w:tc>
          <w:tcPr>
            <w:tcW w:w="1300" w:type="dxa"/>
          </w:tcPr>
          <w:p w14:paraId="4C0C42B0" w14:textId="77777777" w:rsidR="00C2624A" w:rsidRDefault="00804304">
            <w:pPr>
              <w:jc w:val="right"/>
              <w:rPr>
                <w:rFonts w:ascii="Calibri" w:hAnsi="Calibri" w:cs="Arial"/>
                <w:color w:val="000000"/>
              </w:rPr>
            </w:pPr>
            <w:r>
              <w:rPr>
                <w:rFonts w:ascii="Calibri" w:eastAsiaTheme="minorHAnsi" w:hAnsi="Calibri" w:cs="Arial"/>
                <w:color w:val="000000"/>
              </w:rPr>
              <w:t>9715689</w:t>
            </w:r>
          </w:p>
        </w:tc>
        <w:tc>
          <w:tcPr>
            <w:tcW w:w="1065" w:type="dxa"/>
          </w:tcPr>
          <w:p w14:paraId="0BE966C7"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11DADBBD"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633977F8"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07C8B278"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356969DF"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7B1485E1" w14:textId="77777777">
        <w:trPr>
          <w:trHeight w:val="320"/>
        </w:trPr>
        <w:tc>
          <w:tcPr>
            <w:tcW w:w="1458" w:type="dxa"/>
          </w:tcPr>
          <w:p w14:paraId="0302C62F" w14:textId="77777777" w:rsidR="00C2624A" w:rsidRDefault="00804304">
            <w:pPr>
              <w:rPr>
                <w:rFonts w:ascii="Calibri" w:hAnsi="Calibri" w:cs="Arial"/>
                <w:color w:val="000000"/>
              </w:rPr>
            </w:pPr>
            <w:r>
              <w:rPr>
                <w:rFonts w:ascii="Calibri" w:eastAsiaTheme="minorHAnsi" w:hAnsi="Calibri" w:cs="Arial"/>
                <w:color w:val="000000"/>
              </w:rPr>
              <w:t>S4_102UDI</w:t>
            </w:r>
          </w:p>
        </w:tc>
        <w:tc>
          <w:tcPr>
            <w:tcW w:w="1300" w:type="dxa"/>
          </w:tcPr>
          <w:p w14:paraId="5BC270F7" w14:textId="77777777" w:rsidR="00C2624A" w:rsidRDefault="00804304">
            <w:pPr>
              <w:jc w:val="right"/>
              <w:rPr>
                <w:rFonts w:ascii="Calibri" w:hAnsi="Calibri" w:cs="Arial"/>
                <w:color w:val="000000"/>
              </w:rPr>
            </w:pPr>
            <w:r>
              <w:rPr>
                <w:rFonts w:ascii="Calibri" w:eastAsiaTheme="minorHAnsi" w:hAnsi="Calibri" w:cs="Arial"/>
                <w:color w:val="000000"/>
              </w:rPr>
              <w:t>5138788</w:t>
            </w:r>
          </w:p>
        </w:tc>
        <w:tc>
          <w:tcPr>
            <w:tcW w:w="1065" w:type="dxa"/>
          </w:tcPr>
          <w:p w14:paraId="5CF45E9A"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555A2D65"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1F94176E"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05C22FB6"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73218C20"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69A9C4C7" w14:textId="77777777">
        <w:trPr>
          <w:trHeight w:val="320"/>
        </w:trPr>
        <w:tc>
          <w:tcPr>
            <w:tcW w:w="1458" w:type="dxa"/>
          </w:tcPr>
          <w:p w14:paraId="7B2AD6A9" w14:textId="77777777" w:rsidR="00C2624A" w:rsidRDefault="00804304">
            <w:pPr>
              <w:rPr>
                <w:rFonts w:ascii="Calibri" w:hAnsi="Calibri" w:cs="Arial"/>
                <w:color w:val="000000"/>
              </w:rPr>
            </w:pPr>
            <w:r>
              <w:rPr>
                <w:rFonts w:ascii="Calibri" w:eastAsiaTheme="minorHAnsi" w:hAnsi="Calibri" w:cs="Arial"/>
                <w:color w:val="000000"/>
              </w:rPr>
              <w:t>S4_113UDI</w:t>
            </w:r>
          </w:p>
        </w:tc>
        <w:tc>
          <w:tcPr>
            <w:tcW w:w="1300" w:type="dxa"/>
          </w:tcPr>
          <w:p w14:paraId="37BAB727" w14:textId="77777777" w:rsidR="00C2624A" w:rsidRDefault="00804304">
            <w:pPr>
              <w:jc w:val="right"/>
              <w:rPr>
                <w:rFonts w:ascii="Calibri" w:hAnsi="Calibri" w:cs="Arial"/>
                <w:color w:val="000000"/>
              </w:rPr>
            </w:pPr>
            <w:r>
              <w:rPr>
                <w:rFonts w:ascii="Calibri" w:eastAsiaTheme="minorHAnsi" w:hAnsi="Calibri" w:cs="Arial"/>
                <w:color w:val="000000"/>
              </w:rPr>
              <w:t>5716160</w:t>
            </w:r>
          </w:p>
        </w:tc>
        <w:tc>
          <w:tcPr>
            <w:tcW w:w="1065" w:type="dxa"/>
          </w:tcPr>
          <w:p w14:paraId="0B47E036"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29DBEE15"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18ED32ED"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7F6B5D8C"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49EC5DE4"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6A9C41F0" w14:textId="77777777">
        <w:trPr>
          <w:trHeight w:val="320"/>
        </w:trPr>
        <w:tc>
          <w:tcPr>
            <w:tcW w:w="1458" w:type="dxa"/>
          </w:tcPr>
          <w:p w14:paraId="4CD35203" w14:textId="77777777" w:rsidR="00C2624A" w:rsidRDefault="00804304">
            <w:pPr>
              <w:rPr>
                <w:rFonts w:ascii="Calibri" w:hAnsi="Calibri" w:cs="Arial"/>
                <w:color w:val="000000"/>
              </w:rPr>
            </w:pPr>
            <w:r>
              <w:rPr>
                <w:rFonts w:ascii="Calibri" w:eastAsiaTheme="minorHAnsi" w:hAnsi="Calibri" w:cs="Arial"/>
                <w:color w:val="000000"/>
              </w:rPr>
              <w:t>S4_114UDI</w:t>
            </w:r>
          </w:p>
        </w:tc>
        <w:tc>
          <w:tcPr>
            <w:tcW w:w="1300" w:type="dxa"/>
          </w:tcPr>
          <w:p w14:paraId="63689EF2" w14:textId="77777777" w:rsidR="00C2624A" w:rsidRDefault="00804304">
            <w:pPr>
              <w:jc w:val="right"/>
              <w:rPr>
                <w:rFonts w:ascii="Calibri" w:hAnsi="Calibri" w:cs="Arial"/>
                <w:color w:val="000000"/>
              </w:rPr>
            </w:pPr>
            <w:r>
              <w:rPr>
                <w:rFonts w:ascii="Calibri" w:eastAsiaTheme="minorHAnsi" w:hAnsi="Calibri" w:cs="Arial"/>
                <w:color w:val="000000"/>
              </w:rPr>
              <w:t>3082398</w:t>
            </w:r>
          </w:p>
        </w:tc>
        <w:tc>
          <w:tcPr>
            <w:tcW w:w="1065" w:type="dxa"/>
          </w:tcPr>
          <w:p w14:paraId="578D14E9"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5E21D7FC"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46922CAD"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4D99FBD0"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670E9C25"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5A40A688" w14:textId="77777777">
        <w:trPr>
          <w:trHeight w:val="320"/>
        </w:trPr>
        <w:tc>
          <w:tcPr>
            <w:tcW w:w="1458" w:type="dxa"/>
          </w:tcPr>
          <w:p w14:paraId="3EFA75D3" w14:textId="77777777" w:rsidR="00C2624A" w:rsidRDefault="00804304">
            <w:pPr>
              <w:rPr>
                <w:rFonts w:ascii="Calibri" w:hAnsi="Calibri" w:cs="Arial"/>
                <w:color w:val="000000"/>
              </w:rPr>
            </w:pPr>
            <w:r>
              <w:rPr>
                <w:rFonts w:ascii="Calibri" w:eastAsiaTheme="minorHAnsi" w:hAnsi="Calibri" w:cs="Arial"/>
                <w:color w:val="000000"/>
              </w:rPr>
              <w:t>S4_125UDI</w:t>
            </w:r>
          </w:p>
        </w:tc>
        <w:tc>
          <w:tcPr>
            <w:tcW w:w="1300" w:type="dxa"/>
          </w:tcPr>
          <w:p w14:paraId="023B9183" w14:textId="77777777" w:rsidR="00C2624A" w:rsidRDefault="00804304">
            <w:pPr>
              <w:jc w:val="right"/>
              <w:rPr>
                <w:rFonts w:ascii="Calibri" w:hAnsi="Calibri" w:cs="Arial"/>
                <w:color w:val="000000"/>
              </w:rPr>
            </w:pPr>
            <w:r>
              <w:rPr>
                <w:rFonts w:ascii="Calibri" w:eastAsiaTheme="minorHAnsi" w:hAnsi="Calibri" w:cs="Arial"/>
                <w:color w:val="000000"/>
              </w:rPr>
              <w:t>27028349</w:t>
            </w:r>
          </w:p>
        </w:tc>
        <w:tc>
          <w:tcPr>
            <w:tcW w:w="1065" w:type="dxa"/>
          </w:tcPr>
          <w:p w14:paraId="4D364E7E"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3FA523A0"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0B8D5683"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4017B61B"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0002EA01"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032FD323" w14:textId="77777777">
        <w:trPr>
          <w:trHeight w:val="320"/>
        </w:trPr>
        <w:tc>
          <w:tcPr>
            <w:tcW w:w="1458" w:type="dxa"/>
          </w:tcPr>
          <w:p w14:paraId="5EA8743D" w14:textId="77777777" w:rsidR="00C2624A" w:rsidRDefault="00804304">
            <w:pPr>
              <w:rPr>
                <w:rFonts w:ascii="Calibri" w:hAnsi="Calibri" w:cs="Arial"/>
                <w:color w:val="000000"/>
              </w:rPr>
            </w:pPr>
            <w:r>
              <w:rPr>
                <w:rFonts w:ascii="Calibri" w:eastAsiaTheme="minorHAnsi" w:hAnsi="Calibri" w:cs="Arial"/>
                <w:color w:val="000000"/>
              </w:rPr>
              <w:t>S4_137UDI</w:t>
            </w:r>
          </w:p>
        </w:tc>
        <w:tc>
          <w:tcPr>
            <w:tcW w:w="1300" w:type="dxa"/>
          </w:tcPr>
          <w:p w14:paraId="72F02402" w14:textId="77777777" w:rsidR="00C2624A" w:rsidRDefault="00804304">
            <w:pPr>
              <w:jc w:val="right"/>
              <w:rPr>
                <w:rFonts w:ascii="Calibri" w:hAnsi="Calibri" w:cs="Arial"/>
                <w:color w:val="000000"/>
              </w:rPr>
            </w:pPr>
            <w:r>
              <w:rPr>
                <w:rFonts w:ascii="Calibri" w:eastAsiaTheme="minorHAnsi" w:hAnsi="Calibri" w:cs="Arial"/>
                <w:color w:val="000000"/>
              </w:rPr>
              <w:t>7594777</w:t>
            </w:r>
          </w:p>
        </w:tc>
        <w:tc>
          <w:tcPr>
            <w:tcW w:w="1065" w:type="dxa"/>
          </w:tcPr>
          <w:p w14:paraId="6E233AD7"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29BD5499"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7DFCDDD7"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1E64107B"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14255886"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2A87373D" w14:textId="77777777">
        <w:trPr>
          <w:trHeight w:val="320"/>
        </w:trPr>
        <w:tc>
          <w:tcPr>
            <w:tcW w:w="1458" w:type="dxa"/>
          </w:tcPr>
          <w:p w14:paraId="36DD2EB5" w14:textId="77777777" w:rsidR="00C2624A" w:rsidRDefault="00804304">
            <w:pPr>
              <w:rPr>
                <w:rFonts w:ascii="Calibri" w:hAnsi="Calibri" w:cs="Arial"/>
                <w:color w:val="000000"/>
              </w:rPr>
            </w:pPr>
            <w:r>
              <w:rPr>
                <w:rFonts w:ascii="Calibri" w:eastAsiaTheme="minorHAnsi" w:hAnsi="Calibri" w:cs="Arial"/>
                <w:color w:val="000000"/>
              </w:rPr>
              <w:t>S4_18UDI</w:t>
            </w:r>
          </w:p>
        </w:tc>
        <w:tc>
          <w:tcPr>
            <w:tcW w:w="1300" w:type="dxa"/>
          </w:tcPr>
          <w:p w14:paraId="72A8C575" w14:textId="77777777" w:rsidR="00C2624A" w:rsidRDefault="00804304">
            <w:pPr>
              <w:jc w:val="right"/>
              <w:rPr>
                <w:rFonts w:ascii="Calibri" w:hAnsi="Calibri" w:cs="Arial"/>
                <w:color w:val="000000"/>
              </w:rPr>
            </w:pPr>
            <w:r>
              <w:rPr>
                <w:rFonts w:ascii="Calibri" w:eastAsiaTheme="minorHAnsi" w:hAnsi="Calibri" w:cs="Arial"/>
                <w:color w:val="000000"/>
              </w:rPr>
              <w:t>6513608</w:t>
            </w:r>
          </w:p>
        </w:tc>
        <w:tc>
          <w:tcPr>
            <w:tcW w:w="1065" w:type="dxa"/>
          </w:tcPr>
          <w:p w14:paraId="2E425377"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2DBE0BD3"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3DFA0F24"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4D0BBEBF"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036C005D"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0CF540B8" w14:textId="77777777">
        <w:trPr>
          <w:trHeight w:val="320"/>
        </w:trPr>
        <w:tc>
          <w:tcPr>
            <w:tcW w:w="1458" w:type="dxa"/>
          </w:tcPr>
          <w:p w14:paraId="73730706" w14:textId="77777777" w:rsidR="00C2624A" w:rsidRDefault="00804304">
            <w:pPr>
              <w:rPr>
                <w:rFonts w:ascii="Calibri" w:hAnsi="Calibri" w:cs="Arial"/>
                <w:color w:val="000000"/>
              </w:rPr>
            </w:pPr>
            <w:r>
              <w:rPr>
                <w:rFonts w:ascii="Calibri" w:eastAsiaTheme="minorHAnsi" w:hAnsi="Calibri" w:cs="Arial"/>
                <w:color w:val="000000"/>
              </w:rPr>
              <w:t>S4_30UDI</w:t>
            </w:r>
          </w:p>
        </w:tc>
        <w:tc>
          <w:tcPr>
            <w:tcW w:w="1300" w:type="dxa"/>
          </w:tcPr>
          <w:p w14:paraId="2611C59E" w14:textId="77777777" w:rsidR="00C2624A" w:rsidRDefault="00804304">
            <w:pPr>
              <w:jc w:val="right"/>
              <w:rPr>
                <w:rFonts w:ascii="Calibri" w:hAnsi="Calibri" w:cs="Arial"/>
                <w:color w:val="000000"/>
              </w:rPr>
            </w:pPr>
            <w:r>
              <w:rPr>
                <w:rFonts w:ascii="Calibri" w:eastAsiaTheme="minorHAnsi" w:hAnsi="Calibri" w:cs="Arial"/>
                <w:color w:val="000000"/>
              </w:rPr>
              <w:t>7222310</w:t>
            </w:r>
          </w:p>
        </w:tc>
        <w:tc>
          <w:tcPr>
            <w:tcW w:w="1065" w:type="dxa"/>
          </w:tcPr>
          <w:p w14:paraId="131F72C4"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6B021415"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6EA53C05"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038AE32B"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0077AFC8"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61CDB239" w14:textId="77777777">
        <w:trPr>
          <w:trHeight w:val="320"/>
        </w:trPr>
        <w:tc>
          <w:tcPr>
            <w:tcW w:w="1458" w:type="dxa"/>
          </w:tcPr>
          <w:p w14:paraId="2823004A" w14:textId="77777777" w:rsidR="00C2624A" w:rsidRDefault="00804304">
            <w:pPr>
              <w:rPr>
                <w:rFonts w:ascii="Calibri" w:hAnsi="Calibri" w:cs="Arial"/>
                <w:color w:val="000000"/>
              </w:rPr>
            </w:pPr>
            <w:r>
              <w:rPr>
                <w:rFonts w:ascii="Calibri" w:eastAsiaTheme="minorHAnsi" w:hAnsi="Calibri" w:cs="Arial"/>
                <w:color w:val="000000"/>
              </w:rPr>
              <w:t>S4_41UDI</w:t>
            </w:r>
          </w:p>
        </w:tc>
        <w:tc>
          <w:tcPr>
            <w:tcW w:w="1300" w:type="dxa"/>
          </w:tcPr>
          <w:p w14:paraId="5A6DCE22" w14:textId="77777777" w:rsidR="00C2624A" w:rsidRDefault="00804304">
            <w:pPr>
              <w:jc w:val="right"/>
              <w:rPr>
                <w:rFonts w:ascii="Calibri" w:hAnsi="Calibri" w:cs="Arial"/>
                <w:color w:val="000000"/>
              </w:rPr>
            </w:pPr>
            <w:r>
              <w:rPr>
                <w:rFonts w:ascii="Calibri" w:eastAsiaTheme="minorHAnsi" w:hAnsi="Calibri" w:cs="Arial"/>
                <w:color w:val="000000"/>
              </w:rPr>
              <w:t>7748495</w:t>
            </w:r>
          </w:p>
        </w:tc>
        <w:tc>
          <w:tcPr>
            <w:tcW w:w="1065" w:type="dxa"/>
          </w:tcPr>
          <w:p w14:paraId="386B115E"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186B1662"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1783F546" w14:textId="77777777" w:rsidR="00C2624A" w:rsidRDefault="00804304">
            <w:pPr>
              <w:jc w:val="center"/>
              <w:rPr>
                <w:rFonts w:ascii="Calibri" w:hAnsi="Calibri" w:cs="Arial"/>
                <w:color w:val="000000"/>
              </w:rPr>
            </w:pPr>
            <w:r>
              <w:rPr>
                <w:rFonts w:ascii="Calibri" w:eastAsiaTheme="minorHAnsi" w:hAnsi="Calibri" w:cs="Arial"/>
                <w:color w:val="000000"/>
              </w:rPr>
              <w:t>SSL</w:t>
            </w:r>
          </w:p>
        </w:tc>
        <w:tc>
          <w:tcPr>
            <w:tcW w:w="1417" w:type="dxa"/>
          </w:tcPr>
          <w:p w14:paraId="4E533961"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13E095A7" w14:textId="77777777" w:rsidR="00C2624A" w:rsidRDefault="00804304">
            <w:pPr>
              <w:jc w:val="center"/>
              <w:rPr>
                <w:rFonts w:ascii="Calibri" w:hAnsi="Calibri" w:cs="Arial"/>
                <w:color w:val="000000"/>
              </w:rPr>
            </w:pPr>
            <w:r>
              <w:rPr>
                <w:rFonts w:ascii="Calibri" w:eastAsiaTheme="minorHAnsi" w:hAnsi="Calibri" w:cs="Arial"/>
                <w:color w:val="000000"/>
              </w:rPr>
              <w:t>A</w:t>
            </w:r>
          </w:p>
        </w:tc>
      </w:tr>
      <w:tr w:rsidR="00C2624A" w14:paraId="246E7496" w14:textId="77777777">
        <w:trPr>
          <w:trHeight w:val="320"/>
        </w:trPr>
        <w:tc>
          <w:tcPr>
            <w:tcW w:w="1458" w:type="dxa"/>
          </w:tcPr>
          <w:p w14:paraId="42DD53D5" w14:textId="77777777" w:rsidR="00C2624A" w:rsidRDefault="00804304">
            <w:pPr>
              <w:rPr>
                <w:rFonts w:ascii="Calibri" w:hAnsi="Calibri" w:cs="Arial"/>
                <w:color w:val="000000"/>
              </w:rPr>
            </w:pPr>
            <w:r>
              <w:rPr>
                <w:rFonts w:ascii="Calibri" w:eastAsiaTheme="minorHAnsi" w:hAnsi="Calibri" w:cs="Arial"/>
                <w:color w:val="000000"/>
              </w:rPr>
              <w:t>S4_42UDI</w:t>
            </w:r>
          </w:p>
        </w:tc>
        <w:tc>
          <w:tcPr>
            <w:tcW w:w="1300" w:type="dxa"/>
          </w:tcPr>
          <w:p w14:paraId="6F7DA7AB" w14:textId="77777777" w:rsidR="00C2624A" w:rsidRDefault="00804304">
            <w:pPr>
              <w:jc w:val="right"/>
              <w:rPr>
                <w:rFonts w:ascii="Calibri" w:hAnsi="Calibri" w:cs="Arial"/>
                <w:color w:val="000000"/>
              </w:rPr>
            </w:pPr>
            <w:r>
              <w:rPr>
                <w:rFonts w:ascii="Calibri" w:eastAsiaTheme="minorHAnsi" w:hAnsi="Calibri" w:cs="Arial"/>
                <w:color w:val="000000"/>
              </w:rPr>
              <w:t>6187946</w:t>
            </w:r>
          </w:p>
        </w:tc>
        <w:tc>
          <w:tcPr>
            <w:tcW w:w="1065" w:type="dxa"/>
          </w:tcPr>
          <w:p w14:paraId="6C0439AE"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45D93640"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3B9ACB0D"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43E135D7" w14:textId="77777777" w:rsidR="00C2624A" w:rsidRDefault="00804304">
            <w:pPr>
              <w:jc w:val="center"/>
              <w:rPr>
                <w:rFonts w:ascii="Calibri" w:hAnsi="Calibri" w:cs="Arial"/>
                <w:color w:val="000000"/>
              </w:rPr>
            </w:pPr>
            <w:r>
              <w:rPr>
                <w:rFonts w:ascii="Calibri" w:eastAsiaTheme="minorHAnsi" w:hAnsi="Calibri" w:cs="Arial"/>
                <w:color w:val="000000"/>
              </w:rPr>
              <w:t>PAH</w:t>
            </w:r>
          </w:p>
        </w:tc>
        <w:tc>
          <w:tcPr>
            <w:tcW w:w="1415" w:type="dxa"/>
          </w:tcPr>
          <w:p w14:paraId="783B97BA"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5874911C" w14:textId="77777777">
        <w:trPr>
          <w:trHeight w:val="320"/>
        </w:trPr>
        <w:tc>
          <w:tcPr>
            <w:tcW w:w="1458" w:type="dxa"/>
          </w:tcPr>
          <w:p w14:paraId="3C73CE39" w14:textId="77777777" w:rsidR="00C2624A" w:rsidRDefault="00804304">
            <w:pPr>
              <w:rPr>
                <w:rFonts w:ascii="Calibri" w:hAnsi="Calibri" w:cs="Arial"/>
                <w:color w:val="000000"/>
              </w:rPr>
            </w:pPr>
            <w:r>
              <w:rPr>
                <w:rFonts w:ascii="Calibri" w:eastAsiaTheme="minorHAnsi" w:hAnsi="Calibri" w:cs="Arial"/>
                <w:color w:val="000000"/>
              </w:rPr>
              <w:t>S4_6UDI</w:t>
            </w:r>
          </w:p>
        </w:tc>
        <w:tc>
          <w:tcPr>
            <w:tcW w:w="1300" w:type="dxa"/>
          </w:tcPr>
          <w:p w14:paraId="6E891D9E" w14:textId="77777777" w:rsidR="00C2624A" w:rsidRDefault="00804304">
            <w:pPr>
              <w:jc w:val="right"/>
              <w:rPr>
                <w:rFonts w:ascii="Calibri" w:hAnsi="Calibri" w:cs="Arial"/>
                <w:color w:val="000000"/>
              </w:rPr>
            </w:pPr>
            <w:r>
              <w:rPr>
                <w:rFonts w:ascii="Calibri" w:eastAsiaTheme="minorHAnsi" w:hAnsi="Calibri" w:cs="Arial"/>
                <w:color w:val="000000"/>
              </w:rPr>
              <w:t>7096732</w:t>
            </w:r>
          </w:p>
        </w:tc>
        <w:tc>
          <w:tcPr>
            <w:tcW w:w="1065" w:type="dxa"/>
          </w:tcPr>
          <w:p w14:paraId="0832F14B"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4B9D8244" w14:textId="77777777" w:rsidR="00C2624A" w:rsidRDefault="00804304">
            <w:pPr>
              <w:jc w:val="center"/>
              <w:rPr>
                <w:rFonts w:ascii="Calibri" w:hAnsi="Calibri" w:cs="Arial"/>
                <w:color w:val="000000"/>
              </w:rPr>
            </w:pPr>
            <w:r>
              <w:rPr>
                <w:rFonts w:ascii="Calibri" w:eastAsiaTheme="minorHAnsi" w:hAnsi="Calibri" w:cs="Arial"/>
                <w:color w:val="000000"/>
              </w:rPr>
              <w:t>T0</w:t>
            </w:r>
          </w:p>
        </w:tc>
        <w:tc>
          <w:tcPr>
            <w:tcW w:w="995" w:type="dxa"/>
          </w:tcPr>
          <w:p w14:paraId="5BFD3EFA"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1F3595CB"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2083C76F"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505CEB4C" w14:textId="77777777">
        <w:trPr>
          <w:trHeight w:val="320"/>
        </w:trPr>
        <w:tc>
          <w:tcPr>
            <w:tcW w:w="1458" w:type="dxa"/>
          </w:tcPr>
          <w:p w14:paraId="0D7E0511" w14:textId="77777777" w:rsidR="00C2624A" w:rsidRDefault="00804304">
            <w:pPr>
              <w:rPr>
                <w:rFonts w:ascii="Calibri" w:hAnsi="Calibri" w:cs="Arial"/>
                <w:color w:val="000000"/>
              </w:rPr>
            </w:pPr>
            <w:r>
              <w:rPr>
                <w:rFonts w:ascii="Calibri" w:eastAsiaTheme="minorHAnsi" w:hAnsi="Calibri" w:cs="Arial"/>
                <w:color w:val="000000"/>
              </w:rPr>
              <w:t>S7_103UDI</w:t>
            </w:r>
          </w:p>
        </w:tc>
        <w:tc>
          <w:tcPr>
            <w:tcW w:w="1300" w:type="dxa"/>
          </w:tcPr>
          <w:p w14:paraId="59ABBEBB" w14:textId="77777777" w:rsidR="00C2624A" w:rsidRDefault="00804304">
            <w:pPr>
              <w:jc w:val="right"/>
              <w:rPr>
                <w:rFonts w:ascii="Calibri" w:hAnsi="Calibri" w:cs="Arial"/>
                <w:color w:val="000000"/>
              </w:rPr>
            </w:pPr>
            <w:r>
              <w:rPr>
                <w:rFonts w:ascii="Calibri" w:eastAsiaTheme="minorHAnsi" w:hAnsi="Calibri" w:cs="Arial"/>
                <w:color w:val="000000"/>
              </w:rPr>
              <w:t>2970296</w:t>
            </w:r>
          </w:p>
        </w:tc>
        <w:tc>
          <w:tcPr>
            <w:tcW w:w="1065" w:type="dxa"/>
          </w:tcPr>
          <w:p w14:paraId="7E6C37F3" w14:textId="77777777" w:rsidR="00C2624A" w:rsidRDefault="00804304">
            <w:pPr>
              <w:jc w:val="center"/>
              <w:rPr>
                <w:rFonts w:ascii="Calibri" w:hAnsi="Calibri" w:cs="Arial"/>
                <w:color w:val="000000"/>
              </w:rPr>
            </w:pPr>
            <w:r>
              <w:rPr>
                <w:rFonts w:ascii="Calibri" w:eastAsiaTheme="minorHAnsi" w:hAnsi="Calibri" w:cs="Arial"/>
                <w:color w:val="000000"/>
              </w:rPr>
              <w:t>PA</w:t>
            </w:r>
          </w:p>
        </w:tc>
        <w:tc>
          <w:tcPr>
            <w:tcW w:w="1133" w:type="dxa"/>
          </w:tcPr>
          <w:p w14:paraId="2F66AE0A"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0580F3C6"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527817AE"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5336D736" w14:textId="77777777" w:rsidR="00C2624A" w:rsidRDefault="00804304">
            <w:pPr>
              <w:jc w:val="center"/>
              <w:rPr>
                <w:rFonts w:ascii="Calibri" w:hAnsi="Calibri" w:cs="Arial"/>
                <w:color w:val="000000"/>
              </w:rPr>
            </w:pPr>
            <w:r>
              <w:rPr>
                <w:rFonts w:ascii="Calibri" w:eastAsiaTheme="minorHAnsi" w:hAnsi="Calibri" w:cs="Arial"/>
                <w:color w:val="000000"/>
              </w:rPr>
              <w:t>B</w:t>
            </w:r>
          </w:p>
        </w:tc>
      </w:tr>
      <w:tr w:rsidR="00C2624A" w14:paraId="60845FD9" w14:textId="77777777">
        <w:trPr>
          <w:trHeight w:val="320"/>
        </w:trPr>
        <w:tc>
          <w:tcPr>
            <w:tcW w:w="1458" w:type="dxa"/>
          </w:tcPr>
          <w:p w14:paraId="2FCF75ED" w14:textId="77777777" w:rsidR="00C2624A" w:rsidRDefault="00804304">
            <w:pPr>
              <w:rPr>
                <w:rFonts w:ascii="Calibri" w:hAnsi="Calibri" w:cs="Arial"/>
                <w:color w:val="000000"/>
              </w:rPr>
            </w:pPr>
            <w:r>
              <w:rPr>
                <w:rFonts w:ascii="Calibri" w:eastAsiaTheme="minorHAnsi" w:hAnsi="Calibri" w:cs="Arial"/>
                <w:color w:val="000000"/>
              </w:rPr>
              <w:t>S7_31UDI</w:t>
            </w:r>
          </w:p>
        </w:tc>
        <w:tc>
          <w:tcPr>
            <w:tcW w:w="1300" w:type="dxa"/>
          </w:tcPr>
          <w:p w14:paraId="310186DC" w14:textId="77777777" w:rsidR="00C2624A" w:rsidRDefault="00804304">
            <w:pPr>
              <w:jc w:val="right"/>
              <w:rPr>
                <w:rFonts w:ascii="Calibri" w:hAnsi="Calibri" w:cs="Arial"/>
                <w:color w:val="000000"/>
              </w:rPr>
            </w:pPr>
            <w:r>
              <w:rPr>
                <w:rFonts w:ascii="Calibri" w:eastAsiaTheme="minorHAnsi" w:hAnsi="Calibri" w:cs="Arial"/>
                <w:color w:val="000000"/>
              </w:rPr>
              <w:t>2825865</w:t>
            </w:r>
          </w:p>
        </w:tc>
        <w:tc>
          <w:tcPr>
            <w:tcW w:w="1065" w:type="dxa"/>
          </w:tcPr>
          <w:p w14:paraId="3C48CC7C" w14:textId="77777777" w:rsidR="00C2624A" w:rsidRDefault="00804304">
            <w:pPr>
              <w:jc w:val="center"/>
              <w:rPr>
                <w:rFonts w:ascii="Calibri" w:hAnsi="Calibri" w:cs="Arial"/>
                <w:color w:val="000000"/>
              </w:rPr>
            </w:pPr>
            <w:r>
              <w:rPr>
                <w:rFonts w:ascii="Calibri" w:eastAsiaTheme="minorHAnsi" w:hAnsi="Calibri" w:cs="Arial"/>
                <w:color w:val="000000"/>
              </w:rPr>
              <w:t>FL</w:t>
            </w:r>
          </w:p>
        </w:tc>
        <w:tc>
          <w:tcPr>
            <w:tcW w:w="1133" w:type="dxa"/>
          </w:tcPr>
          <w:p w14:paraId="29E4A61F" w14:textId="77777777" w:rsidR="00C2624A" w:rsidRDefault="00804304">
            <w:pPr>
              <w:jc w:val="center"/>
              <w:rPr>
                <w:rFonts w:ascii="Calibri" w:hAnsi="Calibri" w:cs="Arial"/>
                <w:color w:val="000000"/>
              </w:rPr>
            </w:pPr>
            <w:r>
              <w:rPr>
                <w:rFonts w:ascii="Calibri" w:eastAsiaTheme="minorHAnsi" w:hAnsi="Calibri" w:cs="Arial"/>
                <w:color w:val="000000"/>
              </w:rPr>
              <w:t>T24</w:t>
            </w:r>
          </w:p>
        </w:tc>
        <w:tc>
          <w:tcPr>
            <w:tcW w:w="995" w:type="dxa"/>
          </w:tcPr>
          <w:p w14:paraId="7A98B54B" w14:textId="77777777" w:rsidR="00C2624A" w:rsidRDefault="00804304">
            <w:pPr>
              <w:jc w:val="center"/>
              <w:rPr>
                <w:rFonts w:ascii="Calibri" w:hAnsi="Calibri" w:cs="Arial"/>
                <w:color w:val="000000"/>
              </w:rPr>
            </w:pPr>
            <w:r>
              <w:rPr>
                <w:rFonts w:ascii="Calibri" w:eastAsiaTheme="minorHAnsi" w:hAnsi="Calibri" w:cs="Arial"/>
                <w:color w:val="000000"/>
              </w:rPr>
              <w:t>SML</w:t>
            </w:r>
          </w:p>
        </w:tc>
        <w:tc>
          <w:tcPr>
            <w:tcW w:w="1417" w:type="dxa"/>
          </w:tcPr>
          <w:p w14:paraId="2D0DFD8F" w14:textId="77777777" w:rsidR="00C2624A" w:rsidRDefault="00804304">
            <w:pPr>
              <w:jc w:val="center"/>
              <w:rPr>
                <w:rFonts w:ascii="Calibri" w:hAnsi="Calibri" w:cs="Arial"/>
                <w:color w:val="000000"/>
              </w:rPr>
            </w:pPr>
            <w:r>
              <w:rPr>
                <w:rFonts w:ascii="Calibri" w:eastAsiaTheme="minorHAnsi" w:hAnsi="Calibri" w:cs="Arial"/>
                <w:color w:val="000000"/>
              </w:rPr>
              <w:t>control</w:t>
            </w:r>
          </w:p>
        </w:tc>
        <w:tc>
          <w:tcPr>
            <w:tcW w:w="1415" w:type="dxa"/>
          </w:tcPr>
          <w:p w14:paraId="67AECED8" w14:textId="77777777" w:rsidR="00C2624A" w:rsidRDefault="00804304">
            <w:pPr>
              <w:jc w:val="center"/>
              <w:rPr>
                <w:rFonts w:ascii="Calibri" w:hAnsi="Calibri" w:cs="Arial"/>
                <w:color w:val="000000"/>
              </w:rPr>
            </w:pPr>
            <w:r>
              <w:rPr>
                <w:rFonts w:ascii="Calibri" w:eastAsiaTheme="minorHAnsi" w:hAnsi="Calibri" w:cs="Arial"/>
                <w:color w:val="000000"/>
              </w:rPr>
              <w:t>B</w:t>
            </w:r>
          </w:p>
        </w:tc>
      </w:tr>
    </w:tbl>
    <w:p w14:paraId="23DE523C" w14:textId="77777777" w:rsidR="00C2624A" w:rsidRDefault="00C2624A">
      <w:pPr>
        <w:rPr>
          <w:rFonts w:ascii="Calibri" w:hAnsi="Calibri" w:cs="Arial"/>
          <w:lang w:val="en-US"/>
        </w:rPr>
      </w:pPr>
    </w:p>
    <w:p w14:paraId="52E56223" w14:textId="77777777" w:rsidR="00C2624A" w:rsidRDefault="00804304">
      <w:pPr>
        <w:rPr>
          <w:rFonts w:ascii="Calibri" w:hAnsi="Calibri" w:cs="Arial"/>
          <w:lang w:val="en-US"/>
        </w:rPr>
      </w:pPr>
      <w:r>
        <w:br w:type="page"/>
      </w:r>
    </w:p>
    <w:p w14:paraId="3D07EA47" w14:textId="77777777" w:rsidR="00C2624A" w:rsidRDefault="00804304">
      <w:pPr>
        <w:spacing w:line="480" w:lineRule="auto"/>
        <w:jc w:val="both"/>
        <w:rPr>
          <w:rFonts w:ascii="Calibri" w:hAnsi="Calibri" w:cs="Arial"/>
          <w:b/>
          <w:color w:val="000000"/>
          <w:lang w:val="en-US"/>
        </w:rPr>
      </w:pPr>
      <w:r>
        <w:rPr>
          <w:rFonts w:ascii="Calibri" w:hAnsi="Calibri" w:cs="Arial"/>
          <w:b/>
          <w:color w:val="000000"/>
          <w:lang w:val="en-US"/>
        </w:rPr>
        <w:lastRenderedPageBreak/>
        <w:t xml:space="preserve">Table S6. </w:t>
      </w:r>
      <w:proofErr w:type="spellStart"/>
      <w:r>
        <w:rPr>
          <w:rFonts w:ascii="Calibri" w:hAnsi="Calibri" w:cs="Arial"/>
          <w:color w:val="000000"/>
          <w:lang w:val="en-US"/>
        </w:rPr>
        <w:t>Pfam</w:t>
      </w:r>
      <w:proofErr w:type="spellEnd"/>
      <w:r>
        <w:rPr>
          <w:rFonts w:ascii="Calibri" w:hAnsi="Calibri" w:cs="Arial"/>
          <w:color w:val="000000"/>
          <w:lang w:val="en-US"/>
        </w:rPr>
        <w:t xml:space="preserve"> profiles of proteins involved in PAH degradation</w:t>
      </w:r>
      <w:r>
        <w:rPr>
          <w:rFonts w:ascii="Calibri" w:hAnsi="Calibri" w:cs="Arial"/>
          <w:b/>
          <w:color w:val="000000"/>
          <w:lang w:val="en-US"/>
        </w:rPr>
        <w:t xml:space="preserve">. </w:t>
      </w:r>
      <w:r>
        <w:rPr>
          <w:rFonts w:ascii="Calibri" w:hAnsi="Calibri" w:cs="Arial"/>
          <w:color w:val="000000"/>
          <w:lang w:val="en-US"/>
        </w:rPr>
        <w:t>In bold, the initiating PAH degrading enzyme, catalyzing the hydroxylation of the aromatic ring. (</w:t>
      </w:r>
      <w:proofErr w:type="spellStart"/>
      <w:r>
        <w:rPr>
          <w:rFonts w:ascii="Calibri" w:hAnsi="Calibri" w:cs="Arial"/>
          <w:lang w:val="en-US"/>
        </w:rPr>
        <w:t>Pfam</w:t>
      </w:r>
      <w:proofErr w:type="spellEnd"/>
      <w:r>
        <w:rPr>
          <w:rFonts w:ascii="Calibri" w:hAnsi="Calibri" w:cs="Arial"/>
          <w:lang w:val="en-US"/>
        </w:rPr>
        <w:t>: The protein families database number;</w:t>
      </w:r>
      <w:r>
        <w:rPr>
          <w:rFonts w:ascii="Calibri" w:hAnsi="Calibri" w:cs="Arial"/>
          <w:color w:val="000000"/>
          <w:lang w:val="en-US"/>
        </w:rPr>
        <w:t xml:space="preserve"> EC: Enzyme </w:t>
      </w:r>
      <w:proofErr w:type="spellStart"/>
      <w:r>
        <w:rPr>
          <w:rFonts w:ascii="Calibri" w:hAnsi="Calibri" w:cs="Arial"/>
          <w:color w:val="000000"/>
          <w:lang w:val="en-US"/>
        </w:rPr>
        <w:t>Comission</w:t>
      </w:r>
      <w:proofErr w:type="spellEnd"/>
      <w:r>
        <w:rPr>
          <w:rFonts w:ascii="Calibri" w:hAnsi="Calibri" w:cs="Arial"/>
          <w:color w:val="000000"/>
          <w:lang w:val="en-US"/>
        </w:rPr>
        <w:t xml:space="preserve"> number)</w:t>
      </w:r>
    </w:p>
    <w:p w14:paraId="07547A01" w14:textId="77777777" w:rsidR="00C2624A" w:rsidRDefault="00C2624A">
      <w:pPr>
        <w:rPr>
          <w:rFonts w:ascii="Calibri" w:hAnsi="Calibri" w:cs="Arial"/>
          <w:b/>
          <w:color w:val="000000"/>
          <w:lang w:val="en-US"/>
        </w:rPr>
      </w:pPr>
    </w:p>
    <w:tbl>
      <w:tblPr>
        <w:tblW w:w="8784" w:type="dxa"/>
        <w:tblInd w:w="-142" w:type="dxa"/>
        <w:tblLook w:val="04A0" w:firstRow="1" w:lastRow="0" w:firstColumn="1" w:lastColumn="0" w:noHBand="0" w:noVBand="1"/>
      </w:tblPr>
      <w:tblGrid>
        <w:gridCol w:w="1119"/>
        <w:gridCol w:w="1721"/>
        <w:gridCol w:w="3776"/>
        <w:gridCol w:w="822"/>
        <w:gridCol w:w="1346"/>
      </w:tblGrid>
      <w:tr w:rsidR="00C2624A" w14:paraId="4BDF7927"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B09FFE"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Pfam</w:t>
            </w:r>
            <w:proofErr w:type="spellEnd"/>
          </w:p>
        </w:tc>
        <w:tc>
          <w:tcPr>
            <w:tcW w:w="17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16BDF" w14:textId="77777777" w:rsidR="00C2624A" w:rsidRDefault="00804304">
            <w:pPr>
              <w:rPr>
                <w:rFonts w:ascii="Calibri" w:hAnsi="Calibri" w:cs="Arial"/>
                <w:color w:val="000000"/>
                <w:sz w:val="21"/>
                <w:lang w:val="en-US"/>
              </w:rPr>
            </w:pPr>
            <w:r>
              <w:rPr>
                <w:rFonts w:ascii="Calibri" w:hAnsi="Calibri" w:cs="Arial"/>
                <w:color w:val="000000"/>
                <w:sz w:val="21"/>
                <w:lang w:val="en-US"/>
              </w:rPr>
              <w:t>Pathway</w:t>
            </w: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909AED" w14:textId="77777777" w:rsidR="00C2624A" w:rsidRDefault="00804304">
            <w:pPr>
              <w:rPr>
                <w:rFonts w:ascii="Calibri" w:hAnsi="Calibri" w:cs="Arial"/>
                <w:color w:val="000000"/>
                <w:sz w:val="21"/>
                <w:lang w:val="en-US"/>
              </w:rPr>
            </w:pPr>
            <w:r>
              <w:rPr>
                <w:rFonts w:ascii="Calibri" w:hAnsi="Calibri" w:cs="Arial"/>
                <w:color w:val="000000"/>
                <w:sz w:val="21"/>
                <w:lang w:val="en-US"/>
              </w:rPr>
              <w:t>Name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D60FDB" w14:textId="77777777" w:rsidR="00C2624A" w:rsidRDefault="00804304">
            <w:pPr>
              <w:rPr>
                <w:rFonts w:ascii="Calibri" w:hAnsi="Calibri" w:cs="Arial"/>
                <w:color w:val="000000"/>
                <w:sz w:val="21"/>
                <w:lang w:val="en-US"/>
              </w:rPr>
            </w:pPr>
            <w:r>
              <w:rPr>
                <w:rFonts w:ascii="Calibri" w:hAnsi="Calibri" w:cs="Arial"/>
                <w:color w:val="000000"/>
                <w:sz w:val="21"/>
                <w:lang w:val="en-US"/>
              </w:rPr>
              <w:t>gene</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57084" w14:textId="77777777" w:rsidR="00C2624A" w:rsidRDefault="00804304">
            <w:pPr>
              <w:rPr>
                <w:rFonts w:ascii="Calibri" w:hAnsi="Calibri" w:cs="Arial"/>
                <w:color w:val="000000"/>
                <w:sz w:val="21"/>
                <w:lang w:val="en-US"/>
              </w:rPr>
            </w:pPr>
            <w:r>
              <w:rPr>
                <w:rFonts w:ascii="Calibri" w:hAnsi="Calibri" w:cs="Arial"/>
                <w:color w:val="000000"/>
                <w:sz w:val="21"/>
                <w:lang w:val="en-US"/>
              </w:rPr>
              <w:t>E.C. no.</w:t>
            </w:r>
          </w:p>
        </w:tc>
      </w:tr>
      <w:tr w:rsidR="00C2624A" w14:paraId="7EF53642"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D50260" w14:textId="77777777" w:rsidR="00C2624A" w:rsidRDefault="00804304">
            <w:pPr>
              <w:rPr>
                <w:rFonts w:ascii="Calibri" w:hAnsi="Calibri" w:cs="Arial"/>
                <w:color w:val="000000"/>
                <w:sz w:val="21"/>
                <w:lang w:val="en-US"/>
              </w:rPr>
            </w:pPr>
            <w:r>
              <w:rPr>
                <w:rFonts w:ascii="Calibri" w:hAnsi="Calibri" w:cs="Arial"/>
                <w:b/>
                <w:color w:val="000000"/>
                <w:sz w:val="21"/>
                <w:lang w:val="en-US"/>
              </w:rPr>
              <w:t>PF00848</w:t>
            </w:r>
          </w:p>
        </w:tc>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C6E4F6" w14:textId="77777777" w:rsidR="00C2624A" w:rsidRDefault="00804304">
            <w:pPr>
              <w:jc w:val="center"/>
              <w:rPr>
                <w:rFonts w:ascii="Calibri" w:hAnsi="Calibri" w:cs="Arial"/>
                <w:color w:val="000000"/>
                <w:sz w:val="21"/>
                <w:lang w:val="en-US"/>
              </w:rPr>
            </w:pPr>
            <w:r>
              <w:rPr>
                <w:rFonts w:ascii="Calibri" w:hAnsi="Calibri" w:cs="Arial"/>
                <w:color w:val="000000"/>
                <w:sz w:val="21"/>
                <w:lang w:val="en-US"/>
              </w:rPr>
              <w:t>Upstream PAH degradation</w:t>
            </w: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2961F7" w14:textId="77777777" w:rsidR="00C2624A" w:rsidRDefault="00804304">
            <w:pPr>
              <w:rPr>
                <w:rFonts w:ascii="Calibri" w:hAnsi="Calibri" w:cs="Arial"/>
                <w:color w:val="000000"/>
                <w:sz w:val="21"/>
                <w:lang w:val="en-US"/>
              </w:rPr>
            </w:pPr>
            <w:r>
              <w:rPr>
                <w:rFonts w:ascii="Calibri" w:hAnsi="Calibri" w:cs="Arial"/>
                <w:b/>
                <w:color w:val="000000"/>
                <w:sz w:val="21"/>
                <w:lang w:val="en-US"/>
              </w:rPr>
              <w:t>Ring-hydroxylating dioxygenase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3D455E" w14:textId="77777777" w:rsidR="00C2624A" w:rsidRDefault="00804304">
            <w:pPr>
              <w:rPr>
                <w:rFonts w:ascii="Calibri" w:hAnsi="Calibri" w:cs="Arial"/>
                <w:color w:val="000000"/>
                <w:sz w:val="21"/>
                <w:lang w:val="en-US"/>
              </w:rPr>
            </w:pPr>
            <w:proofErr w:type="spellStart"/>
            <w:r>
              <w:rPr>
                <w:rFonts w:ascii="Calibri" w:hAnsi="Calibri" w:cs="Arial"/>
                <w:b/>
                <w:color w:val="000000"/>
                <w:sz w:val="21"/>
                <w:lang w:val="en-US"/>
              </w:rPr>
              <w:t>nahA</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C9388" w14:textId="77777777" w:rsidR="00C2624A" w:rsidRDefault="00804304">
            <w:pPr>
              <w:rPr>
                <w:rFonts w:ascii="Calibri" w:hAnsi="Calibri" w:cs="Arial"/>
                <w:color w:val="000000"/>
                <w:sz w:val="21"/>
                <w:lang w:val="en-US"/>
              </w:rPr>
            </w:pPr>
            <w:r>
              <w:rPr>
                <w:rFonts w:ascii="Calibri" w:hAnsi="Calibri" w:cs="Arial"/>
                <w:b/>
                <w:color w:val="000000"/>
                <w:sz w:val="21"/>
                <w:lang w:val="en-US"/>
              </w:rPr>
              <w:t>1.14.12.12</w:t>
            </w:r>
          </w:p>
        </w:tc>
      </w:tr>
      <w:tr w:rsidR="00C2624A" w14:paraId="44507BBD"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69F3A6" w14:textId="77777777" w:rsidR="00C2624A" w:rsidRDefault="00804304">
            <w:pPr>
              <w:rPr>
                <w:rFonts w:ascii="Calibri" w:hAnsi="Calibri" w:cs="Arial"/>
                <w:color w:val="000000"/>
                <w:sz w:val="21"/>
                <w:lang w:val="en-US"/>
              </w:rPr>
            </w:pPr>
            <w:r>
              <w:rPr>
                <w:rFonts w:ascii="Calibri" w:hAnsi="Calibri" w:cs="Arial"/>
                <w:color w:val="000000"/>
                <w:sz w:val="21"/>
                <w:lang w:val="en-US"/>
              </w:rPr>
              <w:t>PF00171</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043CB0F"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1FDC1" w14:textId="77777777" w:rsidR="00C2624A" w:rsidRDefault="00804304">
            <w:pPr>
              <w:rPr>
                <w:rFonts w:ascii="Calibri" w:hAnsi="Calibri" w:cs="Arial"/>
                <w:color w:val="000000"/>
                <w:sz w:val="21"/>
                <w:lang w:val="en-US"/>
              </w:rPr>
            </w:pPr>
            <w:r>
              <w:rPr>
                <w:rFonts w:ascii="Calibri" w:hAnsi="Calibri" w:cs="Arial"/>
                <w:color w:val="000000"/>
                <w:sz w:val="21"/>
                <w:lang w:val="en-US"/>
              </w:rPr>
              <w:t>Salicylaldehyde dehydrogenase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BD3B40"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nahF</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D3FCC" w14:textId="77777777" w:rsidR="00C2624A" w:rsidRDefault="00804304">
            <w:pPr>
              <w:rPr>
                <w:rFonts w:ascii="Calibri" w:hAnsi="Calibri" w:cs="Arial"/>
                <w:color w:val="000000"/>
                <w:sz w:val="21"/>
                <w:lang w:val="en-US"/>
              </w:rPr>
            </w:pPr>
            <w:r>
              <w:rPr>
                <w:rFonts w:ascii="Calibri" w:hAnsi="Calibri" w:cs="Arial"/>
                <w:color w:val="000000"/>
                <w:sz w:val="21"/>
                <w:lang w:val="en-US"/>
              </w:rPr>
              <w:t>1.2.1.65</w:t>
            </w:r>
          </w:p>
        </w:tc>
      </w:tr>
      <w:tr w:rsidR="00C2624A" w14:paraId="57599B81"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046E4A" w14:textId="77777777" w:rsidR="00C2624A" w:rsidRDefault="00804304">
            <w:pPr>
              <w:rPr>
                <w:rFonts w:ascii="Calibri" w:hAnsi="Calibri" w:cs="Arial"/>
                <w:color w:val="000000"/>
                <w:sz w:val="21"/>
                <w:lang w:val="en-US"/>
              </w:rPr>
            </w:pPr>
            <w:r>
              <w:rPr>
                <w:rFonts w:ascii="Calibri" w:hAnsi="Calibri" w:cs="Arial"/>
                <w:color w:val="000000"/>
                <w:sz w:val="21"/>
                <w:lang w:val="en-US"/>
              </w:rPr>
              <w:t>PF00596</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07459315"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EA2197" w14:textId="77777777" w:rsidR="00C2624A" w:rsidRDefault="00804304">
            <w:pPr>
              <w:rPr>
                <w:rFonts w:ascii="Calibri" w:hAnsi="Calibri" w:cs="Arial"/>
                <w:color w:val="000000"/>
                <w:sz w:val="21"/>
                <w:lang w:val="en-US"/>
              </w:rPr>
            </w:pPr>
            <w:r>
              <w:rPr>
                <w:rFonts w:ascii="Calibri" w:hAnsi="Calibri" w:cs="Arial"/>
                <w:color w:val="000000"/>
                <w:sz w:val="21"/>
                <w:lang w:val="en-US"/>
              </w:rPr>
              <w:t>3,4-dihydroxyphthalate decarboxylase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9E82BC"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padC</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C7EAE6" w14:textId="77777777" w:rsidR="00C2624A" w:rsidRDefault="00804304">
            <w:pPr>
              <w:rPr>
                <w:rFonts w:ascii="Calibri" w:hAnsi="Calibri" w:cs="Arial"/>
                <w:color w:val="000000"/>
                <w:sz w:val="21"/>
                <w:lang w:val="en-US"/>
              </w:rPr>
            </w:pPr>
            <w:r>
              <w:rPr>
                <w:rFonts w:ascii="Calibri" w:hAnsi="Calibri" w:cs="Arial"/>
                <w:color w:val="000000"/>
                <w:sz w:val="21"/>
                <w:lang w:val="en-US"/>
              </w:rPr>
              <w:t>4.1.1.69</w:t>
            </w:r>
          </w:p>
        </w:tc>
      </w:tr>
      <w:tr w:rsidR="00C2624A" w14:paraId="1D9ECB91"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DCFB5" w14:textId="77777777" w:rsidR="00C2624A" w:rsidRDefault="00804304">
            <w:pPr>
              <w:rPr>
                <w:rFonts w:ascii="Calibri" w:hAnsi="Calibri" w:cs="Arial"/>
                <w:color w:val="000000"/>
                <w:sz w:val="21"/>
                <w:lang w:val="en-US"/>
              </w:rPr>
            </w:pPr>
            <w:r>
              <w:rPr>
                <w:rFonts w:ascii="Calibri" w:hAnsi="Calibri" w:cs="Arial"/>
                <w:color w:val="000000"/>
                <w:sz w:val="21"/>
                <w:lang w:val="en-US"/>
              </w:rPr>
              <w:t>PF00701</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537F28F"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A7464B" w14:textId="77777777" w:rsidR="00C2624A" w:rsidRDefault="00804304">
            <w:pPr>
              <w:rPr>
                <w:rFonts w:ascii="Calibri" w:hAnsi="Calibri" w:cs="Arial"/>
                <w:color w:val="000000"/>
                <w:sz w:val="21"/>
                <w:lang w:val="en-US"/>
              </w:rPr>
            </w:pPr>
            <w:r>
              <w:rPr>
                <w:rFonts w:ascii="Calibri" w:hAnsi="Calibri" w:cs="Arial"/>
                <w:color w:val="000000"/>
                <w:sz w:val="21"/>
                <w:lang w:val="en-US"/>
              </w:rPr>
              <w:t>Dihydrodipicolinate synthetase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FF4C7A"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nahE</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D9A72" w14:textId="77777777" w:rsidR="00C2624A" w:rsidRDefault="00804304">
            <w:pPr>
              <w:rPr>
                <w:rFonts w:ascii="Calibri" w:hAnsi="Calibri" w:cs="Arial"/>
                <w:color w:val="000000"/>
                <w:sz w:val="21"/>
                <w:lang w:val="en-US"/>
              </w:rPr>
            </w:pPr>
            <w:r>
              <w:rPr>
                <w:rFonts w:ascii="Calibri" w:hAnsi="Calibri" w:cs="Arial"/>
                <w:color w:val="000000"/>
                <w:sz w:val="21"/>
                <w:lang w:val="en-US"/>
              </w:rPr>
              <w:t>4.1.2.45</w:t>
            </w:r>
          </w:p>
        </w:tc>
      </w:tr>
      <w:tr w:rsidR="00C2624A" w14:paraId="09ED0852"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81171E" w14:textId="77777777" w:rsidR="00C2624A" w:rsidRDefault="00804304">
            <w:pPr>
              <w:rPr>
                <w:rFonts w:ascii="Calibri" w:hAnsi="Calibri" w:cs="Arial"/>
                <w:color w:val="000000"/>
                <w:sz w:val="21"/>
                <w:lang w:val="en-US"/>
              </w:rPr>
            </w:pPr>
            <w:r>
              <w:rPr>
                <w:rFonts w:ascii="Calibri" w:hAnsi="Calibri" w:cs="Arial"/>
                <w:color w:val="000000"/>
                <w:sz w:val="21"/>
                <w:lang w:val="en-US"/>
              </w:rPr>
              <w:t>PF00775</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DFB9E20"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06143" w14:textId="77777777" w:rsidR="00C2624A" w:rsidRDefault="00804304">
            <w:pPr>
              <w:rPr>
                <w:rFonts w:ascii="Calibri" w:hAnsi="Calibri" w:cs="Arial"/>
                <w:color w:val="000000"/>
                <w:sz w:val="21"/>
                <w:lang w:val="en-US"/>
              </w:rPr>
            </w:pPr>
            <w:r>
              <w:rPr>
                <w:rFonts w:ascii="Calibri" w:hAnsi="Calibri" w:cs="Arial"/>
                <w:color w:val="000000"/>
                <w:sz w:val="21"/>
                <w:lang w:val="en-US"/>
              </w:rPr>
              <w:t>Protocatechuate 3,4-dioxygenase beta chain</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E54DDD"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pcaH</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72A3E5" w14:textId="77777777" w:rsidR="00C2624A" w:rsidRDefault="00804304">
            <w:pPr>
              <w:rPr>
                <w:rFonts w:ascii="Calibri" w:hAnsi="Calibri" w:cs="Arial"/>
                <w:color w:val="000000"/>
                <w:sz w:val="21"/>
                <w:lang w:val="en-US"/>
              </w:rPr>
            </w:pPr>
            <w:r>
              <w:rPr>
                <w:rFonts w:ascii="Calibri" w:hAnsi="Calibri" w:cs="Arial"/>
                <w:color w:val="000000"/>
                <w:sz w:val="21"/>
                <w:lang w:val="en-US"/>
              </w:rPr>
              <w:t>1.13.11.3</w:t>
            </w:r>
          </w:p>
        </w:tc>
      </w:tr>
      <w:tr w:rsidR="00C2624A" w14:paraId="2526699F"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465FEE" w14:textId="77777777" w:rsidR="00C2624A" w:rsidRDefault="00804304">
            <w:pPr>
              <w:rPr>
                <w:rFonts w:ascii="Calibri" w:hAnsi="Calibri" w:cs="Arial"/>
                <w:color w:val="000000"/>
                <w:sz w:val="21"/>
                <w:lang w:val="en-US"/>
              </w:rPr>
            </w:pPr>
            <w:r>
              <w:rPr>
                <w:rFonts w:ascii="Calibri" w:hAnsi="Calibri" w:cs="Arial"/>
                <w:color w:val="000000"/>
                <w:sz w:val="21"/>
                <w:lang w:val="en-US"/>
              </w:rPr>
              <w:t>PF00106</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70DF9E56"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86C0DA" w14:textId="77777777" w:rsidR="00C2624A" w:rsidRDefault="00804304">
            <w:pPr>
              <w:rPr>
                <w:rFonts w:ascii="Calibri" w:hAnsi="Calibri" w:cs="Arial"/>
                <w:color w:val="000000"/>
                <w:sz w:val="21"/>
                <w:lang w:val="en-US"/>
              </w:rPr>
            </w:pPr>
            <w:r>
              <w:rPr>
                <w:rFonts w:ascii="Calibri" w:hAnsi="Calibri" w:cs="Arial"/>
                <w:color w:val="000000"/>
                <w:sz w:val="21"/>
                <w:lang w:val="en-US"/>
              </w:rPr>
              <w:t>1,6-dihydroxycyclohexa-2,4-diene-1-carboxylate dehydrogenase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12ED5"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benD</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F46F4" w14:textId="77777777" w:rsidR="00C2624A" w:rsidRDefault="00804304">
            <w:pPr>
              <w:rPr>
                <w:rFonts w:ascii="Calibri" w:hAnsi="Calibri" w:cs="Arial"/>
                <w:color w:val="000000"/>
                <w:sz w:val="21"/>
                <w:lang w:val="en-US"/>
              </w:rPr>
            </w:pPr>
            <w:r>
              <w:rPr>
                <w:rFonts w:ascii="Calibri" w:hAnsi="Calibri" w:cs="Arial"/>
                <w:color w:val="000000"/>
                <w:sz w:val="21"/>
                <w:lang w:val="en-US"/>
              </w:rPr>
              <w:t>1.3.1.25</w:t>
            </w:r>
          </w:p>
        </w:tc>
      </w:tr>
      <w:tr w:rsidR="00C2624A" w14:paraId="1C61BC51"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D76133" w14:textId="77777777" w:rsidR="00C2624A" w:rsidRDefault="00804304">
            <w:pPr>
              <w:rPr>
                <w:rFonts w:ascii="Calibri" w:hAnsi="Calibri" w:cs="Arial"/>
                <w:color w:val="000000"/>
                <w:sz w:val="21"/>
                <w:lang w:val="en-US"/>
              </w:rPr>
            </w:pPr>
            <w:r>
              <w:rPr>
                <w:rFonts w:ascii="Calibri" w:hAnsi="Calibri" w:cs="Arial"/>
                <w:color w:val="000000"/>
                <w:sz w:val="21"/>
                <w:lang w:val="en-US"/>
              </w:rPr>
              <w:t>PF00903</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44E871BC"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F5E554" w14:textId="77777777" w:rsidR="00C2624A" w:rsidRDefault="00804304">
            <w:pPr>
              <w:rPr>
                <w:rFonts w:ascii="Calibri" w:hAnsi="Calibri" w:cs="Arial"/>
                <w:color w:val="000000"/>
                <w:sz w:val="21"/>
                <w:lang w:val="en-US"/>
              </w:rPr>
            </w:pPr>
            <w:r>
              <w:rPr>
                <w:rFonts w:ascii="Calibri" w:hAnsi="Calibri" w:cs="Arial"/>
                <w:color w:val="000000"/>
                <w:sz w:val="21"/>
                <w:lang w:val="en-US"/>
              </w:rPr>
              <w:t>Glyoxalase dioxygenase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3BE633"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nahC</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36DE64" w14:textId="77777777" w:rsidR="00C2624A" w:rsidRDefault="00804304">
            <w:pPr>
              <w:rPr>
                <w:rFonts w:ascii="Calibri" w:hAnsi="Calibri" w:cs="Arial"/>
                <w:color w:val="000000"/>
                <w:sz w:val="21"/>
                <w:lang w:val="en-US"/>
              </w:rPr>
            </w:pPr>
            <w:r>
              <w:rPr>
                <w:rFonts w:ascii="Calibri" w:hAnsi="Calibri" w:cs="Arial"/>
                <w:color w:val="000000"/>
                <w:sz w:val="21"/>
                <w:lang w:val="en-US"/>
              </w:rPr>
              <w:t>1.13.11.56</w:t>
            </w:r>
          </w:p>
        </w:tc>
      </w:tr>
      <w:tr w:rsidR="00C2624A" w14:paraId="727837DC"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774506" w14:textId="77777777" w:rsidR="00C2624A" w:rsidRDefault="00804304">
            <w:pPr>
              <w:rPr>
                <w:rFonts w:ascii="Calibri" w:hAnsi="Calibri" w:cs="Arial"/>
                <w:color w:val="000000"/>
                <w:sz w:val="21"/>
                <w:lang w:val="en-US"/>
              </w:rPr>
            </w:pPr>
            <w:r>
              <w:rPr>
                <w:rFonts w:ascii="Calibri" w:hAnsi="Calibri" w:cs="Arial"/>
                <w:color w:val="000000"/>
                <w:sz w:val="21"/>
                <w:lang w:val="en-US"/>
              </w:rPr>
              <w:t>PF01323</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144A5D23"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26D32" w14:textId="77777777" w:rsidR="00C2624A" w:rsidRDefault="00804304">
            <w:pPr>
              <w:rPr>
                <w:rFonts w:ascii="Calibri" w:hAnsi="Calibri" w:cs="Arial"/>
                <w:color w:val="000000"/>
                <w:sz w:val="21"/>
                <w:lang w:val="en-US"/>
              </w:rPr>
            </w:pPr>
            <w:r>
              <w:rPr>
                <w:rFonts w:ascii="Calibri" w:hAnsi="Calibri" w:cs="Arial"/>
                <w:color w:val="000000"/>
                <w:sz w:val="21"/>
                <w:lang w:val="en-US"/>
              </w:rPr>
              <w:t>2-hydroxychromene-2-carboxylate isomerase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826DA"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nahD</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2D2231" w14:textId="77777777" w:rsidR="00C2624A" w:rsidRDefault="00804304">
            <w:pPr>
              <w:rPr>
                <w:rFonts w:ascii="Calibri" w:hAnsi="Calibri" w:cs="Arial"/>
                <w:color w:val="000000"/>
                <w:sz w:val="21"/>
                <w:lang w:val="en-US"/>
              </w:rPr>
            </w:pPr>
            <w:r>
              <w:rPr>
                <w:rFonts w:ascii="Calibri" w:hAnsi="Calibri" w:cs="Arial"/>
                <w:color w:val="000000"/>
                <w:sz w:val="21"/>
                <w:lang w:val="en-US"/>
              </w:rPr>
              <w:t>5.99.1.4</w:t>
            </w:r>
          </w:p>
        </w:tc>
      </w:tr>
      <w:tr w:rsidR="00C2624A" w14:paraId="327977B2"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5658CC" w14:textId="77777777" w:rsidR="00C2624A" w:rsidRDefault="00804304">
            <w:pPr>
              <w:rPr>
                <w:rFonts w:ascii="Calibri" w:hAnsi="Calibri" w:cs="Arial"/>
                <w:color w:val="000000"/>
                <w:sz w:val="21"/>
                <w:lang w:val="en-US"/>
              </w:rPr>
            </w:pPr>
            <w:r>
              <w:rPr>
                <w:rFonts w:ascii="Calibri" w:hAnsi="Calibri" w:cs="Arial"/>
                <w:color w:val="000000"/>
                <w:sz w:val="21"/>
                <w:lang w:val="en-US"/>
              </w:rPr>
              <w:t>PF01494</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738610EB"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CFE251" w14:textId="77777777" w:rsidR="00C2624A" w:rsidRDefault="00804304">
            <w:pPr>
              <w:rPr>
                <w:rFonts w:ascii="Calibri" w:hAnsi="Calibri" w:cs="Arial"/>
                <w:color w:val="000000"/>
                <w:sz w:val="21"/>
                <w:lang w:val="en-US"/>
              </w:rPr>
            </w:pPr>
            <w:r>
              <w:rPr>
                <w:rFonts w:ascii="Calibri" w:hAnsi="Calibri" w:cs="Arial"/>
                <w:color w:val="000000"/>
                <w:sz w:val="21"/>
                <w:lang w:val="en-US"/>
              </w:rPr>
              <w:t>Salicylate hydroxylase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BE862A"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nahG</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5F8BA6" w14:textId="77777777" w:rsidR="00C2624A" w:rsidRDefault="00804304">
            <w:pPr>
              <w:rPr>
                <w:rFonts w:ascii="Calibri" w:hAnsi="Calibri" w:cs="Arial"/>
                <w:color w:val="000000"/>
                <w:sz w:val="21"/>
                <w:lang w:val="en-US"/>
              </w:rPr>
            </w:pPr>
            <w:r>
              <w:rPr>
                <w:rFonts w:ascii="Calibri" w:hAnsi="Calibri" w:cs="Arial"/>
                <w:color w:val="000000"/>
                <w:sz w:val="21"/>
                <w:lang w:val="en-US"/>
              </w:rPr>
              <w:t>1.14.13.1</w:t>
            </w:r>
          </w:p>
        </w:tc>
      </w:tr>
      <w:tr w:rsidR="00C2624A" w14:paraId="58DADEA8"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33120A" w14:textId="77777777" w:rsidR="00C2624A" w:rsidRDefault="00804304">
            <w:pPr>
              <w:rPr>
                <w:rFonts w:ascii="Calibri" w:hAnsi="Calibri" w:cs="Arial"/>
                <w:color w:val="000000"/>
                <w:sz w:val="21"/>
                <w:lang w:val="en-US"/>
              </w:rPr>
            </w:pPr>
            <w:r>
              <w:rPr>
                <w:rFonts w:ascii="Calibri" w:hAnsi="Calibri" w:cs="Arial"/>
                <w:color w:val="000000"/>
                <w:sz w:val="21"/>
                <w:lang w:val="en-US"/>
              </w:rPr>
              <w:t>PF09084</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37805D2"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86027F" w14:textId="77777777" w:rsidR="00C2624A" w:rsidRDefault="00804304">
            <w:pPr>
              <w:rPr>
                <w:rFonts w:ascii="Calibri" w:hAnsi="Calibri" w:cs="Arial"/>
                <w:color w:val="000000"/>
                <w:sz w:val="21"/>
                <w:lang w:val="en-US"/>
              </w:rPr>
            </w:pPr>
            <w:r>
              <w:rPr>
                <w:rFonts w:ascii="Calibri" w:hAnsi="Calibri" w:cs="Arial"/>
                <w:color w:val="000000"/>
                <w:sz w:val="21"/>
                <w:lang w:val="en-US"/>
              </w:rPr>
              <w:t>4,5-dihydroxyphthalate decarboxylase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FDAE9" w14:textId="77777777" w:rsidR="00C2624A" w:rsidRDefault="00804304">
            <w:pPr>
              <w:rPr>
                <w:rFonts w:ascii="Calibri" w:hAnsi="Calibri" w:cs="Arial"/>
                <w:color w:val="000000"/>
                <w:sz w:val="21"/>
                <w:lang w:val="en-US"/>
              </w:rPr>
            </w:pPr>
            <w:r>
              <w:rPr>
                <w:rFonts w:ascii="Calibri" w:hAnsi="Calibri" w:cs="Arial"/>
                <w:color w:val="000000"/>
                <w:sz w:val="21"/>
                <w:lang w:val="en-US"/>
              </w:rPr>
              <w:t>pht5</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BD5061" w14:textId="77777777" w:rsidR="00C2624A" w:rsidRDefault="00804304">
            <w:pPr>
              <w:rPr>
                <w:rFonts w:ascii="Calibri" w:hAnsi="Calibri" w:cs="Arial"/>
                <w:color w:val="000000"/>
                <w:sz w:val="21"/>
                <w:lang w:val="en-US"/>
              </w:rPr>
            </w:pPr>
            <w:r>
              <w:rPr>
                <w:rFonts w:ascii="Calibri" w:hAnsi="Calibri" w:cs="Arial"/>
                <w:color w:val="000000"/>
                <w:sz w:val="21"/>
                <w:lang w:val="en-US"/>
              </w:rPr>
              <w:t>4.1.1.55</w:t>
            </w:r>
          </w:p>
        </w:tc>
      </w:tr>
      <w:tr w:rsidR="00C2624A" w14:paraId="7E11918C"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15E068" w14:textId="77777777" w:rsidR="00C2624A" w:rsidRDefault="00804304">
            <w:pPr>
              <w:rPr>
                <w:rFonts w:ascii="Calibri" w:hAnsi="Calibri" w:cs="Arial"/>
                <w:color w:val="000000"/>
                <w:sz w:val="21"/>
                <w:lang w:val="en-US"/>
              </w:rPr>
            </w:pPr>
            <w:r>
              <w:rPr>
                <w:rFonts w:ascii="Calibri" w:hAnsi="Calibri" w:cs="Arial"/>
                <w:color w:val="000000"/>
                <w:sz w:val="21"/>
                <w:lang w:val="en-US"/>
              </w:rPr>
              <w:t>PF00561</w:t>
            </w:r>
          </w:p>
        </w:tc>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844B4D" w14:textId="77777777" w:rsidR="00C2624A" w:rsidRDefault="00804304">
            <w:pPr>
              <w:jc w:val="center"/>
              <w:rPr>
                <w:rFonts w:ascii="Calibri" w:hAnsi="Calibri" w:cs="Arial"/>
                <w:color w:val="000000"/>
                <w:sz w:val="21"/>
                <w:lang w:val="en-US"/>
              </w:rPr>
            </w:pPr>
            <w:r>
              <w:rPr>
                <w:rFonts w:ascii="Calibri" w:hAnsi="Calibri" w:cs="Arial"/>
                <w:color w:val="000000"/>
                <w:sz w:val="21"/>
                <w:lang w:val="en-US"/>
              </w:rPr>
              <w:t>Catechol degradation</w:t>
            </w: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3D6405" w14:textId="77777777" w:rsidR="00C2624A" w:rsidRDefault="00804304">
            <w:pPr>
              <w:rPr>
                <w:rFonts w:ascii="Calibri" w:hAnsi="Calibri" w:cs="Arial"/>
                <w:color w:val="000000"/>
                <w:sz w:val="21"/>
                <w:lang w:val="en-US"/>
              </w:rPr>
            </w:pPr>
            <w:r>
              <w:rPr>
                <w:rFonts w:ascii="Calibri" w:hAnsi="Calibri" w:cs="Arial"/>
                <w:color w:val="000000"/>
                <w:sz w:val="21"/>
                <w:lang w:val="en-US"/>
              </w:rPr>
              <w:t>2-hydroxymuconate semialdehyde hydrolase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FE08DF"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xylF</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F3558" w14:textId="77777777" w:rsidR="00C2624A" w:rsidRDefault="00804304">
            <w:pPr>
              <w:rPr>
                <w:rFonts w:ascii="Calibri" w:hAnsi="Calibri" w:cs="Arial"/>
                <w:color w:val="000000"/>
                <w:sz w:val="21"/>
                <w:lang w:val="en-US"/>
              </w:rPr>
            </w:pPr>
            <w:r>
              <w:rPr>
                <w:rFonts w:ascii="Calibri" w:hAnsi="Calibri" w:cs="Arial"/>
                <w:color w:val="000000"/>
                <w:sz w:val="21"/>
                <w:lang w:val="en-US"/>
              </w:rPr>
              <w:t>3.7.1.9</w:t>
            </w:r>
          </w:p>
        </w:tc>
      </w:tr>
      <w:tr w:rsidR="00C2624A" w14:paraId="0D9E8D49"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87018" w14:textId="77777777" w:rsidR="00C2624A" w:rsidRDefault="00804304">
            <w:pPr>
              <w:rPr>
                <w:rFonts w:ascii="Calibri" w:hAnsi="Calibri" w:cs="Arial"/>
                <w:color w:val="000000"/>
                <w:sz w:val="21"/>
                <w:lang w:val="en-US"/>
              </w:rPr>
            </w:pPr>
            <w:r>
              <w:rPr>
                <w:rFonts w:ascii="Calibri" w:hAnsi="Calibri" w:cs="Arial"/>
                <w:color w:val="000000"/>
                <w:sz w:val="21"/>
                <w:lang w:val="en-US"/>
              </w:rPr>
              <w:t>PF00903</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463F29E8"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13ABD"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Metapyrocatechase</w:t>
            </w:r>
            <w:proofErr w:type="spellEnd"/>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B6E16"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xylE</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1D1CA9" w14:textId="77777777" w:rsidR="00C2624A" w:rsidRDefault="00804304">
            <w:pPr>
              <w:rPr>
                <w:rFonts w:ascii="Calibri" w:hAnsi="Calibri" w:cs="Arial"/>
                <w:color w:val="000000"/>
                <w:sz w:val="21"/>
                <w:lang w:val="en-US"/>
              </w:rPr>
            </w:pPr>
            <w:r>
              <w:rPr>
                <w:rFonts w:ascii="Calibri" w:hAnsi="Calibri" w:cs="Arial"/>
                <w:color w:val="000000"/>
                <w:sz w:val="21"/>
                <w:lang w:val="en-US"/>
              </w:rPr>
              <w:t>1.13.11.2</w:t>
            </w:r>
          </w:p>
        </w:tc>
      </w:tr>
      <w:tr w:rsidR="00C2624A" w14:paraId="02536D30"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83D31B" w14:textId="77777777" w:rsidR="00C2624A" w:rsidRDefault="00804304">
            <w:pPr>
              <w:rPr>
                <w:rFonts w:ascii="Calibri" w:hAnsi="Calibri" w:cs="Arial"/>
                <w:color w:val="000000"/>
                <w:sz w:val="21"/>
                <w:lang w:val="en-US"/>
              </w:rPr>
            </w:pPr>
            <w:r>
              <w:rPr>
                <w:rFonts w:ascii="Calibri" w:hAnsi="Calibri" w:cs="Arial"/>
                <w:color w:val="000000"/>
                <w:sz w:val="21"/>
                <w:lang w:val="en-US"/>
              </w:rPr>
              <w:t>PF02746</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B7B4B86"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5CC644"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Muconate</w:t>
            </w:r>
            <w:proofErr w:type="spellEnd"/>
            <w:r>
              <w:rPr>
                <w:rFonts w:ascii="Calibri" w:hAnsi="Calibri" w:cs="Arial"/>
                <w:color w:val="000000"/>
                <w:sz w:val="21"/>
                <w:lang w:val="en-US"/>
              </w:rPr>
              <w:t xml:space="preserve"> </w:t>
            </w:r>
            <w:proofErr w:type="spellStart"/>
            <w:r>
              <w:rPr>
                <w:rFonts w:ascii="Calibri" w:hAnsi="Calibri" w:cs="Arial"/>
                <w:color w:val="000000"/>
                <w:sz w:val="21"/>
                <w:lang w:val="en-US"/>
              </w:rPr>
              <w:t>cycloisomerase</w:t>
            </w:r>
            <w:proofErr w:type="spellEnd"/>
            <w:r>
              <w:rPr>
                <w:rFonts w:ascii="Calibri" w:hAnsi="Calibri" w:cs="Arial"/>
                <w:color w:val="000000"/>
                <w:sz w:val="21"/>
                <w:lang w:val="en-US"/>
              </w:rPr>
              <w:t xml:space="preserve"> 1</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E7D94A"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catB</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A41857" w14:textId="77777777" w:rsidR="00C2624A" w:rsidRDefault="00804304">
            <w:pPr>
              <w:rPr>
                <w:rFonts w:ascii="Calibri" w:hAnsi="Calibri" w:cs="Arial"/>
                <w:color w:val="000000"/>
                <w:sz w:val="21"/>
                <w:lang w:val="en-US"/>
              </w:rPr>
            </w:pPr>
            <w:r>
              <w:rPr>
                <w:rFonts w:ascii="Calibri" w:hAnsi="Calibri" w:cs="Arial"/>
                <w:color w:val="000000"/>
                <w:sz w:val="21"/>
                <w:lang w:val="en-US"/>
              </w:rPr>
              <w:t>5.5.1.1</w:t>
            </w:r>
          </w:p>
        </w:tc>
      </w:tr>
      <w:tr w:rsidR="00C2624A" w14:paraId="170F1F9A"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39AB08" w14:textId="77777777" w:rsidR="00C2624A" w:rsidRDefault="00804304">
            <w:pPr>
              <w:rPr>
                <w:rFonts w:ascii="Calibri" w:hAnsi="Calibri" w:cs="Arial"/>
                <w:color w:val="000000"/>
                <w:sz w:val="21"/>
                <w:lang w:val="en-US"/>
              </w:rPr>
            </w:pPr>
            <w:r>
              <w:rPr>
                <w:rFonts w:ascii="Calibri" w:hAnsi="Calibri" w:cs="Arial"/>
                <w:color w:val="000000"/>
                <w:sz w:val="21"/>
                <w:lang w:val="en-US"/>
              </w:rPr>
              <w:t>PF04444</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0FF5F2"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5B431A" w14:textId="77777777" w:rsidR="00C2624A" w:rsidRDefault="00804304">
            <w:pPr>
              <w:rPr>
                <w:rFonts w:ascii="Calibri" w:hAnsi="Calibri" w:cs="Arial"/>
                <w:color w:val="000000"/>
                <w:sz w:val="21"/>
                <w:lang w:val="en-US"/>
              </w:rPr>
            </w:pPr>
            <w:r>
              <w:rPr>
                <w:rFonts w:ascii="Calibri" w:hAnsi="Calibri" w:cs="Arial"/>
                <w:color w:val="000000"/>
                <w:sz w:val="21"/>
                <w:lang w:val="en-US"/>
              </w:rPr>
              <w:t>Catechol 1,2-dioxygenase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B1B4C8"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catA</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CF124" w14:textId="77777777" w:rsidR="00C2624A" w:rsidRDefault="00804304">
            <w:pPr>
              <w:rPr>
                <w:rFonts w:ascii="Calibri" w:hAnsi="Calibri" w:cs="Arial"/>
                <w:color w:val="000000"/>
                <w:sz w:val="21"/>
                <w:lang w:val="en-US"/>
              </w:rPr>
            </w:pPr>
            <w:r>
              <w:rPr>
                <w:rFonts w:ascii="Calibri" w:hAnsi="Calibri" w:cs="Arial"/>
                <w:color w:val="000000"/>
                <w:sz w:val="21"/>
                <w:lang w:val="en-US"/>
              </w:rPr>
              <w:t>1.13.11.1</w:t>
            </w:r>
          </w:p>
        </w:tc>
      </w:tr>
      <w:tr w:rsidR="00C2624A" w14:paraId="341A2693"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96CD11" w14:textId="77777777" w:rsidR="00C2624A" w:rsidRDefault="00804304">
            <w:pPr>
              <w:rPr>
                <w:rFonts w:ascii="Calibri" w:hAnsi="Calibri" w:cs="Arial"/>
                <w:color w:val="000000"/>
                <w:sz w:val="21"/>
                <w:lang w:val="en-US"/>
              </w:rPr>
            </w:pPr>
            <w:r>
              <w:rPr>
                <w:rFonts w:ascii="Calibri" w:hAnsi="Calibri" w:cs="Arial"/>
                <w:color w:val="000000"/>
                <w:sz w:val="21"/>
                <w:lang w:val="en-US"/>
              </w:rPr>
              <w:t>PF07836</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630AD66"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4545A" w14:textId="77777777" w:rsidR="00C2624A" w:rsidRDefault="00804304">
            <w:pPr>
              <w:rPr>
                <w:rFonts w:ascii="Calibri" w:hAnsi="Calibri" w:cs="Arial"/>
                <w:color w:val="000000"/>
                <w:sz w:val="21"/>
                <w:lang w:val="en-US"/>
              </w:rPr>
            </w:pPr>
            <w:r>
              <w:rPr>
                <w:rFonts w:ascii="Calibri" w:hAnsi="Calibri" w:cs="Arial"/>
                <w:color w:val="000000"/>
                <w:sz w:val="21"/>
                <w:lang w:val="en-US"/>
              </w:rPr>
              <w:t>4-hydroxy-2-oxovalerate aldolase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11D511"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xylK</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A4C731" w14:textId="77777777" w:rsidR="00C2624A" w:rsidRDefault="00804304">
            <w:pPr>
              <w:rPr>
                <w:rFonts w:ascii="Calibri" w:hAnsi="Calibri" w:cs="Arial"/>
                <w:color w:val="000000"/>
                <w:sz w:val="21"/>
                <w:lang w:val="en-US"/>
              </w:rPr>
            </w:pPr>
            <w:r>
              <w:rPr>
                <w:rFonts w:ascii="Calibri" w:hAnsi="Calibri" w:cs="Arial"/>
                <w:color w:val="000000"/>
                <w:sz w:val="21"/>
                <w:lang w:val="en-US"/>
              </w:rPr>
              <w:t>4.1.3.39</w:t>
            </w:r>
          </w:p>
        </w:tc>
      </w:tr>
      <w:tr w:rsidR="00C2624A" w14:paraId="6B623797"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861DED" w14:textId="77777777" w:rsidR="00C2624A" w:rsidRDefault="00804304">
            <w:pPr>
              <w:rPr>
                <w:rFonts w:ascii="Calibri" w:hAnsi="Calibri" w:cs="Arial"/>
                <w:color w:val="000000"/>
                <w:sz w:val="21"/>
                <w:lang w:val="en-US"/>
              </w:rPr>
            </w:pPr>
            <w:r>
              <w:rPr>
                <w:rFonts w:ascii="Calibri" w:hAnsi="Calibri" w:cs="Arial"/>
                <w:color w:val="000000"/>
                <w:sz w:val="21"/>
                <w:lang w:val="en-US"/>
              </w:rPr>
              <w:t>PF02426</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1829076"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B21FC" w14:textId="77777777" w:rsidR="00C2624A" w:rsidRDefault="00804304">
            <w:pPr>
              <w:rPr>
                <w:rFonts w:ascii="Calibri" w:hAnsi="Calibri" w:cs="Arial"/>
                <w:color w:val="000000"/>
                <w:sz w:val="21"/>
                <w:lang w:val="en-US"/>
              </w:rPr>
            </w:pPr>
            <w:r>
              <w:rPr>
                <w:rFonts w:ascii="Calibri" w:hAnsi="Calibri" w:cs="Arial"/>
                <w:color w:val="000000"/>
                <w:sz w:val="21"/>
                <w:lang w:val="en-US"/>
              </w:rPr>
              <w:t>Muconolactone Delta-isomerase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9D4A17"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catC</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2FC9E" w14:textId="77777777" w:rsidR="00C2624A" w:rsidRDefault="00804304">
            <w:pPr>
              <w:rPr>
                <w:rFonts w:ascii="Calibri" w:hAnsi="Calibri" w:cs="Arial"/>
                <w:color w:val="000000"/>
                <w:sz w:val="21"/>
                <w:lang w:val="en-US"/>
              </w:rPr>
            </w:pPr>
            <w:r>
              <w:rPr>
                <w:rFonts w:ascii="Calibri" w:hAnsi="Calibri" w:cs="Arial"/>
                <w:color w:val="000000"/>
                <w:sz w:val="21"/>
                <w:lang w:val="en-US"/>
              </w:rPr>
              <w:t>5.3.3.4</w:t>
            </w:r>
          </w:p>
        </w:tc>
      </w:tr>
      <w:tr w:rsidR="00C2624A" w14:paraId="703661B0"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0CB5CF" w14:textId="77777777" w:rsidR="00C2624A" w:rsidRDefault="00804304">
            <w:pPr>
              <w:rPr>
                <w:rFonts w:ascii="Calibri" w:hAnsi="Calibri" w:cs="Arial"/>
                <w:color w:val="000000"/>
                <w:sz w:val="21"/>
                <w:lang w:val="en-US"/>
              </w:rPr>
            </w:pPr>
            <w:r>
              <w:rPr>
                <w:rFonts w:ascii="Calibri" w:hAnsi="Calibri" w:cs="Arial"/>
                <w:color w:val="000000"/>
                <w:sz w:val="21"/>
                <w:lang w:val="en-US"/>
              </w:rPr>
              <w:t>PF00206</w:t>
            </w:r>
          </w:p>
        </w:tc>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7F735B" w14:textId="77777777" w:rsidR="00C2624A" w:rsidRDefault="00804304">
            <w:pPr>
              <w:jc w:val="center"/>
              <w:rPr>
                <w:rFonts w:ascii="Calibri" w:hAnsi="Calibri" w:cs="Arial"/>
                <w:color w:val="000000"/>
                <w:sz w:val="21"/>
                <w:lang w:val="en-US"/>
              </w:rPr>
            </w:pPr>
            <w:r>
              <w:rPr>
                <w:rFonts w:ascii="Calibri" w:hAnsi="Calibri" w:cs="Arial"/>
                <w:color w:val="000000"/>
                <w:sz w:val="21"/>
                <w:lang w:val="en-US"/>
              </w:rPr>
              <w:t>Benzoate and protocatechuate degradation</w:t>
            </w: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5B546C" w14:textId="77777777" w:rsidR="00C2624A" w:rsidRDefault="00804304">
            <w:pPr>
              <w:rPr>
                <w:rFonts w:ascii="Calibri" w:hAnsi="Calibri" w:cs="Arial"/>
                <w:color w:val="000000"/>
                <w:sz w:val="21"/>
                <w:lang w:val="en-US"/>
              </w:rPr>
            </w:pPr>
            <w:r>
              <w:rPr>
                <w:rFonts w:ascii="Calibri" w:hAnsi="Calibri" w:cs="Arial"/>
                <w:color w:val="000000"/>
                <w:sz w:val="21"/>
                <w:lang w:val="en-US"/>
              </w:rPr>
              <w:t xml:space="preserve">3-carboxy-cis,cis-muconate </w:t>
            </w:r>
            <w:proofErr w:type="spellStart"/>
            <w:r>
              <w:rPr>
                <w:rFonts w:ascii="Calibri" w:hAnsi="Calibri" w:cs="Arial"/>
                <w:color w:val="000000"/>
                <w:sz w:val="21"/>
                <w:lang w:val="en-US"/>
              </w:rPr>
              <w:t>cycloisomerase</w:t>
            </w:r>
            <w:proofErr w:type="spellEnd"/>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905624"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pcaB</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8DC3B5" w14:textId="77777777" w:rsidR="00C2624A" w:rsidRDefault="00804304">
            <w:pPr>
              <w:rPr>
                <w:rFonts w:ascii="Calibri" w:hAnsi="Calibri" w:cs="Arial"/>
                <w:color w:val="000000"/>
                <w:sz w:val="21"/>
                <w:lang w:val="en-US"/>
              </w:rPr>
            </w:pPr>
            <w:r>
              <w:rPr>
                <w:rFonts w:ascii="Calibri" w:hAnsi="Calibri" w:cs="Arial"/>
                <w:color w:val="000000"/>
                <w:sz w:val="21"/>
                <w:lang w:val="en-US"/>
              </w:rPr>
              <w:t>5.5.1.2</w:t>
            </w:r>
          </w:p>
        </w:tc>
      </w:tr>
      <w:tr w:rsidR="00C2624A" w14:paraId="07099BF3"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3CB2B1" w14:textId="77777777" w:rsidR="00C2624A" w:rsidRDefault="00804304">
            <w:pPr>
              <w:rPr>
                <w:rFonts w:ascii="Calibri" w:hAnsi="Calibri" w:cs="Arial"/>
                <w:color w:val="000000"/>
                <w:sz w:val="21"/>
                <w:lang w:val="en-US"/>
              </w:rPr>
            </w:pPr>
            <w:r>
              <w:rPr>
                <w:rFonts w:ascii="Calibri" w:hAnsi="Calibri" w:cs="Arial"/>
                <w:color w:val="000000"/>
                <w:sz w:val="21"/>
                <w:lang w:val="en-US"/>
              </w:rPr>
              <w:t>PF00561</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2BA226A1"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84BB90" w14:textId="77777777" w:rsidR="00C2624A" w:rsidRDefault="00804304">
            <w:pPr>
              <w:rPr>
                <w:rFonts w:ascii="Calibri" w:hAnsi="Calibri" w:cs="Arial"/>
                <w:color w:val="000000"/>
                <w:sz w:val="21"/>
                <w:lang w:val="en-US"/>
              </w:rPr>
            </w:pPr>
            <w:r>
              <w:rPr>
                <w:rFonts w:ascii="Calibri" w:hAnsi="Calibri" w:cs="Arial"/>
                <w:color w:val="000000"/>
                <w:sz w:val="21"/>
                <w:lang w:val="en-US"/>
              </w:rPr>
              <w:t>3-oxoadipate enol-lactonase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F1606D"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pcaD</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26CA0" w14:textId="77777777" w:rsidR="00C2624A" w:rsidRDefault="00804304">
            <w:pPr>
              <w:rPr>
                <w:rFonts w:ascii="Calibri" w:hAnsi="Calibri" w:cs="Arial"/>
                <w:color w:val="000000"/>
                <w:sz w:val="21"/>
                <w:lang w:val="en-US"/>
              </w:rPr>
            </w:pPr>
            <w:r>
              <w:rPr>
                <w:rFonts w:ascii="Calibri" w:hAnsi="Calibri" w:cs="Arial"/>
                <w:color w:val="000000"/>
                <w:sz w:val="21"/>
                <w:lang w:val="en-US"/>
              </w:rPr>
              <w:t>3.1.1.24</w:t>
            </w:r>
          </w:p>
        </w:tc>
      </w:tr>
      <w:tr w:rsidR="00C2624A" w14:paraId="203CFE84"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A0B773" w14:textId="77777777" w:rsidR="00C2624A" w:rsidRDefault="00804304">
            <w:pPr>
              <w:rPr>
                <w:rFonts w:ascii="Calibri" w:hAnsi="Calibri" w:cs="Arial"/>
                <w:color w:val="000000"/>
                <w:sz w:val="21"/>
                <w:lang w:val="en-US"/>
              </w:rPr>
            </w:pPr>
            <w:r>
              <w:rPr>
                <w:rFonts w:ascii="Calibri" w:hAnsi="Calibri" w:cs="Arial"/>
                <w:color w:val="000000"/>
                <w:sz w:val="21"/>
                <w:lang w:val="en-US"/>
              </w:rPr>
              <w:t>PF01144</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17AD93B2"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AED911" w14:textId="77777777" w:rsidR="00C2624A" w:rsidRDefault="00804304">
            <w:pPr>
              <w:rPr>
                <w:rFonts w:ascii="Calibri" w:hAnsi="Calibri" w:cs="Arial"/>
                <w:color w:val="000000"/>
                <w:sz w:val="21"/>
                <w:lang w:val="en-US"/>
              </w:rPr>
            </w:pPr>
            <w:r>
              <w:rPr>
                <w:rFonts w:ascii="Calibri" w:hAnsi="Calibri" w:cs="Arial"/>
                <w:color w:val="000000"/>
                <w:sz w:val="21"/>
                <w:lang w:val="en-US"/>
              </w:rPr>
              <w:t>Coenzyme A transferase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BD549F"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pcaI</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171941" w14:textId="77777777" w:rsidR="00C2624A" w:rsidRDefault="00804304">
            <w:pPr>
              <w:rPr>
                <w:rFonts w:ascii="Calibri" w:hAnsi="Calibri" w:cs="Arial"/>
                <w:color w:val="000000"/>
                <w:sz w:val="21"/>
                <w:lang w:val="en-US"/>
              </w:rPr>
            </w:pPr>
            <w:r>
              <w:rPr>
                <w:rFonts w:ascii="Calibri" w:hAnsi="Calibri" w:cs="Arial"/>
                <w:color w:val="000000"/>
                <w:sz w:val="21"/>
                <w:lang w:val="en-US"/>
              </w:rPr>
              <w:t>2.8.3.6</w:t>
            </w:r>
          </w:p>
        </w:tc>
      </w:tr>
      <w:tr w:rsidR="00C2624A" w14:paraId="1E6A3A8F" w14:textId="77777777">
        <w:trPr>
          <w:trHeight w:val="320"/>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23CD14" w14:textId="77777777" w:rsidR="00C2624A" w:rsidRDefault="00804304">
            <w:pPr>
              <w:rPr>
                <w:rFonts w:ascii="Calibri" w:hAnsi="Calibri" w:cs="Arial"/>
                <w:color w:val="000000"/>
                <w:sz w:val="21"/>
                <w:lang w:val="en-US"/>
              </w:rPr>
            </w:pPr>
            <w:r>
              <w:rPr>
                <w:rFonts w:ascii="Calibri" w:hAnsi="Calibri" w:cs="Arial"/>
                <w:color w:val="000000"/>
                <w:sz w:val="21"/>
                <w:lang w:val="en-US"/>
              </w:rPr>
              <w:t>PF02627</w:t>
            </w: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0DE4B5B7" w14:textId="77777777" w:rsidR="00C2624A" w:rsidRDefault="00C2624A">
            <w:pPr>
              <w:rPr>
                <w:rFonts w:ascii="Calibri" w:hAnsi="Calibri" w:cs="Arial"/>
                <w:color w:val="000000"/>
                <w:sz w:val="21"/>
                <w:lang w:val="en-US"/>
              </w:rPr>
            </w:pP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CDB6B" w14:textId="77777777" w:rsidR="00C2624A" w:rsidRDefault="00804304">
            <w:pPr>
              <w:rPr>
                <w:rFonts w:ascii="Calibri" w:hAnsi="Calibri" w:cs="Arial"/>
                <w:color w:val="000000"/>
                <w:sz w:val="21"/>
                <w:lang w:val="en-US"/>
              </w:rPr>
            </w:pPr>
            <w:r>
              <w:rPr>
                <w:rFonts w:ascii="Calibri" w:hAnsi="Calibri" w:cs="Arial"/>
                <w:color w:val="000000"/>
                <w:sz w:val="21"/>
                <w:lang w:val="en-US"/>
              </w:rPr>
              <w:t>4-carboxymuconolactone decarboxylase</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69FC5F" w14:textId="77777777" w:rsidR="00C2624A" w:rsidRDefault="00804304">
            <w:pPr>
              <w:rPr>
                <w:rFonts w:ascii="Calibri" w:hAnsi="Calibri" w:cs="Arial"/>
                <w:color w:val="000000"/>
                <w:sz w:val="21"/>
                <w:lang w:val="en-US"/>
              </w:rPr>
            </w:pPr>
            <w:proofErr w:type="spellStart"/>
            <w:r>
              <w:rPr>
                <w:rFonts w:ascii="Calibri" w:hAnsi="Calibri" w:cs="Arial"/>
                <w:color w:val="000000"/>
                <w:sz w:val="21"/>
                <w:lang w:val="en-US"/>
              </w:rPr>
              <w:t>pcaC</w:t>
            </w:r>
            <w:proofErr w:type="spellEnd"/>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DA3611" w14:textId="77777777" w:rsidR="00C2624A" w:rsidRDefault="00804304">
            <w:pPr>
              <w:rPr>
                <w:rFonts w:ascii="Calibri" w:hAnsi="Calibri" w:cs="Arial"/>
                <w:color w:val="000000"/>
                <w:sz w:val="21"/>
                <w:lang w:val="en-US"/>
              </w:rPr>
            </w:pPr>
            <w:r>
              <w:rPr>
                <w:rFonts w:ascii="Calibri" w:hAnsi="Calibri" w:cs="Arial"/>
                <w:color w:val="000000"/>
                <w:sz w:val="21"/>
                <w:lang w:val="en-US"/>
              </w:rPr>
              <w:t>4.1.1.44</w:t>
            </w:r>
          </w:p>
        </w:tc>
      </w:tr>
    </w:tbl>
    <w:p w14:paraId="29D6B04F" w14:textId="77777777" w:rsidR="00C2624A" w:rsidRDefault="00804304">
      <w:pPr>
        <w:rPr>
          <w:rFonts w:ascii="Calibri" w:hAnsi="Calibri" w:cs="Arial"/>
          <w:b/>
          <w:color w:val="000000"/>
          <w:lang w:val="en-US"/>
        </w:rPr>
      </w:pPr>
      <w:r>
        <w:rPr>
          <w:rFonts w:ascii="Calibri" w:hAnsi="Calibri" w:cs="Arial"/>
          <w:b/>
          <w:color w:val="000000"/>
          <w:lang w:val="en-US"/>
        </w:rPr>
        <w:t xml:space="preserve"> </w:t>
      </w:r>
      <w:r>
        <w:br w:type="page"/>
      </w:r>
    </w:p>
    <w:p w14:paraId="66204FF1" w14:textId="77777777" w:rsidR="00C2624A" w:rsidRDefault="00C2624A">
      <w:pPr>
        <w:spacing w:line="360" w:lineRule="auto"/>
        <w:rPr>
          <w:rFonts w:ascii="Calibri" w:hAnsi="Calibri" w:cs="Arial"/>
          <w:b/>
          <w:color w:val="000000"/>
          <w:lang w:val="en-US"/>
        </w:rPr>
      </w:pPr>
    </w:p>
    <w:p w14:paraId="342272B8" w14:textId="77777777" w:rsidR="00C2624A" w:rsidRDefault="00804304">
      <w:pPr>
        <w:spacing w:line="360" w:lineRule="auto"/>
        <w:jc w:val="both"/>
        <w:rPr>
          <w:rFonts w:ascii="Calibri" w:hAnsi="Calibri" w:cs="Arial"/>
          <w:lang w:val="en-US"/>
        </w:rPr>
      </w:pPr>
      <w:r>
        <w:rPr>
          <w:rFonts w:ascii="Calibri" w:hAnsi="Calibri" w:cs="Arial"/>
          <w:b/>
          <w:color w:val="000000"/>
          <w:lang w:val="en-US"/>
        </w:rPr>
        <w:t>Table S7</w:t>
      </w:r>
      <w:r>
        <w:rPr>
          <w:rFonts w:ascii="Calibri" w:hAnsi="Calibri" w:cs="Arial"/>
          <w:color w:val="000000"/>
          <w:lang w:val="en-US"/>
        </w:rPr>
        <w:t xml:space="preserve">. Subset of genera including previously reported </w:t>
      </w:r>
      <w:proofErr w:type="spellStart"/>
      <w:r>
        <w:rPr>
          <w:rFonts w:ascii="Calibri" w:hAnsi="Calibri" w:cs="Arial"/>
          <w:lang w:val="en-US"/>
        </w:rPr>
        <w:t>hydrocarbonoclastic</w:t>
      </w:r>
      <w:proofErr w:type="spellEnd"/>
      <w:r>
        <w:rPr>
          <w:rFonts w:ascii="Calibri" w:hAnsi="Calibri" w:cs="Arial"/>
          <w:lang w:val="en-US"/>
        </w:rPr>
        <w:t xml:space="preserve"> bacterial strains and metagenome-assembled genome (MAG) genera retrieved from oil polluted marine environments</w:t>
      </w:r>
      <w:r>
        <w:fldChar w:fldCharType="begin"/>
      </w:r>
      <w:r>
        <w:rPr>
          <w:rFonts w:ascii="Calibri" w:hAnsi="Calibri" w:cs="Arial"/>
          <w:lang w:val="en-US"/>
        </w:rPr>
        <w:instrText>ADDIN CSL_CITATION {"citationItems":[{"id":"ITEM-1","itemData":{"DOI":"10.1111/1462-2920.14966","ISSN":"14622920","PMID":"32114693","abstract":"Microbial communities ultimately control the fate of petroleum hydrocarbons (PHCs) that enter the natural environment, but the interactions of microbes with PHCs and the environment are highly complex and poorly understood. Genome-resolved metagenomics can help unravel these complex interactions. However, the lack of a comprehensive database that integrates existing genomic/metagenomic data from oil environments with physicochemical parameters known to regulate the fate of PHCs currently limits data analysis and interpretations. Here, we curated a comprehensive, searchable database that documents microbial populations in natural oil ecosystems and oil spills, along with available underlying physicochemical data, geocoded via geographic information system to reveal their geographic distribution patterns. Analysis of the ~2000 metagenome-assembled genomes (MAGs) available in the database revealed strong ecological niche specialization within habitats. Over 95% of the recovered MAGs represented novel taxa underscoring the limited representation of cultured organisms from oil-contaminated and oil reservoir ecosystems. The majority of MAGs linked to oil-contaminated ecosystems were detectable in non-oiled samples from the Gulf of Mexico but not in comparable samples from elsewhere, indicating that the Gulf is primed for oil biodegradation. The repository should facilitate future work toward a predictive understanding of the microbial taxa and their activities that control the fate of oil spills.","author":[{"dropping-particle":"","family":"Karthikeyan","given":"Smruthi","non-dropping-particle":"","parse-names":false,"suffix":""},{"dropping-particle":"","family":"Rodriguez-R","given":"Luis M.","non-dropping-particle":"","parse-names":false,"suffix":""},{"dropping-particle":"","family":"Heritier-Robbins","given":"Patrick","non-dropping-particle":"","parse-names":false,"suffix":""},{"dropping-particle":"","family":"Hatt","given":"Janet K.","non-dropping-particle":"","parse-names":false,"suffix":""},{"dropping-particle":"","family":"Huettel","given":"Markus","non-dropping-particle":"","parse-names":false,"suffix":""},{"dropping-particle":"","family":"Kostka","given":"Joel E.","non-dropping-particle":"","parse-names":false,"suffix":""},{"dropping-particle":"","family":"Konstantinidis","given":"Konstantinos T.","non-dropping-particle":"","parse-names":false,"suffix":""}],"container-title":"Environmental Microbiology","id":"ITEM-1","issue":"6","issued":{"date-parts":[["2020","6","1"]]},"page":"2094-2106","publisher":"Blackwell Publishing Ltd","title":"Genome repository of oil systems: An interactive and searchable database that expands the catalogued diversity of crude oil-associated microbes","type":"article-journal","volume":"22"},"uris":["http://www.mendeley.com/documents/?uuid=c1af59b9-0a7b-32ed-9798-e80c9cd42a06"]},{"id":"ITEM-2","itemData":{"DOI":"10.1264/JSME2.ME14028","ISSN":"1347-4405","PMID":"24964812","abstract":"The aim of this study was to design a molecular biological tool, using information provided by amplicon pyrosequencing of 16S rRNA genes, that could be suitable for environmental assessment and bioremediation in marine ecosystems. We selected 63 bacterial genera that were previously linked to hydrocarbon biodegradation, representing a minimum sample of the bacterial guild associated with this process. We defined an ecological indicator (ecological index of hydrocarbon exposure, EIHE) using the relative abundance values of these genera obtained by pyrotag analysis. This index reflects the proportion of the bacterial community that is potentially capable of biodegrading hydrocarbons. When the bacterial community structures of intertidal sediments from two sites with different pollution histories were analyzed, 16 of the selected genera (25%) were significantly overrepresented with respect to the pristine site, in at least one of the samples from the polluted site. Although the relative abundances of individual genera associated with hydrocarbon biodegradation were generally low in samples from the polluted site, EIHE values were 4 times higher than those in the pristine sample, with at least 5% of the bacterial community in the sediments being represented by the selected genera. EIHE values were also calculated in other oil-exposed marine sediments as well as in seawater using public datasets from experimental systems and field studies. In all cases, the EIHE was significantly higher in oiled than in unpolluted samples, suggesting that this tool could be used as an estimator of the hydrocarbon-degrading potential of microbial communities.","author":[{"dropping-particle":"","family":"Lozada","given":"Mariana","non-dropping-particle":"","parse-names":false,"suffix":""},{"dropping-particle":"","family":"Marcos","given":"Magalí S","non-dropping-particle":"","parse-names":false,"suffix":""},{"dropping-particle":"","family":"Commendatore","given":"Marta G","non-dropping-particle":"","parse-names":false,"suffix":""},{"dropping-particle":"","family":"Gil","given":"Mónica N","non-dropping-particle":"","parse-names":false,"suffix":""},{"dropping-particle":"","family":"Dionisi","given":"Hebe M","non-dropping-particle":"","parse-names":false,"suffix":""}],"container-title":"Microbes and environments","id":"ITEM-2","issue":"3","issued":{"date-parts":[["2014","9","17"]]},"page":"269-76","publisher":"Nakanishi Printing","title":"The bacterial community structure of hydrocarbon-polluted marine environments as the basis for the definition of an ecological index of hydrocarbon exposure.","type":"article-journal","volume":"29"},"uris":["http://www.mendeley.com/documents/?uuid=4d23330d-b5f2-3f28-98cd-44beb27a682d"]}],"mendeley":{"formattedCitation":"(Lozada &lt;i&gt;et al.&lt;/i&gt; 2014; Karthikeyan &lt;i&gt;et al.&lt;/i&gt; 2020)","plainTextFormattedCitation":"(Lozada et al. 2014; Karthikeyan et al. 2020)","previouslyFormattedCitation":"(Lozada &lt;i&gt;et al.&lt;/i&gt;, 2014; Karthikeyan &lt;i&gt;et al.&lt;/i&gt;, 2020)"},"properties":{"noteIndex":0},"schema":"https://github.com/citation-style-language/schema/raw/master/csl-citation.json"}</w:instrText>
      </w:r>
      <w:r>
        <w:rPr>
          <w:rFonts w:ascii="Calibri" w:hAnsi="Calibri" w:cs="Arial"/>
          <w:lang w:val="en-US"/>
        </w:rPr>
        <w:fldChar w:fldCharType="separate"/>
      </w:r>
      <w:r>
        <w:rPr>
          <w:rFonts w:ascii="Calibri" w:hAnsi="Calibri" w:cs="Arial"/>
          <w:lang w:val="en-US"/>
        </w:rPr>
        <w:t xml:space="preserve">(Lozada </w:t>
      </w:r>
      <w:r>
        <w:rPr>
          <w:rFonts w:ascii="Calibri" w:hAnsi="Calibri" w:cs="Arial"/>
          <w:i/>
          <w:lang w:val="en-US"/>
        </w:rPr>
        <w:t>et al.</w:t>
      </w:r>
      <w:r>
        <w:rPr>
          <w:rFonts w:ascii="Calibri" w:hAnsi="Calibri" w:cs="Arial"/>
          <w:lang w:val="en-US"/>
        </w:rPr>
        <w:t xml:space="preserve"> 2014; Karthikeyan </w:t>
      </w:r>
      <w:r>
        <w:rPr>
          <w:rFonts w:ascii="Calibri" w:hAnsi="Calibri" w:cs="Arial"/>
          <w:i/>
          <w:lang w:val="en-US"/>
        </w:rPr>
        <w:t>et al.</w:t>
      </w:r>
      <w:r>
        <w:rPr>
          <w:rFonts w:ascii="Calibri" w:hAnsi="Calibri" w:cs="Arial"/>
          <w:lang w:val="en-US"/>
        </w:rPr>
        <w:t xml:space="preserve"> 2020)</w:t>
      </w:r>
      <w:r>
        <w:rPr>
          <w:rFonts w:ascii="Calibri" w:hAnsi="Calibri" w:cs="Arial"/>
          <w:lang w:val="en-US"/>
        </w:rPr>
        <w:fldChar w:fldCharType="end"/>
      </w:r>
      <w:r>
        <w:rPr>
          <w:rFonts w:ascii="Calibri" w:hAnsi="Calibri" w:cs="Arial"/>
          <w:lang w:val="en-US"/>
        </w:rPr>
        <w:t xml:space="preserve"> and detected in our experimental dataset. As some of these taxa have also been reported to exudate biosurfactants or form biofilms, the type and citation is also given. In bold, marine biosurfactant-producing bacterial strains within the genera (HC : </w:t>
      </w:r>
      <w:proofErr w:type="spellStart"/>
      <w:r>
        <w:rPr>
          <w:rFonts w:ascii="Calibri" w:hAnsi="Calibri" w:cs="Arial"/>
          <w:lang w:val="en-US"/>
        </w:rPr>
        <w:t>Hydrocarbonoclastic</w:t>
      </w:r>
      <w:proofErr w:type="spellEnd"/>
      <w:r>
        <w:rPr>
          <w:rFonts w:ascii="Calibri" w:hAnsi="Calibri" w:cs="Arial"/>
          <w:lang w:val="en-US"/>
        </w:rPr>
        <w:t>).</w:t>
      </w:r>
    </w:p>
    <w:p w14:paraId="2DBF0D7D" w14:textId="77777777" w:rsidR="00C2624A" w:rsidRDefault="00C2624A">
      <w:pPr>
        <w:spacing w:line="480" w:lineRule="auto"/>
        <w:rPr>
          <w:rFonts w:ascii="Calibri" w:hAnsi="Calibri" w:cs="Arial"/>
          <w:b/>
          <w:sz w:val="22"/>
          <w:szCs w:val="22"/>
          <w:lang w:val="en-US"/>
        </w:rPr>
      </w:pPr>
    </w:p>
    <w:tbl>
      <w:tblPr>
        <w:tblStyle w:val="TableGrid"/>
        <w:tblW w:w="8737" w:type="dxa"/>
        <w:jc w:val="center"/>
        <w:tblCellMar>
          <w:left w:w="113" w:type="dxa"/>
        </w:tblCellMar>
        <w:tblLook w:val="04A0" w:firstRow="1" w:lastRow="0" w:firstColumn="1" w:lastColumn="0" w:noHBand="0" w:noVBand="1"/>
      </w:tblPr>
      <w:tblGrid>
        <w:gridCol w:w="1651"/>
        <w:gridCol w:w="1720"/>
        <w:gridCol w:w="1883"/>
        <w:gridCol w:w="2285"/>
        <w:gridCol w:w="1198"/>
      </w:tblGrid>
      <w:tr w:rsidR="00C2624A" w14:paraId="52EF444C" w14:textId="77777777">
        <w:trPr>
          <w:trHeight w:val="967"/>
          <w:jc w:val="center"/>
        </w:trPr>
        <w:tc>
          <w:tcPr>
            <w:tcW w:w="1651" w:type="dxa"/>
            <w:tcBorders>
              <w:top w:val="nil"/>
              <w:left w:val="nil"/>
              <w:right w:val="nil"/>
            </w:tcBorders>
            <w:shd w:val="clear" w:color="auto" w:fill="auto"/>
            <w:vAlign w:val="center"/>
          </w:tcPr>
          <w:p w14:paraId="2DEF6F06" w14:textId="77777777" w:rsidR="00C2624A" w:rsidRDefault="00804304">
            <w:pPr>
              <w:spacing w:line="360" w:lineRule="auto"/>
              <w:jc w:val="center"/>
              <w:rPr>
                <w:rFonts w:ascii="Calibri" w:hAnsi="Calibri" w:cs="Arial"/>
                <w:sz w:val="20"/>
              </w:rPr>
            </w:pPr>
            <w:proofErr w:type="spellStart"/>
            <w:r>
              <w:rPr>
                <w:rFonts w:ascii="Calibri" w:eastAsiaTheme="minorHAnsi" w:hAnsi="Calibri" w:cs="Arial"/>
                <w:b/>
                <w:sz w:val="20"/>
                <w:szCs w:val="22"/>
              </w:rPr>
              <w:t>Label</w:t>
            </w:r>
            <w:proofErr w:type="spellEnd"/>
          </w:p>
        </w:tc>
        <w:tc>
          <w:tcPr>
            <w:tcW w:w="1720" w:type="dxa"/>
            <w:tcBorders>
              <w:top w:val="nil"/>
              <w:left w:val="nil"/>
              <w:right w:val="nil"/>
            </w:tcBorders>
            <w:shd w:val="clear" w:color="auto" w:fill="auto"/>
            <w:vAlign w:val="center"/>
          </w:tcPr>
          <w:p w14:paraId="6F669BE6" w14:textId="77777777" w:rsidR="00C2624A" w:rsidRDefault="00804304">
            <w:pPr>
              <w:spacing w:line="360" w:lineRule="auto"/>
              <w:jc w:val="center"/>
              <w:rPr>
                <w:rFonts w:ascii="Calibri" w:hAnsi="Calibri" w:cs="Arial"/>
                <w:sz w:val="20"/>
              </w:rPr>
            </w:pPr>
            <w:proofErr w:type="spellStart"/>
            <w:r>
              <w:rPr>
                <w:rFonts w:ascii="Calibri" w:eastAsiaTheme="minorHAnsi" w:hAnsi="Calibri" w:cs="Arial"/>
                <w:b/>
                <w:sz w:val="20"/>
                <w:szCs w:val="22"/>
              </w:rPr>
              <w:t>Phylum</w:t>
            </w:r>
            <w:proofErr w:type="spellEnd"/>
            <w:r>
              <w:rPr>
                <w:rFonts w:ascii="Calibri" w:eastAsiaTheme="minorHAnsi" w:hAnsi="Calibri" w:cs="Arial"/>
                <w:b/>
                <w:sz w:val="20"/>
                <w:szCs w:val="22"/>
              </w:rPr>
              <w:t>/</w:t>
            </w:r>
            <w:proofErr w:type="spellStart"/>
            <w:r>
              <w:rPr>
                <w:rFonts w:ascii="Calibri" w:eastAsiaTheme="minorHAnsi" w:hAnsi="Calibri" w:cs="Arial"/>
                <w:b/>
                <w:sz w:val="20"/>
                <w:szCs w:val="22"/>
              </w:rPr>
              <w:t>Class</w:t>
            </w:r>
            <w:proofErr w:type="spellEnd"/>
          </w:p>
        </w:tc>
        <w:tc>
          <w:tcPr>
            <w:tcW w:w="1883" w:type="dxa"/>
            <w:tcBorders>
              <w:top w:val="nil"/>
              <w:left w:val="nil"/>
              <w:right w:val="nil"/>
            </w:tcBorders>
            <w:shd w:val="clear" w:color="auto" w:fill="auto"/>
            <w:vAlign w:val="center"/>
          </w:tcPr>
          <w:p w14:paraId="73E3DE21" w14:textId="77777777" w:rsidR="00C2624A" w:rsidRDefault="00804304">
            <w:pPr>
              <w:spacing w:line="360" w:lineRule="auto"/>
              <w:jc w:val="center"/>
              <w:rPr>
                <w:rFonts w:ascii="Calibri" w:hAnsi="Calibri" w:cs="Arial"/>
                <w:sz w:val="20"/>
              </w:rPr>
            </w:pPr>
            <w:proofErr w:type="spellStart"/>
            <w:r>
              <w:rPr>
                <w:rFonts w:ascii="Calibri" w:eastAsiaTheme="minorHAnsi" w:hAnsi="Calibri" w:cs="Arial"/>
                <w:b/>
                <w:sz w:val="20"/>
                <w:szCs w:val="22"/>
              </w:rPr>
              <w:t>Genus</w:t>
            </w:r>
            <w:proofErr w:type="spellEnd"/>
          </w:p>
        </w:tc>
        <w:tc>
          <w:tcPr>
            <w:tcW w:w="3483" w:type="dxa"/>
            <w:gridSpan w:val="2"/>
            <w:tcBorders>
              <w:top w:val="nil"/>
              <w:left w:val="nil"/>
              <w:right w:val="nil"/>
            </w:tcBorders>
            <w:shd w:val="clear" w:color="auto" w:fill="auto"/>
            <w:vAlign w:val="center"/>
          </w:tcPr>
          <w:p w14:paraId="6BC0C492" w14:textId="77777777" w:rsidR="00C2624A" w:rsidRDefault="00804304">
            <w:pPr>
              <w:spacing w:line="360" w:lineRule="auto"/>
              <w:jc w:val="center"/>
              <w:rPr>
                <w:rFonts w:ascii="Calibri" w:hAnsi="Calibri" w:cs="Arial"/>
                <w:sz w:val="20"/>
              </w:rPr>
            </w:pPr>
            <w:r>
              <w:rPr>
                <w:rFonts w:ascii="Calibri" w:eastAsiaTheme="minorHAnsi" w:hAnsi="Calibri" w:cs="Arial"/>
                <w:b/>
                <w:sz w:val="20"/>
                <w:szCs w:val="22"/>
                <w:lang w:val="en-US"/>
              </w:rPr>
              <w:t xml:space="preserve">Biosurfactant-producing bacteria </w:t>
            </w:r>
          </w:p>
        </w:tc>
      </w:tr>
      <w:tr w:rsidR="00C2624A" w14:paraId="303E793F" w14:textId="77777777">
        <w:trPr>
          <w:trHeight w:val="320"/>
          <w:jc w:val="center"/>
        </w:trPr>
        <w:tc>
          <w:tcPr>
            <w:tcW w:w="1651" w:type="dxa"/>
            <w:tcBorders>
              <w:left w:val="nil"/>
              <w:bottom w:val="nil"/>
              <w:right w:val="nil"/>
            </w:tcBorders>
            <w:shd w:val="clear" w:color="auto" w:fill="auto"/>
          </w:tcPr>
          <w:p w14:paraId="10036163" w14:textId="77777777" w:rsidR="00C2624A" w:rsidRDefault="00804304">
            <w:pPr>
              <w:spacing w:line="360" w:lineRule="auto"/>
              <w:rPr>
                <w:rFonts w:ascii="Calibri" w:hAnsi="Calibri" w:cs="Arial"/>
                <w:sz w:val="20"/>
              </w:rPr>
            </w:pPr>
            <w:r>
              <w:rPr>
                <w:rFonts w:ascii="Calibri" w:eastAsiaTheme="minorHAnsi" w:hAnsi="Calibri" w:cs="Arial"/>
                <w:sz w:val="20"/>
                <w:szCs w:val="22"/>
              </w:rPr>
              <w:t xml:space="preserve">HC  </w:t>
            </w:r>
            <w:proofErr w:type="spellStart"/>
            <w:r>
              <w:rPr>
                <w:rFonts w:ascii="Calibri" w:eastAsiaTheme="minorHAnsi" w:hAnsi="Calibri" w:cs="Arial"/>
                <w:sz w:val="20"/>
                <w:szCs w:val="22"/>
              </w:rPr>
              <w:t>Actinobacteria</w:t>
            </w:r>
            <w:proofErr w:type="spellEnd"/>
            <w:r>
              <w:rPr>
                <w:rFonts w:ascii="Calibri" w:eastAsiaTheme="minorHAnsi" w:hAnsi="Calibri" w:cs="Arial"/>
                <w:sz w:val="20"/>
                <w:szCs w:val="22"/>
              </w:rPr>
              <w:t xml:space="preserve"> </w:t>
            </w:r>
          </w:p>
        </w:tc>
        <w:tc>
          <w:tcPr>
            <w:tcW w:w="1720" w:type="dxa"/>
            <w:vMerge w:val="restart"/>
            <w:tcBorders>
              <w:left w:val="nil"/>
              <w:bottom w:val="nil"/>
              <w:right w:val="nil"/>
            </w:tcBorders>
            <w:shd w:val="clear" w:color="auto" w:fill="auto"/>
          </w:tcPr>
          <w:p w14:paraId="0007F47C"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szCs w:val="22"/>
              </w:rPr>
              <w:t>Phylum</w:t>
            </w:r>
            <w:proofErr w:type="spellEnd"/>
            <w:r>
              <w:rPr>
                <w:rFonts w:ascii="Calibri" w:eastAsiaTheme="minorHAnsi" w:hAnsi="Calibri" w:cs="Arial"/>
                <w:sz w:val="20"/>
                <w:szCs w:val="22"/>
              </w:rPr>
              <w:t xml:space="preserve">: </w:t>
            </w:r>
            <w:proofErr w:type="spellStart"/>
            <w:r>
              <w:rPr>
                <w:rFonts w:ascii="Calibri" w:eastAsiaTheme="minorHAnsi" w:hAnsi="Calibri" w:cs="Arial"/>
                <w:sz w:val="20"/>
                <w:szCs w:val="22"/>
              </w:rPr>
              <w:t>Actinobacteria</w:t>
            </w:r>
            <w:proofErr w:type="spellEnd"/>
          </w:p>
        </w:tc>
        <w:tc>
          <w:tcPr>
            <w:tcW w:w="1883" w:type="dxa"/>
            <w:tcBorders>
              <w:left w:val="nil"/>
              <w:right w:val="nil"/>
            </w:tcBorders>
            <w:shd w:val="clear" w:color="auto" w:fill="auto"/>
          </w:tcPr>
          <w:p w14:paraId="04106108" w14:textId="77777777" w:rsidR="00C2624A" w:rsidRDefault="00804304">
            <w:pPr>
              <w:spacing w:line="360" w:lineRule="auto"/>
              <w:rPr>
                <w:rFonts w:ascii="Calibri" w:hAnsi="Calibri" w:cs="Arial"/>
                <w:sz w:val="20"/>
              </w:rPr>
            </w:pPr>
            <w:proofErr w:type="spellStart"/>
            <w:r>
              <w:rPr>
                <w:rFonts w:ascii="Calibri" w:eastAsiaTheme="minorHAnsi" w:hAnsi="Calibri" w:cs="Arial"/>
                <w:i/>
                <w:sz w:val="20"/>
                <w:szCs w:val="22"/>
              </w:rPr>
              <w:t>Arthrobacter</w:t>
            </w:r>
            <w:proofErr w:type="spellEnd"/>
          </w:p>
        </w:tc>
        <w:tc>
          <w:tcPr>
            <w:tcW w:w="2285" w:type="dxa"/>
            <w:tcBorders>
              <w:left w:val="nil"/>
              <w:right w:val="nil"/>
            </w:tcBorders>
            <w:shd w:val="clear" w:color="auto" w:fill="auto"/>
          </w:tcPr>
          <w:p w14:paraId="25C40247" w14:textId="77777777" w:rsidR="00C2624A" w:rsidRDefault="00804304">
            <w:pPr>
              <w:spacing w:line="360" w:lineRule="auto"/>
              <w:rPr>
                <w:rFonts w:ascii="Calibri" w:hAnsi="Calibri" w:cs="Arial"/>
                <w:sz w:val="20"/>
              </w:rPr>
            </w:pPr>
            <w:proofErr w:type="spellStart"/>
            <w:r>
              <w:rPr>
                <w:rFonts w:ascii="Calibri" w:eastAsiaTheme="minorHAnsi" w:hAnsi="Calibri" w:cs="Arial"/>
                <w:b/>
                <w:sz w:val="20"/>
                <w:szCs w:val="22"/>
              </w:rPr>
              <w:t>Glycolipid</w:t>
            </w:r>
            <w:proofErr w:type="spellEnd"/>
            <w:r>
              <w:rPr>
                <w:rFonts w:ascii="Calibri" w:eastAsiaTheme="minorHAnsi" w:hAnsi="Calibri" w:cs="Arial"/>
                <w:b/>
                <w:sz w:val="20"/>
                <w:szCs w:val="22"/>
              </w:rPr>
              <w:t xml:space="preserve"> </w:t>
            </w:r>
          </w:p>
        </w:tc>
        <w:tc>
          <w:tcPr>
            <w:tcW w:w="1198" w:type="dxa"/>
            <w:tcBorders>
              <w:left w:val="nil"/>
              <w:right w:val="nil"/>
            </w:tcBorders>
            <w:shd w:val="clear" w:color="auto" w:fill="auto"/>
          </w:tcPr>
          <w:p w14:paraId="666901CB"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{"citationItems":[{"id":"ITEM-1","itemData":{"DOI":"10.1515/znc-1991-3-407. PMID: 1878106.","author":[{"dropping-particle":"","family":"Schulz","given":"D","non-dropping-particle":"","parse-names":false,"suffix":""},{"dropping-particle":"","family":"Passeri","given":"A","non-dropping-particle":"","parse-names":false,"suffix":""},{"dropping-particle":"","family":"Schmidt","given":"M","non-dropping-particle":"","parse-names":false,"suffix":""},{"dropping-particle":"","family":"Lang","given":"S","non-dropping-particle":"","parse-names":false,"suffix":""},{"dropping-particle":"","family":"Wagner","given":"F","non-dropping-particle":"","parse-names":false,"suffix":""},{"dropping-particle":"","family":"Wray","given":"V","non-dropping-particle":"","parse-names":false,"suffix":""},{"dropping-particle":"","family":"Gunkel","given":"W","non-dropping-particle":"","parse-names":false,"suffix":""}],"container-title":"Z. Naturforsch C J Biosci.","id":"ITEM-1","issue":"3-4","issued":{"date-parts":[["1991"]]},"page":"197-203","title":"Marine biosurfactants, I. Screening for biosurfactants among crude oil degrading marine microorganisms from the North Sea.","type":"article-journal","volume":"46"},"uris":["http://www.mendeley.com/documents/?uuid=b6d51329-f8e7-4bc5-a889-aec917a05f0a"]}],"mendeley":{"formattedCitation":"(Schulz &lt;i&gt;et al.&lt;/i&gt; 1991)","plainTextFormattedCitation":"(Schulz et al. 1991)","previouslyFormattedCitation":"(Schulz &lt;i&gt;et al.&lt;/i&gt;, 1991)"},"properties":{"noteIndex":0},"schema":"https://github.com/citation-style-language/schema/raw/master/csl-citation.json"}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szCs w:val="22"/>
              </w:rPr>
              <w:t xml:space="preserve">(Schulz </w:t>
            </w:r>
            <w:r>
              <w:rPr>
                <w:rFonts w:ascii="Calibri" w:eastAsiaTheme="minorHAnsi" w:hAnsi="Calibri" w:cs="Arial"/>
                <w:i/>
                <w:sz w:val="20"/>
                <w:szCs w:val="22"/>
              </w:rPr>
              <w:t>et al.</w:t>
            </w:r>
            <w:r>
              <w:rPr>
                <w:rFonts w:ascii="Calibri" w:eastAsiaTheme="minorHAnsi" w:hAnsi="Calibri" w:cs="Arial"/>
                <w:sz w:val="20"/>
                <w:szCs w:val="22"/>
              </w:rPr>
              <w:t xml:space="preserve"> 1991)</w:t>
            </w:r>
            <w:r>
              <w:rPr>
                <w:rFonts w:ascii="Calibri" w:eastAsia="Calibri" w:hAnsi="Calibri"/>
              </w:rPr>
              <w:fldChar w:fldCharType="end"/>
            </w:r>
          </w:p>
        </w:tc>
      </w:tr>
      <w:tr w:rsidR="00C2624A" w14:paraId="2FD9A9D7" w14:textId="77777777">
        <w:trPr>
          <w:trHeight w:val="320"/>
          <w:jc w:val="center"/>
        </w:trPr>
        <w:tc>
          <w:tcPr>
            <w:tcW w:w="1651" w:type="dxa"/>
            <w:tcBorders>
              <w:top w:val="nil"/>
              <w:left w:val="nil"/>
              <w:bottom w:val="nil"/>
              <w:right w:val="nil"/>
            </w:tcBorders>
            <w:shd w:val="clear" w:color="auto" w:fill="auto"/>
          </w:tcPr>
          <w:p w14:paraId="6B62F1B3" w14:textId="77777777" w:rsidR="00C2624A" w:rsidRDefault="00C2624A">
            <w:pPr>
              <w:spacing w:line="360" w:lineRule="auto"/>
              <w:rPr>
                <w:rFonts w:ascii="Calibri" w:hAnsi="Calibri" w:cs="Arial"/>
                <w:sz w:val="20"/>
                <w:szCs w:val="22"/>
              </w:rPr>
            </w:pPr>
          </w:p>
        </w:tc>
        <w:tc>
          <w:tcPr>
            <w:tcW w:w="1720" w:type="dxa"/>
            <w:vMerge/>
            <w:tcBorders>
              <w:top w:val="nil"/>
              <w:left w:val="nil"/>
              <w:bottom w:val="nil"/>
              <w:right w:val="nil"/>
            </w:tcBorders>
            <w:shd w:val="clear" w:color="auto" w:fill="auto"/>
          </w:tcPr>
          <w:p w14:paraId="02F2C34E"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7586C826" w14:textId="77777777" w:rsidR="00C2624A" w:rsidRDefault="00804304">
            <w:pPr>
              <w:spacing w:line="360" w:lineRule="auto"/>
              <w:rPr>
                <w:rFonts w:ascii="Calibri" w:hAnsi="Calibri" w:cs="Arial"/>
                <w:sz w:val="20"/>
              </w:rPr>
            </w:pPr>
            <w:proofErr w:type="spellStart"/>
            <w:r>
              <w:rPr>
                <w:rFonts w:ascii="Calibri" w:eastAsiaTheme="minorHAnsi" w:hAnsi="Calibri" w:cs="Arial"/>
                <w:i/>
                <w:sz w:val="20"/>
                <w:szCs w:val="22"/>
              </w:rPr>
              <w:t>Nocardioides</w:t>
            </w:r>
            <w:proofErr w:type="spellEnd"/>
          </w:p>
        </w:tc>
        <w:tc>
          <w:tcPr>
            <w:tcW w:w="2285" w:type="dxa"/>
            <w:tcBorders>
              <w:left w:val="nil"/>
              <w:right w:val="nil"/>
            </w:tcBorders>
            <w:shd w:val="clear" w:color="auto" w:fill="auto"/>
          </w:tcPr>
          <w:p w14:paraId="406270C7" w14:textId="77777777" w:rsidR="00C2624A" w:rsidRDefault="00804304">
            <w:pPr>
              <w:spacing w:line="360" w:lineRule="auto"/>
              <w:rPr>
                <w:rFonts w:ascii="Calibri" w:hAnsi="Calibri" w:cs="Arial"/>
                <w:sz w:val="20"/>
                <w:szCs w:val="22"/>
              </w:rPr>
            </w:pPr>
            <w:proofErr w:type="spellStart"/>
            <w:r>
              <w:rPr>
                <w:rFonts w:ascii="Calibri" w:eastAsiaTheme="minorHAnsi" w:hAnsi="Calibri" w:cs="Arial"/>
                <w:sz w:val="20"/>
                <w:szCs w:val="22"/>
              </w:rPr>
              <w:t>Glycolipid</w:t>
            </w:r>
            <w:proofErr w:type="spellEnd"/>
            <w:r>
              <w:rPr>
                <w:rFonts w:ascii="Calibri" w:eastAsiaTheme="minorHAnsi" w:hAnsi="Calibri" w:cs="Arial"/>
                <w:sz w:val="20"/>
                <w:szCs w:val="22"/>
              </w:rPr>
              <w:t xml:space="preserve"> </w:t>
            </w:r>
          </w:p>
        </w:tc>
        <w:tc>
          <w:tcPr>
            <w:tcW w:w="1198" w:type="dxa"/>
            <w:tcBorders>
              <w:left w:val="nil"/>
              <w:right w:val="nil"/>
            </w:tcBorders>
            <w:shd w:val="clear" w:color="auto" w:fill="auto"/>
          </w:tcPr>
          <w:p w14:paraId="13B7A62D" w14:textId="77777777" w:rsidR="00C2624A" w:rsidRDefault="00804304">
            <w:pPr>
              <w:spacing w:line="360" w:lineRule="auto"/>
              <w:rPr>
                <w:rFonts w:ascii="Calibri" w:hAnsi="Calibri" w:cs="Arial"/>
                <w:sz w:val="20"/>
                <w:szCs w:val="22"/>
              </w:rPr>
            </w:pPr>
            <w:r>
              <w:fldChar w:fldCharType="begin"/>
            </w:r>
            <w:r>
              <w:rPr>
                <w:rFonts w:ascii="Calibri" w:eastAsia="Calibri" w:hAnsi="Calibri"/>
              </w:rPr>
              <w:instrText>ADDIN CSL_CITATION {"citationItems":[{"id":"ITEM-1","itemData":{"DOI":"10.1016/j.procbio.2004.09.018","ISSN":"13595113","abstract":"An actinomycete isolated from Antarctic soil (Dewart Island) and identified as Nocardioides sp. A-8 grown on n-paraffin as a carbon source produced biosurfactants. Hemolysis of erythrocytes, growth inhibition of Bacillus subtilis and thin-layer chromatography studies revealed that the secreted biosurfactants are rhamnolipids. They lowered the surface tension of the medium below 35 mN/m and efficiently emulsified aromatic hydrocarbons and n-paraffin. The results showed that the Antarctic Nocardioides sp. A-8 and its produced glycolipids with effective surface and emulsifying properties represent a promising potential for application in bioremediation of soil environments polluted with hydrocarbons. © 2004 Elsevier Ltd. All rights reserved.","author":[{"dropping-particle":"","family":"Vasileva-Tonkova","given":"E.","non-dropping-particle":"","parse-names":false,"suffix":""},{"dropping-particle":"","family":"Gesheva","given":"V.","non-dropping-particle":"","parse-names":false,"suffix":""}],"container-title":"Process Biochemistry","id":"ITEM-1","issue":"7","issued":{"date-parts":[["2005","6","1"]]},"page":"2387-2391","publisher":"Elsevier","title":"Glycolipids produced by Antarctic Nocardioides sp. during growth on n-paraffin","type":"article-journal","volume":"40"},"uris":["http://www.mendeley.com/documents/?uuid=726eb3a4-37a6-3967-8fae-f8c9f640d6b2"]}],"mendeley":{"formattedCitation":"(Vasileva-Tonkova and Gesheva 2005)","plainTextFormattedCitation":"(Vasileva-Tonkova and Gesheva 2005)","previouslyFormattedCitation":"(Vasileva-Tonkova and Gesheva, 2005)"},"properties":{"noteIndex":0},"schema":"https://github.com/citation-style-language/schema/raw/master/csl-citation.json"}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szCs w:val="22"/>
              </w:rPr>
              <w:t>(Vasileva-Tonkova and Gesheva 2005)</w:t>
            </w:r>
            <w:r>
              <w:rPr>
                <w:rFonts w:ascii="Calibri" w:eastAsia="Calibri" w:hAnsi="Calibri"/>
              </w:rPr>
              <w:fldChar w:fldCharType="end"/>
            </w:r>
          </w:p>
        </w:tc>
      </w:tr>
      <w:tr w:rsidR="00C2624A" w14:paraId="4C8C9363" w14:textId="77777777">
        <w:trPr>
          <w:trHeight w:val="84"/>
          <w:jc w:val="center"/>
        </w:trPr>
        <w:tc>
          <w:tcPr>
            <w:tcW w:w="1651" w:type="dxa"/>
            <w:tcBorders>
              <w:left w:val="nil"/>
              <w:bottom w:val="nil"/>
              <w:right w:val="nil"/>
            </w:tcBorders>
            <w:shd w:val="clear" w:color="auto" w:fill="auto"/>
          </w:tcPr>
          <w:p w14:paraId="1872EB12" w14:textId="77777777" w:rsidR="00C2624A" w:rsidRDefault="00804304">
            <w:pPr>
              <w:spacing w:line="360" w:lineRule="auto"/>
              <w:rPr>
                <w:rFonts w:ascii="Calibri" w:hAnsi="Calibri" w:cs="Arial"/>
                <w:sz w:val="20"/>
              </w:rPr>
            </w:pPr>
            <w:r>
              <w:rPr>
                <w:rFonts w:ascii="Calibri" w:eastAsiaTheme="minorHAnsi" w:hAnsi="Calibri" w:cs="Arial"/>
                <w:sz w:val="20"/>
                <w:szCs w:val="22"/>
              </w:rPr>
              <w:t xml:space="preserve">HC  Alpha-proteobacteria </w:t>
            </w:r>
          </w:p>
        </w:tc>
        <w:tc>
          <w:tcPr>
            <w:tcW w:w="1720" w:type="dxa"/>
            <w:vMerge w:val="restart"/>
            <w:tcBorders>
              <w:left w:val="nil"/>
              <w:bottom w:val="nil"/>
              <w:right w:val="nil"/>
            </w:tcBorders>
            <w:shd w:val="clear" w:color="auto" w:fill="auto"/>
          </w:tcPr>
          <w:p w14:paraId="044B20C9"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szCs w:val="22"/>
              </w:rPr>
              <w:t>Phylum</w:t>
            </w:r>
            <w:proofErr w:type="spellEnd"/>
            <w:r>
              <w:rPr>
                <w:rFonts w:ascii="Calibri" w:eastAsiaTheme="minorHAnsi" w:hAnsi="Calibri" w:cs="Arial"/>
                <w:sz w:val="20"/>
                <w:szCs w:val="22"/>
              </w:rPr>
              <w:t>: Proteobacteria</w:t>
            </w:r>
          </w:p>
          <w:p w14:paraId="33AB9C28"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szCs w:val="22"/>
              </w:rPr>
              <w:t>Class</w:t>
            </w:r>
            <w:proofErr w:type="spellEnd"/>
            <w:r>
              <w:rPr>
                <w:rFonts w:ascii="Calibri" w:eastAsiaTheme="minorHAnsi" w:hAnsi="Calibri" w:cs="Arial"/>
                <w:sz w:val="20"/>
                <w:szCs w:val="22"/>
              </w:rPr>
              <w:t>: Alpha-proteobacteria</w:t>
            </w:r>
          </w:p>
          <w:p w14:paraId="680A4E5D"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200D33BF" w14:textId="77777777" w:rsidR="00C2624A" w:rsidRDefault="00804304">
            <w:pPr>
              <w:spacing w:line="360" w:lineRule="auto"/>
              <w:rPr>
                <w:rFonts w:ascii="Calibri" w:hAnsi="Calibri" w:cs="Arial"/>
                <w:sz w:val="20"/>
              </w:rPr>
            </w:pPr>
            <w:proofErr w:type="spellStart"/>
            <w:r>
              <w:rPr>
                <w:rFonts w:ascii="Calibri" w:eastAsiaTheme="minorHAnsi" w:hAnsi="Calibri" w:cs="Arial"/>
                <w:i/>
                <w:sz w:val="20"/>
                <w:szCs w:val="22"/>
              </w:rPr>
              <w:t>Sulfitobacter</w:t>
            </w:r>
            <w:proofErr w:type="spellEnd"/>
          </w:p>
        </w:tc>
        <w:tc>
          <w:tcPr>
            <w:tcW w:w="2285" w:type="dxa"/>
            <w:tcBorders>
              <w:left w:val="nil"/>
              <w:right w:val="nil"/>
            </w:tcBorders>
            <w:shd w:val="clear" w:color="auto" w:fill="auto"/>
          </w:tcPr>
          <w:p w14:paraId="19219836" w14:textId="77777777" w:rsidR="00C2624A" w:rsidRDefault="00C2624A">
            <w:pPr>
              <w:spacing w:line="360" w:lineRule="auto"/>
              <w:rPr>
                <w:rFonts w:ascii="Calibri" w:hAnsi="Calibri" w:cs="Arial"/>
                <w:sz w:val="20"/>
                <w:szCs w:val="22"/>
              </w:rPr>
            </w:pPr>
          </w:p>
        </w:tc>
        <w:tc>
          <w:tcPr>
            <w:tcW w:w="1198" w:type="dxa"/>
            <w:tcBorders>
              <w:left w:val="nil"/>
              <w:right w:val="nil"/>
            </w:tcBorders>
            <w:shd w:val="clear" w:color="auto" w:fill="auto"/>
          </w:tcPr>
          <w:p w14:paraId="296FEF7D" w14:textId="77777777" w:rsidR="00C2624A" w:rsidRDefault="00C2624A">
            <w:pPr>
              <w:spacing w:line="360" w:lineRule="auto"/>
              <w:rPr>
                <w:rFonts w:ascii="Calibri" w:hAnsi="Calibri" w:cs="Arial"/>
                <w:sz w:val="20"/>
                <w:szCs w:val="22"/>
              </w:rPr>
            </w:pPr>
          </w:p>
        </w:tc>
      </w:tr>
      <w:tr w:rsidR="00C2624A" w14:paraId="323E12B0" w14:textId="77777777">
        <w:trPr>
          <w:trHeight w:val="320"/>
          <w:jc w:val="center"/>
        </w:trPr>
        <w:tc>
          <w:tcPr>
            <w:tcW w:w="1651" w:type="dxa"/>
            <w:tcBorders>
              <w:top w:val="nil"/>
              <w:left w:val="nil"/>
              <w:bottom w:val="nil"/>
              <w:right w:val="nil"/>
            </w:tcBorders>
            <w:shd w:val="clear" w:color="auto" w:fill="auto"/>
          </w:tcPr>
          <w:p w14:paraId="7194DBDC" w14:textId="77777777" w:rsidR="00C2624A" w:rsidRDefault="00C2624A">
            <w:pPr>
              <w:spacing w:line="360" w:lineRule="auto"/>
              <w:rPr>
                <w:rFonts w:ascii="Calibri" w:hAnsi="Calibri" w:cs="Arial"/>
                <w:sz w:val="20"/>
                <w:szCs w:val="22"/>
              </w:rPr>
            </w:pPr>
          </w:p>
        </w:tc>
        <w:tc>
          <w:tcPr>
            <w:tcW w:w="1720" w:type="dxa"/>
            <w:vMerge/>
            <w:tcBorders>
              <w:top w:val="nil"/>
              <w:left w:val="nil"/>
              <w:bottom w:val="nil"/>
              <w:right w:val="nil"/>
            </w:tcBorders>
            <w:shd w:val="clear" w:color="auto" w:fill="auto"/>
          </w:tcPr>
          <w:p w14:paraId="769D0D3C"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3B7EEE98" w14:textId="77777777" w:rsidR="00C2624A" w:rsidRDefault="00804304">
            <w:pPr>
              <w:spacing w:line="360" w:lineRule="auto"/>
              <w:rPr>
                <w:rFonts w:ascii="Calibri" w:hAnsi="Calibri" w:cs="Arial"/>
                <w:sz w:val="20"/>
              </w:rPr>
            </w:pPr>
            <w:proofErr w:type="spellStart"/>
            <w:r>
              <w:rPr>
                <w:rFonts w:ascii="Calibri" w:eastAsiaTheme="minorHAnsi" w:hAnsi="Calibri" w:cs="Arial"/>
                <w:i/>
                <w:sz w:val="20"/>
                <w:szCs w:val="22"/>
              </w:rPr>
              <w:t>Sphingomonas</w:t>
            </w:r>
            <w:proofErr w:type="spellEnd"/>
          </w:p>
        </w:tc>
        <w:tc>
          <w:tcPr>
            <w:tcW w:w="2285" w:type="dxa"/>
            <w:tcBorders>
              <w:left w:val="nil"/>
              <w:right w:val="nil"/>
            </w:tcBorders>
            <w:shd w:val="clear" w:color="auto" w:fill="auto"/>
          </w:tcPr>
          <w:p w14:paraId="6985624F"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szCs w:val="22"/>
              </w:rPr>
              <w:t>Polymeric</w:t>
            </w:r>
            <w:proofErr w:type="spellEnd"/>
            <w:r>
              <w:rPr>
                <w:rFonts w:ascii="Calibri" w:eastAsiaTheme="minorHAnsi" w:hAnsi="Calibri" w:cs="Arial"/>
                <w:sz w:val="20"/>
                <w:szCs w:val="22"/>
              </w:rPr>
              <w:t xml:space="preserve"> </w:t>
            </w:r>
            <w:proofErr w:type="spellStart"/>
            <w:r>
              <w:rPr>
                <w:rFonts w:ascii="Calibri" w:eastAsiaTheme="minorHAnsi" w:hAnsi="Calibri" w:cs="Arial"/>
                <w:sz w:val="20"/>
                <w:szCs w:val="22"/>
              </w:rPr>
              <w:t>surfactant</w:t>
            </w:r>
            <w:proofErr w:type="spellEnd"/>
          </w:p>
        </w:tc>
        <w:tc>
          <w:tcPr>
            <w:tcW w:w="1198" w:type="dxa"/>
            <w:tcBorders>
              <w:left w:val="nil"/>
              <w:right w:val="nil"/>
            </w:tcBorders>
            <w:shd w:val="clear" w:color="auto" w:fill="auto"/>
          </w:tcPr>
          <w:p w14:paraId="478326D9"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{"citationItems":[{"id":"ITEM-1","itemData":{"DOI":"10.3390/ijms17030401","ISSN":"14220067","abstract":"In the era of global industrialisation, the exploration of natural resources has served as a source of experimentation for science and advanced technologies, giving rise to the manufacturing of products with high aggregate value in the world market, such as biosurfactants. Biosurfactants are amphiphilic microbial molecules with hydrophilic and hydrophobic moieties that partition at liquid/liquid, liquid/gas or liquid/solid interfaces. Such characteristics allow these biomolecules to play a key role in emulsification, foam formation, detergency and dispersal, which are desirable qualities in different industries. Biosurfactant production is considered one of the key technologies for development in the 21st century. Besides exerting a strong positive impact on the main global problems, biosurfactant production has considerable importance to the implantation of sustainable industrial processes, such as the use of renewable resources and “green” products. Biodegradability and low toxicity have led to the intensification of scientific studies on a wide range of industrial applications for biosurfactants in the field of bioremediation as well as the petroleum, food processing, health, chemical, agricultural and cosmetic industries. In this paper, we offer an extensive review regarding knowledge accumulated over the years and advances achieved in the incorporation of biomolecules in different industries.","author":[{"dropping-particle":"","family":"Santos","given":"Danyelle Khadydja F.","non-dropping-particle":"","parse-names":false,"suffix":""},{"dropping-particle":"","family":"Rufino","given":"Raquel D.","non-dropping-particle":"","parse-names":false,"suffix":""},{"dropping-particle":"","family":"Luna","given":"Juliana M.","non-dropping-particle":"","parse-names":false,"suffix":""},{"dropping-particle":"","family":"Santos","given":"Valdemir A.","non-dropping-particle":"","parse-names":false,"suffix":""},{"dropping-particle":"","family":"Sarubbo","given":"Leonie A.","non-dropping-particle":"","parse-names":false,"suffix":""}],"container-title":"International Journal of Molecular Sciences","id":"ITEM-1","issue":"3","issued":{"date-parts":[["2016","3","18"]]},"page":"401","publisher":"MDPI AG","title":"Biosurfactants: Multifunctional biomolecules of the 21st century","type":"article","volume":"17"},"uris":["http://www.mendeley.com/documents/?uuid=b2ef5e5e-2d49-328f-844c-845720848472"]}],"mendeley":{"formattedCitation":"(Santos &lt;i&gt;et al.&lt;/i&gt; 2016)","plainTextFormattedCitation":"(Santos et al. 2016)","previouslyFormattedCitation":"(Santos &lt;i&gt;et al.&lt;/i&gt;, 2016)"},"properties":{"noteIndex":0},"schema":"https://github.com/citation-style-language/schema/raw/master/csl-citation.json"}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rPr>
              <w:t xml:space="preserve">(Santos </w:t>
            </w:r>
            <w:r>
              <w:rPr>
                <w:rFonts w:ascii="Calibri" w:eastAsiaTheme="minorHAnsi" w:hAnsi="Calibri" w:cs="Arial"/>
                <w:i/>
                <w:sz w:val="20"/>
              </w:rPr>
              <w:t>et al.</w:t>
            </w:r>
            <w:r>
              <w:rPr>
                <w:rFonts w:ascii="Calibri" w:eastAsiaTheme="minorHAnsi" w:hAnsi="Calibri" w:cs="Arial"/>
                <w:sz w:val="20"/>
              </w:rPr>
              <w:t xml:space="preserve"> 2016)</w:t>
            </w:r>
            <w:r>
              <w:rPr>
                <w:rFonts w:ascii="Calibri" w:eastAsia="Calibri" w:hAnsi="Calibri"/>
              </w:rPr>
              <w:fldChar w:fldCharType="end"/>
            </w:r>
          </w:p>
        </w:tc>
      </w:tr>
      <w:tr w:rsidR="00C2624A" w14:paraId="7786CA62" w14:textId="77777777">
        <w:trPr>
          <w:trHeight w:val="320"/>
          <w:jc w:val="center"/>
        </w:trPr>
        <w:tc>
          <w:tcPr>
            <w:tcW w:w="1651" w:type="dxa"/>
            <w:tcBorders>
              <w:top w:val="nil"/>
              <w:left w:val="nil"/>
              <w:bottom w:val="nil"/>
              <w:right w:val="nil"/>
            </w:tcBorders>
            <w:shd w:val="clear" w:color="auto" w:fill="auto"/>
          </w:tcPr>
          <w:p w14:paraId="54CD245A" w14:textId="77777777" w:rsidR="00C2624A" w:rsidRDefault="00C2624A">
            <w:pPr>
              <w:spacing w:line="360" w:lineRule="auto"/>
              <w:rPr>
                <w:rFonts w:ascii="Calibri" w:hAnsi="Calibri" w:cs="Arial"/>
                <w:sz w:val="20"/>
                <w:szCs w:val="22"/>
              </w:rPr>
            </w:pPr>
          </w:p>
        </w:tc>
        <w:tc>
          <w:tcPr>
            <w:tcW w:w="1720" w:type="dxa"/>
            <w:vMerge/>
            <w:tcBorders>
              <w:top w:val="nil"/>
              <w:left w:val="nil"/>
              <w:bottom w:val="nil"/>
              <w:right w:val="nil"/>
            </w:tcBorders>
            <w:shd w:val="clear" w:color="auto" w:fill="auto"/>
          </w:tcPr>
          <w:p w14:paraId="1231BE67"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629D0A40" w14:textId="77777777" w:rsidR="00C2624A" w:rsidRDefault="00804304">
            <w:pPr>
              <w:spacing w:line="360" w:lineRule="auto"/>
              <w:rPr>
                <w:rFonts w:ascii="Calibri" w:hAnsi="Calibri" w:cs="Arial"/>
                <w:sz w:val="20"/>
              </w:rPr>
            </w:pPr>
            <w:proofErr w:type="spellStart"/>
            <w:r>
              <w:rPr>
                <w:rFonts w:ascii="Calibri" w:eastAsiaTheme="minorHAnsi" w:hAnsi="Calibri" w:cs="Arial"/>
                <w:i/>
                <w:sz w:val="20"/>
                <w:szCs w:val="22"/>
              </w:rPr>
              <w:t>Roseobacter</w:t>
            </w:r>
            <w:proofErr w:type="spellEnd"/>
          </w:p>
        </w:tc>
        <w:tc>
          <w:tcPr>
            <w:tcW w:w="2285" w:type="dxa"/>
            <w:tcBorders>
              <w:left w:val="nil"/>
              <w:right w:val="nil"/>
            </w:tcBorders>
            <w:shd w:val="clear" w:color="auto" w:fill="auto"/>
          </w:tcPr>
          <w:p w14:paraId="5735E06F" w14:textId="77777777" w:rsidR="00C2624A" w:rsidRDefault="00804304">
            <w:pPr>
              <w:spacing w:line="360" w:lineRule="auto"/>
              <w:rPr>
                <w:rFonts w:ascii="Calibri" w:hAnsi="Calibri" w:cs="Arial"/>
                <w:sz w:val="20"/>
                <w:lang w:val="en-US"/>
              </w:rPr>
            </w:pPr>
            <w:r>
              <w:rPr>
                <w:rFonts w:ascii="Calibri" w:eastAsiaTheme="minorHAnsi" w:hAnsi="Calibri" w:cs="Arial"/>
                <w:sz w:val="20"/>
                <w:lang w:val="en-US"/>
              </w:rPr>
              <w:t>Biofilm formation (high temperature adaptation)</w:t>
            </w:r>
          </w:p>
        </w:tc>
        <w:tc>
          <w:tcPr>
            <w:tcW w:w="1198" w:type="dxa"/>
            <w:tcBorders>
              <w:left w:val="nil"/>
              <w:right w:val="nil"/>
            </w:tcBorders>
            <w:shd w:val="clear" w:color="auto" w:fill="auto"/>
          </w:tcPr>
          <w:p w14:paraId="313330B3"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{"citationItems":[{"id":"ITEM-1","itemData":{"DOI":"10.1038/s41564-018-0213-8","ISSN":"20585276","PMID":"30061756","abstract":"Ocean temperatures will increase significantly over the next 100 years due to global climate change 1 . As temperatures increase beyond current ranges, it is unclear how adaptation will impact the distribution and ecological role of marine microorganisms 2 . To address this major unknown, we imposed a stressful high-temperature regime for 500 generations on a strain from the abundant marine Roseobacter clade. High-temperature-adapted isolates significantly improved their fitness but also increased biofilm formation at the air–liquid interface. Furthermore, this altered lifestyle was coupled with genomic changes linked to biofilm formation in individual isolates, and was also dominant in evolved populations. We hypothesize that the increasing biofilm formation was driven by lower oxygen availability at elevated temperature, and we observe a relative fitness increase at lower oxygen. The response is uniquely different from that of Escherichia coli adapted to high temperature 3 (only 3% of mutated genes were shared in both studies). Thus, future increased temperatures could have a direct effect on organismal physiology and an indirect effect via a decrease in ocean oxygen solubility, leading to an alteration in microbial lifestyle.","author":[{"dropping-particle":"","family":"Kent","given":"Alyssa G.","non-dropping-particle":"","parse-names":false,"suffix":""},{"dropping-particle":"","family":"Garcia","given":"Catherine A.","non-dropping-particle":"","parse-names":false,"suffix":""},{"dropping-particle":"","family":"Martiny","given":"Adam C.","non-dropping-particle":"","parse-names":false,"suffix":""}],"container-title":"Nature Microbiology","id":"ITEM-1","issue":"9","issued":{"date-parts":[["2018","9","1"]]},"page":"989-995","publisher":"Nature Publishing Group","title":"Increased biofilm formation due to high-temperature adaptation in marine Roseobacter","type":"article","volume":"3"},"uris":["http://www.mendeley.com/documents/?uuid=34709df4-ae01-30fc-99b7-02deb0cad367"]}],"mendeley":{"formattedCitation":"(Kent &lt;i&gt;et al.&lt;/i&gt; 2018)","plainTextFormattedCitation":"(Kent et al. 2018)","previouslyFormattedCitation":"(Kent &lt;i&gt;et al.&lt;/i&gt;, 2018)"},"properties":{"noteIndex":0},"schema":"https://github.com/citation-style-language/schema/raw/master/csl-citation.json"}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rPr>
              <w:t xml:space="preserve">(Kent </w:t>
            </w:r>
            <w:r>
              <w:rPr>
                <w:rFonts w:ascii="Calibri" w:eastAsiaTheme="minorHAnsi" w:hAnsi="Calibri" w:cs="Arial"/>
                <w:i/>
                <w:sz w:val="20"/>
              </w:rPr>
              <w:t>et al.</w:t>
            </w:r>
            <w:r>
              <w:rPr>
                <w:rFonts w:ascii="Calibri" w:eastAsiaTheme="minorHAnsi" w:hAnsi="Calibri" w:cs="Arial"/>
                <w:sz w:val="20"/>
              </w:rPr>
              <w:t xml:space="preserve"> 2018)</w:t>
            </w:r>
            <w:r>
              <w:rPr>
                <w:rFonts w:ascii="Calibri" w:eastAsia="Calibri" w:hAnsi="Calibri"/>
              </w:rPr>
              <w:fldChar w:fldCharType="end"/>
            </w:r>
          </w:p>
        </w:tc>
      </w:tr>
      <w:tr w:rsidR="00C2624A" w14:paraId="7AE98B82" w14:textId="77777777">
        <w:trPr>
          <w:trHeight w:val="320"/>
          <w:jc w:val="center"/>
        </w:trPr>
        <w:tc>
          <w:tcPr>
            <w:tcW w:w="1651" w:type="dxa"/>
            <w:tcBorders>
              <w:left w:val="nil"/>
              <w:right w:val="nil"/>
            </w:tcBorders>
            <w:shd w:val="clear" w:color="auto" w:fill="auto"/>
          </w:tcPr>
          <w:p w14:paraId="369112C3" w14:textId="77777777" w:rsidR="00C2624A" w:rsidRDefault="00804304">
            <w:pPr>
              <w:spacing w:line="360" w:lineRule="auto"/>
              <w:rPr>
                <w:rFonts w:ascii="Calibri" w:hAnsi="Calibri" w:cs="Arial"/>
                <w:sz w:val="20"/>
              </w:rPr>
            </w:pPr>
            <w:r>
              <w:rPr>
                <w:rFonts w:ascii="Calibri" w:eastAsiaTheme="minorHAnsi" w:hAnsi="Calibri" w:cs="Arial"/>
                <w:sz w:val="20"/>
                <w:szCs w:val="22"/>
              </w:rPr>
              <w:t xml:space="preserve">HC </w:t>
            </w:r>
            <w:proofErr w:type="spellStart"/>
            <w:r>
              <w:rPr>
                <w:rFonts w:ascii="Calibri" w:eastAsiaTheme="minorHAnsi" w:hAnsi="Calibri" w:cs="Arial"/>
                <w:sz w:val="20"/>
                <w:szCs w:val="22"/>
              </w:rPr>
              <w:t>Bacteroidia</w:t>
            </w:r>
            <w:proofErr w:type="spellEnd"/>
            <w:r>
              <w:rPr>
                <w:rFonts w:ascii="Calibri" w:eastAsiaTheme="minorHAnsi" w:hAnsi="Calibri" w:cs="Arial"/>
                <w:sz w:val="20"/>
                <w:szCs w:val="22"/>
              </w:rPr>
              <w:t xml:space="preserve"> </w:t>
            </w:r>
          </w:p>
        </w:tc>
        <w:tc>
          <w:tcPr>
            <w:tcW w:w="1720" w:type="dxa"/>
            <w:tcBorders>
              <w:left w:val="nil"/>
              <w:right w:val="nil"/>
            </w:tcBorders>
            <w:shd w:val="clear" w:color="auto" w:fill="auto"/>
          </w:tcPr>
          <w:p w14:paraId="0AEFC3E4"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szCs w:val="22"/>
              </w:rPr>
              <w:t>Phylum</w:t>
            </w:r>
            <w:proofErr w:type="spellEnd"/>
            <w:r>
              <w:rPr>
                <w:rFonts w:ascii="Calibri" w:eastAsiaTheme="minorHAnsi" w:hAnsi="Calibri" w:cs="Arial"/>
                <w:sz w:val="20"/>
                <w:szCs w:val="22"/>
              </w:rPr>
              <w:t xml:space="preserve">: </w:t>
            </w:r>
            <w:proofErr w:type="spellStart"/>
            <w:r>
              <w:rPr>
                <w:rFonts w:ascii="Calibri" w:eastAsiaTheme="minorHAnsi" w:hAnsi="Calibri" w:cs="Arial"/>
                <w:sz w:val="20"/>
                <w:szCs w:val="22"/>
              </w:rPr>
              <w:t>Bacteroidetes</w:t>
            </w:r>
            <w:proofErr w:type="spellEnd"/>
          </w:p>
          <w:p w14:paraId="749C3C8B"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szCs w:val="22"/>
              </w:rPr>
              <w:t>Class</w:t>
            </w:r>
            <w:proofErr w:type="spellEnd"/>
            <w:r>
              <w:rPr>
                <w:rFonts w:ascii="Calibri" w:eastAsiaTheme="minorHAnsi" w:hAnsi="Calibri" w:cs="Arial"/>
                <w:sz w:val="20"/>
                <w:szCs w:val="22"/>
              </w:rPr>
              <w:t xml:space="preserve">: </w:t>
            </w:r>
            <w:proofErr w:type="spellStart"/>
            <w:r>
              <w:rPr>
                <w:rFonts w:ascii="Calibri" w:eastAsiaTheme="minorHAnsi" w:hAnsi="Calibri" w:cs="Arial"/>
                <w:sz w:val="20"/>
                <w:szCs w:val="22"/>
              </w:rPr>
              <w:t>Flavobacteriia</w:t>
            </w:r>
            <w:proofErr w:type="spellEnd"/>
          </w:p>
        </w:tc>
        <w:tc>
          <w:tcPr>
            <w:tcW w:w="1883" w:type="dxa"/>
            <w:tcBorders>
              <w:left w:val="nil"/>
              <w:right w:val="nil"/>
            </w:tcBorders>
            <w:shd w:val="clear" w:color="auto" w:fill="auto"/>
          </w:tcPr>
          <w:p w14:paraId="0B6F30D5" w14:textId="77777777" w:rsidR="00C2624A" w:rsidRDefault="00804304">
            <w:pPr>
              <w:spacing w:line="360" w:lineRule="auto"/>
              <w:rPr>
                <w:rFonts w:ascii="Calibri" w:hAnsi="Calibri" w:cs="Arial"/>
                <w:sz w:val="20"/>
              </w:rPr>
            </w:pPr>
            <w:proofErr w:type="spellStart"/>
            <w:r>
              <w:rPr>
                <w:rFonts w:ascii="Calibri" w:eastAsiaTheme="minorHAnsi" w:hAnsi="Calibri" w:cs="Arial"/>
                <w:i/>
                <w:sz w:val="20"/>
                <w:szCs w:val="22"/>
              </w:rPr>
              <w:t>Flavobacterium</w:t>
            </w:r>
            <w:proofErr w:type="spellEnd"/>
          </w:p>
        </w:tc>
        <w:tc>
          <w:tcPr>
            <w:tcW w:w="2285" w:type="dxa"/>
            <w:tcBorders>
              <w:left w:val="nil"/>
              <w:right w:val="nil"/>
            </w:tcBorders>
            <w:shd w:val="clear" w:color="auto" w:fill="auto"/>
          </w:tcPr>
          <w:p w14:paraId="4D93D364" w14:textId="77777777" w:rsidR="00C2624A" w:rsidRDefault="00804304">
            <w:pPr>
              <w:spacing w:line="360" w:lineRule="auto"/>
              <w:rPr>
                <w:rFonts w:ascii="Calibri" w:hAnsi="Calibri" w:cs="Arial"/>
                <w:sz w:val="20"/>
                <w:lang w:val="en-US"/>
              </w:rPr>
            </w:pPr>
            <w:r>
              <w:rPr>
                <w:rFonts w:ascii="Calibri" w:eastAsiaTheme="minorHAnsi" w:hAnsi="Calibri" w:cs="Arial"/>
                <w:sz w:val="20"/>
                <w:szCs w:val="22"/>
                <w:lang w:val="en-US"/>
              </w:rPr>
              <w:t xml:space="preserve">Biosurfactant </w:t>
            </w:r>
          </w:p>
          <w:p w14:paraId="4E2361F8" w14:textId="77777777" w:rsidR="00C2624A" w:rsidRDefault="00804304">
            <w:pPr>
              <w:spacing w:line="360" w:lineRule="auto"/>
              <w:rPr>
                <w:rFonts w:ascii="Calibri" w:hAnsi="Calibri" w:cs="Arial"/>
                <w:sz w:val="20"/>
                <w:lang w:val="en-US"/>
              </w:rPr>
            </w:pPr>
            <w:r>
              <w:rPr>
                <w:rFonts w:ascii="Calibri" w:eastAsiaTheme="minorHAnsi" w:hAnsi="Calibri" w:cs="Arial"/>
                <w:sz w:val="20"/>
                <w:szCs w:val="22"/>
                <w:lang w:val="en-US"/>
              </w:rPr>
              <w:t>(From contaminated arid soils)</w:t>
            </w:r>
          </w:p>
        </w:tc>
        <w:tc>
          <w:tcPr>
            <w:tcW w:w="1198" w:type="dxa"/>
            <w:tcBorders>
              <w:left w:val="nil"/>
              <w:right w:val="nil"/>
            </w:tcBorders>
            <w:shd w:val="clear" w:color="auto" w:fill="auto"/>
          </w:tcPr>
          <w:p w14:paraId="3271717E"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{"citationItems":[{"id":"ITEM-1","itemData":{"DOI":"10.1128/AEM.69.6.3280-3287.2003","ISSN":"00992240","PMID":"12788727","abstract":"Biosurfactants are a unique class of compounds that have been shown to have a variety of potential applications in the remediation of organic- and metal-contaminated sites, in the enhanced transport of bacteria, in enhanced oil recovery, as cosmetic additives, and in biological control. However, little is known about the distribution of biosurfactant-producing bacteria in the environment. The goal of this study was to determine how common culturable surfactant-producing bacteria are in undisturbed and contaminated sites. A series of 20 contaminated (i.e., with metals and/or hydrocarbons) and undisturbed soils were collected and plated on R2A agar. The 1,305 colonies obtained were screened for biosurfactant production in mineral salts medium containing 2% glucose. Forty-five of the isolates were positive for biosurfactant production, representing most of the soils tested. The 45 isolates were grouped by using repetitive extragenic palindromic (REP)-PCR analysis, which yielded 16 unique isolates. Phylogenetic relationships were determined by comparing the 16S rRNA gene sequence of each unique isolate with known sequences, revealing one new biosurfactant-producing microbe, a Flavobacterium sp. Sequencing results indicated only 10 unique isolates (in comparison to the REP analysis, which indicated 16 unique isolates). Surface tension results demonstrated that isolates that were similar according to sequence analysis but unique according to REP analysis in fact produced different surfactant mixtures under identical growth conditions. These results suggest that the 16S rRNA gene database commonly used for determining phylogenetic relationships may miss diversity in microbial products (e.g., biosurfactants and antibiotics) that are made by closely related isolates. In summary, biosurfactant-producing microorganisms were found in most soils even by using a relatively limited screening assay. Distribution was dependent on soil conditions, with gram-positive biosurfactant-producing isolates tending to be from heavy metal-contaminated or uncontaminated soils and gram-negative isolates tending to be from hydrocarbon-contaminated or cocontaminated soils.","author":[{"dropping-particle":"","family":"Bodour","given":"Adria A.","non-dropping-particle":"","parse-names":false,"suffix":""},{"dropping-particle":"","family":"Drees","given":"Kevin P.","non-dropping-particle":"","parse-names":false,"suffix":""},{"dropping-particle":"","family":"Maier","given":"Raina M.","non-dropping-particle":"","parse-names":false,"suffix":""}],"container-title":"Applied and Environmental Microbiology","id":"ITEM-1","issue":"6","issued":{"date-parts":[["2003","6","1"]]},"page":"3280-3287","publisher":"American Society for Microbiology","title":"Distribution of biosurfactant-producing bacteria in undisturbed and contaminated arid southwestern soils","type":"article-journal","volume":"69"},"uris":["http://www.mendeley.com/documents/?uuid=046bfa3a-5d50-317c-ac96-05e84f7abe23"]}],"mendeley":{"formattedCitation":"(Bodour &lt;i&gt;et al.&lt;/i&gt; 2003)","plainTextFormattedCitation":"(Bodour et al. 2003)","previouslyFormattedCitation":"(Bodour &lt;i&gt;et al.&lt;/i&gt;, 2003)"},"properties":{"noteIndex":0},"schema":"https://github.com/citation-style-language/schema/raw/master/csl-citation.json"}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rPr>
              <w:t xml:space="preserve">(Bodour </w:t>
            </w:r>
            <w:r>
              <w:rPr>
                <w:rFonts w:ascii="Calibri" w:eastAsiaTheme="minorHAnsi" w:hAnsi="Calibri" w:cs="Arial"/>
                <w:i/>
                <w:sz w:val="20"/>
              </w:rPr>
              <w:t>et al.</w:t>
            </w:r>
            <w:r>
              <w:rPr>
                <w:rFonts w:ascii="Calibri" w:eastAsiaTheme="minorHAnsi" w:hAnsi="Calibri" w:cs="Arial"/>
                <w:sz w:val="20"/>
              </w:rPr>
              <w:t xml:space="preserve"> 2003)</w:t>
            </w:r>
            <w:r>
              <w:rPr>
                <w:rFonts w:ascii="Calibri" w:eastAsia="Calibri" w:hAnsi="Calibri"/>
              </w:rPr>
              <w:fldChar w:fldCharType="end"/>
            </w:r>
          </w:p>
        </w:tc>
      </w:tr>
      <w:tr w:rsidR="00C2624A" w14:paraId="71663C29" w14:textId="77777777">
        <w:trPr>
          <w:trHeight w:val="320"/>
          <w:jc w:val="center"/>
        </w:trPr>
        <w:tc>
          <w:tcPr>
            <w:tcW w:w="1651" w:type="dxa"/>
            <w:vMerge w:val="restart"/>
            <w:tcBorders>
              <w:left w:val="nil"/>
              <w:right w:val="nil"/>
            </w:tcBorders>
            <w:shd w:val="clear" w:color="auto" w:fill="auto"/>
          </w:tcPr>
          <w:p w14:paraId="773D71DB" w14:textId="77777777" w:rsidR="00C2624A" w:rsidRDefault="00804304">
            <w:pPr>
              <w:spacing w:line="360" w:lineRule="auto"/>
              <w:rPr>
                <w:rFonts w:ascii="Calibri" w:hAnsi="Calibri" w:cs="Arial"/>
                <w:sz w:val="20"/>
              </w:rPr>
            </w:pPr>
            <w:r>
              <w:rPr>
                <w:rFonts w:ascii="Calibri" w:eastAsiaTheme="minorHAnsi" w:hAnsi="Calibri" w:cs="Arial"/>
                <w:sz w:val="20"/>
                <w:szCs w:val="22"/>
              </w:rPr>
              <w:t xml:space="preserve">HC  Gamma-proteobacteria </w:t>
            </w:r>
          </w:p>
        </w:tc>
        <w:tc>
          <w:tcPr>
            <w:tcW w:w="1720" w:type="dxa"/>
            <w:vMerge w:val="restart"/>
            <w:tcBorders>
              <w:left w:val="nil"/>
              <w:bottom w:val="nil"/>
              <w:right w:val="nil"/>
            </w:tcBorders>
            <w:shd w:val="clear" w:color="auto" w:fill="auto"/>
          </w:tcPr>
          <w:p w14:paraId="4C7D84C2"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szCs w:val="22"/>
              </w:rPr>
              <w:t>Phylum</w:t>
            </w:r>
            <w:proofErr w:type="spellEnd"/>
            <w:r>
              <w:rPr>
                <w:rFonts w:ascii="Calibri" w:eastAsiaTheme="minorHAnsi" w:hAnsi="Calibri" w:cs="Arial"/>
                <w:sz w:val="20"/>
                <w:szCs w:val="22"/>
              </w:rPr>
              <w:t>: Proteobacteria</w:t>
            </w:r>
          </w:p>
          <w:p w14:paraId="2F66473A"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szCs w:val="22"/>
              </w:rPr>
              <w:t>Class</w:t>
            </w:r>
            <w:proofErr w:type="spellEnd"/>
            <w:r>
              <w:rPr>
                <w:rFonts w:ascii="Calibri" w:eastAsiaTheme="minorHAnsi" w:hAnsi="Calibri" w:cs="Arial"/>
                <w:sz w:val="20"/>
                <w:szCs w:val="22"/>
              </w:rPr>
              <w:t>: Gamma-proteobacteria</w:t>
            </w:r>
          </w:p>
        </w:tc>
        <w:tc>
          <w:tcPr>
            <w:tcW w:w="1883" w:type="dxa"/>
            <w:tcBorders>
              <w:left w:val="nil"/>
              <w:right w:val="nil"/>
            </w:tcBorders>
            <w:shd w:val="clear" w:color="auto" w:fill="auto"/>
          </w:tcPr>
          <w:p w14:paraId="7D4E3A50" w14:textId="77777777" w:rsidR="00C2624A" w:rsidRDefault="00804304">
            <w:pPr>
              <w:spacing w:line="360" w:lineRule="auto"/>
              <w:rPr>
                <w:rFonts w:ascii="Calibri" w:hAnsi="Calibri" w:cs="Arial"/>
                <w:color w:val="000000" w:themeColor="text1"/>
                <w:sz w:val="20"/>
              </w:rPr>
            </w:pPr>
            <w:proofErr w:type="spellStart"/>
            <w:r>
              <w:rPr>
                <w:rFonts w:ascii="Calibri" w:eastAsiaTheme="minorHAnsi" w:hAnsi="Calibri" w:cs="Arial"/>
                <w:i/>
                <w:color w:val="000000" w:themeColor="text1"/>
                <w:sz w:val="20"/>
                <w:szCs w:val="22"/>
              </w:rPr>
              <w:t>Acinetobacter</w:t>
            </w:r>
            <w:proofErr w:type="spellEnd"/>
          </w:p>
        </w:tc>
        <w:tc>
          <w:tcPr>
            <w:tcW w:w="2285" w:type="dxa"/>
            <w:tcBorders>
              <w:left w:val="nil"/>
              <w:right w:val="nil"/>
            </w:tcBorders>
            <w:shd w:val="clear" w:color="auto" w:fill="auto"/>
          </w:tcPr>
          <w:p w14:paraId="5EC92580" w14:textId="77777777" w:rsidR="00C2624A" w:rsidRDefault="00804304">
            <w:pPr>
              <w:spacing w:line="360" w:lineRule="auto"/>
              <w:rPr>
                <w:rFonts w:ascii="Calibri" w:hAnsi="Calibri" w:cs="Arial"/>
                <w:b/>
                <w:sz w:val="20"/>
                <w:szCs w:val="22"/>
              </w:rPr>
            </w:pPr>
            <w:proofErr w:type="spellStart"/>
            <w:r>
              <w:rPr>
                <w:rFonts w:ascii="Calibri" w:eastAsiaTheme="minorHAnsi" w:hAnsi="Calibri" w:cs="Arial"/>
                <w:b/>
                <w:sz w:val="20"/>
                <w:szCs w:val="22"/>
              </w:rPr>
              <w:t>Polymeric</w:t>
            </w:r>
            <w:proofErr w:type="spellEnd"/>
            <w:r>
              <w:rPr>
                <w:rFonts w:ascii="Calibri" w:eastAsiaTheme="minorHAnsi" w:hAnsi="Calibri" w:cs="Arial"/>
                <w:b/>
                <w:sz w:val="20"/>
                <w:szCs w:val="22"/>
              </w:rPr>
              <w:t xml:space="preserve"> </w:t>
            </w:r>
            <w:proofErr w:type="spellStart"/>
            <w:r>
              <w:rPr>
                <w:rFonts w:ascii="Calibri" w:eastAsiaTheme="minorHAnsi" w:hAnsi="Calibri" w:cs="Arial"/>
                <w:b/>
                <w:sz w:val="20"/>
                <w:szCs w:val="22"/>
              </w:rPr>
              <w:t>biosurfactant</w:t>
            </w:r>
            <w:proofErr w:type="spellEnd"/>
            <w:r>
              <w:rPr>
                <w:rFonts w:ascii="Calibri" w:eastAsiaTheme="minorHAnsi" w:hAnsi="Calibri" w:cs="Arial"/>
                <w:b/>
                <w:sz w:val="20"/>
                <w:szCs w:val="22"/>
              </w:rPr>
              <w:t>/</w:t>
            </w:r>
          </w:p>
          <w:p w14:paraId="684F79AA" w14:textId="77777777" w:rsidR="00C2624A" w:rsidRDefault="00804304">
            <w:pPr>
              <w:spacing w:line="360" w:lineRule="auto"/>
              <w:rPr>
                <w:rFonts w:ascii="Calibri" w:hAnsi="Calibri" w:cs="Arial"/>
                <w:sz w:val="20"/>
              </w:rPr>
            </w:pPr>
            <w:proofErr w:type="spellStart"/>
            <w:r>
              <w:rPr>
                <w:rFonts w:ascii="Calibri" w:eastAsiaTheme="minorHAnsi" w:hAnsi="Calibri" w:cs="Arial"/>
                <w:b/>
                <w:sz w:val="20"/>
                <w:szCs w:val="22"/>
              </w:rPr>
              <w:t>bioemulsifier</w:t>
            </w:r>
            <w:proofErr w:type="spellEnd"/>
          </w:p>
        </w:tc>
        <w:tc>
          <w:tcPr>
            <w:tcW w:w="1198" w:type="dxa"/>
            <w:tcBorders>
              <w:left w:val="nil"/>
              <w:right w:val="nil"/>
            </w:tcBorders>
            <w:shd w:val="clear" w:color="auto" w:fill="auto"/>
          </w:tcPr>
          <w:p w14:paraId="1C764495"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PMID":"16347545","author":[{"dropping-particle":"","family":"Rosenberg","given":"E","non-dropping-particle":"","parse-names":false,"suffix":""},{"dropping-particle":"","family":"Rubinovitz","given":"C","non-dropping-particle":"","parse-names":false,"suffix":""},{"dropping-particle":"","family":"Legmann","given":"R","non-dropping-particle":"","parse-names":false,"suffix":""},{"dropping-particle":"","family":"Ron","given":"EZ","non-dropping-particle":"","parse-names":false,"suffix":""}],"container-title":"Appl Environ Microbiol.","id":"ITEM-1","issue":"2","issued":{"date-parts":[["1988"]]},"page":"323-6","title":"Purification and Chemical Properties of Acinetobacter calcoaceticus A2 Biodispersan.","type":"article-journal","volume":"54"},"uris":["http://www.mendeley.com/documents/?uuid=e89d0087-9f27-32ae-906b-399599c47c34"]}],"mendeley":{"formattedCitation":"(Rosenberg &lt;i&gt;et al.&lt;/i&gt; 1988)","plainTextFormattedCitation":"(Rosenberg et al. 1988)","previouslyFormattedCitation":"(Rosenberg &lt;i&gt;et al.&lt;/i&gt;, 1988)"},"properties":{"noteIndex":0},"schema":"https://github.com/citation-style-language/schema/raw/master/csl-citation.json"}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rPr>
              <w:t xml:space="preserve">(Rosenberg </w:t>
            </w:r>
            <w:r>
              <w:rPr>
                <w:rFonts w:ascii="Calibri" w:eastAsiaTheme="minorHAnsi" w:hAnsi="Calibri" w:cs="Arial"/>
                <w:i/>
                <w:sz w:val="20"/>
              </w:rPr>
              <w:t>et al.</w:t>
            </w:r>
            <w:r>
              <w:rPr>
                <w:rFonts w:ascii="Calibri" w:eastAsiaTheme="minorHAnsi" w:hAnsi="Calibri" w:cs="Arial"/>
                <w:sz w:val="20"/>
              </w:rPr>
              <w:t xml:space="preserve"> 1988)</w:t>
            </w:r>
            <w:r>
              <w:rPr>
                <w:rFonts w:ascii="Calibri" w:eastAsia="Calibri" w:hAnsi="Calibri"/>
              </w:rPr>
              <w:fldChar w:fldCharType="end"/>
            </w:r>
          </w:p>
        </w:tc>
      </w:tr>
      <w:tr w:rsidR="00C2624A" w14:paraId="0E397E0C" w14:textId="77777777">
        <w:trPr>
          <w:trHeight w:val="320"/>
          <w:jc w:val="center"/>
        </w:trPr>
        <w:tc>
          <w:tcPr>
            <w:tcW w:w="1651" w:type="dxa"/>
            <w:vMerge/>
            <w:tcBorders>
              <w:left w:val="nil"/>
              <w:right w:val="nil"/>
            </w:tcBorders>
            <w:shd w:val="clear" w:color="auto" w:fill="auto"/>
          </w:tcPr>
          <w:p w14:paraId="36FEB5B0" w14:textId="77777777" w:rsidR="00C2624A" w:rsidRDefault="00C2624A">
            <w:pPr>
              <w:spacing w:line="360" w:lineRule="auto"/>
              <w:rPr>
                <w:rFonts w:ascii="Calibri" w:hAnsi="Calibri" w:cs="Arial"/>
                <w:sz w:val="20"/>
                <w:szCs w:val="22"/>
              </w:rPr>
            </w:pPr>
          </w:p>
        </w:tc>
        <w:tc>
          <w:tcPr>
            <w:tcW w:w="1720" w:type="dxa"/>
            <w:vMerge/>
            <w:tcBorders>
              <w:left w:val="nil"/>
              <w:bottom w:val="nil"/>
              <w:right w:val="nil"/>
            </w:tcBorders>
            <w:shd w:val="clear" w:color="auto" w:fill="auto"/>
          </w:tcPr>
          <w:p w14:paraId="30D7AA69"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236805C9"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rPr>
              <w:t>Arenimonas</w:t>
            </w:r>
            <w:proofErr w:type="spellEnd"/>
          </w:p>
        </w:tc>
        <w:tc>
          <w:tcPr>
            <w:tcW w:w="2285" w:type="dxa"/>
            <w:tcBorders>
              <w:left w:val="nil"/>
              <w:right w:val="nil"/>
            </w:tcBorders>
            <w:shd w:val="clear" w:color="auto" w:fill="auto"/>
          </w:tcPr>
          <w:p w14:paraId="7196D064" w14:textId="77777777" w:rsidR="00C2624A" w:rsidRDefault="00C2624A">
            <w:pPr>
              <w:spacing w:line="360" w:lineRule="auto"/>
              <w:rPr>
                <w:rFonts w:ascii="Calibri" w:hAnsi="Calibri" w:cs="Arial"/>
                <w:sz w:val="20"/>
              </w:rPr>
            </w:pPr>
          </w:p>
        </w:tc>
        <w:tc>
          <w:tcPr>
            <w:tcW w:w="1198" w:type="dxa"/>
            <w:tcBorders>
              <w:left w:val="nil"/>
              <w:right w:val="nil"/>
            </w:tcBorders>
            <w:shd w:val="clear" w:color="auto" w:fill="auto"/>
          </w:tcPr>
          <w:p w14:paraId="34FF1C98" w14:textId="77777777" w:rsidR="00C2624A" w:rsidRDefault="00C2624A">
            <w:pPr>
              <w:spacing w:line="360" w:lineRule="auto"/>
              <w:rPr>
                <w:rFonts w:ascii="Calibri" w:hAnsi="Calibri" w:cs="Arial"/>
                <w:sz w:val="20"/>
              </w:rPr>
            </w:pPr>
          </w:p>
        </w:tc>
      </w:tr>
      <w:tr w:rsidR="00C2624A" w14:paraId="231ECC90" w14:textId="77777777">
        <w:trPr>
          <w:trHeight w:val="320"/>
          <w:jc w:val="center"/>
        </w:trPr>
        <w:tc>
          <w:tcPr>
            <w:tcW w:w="1651" w:type="dxa"/>
            <w:vMerge/>
            <w:tcBorders>
              <w:left w:val="nil"/>
              <w:right w:val="nil"/>
            </w:tcBorders>
            <w:shd w:val="clear" w:color="auto" w:fill="auto"/>
          </w:tcPr>
          <w:p w14:paraId="6D072C0D" w14:textId="77777777" w:rsidR="00C2624A" w:rsidRDefault="00C2624A">
            <w:pPr>
              <w:spacing w:line="360" w:lineRule="auto"/>
              <w:rPr>
                <w:rFonts w:ascii="Calibri" w:hAnsi="Calibri" w:cs="Arial"/>
                <w:sz w:val="20"/>
                <w:szCs w:val="22"/>
              </w:rPr>
            </w:pPr>
          </w:p>
        </w:tc>
        <w:tc>
          <w:tcPr>
            <w:tcW w:w="1720" w:type="dxa"/>
            <w:vMerge/>
            <w:tcBorders>
              <w:left w:val="nil"/>
              <w:bottom w:val="nil"/>
              <w:right w:val="nil"/>
            </w:tcBorders>
            <w:shd w:val="clear" w:color="auto" w:fill="auto"/>
          </w:tcPr>
          <w:p w14:paraId="48A21919"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4F2C304A" w14:textId="77777777" w:rsidR="00C2624A" w:rsidRDefault="00804304">
            <w:pPr>
              <w:spacing w:line="360" w:lineRule="auto"/>
              <w:rPr>
                <w:rFonts w:ascii="Calibri" w:hAnsi="Calibri" w:cs="Arial"/>
                <w:sz w:val="20"/>
              </w:rPr>
            </w:pPr>
            <w:proofErr w:type="spellStart"/>
            <w:r>
              <w:rPr>
                <w:rFonts w:ascii="Calibri" w:eastAsiaTheme="minorHAnsi" w:hAnsi="Calibri" w:cs="Arial"/>
                <w:i/>
                <w:sz w:val="20"/>
                <w:szCs w:val="22"/>
              </w:rPr>
              <w:t>Colwellia</w:t>
            </w:r>
            <w:proofErr w:type="spellEnd"/>
          </w:p>
        </w:tc>
        <w:tc>
          <w:tcPr>
            <w:tcW w:w="2285" w:type="dxa"/>
            <w:tcBorders>
              <w:left w:val="nil"/>
              <w:right w:val="nil"/>
            </w:tcBorders>
            <w:shd w:val="clear" w:color="auto" w:fill="auto"/>
          </w:tcPr>
          <w:p w14:paraId="1A33707D" w14:textId="77777777" w:rsidR="00C2624A" w:rsidRDefault="00804304">
            <w:pPr>
              <w:spacing w:line="360" w:lineRule="auto"/>
              <w:rPr>
                <w:rFonts w:ascii="Calibri" w:hAnsi="Calibri" w:cs="Arial"/>
                <w:sz w:val="20"/>
              </w:rPr>
            </w:pPr>
            <w:proofErr w:type="spellStart"/>
            <w:r>
              <w:rPr>
                <w:rFonts w:ascii="Calibri" w:eastAsiaTheme="minorHAnsi" w:hAnsi="Calibri" w:cs="Arial"/>
                <w:b/>
                <w:sz w:val="20"/>
                <w:szCs w:val="22"/>
              </w:rPr>
              <w:t>Biosurfactant</w:t>
            </w:r>
            <w:proofErr w:type="spellEnd"/>
          </w:p>
        </w:tc>
        <w:tc>
          <w:tcPr>
            <w:tcW w:w="1198" w:type="dxa"/>
            <w:tcBorders>
              <w:left w:val="nil"/>
              <w:right w:val="nil"/>
            </w:tcBorders>
            <w:shd w:val="clear" w:color="auto" w:fill="auto"/>
          </w:tcPr>
          <w:p w14:paraId="631250D5"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{"citationItems":[{"id":"ITEM-1","itemData":{"DOI":"10.1016/j.tibtech.2017.04.003","ISSN":"18793096","abstract":"The ubiquitous exploitation of petroleum hydrocarbons (HCs) has been accompanied by accidental spills and chronic pollution in marine ecosystems, including the deep ocean. Physicochemical technologies are available for oil spill cleanup, but HCs must ultimately be mineralized by microorganisms. How environmental factors drive the assembly and activity of HC-degrading microbial communities remains unknown, limiting our capacity to integrate microorganism-based cleanup strategies with current physicochemical remediation technologies. In this review, we summarize recent findings about microbial physiology, metabolism and ecology and describe how microbes can be exploited to create improved biotechnological solutions to clean up marine surface and deep waters, sediments and beaches. Cleaning up oil spills in marine environments ultimately relies on microbial metabolism of HC, which complements the current chemicophysical techniques used in emergency response. Consolidated biotechnologies include microbial communities biostimulation, biosurfactant supplementation and bioaugmentation HC-degrading microbial cells. The effectiveness of biotechnologies is limited by our understanding of the microbial ecology of polluted marine systems. We lack knowledge on how environmental factors, such as hydrostatic pressure, temperature and dispersant toxicity, affect microbial successions. The recent availability of meta-omics data and the improved understanding of microbial metabolism are leading to novel biotechnologies for marine oil spill cleanup, such as slow-release particles for efficient biostimulation and bioelectrochemical approaches for sediment cleanup.","author":[{"dropping-particle":"","family":"Mapelli","given":"Francesca","non-dropping-particle":"","parse-names":false,"suffix":""},{"dropping-particle":"","family":"Scoma","given":"Alberto","non-dropping-particle":"","parse-names":false,"suffix":""},{"dropping-particle":"","family":"Michoud","given":"Grégoire","non-dropping-particle":"","parse-names":false,"suffix":""},{"dropping-particle":"","family":"Aulenta","given":"Federico","non-dropping-particle":"","parse-names":false,"suffix":""},{"dropping-particle":"","family":"Boon","given":"Nico","non-dropping-particle":"","parse-names":false,"suffix":""},{"dropping-particle":"","family":"Borin","given":"Sara","non-dropping-particle":"","parse-names":false,"suffix":""},{"dropping-particle":"","family":"Kalogerakis","given":"Nicolas","non-dropping-particle":"","parse-names":false,"suffix":""},{"dropping-particle":"","family":"Daffonchio","given":"Daniele","non-dropping-particle":"","parse-names":false,"suffix":""}],"container-title":"Trends in Biotechnology","id":"ITEM-1","issue":"9","issued":{"date-parts":[["2017","9","1"]]},"page":"860-870","publisher":"Elsevier Ltd","title":"Biotechnologies for Marine Oil Spill Cleanup: Indissoluble Ties with Microorganisms","type":"article","volume":"35"},"uris":["http://www.mendeley.com/documents/?uuid=1bdc121f-d1ca-35ed-9df4-76d777b01402"]}],"mendeley":{"formattedCitation":"(Mapelli &lt;i&gt;et al.&lt;/i&gt; 2017)","plainTextFormattedCitation":"(Mapelli et al. 2017)","previouslyFormattedCitation":"(Mapelli &lt;i&gt;et al.&lt;/i&gt;, 2017)"},"properties":{"noteIndex":0},"schema":"https://github.com/citation-style-language/schema/raw/master/csl-citation.json"}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rPr>
              <w:t xml:space="preserve">(Mapelli </w:t>
            </w:r>
            <w:r>
              <w:rPr>
                <w:rFonts w:ascii="Calibri" w:eastAsiaTheme="minorHAnsi" w:hAnsi="Calibri" w:cs="Arial"/>
                <w:i/>
                <w:sz w:val="20"/>
              </w:rPr>
              <w:t>et al.</w:t>
            </w:r>
            <w:r>
              <w:rPr>
                <w:rFonts w:ascii="Calibri" w:eastAsiaTheme="minorHAnsi" w:hAnsi="Calibri" w:cs="Arial"/>
                <w:sz w:val="20"/>
              </w:rPr>
              <w:t xml:space="preserve"> 2017)</w:t>
            </w:r>
            <w:r>
              <w:rPr>
                <w:rFonts w:ascii="Calibri" w:eastAsia="Calibri" w:hAnsi="Calibri"/>
              </w:rPr>
              <w:fldChar w:fldCharType="end"/>
            </w:r>
          </w:p>
        </w:tc>
      </w:tr>
      <w:tr w:rsidR="00C2624A" w14:paraId="45351BFE" w14:textId="77777777">
        <w:trPr>
          <w:trHeight w:val="320"/>
          <w:jc w:val="center"/>
        </w:trPr>
        <w:tc>
          <w:tcPr>
            <w:tcW w:w="1651" w:type="dxa"/>
            <w:vMerge/>
            <w:tcBorders>
              <w:left w:val="nil"/>
              <w:right w:val="nil"/>
            </w:tcBorders>
            <w:shd w:val="clear" w:color="auto" w:fill="auto"/>
          </w:tcPr>
          <w:p w14:paraId="6BD18F9B" w14:textId="77777777" w:rsidR="00C2624A" w:rsidRDefault="00C2624A">
            <w:pPr>
              <w:spacing w:line="360" w:lineRule="auto"/>
              <w:rPr>
                <w:rFonts w:ascii="Calibri" w:hAnsi="Calibri" w:cs="Arial"/>
                <w:sz w:val="20"/>
                <w:szCs w:val="22"/>
              </w:rPr>
            </w:pPr>
          </w:p>
        </w:tc>
        <w:tc>
          <w:tcPr>
            <w:tcW w:w="1720" w:type="dxa"/>
            <w:vMerge/>
            <w:tcBorders>
              <w:left w:val="nil"/>
              <w:bottom w:val="nil"/>
              <w:right w:val="nil"/>
            </w:tcBorders>
            <w:shd w:val="clear" w:color="auto" w:fill="auto"/>
          </w:tcPr>
          <w:p w14:paraId="238601FE"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5A8B460D" w14:textId="77777777" w:rsidR="00C2624A" w:rsidRDefault="00804304">
            <w:pPr>
              <w:spacing w:line="360" w:lineRule="auto"/>
              <w:rPr>
                <w:rFonts w:ascii="Calibri" w:hAnsi="Calibri" w:cs="Arial"/>
                <w:i/>
                <w:sz w:val="20"/>
                <w:szCs w:val="22"/>
              </w:rPr>
            </w:pPr>
            <w:proofErr w:type="spellStart"/>
            <w:r>
              <w:rPr>
                <w:rFonts w:ascii="Calibri" w:eastAsiaTheme="minorHAnsi" w:hAnsi="Calibri" w:cs="Arial"/>
                <w:i/>
                <w:sz w:val="20"/>
                <w:szCs w:val="22"/>
              </w:rPr>
              <w:t>Glaciecola</w:t>
            </w:r>
            <w:proofErr w:type="spellEnd"/>
          </w:p>
        </w:tc>
        <w:tc>
          <w:tcPr>
            <w:tcW w:w="2285" w:type="dxa"/>
            <w:tcBorders>
              <w:left w:val="nil"/>
              <w:right w:val="nil"/>
            </w:tcBorders>
            <w:shd w:val="clear" w:color="auto" w:fill="auto"/>
          </w:tcPr>
          <w:p w14:paraId="4C6DC689" w14:textId="77777777" w:rsidR="00C2624A" w:rsidRDefault="00804304">
            <w:pPr>
              <w:spacing w:line="360" w:lineRule="auto"/>
              <w:rPr>
                <w:rFonts w:ascii="Calibri" w:hAnsi="Calibri" w:cs="Arial"/>
                <w:b/>
                <w:sz w:val="20"/>
                <w:szCs w:val="22"/>
              </w:rPr>
            </w:pPr>
            <w:proofErr w:type="spellStart"/>
            <w:r>
              <w:rPr>
                <w:rFonts w:ascii="Calibri" w:eastAsiaTheme="minorHAnsi" w:hAnsi="Calibri" w:cs="Arial"/>
                <w:b/>
                <w:sz w:val="20"/>
                <w:szCs w:val="22"/>
              </w:rPr>
              <w:t>Biosurfactant</w:t>
            </w:r>
            <w:proofErr w:type="spellEnd"/>
            <w:r>
              <w:rPr>
                <w:rFonts w:ascii="Calibri" w:eastAsiaTheme="minorHAnsi" w:hAnsi="Calibri" w:cs="Arial"/>
                <w:b/>
                <w:sz w:val="20"/>
                <w:szCs w:val="22"/>
              </w:rPr>
              <w:t xml:space="preserve">/ </w:t>
            </w:r>
            <w:proofErr w:type="spellStart"/>
            <w:r>
              <w:rPr>
                <w:rFonts w:ascii="Calibri" w:eastAsiaTheme="minorHAnsi" w:hAnsi="Calibri" w:cs="Arial"/>
                <w:b/>
                <w:sz w:val="20"/>
                <w:szCs w:val="22"/>
              </w:rPr>
              <w:t>bioemulsifier</w:t>
            </w:r>
            <w:proofErr w:type="spellEnd"/>
          </w:p>
        </w:tc>
        <w:tc>
          <w:tcPr>
            <w:tcW w:w="1198" w:type="dxa"/>
            <w:tcBorders>
              <w:left w:val="nil"/>
              <w:right w:val="nil"/>
            </w:tcBorders>
            <w:shd w:val="clear" w:color="auto" w:fill="auto"/>
          </w:tcPr>
          <w:p w14:paraId="7E1E69DA" w14:textId="77777777" w:rsidR="00C2624A" w:rsidRDefault="00804304">
            <w:pPr>
              <w:spacing w:line="360" w:lineRule="auto"/>
              <w:rPr>
                <w:rFonts w:ascii="Calibri" w:hAnsi="Calibri" w:cs="Arial"/>
                <w:sz w:val="20"/>
                <w:szCs w:val="22"/>
              </w:rPr>
            </w:pPr>
            <w:r>
              <w:fldChar w:fldCharType="begin"/>
            </w:r>
            <w:r>
              <w:rPr>
                <w:rFonts w:ascii="Calibri" w:eastAsia="Calibri" w:hAnsi="Calibri"/>
              </w:rPr>
              <w:instrText>ADDIN CSL_CITATION {"citationItems":[{"id":"ITEM-1","itemData":{"DOI":"10.1080/09593330.2015.1103784","ISSN":"1479487X","PMID":"26506920","abstract":"Surface-active compounds (SACs) are widely used in different industries as well as in many daily consumption products. However, with the increasing concern for their environmental acceptability, attention has turned towards biological SACs which are biodegradable, less toxic and more environmentally friendly. In this work, 176 marine hydrocarbon-degrading bacterial isolates from petroleum-contaminated sites along the Norwegian coastline were isolated and screened for their capacity to produce biological SACs. Among them, 18 isolates were capable of reducing the surface tension of the culture medium by at least 20 mN m-1 and/or capable of maintaining more than 40% of the emulsion volume after 24 h when growing on glucose or kerosene as carbon and energy source. These isolates were members of the genera Pseudomonas, Pseudoalteromonas, Rhodococcus, Catenovulum, Cobetia, Glaciecola, Serratia, Marinomonas and Psychromonas. Two isolates, Rhodococcus sp. LF-13 and Rhodococcus sp. LF-22, reduced surface tension of culture medium by more than 40 mN m-1 when growing on kerosene, n-hexadecane or rapeseed oil. The biosurfactants were produced by resting cells of the two Rhodococcus strains suggesting the biosynthesis of the biosurfactants was not necessarily associated with their growth on hydrocarbons.","author":[{"dropping-particle":"","family":"Dang","given":"Nga Phuong","non-dropping-particle":"","parse-names":false,"suffix":""},{"dropping-particle":"","family":"Landfald","given":"Bjarne","non-dropping-particle":"","parse-names":false,"suffix":""},{"dropping-particle":"","family":"Willassen","given":"Nils Peder","non-dropping-particle":"","parse-names":false,"suffix":""}],"container-title":"Environmental Technology (United Kingdom)","id":"ITEM-1","issue":"9","issued":{"date-parts":[["2016","5","2"]]},"page":"1151-1158","publisher":"Taylor and Francis Ltd.","title":"Biological surface-active compounds from marine bacteria","type":"article-journal","volume":"37"},"uris":["http://www.mendeley.com/documents/?uuid=2d37653a-7e3e-3cf8-98ae-9a776e98cad4"]}],"mendeley":{"formattedCitation":"(Dang &lt;i&gt;et al.&lt;/i&gt; 2016)","plainTextFormattedCitation":"(Dang et al. 2016)","previouslyFormattedCitation":"(Dang &lt;i&gt;et al.&lt;/i&gt;, 2016)"},"properties":{"noteIndex":0},"schema":"https://github.com/citation-style-language/schema/raw/master/csl-citation.json"}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szCs w:val="22"/>
              </w:rPr>
              <w:t xml:space="preserve">(Dang </w:t>
            </w:r>
            <w:r>
              <w:rPr>
                <w:rFonts w:ascii="Calibri" w:eastAsiaTheme="minorHAnsi" w:hAnsi="Calibri" w:cs="Arial"/>
                <w:i/>
                <w:sz w:val="20"/>
                <w:szCs w:val="22"/>
              </w:rPr>
              <w:t>et al.</w:t>
            </w:r>
            <w:r>
              <w:rPr>
                <w:rFonts w:ascii="Calibri" w:eastAsiaTheme="minorHAnsi" w:hAnsi="Calibri" w:cs="Arial"/>
                <w:sz w:val="20"/>
                <w:szCs w:val="22"/>
              </w:rPr>
              <w:t xml:space="preserve"> 2016)</w:t>
            </w:r>
            <w:r>
              <w:rPr>
                <w:rFonts w:ascii="Calibri" w:eastAsia="Calibri" w:hAnsi="Calibri"/>
              </w:rPr>
              <w:fldChar w:fldCharType="end"/>
            </w:r>
          </w:p>
        </w:tc>
      </w:tr>
      <w:tr w:rsidR="00C2624A" w14:paraId="7C3C7BC5" w14:textId="77777777">
        <w:trPr>
          <w:trHeight w:val="320"/>
          <w:jc w:val="center"/>
        </w:trPr>
        <w:tc>
          <w:tcPr>
            <w:tcW w:w="1651" w:type="dxa"/>
            <w:vMerge/>
            <w:tcBorders>
              <w:left w:val="nil"/>
              <w:right w:val="nil"/>
            </w:tcBorders>
            <w:shd w:val="clear" w:color="auto" w:fill="auto"/>
          </w:tcPr>
          <w:p w14:paraId="0F3CABC7" w14:textId="77777777" w:rsidR="00C2624A" w:rsidRDefault="00C2624A">
            <w:pPr>
              <w:spacing w:line="360" w:lineRule="auto"/>
              <w:rPr>
                <w:rFonts w:ascii="Calibri" w:hAnsi="Calibri" w:cs="Arial"/>
                <w:sz w:val="20"/>
                <w:szCs w:val="22"/>
              </w:rPr>
            </w:pPr>
          </w:p>
        </w:tc>
        <w:tc>
          <w:tcPr>
            <w:tcW w:w="1720" w:type="dxa"/>
            <w:vMerge/>
            <w:tcBorders>
              <w:left w:val="nil"/>
              <w:bottom w:val="nil"/>
              <w:right w:val="nil"/>
            </w:tcBorders>
            <w:shd w:val="clear" w:color="auto" w:fill="auto"/>
          </w:tcPr>
          <w:p w14:paraId="5B08B5D1"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5162833C" w14:textId="77777777" w:rsidR="00C2624A" w:rsidRDefault="00804304">
            <w:pPr>
              <w:spacing w:line="360" w:lineRule="auto"/>
              <w:rPr>
                <w:rFonts w:ascii="Calibri" w:hAnsi="Calibri" w:cs="Arial"/>
                <w:i/>
                <w:sz w:val="20"/>
                <w:szCs w:val="22"/>
              </w:rPr>
            </w:pPr>
            <w:proofErr w:type="spellStart"/>
            <w:r>
              <w:rPr>
                <w:rFonts w:ascii="Calibri" w:eastAsiaTheme="minorHAnsi" w:hAnsi="Calibri" w:cs="Arial"/>
                <w:i/>
                <w:sz w:val="20"/>
                <w:szCs w:val="22"/>
              </w:rPr>
              <w:t>Halomonas</w:t>
            </w:r>
            <w:proofErr w:type="spellEnd"/>
          </w:p>
        </w:tc>
        <w:tc>
          <w:tcPr>
            <w:tcW w:w="2285" w:type="dxa"/>
            <w:tcBorders>
              <w:left w:val="nil"/>
              <w:right w:val="nil"/>
            </w:tcBorders>
            <w:shd w:val="clear" w:color="auto" w:fill="auto"/>
          </w:tcPr>
          <w:p w14:paraId="25D77A75" w14:textId="77777777" w:rsidR="00C2624A" w:rsidRDefault="00804304">
            <w:pPr>
              <w:spacing w:line="360" w:lineRule="auto"/>
              <w:rPr>
                <w:rFonts w:ascii="Calibri" w:hAnsi="Calibri" w:cs="Arial"/>
                <w:b/>
                <w:sz w:val="20"/>
                <w:szCs w:val="22"/>
                <w:lang w:val="en-US"/>
              </w:rPr>
            </w:pPr>
            <w:r>
              <w:rPr>
                <w:rFonts w:ascii="Calibri" w:eastAsiaTheme="minorHAnsi" w:hAnsi="Calibri" w:cs="Arial"/>
                <w:b/>
                <w:sz w:val="20"/>
                <w:szCs w:val="22"/>
                <w:lang w:val="en-US"/>
              </w:rPr>
              <w:t>Polymeric biosurfactant/</w:t>
            </w:r>
          </w:p>
          <w:p w14:paraId="74F3417B" w14:textId="77777777" w:rsidR="00C2624A" w:rsidRDefault="00804304">
            <w:pPr>
              <w:spacing w:line="360" w:lineRule="auto"/>
              <w:rPr>
                <w:rFonts w:ascii="Calibri" w:hAnsi="Calibri" w:cs="Arial"/>
                <w:b/>
                <w:sz w:val="20"/>
                <w:szCs w:val="22"/>
                <w:lang w:val="en-US"/>
              </w:rPr>
            </w:pPr>
            <w:proofErr w:type="spellStart"/>
            <w:r>
              <w:rPr>
                <w:rFonts w:ascii="Calibri" w:eastAsiaTheme="minorHAnsi" w:hAnsi="Calibri" w:cs="Arial"/>
                <w:b/>
                <w:sz w:val="20"/>
                <w:szCs w:val="22"/>
                <w:lang w:val="en-US"/>
              </w:rPr>
              <w:t>bioemulsifier</w:t>
            </w:r>
            <w:proofErr w:type="spellEnd"/>
            <w:r>
              <w:rPr>
                <w:rFonts w:ascii="Calibri" w:eastAsiaTheme="minorHAnsi" w:hAnsi="Calibri" w:cs="Arial"/>
                <w:b/>
                <w:sz w:val="20"/>
                <w:szCs w:val="22"/>
                <w:lang w:val="en-US"/>
              </w:rPr>
              <w:t xml:space="preserve">, glycolipid and </w:t>
            </w:r>
            <w:proofErr w:type="spellStart"/>
            <w:r>
              <w:rPr>
                <w:rFonts w:ascii="Calibri" w:eastAsiaTheme="minorHAnsi" w:hAnsi="Calibri" w:cs="Arial"/>
                <w:b/>
                <w:sz w:val="20"/>
                <w:szCs w:val="22"/>
                <w:lang w:val="en-US"/>
              </w:rPr>
              <w:t>Exopolysacharides</w:t>
            </w:r>
            <w:proofErr w:type="spellEnd"/>
            <w:r>
              <w:rPr>
                <w:rFonts w:ascii="Calibri" w:eastAsiaTheme="minorHAnsi" w:hAnsi="Calibri" w:cs="Arial"/>
                <w:b/>
                <w:sz w:val="20"/>
                <w:szCs w:val="22"/>
                <w:lang w:val="en-US"/>
              </w:rPr>
              <w:t xml:space="preserve"> </w:t>
            </w:r>
          </w:p>
          <w:p w14:paraId="6372A45A" w14:textId="77777777" w:rsidR="00C2624A" w:rsidRDefault="00804304">
            <w:pPr>
              <w:spacing w:line="360" w:lineRule="auto"/>
              <w:rPr>
                <w:rFonts w:ascii="Calibri" w:hAnsi="Calibri" w:cs="Arial"/>
                <w:b/>
                <w:sz w:val="20"/>
                <w:szCs w:val="22"/>
                <w:lang w:val="en-US"/>
              </w:rPr>
            </w:pPr>
            <w:r>
              <w:rPr>
                <w:rFonts w:ascii="Calibri" w:eastAsiaTheme="minorHAnsi" w:hAnsi="Calibri" w:cs="Arial"/>
                <w:sz w:val="20"/>
                <w:lang w:val="en-US"/>
              </w:rPr>
              <w:t>(Isolated from Surface waters affected by Deep Horizon Oil spill in the Gulf of Mexico)</w:t>
            </w:r>
          </w:p>
        </w:tc>
        <w:tc>
          <w:tcPr>
            <w:tcW w:w="1198" w:type="dxa"/>
            <w:tcBorders>
              <w:left w:val="nil"/>
              <w:right w:val="nil"/>
            </w:tcBorders>
            <w:shd w:val="clear" w:color="auto" w:fill="auto"/>
          </w:tcPr>
          <w:p w14:paraId="76F346B8" w14:textId="77777777" w:rsidR="00C2624A" w:rsidRDefault="00804304">
            <w:pPr>
              <w:spacing w:line="360" w:lineRule="auto"/>
              <w:rPr>
                <w:rFonts w:ascii="Calibri" w:hAnsi="Calibri" w:cs="Arial"/>
                <w:sz w:val="20"/>
                <w:szCs w:val="22"/>
              </w:rPr>
            </w:pPr>
            <w:r>
              <w:fldChar w:fldCharType="begin"/>
            </w:r>
            <w:r>
              <w:rPr>
                <w:rFonts w:ascii="Calibri" w:eastAsia="Calibri" w:hAnsi="Calibri"/>
              </w:rPr>
              <w:instrText>ADDIN CSL_CITATION {"citationItems":[{"id":"ITEM-1","itemData":{"DOI":"10.1371/JOURNAL.PONE.0067717","abstract":"Halomonas species are recognized for producing exopolysaccharides (EPS) exhibiting amphiphilic properties that allow these macromolecules to interface with hydrophobic substrates, such as hydrocarbons. There remains a paucity of knowledge, however, on the potential of Halomonas EPS to influence the biodegradation of hydrocarbons. In this study, the well-characterized amphiphilic EPS produced by Halomonas species strain TG39 was shown to effectively increase the solubilization of aromatic hydrocarbons and enhance their biodegradation by an indigenous microbial community from oil-contaminated surface waters collected during the active phase of the Deepwater Horizon oil spill. Three Halomonas strains were isolated from the Deepwater Horizon site, all of which produced EPS with excellent emulsifying qualities and shared high (97-100%) 16S rRNA sequence identity with strain TG39 and other EPS-producing Halomonas strains. Analysis of pyrosequence data from surface water samples collected during the spill revealed several distinct Halomonas phylotypes, of which some shared a high sequence identity (≥97%) to strain TG39 and the Gulf spill isolates. Other bacterial groups comprising members with well-characterized EPS-producing qualities, such as Alteromonas, Colwellia and Pseudoalteromonas, were also found enriched in surface waters, suggesting that the total pool of EPS in the Gulf during the spill may have been supplemented by these organisms. Roller bottle incubations with one of the Halomonas isolates from the Deepwater Horizon spill site demonstrated its ability to effectively produce oil aggregates and emulsify the oil. The enrichment of EPS-producing bacteria during the spill coupled with their capacity to produce amphiphilic EPS is likely to have contributed to the ultimate removal of the oil and to the formation of oil aggregates, which were a dominant feature observed in contaminated surface waters. © 2013 Gutierrez et al.","author":[{"dropping-particle":"","family":"Gutierrez","given":"Tony","non-dropping-particle":"","parse-names":false,"suffix":""},{"dropping-particle":"","family":"Berry","given":"David","non-dropping-particle":"","parse-names":false,"suffix":""},{"dropping-particle":"","family":"Yang","given":"Tingting","non-dropping-particle":"","parse-names":false,"suffix":""},{"dropping-particle":"","family":"Mishamandani","given":"Sara","non-dropping-particle":"","parse-names":false,"suffix":""},{"dropping-particle":"","family":"McKay","given":"Luke","non-dropping-particle":"","parse-names":false,"suffix":""},{"dropping-particle":"","family":"Teske","given":"Andreas","non-dropping-particle":"","parse-names":false,"suffix":""},{"dropping-particle":"","family":"Aitken","given":"Michael D.","non-dropping-particle":"","parse-names":false,"suffix":""}],"container-title":"PLoS ONE","id":"ITEM-1","issue":"6","issued":{"date-parts":[["2013","6","27"]]},"page":":e67717","title":"Role of Bacterial Exopolysaccharides (EPS) in the Fate of the Oil Released during the Deepwater Horizon Oil Spill","type":"article-journal","volume":"8"},"uris":["http://www.mendeley.com/documents/?uuid=b5f84930-16bb-3d17-ac24-7ed2bcd9eca0"]},{"id":"ITEM-2","itemData":{"DOI":"10.1111/j.1365-2672.2007.03407.x","ISSN":"13645072","PMID":"17953582","abstract":"Aims: To partially purify and characterize bioemulsifiers produced by two new marine Halomonas species, TG39 and TG67, and to compare their emulsifying activities with those of commercial emulsifiers. Methods and Results: The production of emulsifiers HE39 and HE67 was achieved from glucose-supplemented marine broth, and recovered by cell removal, concentration by ultrafiltration, precipitation with salt and ethanol, and lyophilization. Purification and chemical analysis revealed both emulsifiers to be glycoproteins of high molecular weight with a notably high content of protein and uronic acids. Physical characterization showed both glycoproteins to effectively emulsify a wide range of food oils under both neutral and acidic pH conditions and withstand acid and high temperature treatment. Conclusions: The emulsifying activities of these two new glycoprotein emulsifiers were comparable and, under certain conditions, superior to those produced by commercial emulsifiers tested (xanthan gum, gum arabic and lecithin). They show the highest reported emulsifying activities derived from a Halomonas species. Significance and Impact of the Study: These strains, and the emulsifiers produced, appear to be promising candidates for further development in applications requiring emulsifiers that are natural and compatible to the existing commercial emulsifiers. © 2007 The Authors.","author":[{"dropping-particle":"","family":"Gutiérrez","given":"T.","non-dropping-particle":"","parse-names":false,"suffix":""},{"dropping-particle":"","family":"Mulloy","given":"B.","non-dropping-particle":"","parse-names":false,"suffix":""},{"dropping-particle":"","family":"Black","given":"K.","non-dropping-particle":"","parse-names":false,"suffix":""},{"dropping-particle":"","family":"Green","given":"D. H.","non-dropping-particle":"","parse-names":false,"suffix":""}],"container-title":"Journal of Applied Microbiology","id":"ITEM-2","issue":"5","issued":{"date-parts":[["2007","11"]]},"page":"1716-1727","title":"Glycoprotein emulsifiers from two marine Halomonas species: Chemical and physical characterization","type":"article-journal","volume":"103"},"uris":["http://www.mendeley.com/documents/?uuid=61da34bf-9e84-3d4e-9611-91239a74fde0"]}],"mendeley":{"formattedCitation":"(Gutiérrez &lt;i&gt;et al.&lt;/i&gt; 2007; Gutierrez &lt;i&gt;et al.&lt;/i&gt; 2013)","plainTextFormattedCitation":"(Gutiérrez et al. 2007; Gutierrez et al. 2013)","previouslyFormattedCitation":"(Gutiérrez &lt;i&gt;et al.&lt;/i&gt;, 2007; Gutierrez &lt;i&gt;et al.&lt;/i&gt;, 2013)"},"properties":{"noteIndex":0},"schema":"https://github.com/citation-style-language/schema/raw/master/csl-citation.json"}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szCs w:val="22"/>
              </w:rPr>
              <w:t xml:space="preserve">(Gutiérrez </w:t>
            </w:r>
            <w:r>
              <w:rPr>
                <w:rFonts w:ascii="Calibri" w:eastAsiaTheme="minorHAnsi" w:hAnsi="Calibri" w:cs="Arial"/>
                <w:i/>
                <w:sz w:val="20"/>
                <w:szCs w:val="22"/>
              </w:rPr>
              <w:t>et al.</w:t>
            </w:r>
            <w:r>
              <w:rPr>
                <w:rFonts w:ascii="Calibri" w:eastAsiaTheme="minorHAnsi" w:hAnsi="Calibri" w:cs="Arial"/>
                <w:sz w:val="20"/>
                <w:szCs w:val="22"/>
              </w:rPr>
              <w:t xml:space="preserve"> 2007; Gutierrez </w:t>
            </w:r>
            <w:r>
              <w:rPr>
                <w:rFonts w:ascii="Calibri" w:eastAsiaTheme="minorHAnsi" w:hAnsi="Calibri" w:cs="Arial"/>
                <w:i/>
                <w:sz w:val="20"/>
                <w:szCs w:val="22"/>
              </w:rPr>
              <w:t>et al.</w:t>
            </w:r>
            <w:r>
              <w:rPr>
                <w:rFonts w:ascii="Calibri" w:eastAsiaTheme="minorHAnsi" w:hAnsi="Calibri" w:cs="Arial"/>
                <w:sz w:val="20"/>
                <w:szCs w:val="22"/>
              </w:rPr>
              <w:t xml:space="preserve"> 2013)</w:t>
            </w:r>
            <w:r>
              <w:rPr>
                <w:rFonts w:ascii="Calibri" w:eastAsia="Calibri" w:hAnsi="Calibri"/>
              </w:rPr>
              <w:fldChar w:fldCharType="end"/>
            </w:r>
          </w:p>
        </w:tc>
      </w:tr>
      <w:tr w:rsidR="00C2624A" w14:paraId="04A5814D" w14:textId="77777777">
        <w:trPr>
          <w:trHeight w:val="320"/>
          <w:jc w:val="center"/>
        </w:trPr>
        <w:tc>
          <w:tcPr>
            <w:tcW w:w="1651" w:type="dxa"/>
            <w:vMerge/>
            <w:tcBorders>
              <w:left w:val="nil"/>
              <w:right w:val="nil"/>
            </w:tcBorders>
            <w:shd w:val="clear" w:color="auto" w:fill="auto"/>
          </w:tcPr>
          <w:p w14:paraId="16DEB4AB" w14:textId="77777777" w:rsidR="00C2624A" w:rsidRDefault="00C2624A">
            <w:pPr>
              <w:spacing w:line="360" w:lineRule="auto"/>
              <w:rPr>
                <w:rFonts w:ascii="Calibri" w:hAnsi="Calibri" w:cs="Arial"/>
                <w:sz w:val="20"/>
                <w:szCs w:val="22"/>
              </w:rPr>
            </w:pPr>
          </w:p>
        </w:tc>
        <w:tc>
          <w:tcPr>
            <w:tcW w:w="1720" w:type="dxa"/>
            <w:vMerge/>
            <w:tcBorders>
              <w:left w:val="nil"/>
              <w:bottom w:val="nil"/>
              <w:right w:val="nil"/>
            </w:tcBorders>
            <w:shd w:val="clear" w:color="auto" w:fill="auto"/>
          </w:tcPr>
          <w:p w14:paraId="0AD9C6F4"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38629B04" w14:textId="77777777" w:rsidR="00C2624A" w:rsidRDefault="00804304">
            <w:pPr>
              <w:spacing w:line="360" w:lineRule="auto"/>
              <w:rPr>
                <w:rFonts w:ascii="Calibri" w:hAnsi="Calibri" w:cs="Arial"/>
                <w:i/>
                <w:sz w:val="20"/>
                <w:szCs w:val="22"/>
              </w:rPr>
            </w:pPr>
            <w:proofErr w:type="spellStart"/>
            <w:r>
              <w:rPr>
                <w:rFonts w:ascii="Calibri" w:eastAsiaTheme="minorHAnsi" w:hAnsi="Calibri" w:cs="Arial"/>
                <w:i/>
                <w:sz w:val="20"/>
              </w:rPr>
              <w:t>Marinomonas</w:t>
            </w:r>
            <w:proofErr w:type="spellEnd"/>
          </w:p>
        </w:tc>
        <w:tc>
          <w:tcPr>
            <w:tcW w:w="2285" w:type="dxa"/>
            <w:tcBorders>
              <w:left w:val="nil"/>
              <w:right w:val="nil"/>
            </w:tcBorders>
            <w:shd w:val="clear" w:color="auto" w:fill="auto"/>
          </w:tcPr>
          <w:p w14:paraId="64AC2E8D" w14:textId="77777777" w:rsidR="00C2624A" w:rsidRDefault="00804304">
            <w:pPr>
              <w:spacing w:line="360" w:lineRule="auto"/>
              <w:rPr>
                <w:rFonts w:ascii="Calibri" w:hAnsi="Calibri" w:cs="Arial"/>
                <w:b/>
                <w:sz w:val="20"/>
                <w:szCs w:val="22"/>
              </w:rPr>
            </w:pPr>
            <w:proofErr w:type="spellStart"/>
            <w:r>
              <w:rPr>
                <w:rFonts w:ascii="Calibri" w:eastAsiaTheme="minorHAnsi" w:hAnsi="Calibri" w:cs="Arial"/>
                <w:b/>
                <w:sz w:val="20"/>
                <w:szCs w:val="22"/>
              </w:rPr>
              <w:t>Biosurfactant</w:t>
            </w:r>
            <w:proofErr w:type="spellEnd"/>
          </w:p>
        </w:tc>
        <w:tc>
          <w:tcPr>
            <w:tcW w:w="1198" w:type="dxa"/>
            <w:tcBorders>
              <w:left w:val="nil"/>
              <w:right w:val="nil"/>
            </w:tcBorders>
            <w:shd w:val="clear" w:color="auto" w:fill="auto"/>
          </w:tcPr>
          <w:p w14:paraId="76F2978B" w14:textId="77777777" w:rsidR="00C2624A" w:rsidRDefault="00804304">
            <w:pPr>
              <w:spacing w:line="360" w:lineRule="auto"/>
              <w:rPr>
                <w:rFonts w:ascii="Calibri" w:hAnsi="Calibri" w:cs="Arial"/>
                <w:sz w:val="20"/>
                <w:szCs w:val="22"/>
              </w:rPr>
            </w:pPr>
            <w:r>
              <w:fldChar w:fldCharType="begin"/>
            </w:r>
            <w:r>
              <w:rPr>
                <w:rFonts w:ascii="Calibri" w:eastAsia="Calibri" w:hAnsi="Calibri"/>
              </w:rPr>
              <w:instrText>ADDIN CSL_CITATION {"citationItems":[{"id":"ITEM-1","itemData":{"DOI":"10.1080/09593330.2015.1103784","ISSN":"1479487X","PMID":"26506920","abstract":"Surface-active compounds (SACs) are widely used in different industries as well as in many daily consumption products. However, with the increasing concern for their environmental acceptability, attention has turned towards biological SACs which are biodegradable, less toxic and more environmentally friendly. In this work, 176 marine hydrocarbon-degrading bacterial isolates from petroleum-contaminated sites along the Norwegian coastline were isolated and screened for their capacity to produce biological SACs. Among them, 18 isolates were capable of reducing the surface tension of the culture medium by at least 20 mN m-1 and/or capable of maintaining more than 40% of the emulsion volume after 24 h when growing on glucose or kerosene as carbon and energy source. These isolates were members of the genera Pseudomonas, Pseudoalteromonas, Rhodococcus, Catenovulum, Cobetia, Glaciecola, Serratia, Marinomonas and Psychromonas. Two isolates, Rhodococcus sp. LF-13 and Rhodococcus sp. LF-22, reduced surface tension of culture medium by more than 40 mN m-1 when growing on kerosene, n-hexadecane or rapeseed oil. The biosurfactants were produced by resting cells of the two Rhodococcus strains suggesting the biosynthesis of the biosurfactants was not necessarily associated with their growth on hydrocarbons.","author":[{"dropping-particle":"","family":"Dang","given":"Nga Phuong","non-dropping-particle":"","parse-names":false,"suffix":""},{"dropping-particle":"","family":"Landfald","given":"Bjarne","non-dropping-particle":"","parse-names":false,"suffix":""},{"dropping-particle":"","family":"Willassen","given":"Nils Peder","non-dropping-particle":"","parse-names":false,"suffix":""}],"container-title":"Environmental Technology (United Kingdom)","id":"ITEM-1","issue":"9","issued":{"date-parts":[["2016","5","2"]]},"page":"1151-1158","publisher":"Taylor and Francis Ltd.","title":"Biological surface-active compounds from marine bacteria","type":"article-journal","volume":"37"},"uris":["http://www.mendeley.com/documents/?uuid=2d37653a-7e3e-3cf8-98ae-9a776e98cad4"]}],"mendeley":{"formattedCitation":"(Dang &lt;i&gt;et al.&lt;/i&gt; 2016)","plainTextFormattedCitation":"(Dang et al. 2016)","previouslyFormattedCitation":"(Dang &lt;i&gt;et al.&lt;/i&gt;, 2016)"},"properties":{"noteIndex":0},"schema":"https://github.com/citation-style-language/schema/raw/master/csl-citation.json"}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szCs w:val="22"/>
              </w:rPr>
              <w:t xml:space="preserve">(Dang </w:t>
            </w:r>
            <w:r>
              <w:rPr>
                <w:rFonts w:ascii="Calibri" w:eastAsiaTheme="minorHAnsi" w:hAnsi="Calibri" w:cs="Arial"/>
                <w:i/>
                <w:sz w:val="20"/>
                <w:szCs w:val="22"/>
              </w:rPr>
              <w:t>et al.</w:t>
            </w:r>
            <w:r>
              <w:rPr>
                <w:rFonts w:ascii="Calibri" w:eastAsiaTheme="minorHAnsi" w:hAnsi="Calibri" w:cs="Arial"/>
                <w:sz w:val="20"/>
                <w:szCs w:val="22"/>
              </w:rPr>
              <w:t xml:space="preserve"> 2016)</w:t>
            </w:r>
            <w:r>
              <w:rPr>
                <w:rFonts w:ascii="Calibri" w:eastAsia="Calibri" w:hAnsi="Calibri"/>
              </w:rPr>
              <w:fldChar w:fldCharType="end"/>
            </w:r>
          </w:p>
        </w:tc>
      </w:tr>
      <w:tr w:rsidR="00C2624A" w14:paraId="0A46256F" w14:textId="77777777">
        <w:trPr>
          <w:trHeight w:val="320"/>
          <w:jc w:val="center"/>
        </w:trPr>
        <w:tc>
          <w:tcPr>
            <w:tcW w:w="1651" w:type="dxa"/>
            <w:vMerge/>
            <w:tcBorders>
              <w:left w:val="nil"/>
              <w:right w:val="nil"/>
            </w:tcBorders>
            <w:shd w:val="clear" w:color="auto" w:fill="auto"/>
          </w:tcPr>
          <w:p w14:paraId="4B1F511A" w14:textId="77777777" w:rsidR="00C2624A" w:rsidRDefault="00C2624A">
            <w:pPr>
              <w:spacing w:line="360" w:lineRule="auto"/>
              <w:rPr>
                <w:rFonts w:ascii="Calibri" w:hAnsi="Calibri" w:cs="Arial"/>
                <w:sz w:val="20"/>
                <w:szCs w:val="22"/>
              </w:rPr>
            </w:pPr>
          </w:p>
        </w:tc>
        <w:tc>
          <w:tcPr>
            <w:tcW w:w="1720" w:type="dxa"/>
            <w:vMerge/>
            <w:tcBorders>
              <w:left w:val="nil"/>
              <w:bottom w:val="nil"/>
              <w:right w:val="nil"/>
            </w:tcBorders>
            <w:shd w:val="clear" w:color="auto" w:fill="auto"/>
          </w:tcPr>
          <w:p w14:paraId="65F9C3DC"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2B968D3F" w14:textId="77777777" w:rsidR="00C2624A" w:rsidRDefault="00804304">
            <w:pPr>
              <w:spacing w:line="360" w:lineRule="auto"/>
              <w:rPr>
                <w:rFonts w:ascii="Calibri" w:hAnsi="Calibri" w:cs="Arial"/>
                <w:i/>
                <w:sz w:val="20"/>
                <w:szCs w:val="22"/>
              </w:rPr>
            </w:pPr>
            <w:proofErr w:type="spellStart"/>
            <w:r>
              <w:rPr>
                <w:rFonts w:ascii="Calibri" w:eastAsiaTheme="minorHAnsi" w:hAnsi="Calibri" w:cs="Arial"/>
                <w:sz w:val="20"/>
              </w:rPr>
              <w:t>Oleiphilus</w:t>
            </w:r>
            <w:proofErr w:type="spellEnd"/>
          </w:p>
        </w:tc>
        <w:tc>
          <w:tcPr>
            <w:tcW w:w="2285" w:type="dxa"/>
            <w:tcBorders>
              <w:left w:val="nil"/>
              <w:right w:val="nil"/>
            </w:tcBorders>
            <w:shd w:val="clear" w:color="auto" w:fill="auto"/>
          </w:tcPr>
          <w:p w14:paraId="5023141B" w14:textId="77777777" w:rsidR="00C2624A" w:rsidRDefault="00C2624A">
            <w:pPr>
              <w:spacing w:line="360" w:lineRule="auto"/>
              <w:rPr>
                <w:rFonts w:ascii="Calibri" w:hAnsi="Calibri" w:cs="Arial"/>
                <w:b/>
                <w:sz w:val="20"/>
                <w:szCs w:val="22"/>
              </w:rPr>
            </w:pPr>
          </w:p>
        </w:tc>
        <w:tc>
          <w:tcPr>
            <w:tcW w:w="1198" w:type="dxa"/>
            <w:tcBorders>
              <w:left w:val="nil"/>
              <w:right w:val="nil"/>
            </w:tcBorders>
            <w:shd w:val="clear" w:color="auto" w:fill="auto"/>
          </w:tcPr>
          <w:p w14:paraId="1F3B1409" w14:textId="77777777" w:rsidR="00C2624A" w:rsidRDefault="00C2624A">
            <w:pPr>
              <w:spacing w:line="360" w:lineRule="auto"/>
              <w:rPr>
                <w:rFonts w:ascii="Calibri" w:hAnsi="Calibri" w:cs="Arial"/>
                <w:sz w:val="20"/>
                <w:szCs w:val="22"/>
              </w:rPr>
            </w:pPr>
          </w:p>
        </w:tc>
      </w:tr>
      <w:tr w:rsidR="00C2624A" w14:paraId="163C2C11" w14:textId="77777777">
        <w:trPr>
          <w:trHeight w:val="320"/>
          <w:jc w:val="center"/>
        </w:trPr>
        <w:tc>
          <w:tcPr>
            <w:tcW w:w="1651" w:type="dxa"/>
            <w:vMerge/>
            <w:tcBorders>
              <w:left w:val="nil"/>
              <w:right w:val="nil"/>
            </w:tcBorders>
            <w:shd w:val="clear" w:color="auto" w:fill="auto"/>
          </w:tcPr>
          <w:p w14:paraId="562C75D1" w14:textId="77777777" w:rsidR="00C2624A" w:rsidRDefault="00C2624A">
            <w:pPr>
              <w:spacing w:line="360" w:lineRule="auto"/>
              <w:rPr>
                <w:rFonts w:ascii="Calibri" w:hAnsi="Calibri" w:cs="Arial"/>
                <w:sz w:val="20"/>
                <w:szCs w:val="22"/>
              </w:rPr>
            </w:pPr>
          </w:p>
        </w:tc>
        <w:tc>
          <w:tcPr>
            <w:tcW w:w="1720" w:type="dxa"/>
            <w:vMerge/>
            <w:tcBorders>
              <w:left w:val="nil"/>
              <w:bottom w:val="nil"/>
              <w:right w:val="nil"/>
            </w:tcBorders>
            <w:shd w:val="clear" w:color="auto" w:fill="auto"/>
          </w:tcPr>
          <w:p w14:paraId="664355AD"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5418A8A4" w14:textId="77777777" w:rsidR="00C2624A" w:rsidRDefault="00804304">
            <w:pPr>
              <w:spacing w:line="360" w:lineRule="auto"/>
              <w:rPr>
                <w:rFonts w:ascii="Calibri" w:hAnsi="Calibri" w:cs="Arial"/>
                <w:i/>
                <w:sz w:val="20"/>
                <w:szCs w:val="22"/>
              </w:rPr>
            </w:pPr>
            <w:proofErr w:type="spellStart"/>
            <w:r>
              <w:rPr>
                <w:rFonts w:ascii="Calibri" w:eastAsiaTheme="minorHAnsi" w:hAnsi="Calibri" w:cs="Arial"/>
                <w:i/>
                <w:sz w:val="20"/>
                <w:szCs w:val="22"/>
              </w:rPr>
              <w:t>Oleispira</w:t>
            </w:r>
            <w:proofErr w:type="spellEnd"/>
          </w:p>
        </w:tc>
        <w:tc>
          <w:tcPr>
            <w:tcW w:w="2285" w:type="dxa"/>
            <w:tcBorders>
              <w:left w:val="nil"/>
              <w:right w:val="nil"/>
            </w:tcBorders>
            <w:shd w:val="clear" w:color="auto" w:fill="auto"/>
          </w:tcPr>
          <w:p w14:paraId="1A965116" w14:textId="77777777" w:rsidR="00C2624A" w:rsidRDefault="00C2624A">
            <w:pPr>
              <w:spacing w:line="360" w:lineRule="auto"/>
              <w:rPr>
                <w:rFonts w:ascii="Calibri" w:hAnsi="Calibri" w:cs="Arial"/>
                <w:b/>
                <w:sz w:val="20"/>
                <w:szCs w:val="22"/>
              </w:rPr>
            </w:pPr>
          </w:p>
        </w:tc>
        <w:tc>
          <w:tcPr>
            <w:tcW w:w="1198" w:type="dxa"/>
            <w:tcBorders>
              <w:left w:val="nil"/>
              <w:right w:val="nil"/>
            </w:tcBorders>
            <w:shd w:val="clear" w:color="auto" w:fill="auto"/>
          </w:tcPr>
          <w:p w14:paraId="7DF4E37C" w14:textId="77777777" w:rsidR="00C2624A" w:rsidRDefault="00C2624A">
            <w:pPr>
              <w:spacing w:line="360" w:lineRule="auto"/>
              <w:rPr>
                <w:rFonts w:ascii="Calibri" w:hAnsi="Calibri" w:cs="Arial"/>
                <w:sz w:val="20"/>
                <w:szCs w:val="22"/>
              </w:rPr>
            </w:pPr>
          </w:p>
        </w:tc>
      </w:tr>
      <w:tr w:rsidR="00C2624A" w14:paraId="37C70F74" w14:textId="77777777">
        <w:trPr>
          <w:trHeight w:val="320"/>
          <w:jc w:val="center"/>
        </w:trPr>
        <w:tc>
          <w:tcPr>
            <w:tcW w:w="1651" w:type="dxa"/>
            <w:vMerge/>
            <w:tcBorders>
              <w:left w:val="nil"/>
              <w:right w:val="nil"/>
            </w:tcBorders>
            <w:shd w:val="clear" w:color="auto" w:fill="auto"/>
          </w:tcPr>
          <w:p w14:paraId="44FB30F8" w14:textId="77777777" w:rsidR="00C2624A" w:rsidRDefault="00C2624A">
            <w:pPr>
              <w:spacing w:line="360" w:lineRule="auto"/>
              <w:rPr>
                <w:rFonts w:ascii="Calibri" w:hAnsi="Calibri" w:cs="Arial"/>
                <w:sz w:val="20"/>
                <w:szCs w:val="22"/>
              </w:rPr>
            </w:pPr>
          </w:p>
        </w:tc>
        <w:tc>
          <w:tcPr>
            <w:tcW w:w="1720" w:type="dxa"/>
            <w:vMerge/>
            <w:tcBorders>
              <w:left w:val="nil"/>
              <w:bottom w:val="nil"/>
              <w:right w:val="nil"/>
            </w:tcBorders>
            <w:shd w:val="clear" w:color="auto" w:fill="auto"/>
          </w:tcPr>
          <w:p w14:paraId="1DA6542E"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42BD01D5" w14:textId="77777777" w:rsidR="00C2624A" w:rsidRDefault="00804304">
            <w:pPr>
              <w:spacing w:line="360" w:lineRule="auto"/>
              <w:rPr>
                <w:rFonts w:ascii="Calibri" w:hAnsi="Calibri" w:cs="Arial"/>
                <w:i/>
                <w:sz w:val="20"/>
                <w:szCs w:val="22"/>
              </w:rPr>
            </w:pPr>
            <w:proofErr w:type="spellStart"/>
            <w:r>
              <w:rPr>
                <w:rFonts w:ascii="Calibri" w:eastAsiaTheme="minorHAnsi" w:hAnsi="Calibri" w:cs="Arial"/>
                <w:i/>
                <w:sz w:val="20"/>
                <w:szCs w:val="22"/>
              </w:rPr>
              <w:t>Pseudoalteromonas</w:t>
            </w:r>
            <w:proofErr w:type="spellEnd"/>
          </w:p>
        </w:tc>
        <w:tc>
          <w:tcPr>
            <w:tcW w:w="2285" w:type="dxa"/>
            <w:tcBorders>
              <w:left w:val="nil"/>
              <w:right w:val="nil"/>
            </w:tcBorders>
            <w:shd w:val="clear" w:color="auto" w:fill="auto"/>
          </w:tcPr>
          <w:p w14:paraId="1D6CA08E" w14:textId="77777777" w:rsidR="00C2624A" w:rsidRDefault="00804304">
            <w:pPr>
              <w:spacing w:line="360" w:lineRule="auto"/>
              <w:rPr>
                <w:rFonts w:ascii="Calibri" w:hAnsi="Calibri" w:cs="Arial"/>
                <w:b/>
                <w:sz w:val="20"/>
                <w:szCs w:val="22"/>
                <w:lang w:val="fr-FR"/>
              </w:rPr>
            </w:pPr>
            <w:proofErr w:type="spellStart"/>
            <w:r>
              <w:rPr>
                <w:rFonts w:ascii="Calibri" w:eastAsiaTheme="minorHAnsi" w:hAnsi="Calibri" w:cs="Arial"/>
                <w:b/>
                <w:sz w:val="20"/>
                <w:szCs w:val="22"/>
                <w:lang w:val="fr-FR"/>
              </w:rPr>
              <w:t>Exopolysacharides</w:t>
            </w:r>
            <w:proofErr w:type="spellEnd"/>
            <w:r>
              <w:rPr>
                <w:rFonts w:ascii="Calibri" w:eastAsiaTheme="minorHAnsi" w:hAnsi="Calibri" w:cs="Arial"/>
                <w:b/>
                <w:sz w:val="20"/>
                <w:szCs w:val="22"/>
                <w:lang w:val="fr-FR"/>
              </w:rPr>
              <w:t xml:space="preserve"> (</w:t>
            </w:r>
            <w:proofErr w:type="spellStart"/>
            <w:r>
              <w:rPr>
                <w:rFonts w:ascii="Calibri" w:eastAsiaTheme="minorHAnsi" w:hAnsi="Calibri" w:cs="Arial"/>
                <w:b/>
                <w:sz w:val="20"/>
                <w:szCs w:val="22"/>
                <w:lang w:val="fr-FR"/>
              </w:rPr>
              <w:t>complex</w:t>
            </w:r>
            <w:proofErr w:type="spellEnd"/>
            <w:r>
              <w:rPr>
                <w:rFonts w:ascii="Calibri" w:eastAsiaTheme="minorHAnsi" w:hAnsi="Calibri" w:cs="Arial"/>
                <w:b/>
                <w:sz w:val="20"/>
                <w:szCs w:val="22"/>
                <w:lang w:val="fr-FR"/>
              </w:rPr>
              <w:t xml:space="preserve"> Surface active </w:t>
            </w:r>
            <w:proofErr w:type="spellStart"/>
            <w:r>
              <w:rPr>
                <w:rFonts w:ascii="Calibri" w:eastAsiaTheme="minorHAnsi" w:hAnsi="Calibri" w:cs="Arial"/>
                <w:b/>
                <w:sz w:val="20"/>
                <w:szCs w:val="22"/>
                <w:lang w:val="fr-FR"/>
              </w:rPr>
              <w:t>polymer</w:t>
            </w:r>
            <w:proofErr w:type="spellEnd"/>
            <w:r>
              <w:rPr>
                <w:rFonts w:ascii="Calibri" w:eastAsiaTheme="minorHAnsi" w:hAnsi="Calibri" w:cs="Arial"/>
                <w:b/>
                <w:sz w:val="20"/>
                <w:szCs w:val="22"/>
                <w:lang w:val="fr-FR"/>
              </w:rPr>
              <w:t xml:space="preserve"> )</w:t>
            </w:r>
          </w:p>
        </w:tc>
        <w:tc>
          <w:tcPr>
            <w:tcW w:w="1198" w:type="dxa"/>
            <w:tcBorders>
              <w:left w:val="nil"/>
              <w:right w:val="nil"/>
            </w:tcBorders>
            <w:shd w:val="clear" w:color="auto" w:fill="auto"/>
          </w:tcPr>
          <w:p w14:paraId="1C97E5F4" w14:textId="77777777" w:rsidR="00C2624A" w:rsidRDefault="00804304">
            <w:pPr>
              <w:spacing w:line="360" w:lineRule="auto"/>
              <w:rPr>
                <w:rFonts w:ascii="Calibri" w:hAnsi="Calibri" w:cs="Arial"/>
                <w:sz w:val="20"/>
                <w:szCs w:val="22"/>
              </w:rPr>
            </w:pPr>
            <w:r>
              <w:fldChar w:fldCharType="begin"/>
            </w:r>
            <w:r>
              <w:rPr>
                <w:rFonts w:ascii="Calibri" w:eastAsia="Calibri" w:hAnsi="Calibri"/>
              </w:rPr>
              <w:instrText>ADDIN CSL_CITATION {"citationItems":[{"id":"ITEM-1","itemData":{"DOI":"10.1016/j.nbt.2016.02.005","ISSN":"18764347","abstract":"Exopolysaccharides (EPS) are polymers excreted by some microorganisms with interesting properties and used in many industrial applications. A new Pseudoalteromonas sp. strain, MD12-642, was isolated from marine sediments and cultivated in bioreactor in saline culture medium containing glucose as carbon source. Its ability to produce EPS under saline conditions was demonstrated reaching an EPS production of 4.4 g/L within 17 hours of cultivation, corresponding to a volumetric productivity of 0.25 g/L h, the highest value so far obtained for Pseudoalteromonas sp. strains. The compositional analysis of the EPS revealed the presence of galacturonic acid (41-42 mol%), glucuronic acid (25-26 mol%), rhamnose (16-22 mol%) and glucosamine (12-16 mol%) sugar residues. The polymer presents a high molecular weight (above 1000 kDa). These results encourage the biotechnological exploitation of strain MD12-642 for the production of valuable EPS with unique composition, using saline by-products/wastes as feedstocks.","author":[{"dropping-particle":"","family":"Roca","given":"Christophe","non-dropping-particle":"","parse-names":false,"suffix":""},{"dropping-particle":"","family":"Lehmann","given":"Mareen","non-dropping-particle":"","parse-names":false,"suffix":""},{"dropping-particle":"","family":"Torres","given":"Cristiana A.V.","non-dropping-particle":"","parse-names":false,"suffix":""},{"dropping-particle":"","family":"Baptista","given":"Sílvia","non-dropping-particle":"","parse-names":false,"suffix":""},{"dropping-particle":"","family":"Gaudêncio","given":"Susana P.","non-dropping-particle":"","parse-names":false,"suffix":""},{"dropping-particle":"","family":"Freitas","given":"Filomena","non-dropping-particle":"","parse-names":false,"suffix":""},{"dropping-particle":"","family":"Reis","given":"Maria A.M.","non-dropping-particle":"","parse-names":false,"suffix":""}],"container-title":"New Biotechnology","id":"ITEM-1","issue":"4","issued":{"date-parts":[["2016","6","25"]]},"page":"460-466","publisher":"Elsevier B.V.","title":"Exopolysaccharide production by a marine Pseudoalteromonas sp. strain isolated from Madeira Archipelago ocean sediments","type":"article-journal","volume":"33"},"uris":["http://www.mendeley.com/documents/?uuid=72275edb-7c48-397b-9beb-6c9320625dcd"]},{"id":"ITEM-2","itemData":{"DOI":"10.1007/s00300-015-1717-9","ISSN":"07224060","abstract":"The risk of hydrocarbon contamination in marine polar areas is constantly increasing. Autochthonous bacteria, due to their ability to cope and survive under extreme environmental conditions, can play a fundamental role in the hydrocarbon degradation. The degradation process is often enhanced by the production of biosurfactant molecules. The present study reports for the first time on the isolation of biosurfactant-producing bacteria from Arctic and Antarctic shoreline sediments. A total of 199 psychrotolerant bacterial isolates were obtained from hydrocarbon-amended (with crude or diesel oil) microcosms. A total of 18 isolates were selected for their ability to grow in the presence of crude oil and produce biosurfactants, as it was revealed by the production of good E24 values (≥50 %) and/or reduction in the surface tension (under 30 mN/m). The positive response of the isolates to both tests suggests a possible production of biosurfactants with emulsifying and interfacial activities. Biosurfactant-producing isolates were mainly affiliated to the genera Rhodococcus (14 isolates), followed by Pseudomonas (two isolates), Pseudoalteromonas (one isolate) and Idiomarina (one isolate). Thin-layer chromatography of biosurfactant crude extracts revealed that the majority of the selected isolates were able to produce glycolipidic surfactants. Our results enlarge the knowledge, which is still poor and fragmentary, on biosurfactant producers from polar areas and indicate marine polar sediments as a source of bacteria with potential applications in the remediation of hydrocarbon-contaminated cold environments.","author":[{"dropping-particle":"","family":"Malavenda","given":"Roberta","non-dropping-particle":"","parse-names":false,"suffix":""},{"dropping-particle":"","family":"Rizzo","given":"Carmen","non-dropping-particle":"","parse-names":false,"suffix":""},{"dropping-particle":"","family":"Michaud","given":"Luigi","non-dropping-particle":"","parse-names":false,"suffix":""},{"dropping-particle":"","family":"Gerçe","given":"Berna","non-dropping-particle":"","parse-names":false,"suffix":""},{"dropping-particle":"","family":"Bruni","given":"Vivia","non-dropping-particle":"","parse-names":false,"suffix":""},{"dropping-particle":"","family":"Syldatk","given":"Christoph","non-dropping-particle":"","parse-names":false,"suffix":""},{"dropping-particle":"","family":"Hausmann","given":"Rudolf","non-dropping-particle":"","parse-names":false,"suffix":""},{"dropping-particle":"","family":"Giudice","given":"Angelina","non-dropping-particle":"Lo","parse-names":false,"suffix":""}],"container-title":"Polar Biology","id":"ITEM-2","issue":"10","issued":{"date-parts":[["2015","10","7"]]},"page":"1565-1574","publisher":"Springer Verlag","title":"Biosurfactant production by Arctic and Antarctic bacteria growing on hydrocarbons","type":"article-journal","volume":"38"},"uris":["http://www.mendeley.com/documents/?uuid=19be6935-0091-36d3-9687-a3e7c95b3202"]}],"mendeley":{"formattedCitation":"(Malavenda &lt;i&gt;et al.&lt;/i&gt; 2015; Roca &lt;i&gt;et al.&lt;/i&gt; 2016)","plainTextFormattedCitation":"(Malavenda et al. 2015; Roca et al. 2016)","previouslyFormattedCitation":"(Malavenda &lt;i&gt;et al.&lt;/i&gt;, 2015; Roca &lt;i&gt;et al.&lt;/i&gt;, 2016)"},"properties":{"noteIndex":0},"schema":"https://github.com/citation-style-language/schema/raw/master/csl-citation.json"}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szCs w:val="22"/>
              </w:rPr>
              <w:t xml:space="preserve">(Malavenda </w:t>
            </w:r>
            <w:r>
              <w:rPr>
                <w:rFonts w:ascii="Calibri" w:eastAsiaTheme="minorHAnsi" w:hAnsi="Calibri" w:cs="Arial"/>
                <w:i/>
                <w:sz w:val="20"/>
                <w:szCs w:val="22"/>
              </w:rPr>
              <w:t>et al.</w:t>
            </w:r>
            <w:r>
              <w:rPr>
                <w:rFonts w:ascii="Calibri" w:eastAsiaTheme="minorHAnsi" w:hAnsi="Calibri" w:cs="Arial"/>
                <w:sz w:val="20"/>
                <w:szCs w:val="22"/>
              </w:rPr>
              <w:t xml:space="preserve"> 2015; Roca </w:t>
            </w:r>
            <w:r>
              <w:rPr>
                <w:rFonts w:ascii="Calibri" w:eastAsiaTheme="minorHAnsi" w:hAnsi="Calibri" w:cs="Arial"/>
                <w:i/>
                <w:sz w:val="20"/>
                <w:szCs w:val="22"/>
              </w:rPr>
              <w:t>et al.</w:t>
            </w:r>
            <w:r>
              <w:rPr>
                <w:rFonts w:ascii="Calibri" w:eastAsiaTheme="minorHAnsi" w:hAnsi="Calibri" w:cs="Arial"/>
                <w:sz w:val="20"/>
                <w:szCs w:val="22"/>
              </w:rPr>
              <w:t xml:space="preserve"> 2016)</w:t>
            </w:r>
            <w:r>
              <w:rPr>
                <w:rFonts w:ascii="Calibri" w:eastAsia="Calibri" w:hAnsi="Calibri"/>
              </w:rPr>
              <w:fldChar w:fldCharType="end"/>
            </w:r>
          </w:p>
        </w:tc>
      </w:tr>
      <w:tr w:rsidR="00C2624A" w14:paraId="0FBDB2FE" w14:textId="77777777">
        <w:trPr>
          <w:trHeight w:val="320"/>
          <w:jc w:val="center"/>
        </w:trPr>
        <w:tc>
          <w:tcPr>
            <w:tcW w:w="1651" w:type="dxa"/>
            <w:vMerge/>
            <w:tcBorders>
              <w:left w:val="nil"/>
              <w:right w:val="nil"/>
            </w:tcBorders>
            <w:shd w:val="clear" w:color="auto" w:fill="auto"/>
          </w:tcPr>
          <w:p w14:paraId="3041E394" w14:textId="77777777" w:rsidR="00C2624A" w:rsidRDefault="00C2624A">
            <w:pPr>
              <w:spacing w:line="360" w:lineRule="auto"/>
              <w:rPr>
                <w:rFonts w:ascii="Calibri" w:hAnsi="Calibri" w:cs="Arial"/>
                <w:sz w:val="20"/>
                <w:szCs w:val="22"/>
              </w:rPr>
            </w:pPr>
          </w:p>
        </w:tc>
        <w:tc>
          <w:tcPr>
            <w:tcW w:w="1720" w:type="dxa"/>
            <w:vMerge/>
            <w:tcBorders>
              <w:top w:val="nil"/>
              <w:left w:val="nil"/>
              <w:bottom w:val="nil"/>
              <w:right w:val="nil"/>
            </w:tcBorders>
            <w:shd w:val="clear" w:color="auto" w:fill="auto"/>
          </w:tcPr>
          <w:p w14:paraId="722B00AE"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137C73F8" w14:textId="77777777" w:rsidR="00C2624A" w:rsidRDefault="00804304">
            <w:pPr>
              <w:spacing w:line="360" w:lineRule="auto"/>
              <w:rPr>
                <w:rFonts w:ascii="Calibri" w:hAnsi="Calibri" w:cs="Arial"/>
                <w:sz w:val="20"/>
              </w:rPr>
            </w:pPr>
            <w:r>
              <w:rPr>
                <w:rFonts w:ascii="Calibri" w:eastAsiaTheme="minorHAnsi" w:hAnsi="Calibri" w:cs="Arial"/>
                <w:i/>
                <w:sz w:val="20"/>
                <w:szCs w:val="22"/>
              </w:rPr>
              <w:t>Pseudomonas</w:t>
            </w:r>
          </w:p>
        </w:tc>
        <w:tc>
          <w:tcPr>
            <w:tcW w:w="2285" w:type="dxa"/>
            <w:tcBorders>
              <w:left w:val="nil"/>
              <w:right w:val="nil"/>
            </w:tcBorders>
            <w:shd w:val="clear" w:color="auto" w:fill="auto"/>
          </w:tcPr>
          <w:p w14:paraId="5923C8C5" w14:textId="77777777" w:rsidR="00C2624A" w:rsidRDefault="00804304">
            <w:pPr>
              <w:spacing w:line="360" w:lineRule="auto"/>
              <w:rPr>
                <w:rFonts w:ascii="Calibri" w:hAnsi="Calibri" w:cs="Arial"/>
                <w:b/>
                <w:sz w:val="20"/>
                <w:szCs w:val="22"/>
                <w:lang w:val="en-US"/>
              </w:rPr>
            </w:pPr>
            <w:r>
              <w:rPr>
                <w:rFonts w:ascii="Calibri" w:eastAsiaTheme="minorHAnsi" w:hAnsi="Calibri" w:cs="Arial"/>
                <w:b/>
                <w:sz w:val="20"/>
                <w:szCs w:val="22"/>
                <w:lang w:val="en-US"/>
              </w:rPr>
              <w:t>Polymeric biosurfactant/</w:t>
            </w:r>
          </w:p>
          <w:p w14:paraId="3C0E9171" w14:textId="77777777" w:rsidR="00C2624A" w:rsidRDefault="00804304">
            <w:pPr>
              <w:spacing w:line="360" w:lineRule="auto"/>
              <w:rPr>
                <w:rFonts w:ascii="Calibri" w:hAnsi="Calibri" w:cs="Arial"/>
                <w:sz w:val="20"/>
                <w:lang w:val="en-US"/>
              </w:rPr>
            </w:pPr>
            <w:proofErr w:type="spellStart"/>
            <w:r>
              <w:rPr>
                <w:rFonts w:ascii="Calibri" w:eastAsiaTheme="minorHAnsi" w:hAnsi="Calibri" w:cs="Arial"/>
                <w:b/>
                <w:sz w:val="20"/>
                <w:szCs w:val="22"/>
                <w:lang w:val="en-US"/>
              </w:rPr>
              <w:t>bioemulsifier</w:t>
            </w:r>
            <w:proofErr w:type="spellEnd"/>
            <w:r>
              <w:rPr>
                <w:rFonts w:ascii="Calibri" w:eastAsiaTheme="minorHAnsi" w:hAnsi="Calibri" w:cs="Arial"/>
                <w:b/>
                <w:sz w:val="20"/>
                <w:szCs w:val="22"/>
                <w:lang w:val="en-US"/>
              </w:rPr>
              <w:t>, lipopeptides, glycolipids and particulate surfactant</w:t>
            </w:r>
          </w:p>
        </w:tc>
        <w:tc>
          <w:tcPr>
            <w:tcW w:w="1198" w:type="dxa"/>
            <w:tcBorders>
              <w:left w:val="nil"/>
              <w:right w:val="nil"/>
            </w:tcBorders>
            <w:shd w:val="clear" w:color="auto" w:fill="auto"/>
          </w:tcPr>
          <w:p w14:paraId="368C0806"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{"citationItems":[{"id":"ITEM-1","itemData":{"DOI":"10.3390/ijerph17051746","ISSN":"16604601","PMID":"32156011","abstract":"Hydrocarbon bioremediation in anoxic sediment layers is still challenging not only because it involves metabolic pathways with lower energy yields but also because the production of biosurfactants that contribute to the dispersion of the pollutant is limited by oxygen availability. This work aims at screening populations of culturable hydrocarbonoclastic and biosurfactant (BSF) producing bacteria from deep sub-seafloor sediments (mud volcanos from Gulf of Cadiz) and estuarine sub-surface sediments (Ria de Aveiro) for strains with potential to operate in sub-oxic conditions. Isolates were retrieved from anaerobic selective cultures in which crude oil was provided as sole carbon source and different supplements were provided as electron acceptors. Twelve representative isolates were obtained from selective cultures with deep-sea and estuary sediments, six from each. These were identified by sequencing of 16S rRNA gene fragments belonging to Pseudomonas, Bacillus, Ochrobactrum, Brevundimonas, Psychrobacter, Staphylococcus, Marinobacter and Curtobacterium genera. BSF production by the isolates was tested by atomized oil assay, surface tension measurement and determination of the emulsification index. All isolates were able to produce BSFs under aerobic and anaerobic conditions, except for isolate DS27 which only produced BSF under aerobic conditions. These isolates presented potential to be applied in bioremediation or microbial enhanced oil recovery strategies under conditions of oxygen limitation. For the first time, members of Ochrobactrum, Brevundimonas, Psychrobacter, Staphylococcus, Marinobacter and Curtobacterium genera are described as anaerobic producers of BSFs.","author":[{"dropping-particle":"","family":"Domingues","given":"Patrícia M.","non-dropping-particle":"","parse-names":false,"suffix":""},{"dropping-particle":"","family":"Oliveira","given":"Vanessa","non-dropping-particle":"","parse-names":false,"suffix":""},{"dropping-particle":"","family":"Serafim","given":"Luísa Seuanes","non-dropping-particle":"","parse-names":false,"suffix":""},{"dropping-particle":"","family":"Gomes","given":"Newton C.M.","non-dropping-particle":"","parse-names":false,"suffix":""},{"dropping-particle":"","family":"Cunha","given":"Ângela","non-dropping-particle":"","parse-names":false,"suffix":""}],"container-title":"International Journal of Environmental Research and Public Health","id":"ITEM-1","issue":"5","issued":{"date-parts":[["2020","3","1"]]},"page":"1746","publisher":"MDPI AG","title":"Biosurfactant production in sub-oxic conditions detected in hydrocarbon-degrading isolates from marine and estuarine sediments","type":"article-journal","volume":"17"},"uris":["http://www.mendeley.com/documents/?uuid=08560951-d130-4513-8611-b1ca3e4384ae"]},{"id":"ITEM-2","itemData":{"DOI":"10.1007/s00253-016-8041-3","ISBN":"1432-0614 (Electronic)\\r0175-7598 (Linking)","ISSN":"14320614","PMID":"27988798","abstract":"The human pathogenic bacterium Pseudomonas aeruginosa produces rhamnolipids, glycolipids with functions for bacterial motility, biofilm formation, and uptake of hydrophobic substrates. Rhamnolipids represent a chemically heterogeneous group of secondary metabolites composed of one or two rhamnose molecules linked to one or mostly two 3-hydroxyfatty acids of various chain lengths. The biosynthetic pathway involves rhamnosyltransferase I encoded by the rhlAB operon, which synthesizes 3-(3-hydroxyalkanoyloxy)alkanoic acids (HAAs) followed by their coupling to one rhamnose moiety. The resulting mono-rhamnolipids are converted to di-rhamnolipids in a third reaction catalyzed by the rhamnosyltransferase II RhlC. However, the mechanism behind the biosynthesis of rhamnolipids containing only a single fatty acid is still unknown. To understand the role of proteins involved in rhamnolipid biosynthesis the heterologous expression of rhl-genes in non-pathogenic Pseudomonas putida KT2440 strains was used in this study to circumvent the complex quorum sensing regulation in P. aeruginosa. Our results reveal that RhlA and RhlB are independently involved in rhamnolipid biosynthesis and not in the form of a RhlAB heterodimer complex as it has been previously postulated. Furthermore, we demonstrate that mono-rhamnolipids provided extracellularly as well as HAAs as their precursors are generally taken up into the cell and are subsequently converted to di-rhamnolipids by P. putida and the native host P. aeruginosa. Finally, our results throw light on the biosynthesis of rhamnolipids containing one fatty acid, which occurs by hydrolyzation of typical rhamnolipids containing two fatty acids, valuable for the production of designer rhamnolipids with desired physicochemical properties.","author":[{"dropping-particle":"","family":"Wittgens","given":"Andreas","non-dropping-particle":"","parse-names":false,"suffix":""},{"dropping-particle":"","family":"Kovacic","given":"Filip","non-dropping-particle":"","parse-names":false,"suffix":""},{"dropping-particle":"","family":"Müller","given":"Markus Michael","non-dropping-particle":"","parse-names":false,"suffix":""},{"dropping-particle":"","family":"Gerlitzki","given":"Melanie","non-dropping-particle":"","parse-names":false,"suffix":""},{"dropping-particle":"","family":"Santiago-Schübel","given":"Beatrix","non-dropping-particle":"","parse-names":false,"suffix":""},{"dropping-particle":"","family":"Hofmann","given":"Diana","non-dropping-particle":"","parse-names":false,"suffix":""},{"dropping-particle":"","family":"Tiso","given":"Till","non-dropping-particle":"","parse-names":false,"suffix":""},{"dropping-particle":"","family":"Blank","given":"Lars Mathias","non-dropping-particle":"","parse-names":false,"suffix":""},{"dropping-particle":"","family":"Henkel","given":"Marius","non-dropping-particle":"","parse-names":false,"suffix":""},{"dropping-particle":"","family":"Hausmann","given":"Rudolf","non-dropping-particle":"","parse-names":false,"suffix":""},{"dropping-particle":"","family":"Syldatk","given":"Christoph","non-dropping-particle":"","parse-names":false,"suffix":""},{"dropping-particle":"","family":"Wilhelm","given":"Susanne","non-dropping-particle":"","parse-names":false,"suffix":""},{"dropping-particle":"","family":"Rosenau","given":"Frank","non-dropping-particle":"","parse-names":false,"suffix":""}],"container-title":"Applied Microbiology and Biotechnology","id":"ITEM-2","issue":"7","issued":{"date-parts":[["2017"]]},"page":"2865-2878","publisher":"Applied Microbiology and Biotechnology","title":"Novel insights into biosynthesis and uptake of rhamnolipids and their precursors","type":"article-journal","volume":"101"},"uris":["http://www.mendeley.com/documents/?uuid=5eb54796-2ada-423f-b8de-d6ca64340348"]}],"mendeley":{"formattedCitation":"(Wittgens &lt;i&gt;et al.&lt;/i&gt; 2017; Domingues &lt;i&gt;et al.&lt;/i&gt; 2020)","plainTextFormattedCitation":"(Wittgens et al. 2017; Domingues et al. 2020)","previouslyFormattedCitation":"(Wittgens &lt;i&gt;et al.&lt;/i&gt;, 2017; Domingues &lt;i&gt;et al.&lt;/i&gt;, 2020)"},"properties":{"noteIndex":0},"schema":"https://github.com/citation-style-language/schema/raw/master/csl-citation.json"}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rPr>
              <w:t xml:space="preserve">(Wittgens </w:t>
            </w:r>
            <w:r>
              <w:rPr>
                <w:rFonts w:ascii="Calibri" w:eastAsiaTheme="minorHAnsi" w:hAnsi="Calibri" w:cs="Arial"/>
                <w:i/>
                <w:sz w:val="20"/>
              </w:rPr>
              <w:t>et al.</w:t>
            </w:r>
            <w:r>
              <w:rPr>
                <w:rFonts w:ascii="Calibri" w:eastAsiaTheme="minorHAnsi" w:hAnsi="Calibri" w:cs="Arial"/>
                <w:sz w:val="20"/>
              </w:rPr>
              <w:t xml:space="preserve"> 2017; Domingues </w:t>
            </w:r>
            <w:r>
              <w:rPr>
                <w:rFonts w:ascii="Calibri" w:eastAsiaTheme="minorHAnsi" w:hAnsi="Calibri" w:cs="Arial"/>
                <w:i/>
                <w:sz w:val="20"/>
              </w:rPr>
              <w:t>et al.</w:t>
            </w:r>
            <w:r>
              <w:rPr>
                <w:rFonts w:ascii="Calibri" w:eastAsiaTheme="minorHAnsi" w:hAnsi="Calibri" w:cs="Arial"/>
                <w:sz w:val="20"/>
              </w:rPr>
              <w:t xml:space="preserve"> 2020)</w:t>
            </w:r>
            <w:r>
              <w:rPr>
                <w:rFonts w:ascii="Calibri" w:eastAsia="Calibri" w:hAnsi="Calibri"/>
              </w:rPr>
              <w:fldChar w:fldCharType="end"/>
            </w:r>
          </w:p>
        </w:tc>
      </w:tr>
      <w:tr w:rsidR="00C2624A" w14:paraId="7C011A38" w14:textId="77777777">
        <w:trPr>
          <w:trHeight w:val="320"/>
          <w:jc w:val="center"/>
        </w:trPr>
        <w:tc>
          <w:tcPr>
            <w:tcW w:w="1651" w:type="dxa"/>
            <w:vMerge/>
            <w:tcBorders>
              <w:left w:val="nil"/>
              <w:right w:val="nil"/>
            </w:tcBorders>
            <w:shd w:val="clear" w:color="auto" w:fill="auto"/>
          </w:tcPr>
          <w:p w14:paraId="42C6D796" w14:textId="77777777" w:rsidR="00C2624A" w:rsidRDefault="00C2624A">
            <w:pPr>
              <w:spacing w:line="360" w:lineRule="auto"/>
              <w:rPr>
                <w:rFonts w:ascii="Calibri" w:hAnsi="Calibri" w:cs="Arial"/>
                <w:sz w:val="20"/>
                <w:szCs w:val="22"/>
              </w:rPr>
            </w:pPr>
          </w:p>
        </w:tc>
        <w:tc>
          <w:tcPr>
            <w:tcW w:w="1720" w:type="dxa"/>
            <w:vMerge/>
            <w:tcBorders>
              <w:top w:val="nil"/>
              <w:left w:val="nil"/>
              <w:bottom w:val="nil"/>
              <w:right w:val="nil"/>
            </w:tcBorders>
            <w:shd w:val="clear" w:color="auto" w:fill="auto"/>
          </w:tcPr>
          <w:p w14:paraId="6E1831B3"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11F78F15" w14:textId="77777777" w:rsidR="00C2624A" w:rsidRDefault="00804304">
            <w:pPr>
              <w:spacing w:line="360" w:lineRule="auto"/>
              <w:rPr>
                <w:rFonts w:ascii="Calibri" w:hAnsi="Calibri" w:cs="Arial"/>
                <w:sz w:val="20"/>
              </w:rPr>
            </w:pPr>
            <w:proofErr w:type="spellStart"/>
            <w:r>
              <w:rPr>
                <w:rFonts w:ascii="Calibri" w:eastAsiaTheme="minorHAnsi" w:hAnsi="Calibri" w:cs="Arial"/>
                <w:sz w:val="20"/>
              </w:rPr>
              <w:t>Pshychrobacter</w:t>
            </w:r>
            <w:proofErr w:type="spellEnd"/>
          </w:p>
        </w:tc>
        <w:tc>
          <w:tcPr>
            <w:tcW w:w="2285" w:type="dxa"/>
            <w:tcBorders>
              <w:left w:val="nil"/>
              <w:right w:val="nil"/>
            </w:tcBorders>
            <w:shd w:val="clear" w:color="auto" w:fill="auto"/>
          </w:tcPr>
          <w:p w14:paraId="353D58CA" w14:textId="77777777" w:rsidR="00C2624A" w:rsidRDefault="00804304">
            <w:pPr>
              <w:spacing w:line="360" w:lineRule="auto"/>
              <w:rPr>
                <w:rFonts w:ascii="Calibri" w:hAnsi="Calibri" w:cs="Arial"/>
                <w:b/>
                <w:sz w:val="20"/>
              </w:rPr>
            </w:pPr>
            <w:proofErr w:type="spellStart"/>
            <w:r>
              <w:rPr>
                <w:rFonts w:ascii="Calibri" w:eastAsiaTheme="minorHAnsi" w:hAnsi="Calibri" w:cs="Arial"/>
                <w:b/>
                <w:sz w:val="20"/>
              </w:rPr>
              <w:t>Biosurfactant</w:t>
            </w:r>
            <w:proofErr w:type="spellEnd"/>
          </w:p>
        </w:tc>
        <w:tc>
          <w:tcPr>
            <w:tcW w:w="1198" w:type="dxa"/>
            <w:tcBorders>
              <w:left w:val="nil"/>
              <w:right w:val="nil"/>
            </w:tcBorders>
            <w:shd w:val="clear" w:color="auto" w:fill="auto"/>
          </w:tcPr>
          <w:p w14:paraId="34CE23A0"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{"citationItems":[{"id":"ITEM-1","itemData":{"DOI":"10.3390/ijerph17051746","ISSN":"16604601","PMID":"32156011","abstract":"Hydrocarbon bioremediation in anoxic sediment layers is still challenging not only because it involves metabolic pathways with lower energy yields but also because the production of biosurfactants that contribute to the dispersion of the pollutant is limited by oxygen availability. This work aims at screening populations of culturable hydrocarbonoclastic and biosurfactant (BSF) producing bacteria from deep sub-seafloor sediments (mud volcanos from Gulf of Cadiz) and estuarine sub-surface sediments (Ria de Aveiro) for strains with potential to operate in sub-oxic conditions. Isolates were retrieved from anaerobic selective cultures in which crude oil was provided as sole carbon source and different supplements were provided as electron acceptors. Twelve representative isolates were obtained from selective cultures with deep-sea and estuary sediments, six from each. These were identified by sequencing of 16S rRNA gene fragments belonging to Pseudomonas, Bacillus, Ochrobactrum, Brevundimonas, Psychrobacter, Staphylococcus, Marinobacter and Curtobacterium genera. BSF production by the isolates was tested by atomized oil assay, surface tension measurement and determination of the emulsification index. All isolates were able to produce BSFs under aerobic and anaerobic conditions, except for isolate DS27 which only produced BSF under aerobic conditions. These isolates presented potential to be applied in bioremediation or microbial enhanced oil recovery strategies under conditions of oxygen limitation. For the first time, members of Ochrobactrum, Brevundimonas, Psychrobacter, Staphylococcus, Marinobacter and Curtobacterium genera are described as anaerobic producers of BSFs.","author":[{"dropping-particle":"","family":"Domingues","given":"Patrícia M.","non-dropping-particle":"","parse-names":false,"suffix":""},{"dropping-particle":"","family":"Oliveira","given":"Vanessa","non-dropping-particle":"","parse-names":false,"suffix":""},{"dropping-particle":"","family":"Serafim","given":"Luísa Seuanes","non-dropping-particle":"","parse-names":false,"suffix":""},{"dropping-particle":"","family":"Gomes","given":"Newton C.M.","non-dropping-particle":"","parse-names":false,"suffix":""},{"dropping-particle":"","family":"Cunha","given":"Ângela","non-dropping-particle":"","parse-names":false,"suffix":""}],"container-title":"International Journal of Environmental Research and Public Health","id":"ITEM-1","issue":"5","issued":{"date-parts":[["2020","3","1"]]},"page":"1746","publisher":"MDPI AG","title":"Biosurfactant production in sub-oxic conditions detected in hydrocarbon-degrading isolates from marine and estuarine sediments","type":"article-journal","volume":"17"},"uris":["http://www.mendeley.com/documents/?uuid=08560951-d130-4513-8611-b1ca3e4384ae"]},{"id":"ITEM-2","itemData":{"DOI":"10.3390/microorganisms8081183","ISSN":"20762607","abstract":"Surfactants, both synthetic and natural, are used in a wide range of industrial applications, including the degradation of petroleum hydrocarbons. Organisms from extreme environments are well-adapted to the harsh conditions and represent an exciting avenue of discovery of naturally occurring biosurfactants, yet microorganisms from cold environments have been largely overlooked for their biotechnological potential as biosurfactant producers. In this study, four cold-adapted bacterial isolates from Antarctica are investigated for their ability to produce biosurfactants. Here we report on the physical properties and chemical structure of biosurfactants from the genera Janthinobacterium, Psychrobacter, and Serratia. These organisms were able to grow on diesel, motor oil, and crude oil at 4 °C. Putative identification showed the presence of sophorolipids and rhamnolipids. Emulsion index test (E24) activity ranged from 36.4–66.7%. Oil displacement tests were comparable to 0.1–1.0% sodium dodecyl sulfate (SDS) solutions. Data presented herein are the first report of organisms of the genus Janthinobacterium to produce biosurfactants and their metabolic capabilities to degrade diverse petroleum hydrocarbons. The organisms’ ability to produce biosurfactants and grow on different hydrocarbons as their sole carbon and energy source at low temperatures (4 °C) makes them suitable candidates for the exploration of hydrocarbon bioremediation in low-temperature environments.","author":[{"dropping-particle":"","family":"Trudgeon","given":"Benjamin","non-dropping-particle":"","parse-names":false,"suffix":""},{"dropping-particle":"","family":"Dieser","given":"Markus","non-dropping-particle":"","parse-names":false,"suffix":""},{"dropping-particle":"","family":"Balasubramanian","given":"Narayanaganesh","non-dropping-particle":"","parse-names":false,"suffix":""},{"dropping-particle":"","family":"Messmer","given":"Mitch","non-dropping-particle":"","parse-names":false,"suffix":""},{"dropping-particle":"","family":"Foreman","given":"Christine M.","non-dropping-particle":"","parse-names":false,"suffix":""}],"container-title":"Microorganisms","id":"ITEM-2","issue":"8","issued":{"date-parts":[["2020","8","1"]]},"page":"1-14","publisher":"MDPI AG","title":"Low-temperature biosurfactants from polar microbes","type":"article-journal","volume":"8"},"uris":["http://www.mendeley.com/documents/?uuid=8415d022-bb88-3f60-9faa-9e50d0175dd4"]}],"mendeley":{"formattedCitation":"(Domingues &lt;i&gt;et al.&lt;/i&gt; 2020; Trudgeon &lt;i&gt;et al.&lt;/i&gt; 2020)","plainTextFormattedCitation":"(Domingues et al. 2020; Trudgeon et al. 2020)","previouslyFormattedCitation":"(Domingues &lt;i&gt;et al.&lt;/i&gt;, 2020; Trudgeon &lt;i&gt;et al.&lt;/i&gt;, 2020)"},"properties":{"noteIndex":0},"schema":"https://github.com/citation-style-language/schema/raw/master/csl-citation.json"}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rPr>
              <w:t xml:space="preserve">(Domingues </w:t>
            </w:r>
            <w:r>
              <w:rPr>
                <w:rFonts w:ascii="Calibri" w:eastAsiaTheme="minorHAnsi" w:hAnsi="Calibri" w:cs="Arial"/>
                <w:i/>
                <w:sz w:val="20"/>
              </w:rPr>
              <w:t>et al.</w:t>
            </w:r>
            <w:r>
              <w:rPr>
                <w:rFonts w:ascii="Calibri" w:eastAsiaTheme="minorHAnsi" w:hAnsi="Calibri" w:cs="Arial"/>
                <w:sz w:val="20"/>
              </w:rPr>
              <w:t xml:space="preserve"> 2020; Trudgeon </w:t>
            </w:r>
            <w:r>
              <w:rPr>
                <w:rFonts w:ascii="Calibri" w:eastAsiaTheme="minorHAnsi" w:hAnsi="Calibri" w:cs="Arial"/>
                <w:i/>
                <w:sz w:val="20"/>
              </w:rPr>
              <w:t>et al.</w:t>
            </w:r>
            <w:r>
              <w:rPr>
                <w:rFonts w:ascii="Calibri" w:eastAsiaTheme="minorHAnsi" w:hAnsi="Calibri" w:cs="Arial"/>
                <w:sz w:val="20"/>
              </w:rPr>
              <w:t xml:space="preserve"> 2020)</w:t>
            </w:r>
            <w:r>
              <w:rPr>
                <w:rFonts w:ascii="Calibri" w:eastAsia="Calibri" w:hAnsi="Calibri"/>
              </w:rPr>
              <w:fldChar w:fldCharType="end"/>
            </w:r>
          </w:p>
        </w:tc>
      </w:tr>
      <w:tr w:rsidR="00C2624A" w14:paraId="2088250F" w14:textId="77777777">
        <w:trPr>
          <w:trHeight w:val="320"/>
          <w:jc w:val="center"/>
        </w:trPr>
        <w:tc>
          <w:tcPr>
            <w:tcW w:w="1651" w:type="dxa"/>
            <w:vMerge/>
            <w:tcBorders>
              <w:left w:val="nil"/>
              <w:right w:val="nil"/>
            </w:tcBorders>
            <w:shd w:val="clear" w:color="auto" w:fill="auto"/>
          </w:tcPr>
          <w:p w14:paraId="54E11D2A" w14:textId="77777777" w:rsidR="00C2624A" w:rsidRDefault="00C2624A">
            <w:pPr>
              <w:spacing w:line="360" w:lineRule="auto"/>
              <w:rPr>
                <w:rFonts w:ascii="Calibri" w:hAnsi="Calibri" w:cs="Arial"/>
                <w:sz w:val="20"/>
                <w:szCs w:val="22"/>
              </w:rPr>
            </w:pPr>
          </w:p>
        </w:tc>
        <w:tc>
          <w:tcPr>
            <w:tcW w:w="1720" w:type="dxa"/>
            <w:vMerge/>
            <w:tcBorders>
              <w:top w:val="nil"/>
              <w:left w:val="nil"/>
              <w:bottom w:val="nil"/>
              <w:right w:val="nil"/>
            </w:tcBorders>
            <w:shd w:val="clear" w:color="auto" w:fill="auto"/>
          </w:tcPr>
          <w:p w14:paraId="31126E5D"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2A8E0BCF" w14:textId="77777777" w:rsidR="00C2624A" w:rsidRDefault="00804304">
            <w:pPr>
              <w:spacing w:line="360" w:lineRule="auto"/>
              <w:rPr>
                <w:rFonts w:ascii="Calibri" w:hAnsi="Calibri" w:cs="Arial"/>
                <w:sz w:val="20"/>
              </w:rPr>
            </w:pPr>
            <w:proofErr w:type="spellStart"/>
            <w:r>
              <w:rPr>
                <w:rFonts w:ascii="Calibri" w:eastAsiaTheme="minorHAnsi" w:hAnsi="Calibri" w:cs="Arial"/>
                <w:i/>
                <w:sz w:val="20"/>
                <w:szCs w:val="22"/>
              </w:rPr>
              <w:t>Shewanella</w:t>
            </w:r>
            <w:proofErr w:type="spellEnd"/>
          </w:p>
        </w:tc>
        <w:tc>
          <w:tcPr>
            <w:tcW w:w="2285" w:type="dxa"/>
            <w:tcBorders>
              <w:left w:val="nil"/>
              <w:right w:val="nil"/>
            </w:tcBorders>
            <w:shd w:val="clear" w:color="auto" w:fill="auto"/>
          </w:tcPr>
          <w:p w14:paraId="2A471FC6" w14:textId="77777777" w:rsidR="00C2624A" w:rsidRDefault="00804304">
            <w:pPr>
              <w:spacing w:line="360" w:lineRule="auto"/>
              <w:rPr>
                <w:rFonts w:ascii="Calibri" w:hAnsi="Calibri" w:cs="Arial"/>
                <w:sz w:val="20"/>
              </w:rPr>
            </w:pPr>
            <w:proofErr w:type="spellStart"/>
            <w:r>
              <w:rPr>
                <w:rFonts w:ascii="Calibri" w:eastAsiaTheme="minorHAnsi" w:hAnsi="Calibri" w:cs="Arial"/>
                <w:b/>
                <w:sz w:val="20"/>
                <w:szCs w:val="22"/>
              </w:rPr>
              <w:t>Biosurfactant</w:t>
            </w:r>
            <w:proofErr w:type="spellEnd"/>
          </w:p>
        </w:tc>
        <w:tc>
          <w:tcPr>
            <w:tcW w:w="1198" w:type="dxa"/>
            <w:tcBorders>
              <w:left w:val="nil"/>
              <w:right w:val="nil"/>
            </w:tcBorders>
            <w:shd w:val="clear" w:color="auto" w:fill="auto"/>
          </w:tcPr>
          <w:p w14:paraId="46D2CC45"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{"citationItems":[{"id":"ITEM-1","itemData":{"DOI":"10.3389/fmicb.2015.00274","ISSN":"1664302X","abstract":"Biosurfactants (BSs) are \"green\" amphiphilic molecules produced by microorganisms during biodegradation, increasing the bioavailability of organic pollutants. In this work, the BS production yield of marine hydrocarbon degraders isolated from Elefsina bay in Eastern Mediterranean Sea has been investigated. The drop collapse test was used as a preliminary screening test to confirm BS producing strains or mixed consortia. The community structure of the best consortia based on the drop collapse test was determined by 16S-rDNA pyrotag screening. Subsequently, the effect of incubation time, temperature, substrate and supplementation with inorganic nutrients, on BS production, was examined. Two types of BS - lipid mixtures were extracted from the culture broth; the low molecular weight BS Rhamnolipids and Sophorolipids. Crude extracts were purified by silica gel column chromatography and then identified by thin layer chromatography and Fourier transform infrared spectroscopy. Results indicate that BS production yield remains constant and low while it is independent of the total culture biomass, carbon source, and temperature. A constant BS concentration in a culture broth with continuous degradation of crude oil (CO) implies that the BS producing microbes generate no more than the required amount of BSs that enables biodegradation of the CO. Isolated pure strains were found to have higher specific production yields than the complex microbial marine community-consortia. The heavy oil fraction of CO has emerged as a promising substrate for BS production (by marine BS producers) with fewer impurities in the final product. Furthermore, a particular strain isolated from sediments, Paracoccus marcusii, may be an optimal choice for bioremediation purposes as its biomass remains trapped in the hydrocarbon phase, not suffering from potential dilution effects by sea currents.","author":[{"dropping-particle":"","family":"Antoniou","given":"Eleftheria","non-dropping-particle":"","parse-names":false,"suffix":""},{"dropping-particle":"","family":"Fodelianakis","given":"Stilianos","non-dropping-particle":"","parse-names":false,"suffix":""},{"dropping-particle":"","family":"Korkakaki","given":"Emmanouela","non-dropping-particle":"","parse-names":false,"suffix":""},{"dropping-particle":"","family":"Kalogerakis","given":"Nicolas","non-dropping-particle":"","parse-names":false,"suffix":""}],"container-title":"Frontiers in Microbiology","id":"ITEM-1","issue":"APR","issued":{"date-parts":[["2015"]]},"publisher":"Frontiers Research Foundation","title":"Biosurfactant production from marine hydrocarbon-degrading consortia and pure bacterial strains using crude oil as carbon source","type":"article-journal","volume":"6"},"uris":["http://www.mendeley.com/documents/?uuid=5596163e-8319-34e7-b02d-f5dcbf7ac4ac"]}],"mendeley":{"formattedCitation":"(Antoniou &lt;i&gt;et al.&lt;/i&gt; 2015)","plainTextFormattedCitation":"(Antoniou et al. 2015)","previouslyFormattedCitation":"(Antoniou &lt;i&gt;et al.&lt;/i&gt;, 2015)"},"properties":{"noteIndex":0},"schema":"https://github.com/citation-style-language/schema/raw/master/csl-citation.json"}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rPr>
              <w:t xml:space="preserve">(Antoniou </w:t>
            </w:r>
            <w:r>
              <w:rPr>
                <w:rFonts w:ascii="Calibri" w:eastAsiaTheme="minorHAnsi" w:hAnsi="Calibri" w:cs="Arial"/>
                <w:i/>
                <w:sz w:val="20"/>
              </w:rPr>
              <w:t>et al.</w:t>
            </w:r>
            <w:r>
              <w:rPr>
                <w:rFonts w:ascii="Calibri" w:eastAsiaTheme="minorHAnsi" w:hAnsi="Calibri" w:cs="Arial"/>
                <w:sz w:val="20"/>
              </w:rPr>
              <w:t xml:space="preserve"> 2015)</w:t>
            </w:r>
            <w:r>
              <w:rPr>
                <w:rFonts w:ascii="Calibri" w:eastAsia="Calibri" w:hAnsi="Calibri"/>
              </w:rPr>
              <w:fldChar w:fldCharType="end"/>
            </w:r>
          </w:p>
        </w:tc>
      </w:tr>
      <w:tr w:rsidR="00C2624A" w14:paraId="0B607ED8" w14:textId="77777777">
        <w:trPr>
          <w:trHeight w:val="320"/>
          <w:jc w:val="center"/>
        </w:trPr>
        <w:tc>
          <w:tcPr>
            <w:tcW w:w="1651" w:type="dxa"/>
            <w:vMerge/>
            <w:tcBorders>
              <w:left w:val="nil"/>
              <w:right w:val="nil"/>
            </w:tcBorders>
            <w:shd w:val="clear" w:color="auto" w:fill="auto"/>
          </w:tcPr>
          <w:p w14:paraId="2DE403A5" w14:textId="77777777" w:rsidR="00C2624A" w:rsidRDefault="00C2624A">
            <w:pPr>
              <w:spacing w:line="360" w:lineRule="auto"/>
              <w:rPr>
                <w:rFonts w:ascii="Calibri" w:hAnsi="Calibri" w:cs="Arial"/>
                <w:sz w:val="20"/>
                <w:szCs w:val="22"/>
              </w:rPr>
            </w:pPr>
          </w:p>
        </w:tc>
        <w:tc>
          <w:tcPr>
            <w:tcW w:w="1720" w:type="dxa"/>
            <w:vMerge/>
            <w:tcBorders>
              <w:top w:val="nil"/>
              <w:left w:val="nil"/>
              <w:bottom w:val="nil"/>
              <w:right w:val="nil"/>
            </w:tcBorders>
            <w:shd w:val="clear" w:color="auto" w:fill="auto"/>
          </w:tcPr>
          <w:p w14:paraId="62431CDC"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3C97F343" w14:textId="77777777" w:rsidR="00C2624A" w:rsidRDefault="00804304">
            <w:pPr>
              <w:spacing w:line="360" w:lineRule="auto"/>
              <w:rPr>
                <w:rFonts w:ascii="Calibri" w:hAnsi="Calibri" w:cs="Arial"/>
                <w:sz w:val="20"/>
              </w:rPr>
            </w:pPr>
            <w:r>
              <w:rPr>
                <w:rFonts w:ascii="Calibri" w:eastAsiaTheme="minorHAnsi" w:hAnsi="Calibri" w:cs="Arial"/>
                <w:i/>
                <w:sz w:val="20"/>
                <w:szCs w:val="22"/>
              </w:rPr>
              <w:t>Vibrio</w:t>
            </w:r>
          </w:p>
        </w:tc>
        <w:tc>
          <w:tcPr>
            <w:tcW w:w="2285" w:type="dxa"/>
            <w:tcBorders>
              <w:left w:val="nil"/>
              <w:right w:val="nil"/>
            </w:tcBorders>
            <w:shd w:val="clear" w:color="auto" w:fill="auto"/>
          </w:tcPr>
          <w:p w14:paraId="525447EC" w14:textId="77777777" w:rsidR="00C2624A" w:rsidRDefault="00804304">
            <w:pPr>
              <w:spacing w:line="360" w:lineRule="auto"/>
              <w:rPr>
                <w:rFonts w:ascii="Calibri" w:hAnsi="Calibri" w:cs="Arial"/>
                <w:sz w:val="20"/>
                <w:lang w:val="en-US"/>
              </w:rPr>
            </w:pPr>
            <w:proofErr w:type="spellStart"/>
            <w:r>
              <w:rPr>
                <w:rFonts w:ascii="Calibri" w:eastAsiaTheme="minorHAnsi" w:hAnsi="Calibri" w:cs="Arial"/>
                <w:b/>
                <w:sz w:val="20"/>
                <w:szCs w:val="22"/>
                <w:lang w:val="fr-FR"/>
              </w:rPr>
              <w:t>Exopolysacharides</w:t>
            </w:r>
            <w:proofErr w:type="spellEnd"/>
            <w:r>
              <w:rPr>
                <w:rFonts w:ascii="Calibri" w:eastAsiaTheme="minorHAnsi" w:hAnsi="Calibri" w:cs="Arial"/>
                <w:b/>
                <w:sz w:val="20"/>
                <w:szCs w:val="22"/>
                <w:lang w:val="fr-FR"/>
              </w:rPr>
              <w:t xml:space="preserve"> (</w:t>
            </w:r>
            <w:proofErr w:type="spellStart"/>
            <w:r>
              <w:rPr>
                <w:rFonts w:ascii="Calibri" w:eastAsiaTheme="minorHAnsi" w:hAnsi="Calibri" w:cs="Arial"/>
                <w:b/>
                <w:sz w:val="20"/>
                <w:szCs w:val="22"/>
                <w:lang w:val="fr-FR"/>
              </w:rPr>
              <w:t>complex</w:t>
            </w:r>
            <w:proofErr w:type="spellEnd"/>
            <w:r>
              <w:rPr>
                <w:rFonts w:ascii="Calibri" w:eastAsiaTheme="minorHAnsi" w:hAnsi="Calibri" w:cs="Arial"/>
                <w:b/>
                <w:sz w:val="20"/>
                <w:szCs w:val="22"/>
                <w:lang w:val="fr-FR"/>
              </w:rPr>
              <w:t xml:space="preserve"> Surface active </w:t>
            </w:r>
            <w:proofErr w:type="spellStart"/>
            <w:r>
              <w:rPr>
                <w:rFonts w:ascii="Calibri" w:eastAsiaTheme="minorHAnsi" w:hAnsi="Calibri" w:cs="Arial"/>
                <w:b/>
                <w:sz w:val="20"/>
                <w:szCs w:val="22"/>
                <w:lang w:val="fr-FR"/>
              </w:rPr>
              <w:t>polymer</w:t>
            </w:r>
            <w:proofErr w:type="spellEnd"/>
            <w:r>
              <w:rPr>
                <w:rFonts w:ascii="Calibri" w:eastAsiaTheme="minorHAnsi" w:hAnsi="Calibri" w:cs="Arial"/>
                <w:b/>
                <w:sz w:val="20"/>
                <w:szCs w:val="22"/>
                <w:lang w:val="fr-FR"/>
              </w:rPr>
              <w:t xml:space="preserve"> )</w:t>
            </w:r>
          </w:p>
        </w:tc>
        <w:tc>
          <w:tcPr>
            <w:tcW w:w="1198" w:type="dxa"/>
            <w:tcBorders>
              <w:left w:val="nil"/>
              <w:right w:val="nil"/>
            </w:tcBorders>
            <w:shd w:val="clear" w:color="auto" w:fill="auto"/>
          </w:tcPr>
          <w:p w14:paraId="34B84C3B" w14:textId="77777777" w:rsidR="00C2624A" w:rsidRDefault="00804304">
            <w:pPr>
              <w:spacing w:line="360" w:lineRule="auto"/>
              <w:rPr>
                <w:rFonts w:ascii="Calibri" w:hAnsi="Calibri" w:cs="Arial"/>
                <w:sz w:val="20"/>
              </w:rPr>
            </w:pPr>
            <w:r>
              <w:fldChar w:fldCharType="begin"/>
            </w:r>
            <w:r>
              <w:rPr>
                <w:rFonts w:ascii="Calibri" w:eastAsia="Calibri" w:hAnsi="Calibri"/>
              </w:rPr>
              <w:instrText>ADDIN CSL_CITATION {"citationItems":[{"id":"ITEM-1","itemData":{"DOI":"10.1016/j.biotechadv.2010.02.006","ISSN":"07349750","abstract":"Marine biosphere offers wealthy flora and fauna, which represents a vast natural resource of imperative functional commercial grade products. Among the various bioactive compounds, biosurfactant (BS)/bioemulsifiers (BE) are attracting major interest and attention due to their structural and functional diversity. The versatile properties of surface active molecules find numerous applications in various industries. Marine microorganisms such as Acinetobacter, Arthrobacter, Pseudomonas, Halomonas, Myroides, Corynebacteria, Bacillus, Alteromonas sp. have been studied for production of BS/BE and exopolysaccharides (EPS). Due to the enormity of marine biosphere, most of the marine microbial world remains unexplored. The discovery of potent BS/BE producing marine microorganism would enhance the use of environmental biodegradable surface active molecule and hopefully reduce total dependence or number of new application oriented towards the chemical synthetic surfactant industry. Our present review gives comprehensive information on BS/BE which has been reported to be produced by marine microorganisms and their possible potential future applications. © 2010 Elsevier Inc.","author":[{"dropping-particle":"","family":"Satpute","given":"Surekha K.","non-dropping-particle":"","parse-names":false,"suffix":""},{"dropping-particle":"","family":"Banat","given":"Ibrahim M.","non-dropping-particle":"","parse-names":false,"suffix":""},{"dropping-particle":"","family":"Dhakephalkar","given":"Prashant K.","non-dropping-particle":"","parse-names":false,"suffix":""},{"dropping-particle":"","family":"Banpurkar","given":"Arun G.","non-dropping-particle":"","parse-names":false,"suffix":""},{"dropping-particle":"","family":"Chopade","given":"Balu A.","non-dropping-particle":"","parse-names":false,"suffix":""}],"container-title":"Biotechnology Advances","id":"ITEM-1","issue":"4","issued":{"date-parts":[["2010","7","1"]]},"page":"436-450","publisher":"Elsevier","title":"Biosurfactants, bioemulsifiers and exopolysaccharides from marine microorganisms","type":"article","volume":"28"},"uris":["http://www.mendeley.com/documents/?uuid=bcc78ebb-307c-36b7-a106-80e14c9f87a9"]}],"mendeley":{"formattedCitation":"(Satpute &lt;i&gt;et al.&lt;/i&gt; 2010)","plainTextFormattedCitation":"(Satpute et al. 2010)","previouslyFormattedCitation":"(Satpute &lt;i&gt;et al.&lt;/i&gt;, 2010)"},"properties":{"noteIndex":0},"schema":"https://github.com/citation-style-language/schema/raw/master/csl-citation.json"}</w:instrText>
            </w:r>
            <w:r>
              <w:rPr>
                <w:rFonts w:ascii="Calibri" w:eastAsia="Calibri" w:hAnsi="Calibri"/>
              </w:rPr>
              <w:fldChar w:fldCharType="separate"/>
            </w:r>
            <w:r>
              <w:rPr>
                <w:rFonts w:ascii="Calibri" w:eastAsiaTheme="minorHAnsi" w:hAnsi="Calibri" w:cs="Arial"/>
                <w:sz w:val="20"/>
              </w:rPr>
              <w:t xml:space="preserve">(Satpute </w:t>
            </w:r>
            <w:r>
              <w:rPr>
                <w:rFonts w:ascii="Calibri" w:eastAsiaTheme="minorHAnsi" w:hAnsi="Calibri" w:cs="Arial"/>
                <w:i/>
                <w:sz w:val="20"/>
              </w:rPr>
              <w:t>et al.</w:t>
            </w:r>
            <w:r>
              <w:rPr>
                <w:rFonts w:ascii="Calibri" w:eastAsiaTheme="minorHAnsi" w:hAnsi="Calibri" w:cs="Arial"/>
                <w:sz w:val="20"/>
              </w:rPr>
              <w:t xml:space="preserve"> 2010)</w:t>
            </w:r>
            <w:r>
              <w:rPr>
                <w:rFonts w:ascii="Calibri" w:eastAsia="Calibri" w:hAnsi="Calibri"/>
              </w:rPr>
              <w:fldChar w:fldCharType="end"/>
            </w:r>
          </w:p>
        </w:tc>
      </w:tr>
      <w:tr w:rsidR="00C2624A" w14:paraId="425517A0" w14:textId="77777777">
        <w:trPr>
          <w:trHeight w:val="320"/>
          <w:jc w:val="center"/>
        </w:trPr>
        <w:tc>
          <w:tcPr>
            <w:tcW w:w="1651" w:type="dxa"/>
            <w:vMerge/>
            <w:tcBorders>
              <w:left w:val="nil"/>
              <w:bottom w:val="nil"/>
              <w:right w:val="nil"/>
            </w:tcBorders>
            <w:shd w:val="clear" w:color="auto" w:fill="auto"/>
          </w:tcPr>
          <w:p w14:paraId="49E398E2" w14:textId="77777777" w:rsidR="00C2624A" w:rsidRDefault="00C2624A">
            <w:pPr>
              <w:spacing w:line="360" w:lineRule="auto"/>
              <w:rPr>
                <w:rFonts w:ascii="Calibri" w:hAnsi="Calibri" w:cs="Arial"/>
                <w:sz w:val="20"/>
                <w:szCs w:val="22"/>
              </w:rPr>
            </w:pPr>
          </w:p>
        </w:tc>
        <w:tc>
          <w:tcPr>
            <w:tcW w:w="1720" w:type="dxa"/>
            <w:vMerge/>
            <w:tcBorders>
              <w:top w:val="nil"/>
              <w:left w:val="nil"/>
              <w:bottom w:val="nil"/>
              <w:right w:val="nil"/>
            </w:tcBorders>
            <w:shd w:val="clear" w:color="auto" w:fill="auto"/>
          </w:tcPr>
          <w:p w14:paraId="16287F21"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5EC86DCD" w14:textId="77777777" w:rsidR="00C2624A" w:rsidRDefault="00804304">
            <w:pPr>
              <w:spacing w:line="360" w:lineRule="auto"/>
              <w:rPr>
                <w:rFonts w:ascii="Calibri" w:hAnsi="Calibri" w:cs="Arial"/>
                <w:i/>
                <w:sz w:val="20"/>
                <w:szCs w:val="22"/>
              </w:rPr>
            </w:pPr>
            <w:proofErr w:type="spellStart"/>
            <w:r>
              <w:rPr>
                <w:rFonts w:ascii="Calibri" w:eastAsiaTheme="minorHAnsi" w:hAnsi="Calibri" w:cs="Arial"/>
                <w:i/>
                <w:sz w:val="20"/>
                <w:szCs w:val="22"/>
              </w:rPr>
              <w:t>Woeseia</w:t>
            </w:r>
            <w:proofErr w:type="spellEnd"/>
          </w:p>
        </w:tc>
        <w:tc>
          <w:tcPr>
            <w:tcW w:w="2285" w:type="dxa"/>
            <w:tcBorders>
              <w:left w:val="nil"/>
              <w:right w:val="nil"/>
            </w:tcBorders>
            <w:shd w:val="clear" w:color="auto" w:fill="auto"/>
          </w:tcPr>
          <w:p w14:paraId="5BE93A62" w14:textId="77777777" w:rsidR="00C2624A" w:rsidRDefault="00C2624A">
            <w:pPr>
              <w:spacing w:line="360" w:lineRule="auto"/>
              <w:rPr>
                <w:rFonts w:ascii="Calibri" w:hAnsi="Calibri" w:cs="Arial"/>
                <w:sz w:val="20"/>
              </w:rPr>
            </w:pPr>
          </w:p>
        </w:tc>
        <w:tc>
          <w:tcPr>
            <w:tcW w:w="1198" w:type="dxa"/>
            <w:tcBorders>
              <w:left w:val="nil"/>
              <w:right w:val="nil"/>
            </w:tcBorders>
            <w:shd w:val="clear" w:color="auto" w:fill="auto"/>
          </w:tcPr>
          <w:p w14:paraId="384BA73E" w14:textId="77777777" w:rsidR="00C2624A" w:rsidRDefault="00C2624A">
            <w:pPr>
              <w:spacing w:line="360" w:lineRule="auto"/>
              <w:rPr>
                <w:rFonts w:ascii="Calibri" w:hAnsi="Calibri" w:cs="Arial"/>
                <w:sz w:val="20"/>
              </w:rPr>
            </w:pPr>
          </w:p>
        </w:tc>
      </w:tr>
      <w:tr w:rsidR="00C2624A" w14:paraId="0E3D2CC2" w14:textId="77777777">
        <w:trPr>
          <w:trHeight w:val="320"/>
          <w:jc w:val="center"/>
        </w:trPr>
        <w:tc>
          <w:tcPr>
            <w:tcW w:w="1651" w:type="dxa"/>
            <w:tcBorders>
              <w:left w:val="nil"/>
              <w:right w:val="nil"/>
            </w:tcBorders>
            <w:shd w:val="clear" w:color="auto" w:fill="auto"/>
          </w:tcPr>
          <w:p w14:paraId="0CDDC6F9" w14:textId="77777777" w:rsidR="00C2624A" w:rsidRDefault="00804304">
            <w:pPr>
              <w:spacing w:line="360" w:lineRule="auto"/>
              <w:rPr>
                <w:rFonts w:ascii="Calibri" w:hAnsi="Calibri" w:cs="Arial"/>
                <w:sz w:val="20"/>
              </w:rPr>
            </w:pPr>
            <w:r>
              <w:rPr>
                <w:rFonts w:ascii="Calibri" w:eastAsiaTheme="minorHAnsi" w:hAnsi="Calibri" w:cs="Arial"/>
                <w:sz w:val="20"/>
                <w:szCs w:val="22"/>
                <w:lang w:val="en-US"/>
              </w:rPr>
              <w:t>All HCB</w:t>
            </w:r>
          </w:p>
        </w:tc>
        <w:tc>
          <w:tcPr>
            <w:tcW w:w="1720" w:type="dxa"/>
            <w:tcBorders>
              <w:left w:val="nil"/>
              <w:right w:val="nil"/>
            </w:tcBorders>
            <w:shd w:val="clear" w:color="auto" w:fill="auto"/>
          </w:tcPr>
          <w:p w14:paraId="34B3F2EB" w14:textId="77777777" w:rsidR="00C2624A" w:rsidRDefault="00C2624A">
            <w:pPr>
              <w:spacing w:line="360" w:lineRule="auto"/>
              <w:rPr>
                <w:rFonts w:ascii="Calibri" w:hAnsi="Calibri" w:cs="Arial"/>
                <w:sz w:val="20"/>
                <w:szCs w:val="22"/>
              </w:rPr>
            </w:pPr>
          </w:p>
        </w:tc>
        <w:tc>
          <w:tcPr>
            <w:tcW w:w="1883" w:type="dxa"/>
            <w:tcBorders>
              <w:left w:val="nil"/>
              <w:right w:val="nil"/>
            </w:tcBorders>
            <w:shd w:val="clear" w:color="auto" w:fill="auto"/>
          </w:tcPr>
          <w:p w14:paraId="1CDEFF07" w14:textId="77777777" w:rsidR="00C2624A" w:rsidRDefault="00804304">
            <w:pPr>
              <w:spacing w:line="360" w:lineRule="auto"/>
              <w:rPr>
                <w:rFonts w:ascii="Calibri" w:hAnsi="Calibri" w:cs="Arial"/>
                <w:sz w:val="20"/>
              </w:rPr>
            </w:pPr>
            <w:r>
              <w:rPr>
                <w:rFonts w:ascii="Calibri" w:eastAsiaTheme="minorHAnsi" w:hAnsi="Calibri" w:cs="Arial"/>
                <w:sz w:val="20"/>
                <w:szCs w:val="22"/>
              </w:rPr>
              <w:t>*</w:t>
            </w:r>
            <w:proofErr w:type="spellStart"/>
            <w:r>
              <w:rPr>
                <w:rFonts w:ascii="Calibri" w:eastAsiaTheme="minorHAnsi" w:hAnsi="Calibri" w:cs="Arial"/>
                <w:sz w:val="20"/>
                <w:szCs w:val="22"/>
              </w:rPr>
              <w:t>Includes</w:t>
            </w:r>
            <w:proofErr w:type="spellEnd"/>
            <w:r>
              <w:rPr>
                <w:rFonts w:ascii="Calibri" w:eastAsiaTheme="minorHAnsi" w:hAnsi="Calibri" w:cs="Arial"/>
                <w:sz w:val="20"/>
                <w:szCs w:val="22"/>
              </w:rPr>
              <w:t xml:space="preserve"> </w:t>
            </w:r>
            <w:proofErr w:type="spellStart"/>
            <w:r>
              <w:rPr>
                <w:rFonts w:ascii="Calibri" w:eastAsiaTheme="minorHAnsi" w:hAnsi="Calibri" w:cs="Arial"/>
                <w:sz w:val="20"/>
                <w:szCs w:val="22"/>
              </w:rPr>
              <w:t>all</w:t>
            </w:r>
            <w:proofErr w:type="spellEnd"/>
            <w:r>
              <w:rPr>
                <w:rFonts w:ascii="Calibri" w:eastAsiaTheme="minorHAnsi" w:hAnsi="Calibri" w:cs="Arial"/>
                <w:sz w:val="20"/>
                <w:szCs w:val="22"/>
              </w:rPr>
              <w:t xml:space="preserve"> </w:t>
            </w:r>
            <w:proofErr w:type="spellStart"/>
            <w:r>
              <w:rPr>
                <w:rFonts w:ascii="Calibri" w:eastAsiaTheme="minorHAnsi" w:hAnsi="Calibri" w:cs="Arial"/>
                <w:sz w:val="20"/>
                <w:szCs w:val="22"/>
              </w:rPr>
              <w:t>listed</w:t>
            </w:r>
            <w:proofErr w:type="spellEnd"/>
            <w:r>
              <w:rPr>
                <w:rFonts w:ascii="Calibri" w:eastAsiaTheme="minorHAnsi" w:hAnsi="Calibri" w:cs="Arial"/>
                <w:sz w:val="20"/>
                <w:szCs w:val="22"/>
              </w:rPr>
              <w:t xml:space="preserve"> </w:t>
            </w:r>
            <w:proofErr w:type="spellStart"/>
            <w:r>
              <w:rPr>
                <w:rFonts w:ascii="Calibri" w:eastAsiaTheme="minorHAnsi" w:hAnsi="Calibri" w:cs="Arial"/>
                <w:sz w:val="20"/>
                <w:szCs w:val="22"/>
              </w:rPr>
              <w:t>above</w:t>
            </w:r>
            <w:proofErr w:type="spellEnd"/>
            <w:r>
              <w:rPr>
                <w:rFonts w:ascii="Calibri" w:eastAsiaTheme="minorHAnsi" w:hAnsi="Calibri" w:cs="Arial"/>
                <w:sz w:val="20"/>
                <w:szCs w:val="22"/>
              </w:rPr>
              <w:t xml:space="preserve"> </w:t>
            </w:r>
          </w:p>
        </w:tc>
        <w:tc>
          <w:tcPr>
            <w:tcW w:w="2285" w:type="dxa"/>
            <w:tcBorders>
              <w:left w:val="nil"/>
              <w:right w:val="nil"/>
            </w:tcBorders>
            <w:shd w:val="clear" w:color="auto" w:fill="auto"/>
          </w:tcPr>
          <w:p w14:paraId="7D34F5C7" w14:textId="77777777" w:rsidR="00C2624A" w:rsidRDefault="00C2624A">
            <w:pPr>
              <w:spacing w:line="360" w:lineRule="auto"/>
              <w:rPr>
                <w:rFonts w:ascii="Calibri" w:hAnsi="Calibri" w:cs="Arial"/>
                <w:sz w:val="20"/>
                <w:szCs w:val="22"/>
              </w:rPr>
            </w:pPr>
          </w:p>
        </w:tc>
        <w:tc>
          <w:tcPr>
            <w:tcW w:w="1198" w:type="dxa"/>
            <w:tcBorders>
              <w:left w:val="nil"/>
              <w:right w:val="nil"/>
            </w:tcBorders>
            <w:shd w:val="clear" w:color="auto" w:fill="auto"/>
          </w:tcPr>
          <w:p w14:paraId="0B4020A7" w14:textId="77777777" w:rsidR="00C2624A" w:rsidRDefault="00C2624A">
            <w:pPr>
              <w:spacing w:line="360" w:lineRule="auto"/>
              <w:rPr>
                <w:rFonts w:ascii="Calibri" w:hAnsi="Calibri" w:cs="Arial"/>
                <w:sz w:val="20"/>
                <w:szCs w:val="22"/>
              </w:rPr>
            </w:pPr>
          </w:p>
        </w:tc>
      </w:tr>
    </w:tbl>
    <w:p w14:paraId="1D7B270A" w14:textId="77777777" w:rsidR="00C2624A" w:rsidRDefault="00C262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jc w:val="both"/>
        <w:rPr>
          <w:rFonts w:ascii="Calibri" w:hAnsi="Calibri" w:cs="Arial"/>
          <w:b/>
          <w:lang w:val="en-US"/>
        </w:rPr>
      </w:pPr>
    </w:p>
    <w:p w14:paraId="4F904CB7" w14:textId="77777777" w:rsidR="00C2624A" w:rsidRDefault="00804304">
      <w:pPr>
        <w:rPr>
          <w:rFonts w:ascii="Calibri" w:hAnsi="Calibri" w:cs="Arial"/>
          <w:b/>
          <w:lang w:val="en-US"/>
        </w:rPr>
      </w:pPr>
      <w:r>
        <w:br w:type="page"/>
      </w:r>
    </w:p>
    <w:p w14:paraId="7EEBA43A" w14:textId="77777777" w:rsidR="00C2624A" w:rsidRDefault="0080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jc w:val="both"/>
        <w:rPr>
          <w:rFonts w:ascii="Calibri" w:hAnsi="Calibri" w:cs="Arial"/>
          <w:b/>
          <w:lang w:val="en-US"/>
        </w:rPr>
      </w:pPr>
      <w:r>
        <w:rPr>
          <w:rFonts w:ascii="Calibri" w:hAnsi="Calibri" w:cs="Arial"/>
          <w:b/>
          <w:lang w:val="en-US"/>
        </w:rPr>
        <w:lastRenderedPageBreak/>
        <w:t>Table S8.</w:t>
      </w:r>
      <w:r>
        <w:rPr>
          <w:rFonts w:ascii="Calibri" w:hAnsi="Calibri" w:cs="Arial"/>
          <w:lang w:val="en-US"/>
        </w:rPr>
        <w:t xml:space="preserve"> Inorganic nutrient concentrations and bacterial abundance measurements for the SML and SSL over the time course of the incubation. Variability is expressed with standard deviation. (SML: sea surface microlayer; SSL: subsurface layer; LNA: Low Nucleic Acid; HNA: High Nucleic Acid; All BA : All Bacterial Abundance; FL: Free living, PA: Particle-associated)</w:t>
      </w:r>
    </w:p>
    <w:p w14:paraId="06971CD3" w14:textId="77777777" w:rsidR="00C2624A" w:rsidRDefault="00C2624A">
      <w:pPr>
        <w:rPr>
          <w:rFonts w:ascii="Calibri" w:hAnsi="Calibri" w:cs="Arial"/>
          <w:lang w:val="en-US"/>
        </w:rPr>
      </w:pPr>
    </w:p>
    <w:tbl>
      <w:tblPr>
        <w:tblStyle w:val="TableGrid"/>
        <w:tblpPr w:leftFromText="180" w:rightFromText="180" w:vertAnchor="text" w:horzAnchor="margin" w:tblpX="-720" w:tblpY="115"/>
        <w:tblW w:w="9639" w:type="dxa"/>
        <w:tblLook w:val="04A0" w:firstRow="1" w:lastRow="0" w:firstColumn="1" w:lastColumn="0" w:noHBand="0" w:noVBand="1"/>
      </w:tblPr>
      <w:tblGrid>
        <w:gridCol w:w="1484"/>
        <w:gridCol w:w="497"/>
        <w:gridCol w:w="1161"/>
        <w:gridCol w:w="1131"/>
        <w:gridCol w:w="1274"/>
        <w:gridCol w:w="1272"/>
        <w:gridCol w:w="1414"/>
        <w:gridCol w:w="1406"/>
      </w:tblGrid>
      <w:tr w:rsidR="00C2624A" w14:paraId="6877C51C" w14:textId="77777777">
        <w:trPr>
          <w:trHeight w:val="271"/>
        </w:trPr>
        <w:tc>
          <w:tcPr>
            <w:tcW w:w="1483" w:type="dxa"/>
            <w:tcBorders>
              <w:top w:val="nil"/>
              <w:left w:val="nil"/>
              <w:bottom w:val="nil"/>
              <w:right w:val="nil"/>
            </w:tcBorders>
          </w:tcPr>
          <w:p w14:paraId="2A1F701D" w14:textId="77777777" w:rsidR="00C2624A" w:rsidRDefault="00C2624A">
            <w:pPr>
              <w:rPr>
                <w:rFonts w:ascii="Calibri" w:hAnsi="Calibri" w:cs="Arial"/>
                <w:sz w:val="18"/>
                <w:lang w:val="en-US"/>
              </w:rPr>
            </w:pPr>
          </w:p>
        </w:tc>
        <w:tc>
          <w:tcPr>
            <w:tcW w:w="496" w:type="dxa"/>
            <w:tcBorders>
              <w:top w:val="nil"/>
              <w:left w:val="nil"/>
              <w:bottom w:val="nil"/>
            </w:tcBorders>
          </w:tcPr>
          <w:p w14:paraId="03EFCA41" w14:textId="77777777" w:rsidR="00C2624A" w:rsidRDefault="00C2624A">
            <w:pPr>
              <w:jc w:val="center"/>
              <w:rPr>
                <w:rFonts w:ascii="Calibri" w:hAnsi="Calibri" w:cs="Arial"/>
                <w:b/>
                <w:color w:val="000000"/>
                <w:sz w:val="18"/>
                <w:szCs w:val="20"/>
                <w:lang w:val="en-US"/>
              </w:rPr>
            </w:pPr>
          </w:p>
        </w:tc>
        <w:tc>
          <w:tcPr>
            <w:tcW w:w="2292" w:type="dxa"/>
            <w:gridSpan w:val="2"/>
          </w:tcPr>
          <w:p w14:paraId="61BECA4C" w14:textId="77777777" w:rsidR="00C2624A" w:rsidRDefault="00804304">
            <w:pPr>
              <w:jc w:val="center"/>
              <w:rPr>
                <w:rFonts w:ascii="Calibri" w:hAnsi="Calibri" w:cs="Arial"/>
                <w:b/>
                <w:sz w:val="18"/>
              </w:rPr>
            </w:pPr>
            <w:r>
              <w:rPr>
                <w:rFonts w:ascii="Calibri" w:eastAsiaTheme="minorHAnsi" w:hAnsi="Calibri" w:cs="Arial"/>
                <w:b/>
                <w:color w:val="000000"/>
                <w:sz w:val="18"/>
                <w:szCs w:val="20"/>
              </w:rPr>
              <w:t>T0</w:t>
            </w:r>
          </w:p>
        </w:tc>
        <w:tc>
          <w:tcPr>
            <w:tcW w:w="5366" w:type="dxa"/>
            <w:gridSpan w:val="4"/>
          </w:tcPr>
          <w:p w14:paraId="528932C3" w14:textId="77777777" w:rsidR="00C2624A" w:rsidRDefault="00804304">
            <w:pPr>
              <w:jc w:val="center"/>
              <w:rPr>
                <w:rFonts w:ascii="Calibri" w:hAnsi="Calibri" w:cs="Arial"/>
                <w:b/>
                <w:sz w:val="18"/>
              </w:rPr>
            </w:pPr>
            <w:r>
              <w:rPr>
                <w:rFonts w:ascii="Calibri" w:eastAsiaTheme="minorHAnsi" w:hAnsi="Calibri" w:cs="Arial"/>
                <w:b/>
                <w:color w:val="000000"/>
                <w:sz w:val="18"/>
                <w:szCs w:val="20"/>
              </w:rPr>
              <w:t>T24</w:t>
            </w:r>
          </w:p>
        </w:tc>
      </w:tr>
      <w:tr w:rsidR="00C2624A" w14:paraId="36E1BA3A" w14:textId="77777777">
        <w:tc>
          <w:tcPr>
            <w:tcW w:w="1483" w:type="dxa"/>
            <w:tcBorders>
              <w:top w:val="nil"/>
              <w:left w:val="nil"/>
              <w:bottom w:val="nil"/>
              <w:right w:val="nil"/>
            </w:tcBorders>
          </w:tcPr>
          <w:p w14:paraId="5F96A722" w14:textId="77777777" w:rsidR="00C2624A" w:rsidRDefault="00C2624A">
            <w:pPr>
              <w:rPr>
                <w:rFonts w:ascii="Calibri" w:hAnsi="Calibri" w:cs="Arial"/>
                <w:sz w:val="18"/>
              </w:rPr>
            </w:pPr>
          </w:p>
        </w:tc>
        <w:tc>
          <w:tcPr>
            <w:tcW w:w="496" w:type="dxa"/>
            <w:tcBorders>
              <w:top w:val="nil"/>
              <w:left w:val="nil"/>
              <w:bottom w:val="nil"/>
            </w:tcBorders>
          </w:tcPr>
          <w:p w14:paraId="5B95CD12" w14:textId="77777777" w:rsidR="00C2624A" w:rsidRDefault="00C2624A">
            <w:pPr>
              <w:jc w:val="center"/>
              <w:rPr>
                <w:rFonts w:ascii="Calibri" w:hAnsi="Calibri" w:cs="Arial"/>
                <w:b/>
                <w:color w:val="000000"/>
                <w:sz w:val="18"/>
                <w:szCs w:val="20"/>
              </w:rPr>
            </w:pPr>
          </w:p>
        </w:tc>
        <w:tc>
          <w:tcPr>
            <w:tcW w:w="1161" w:type="dxa"/>
            <w:vMerge w:val="restart"/>
            <w:vAlign w:val="center"/>
          </w:tcPr>
          <w:p w14:paraId="7EEAEB24" w14:textId="77777777" w:rsidR="00C2624A" w:rsidRDefault="00804304">
            <w:pPr>
              <w:jc w:val="center"/>
              <w:rPr>
                <w:rFonts w:ascii="Calibri" w:hAnsi="Calibri" w:cs="Arial"/>
                <w:b/>
                <w:sz w:val="18"/>
              </w:rPr>
            </w:pPr>
            <w:r>
              <w:rPr>
                <w:rFonts w:ascii="Calibri" w:eastAsiaTheme="minorHAnsi" w:hAnsi="Calibri" w:cs="Arial"/>
                <w:b/>
                <w:color w:val="000000"/>
                <w:sz w:val="18"/>
                <w:szCs w:val="20"/>
              </w:rPr>
              <w:t>SML</w:t>
            </w:r>
          </w:p>
        </w:tc>
        <w:tc>
          <w:tcPr>
            <w:tcW w:w="1131" w:type="dxa"/>
            <w:vMerge w:val="restart"/>
            <w:vAlign w:val="center"/>
          </w:tcPr>
          <w:p w14:paraId="4660B02A" w14:textId="77777777" w:rsidR="00C2624A" w:rsidRDefault="00804304">
            <w:pPr>
              <w:jc w:val="center"/>
              <w:rPr>
                <w:rFonts w:ascii="Calibri" w:hAnsi="Calibri" w:cs="Arial"/>
                <w:b/>
                <w:sz w:val="18"/>
              </w:rPr>
            </w:pPr>
            <w:r>
              <w:rPr>
                <w:rFonts w:ascii="Calibri" w:eastAsiaTheme="minorHAnsi" w:hAnsi="Calibri" w:cs="Arial"/>
                <w:b/>
                <w:sz w:val="18"/>
              </w:rPr>
              <w:t>SSL</w:t>
            </w:r>
          </w:p>
        </w:tc>
        <w:tc>
          <w:tcPr>
            <w:tcW w:w="2546" w:type="dxa"/>
            <w:gridSpan w:val="2"/>
          </w:tcPr>
          <w:p w14:paraId="466CB7B7" w14:textId="77777777" w:rsidR="00C2624A" w:rsidRDefault="00804304">
            <w:pPr>
              <w:jc w:val="center"/>
              <w:rPr>
                <w:rFonts w:ascii="Calibri" w:hAnsi="Calibri" w:cs="Arial"/>
                <w:b/>
                <w:sz w:val="18"/>
              </w:rPr>
            </w:pPr>
            <w:r>
              <w:rPr>
                <w:rFonts w:ascii="Calibri" w:eastAsiaTheme="minorHAnsi" w:hAnsi="Calibri" w:cs="Arial"/>
                <w:b/>
                <w:color w:val="000000"/>
                <w:sz w:val="18"/>
                <w:szCs w:val="20"/>
              </w:rPr>
              <w:t>SML</w:t>
            </w:r>
          </w:p>
        </w:tc>
        <w:tc>
          <w:tcPr>
            <w:tcW w:w="2820" w:type="dxa"/>
            <w:gridSpan w:val="2"/>
          </w:tcPr>
          <w:p w14:paraId="186EF92A" w14:textId="77777777" w:rsidR="00C2624A" w:rsidRDefault="00804304">
            <w:pPr>
              <w:jc w:val="center"/>
              <w:rPr>
                <w:rFonts w:ascii="Calibri" w:hAnsi="Calibri" w:cs="Arial"/>
                <w:b/>
                <w:sz w:val="18"/>
              </w:rPr>
            </w:pPr>
            <w:r>
              <w:rPr>
                <w:rFonts w:ascii="Calibri" w:eastAsiaTheme="minorHAnsi" w:hAnsi="Calibri" w:cs="Arial"/>
                <w:b/>
                <w:sz w:val="18"/>
              </w:rPr>
              <w:t>SSL</w:t>
            </w:r>
          </w:p>
        </w:tc>
      </w:tr>
      <w:tr w:rsidR="00C2624A" w14:paraId="46CB888B" w14:textId="77777777">
        <w:tc>
          <w:tcPr>
            <w:tcW w:w="1483" w:type="dxa"/>
            <w:tcBorders>
              <w:top w:val="nil"/>
              <w:left w:val="nil"/>
              <w:right w:val="nil"/>
            </w:tcBorders>
          </w:tcPr>
          <w:p w14:paraId="5220BBB2" w14:textId="77777777" w:rsidR="00C2624A" w:rsidRDefault="00C2624A">
            <w:pPr>
              <w:rPr>
                <w:rFonts w:ascii="Calibri" w:hAnsi="Calibri" w:cs="Arial"/>
                <w:sz w:val="18"/>
              </w:rPr>
            </w:pPr>
          </w:p>
        </w:tc>
        <w:tc>
          <w:tcPr>
            <w:tcW w:w="496" w:type="dxa"/>
            <w:tcBorders>
              <w:top w:val="nil"/>
              <w:left w:val="nil"/>
              <w:bottom w:val="nil"/>
            </w:tcBorders>
          </w:tcPr>
          <w:p w14:paraId="13CB595B" w14:textId="77777777" w:rsidR="00C2624A" w:rsidRDefault="00C2624A">
            <w:pPr>
              <w:jc w:val="center"/>
              <w:rPr>
                <w:rFonts w:ascii="Calibri" w:hAnsi="Calibri" w:cs="Arial"/>
                <w:b/>
                <w:sz w:val="18"/>
              </w:rPr>
            </w:pPr>
          </w:p>
        </w:tc>
        <w:tc>
          <w:tcPr>
            <w:tcW w:w="1161" w:type="dxa"/>
            <w:vMerge/>
          </w:tcPr>
          <w:p w14:paraId="6D9C8D39" w14:textId="77777777" w:rsidR="00C2624A" w:rsidRDefault="00C2624A">
            <w:pPr>
              <w:jc w:val="center"/>
              <w:rPr>
                <w:rFonts w:ascii="Calibri" w:hAnsi="Calibri" w:cs="Arial"/>
                <w:b/>
                <w:sz w:val="18"/>
              </w:rPr>
            </w:pPr>
          </w:p>
        </w:tc>
        <w:tc>
          <w:tcPr>
            <w:tcW w:w="1131" w:type="dxa"/>
            <w:vMerge/>
          </w:tcPr>
          <w:p w14:paraId="675E05EE" w14:textId="77777777" w:rsidR="00C2624A" w:rsidRDefault="00C2624A">
            <w:pPr>
              <w:jc w:val="center"/>
              <w:rPr>
                <w:rFonts w:ascii="Calibri" w:hAnsi="Calibri" w:cs="Arial"/>
                <w:b/>
                <w:sz w:val="18"/>
              </w:rPr>
            </w:pPr>
          </w:p>
        </w:tc>
        <w:tc>
          <w:tcPr>
            <w:tcW w:w="1274" w:type="dxa"/>
          </w:tcPr>
          <w:p w14:paraId="190248F5" w14:textId="77777777" w:rsidR="00C2624A" w:rsidRDefault="00804304">
            <w:pPr>
              <w:jc w:val="center"/>
              <w:rPr>
                <w:rFonts w:ascii="Calibri" w:hAnsi="Calibri" w:cs="Arial"/>
                <w:b/>
                <w:sz w:val="18"/>
              </w:rPr>
            </w:pPr>
            <w:r>
              <w:rPr>
                <w:rFonts w:ascii="Calibri" w:eastAsiaTheme="minorHAnsi" w:hAnsi="Calibri" w:cs="Arial"/>
                <w:b/>
                <w:sz w:val="18"/>
              </w:rPr>
              <w:t>Control</w:t>
            </w:r>
          </w:p>
        </w:tc>
        <w:tc>
          <w:tcPr>
            <w:tcW w:w="1272" w:type="dxa"/>
          </w:tcPr>
          <w:p w14:paraId="52944D2B" w14:textId="77777777" w:rsidR="00C2624A" w:rsidRDefault="00804304">
            <w:pPr>
              <w:jc w:val="center"/>
              <w:rPr>
                <w:rFonts w:ascii="Calibri" w:hAnsi="Calibri" w:cs="Arial"/>
                <w:b/>
                <w:sz w:val="18"/>
              </w:rPr>
            </w:pPr>
            <w:r>
              <w:rPr>
                <w:rFonts w:ascii="Calibri" w:eastAsiaTheme="minorHAnsi" w:hAnsi="Calibri" w:cs="Arial"/>
                <w:b/>
                <w:sz w:val="18"/>
              </w:rPr>
              <w:t>PAH</w:t>
            </w:r>
          </w:p>
        </w:tc>
        <w:tc>
          <w:tcPr>
            <w:tcW w:w="1414" w:type="dxa"/>
          </w:tcPr>
          <w:p w14:paraId="290247EC" w14:textId="77777777" w:rsidR="00C2624A" w:rsidRDefault="00804304">
            <w:pPr>
              <w:jc w:val="center"/>
              <w:rPr>
                <w:rFonts w:ascii="Calibri" w:hAnsi="Calibri" w:cs="Arial"/>
                <w:b/>
                <w:sz w:val="18"/>
              </w:rPr>
            </w:pPr>
            <w:r>
              <w:rPr>
                <w:rFonts w:ascii="Calibri" w:eastAsiaTheme="minorHAnsi" w:hAnsi="Calibri" w:cs="Arial"/>
                <w:b/>
                <w:sz w:val="18"/>
              </w:rPr>
              <w:t>Control</w:t>
            </w:r>
          </w:p>
        </w:tc>
        <w:tc>
          <w:tcPr>
            <w:tcW w:w="1406" w:type="dxa"/>
          </w:tcPr>
          <w:p w14:paraId="62A743C3" w14:textId="77777777" w:rsidR="00C2624A" w:rsidRDefault="00804304">
            <w:pPr>
              <w:jc w:val="center"/>
              <w:rPr>
                <w:rFonts w:ascii="Calibri" w:hAnsi="Calibri" w:cs="Arial"/>
                <w:b/>
                <w:sz w:val="18"/>
              </w:rPr>
            </w:pPr>
            <w:r>
              <w:rPr>
                <w:rFonts w:ascii="Calibri" w:eastAsiaTheme="minorHAnsi" w:hAnsi="Calibri" w:cs="Arial"/>
                <w:b/>
                <w:sz w:val="18"/>
              </w:rPr>
              <w:t>PAH</w:t>
            </w:r>
          </w:p>
        </w:tc>
      </w:tr>
      <w:tr w:rsidR="00C2624A" w14:paraId="3DD1D2CC" w14:textId="77777777">
        <w:tc>
          <w:tcPr>
            <w:tcW w:w="1979" w:type="dxa"/>
            <w:gridSpan w:val="2"/>
            <w:vAlign w:val="center"/>
          </w:tcPr>
          <w:p w14:paraId="0F13B700" w14:textId="77777777" w:rsidR="00C2624A" w:rsidRDefault="00804304">
            <w:pPr>
              <w:jc w:val="center"/>
              <w:rPr>
                <w:rFonts w:ascii="Calibri" w:hAnsi="Calibri" w:cs="Arial"/>
                <w:color w:val="000000"/>
                <w:sz w:val="20"/>
                <w:szCs w:val="20"/>
              </w:rPr>
            </w:pPr>
            <w:r>
              <w:rPr>
                <w:rFonts w:ascii="Calibri" w:eastAsiaTheme="minorHAnsi" w:hAnsi="Calibri" w:cs="Arial"/>
                <w:b/>
                <w:color w:val="000000"/>
                <w:sz w:val="18"/>
                <w:szCs w:val="20"/>
              </w:rPr>
              <w:t>N-NH</w:t>
            </w:r>
            <w:r>
              <w:rPr>
                <w:rFonts w:ascii="Calibri" w:eastAsiaTheme="minorHAnsi" w:hAnsi="Calibri" w:cs="Arial"/>
                <w:b/>
                <w:color w:val="000000"/>
                <w:sz w:val="18"/>
                <w:szCs w:val="20"/>
                <w:vertAlign w:val="subscript"/>
              </w:rPr>
              <w:t>4</w:t>
            </w:r>
            <w:r>
              <w:rPr>
                <w:rFonts w:ascii="Calibri" w:eastAsiaTheme="minorHAnsi" w:hAnsi="Calibri" w:cs="Arial"/>
                <w:b/>
                <w:color w:val="000000"/>
                <w:sz w:val="18"/>
                <w:szCs w:val="20"/>
                <w:vertAlign w:val="superscript"/>
              </w:rPr>
              <w:t>+</w:t>
            </w:r>
            <w:r>
              <w:rPr>
                <w:rFonts w:ascii="Calibri" w:eastAsiaTheme="minorHAnsi" w:hAnsi="Calibri" w:cs="Arial"/>
                <w:b/>
                <w:color w:val="000000"/>
                <w:sz w:val="18"/>
                <w:szCs w:val="20"/>
              </w:rPr>
              <w:t xml:space="preserve"> (μmolL</w:t>
            </w:r>
            <w:r>
              <w:rPr>
                <w:rFonts w:ascii="Calibri" w:eastAsiaTheme="minorHAnsi" w:hAnsi="Calibri" w:cs="Arial"/>
                <w:b/>
                <w:color w:val="000000"/>
                <w:sz w:val="18"/>
                <w:szCs w:val="20"/>
                <w:vertAlign w:val="superscript"/>
              </w:rPr>
              <w:t>-1</w:t>
            </w:r>
            <w:r>
              <w:rPr>
                <w:rFonts w:ascii="Calibri" w:eastAsiaTheme="minorHAnsi" w:hAnsi="Calibri" w:cs="Arial"/>
                <w:b/>
                <w:color w:val="000000"/>
                <w:sz w:val="18"/>
                <w:szCs w:val="20"/>
              </w:rPr>
              <w:t>)</w:t>
            </w:r>
          </w:p>
        </w:tc>
        <w:tc>
          <w:tcPr>
            <w:tcW w:w="1161" w:type="dxa"/>
            <w:vAlign w:val="center"/>
          </w:tcPr>
          <w:p w14:paraId="56151216" w14:textId="77777777" w:rsidR="00C2624A" w:rsidRDefault="00804304">
            <w:pPr>
              <w:jc w:val="center"/>
              <w:rPr>
                <w:rFonts w:ascii="Calibri" w:hAnsi="Calibri" w:cs="Arial"/>
                <w:sz w:val="20"/>
                <w:szCs w:val="20"/>
              </w:rPr>
            </w:pPr>
            <w:r>
              <w:rPr>
                <w:rFonts w:ascii="Calibri" w:eastAsiaTheme="minorHAnsi" w:hAnsi="Calibri" w:cs="Arial"/>
                <w:color w:val="000000"/>
                <w:sz w:val="20"/>
                <w:szCs w:val="20"/>
              </w:rPr>
              <w:t>4.9 ± 5.3</w:t>
            </w:r>
          </w:p>
        </w:tc>
        <w:tc>
          <w:tcPr>
            <w:tcW w:w="1131" w:type="dxa"/>
            <w:vAlign w:val="center"/>
          </w:tcPr>
          <w:p w14:paraId="10821504" w14:textId="77777777" w:rsidR="00C2624A" w:rsidRDefault="00804304">
            <w:pPr>
              <w:jc w:val="center"/>
              <w:rPr>
                <w:rFonts w:ascii="Calibri" w:hAnsi="Calibri" w:cs="Arial"/>
                <w:sz w:val="20"/>
                <w:szCs w:val="20"/>
              </w:rPr>
            </w:pPr>
            <w:r>
              <w:rPr>
                <w:rFonts w:ascii="Calibri" w:eastAsiaTheme="minorHAnsi" w:hAnsi="Calibri" w:cs="Arial"/>
                <w:color w:val="000000"/>
                <w:sz w:val="20"/>
                <w:szCs w:val="20"/>
              </w:rPr>
              <w:t>4.3 ± 2.6</w:t>
            </w:r>
          </w:p>
        </w:tc>
        <w:tc>
          <w:tcPr>
            <w:tcW w:w="1274" w:type="dxa"/>
            <w:vAlign w:val="center"/>
          </w:tcPr>
          <w:p w14:paraId="1BF1A060" w14:textId="77777777" w:rsidR="00C2624A" w:rsidRDefault="00804304">
            <w:pPr>
              <w:jc w:val="center"/>
              <w:rPr>
                <w:rFonts w:ascii="Calibri" w:hAnsi="Calibri" w:cs="Arial"/>
                <w:sz w:val="20"/>
                <w:szCs w:val="20"/>
              </w:rPr>
            </w:pPr>
            <w:r>
              <w:rPr>
                <w:rFonts w:ascii="Calibri" w:eastAsiaTheme="minorHAnsi" w:hAnsi="Calibri" w:cs="Arial"/>
                <w:color w:val="000000"/>
                <w:sz w:val="20"/>
                <w:szCs w:val="20"/>
              </w:rPr>
              <w:t>5.1 ± 3.3</w:t>
            </w:r>
          </w:p>
        </w:tc>
        <w:tc>
          <w:tcPr>
            <w:tcW w:w="1272" w:type="dxa"/>
            <w:vAlign w:val="center"/>
          </w:tcPr>
          <w:p w14:paraId="4DB6585F" w14:textId="77777777" w:rsidR="00C2624A" w:rsidRDefault="00804304">
            <w:pPr>
              <w:jc w:val="center"/>
              <w:rPr>
                <w:rFonts w:ascii="Calibri" w:hAnsi="Calibri" w:cs="Arial"/>
                <w:sz w:val="20"/>
                <w:szCs w:val="20"/>
              </w:rPr>
            </w:pPr>
            <w:r>
              <w:rPr>
                <w:rFonts w:ascii="Calibri" w:eastAsiaTheme="minorHAnsi" w:hAnsi="Calibri" w:cs="Arial"/>
                <w:color w:val="000000"/>
                <w:sz w:val="20"/>
                <w:szCs w:val="20"/>
              </w:rPr>
              <w:t>2.9 ± 0.3</w:t>
            </w:r>
          </w:p>
        </w:tc>
        <w:tc>
          <w:tcPr>
            <w:tcW w:w="1414" w:type="dxa"/>
            <w:vAlign w:val="center"/>
          </w:tcPr>
          <w:p w14:paraId="3698FA6A" w14:textId="77777777" w:rsidR="00C2624A" w:rsidRDefault="00804304">
            <w:pPr>
              <w:jc w:val="center"/>
              <w:rPr>
                <w:rFonts w:ascii="Calibri" w:hAnsi="Calibri" w:cs="Arial"/>
                <w:sz w:val="20"/>
                <w:szCs w:val="20"/>
              </w:rPr>
            </w:pPr>
            <w:r>
              <w:rPr>
                <w:rFonts w:ascii="Calibri" w:eastAsiaTheme="minorHAnsi" w:hAnsi="Calibri" w:cs="Arial"/>
                <w:color w:val="000000"/>
                <w:sz w:val="20"/>
                <w:szCs w:val="20"/>
              </w:rPr>
              <w:t>9.2 ± 7.1</w:t>
            </w:r>
          </w:p>
        </w:tc>
        <w:tc>
          <w:tcPr>
            <w:tcW w:w="1406" w:type="dxa"/>
            <w:vAlign w:val="center"/>
          </w:tcPr>
          <w:p w14:paraId="118E5CD0" w14:textId="77777777" w:rsidR="00C2624A" w:rsidRDefault="00804304">
            <w:pPr>
              <w:jc w:val="center"/>
              <w:rPr>
                <w:rFonts w:ascii="Calibri" w:hAnsi="Calibri" w:cs="Arial"/>
                <w:sz w:val="20"/>
                <w:szCs w:val="20"/>
              </w:rPr>
            </w:pPr>
            <w:r>
              <w:rPr>
                <w:rFonts w:ascii="Calibri" w:eastAsiaTheme="minorHAnsi" w:hAnsi="Calibri" w:cs="Arial"/>
                <w:color w:val="000000"/>
                <w:sz w:val="20"/>
                <w:szCs w:val="20"/>
              </w:rPr>
              <w:t>2.5 ± 0.6</w:t>
            </w:r>
          </w:p>
        </w:tc>
      </w:tr>
      <w:tr w:rsidR="00C2624A" w14:paraId="28822497" w14:textId="77777777">
        <w:tc>
          <w:tcPr>
            <w:tcW w:w="1979" w:type="dxa"/>
            <w:gridSpan w:val="2"/>
            <w:vAlign w:val="center"/>
          </w:tcPr>
          <w:p w14:paraId="26061D15" w14:textId="77777777" w:rsidR="00C2624A" w:rsidRDefault="00804304">
            <w:pPr>
              <w:jc w:val="center"/>
              <w:rPr>
                <w:rFonts w:ascii="Calibri" w:hAnsi="Calibri" w:cs="Arial"/>
                <w:color w:val="000000"/>
                <w:sz w:val="20"/>
                <w:szCs w:val="20"/>
              </w:rPr>
            </w:pPr>
            <w:r>
              <w:rPr>
                <w:rFonts w:ascii="Calibri" w:eastAsiaTheme="minorHAnsi" w:hAnsi="Calibri" w:cs="Arial"/>
                <w:b/>
                <w:color w:val="000000"/>
                <w:sz w:val="18"/>
                <w:szCs w:val="20"/>
              </w:rPr>
              <w:t>NO</w:t>
            </w:r>
            <w:r>
              <w:rPr>
                <w:rFonts w:ascii="Calibri" w:eastAsiaTheme="minorHAnsi" w:hAnsi="Calibri" w:cs="Arial"/>
                <w:b/>
                <w:color w:val="000000"/>
                <w:sz w:val="18"/>
                <w:szCs w:val="20"/>
                <w:vertAlign w:val="subscript"/>
              </w:rPr>
              <w:t>−3</w:t>
            </w:r>
            <w:r>
              <w:rPr>
                <w:rFonts w:ascii="Calibri" w:eastAsiaTheme="minorHAnsi" w:hAnsi="Calibri" w:cs="Arial"/>
                <w:b/>
                <w:color w:val="000000"/>
                <w:sz w:val="18"/>
                <w:szCs w:val="20"/>
              </w:rPr>
              <w:t xml:space="preserve"> + NO</w:t>
            </w:r>
            <w:r>
              <w:rPr>
                <w:rFonts w:ascii="Calibri" w:eastAsiaTheme="minorHAnsi" w:hAnsi="Calibri" w:cs="Arial"/>
                <w:b/>
                <w:color w:val="000000"/>
                <w:sz w:val="18"/>
                <w:szCs w:val="20"/>
                <w:vertAlign w:val="subscript"/>
              </w:rPr>
              <w:t>-2</w:t>
            </w:r>
            <w:r>
              <w:rPr>
                <w:rFonts w:ascii="Calibri" w:eastAsiaTheme="minorHAnsi" w:hAnsi="Calibri" w:cs="Arial"/>
                <w:b/>
                <w:color w:val="000000"/>
                <w:sz w:val="18"/>
                <w:szCs w:val="20"/>
              </w:rPr>
              <w:t xml:space="preserve"> (</w:t>
            </w:r>
            <w:proofErr w:type="spellStart"/>
            <w:r>
              <w:rPr>
                <w:rFonts w:ascii="Calibri" w:eastAsiaTheme="minorHAnsi" w:hAnsi="Calibri" w:cs="Arial"/>
                <w:b/>
                <w:color w:val="000000"/>
                <w:sz w:val="18"/>
                <w:szCs w:val="20"/>
              </w:rPr>
              <w:t>μmol</w:t>
            </w:r>
            <w:proofErr w:type="spellEnd"/>
            <w:r>
              <w:rPr>
                <w:rFonts w:ascii="Calibri" w:eastAsiaTheme="minorHAnsi" w:hAnsi="Calibri" w:cs="Arial"/>
                <w:b/>
                <w:color w:val="000000"/>
                <w:sz w:val="18"/>
                <w:szCs w:val="20"/>
              </w:rPr>
              <w:t xml:space="preserve"> L</w:t>
            </w:r>
            <w:r>
              <w:rPr>
                <w:rFonts w:ascii="Calibri" w:eastAsiaTheme="minorHAnsi" w:hAnsi="Calibri" w:cs="Arial"/>
                <w:b/>
                <w:color w:val="000000"/>
                <w:sz w:val="18"/>
                <w:szCs w:val="20"/>
                <w:vertAlign w:val="superscript"/>
              </w:rPr>
              <w:t>-1</w:t>
            </w:r>
            <w:r>
              <w:rPr>
                <w:rFonts w:ascii="Calibri" w:eastAsiaTheme="minorHAnsi" w:hAnsi="Calibri" w:cs="Arial"/>
                <w:b/>
                <w:color w:val="000000"/>
                <w:sz w:val="18"/>
                <w:szCs w:val="20"/>
              </w:rPr>
              <w:t>)</w:t>
            </w:r>
          </w:p>
        </w:tc>
        <w:tc>
          <w:tcPr>
            <w:tcW w:w="1161" w:type="dxa"/>
            <w:vAlign w:val="center"/>
          </w:tcPr>
          <w:p w14:paraId="36BA58BF" w14:textId="77777777" w:rsidR="00C2624A" w:rsidRDefault="00804304">
            <w:pPr>
              <w:jc w:val="center"/>
              <w:rPr>
                <w:rFonts w:ascii="Calibri" w:hAnsi="Calibri" w:cs="Arial"/>
                <w:sz w:val="20"/>
                <w:szCs w:val="20"/>
              </w:rPr>
            </w:pPr>
            <w:r>
              <w:rPr>
                <w:rFonts w:ascii="Calibri" w:eastAsiaTheme="minorHAnsi" w:hAnsi="Calibri" w:cs="Arial"/>
                <w:color w:val="000000"/>
                <w:sz w:val="20"/>
                <w:szCs w:val="20"/>
              </w:rPr>
              <w:t>23.2 ± 2.6</w:t>
            </w:r>
          </w:p>
        </w:tc>
        <w:tc>
          <w:tcPr>
            <w:tcW w:w="1131" w:type="dxa"/>
            <w:vAlign w:val="center"/>
          </w:tcPr>
          <w:p w14:paraId="1758BDCB" w14:textId="77777777" w:rsidR="00C2624A" w:rsidRDefault="00804304">
            <w:pPr>
              <w:jc w:val="center"/>
              <w:rPr>
                <w:rFonts w:ascii="Calibri" w:hAnsi="Calibri" w:cs="Arial"/>
                <w:sz w:val="20"/>
                <w:szCs w:val="20"/>
              </w:rPr>
            </w:pPr>
            <w:r>
              <w:rPr>
                <w:rFonts w:ascii="Calibri" w:eastAsiaTheme="minorHAnsi" w:hAnsi="Calibri" w:cs="Arial"/>
                <w:sz w:val="20"/>
                <w:szCs w:val="20"/>
              </w:rPr>
              <w:t>18 ± 6.3</w:t>
            </w:r>
          </w:p>
        </w:tc>
        <w:tc>
          <w:tcPr>
            <w:tcW w:w="1274" w:type="dxa"/>
            <w:vAlign w:val="center"/>
          </w:tcPr>
          <w:p w14:paraId="3D9B904A" w14:textId="77777777" w:rsidR="00C2624A" w:rsidRDefault="00804304">
            <w:pPr>
              <w:jc w:val="center"/>
              <w:rPr>
                <w:rFonts w:ascii="Calibri" w:hAnsi="Calibri" w:cs="Arial"/>
                <w:sz w:val="20"/>
                <w:szCs w:val="20"/>
              </w:rPr>
            </w:pPr>
            <w:r>
              <w:rPr>
                <w:rFonts w:ascii="Calibri" w:eastAsiaTheme="minorHAnsi" w:hAnsi="Calibri" w:cs="Arial"/>
                <w:color w:val="000000"/>
                <w:sz w:val="20"/>
                <w:szCs w:val="20"/>
              </w:rPr>
              <w:t>22.6 ± 4</w:t>
            </w:r>
          </w:p>
        </w:tc>
        <w:tc>
          <w:tcPr>
            <w:tcW w:w="1272" w:type="dxa"/>
            <w:vAlign w:val="center"/>
          </w:tcPr>
          <w:p w14:paraId="4CEB87F8" w14:textId="77777777" w:rsidR="00C2624A" w:rsidRDefault="00804304">
            <w:pPr>
              <w:jc w:val="center"/>
              <w:rPr>
                <w:rFonts w:ascii="Calibri" w:hAnsi="Calibri" w:cs="Arial"/>
                <w:sz w:val="20"/>
                <w:szCs w:val="20"/>
              </w:rPr>
            </w:pPr>
            <w:r>
              <w:rPr>
                <w:rFonts w:ascii="Calibri" w:eastAsiaTheme="minorHAnsi" w:hAnsi="Calibri" w:cs="Arial"/>
                <w:color w:val="000000"/>
                <w:sz w:val="20"/>
                <w:szCs w:val="20"/>
              </w:rPr>
              <w:t>24 ± 0.4</w:t>
            </w:r>
          </w:p>
        </w:tc>
        <w:tc>
          <w:tcPr>
            <w:tcW w:w="1414" w:type="dxa"/>
            <w:vAlign w:val="center"/>
          </w:tcPr>
          <w:p w14:paraId="2197F545"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16.6 ± 6.5</w:t>
            </w:r>
          </w:p>
        </w:tc>
        <w:tc>
          <w:tcPr>
            <w:tcW w:w="1406" w:type="dxa"/>
            <w:vAlign w:val="center"/>
          </w:tcPr>
          <w:p w14:paraId="00D7136F"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23.1 ± 1.5</w:t>
            </w:r>
          </w:p>
        </w:tc>
      </w:tr>
      <w:tr w:rsidR="00C2624A" w14:paraId="2D4A0AF2" w14:textId="77777777">
        <w:tc>
          <w:tcPr>
            <w:tcW w:w="1979" w:type="dxa"/>
            <w:gridSpan w:val="2"/>
          </w:tcPr>
          <w:p w14:paraId="51B65396" w14:textId="77777777" w:rsidR="00C2624A" w:rsidRDefault="00804304">
            <w:pPr>
              <w:jc w:val="center"/>
              <w:rPr>
                <w:rFonts w:ascii="Calibri" w:hAnsi="Calibri" w:cs="Arial"/>
                <w:b/>
                <w:sz w:val="18"/>
              </w:rPr>
            </w:pPr>
            <w:r>
              <w:rPr>
                <w:rFonts w:ascii="Calibri" w:eastAsiaTheme="minorHAnsi" w:hAnsi="Calibri" w:cs="Arial"/>
                <w:b/>
                <w:color w:val="000000"/>
                <w:sz w:val="18"/>
                <w:szCs w:val="20"/>
              </w:rPr>
              <w:t>-PO</w:t>
            </w:r>
            <w:r>
              <w:rPr>
                <w:rFonts w:ascii="Calibri" w:eastAsiaTheme="minorHAnsi" w:hAnsi="Calibri" w:cs="Arial"/>
                <w:b/>
                <w:color w:val="000000"/>
                <w:sz w:val="18"/>
                <w:szCs w:val="20"/>
                <w:vertAlign w:val="subscript"/>
              </w:rPr>
              <w:t>4</w:t>
            </w:r>
            <w:r>
              <w:rPr>
                <w:rFonts w:ascii="Calibri" w:eastAsiaTheme="minorHAnsi" w:hAnsi="Calibri" w:cs="Arial"/>
                <w:b/>
                <w:color w:val="000000"/>
                <w:sz w:val="18"/>
                <w:szCs w:val="20"/>
                <w:vertAlign w:val="superscript"/>
              </w:rPr>
              <w:t>3-</w:t>
            </w:r>
          </w:p>
          <w:p w14:paraId="2A989F55" w14:textId="77777777" w:rsidR="00C2624A" w:rsidRDefault="00804304">
            <w:pPr>
              <w:jc w:val="center"/>
              <w:rPr>
                <w:rFonts w:ascii="Calibri" w:hAnsi="Calibri" w:cs="Arial"/>
                <w:color w:val="000000"/>
                <w:sz w:val="20"/>
                <w:szCs w:val="20"/>
              </w:rPr>
            </w:pPr>
            <w:r>
              <w:rPr>
                <w:rFonts w:ascii="Calibri" w:eastAsiaTheme="minorHAnsi" w:hAnsi="Calibri" w:cs="Arial"/>
                <w:b/>
                <w:color w:val="000000"/>
                <w:sz w:val="18"/>
                <w:szCs w:val="20"/>
              </w:rPr>
              <w:t>(</w:t>
            </w:r>
            <w:proofErr w:type="spellStart"/>
            <w:r>
              <w:rPr>
                <w:rFonts w:ascii="Calibri" w:eastAsiaTheme="minorHAnsi" w:hAnsi="Calibri" w:cs="Arial"/>
                <w:b/>
                <w:color w:val="000000"/>
                <w:sz w:val="18"/>
                <w:szCs w:val="20"/>
              </w:rPr>
              <w:t>μmol</w:t>
            </w:r>
            <w:proofErr w:type="spellEnd"/>
            <w:r>
              <w:rPr>
                <w:rFonts w:ascii="Calibri" w:eastAsiaTheme="minorHAnsi" w:hAnsi="Calibri" w:cs="Arial"/>
                <w:b/>
                <w:color w:val="000000"/>
                <w:sz w:val="18"/>
                <w:szCs w:val="20"/>
              </w:rPr>
              <w:t xml:space="preserve"> L</w:t>
            </w:r>
            <w:r>
              <w:rPr>
                <w:rFonts w:ascii="Calibri" w:eastAsiaTheme="minorHAnsi" w:hAnsi="Calibri" w:cs="Arial"/>
                <w:b/>
                <w:color w:val="000000"/>
                <w:sz w:val="18"/>
                <w:szCs w:val="20"/>
                <w:vertAlign w:val="superscript"/>
              </w:rPr>
              <w:t>-1</w:t>
            </w:r>
            <w:r>
              <w:rPr>
                <w:rFonts w:ascii="Calibri" w:eastAsiaTheme="minorHAnsi" w:hAnsi="Calibri" w:cs="Arial"/>
                <w:b/>
                <w:color w:val="000000"/>
                <w:sz w:val="18"/>
                <w:szCs w:val="20"/>
              </w:rPr>
              <w:t>)</w:t>
            </w:r>
          </w:p>
        </w:tc>
        <w:tc>
          <w:tcPr>
            <w:tcW w:w="1161" w:type="dxa"/>
            <w:vAlign w:val="center"/>
          </w:tcPr>
          <w:p w14:paraId="3B733654"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1.6 ± 0.2</w:t>
            </w:r>
          </w:p>
        </w:tc>
        <w:tc>
          <w:tcPr>
            <w:tcW w:w="1131" w:type="dxa"/>
            <w:vAlign w:val="center"/>
          </w:tcPr>
          <w:p w14:paraId="22F1A067"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1.4 ± 0.2</w:t>
            </w:r>
          </w:p>
        </w:tc>
        <w:tc>
          <w:tcPr>
            <w:tcW w:w="1274" w:type="dxa"/>
            <w:vAlign w:val="center"/>
          </w:tcPr>
          <w:p w14:paraId="69A0FD71"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1.4 ± 0.1</w:t>
            </w:r>
          </w:p>
        </w:tc>
        <w:tc>
          <w:tcPr>
            <w:tcW w:w="1272" w:type="dxa"/>
            <w:vAlign w:val="center"/>
          </w:tcPr>
          <w:p w14:paraId="6606E3AD"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1.4 ± 0</w:t>
            </w:r>
          </w:p>
        </w:tc>
        <w:tc>
          <w:tcPr>
            <w:tcW w:w="1414" w:type="dxa"/>
            <w:vAlign w:val="center"/>
          </w:tcPr>
          <w:p w14:paraId="4B053477"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1.3 ± 0.2</w:t>
            </w:r>
          </w:p>
        </w:tc>
        <w:tc>
          <w:tcPr>
            <w:tcW w:w="1406" w:type="dxa"/>
            <w:vAlign w:val="center"/>
          </w:tcPr>
          <w:p w14:paraId="6F77A4EC"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1.5 ± 0.1</w:t>
            </w:r>
          </w:p>
        </w:tc>
      </w:tr>
      <w:tr w:rsidR="00C2624A" w14:paraId="04608A28" w14:textId="77777777">
        <w:tc>
          <w:tcPr>
            <w:tcW w:w="1979" w:type="dxa"/>
            <w:gridSpan w:val="2"/>
          </w:tcPr>
          <w:p w14:paraId="37F84BC4" w14:textId="77777777" w:rsidR="00C2624A" w:rsidRDefault="00804304">
            <w:pPr>
              <w:jc w:val="center"/>
              <w:rPr>
                <w:rFonts w:ascii="Calibri" w:hAnsi="Calibri" w:cs="Arial"/>
                <w:b/>
                <w:sz w:val="18"/>
              </w:rPr>
            </w:pPr>
            <w:r>
              <w:rPr>
                <w:rFonts w:ascii="Calibri" w:eastAsiaTheme="minorHAnsi" w:hAnsi="Calibri" w:cs="Arial"/>
                <w:b/>
                <w:color w:val="000000"/>
                <w:sz w:val="18"/>
                <w:szCs w:val="20"/>
              </w:rPr>
              <w:t>LNA</w:t>
            </w:r>
          </w:p>
          <w:p w14:paraId="28A2C824" w14:textId="77777777" w:rsidR="00C2624A" w:rsidRDefault="00804304">
            <w:pPr>
              <w:jc w:val="center"/>
              <w:rPr>
                <w:rFonts w:ascii="Calibri" w:hAnsi="Calibri" w:cs="Arial"/>
                <w:color w:val="000000"/>
                <w:sz w:val="20"/>
                <w:szCs w:val="20"/>
              </w:rPr>
            </w:pPr>
            <w:r>
              <w:rPr>
                <w:rFonts w:ascii="Calibri" w:eastAsiaTheme="minorHAnsi" w:hAnsi="Calibri" w:cs="Arial"/>
                <w:b/>
                <w:color w:val="000000"/>
                <w:sz w:val="18"/>
                <w:szCs w:val="20"/>
              </w:rPr>
              <w:t>(</w:t>
            </w:r>
            <w:proofErr w:type="spellStart"/>
            <w:r>
              <w:rPr>
                <w:rFonts w:ascii="Calibri" w:eastAsiaTheme="minorHAnsi" w:hAnsi="Calibri" w:cs="Arial"/>
                <w:b/>
                <w:color w:val="000000"/>
                <w:sz w:val="18"/>
                <w:szCs w:val="20"/>
              </w:rPr>
              <w:t>Cells</w:t>
            </w:r>
            <w:proofErr w:type="spellEnd"/>
            <w:r>
              <w:rPr>
                <w:rFonts w:ascii="Calibri" w:eastAsiaTheme="minorHAnsi" w:hAnsi="Calibri" w:cs="Arial"/>
                <w:b/>
                <w:color w:val="000000"/>
                <w:sz w:val="18"/>
                <w:szCs w:val="20"/>
              </w:rPr>
              <w:t xml:space="preserve"> mL</w:t>
            </w:r>
            <w:r>
              <w:rPr>
                <w:rFonts w:ascii="Calibri" w:eastAsiaTheme="minorHAnsi" w:hAnsi="Calibri" w:cs="Arial"/>
                <w:b/>
                <w:color w:val="000000"/>
                <w:sz w:val="18"/>
                <w:szCs w:val="20"/>
                <w:vertAlign w:val="superscript"/>
              </w:rPr>
              <w:t>-1</w:t>
            </w:r>
            <w:r>
              <w:rPr>
                <w:rFonts w:ascii="Calibri" w:eastAsiaTheme="minorHAnsi" w:hAnsi="Calibri" w:cs="Arial"/>
                <w:b/>
                <w:color w:val="000000"/>
                <w:sz w:val="18"/>
                <w:szCs w:val="20"/>
              </w:rPr>
              <w:t>)</w:t>
            </w:r>
          </w:p>
        </w:tc>
        <w:tc>
          <w:tcPr>
            <w:tcW w:w="1161" w:type="dxa"/>
            <w:vAlign w:val="center"/>
          </w:tcPr>
          <w:p w14:paraId="2B1E8272"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131408.1± 60065.5</w:t>
            </w:r>
          </w:p>
        </w:tc>
        <w:tc>
          <w:tcPr>
            <w:tcW w:w="1131" w:type="dxa"/>
            <w:vAlign w:val="center"/>
          </w:tcPr>
          <w:p w14:paraId="200D2BA0"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157930.8 ± 41564.9</w:t>
            </w:r>
          </w:p>
        </w:tc>
        <w:tc>
          <w:tcPr>
            <w:tcW w:w="1274" w:type="dxa"/>
            <w:vAlign w:val="center"/>
          </w:tcPr>
          <w:p w14:paraId="638E601A"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165009.0±</w:t>
            </w:r>
          </w:p>
          <w:p w14:paraId="235531A4"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19286.8</w:t>
            </w:r>
          </w:p>
        </w:tc>
        <w:tc>
          <w:tcPr>
            <w:tcW w:w="1272" w:type="dxa"/>
            <w:vAlign w:val="center"/>
          </w:tcPr>
          <w:p w14:paraId="1D6F95CA"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153743±</w:t>
            </w:r>
          </w:p>
          <w:p w14:paraId="0D2029B6"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64633.4</w:t>
            </w:r>
          </w:p>
        </w:tc>
        <w:tc>
          <w:tcPr>
            <w:tcW w:w="1414" w:type="dxa"/>
            <w:vAlign w:val="center"/>
          </w:tcPr>
          <w:p w14:paraId="7B32F1A9"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132735.1±</w:t>
            </w:r>
          </w:p>
          <w:p w14:paraId="443B9CCE"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34322.9</w:t>
            </w:r>
          </w:p>
        </w:tc>
        <w:tc>
          <w:tcPr>
            <w:tcW w:w="1406" w:type="dxa"/>
            <w:vAlign w:val="center"/>
          </w:tcPr>
          <w:p w14:paraId="1D0EC48C"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163931.7±</w:t>
            </w:r>
          </w:p>
          <w:p w14:paraId="464AF16D"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19980.9</w:t>
            </w:r>
          </w:p>
        </w:tc>
      </w:tr>
      <w:tr w:rsidR="00C2624A" w14:paraId="13FD0114" w14:textId="77777777">
        <w:trPr>
          <w:trHeight w:val="628"/>
        </w:trPr>
        <w:tc>
          <w:tcPr>
            <w:tcW w:w="1979" w:type="dxa"/>
            <w:gridSpan w:val="2"/>
          </w:tcPr>
          <w:p w14:paraId="7B9B2BF7" w14:textId="77777777" w:rsidR="00C2624A" w:rsidRDefault="00804304">
            <w:pPr>
              <w:jc w:val="center"/>
              <w:rPr>
                <w:rFonts w:ascii="Calibri" w:hAnsi="Calibri" w:cs="Arial"/>
                <w:b/>
                <w:color w:val="000000"/>
                <w:sz w:val="18"/>
                <w:szCs w:val="20"/>
              </w:rPr>
            </w:pPr>
            <w:r>
              <w:rPr>
                <w:rFonts w:ascii="Calibri" w:eastAsiaTheme="minorHAnsi" w:hAnsi="Calibri" w:cs="Arial"/>
                <w:b/>
                <w:sz w:val="18"/>
                <w:szCs w:val="22"/>
                <w:lang w:val="en-US"/>
              </w:rPr>
              <w:t>HNA</w:t>
            </w:r>
            <w:r>
              <w:rPr>
                <w:rFonts w:ascii="Calibri" w:eastAsiaTheme="minorHAnsi" w:hAnsi="Calibri" w:cs="Arial"/>
                <w:b/>
                <w:color w:val="000000"/>
                <w:sz w:val="18"/>
                <w:szCs w:val="20"/>
              </w:rPr>
              <w:t xml:space="preserve"> </w:t>
            </w:r>
          </w:p>
          <w:p w14:paraId="2FB7B446" w14:textId="77777777" w:rsidR="00C2624A" w:rsidRDefault="00804304">
            <w:pPr>
              <w:jc w:val="center"/>
              <w:rPr>
                <w:rFonts w:ascii="Calibri" w:hAnsi="Calibri" w:cs="Arial"/>
                <w:color w:val="000000"/>
                <w:sz w:val="20"/>
                <w:szCs w:val="20"/>
              </w:rPr>
            </w:pPr>
            <w:r>
              <w:rPr>
                <w:rFonts w:ascii="Calibri" w:eastAsiaTheme="minorHAnsi" w:hAnsi="Calibri" w:cs="Arial"/>
                <w:b/>
                <w:color w:val="000000"/>
                <w:sz w:val="18"/>
                <w:szCs w:val="20"/>
              </w:rPr>
              <w:t>(</w:t>
            </w:r>
            <w:proofErr w:type="spellStart"/>
            <w:r>
              <w:rPr>
                <w:rFonts w:ascii="Calibri" w:eastAsiaTheme="minorHAnsi" w:hAnsi="Calibri" w:cs="Arial"/>
                <w:b/>
                <w:color w:val="000000"/>
                <w:sz w:val="18"/>
                <w:szCs w:val="20"/>
              </w:rPr>
              <w:t>Cells</w:t>
            </w:r>
            <w:proofErr w:type="spellEnd"/>
            <w:r>
              <w:rPr>
                <w:rFonts w:ascii="Calibri" w:eastAsiaTheme="minorHAnsi" w:hAnsi="Calibri" w:cs="Arial"/>
                <w:b/>
                <w:color w:val="000000"/>
                <w:sz w:val="18"/>
                <w:szCs w:val="20"/>
              </w:rPr>
              <w:t xml:space="preserve"> mL</w:t>
            </w:r>
            <w:r>
              <w:rPr>
                <w:rFonts w:ascii="Calibri" w:eastAsiaTheme="minorHAnsi" w:hAnsi="Calibri" w:cs="Arial"/>
                <w:b/>
                <w:color w:val="000000"/>
                <w:sz w:val="18"/>
                <w:szCs w:val="20"/>
                <w:vertAlign w:val="superscript"/>
              </w:rPr>
              <w:t>-1</w:t>
            </w:r>
            <w:r>
              <w:rPr>
                <w:rFonts w:ascii="Calibri" w:eastAsiaTheme="minorHAnsi" w:hAnsi="Calibri" w:cs="Arial"/>
                <w:b/>
                <w:color w:val="000000"/>
                <w:sz w:val="18"/>
                <w:szCs w:val="20"/>
              </w:rPr>
              <w:t>)</w:t>
            </w:r>
          </w:p>
        </w:tc>
        <w:tc>
          <w:tcPr>
            <w:tcW w:w="1161" w:type="dxa"/>
            <w:vAlign w:val="center"/>
          </w:tcPr>
          <w:p w14:paraId="1A164213"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428419.8 ± 187039.5</w:t>
            </w:r>
          </w:p>
        </w:tc>
        <w:tc>
          <w:tcPr>
            <w:tcW w:w="1131" w:type="dxa"/>
            <w:vAlign w:val="center"/>
          </w:tcPr>
          <w:p w14:paraId="001E3C00"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498016.0 ± 157063.5</w:t>
            </w:r>
          </w:p>
        </w:tc>
        <w:tc>
          <w:tcPr>
            <w:tcW w:w="1274" w:type="dxa"/>
            <w:vAlign w:val="center"/>
          </w:tcPr>
          <w:p w14:paraId="5CC1E4F5"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588590.6±</w:t>
            </w:r>
          </w:p>
          <w:p w14:paraId="7354BDDE"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107145.4</w:t>
            </w:r>
          </w:p>
        </w:tc>
        <w:tc>
          <w:tcPr>
            <w:tcW w:w="1272" w:type="dxa"/>
            <w:vAlign w:val="center"/>
          </w:tcPr>
          <w:p w14:paraId="6A0F3155"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338282 ±</w:t>
            </w:r>
          </w:p>
          <w:p w14:paraId="72FFCBD5"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242176.2</w:t>
            </w:r>
          </w:p>
        </w:tc>
        <w:tc>
          <w:tcPr>
            <w:tcW w:w="1414" w:type="dxa"/>
            <w:vAlign w:val="center"/>
          </w:tcPr>
          <w:p w14:paraId="6AAC28CC"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446875.6±</w:t>
            </w:r>
          </w:p>
          <w:p w14:paraId="0F10A573"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138310.3</w:t>
            </w:r>
          </w:p>
        </w:tc>
        <w:tc>
          <w:tcPr>
            <w:tcW w:w="1406" w:type="dxa"/>
            <w:vAlign w:val="center"/>
          </w:tcPr>
          <w:p w14:paraId="1D3D3915"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474584.1±</w:t>
            </w:r>
          </w:p>
          <w:p w14:paraId="131B1A82"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93771</w:t>
            </w:r>
          </w:p>
        </w:tc>
      </w:tr>
      <w:tr w:rsidR="00C2624A" w14:paraId="36C3DA16" w14:textId="77777777">
        <w:tc>
          <w:tcPr>
            <w:tcW w:w="1979" w:type="dxa"/>
            <w:gridSpan w:val="2"/>
          </w:tcPr>
          <w:p w14:paraId="5D8B5C37" w14:textId="77777777" w:rsidR="00C2624A" w:rsidRDefault="00804304">
            <w:pPr>
              <w:jc w:val="center"/>
              <w:rPr>
                <w:rFonts w:ascii="Calibri" w:hAnsi="Calibri" w:cs="Arial"/>
                <w:b/>
                <w:sz w:val="18"/>
              </w:rPr>
            </w:pPr>
            <w:proofErr w:type="spellStart"/>
            <w:r>
              <w:rPr>
                <w:rFonts w:ascii="Calibri" w:eastAsiaTheme="minorHAnsi" w:hAnsi="Calibri" w:cs="Arial"/>
                <w:b/>
                <w:color w:val="000000"/>
                <w:sz w:val="18"/>
                <w:szCs w:val="20"/>
              </w:rPr>
              <w:t>All</w:t>
            </w:r>
            <w:proofErr w:type="spellEnd"/>
            <w:r>
              <w:rPr>
                <w:rFonts w:ascii="Calibri" w:eastAsiaTheme="minorHAnsi" w:hAnsi="Calibri" w:cs="Arial"/>
                <w:b/>
                <w:color w:val="000000"/>
                <w:sz w:val="18"/>
                <w:szCs w:val="20"/>
              </w:rPr>
              <w:t xml:space="preserve"> BA</w:t>
            </w:r>
          </w:p>
          <w:p w14:paraId="172F045A" w14:textId="77777777" w:rsidR="00C2624A" w:rsidRDefault="00804304">
            <w:pPr>
              <w:jc w:val="center"/>
              <w:rPr>
                <w:rFonts w:ascii="Calibri" w:hAnsi="Calibri" w:cs="Arial"/>
                <w:color w:val="000000"/>
                <w:sz w:val="20"/>
                <w:szCs w:val="20"/>
              </w:rPr>
            </w:pPr>
            <w:r>
              <w:rPr>
                <w:rFonts w:ascii="Calibri" w:eastAsiaTheme="minorHAnsi" w:hAnsi="Calibri" w:cs="Arial"/>
                <w:b/>
                <w:color w:val="000000"/>
                <w:sz w:val="18"/>
                <w:szCs w:val="20"/>
              </w:rPr>
              <w:t>(</w:t>
            </w:r>
            <w:proofErr w:type="spellStart"/>
            <w:r>
              <w:rPr>
                <w:rFonts w:ascii="Calibri" w:eastAsiaTheme="minorHAnsi" w:hAnsi="Calibri" w:cs="Arial"/>
                <w:b/>
                <w:color w:val="000000"/>
                <w:sz w:val="18"/>
                <w:szCs w:val="20"/>
              </w:rPr>
              <w:t>Cells</w:t>
            </w:r>
            <w:proofErr w:type="spellEnd"/>
            <w:r>
              <w:rPr>
                <w:rFonts w:ascii="Calibri" w:eastAsiaTheme="minorHAnsi" w:hAnsi="Calibri" w:cs="Arial"/>
                <w:b/>
                <w:color w:val="000000"/>
                <w:sz w:val="18"/>
                <w:szCs w:val="20"/>
              </w:rPr>
              <w:t xml:space="preserve"> mL</w:t>
            </w:r>
            <w:r>
              <w:rPr>
                <w:rFonts w:ascii="Calibri" w:eastAsiaTheme="minorHAnsi" w:hAnsi="Calibri" w:cs="Arial"/>
                <w:b/>
                <w:color w:val="000000"/>
                <w:sz w:val="18"/>
                <w:szCs w:val="20"/>
                <w:vertAlign w:val="superscript"/>
              </w:rPr>
              <w:t>-1</w:t>
            </w:r>
            <w:r>
              <w:rPr>
                <w:rFonts w:ascii="Calibri" w:eastAsiaTheme="minorHAnsi" w:hAnsi="Calibri" w:cs="Arial"/>
                <w:b/>
                <w:color w:val="000000"/>
                <w:sz w:val="18"/>
                <w:szCs w:val="20"/>
              </w:rPr>
              <w:t>)</w:t>
            </w:r>
          </w:p>
        </w:tc>
        <w:tc>
          <w:tcPr>
            <w:tcW w:w="1161" w:type="dxa"/>
            <w:vAlign w:val="center"/>
          </w:tcPr>
          <w:p w14:paraId="12D355A4"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559827.9 ± 245034.8</w:t>
            </w:r>
          </w:p>
        </w:tc>
        <w:tc>
          <w:tcPr>
            <w:tcW w:w="1131" w:type="dxa"/>
            <w:vAlign w:val="center"/>
          </w:tcPr>
          <w:p w14:paraId="259FC7C9"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655946.8 ± 195410.2</w:t>
            </w:r>
          </w:p>
        </w:tc>
        <w:tc>
          <w:tcPr>
            <w:tcW w:w="1274" w:type="dxa"/>
            <w:vAlign w:val="center"/>
          </w:tcPr>
          <w:p w14:paraId="75AE7F8A"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753599.7±</w:t>
            </w:r>
          </w:p>
          <w:p w14:paraId="2E5B1693"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126070.3</w:t>
            </w:r>
          </w:p>
        </w:tc>
        <w:tc>
          <w:tcPr>
            <w:tcW w:w="1272" w:type="dxa"/>
            <w:vAlign w:val="center"/>
          </w:tcPr>
          <w:p w14:paraId="0508598F"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492025±</w:t>
            </w:r>
          </w:p>
          <w:p w14:paraId="3CE0AF8D"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239429.3</w:t>
            </w:r>
          </w:p>
        </w:tc>
        <w:tc>
          <w:tcPr>
            <w:tcW w:w="1414" w:type="dxa"/>
            <w:vAlign w:val="center"/>
          </w:tcPr>
          <w:p w14:paraId="03D02591"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579610.7±</w:t>
            </w:r>
          </w:p>
          <w:p w14:paraId="6C7E1A9D"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172019</w:t>
            </w:r>
          </w:p>
        </w:tc>
        <w:tc>
          <w:tcPr>
            <w:tcW w:w="1406" w:type="dxa"/>
            <w:vAlign w:val="center"/>
          </w:tcPr>
          <w:p w14:paraId="57D87A33"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638515.7±</w:t>
            </w:r>
          </w:p>
          <w:p w14:paraId="1E67232C"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112373</w:t>
            </w:r>
          </w:p>
        </w:tc>
      </w:tr>
      <w:tr w:rsidR="00C2624A" w14:paraId="11C96293" w14:textId="77777777">
        <w:tc>
          <w:tcPr>
            <w:tcW w:w="1979" w:type="dxa"/>
            <w:gridSpan w:val="2"/>
          </w:tcPr>
          <w:p w14:paraId="500092FE" w14:textId="77777777" w:rsidR="00C2624A" w:rsidRDefault="00804304">
            <w:pPr>
              <w:jc w:val="center"/>
              <w:rPr>
                <w:rFonts w:ascii="Calibri" w:hAnsi="Calibri" w:cs="Arial"/>
                <w:b/>
                <w:color w:val="000000" w:themeColor="text1"/>
                <w:sz w:val="18"/>
                <w:szCs w:val="20"/>
                <w:lang w:val="en-US"/>
              </w:rPr>
            </w:pPr>
            <w:r>
              <w:rPr>
                <w:rFonts w:ascii="Calibri" w:eastAsiaTheme="minorHAnsi" w:hAnsi="Calibri" w:cs="Arial"/>
                <w:b/>
                <w:color w:val="000000" w:themeColor="text1"/>
                <w:sz w:val="18"/>
                <w:szCs w:val="20"/>
                <w:lang w:val="en-US"/>
              </w:rPr>
              <w:t xml:space="preserve">Bacterial abundance yields </w:t>
            </w:r>
          </w:p>
          <w:p w14:paraId="56B76E38" w14:textId="77777777" w:rsidR="00C2624A" w:rsidRDefault="00804304">
            <w:pPr>
              <w:jc w:val="center"/>
              <w:rPr>
                <w:rFonts w:ascii="Calibri" w:hAnsi="Calibri" w:cs="Arial"/>
                <w:color w:val="000000"/>
                <w:sz w:val="20"/>
                <w:szCs w:val="20"/>
                <w:lang w:val="en-US"/>
              </w:rPr>
            </w:pPr>
            <w:r>
              <w:rPr>
                <w:rFonts w:ascii="Calibri" w:eastAsiaTheme="minorHAnsi" w:hAnsi="Calibri" w:cs="Arial"/>
                <w:b/>
                <w:color w:val="000000"/>
                <w:sz w:val="18"/>
                <w:szCs w:val="20"/>
                <w:lang w:val="en-US"/>
              </w:rPr>
              <w:t>(Cells ml</w:t>
            </w:r>
            <w:r>
              <w:rPr>
                <w:rFonts w:ascii="Calibri" w:eastAsiaTheme="minorHAnsi" w:hAnsi="Calibri" w:cs="Arial"/>
                <w:b/>
                <w:color w:val="000000"/>
                <w:sz w:val="18"/>
                <w:szCs w:val="20"/>
                <w:vertAlign w:val="superscript"/>
                <w:lang w:val="en-US"/>
              </w:rPr>
              <w:t>-1</w:t>
            </w:r>
            <w:r>
              <w:rPr>
                <w:rFonts w:ascii="Calibri" w:eastAsiaTheme="minorHAnsi" w:hAnsi="Calibri" w:cs="Arial"/>
                <w:b/>
                <w:color w:val="000000"/>
                <w:sz w:val="18"/>
                <w:szCs w:val="20"/>
                <w:lang w:val="en-US"/>
              </w:rPr>
              <w:t xml:space="preserve"> h</w:t>
            </w:r>
            <w:r>
              <w:rPr>
                <w:rFonts w:ascii="Calibri" w:eastAsiaTheme="minorHAnsi" w:hAnsi="Calibri" w:cs="Arial"/>
                <w:b/>
                <w:color w:val="000000"/>
                <w:sz w:val="18"/>
                <w:szCs w:val="20"/>
                <w:vertAlign w:val="superscript"/>
                <w:lang w:val="en-US"/>
              </w:rPr>
              <w:t>-1</w:t>
            </w:r>
            <w:r>
              <w:rPr>
                <w:rFonts w:ascii="Calibri" w:eastAsiaTheme="minorHAnsi" w:hAnsi="Calibri" w:cs="Arial"/>
                <w:b/>
                <w:color w:val="000000"/>
                <w:sz w:val="18"/>
                <w:szCs w:val="20"/>
                <w:lang w:val="en-US"/>
              </w:rPr>
              <w:t>)</w:t>
            </w:r>
          </w:p>
        </w:tc>
        <w:tc>
          <w:tcPr>
            <w:tcW w:w="1161" w:type="dxa"/>
            <w:vAlign w:val="center"/>
          </w:tcPr>
          <w:p w14:paraId="2FC17F8B" w14:textId="77777777" w:rsidR="00C2624A" w:rsidRDefault="00C2624A">
            <w:pPr>
              <w:jc w:val="center"/>
              <w:rPr>
                <w:rFonts w:ascii="Calibri" w:hAnsi="Calibri" w:cs="Arial"/>
                <w:color w:val="000000"/>
                <w:sz w:val="20"/>
                <w:szCs w:val="20"/>
                <w:lang w:val="en-US"/>
              </w:rPr>
            </w:pPr>
          </w:p>
        </w:tc>
        <w:tc>
          <w:tcPr>
            <w:tcW w:w="1131" w:type="dxa"/>
            <w:vAlign w:val="center"/>
          </w:tcPr>
          <w:p w14:paraId="0A4F7224" w14:textId="77777777" w:rsidR="00C2624A" w:rsidRDefault="00C2624A">
            <w:pPr>
              <w:jc w:val="center"/>
              <w:rPr>
                <w:rFonts w:ascii="Calibri" w:hAnsi="Calibri" w:cs="Arial"/>
                <w:color w:val="000000"/>
                <w:sz w:val="20"/>
                <w:szCs w:val="20"/>
                <w:lang w:val="en-US"/>
              </w:rPr>
            </w:pPr>
          </w:p>
        </w:tc>
        <w:tc>
          <w:tcPr>
            <w:tcW w:w="1274" w:type="dxa"/>
            <w:vAlign w:val="center"/>
          </w:tcPr>
          <w:p w14:paraId="0AD0A5AE"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0.01±0.06</w:t>
            </w:r>
          </w:p>
        </w:tc>
        <w:tc>
          <w:tcPr>
            <w:tcW w:w="1272" w:type="dxa"/>
            <w:vAlign w:val="center"/>
          </w:tcPr>
          <w:p w14:paraId="0725F860"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0.00±0.03</w:t>
            </w:r>
          </w:p>
        </w:tc>
        <w:tc>
          <w:tcPr>
            <w:tcW w:w="1414" w:type="dxa"/>
            <w:vAlign w:val="center"/>
          </w:tcPr>
          <w:p w14:paraId="7E6428DE" w14:textId="77777777" w:rsidR="00C2624A" w:rsidRDefault="00804304">
            <w:pPr>
              <w:jc w:val="center"/>
              <w:rPr>
                <w:rFonts w:ascii="Calibri" w:hAnsi="Calibri" w:cs="Arial"/>
                <w:color w:val="000000"/>
                <w:sz w:val="20"/>
                <w:szCs w:val="20"/>
              </w:rPr>
            </w:pPr>
            <w:r>
              <w:rPr>
                <w:rFonts w:ascii="Calibri" w:eastAsiaTheme="minorHAnsi" w:hAnsi="Calibri" w:cs="Arial"/>
                <w:color w:val="000000"/>
                <w:sz w:val="20"/>
                <w:szCs w:val="20"/>
              </w:rPr>
              <w:t>-0.002±0.008</w:t>
            </w:r>
          </w:p>
        </w:tc>
        <w:tc>
          <w:tcPr>
            <w:tcW w:w="1406" w:type="dxa"/>
            <w:vAlign w:val="center"/>
          </w:tcPr>
          <w:p w14:paraId="4D6D4B10" w14:textId="77777777" w:rsidR="00C2624A" w:rsidRDefault="00804304">
            <w:pPr>
              <w:rPr>
                <w:rFonts w:ascii="Calibri" w:hAnsi="Calibri" w:cs="Arial"/>
                <w:color w:val="000000"/>
                <w:sz w:val="20"/>
                <w:szCs w:val="20"/>
              </w:rPr>
            </w:pPr>
            <w:r>
              <w:rPr>
                <w:rFonts w:ascii="Calibri" w:eastAsiaTheme="minorHAnsi" w:hAnsi="Calibri" w:cs="Arial"/>
                <w:color w:val="000000"/>
                <w:sz w:val="20"/>
                <w:szCs w:val="20"/>
              </w:rPr>
              <w:t>-0.004±0.01</w:t>
            </w:r>
          </w:p>
        </w:tc>
      </w:tr>
    </w:tbl>
    <w:p w14:paraId="5AE48A43" w14:textId="77777777" w:rsidR="00C2624A" w:rsidRDefault="00C2624A">
      <w:pPr>
        <w:sectPr w:rsidR="00C2624A">
          <w:headerReference w:type="default" r:id="rId10"/>
          <w:pgSz w:w="11906" w:h="16838"/>
          <w:pgMar w:top="1417" w:right="1701" w:bottom="1417" w:left="1701" w:header="0" w:footer="0" w:gutter="0"/>
          <w:lnNumType w:countBy="5" w:distance="567" w:restart="continuous"/>
          <w:cols w:space="720"/>
          <w:formProt w:val="0"/>
          <w:docGrid w:linePitch="360"/>
        </w:sectPr>
      </w:pPr>
    </w:p>
    <w:p w14:paraId="55FB8413" w14:textId="77777777" w:rsidR="00C2624A" w:rsidRDefault="0080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jc w:val="both"/>
        <w:rPr>
          <w:rFonts w:ascii="Calibri" w:hAnsi="Calibri" w:cs="Arial"/>
          <w:lang w:val="en-US"/>
        </w:rPr>
      </w:pPr>
      <w:r>
        <w:rPr>
          <w:rFonts w:ascii="Calibri" w:hAnsi="Calibri" w:cs="Arial"/>
          <w:b/>
          <w:lang w:val="en-US"/>
        </w:rPr>
        <w:lastRenderedPageBreak/>
        <w:t>Table S9.</w:t>
      </w:r>
      <w:r>
        <w:rPr>
          <w:rFonts w:ascii="Calibri" w:hAnsi="Calibri" w:cs="Arial"/>
          <w:lang w:val="en-US"/>
        </w:rPr>
        <w:t xml:space="preserve"> Community composition of microbial communities at initial time point measured by 16S rRNA gene amplicon sequencing (Relative abundances in  % of total reads and variability expressed in standard deviation, SML: sea surface microlayer; SSL: subsurface layer; FL: Free Living, PA: Particle Associated; HC : </w:t>
      </w:r>
      <w:proofErr w:type="spellStart"/>
      <w:r>
        <w:rPr>
          <w:rFonts w:ascii="Calibri" w:hAnsi="Calibri" w:cs="Arial"/>
          <w:lang w:val="en-US"/>
        </w:rPr>
        <w:t>Hydrocarbonoclastic</w:t>
      </w:r>
      <w:proofErr w:type="spellEnd"/>
      <w:r>
        <w:rPr>
          <w:rFonts w:ascii="Calibri" w:hAnsi="Calibri" w:cs="Arial"/>
          <w:lang w:val="en-US"/>
        </w:rPr>
        <w:t>). Notice that counts of general taxonomical groups include HC bacteria.</w:t>
      </w:r>
    </w:p>
    <w:tbl>
      <w:tblPr>
        <w:tblW w:w="11482" w:type="dxa"/>
        <w:tblInd w:w="851" w:type="dxa"/>
        <w:tblLook w:val="04A0" w:firstRow="1" w:lastRow="0" w:firstColumn="1" w:lastColumn="0" w:noHBand="0" w:noVBand="1"/>
      </w:tblPr>
      <w:tblGrid>
        <w:gridCol w:w="3682"/>
        <w:gridCol w:w="1984"/>
        <w:gridCol w:w="1843"/>
        <w:gridCol w:w="1984"/>
        <w:gridCol w:w="1989"/>
      </w:tblGrid>
      <w:tr w:rsidR="00C2624A" w14:paraId="615D6589" w14:textId="77777777">
        <w:trPr>
          <w:trHeight w:val="320"/>
        </w:trPr>
        <w:tc>
          <w:tcPr>
            <w:tcW w:w="3682" w:type="dxa"/>
            <w:tcBorders>
              <w:right w:val="single" w:sz="4" w:space="0" w:color="000000"/>
            </w:tcBorders>
            <w:shd w:val="clear" w:color="auto" w:fill="auto"/>
            <w:vAlign w:val="bottom"/>
          </w:tcPr>
          <w:p w14:paraId="50F40DEB" w14:textId="77777777" w:rsidR="00C2624A" w:rsidRDefault="00C2624A">
            <w:pPr>
              <w:rPr>
                <w:rFonts w:ascii="Calibri" w:hAnsi="Calibri" w:cs="Arial"/>
                <w:color w:val="000000"/>
                <w:sz w:val="22"/>
                <w:lang w:val="en-US"/>
              </w:rPr>
            </w:pP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32DF0C13" w14:textId="77777777" w:rsidR="00C2624A" w:rsidRDefault="00804304">
            <w:pPr>
              <w:jc w:val="center"/>
              <w:rPr>
                <w:rFonts w:ascii="Calibri" w:hAnsi="Calibri" w:cs="Arial"/>
                <w:color w:val="000000"/>
                <w:sz w:val="22"/>
              </w:rPr>
            </w:pPr>
            <w:r>
              <w:rPr>
                <w:rFonts w:ascii="Calibri" w:eastAsia="Calibri" w:hAnsi="Calibri" w:cs="Arial"/>
                <w:color w:val="000000"/>
                <w:sz w:val="22"/>
                <w:lang w:val="en-US"/>
              </w:rPr>
              <w:t>SML</w:t>
            </w:r>
          </w:p>
        </w:tc>
        <w:tc>
          <w:tcPr>
            <w:tcW w:w="3973" w:type="dxa"/>
            <w:gridSpan w:val="2"/>
            <w:tcBorders>
              <w:top w:val="single" w:sz="4" w:space="0" w:color="000000"/>
              <w:left w:val="single" w:sz="4" w:space="0" w:color="000000"/>
              <w:bottom w:val="single" w:sz="4" w:space="0" w:color="000000"/>
              <w:right w:val="single" w:sz="4" w:space="0" w:color="000000"/>
            </w:tcBorders>
            <w:shd w:val="clear" w:color="auto" w:fill="auto"/>
          </w:tcPr>
          <w:p w14:paraId="08EBEDFB" w14:textId="77777777" w:rsidR="00C2624A" w:rsidRDefault="00804304">
            <w:pPr>
              <w:jc w:val="center"/>
              <w:rPr>
                <w:rFonts w:ascii="Calibri" w:hAnsi="Calibri" w:cs="Arial"/>
                <w:color w:val="000000"/>
                <w:sz w:val="22"/>
              </w:rPr>
            </w:pPr>
            <w:r>
              <w:rPr>
                <w:rFonts w:ascii="Calibri" w:eastAsia="Calibri" w:hAnsi="Calibri" w:cs="Arial"/>
                <w:color w:val="000000"/>
                <w:sz w:val="22"/>
                <w:lang w:val="en-US"/>
              </w:rPr>
              <w:t>SSL</w:t>
            </w:r>
          </w:p>
        </w:tc>
      </w:tr>
      <w:tr w:rsidR="00C2624A" w14:paraId="7AE4AD8D" w14:textId="77777777">
        <w:trPr>
          <w:trHeight w:val="320"/>
        </w:trPr>
        <w:tc>
          <w:tcPr>
            <w:tcW w:w="3682" w:type="dxa"/>
            <w:tcBorders>
              <w:bottom w:val="single" w:sz="4" w:space="0" w:color="000000"/>
              <w:right w:val="single" w:sz="4" w:space="0" w:color="000000"/>
            </w:tcBorders>
            <w:shd w:val="clear" w:color="auto" w:fill="auto"/>
            <w:vAlign w:val="bottom"/>
          </w:tcPr>
          <w:p w14:paraId="77A52294" w14:textId="77777777" w:rsidR="00C2624A" w:rsidRDefault="00C2624A">
            <w:pPr>
              <w:rPr>
                <w:rFonts w:ascii="Calibri" w:hAnsi="Calibri" w:cs="Arial"/>
                <w:color w:val="000000"/>
                <w:sz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B7EB061" w14:textId="77777777" w:rsidR="00C2624A" w:rsidRDefault="00804304">
            <w:pPr>
              <w:jc w:val="center"/>
              <w:rPr>
                <w:rFonts w:ascii="Calibri" w:hAnsi="Calibri" w:cs="Arial"/>
                <w:color w:val="000000"/>
                <w:sz w:val="22"/>
              </w:rPr>
            </w:pPr>
            <w:r>
              <w:rPr>
                <w:rFonts w:ascii="Calibri" w:eastAsia="Calibri" w:hAnsi="Calibri" w:cs="Arial"/>
                <w:color w:val="000000"/>
                <w:sz w:val="22"/>
                <w:lang w:val="en-US"/>
              </w:rPr>
              <w:t>FL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049A728" w14:textId="77777777" w:rsidR="00C2624A" w:rsidRDefault="00804304">
            <w:pPr>
              <w:jc w:val="center"/>
              <w:rPr>
                <w:rFonts w:ascii="Calibri" w:hAnsi="Calibri" w:cs="Arial"/>
                <w:color w:val="000000"/>
                <w:sz w:val="22"/>
              </w:rPr>
            </w:pPr>
            <w:r>
              <w:rPr>
                <w:rFonts w:ascii="Calibri" w:eastAsia="Calibri" w:hAnsi="Calibri" w:cs="Arial"/>
                <w:color w:val="000000"/>
                <w:sz w:val="22"/>
                <w:lang w:val="en-US"/>
              </w:rPr>
              <w:t>PA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E38BDAE" w14:textId="77777777" w:rsidR="00C2624A" w:rsidRDefault="00804304">
            <w:pPr>
              <w:jc w:val="center"/>
              <w:rPr>
                <w:rFonts w:ascii="Calibri" w:hAnsi="Calibri" w:cs="Arial"/>
                <w:color w:val="000000"/>
                <w:sz w:val="22"/>
              </w:rPr>
            </w:pPr>
            <w:r>
              <w:rPr>
                <w:rFonts w:ascii="Calibri" w:eastAsia="Calibri" w:hAnsi="Calibri" w:cs="Arial"/>
                <w:color w:val="000000"/>
                <w:sz w:val="22"/>
                <w:lang w:val="en-US"/>
              </w:rPr>
              <w:t>FL</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4C1AEAF" w14:textId="77777777" w:rsidR="00C2624A" w:rsidRDefault="00804304">
            <w:pPr>
              <w:jc w:val="center"/>
              <w:rPr>
                <w:rFonts w:ascii="Calibri" w:hAnsi="Calibri" w:cs="Arial"/>
                <w:color w:val="000000"/>
                <w:sz w:val="22"/>
              </w:rPr>
            </w:pPr>
            <w:r>
              <w:rPr>
                <w:rFonts w:ascii="Calibri" w:eastAsia="Calibri" w:hAnsi="Calibri" w:cs="Arial"/>
                <w:color w:val="000000"/>
                <w:sz w:val="22"/>
                <w:lang w:val="en-US"/>
              </w:rPr>
              <w:t>PA</w:t>
            </w:r>
          </w:p>
        </w:tc>
      </w:tr>
      <w:tr w:rsidR="00C2624A" w14:paraId="4E7B4A44"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CB9BFC" w14:textId="77777777" w:rsidR="00C2624A" w:rsidRDefault="00804304">
            <w:pPr>
              <w:rPr>
                <w:rFonts w:ascii="Calibri" w:hAnsi="Calibri" w:cs="Arial"/>
                <w:color w:val="000000"/>
                <w:sz w:val="22"/>
              </w:rPr>
            </w:pPr>
            <w:proofErr w:type="spellStart"/>
            <w:r>
              <w:rPr>
                <w:rFonts w:ascii="Calibri" w:hAnsi="Calibri" w:cs="Arial"/>
                <w:color w:val="000000"/>
                <w:sz w:val="22"/>
              </w:rPr>
              <w:t>Actinobacteriota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86F55" w14:textId="77777777" w:rsidR="00C2624A" w:rsidRDefault="00804304">
            <w:pPr>
              <w:jc w:val="center"/>
              <w:rPr>
                <w:rFonts w:ascii="Calibri" w:hAnsi="Calibri" w:cs="Arial"/>
                <w:color w:val="000000"/>
                <w:sz w:val="22"/>
              </w:rPr>
            </w:pPr>
            <w:r>
              <w:rPr>
                <w:rFonts w:ascii="Calibri" w:hAnsi="Calibri" w:cs="Arial"/>
                <w:color w:val="000000"/>
                <w:sz w:val="22"/>
              </w:rPr>
              <w:t>0.05 ± 0.04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005910" w14:textId="77777777" w:rsidR="00C2624A" w:rsidRDefault="00804304">
            <w:pPr>
              <w:jc w:val="center"/>
              <w:rPr>
                <w:rFonts w:ascii="Calibri" w:hAnsi="Calibri" w:cs="Arial"/>
                <w:color w:val="000000"/>
                <w:sz w:val="22"/>
              </w:rPr>
            </w:pPr>
            <w:r>
              <w:rPr>
                <w:rFonts w:ascii="Calibri" w:hAnsi="Calibri" w:cs="Arial"/>
                <w:color w:val="000000"/>
                <w:sz w:val="22"/>
              </w:rPr>
              <w:t>0.29 ± 0.37</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DC924" w14:textId="77777777" w:rsidR="00C2624A" w:rsidRDefault="00804304">
            <w:pPr>
              <w:jc w:val="center"/>
              <w:rPr>
                <w:rFonts w:ascii="Calibri" w:hAnsi="Calibri" w:cs="Arial"/>
                <w:color w:val="000000"/>
                <w:sz w:val="22"/>
              </w:rPr>
            </w:pPr>
            <w:r>
              <w:rPr>
                <w:rFonts w:ascii="Calibri" w:hAnsi="Calibri" w:cs="Arial"/>
                <w:color w:val="000000"/>
                <w:sz w:val="22"/>
              </w:rPr>
              <w:t>0.03 ± 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8707BB" w14:textId="77777777" w:rsidR="00C2624A" w:rsidRDefault="00804304">
            <w:pPr>
              <w:jc w:val="center"/>
              <w:rPr>
                <w:rFonts w:ascii="Calibri" w:hAnsi="Calibri" w:cs="Arial"/>
                <w:color w:val="000000"/>
                <w:sz w:val="22"/>
              </w:rPr>
            </w:pPr>
            <w:r>
              <w:rPr>
                <w:rFonts w:ascii="Calibri" w:hAnsi="Calibri" w:cs="Arial"/>
                <w:color w:val="000000"/>
                <w:sz w:val="22"/>
              </w:rPr>
              <w:t>0.56 ± 0.38</w:t>
            </w:r>
          </w:p>
        </w:tc>
      </w:tr>
      <w:tr w:rsidR="00C2624A" w14:paraId="4FCAC924"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EDED94" w14:textId="77777777" w:rsidR="00C2624A" w:rsidRDefault="00804304">
            <w:pPr>
              <w:rPr>
                <w:rFonts w:ascii="Calibri" w:hAnsi="Calibri" w:cs="Arial"/>
                <w:color w:val="000000"/>
                <w:sz w:val="22"/>
              </w:rPr>
            </w:pPr>
            <w:proofErr w:type="spellStart"/>
            <w:r>
              <w:rPr>
                <w:rFonts w:ascii="Calibri" w:hAnsi="Calibri" w:cs="Arial"/>
                <w:color w:val="000000"/>
                <w:sz w:val="22"/>
              </w:rPr>
              <w:t>Alphaproteobacteria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7ED08B" w14:textId="77777777" w:rsidR="00C2624A" w:rsidRDefault="00804304">
            <w:pPr>
              <w:jc w:val="center"/>
              <w:rPr>
                <w:rFonts w:ascii="Calibri" w:hAnsi="Calibri" w:cs="Arial"/>
                <w:color w:val="000000"/>
                <w:sz w:val="22"/>
              </w:rPr>
            </w:pPr>
            <w:r>
              <w:rPr>
                <w:rFonts w:ascii="Calibri" w:hAnsi="Calibri" w:cs="Arial"/>
                <w:color w:val="000000"/>
                <w:sz w:val="22"/>
              </w:rPr>
              <w:t>21.74 ± 1.13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D6E01D" w14:textId="77777777" w:rsidR="00C2624A" w:rsidRDefault="00804304">
            <w:pPr>
              <w:jc w:val="center"/>
              <w:rPr>
                <w:rFonts w:ascii="Calibri" w:hAnsi="Calibri" w:cs="Arial"/>
                <w:color w:val="000000"/>
                <w:sz w:val="22"/>
              </w:rPr>
            </w:pPr>
            <w:r>
              <w:rPr>
                <w:rFonts w:ascii="Calibri" w:hAnsi="Calibri" w:cs="Arial"/>
                <w:color w:val="000000"/>
                <w:sz w:val="22"/>
              </w:rPr>
              <w:t>15.06 ± 2.28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65A7F9" w14:textId="77777777" w:rsidR="00C2624A" w:rsidRDefault="00804304">
            <w:pPr>
              <w:jc w:val="center"/>
              <w:rPr>
                <w:rFonts w:ascii="Calibri" w:hAnsi="Calibri" w:cs="Arial"/>
                <w:color w:val="000000"/>
                <w:sz w:val="22"/>
              </w:rPr>
            </w:pPr>
            <w:r>
              <w:rPr>
                <w:rFonts w:ascii="Calibri" w:hAnsi="Calibri" w:cs="Arial"/>
                <w:color w:val="000000"/>
                <w:sz w:val="22"/>
              </w:rPr>
              <w:t>21.3 ± 0.46</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49C926" w14:textId="77777777" w:rsidR="00C2624A" w:rsidRDefault="00804304">
            <w:pPr>
              <w:jc w:val="center"/>
              <w:rPr>
                <w:rFonts w:ascii="Calibri" w:hAnsi="Calibri" w:cs="Arial"/>
                <w:color w:val="000000"/>
                <w:sz w:val="22"/>
              </w:rPr>
            </w:pPr>
            <w:r>
              <w:rPr>
                <w:rFonts w:ascii="Calibri" w:hAnsi="Calibri" w:cs="Arial"/>
                <w:color w:val="000000"/>
                <w:sz w:val="22"/>
              </w:rPr>
              <w:t>19.36 ± 4.75</w:t>
            </w:r>
          </w:p>
        </w:tc>
      </w:tr>
      <w:tr w:rsidR="00C2624A" w14:paraId="363E7A52"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2D373E" w14:textId="77777777" w:rsidR="00C2624A" w:rsidRDefault="00804304">
            <w:pPr>
              <w:rPr>
                <w:rFonts w:ascii="Calibri" w:hAnsi="Calibri" w:cs="Arial"/>
                <w:color w:val="000000"/>
                <w:sz w:val="22"/>
              </w:rPr>
            </w:pPr>
            <w:r>
              <w:rPr>
                <w:rFonts w:ascii="Calibri" w:hAnsi="Calibri" w:cs="Arial"/>
                <w:color w:val="000000"/>
                <w:sz w:val="22"/>
              </w:rPr>
              <w:t xml:space="preserve">SAR11 </w:t>
            </w:r>
            <w:proofErr w:type="spellStart"/>
            <w:r>
              <w:rPr>
                <w:rFonts w:ascii="Calibri" w:hAnsi="Calibri" w:cs="Arial"/>
                <w:color w:val="000000"/>
                <w:sz w:val="22"/>
              </w:rPr>
              <w:t>clade</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9F5B4" w14:textId="77777777" w:rsidR="00C2624A" w:rsidRDefault="00804304">
            <w:pPr>
              <w:jc w:val="center"/>
              <w:rPr>
                <w:rFonts w:ascii="Calibri" w:hAnsi="Calibri" w:cs="Arial"/>
                <w:color w:val="000000"/>
                <w:sz w:val="22"/>
              </w:rPr>
            </w:pPr>
            <w:r>
              <w:rPr>
                <w:rFonts w:ascii="Calibri" w:hAnsi="Calibri" w:cs="Arial"/>
                <w:color w:val="000000"/>
                <w:sz w:val="22"/>
              </w:rPr>
              <w:t>8 ± 0.63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87FE40" w14:textId="77777777" w:rsidR="00C2624A" w:rsidRDefault="00804304">
            <w:pPr>
              <w:jc w:val="center"/>
              <w:rPr>
                <w:rFonts w:ascii="Calibri" w:hAnsi="Calibri" w:cs="Arial"/>
                <w:color w:val="000000"/>
                <w:sz w:val="22"/>
              </w:rPr>
            </w:pPr>
            <w:r>
              <w:rPr>
                <w:rFonts w:ascii="Calibri" w:hAnsi="Calibri" w:cs="Arial"/>
                <w:color w:val="000000"/>
                <w:sz w:val="22"/>
              </w:rPr>
              <w:t>2.64 ± 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C6589" w14:textId="77777777" w:rsidR="00C2624A" w:rsidRDefault="00804304">
            <w:pPr>
              <w:jc w:val="center"/>
              <w:rPr>
                <w:rFonts w:ascii="Calibri" w:hAnsi="Calibri" w:cs="Arial"/>
                <w:color w:val="000000"/>
                <w:sz w:val="22"/>
              </w:rPr>
            </w:pPr>
            <w:r>
              <w:rPr>
                <w:rFonts w:ascii="Calibri" w:hAnsi="Calibri" w:cs="Arial"/>
                <w:color w:val="000000"/>
                <w:sz w:val="22"/>
              </w:rPr>
              <w:t>6.99 ± 0.1</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48D7F5" w14:textId="77777777" w:rsidR="00C2624A" w:rsidRDefault="00804304">
            <w:pPr>
              <w:jc w:val="center"/>
              <w:rPr>
                <w:rFonts w:ascii="Calibri" w:hAnsi="Calibri" w:cs="Arial"/>
                <w:color w:val="000000"/>
                <w:sz w:val="22"/>
              </w:rPr>
            </w:pPr>
            <w:r>
              <w:rPr>
                <w:rFonts w:ascii="Calibri" w:hAnsi="Calibri" w:cs="Arial"/>
                <w:color w:val="000000"/>
                <w:sz w:val="22"/>
              </w:rPr>
              <w:t>2.36 ± 0.35</w:t>
            </w:r>
          </w:p>
        </w:tc>
      </w:tr>
      <w:tr w:rsidR="00C2624A" w14:paraId="47E6AF47"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A66CA9" w14:textId="77777777" w:rsidR="00C2624A" w:rsidRDefault="00804304">
            <w:pPr>
              <w:rPr>
                <w:rFonts w:ascii="Calibri" w:hAnsi="Calibri" w:cs="Arial"/>
                <w:color w:val="000000"/>
                <w:sz w:val="22"/>
              </w:rPr>
            </w:pPr>
            <w:proofErr w:type="spellStart"/>
            <w:r>
              <w:rPr>
                <w:rFonts w:ascii="Calibri" w:hAnsi="Calibri" w:cs="Arial"/>
                <w:color w:val="000000"/>
                <w:sz w:val="22"/>
              </w:rPr>
              <w:t>Caulobacterales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584315" w14:textId="77777777" w:rsidR="00C2624A" w:rsidRDefault="00804304">
            <w:pPr>
              <w:jc w:val="center"/>
              <w:rPr>
                <w:rFonts w:ascii="Calibri" w:hAnsi="Calibri" w:cs="Arial"/>
                <w:color w:val="000000"/>
                <w:sz w:val="22"/>
              </w:rPr>
            </w:pPr>
            <w:r>
              <w:rPr>
                <w:rFonts w:ascii="Calibri" w:hAnsi="Calibri" w:cs="Arial"/>
                <w:color w:val="000000"/>
                <w:sz w:val="22"/>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CC408E" w14:textId="77777777" w:rsidR="00C2624A" w:rsidRDefault="00804304">
            <w:pPr>
              <w:jc w:val="center"/>
              <w:rPr>
                <w:rFonts w:ascii="Calibri" w:hAnsi="Calibri" w:cs="Arial"/>
                <w:color w:val="000000"/>
                <w:sz w:val="22"/>
              </w:rPr>
            </w:pPr>
            <w:r>
              <w:rPr>
                <w:rFonts w:ascii="Calibri" w:hAnsi="Calibri" w:cs="Arial"/>
                <w:color w:val="000000"/>
                <w:sz w:val="22"/>
              </w:rPr>
              <w:t>0.05 ± 0.03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22F001" w14:textId="77777777" w:rsidR="00C2624A" w:rsidRDefault="00804304">
            <w:pPr>
              <w:jc w:val="center"/>
              <w:rPr>
                <w:rFonts w:ascii="Calibri" w:hAnsi="Calibri" w:cs="Arial"/>
                <w:color w:val="000000"/>
                <w:sz w:val="22"/>
              </w:rPr>
            </w:pPr>
            <w:r>
              <w:rPr>
                <w:rFonts w:ascii="Calibri" w:hAnsi="Calibri" w:cs="Arial"/>
                <w:color w:val="000000"/>
                <w:sz w:val="22"/>
              </w:rPr>
              <w:t>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8D36A3" w14:textId="77777777" w:rsidR="00C2624A" w:rsidRDefault="00804304">
            <w:pPr>
              <w:jc w:val="center"/>
              <w:rPr>
                <w:rFonts w:ascii="Calibri" w:hAnsi="Calibri" w:cs="Arial"/>
                <w:color w:val="000000"/>
                <w:sz w:val="22"/>
              </w:rPr>
            </w:pPr>
            <w:r>
              <w:rPr>
                <w:rFonts w:ascii="Calibri" w:hAnsi="Calibri" w:cs="Arial"/>
                <w:color w:val="000000"/>
                <w:sz w:val="22"/>
              </w:rPr>
              <w:t>0.13 ± 0</w:t>
            </w:r>
          </w:p>
        </w:tc>
      </w:tr>
      <w:tr w:rsidR="00C2624A" w14:paraId="4C2EF6BD"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B8B937" w14:textId="77777777" w:rsidR="00C2624A" w:rsidRDefault="00804304">
            <w:pPr>
              <w:rPr>
                <w:rFonts w:ascii="Calibri" w:hAnsi="Calibri" w:cs="Arial"/>
                <w:color w:val="000000"/>
                <w:sz w:val="22"/>
              </w:rPr>
            </w:pPr>
            <w:proofErr w:type="spellStart"/>
            <w:r>
              <w:rPr>
                <w:rFonts w:ascii="Calibri" w:hAnsi="Calibri" w:cs="Arial"/>
                <w:color w:val="000000"/>
                <w:sz w:val="22"/>
              </w:rPr>
              <w:t>Rhodobacterales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922E5" w14:textId="77777777" w:rsidR="00C2624A" w:rsidRDefault="00804304">
            <w:pPr>
              <w:jc w:val="center"/>
              <w:rPr>
                <w:rFonts w:ascii="Calibri" w:hAnsi="Calibri" w:cs="Arial"/>
                <w:color w:val="000000"/>
                <w:sz w:val="22"/>
              </w:rPr>
            </w:pPr>
            <w:r>
              <w:rPr>
                <w:rFonts w:ascii="Calibri" w:hAnsi="Calibri" w:cs="Arial"/>
                <w:color w:val="000000"/>
                <w:sz w:val="22"/>
              </w:rPr>
              <w:t>11.91 ± 0.51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7ED46" w14:textId="77777777" w:rsidR="00C2624A" w:rsidRDefault="00804304">
            <w:pPr>
              <w:jc w:val="center"/>
              <w:rPr>
                <w:rFonts w:ascii="Calibri" w:hAnsi="Calibri" w:cs="Arial"/>
                <w:color w:val="000000"/>
                <w:sz w:val="22"/>
              </w:rPr>
            </w:pPr>
            <w:r>
              <w:rPr>
                <w:rFonts w:ascii="Calibri" w:hAnsi="Calibri" w:cs="Arial"/>
                <w:color w:val="000000"/>
                <w:sz w:val="22"/>
              </w:rPr>
              <w:t>6.62 ± 0.58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10FFC" w14:textId="77777777" w:rsidR="00C2624A" w:rsidRDefault="00804304">
            <w:pPr>
              <w:jc w:val="center"/>
              <w:rPr>
                <w:rFonts w:ascii="Calibri" w:hAnsi="Calibri" w:cs="Arial"/>
                <w:color w:val="000000"/>
                <w:sz w:val="22"/>
              </w:rPr>
            </w:pPr>
            <w:r>
              <w:rPr>
                <w:rFonts w:ascii="Calibri" w:hAnsi="Calibri" w:cs="Arial"/>
                <w:color w:val="000000"/>
                <w:sz w:val="22"/>
              </w:rPr>
              <w:t>12.74 ± 0.61</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9A3380" w14:textId="77777777" w:rsidR="00C2624A" w:rsidRDefault="00804304">
            <w:pPr>
              <w:jc w:val="center"/>
              <w:rPr>
                <w:rFonts w:ascii="Calibri" w:hAnsi="Calibri" w:cs="Arial"/>
                <w:color w:val="000000"/>
                <w:sz w:val="22"/>
              </w:rPr>
            </w:pPr>
            <w:r>
              <w:rPr>
                <w:rFonts w:ascii="Calibri" w:hAnsi="Calibri" w:cs="Arial"/>
                <w:color w:val="000000"/>
                <w:sz w:val="22"/>
              </w:rPr>
              <w:t>7.87 ± 0.14</w:t>
            </w:r>
          </w:p>
        </w:tc>
      </w:tr>
      <w:tr w:rsidR="00C2624A" w14:paraId="24A692E4"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23FD27" w14:textId="77777777" w:rsidR="00C2624A" w:rsidRDefault="00804304">
            <w:pPr>
              <w:rPr>
                <w:rFonts w:ascii="Calibri" w:hAnsi="Calibri" w:cs="Arial"/>
                <w:color w:val="000000"/>
                <w:sz w:val="22"/>
              </w:rPr>
            </w:pPr>
            <w:proofErr w:type="spellStart"/>
            <w:r>
              <w:rPr>
                <w:rFonts w:ascii="Calibri" w:hAnsi="Calibri" w:cs="Arial"/>
                <w:color w:val="000000"/>
                <w:sz w:val="22"/>
              </w:rPr>
              <w:t>Rhodospirillales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4BDB32" w14:textId="77777777" w:rsidR="00C2624A" w:rsidRDefault="00804304">
            <w:pPr>
              <w:jc w:val="center"/>
              <w:rPr>
                <w:rFonts w:ascii="Calibri" w:hAnsi="Calibri" w:cs="Arial"/>
                <w:color w:val="000000"/>
                <w:sz w:val="22"/>
              </w:rPr>
            </w:pPr>
            <w:r>
              <w:rPr>
                <w:rFonts w:ascii="Calibri" w:hAnsi="Calibri" w:cs="Arial"/>
                <w:color w:val="000000"/>
                <w:sz w:val="22"/>
              </w:rPr>
              <w:t>0.55 ± 0.01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FBA4AA" w14:textId="77777777" w:rsidR="00C2624A" w:rsidRDefault="00804304">
            <w:pPr>
              <w:jc w:val="center"/>
              <w:rPr>
                <w:rFonts w:ascii="Calibri" w:hAnsi="Calibri" w:cs="Arial"/>
                <w:color w:val="000000"/>
                <w:sz w:val="22"/>
              </w:rPr>
            </w:pPr>
            <w:r>
              <w:rPr>
                <w:rFonts w:ascii="Calibri" w:hAnsi="Calibri" w:cs="Arial"/>
                <w:color w:val="000000"/>
                <w:sz w:val="22"/>
              </w:rPr>
              <w:t>0.45 ± 0.16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DE1A56" w14:textId="77777777" w:rsidR="00C2624A" w:rsidRDefault="00804304">
            <w:pPr>
              <w:jc w:val="center"/>
              <w:rPr>
                <w:rFonts w:ascii="Calibri" w:hAnsi="Calibri" w:cs="Arial"/>
                <w:color w:val="000000"/>
                <w:sz w:val="22"/>
              </w:rPr>
            </w:pPr>
            <w:r>
              <w:rPr>
                <w:rFonts w:ascii="Calibri" w:hAnsi="Calibri" w:cs="Arial"/>
                <w:color w:val="000000"/>
                <w:sz w:val="22"/>
              </w:rPr>
              <w:t>0.56 ± 0.07</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8478F" w14:textId="77777777" w:rsidR="00C2624A" w:rsidRDefault="00804304">
            <w:pPr>
              <w:jc w:val="center"/>
              <w:rPr>
                <w:rFonts w:ascii="Calibri" w:hAnsi="Calibri" w:cs="Arial"/>
                <w:color w:val="000000"/>
                <w:sz w:val="22"/>
              </w:rPr>
            </w:pPr>
            <w:r>
              <w:rPr>
                <w:rFonts w:ascii="Calibri" w:hAnsi="Calibri" w:cs="Arial"/>
                <w:color w:val="000000"/>
                <w:sz w:val="22"/>
              </w:rPr>
              <w:t>0.54 ± 0.08</w:t>
            </w:r>
          </w:p>
        </w:tc>
      </w:tr>
      <w:tr w:rsidR="00C2624A" w14:paraId="05107DD3"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87EE33" w14:textId="77777777" w:rsidR="00C2624A" w:rsidRDefault="00804304">
            <w:pPr>
              <w:rPr>
                <w:rFonts w:ascii="Calibri" w:hAnsi="Calibri" w:cs="Arial"/>
                <w:color w:val="000000"/>
                <w:sz w:val="22"/>
              </w:rPr>
            </w:pPr>
            <w:proofErr w:type="spellStart"/>
            <w:r>
              <w:rPr>
                <w:rFonts w:ascii="Calibri" w:hAnsi="Calibri" w:cs="Arial"/>
                <w:color w:val="000000"/>
                <w:sz w:val="22"/>
              </w:rPr>
              <w:t>Sphingomonadales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7EFE02" w14:textId="77777777" w:rsidR="00C2624A" w:rsidRDefault="00804304">
            <w:pPr>
              <w:jc w:val="center"/>
              <w:rPr>
                <w:rFonts w:ascii="Calibri" w:hAnsi="Calibri" w:cs="Arial"/>
                <w:color w:val="000000"/>
                <w:sz w:val="22"/>
              </w:rPr>
            </w:pPr>
            <w:r>
              <w:rPr>
                <w:rFonts w:ascii="Calibri" w:hAnsi="Calibri" w:cs="Arial"/>
                <w:color w:val="000000"/>
                <w:sz w:val="22"/>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5C91DD" w14:textId="77777777" w:rsidR="00C2624A" w:rsidRDefault="00804304">
            <w:pPr>
              <w:jc w:val="center"/>
              <w:rPr>
                <w:rFonts w:ascii="Calibri" w:hAnsi="Calibri" w:cs="Arial"/>
                <w:color w:val="000000"/>
                <w:sz w:val="22"/>
              </w:rPr>
            </w:pPr>
            <w:r>
              <w:rPr>
                <w:rFonts w:ascii="Calibri" w:hAnsi="Calibri" w:cs="Arial"/>
                <w:color w:val="000000"/>
                <w:sz w:val="22"/>
              </w:rPr>
              <w:t>0.05 ± 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113584" w14:textId="77777777" w:rsidR="00C2624A" w:rsidRDefault="00804304">
            <w:pPr>
              <w:jc w:val="center"/>
              <w:rPr>
                <w:rFonts w:ascii="Calibri" w:hAnsi="Calibri" w:cs="Arial"/>
                <w:color w:val="000000"/>
                <w:sz w:val="22"/>
              </w:rPr>
            </w:pPr>
            <w:r>
              <w:rPr>
                <w:rFonts w:ascii="Calibri" w:hAnsi="Calibri" w:cs="Arial"/>
                <w:color w:val="000000"/>
                <w:sz w:val="22"/>
              </w:rPr>
              <w:t>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21897D" w14:textId="77777777" w:rsidR="00C2624A" w:rsidRDefault="00804304">
            <w:pPr>
              <w:jc w:val="center"/>
              <w:rPr>
                <w:rFonts w:ascii="Calibri" w:hAnsi="Calibri" w:cs="Arial"/>
                <w:color w:val="000000"/>
                <w:sz w:val="22"/>
              </w:rPr>
            </w:pPr>
            <w:r>
              <w:rPr>
                <w:rFonts w:ascii="Calibri" w:hAnsi="Calibri" w:cs="Arial"/>
                <w:color w:val="000000"/>
                <w:sz w:val="22"/>
              </w:rPr>
              <w:t>0.11 ± 0.03</w:t>
            </w:r>
          </w:p>
        </w:tc>
      </w:tr>
      <w:tr w:rsidR="00C2624A" w14:paraId="5F7F3BF3"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61C0A8" w14:textId="77777777" w:rsidR="00C2624A" w:rsidRDefault="00804304">
            <w:pPr>
              <w:rPr>
                <w:rFonts w:ascii="Calibri" w:hAnsi="Calibri" w:cs="Arial"/>
                <w:color w:val="000000"/>
                <w:sz w:val="22"/>
              </w:rPr>
            </w:pPr>
            <w:proofErr w:type="spellStart"/>
            <w:r>
              <w:rPr>
                <w:rFonts w:ascii="Calibri" w:hAnsi="Calibri" w:cs="Arial"/>
                <w:color w:val="000000"/>
                <w:sz w:val="22"/>
              </w:rPr>
              <w:t>Rickettsiales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5168D" w14:textId="77777777" w:rsidR="00C2624A" w:rsidRDefault="00804304">
            <w:pPr>
              <w:jc w:val="center"/>
              <w:rPr>
                <w:rFonts w:ascii="Calibri" w:hAnsi="Calibri" w:cs="Arial"/>
                <w:color w:val="000000"/>
                <w:sz w:val="22"/>
              </w:rPr>
            </w:pPr>
            <w:r>
              <w:rPr>
                <w:rFonts w:ascii="Calibri" w:hAnsi="Calibri" w:cs="Arial"/>
                <w:color w:val="000000"/>
                <w:sz w:val="22"/>
              </w:rPr>
              <w:t>0.38 ± 0.04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4A8C48" w14:textId="77777777" w:rsidR="00C2624A" w:rsidRDefault="00804304">
            <w:pPr>
              <w:jc w:val="center"/>
              <w:rPr>
                <w:rFonts w:ascii="Calibri" w:hAnsi="Calibri" w:cs="Arial"/>
                <w:color w:val="000000"/>
                <w:sz w:val="22"/>
              </w:rPr>
            </w:pPr>
            <w:r>
              <w:rPr>
                <w:rFonts w:ascii="Calibri" w:hAnsi="Calibri" w:cs="Arial"/>
                <w:color w:val="000000"/>
                <w:sz w:val="22"/>
              </w:rPr>
              <w:t>4.94 ± 1.82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AB9560" w14:textId="77777777" w:rsidR="00C2624A" w:rsidRDefault="00804304">
            <w:pPr>
              <w:jc w:val="center"/>
              <w:rPr>
                <w:rFonts w:ascii="Calibri" w:hAnsi="Calibri" w:cs="Arial"/>
                <w:color w:val="000000"/>
                <w:sz w:val="22"/>
              </w:rPr>
            </w:pPr>
            <w:r>
              <w:rPr>
                <w:rFonts w:ascii="Calibri" w:hAnsi="Calibri" w:cs="Arial"/>
                <w:color w:val="000000"/>
                <w:sz w:val="22"/>
              </w:rPr>
              <w:t>0.23 ± 0.1</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E4618D" w14:textId="77777777" w:rsidR="00C2624A" w:rsidRDefault="00804304">
            <w:pPr>
              <w:jc w:val="center"/>
              <w:rPr>
                <w:rFonts w:ascii="Calibri" w:hAnsi="Calibri" w:cs="Arial"/>
                <w:color w:val="000000"/>
                <w:sz w:val="22"/>
              </w:rPr>
            </w:pPr>
            <w:r>
              <w:rPr>
                <w:rFonts w:ascii="Calibri" w:hAnsi="Calibri" w:cs="Arial"/>
                <w:color w:val="000000"/>
                <w:sz w:val="22"/>
              </w:rPr>
              <w:t>8.15 ± 5.42</w:t>
            </w:r>
          </w:p>
        </w:tc>
      </w:tr>
      <w:tr w:rsidR="00C2624A" w14:paraId="7C608EE1"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1E3F7E" w14:textId="77777777" w:rsidR="00C2624A" w:rsidRDefault="00804304">
            <w:pPr>
              <w:rPr>
                <w:rFonts w:ascii="Calibri" w:hAnsi="Calibri" w:cs="Arial"/>
                <w:color w:val="000000"/>
                <w:sz w:val="22"/>
              </w:rPr>
            </w:pPr>
            <w:proofErr w:type="spellStart"/>
            <w:r>
              <w:rPr>
                <w:rFonts w:ascii="Calibri" w:hAnsi="Calibri" w:cs="Arial"/>
                <w:color w:val="000000"/>
                <w:sz w:val="22"/>
              </w:rPr>
              <w:t>Gammaproteobacteria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B41B7B" w14:textId="77777777" w:rsidR="00C2624A" w:rsidRDefault="00804304">
            <w:pPr>
              <w:jc w:val="center"/>
              <w:rPr>
                <w:rFonts w:ascii="Calibri" w:hAnsi="Calibri" w:cs="Arial"/>
                <w:color w:val="000000"/>
                <w:sz w:val="22"/>
              </w:rPr>
            </w:pPr>
            <w:r>
              <w:rPr>
                <w:rFonts w:ascii="Calibri" w:hAnsi="Calibri" w:cs="Arial"/>
                <w:color w:val="000000"/>
                <w:sz w:val="22"/>
              </w:rPr>
              <w:t>36.04 ± 0.29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59D76A" w14:textId="77777777" w:rsidR="00C2624A" w:rsidRDefault="00804304">
            <w:pPr>
              <w:jc w:val="center"/>
              <w:rPr>
                <w:rFonts w:ascii="Calibri" w:hAnsi="Calibri" w:cs="Arial"/>
                <w:color w:val="000000"/>
                <w:sz w:val="22"/>
              </w:rPr>
            </w:pPr>
            <w:r>
              <w:rPr>
                <w:rFonts w:ascii="Calibri" w:hAnsi="Calibri" w:cs="Arial"/>
                <w:color w:val="000000"/>
                <w:sz w:val="22"/>
              </w:rPr>
              <w:t>33.39 ± 4.62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A0DE13" w14:textId="77777777" w:rsidR="00C2624A" w:rsidRDefault="00804304">
            <w:pPr>
              <w:jc w:val="center"/>
              <w:rPr>
                <w:rFonts w:ascii="Calibri" w:hAnsi="Calibri" w:cs="Arial"/>
                <w:color w:val="000000"/>
                <w:sz w:val="22"/>
              </w:rPr>
            </w:pPr>
            <w:r>
              <w:rPr>
                <w:rFonts w:ascii="Calibri" w:hAnsi="Calibri" w:cs="Arial"/>
                <w:color w:val="000000"/>
                <w:sz w:val="22"/>
              </w:rPr>
              <w:t>34.66 ± 0.67</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DE4C6" w14:textId="77777777" w:rsidR="00C2624A" w:rsidRDefault="00804304">
            <w:pPr>
              <w:jc w:val="center"/>
              <w:rPr>
                <w:rFonts w:ascii="Calibri" w:hAnsi="Calibri" w:cs="Arial"/>
                <w:color w:val="000000"/>
                <w:sz w:val="22"/>
              </w:rPr>
            </w:pPr>
            <w:r>
              <w:rPr>
                <w:rFonts w:ascii="Calibri" w:hAnsi="Calibri" w:cs="Arial"/>
                <w:color w:val="000000"/>
                <w:sz w:val="22"/>
              </w:rPr>
              <w:t>26.42 ± 2.77</w:t>
            </w:r>
          </w:p>
        </w:tc>
      </w:tr>
      <w:tr w:rsidR="00C2624A" w14:paraId="1F93CC5B"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DD2A94" w14:textId="77777777" w:rsidR="00C2624A" w:rsidRDefault="00804304">
            <w:pPr>
              <w:rPr>
                <w:rFonts w:ascii="Calibri" w:hAnsi="Calibri" w:cs="Arial"/>
                <w:color w:val="000000"/>
                <w:sz w:val="22"/>
              </w:rPr>
            </w:pPr>
            <w:r>
              <w:rPr>
                <w:rFonts w:ascii="Calibri" w:hAnsi="Calibri" w:cs="Arial"/>
                <w:color w:val="000000"/>
                <w:sz w:val="22"/>
              </w:rPr>
              <w:t>Alteromonadales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41F489" w14:textId="77777777" w:rsidR="00C2624A" w:rsidRDefault="00804304">
            <w:pPr>
              <w:jc w:val="center"/>
              <w:rPr>
                <w:rFonts w:ascii="Calibri" w:hAnsi="Calibri" w:cs="Arial"/>
                <w:color w:val="000000"/>
                <w:sz w:val="22"/>
              </w:rPr>
            </w:pPr>
            <w:r>
              <w:rPr>
                <w:rFonts w:ascii="Calibri" w:hAnsi="Calibri" w:cs="Arial"/>
                <w:color w:val="000000"/>
                <w:sz w:val="22"/>
              </w:rPr>
              <w:t>1.97 ± 1.66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C19EA" w14:textId="77777777" w:rsidR="00C2624A" w:rsidRDefault="00804304">
            <w:pPr>
              <w:jc w:val="center"/>
              <w:rPr>
                <w:rFonts w:ascii="Calibri" w:hAnsi="Calibri" w:cs="Arial"/>
                <w:color w:val="000000"/>
                <w:sz w:val="22"/>
              </w:rPr>
            </w:pPr>
            <w:r>
              <w:rPr>
                <w:rFonts w:ascii="Calibri" w:hAnsi="Calibri" w:cs="Arial"/>
                <w:color w:val="000000"/>
                <w:sz w:val="22"/>
              </w:rPr>
              <w:t>7.2 ± 4.99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3FA15F" w14:textId="77777777" w:rsidR="00C2624A" w:rsidRDefault="00804304">
            <w:pPr>
              <w:jc w:val="center"/>
              <w:rPr>
                <w:rFonts w:ascii="Calibri" w:hAnsi="Calibri" w:cs="Arial"/>
                <w:color w:val="000000"/>
                <w:sz w:val="22"/>
              </w:rPr>
            </w:pPr>
            <w:r>
              <w:rPr>
                <w:rFonts w:ascii="Calibri" w:hAnsi="Calibri" w:cs="Arial"/>
                <w:color w:val="000000"/>
                <w:sz w:val="22"/>
              </w:rPr>
              <w:t>0.15 ± 0.06</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9FBDE2" w14:textId="77777777" w:rsidR="00C2624A" w:rsidRDefault="00804304">
            <w:pPr>
              <w:jc w:val="center"/>
              <w:rPr>
                <w:rFonts w:ascii="Calibri" w:hAnsi="Calibri" w:cs="Arial"/>
                <w:color w:val="000000"/>
                <w:sz w:val="22"/>
              </w:rPr>
            </w:pPr>
            <w:r>
              <w:rPr>
                <w:rFonts w:ascii="Calibri" w:hAnsi="Calibri" w:cs="Arial"/>
                <w:color w:val="000000"/>
                <w:sz w:val="22"/>
              </w:rPr>
              <w:t>8.09 ± 1.71</w:t>
            </w:r>
          </w:p>
        </w:tc>
      </w:tr>
      <w:tr w:rsidR="00C2624A" w14:paraId="19B55CEF"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3EB30" w14:textId="77777777" w:rsidR="00C2624A" w:rsidRDefault="00804304">
            <w:pPr>
              <w:rPr>
                <w:rFonts w:ascii="Calibri" w:hAnsi="Calibri" w:cs="Arial"/>
                <w:color w:val="000000"/>
                <w:sz w:val="22"/>
              </w:rPr>
            </w:pPr>
            <w:proofErr w:type="spellStart"/>
            <w:r>
              <w:rPr>
                <w:rFonts w:ascii="Calibri" w:hAnsi="Calibri" w:cs="Arial"/>
                <w:color w:val="000000"/>
                <w:sz w:val="22"/>
              </w:rPr>
              <w:t>Burkholderiales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A421F8" w14:textId="77777777" w:rsidR="00C2624A" w:rsidRDefault="00804304">
            <w:pPr>
              <w:jc w:val="center"/>
              <w:rPr>
                <w:rFonts w:ascii="Calibri" w:hAnsi="Calibri" w:cs="Arial"/>
                <w:color w:val="000000"/>
                <w:sz w:val="22"/>
              </w:rPr>
            </w:pPr>
            <w:r>
              <w:rPr>
                <w:rFonts w:ascii="Calibri" w:hAnsi="Calibri" w:cs="Arial"/>
                <w:color w:val="000000"/>
                <w:sz w:val="22"/>
              </w:rPr>
              <w:t>0.68 ± 0.06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C419C" w14:textId="77777777" w:rsidR="00C2624A" w:rsidRDefault="00804304">
            <w:pPr>
              <w:jc w:val="center"/>
              <w:rPr>
                <w:rFonts w:ascii="Calibri" w:hAnsi="Calibri" w:cs="Arial"/>
                <w:color w:val="000000"/>
                <w:sz w:val="22"/>
              </w:rPr>
            </w:pPr>
            <w:r>
              <w:rPr>
                <w:rFonts w:ascii="Calibri" w:hAnsi="Calibri" w:cs="Arial"/>
                <w:color w:val="000000"/>
                <w:sz w:val="22"/>
              </w:rPr>
              <w:t>0.14 ± 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97C08A" w14:textId="77777777" w:rsidR="00C2624A" w:rsidRDefault="00804304">
            <w:pPr>
              <w:jc w:val="center"/>
              <w:rPr>
                <w:rFonts w:ascii="Calibri" w:hAnsi="Calibri" w:cs="Arial"/>
                <w:color w:val="000000"/>
                <w:sz w:val="22"/>
              </w:rPr>
            </w:pPr>
            <w:r>
              <w:rPr>
                <w:rFonts w:ascii="Calibri" w:hAnsi="Calibri" w:cs="Arial"/>
                <w:color w:val="000000"/>
                <w:sz w:val="22"/>
              </w:rPr>
              <w:t>0.71 ± 0.25</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B7150" w14:textId="77777777" w:rsidR="00C2624A" w:rsidRDefault="00804304">
            <w:pPr>
              <w:jc w:val="center"/>
              <w:rPr>
                <w:rFonts w:ascii="Calibri" w:hAnsi="Calibri" w:cs="Arial"/>
                <w:color w:val="000000"/>
                <w:sz w:val="22"/>
              </w:rPr>
            </w:pPr>
            <w:r>
              <w:rPr>
                <w:rFonts w:ascii="Calibri" w:hAnsi="Calibri" w:cs="Arial"/>
                <w:color w:val="000000"/>
                <w:sz w:val="22"/>
              </w:rPr>
              <w:t>0.13 ± 0.05</w:t>
            </w:r>
          </w:p>
        </w:tc>
      </w:tr>
      <w:tr w:rsidR="00C2624A" w14:paraId="24752AD8"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7BF42" w14:textId="77777777" w:rsidR="00C2624A" w:rsidRDefault="00804304">
            <w:pPr>
              <w:rPr>
                <w:rFonts w:ascii="Calibri" w:hAnsi="Calibri" w:cs="Arial"/>
                <w:color w:val="000000"/>
                <w:sz w:val="22"/>
              </w:rPr>
            </w:pPr>
            <w:r>
              <w:rPr>
                <w:rFonts w:ascii="Calibri" w:hAnsi="Calibri" w:cs="Arial"/>
                <w:color w:val="000000"/>
                <w:sz w:val="22"/>
              </w:rPr>
              <w:t>Cellvibrionales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E84F7D" w14:textId="77777777" w:rsidR="00C2624A" w:rsidRDefault="00804304">
            <w:pPr>
              <w:jc w:val="center"/>
              <w:rPr>
                <w:rFonts w:ascii="Calibri" w:hAnsi="Calibri" w:cs="Arial"/>
                <w:color w:val="000000"/>
                <w:sz w:val="22"/>
              </w:rPr>
            </w:pPr>
            <w:r>
              <w:rPr>
                <w:rFonts w:ascii="Calibri" w:hAnsi="Calibri" w:cs="Arial"/>
                <w:color w:val="000000"/>
                <w:sz w:val="22"/>
              </w:rPr>
              <w:t>6.61 ± 0.19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33B5AF" w14:textId="77777777" w:rsidR="00C2624A" w:rsidRDefault="00804304">
            <w:pPr>
              <w:jc w:val="center"/>
              <w:rPr>
                <w:rFonts w:ascii="Calibri" w:hAnsi="Calibri" w:cs="Arial"/>
                <w:color w:val="000000"/>
                <w:sz w:val="22"/>
              </w:rPr>
            </w:pPr>
            <w:r>
              <w:rPr>
                <w:rFonts w:ascii="Calibri" w:hAnsi="Calibri" w:cs="Arial"/>
                <w:color w:val="000000"/>
                <w:sz w:val="22"/>
              </w:rPr>
              <w:t>3.62 ± 1.05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2B1D5" w14:textId="77777777" w:rsidR="00C2624A" w:rsidRDefault="00804304">
            <w:pPr>
              <w:jc w:val="center"/>
              <w:rPr>
                <w:rFonts w:ascii="Calibri" w:hAnsi="Calibri" w:cs="Arial"/>
                <w:color w:val="000000"/>
                <w:sz w:val="22"/>
              </w:rPr>
            </w:pPr>
            <w:r>
              <w:rPr>
                <w:rFonts w:ascii="Calibri" w:hAnsi="Calibri" w:cs="Arial"/>
                <w:color w:val="000000"/>
                <w:sz w:val="22"/>
              </w:rPr>
              <w:t>7.45 ± 0.34</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66D629" w14:textId="77777777" w:rsidR="00C2624A" w:rsidRDefault="00804304">
            <w:pPr>
              <w:jc w:val="center"/>
              <w:rPr>
                <w:rFonts w:ascii="Calibri" w:hAnsi="Calibri" w:cs="Arial"/>
                <w:color w:val="000000"/>
                <w:sz w:val="22"/>
              </w:rPr>
            </w:pPr>
            <w:r>
              <w:rPr>
                <w:rFonts w:ascii="Calibri" w:hAnsi="Calibri" w:cs="Arial"/>
                <w:color w:val="000000"/>
                <w:sz w:val="22"/>
              </w:rPr>
              <w:t>3.05 ± 1.19</w:t>
            </w:r>
          </w:p>
        </w:tc>
      </w:tr>
      <w:tr w:rsidR="00C2624A" w14:paraId="0EE36055"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246908" w14:textId="77777777" w:rsidR="00C2624A" w:rsidRDefault="00804304">
            <w:pPr>
              <w:rPr>
                <w:rFonts w:ascii="Calibri" w:hAnsi="Calibri" w:cs="Arial"/>
                <w:color w:val="000000"/>
                <w:sz w:val="22"/>
              </w:rPr>
            </w:pPr>
            <w:proofErr w:type="spellStart"/>
            <w:r>
              <w:rPr>
                <w:rFonts w:ascii="Calibri" w:hAnsi="Calibri" w:cs="Arial"/>
                <w:color w:val="000000"/>
                <w:sz w:val="22"/>
              </w:rPr>
              <w:t>Oceanospirillales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9E71AE" w14:textId="77777777" w:rsidR="00C2624A" w:rsidRDefault="00804304">
            <w:pPr>
              <w:jc w:val="center"/>
              <w:rPr>
                <w:rFonts w:ascii="Calibri" w:hAnsi="Calibri" w:cs="Arial"/>
                <w:color w:val="000000"/>
                <w:sz w:val="22"/>
              </w:rPr>
            </w:pPr>
            <w:r>
              <w:rPr>
                <w:rFonts w:ascii="Calibri" w:hAnsi="Calibri" w:cs="Arial"/>
                <w:color w:val="000000"/>
                <w:sz w:val="22"/>
              </w:rPr>
              <w:t>19.08 ± 0.83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740B10" w14:textId="77777777" w:rsidR="00C2624A" w:rsidRDefault="00804304">
            <w:pPr>
              <w:jc w:val="center"/>
              <w:rPr>
                <w:rFonts w:ascii="Calibri" w:hAnsi="Calibri" w:cs="Arial"/>
                <w:color w:val="000000"/>
                <w:sz w:val="22"/>
              </w:rPr>
            </w:pPr>
            <w:r>
              <w:rPr>
                <w:rFonts w:ascii="Calibri" w:hAnsi="Calibri" w:cs="Arial"/>
                <w:color w:val="000000"/>
                <w:sz w:val="22"/>
              </w:rPr>
              <w:t>12.6 ± 0.63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3ECE86" w14:textId="77777777" w:rsidR="00C2624A" w:rsidRDefault="00804304">
            <w:pPr>
              <w:jc w:val="center"/>
              <w:rPr>
                <w:rFonts w:ascii="Calibri" w:hAnsi="Calibri" w:cs="Arial"/>
                <w:color w:val="000000"/>
                <w:sz w:val="22"/>
              </w:rPr>
            </w:pPr>
            <w:r>
              <w:rPr>
                <w:rFonts w:ascii="Calibri" w:hAnsi="Calibri" w:cs="Arial"/>
                <w:color w:val="000000"/>
                <w:sz w:val="22"/>
              </w:rPr>
              <w:t>20.11 ± 0.69</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322C63" w14:textId="77777777" w:rsidR="00C2624A" w:rsidRDefault="00804304">
            <w:pPr>
              <w:jc w:val="center"/>
              <w:rPr>
                <w:rFonts w:ascii="Calibri" w:hAnsi="Calibri" w:cs="Arial"/>
                <w:color w:val="000000"/>
                <w:sz w:val="22"/>
              </w:rPr>
            </w:pPr>
            <w:r>
              <w:rPr>
                <w:rFonts w:ascii="Calibri" w:hAnsi="Calibri" w:cs="Arial"/>
                <w:color w:val="000000"/>
                <w:sz w:val="22"/>
              </w:rPr>
              <w:t>11.73 ± 2.25</w:t>
            </w:r>
          </w:p>
        </w:tc>
      </w:tr>
      <w:tr w:rsidR="00C2624A" w14:paraId="78FB84B9"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E2AE19" w14:textId="77777777" w:rsidR="00C2624A" w:rsidRDefault="00804304">
            <w:pPr>
              <w:rPr>
                <w:rFonts w:ascii="Calibri" w:hAnsi="Calibri" w:cs="Arial"/>
                <w:color w:val="000000"/>
                <w:sz w:val="22"/>
              </w:rPr>
            </w:pPr>
            <w:r>
              <w:rPr>
                <w:rFonts w:ascii="Calibri" w:hAnsi="Calibri" w:cs="Arial"/>
                <w:color w:val="000000"/>
                <w:sz w:val="22"/>
              </w:rPr>
              <w:t>Pseudomonadales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C4FA0C" w14:textId="77777777" w:rsidR="00C2624A" w:rsidRDefault="00804304">
            <w:pPr>
              <w:jc w:val="center"/>
              <w:rPr>
                <w:rFonts w:ascii="Calibri" w:hAnsi="Calibri" w:cs="Arial"/>
                <w:color w:val="000000"/>
                <w:sz w:val="22"/>
              </w:rPr>
            </w:pPr>
            <w:r>
              <w:rPr>
                <w:rFonts w:ascii="Calibri" w:hAnsi="Calibri" w:cs="Arial"/>
                <w:color w:val="000000"/>
                <w:sz w:val="22"/>
              </w:rPr>
              <w:t>1.02 ± 0.17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E6B927" w14:textId="77777777" w:rsidR="00C2624A" w:rsidRDefault="00804304">
            <w:pPr>
              <w:jc w:val="center"/>
              <w:rPr>
                <w:rFonts w:ascii="Calibri" w:hAnsi="Calibri" w:cs="Arial"/>
                <w:color w:val="000000"/>
                <w:sz w:val="22"/>
              </w:rPr>
            </w:pPr>
            <w:r>
              <w:rPr>
                <w:rFonts w:ascii="Calibri" w:hAnsi="Calibri" w:cs="Arial"/>
                <w:color w:val="000000"/>
                <w:sz w:val="22"/>
              </w:rPr>
              <w:t>7.51 ± 2.61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634E84" w14:textId="77777777" w:rsidR="00C2624A" w:rsidRDefault="00804304">
            <w:pPr>
              <w:jc w:val="center"/>
              <w:rPr>
                <w:rFonts w:ascii="Calibri" w:hAnsi="Calibri" w:cs="Arial"/>
                <w:color w:val="000000"/>
                <w:sz w:val="22"/>
              </w:rPr>
            </w:pPr>
            <w:r>
              <w:rPr>
                <w:rFonts w:ascii="Calibri" w:hAnsi="Calibri" w:cs="Arial"/>
                <w:color w:val="000000"/>
                <w:sz w:val="22"/>
              </w:rPr>
              <w:t>0.09 ± 0.04</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8AEB3A" w14:textId="77777777" w:rsidR="00C2624A" w:rsidRDefault="00804304">
            <w:pPr>
              <w:jc w:val="center"/>
              <w:rPr>
                <w:rFonts w:ascii="Calibri" w:hAnsi="Calibri" w:cs="Arial"/>
                <w:color w:val="000000"/>
                <w:sz w:val="22"/>
              </w:rPr>
            </w:pPr>
            <w:r>
              <w:rPr>
                <w:rFonts w:ascii="Calibri" w:hAnsi="Calibri" w:cs="Arial"/>
                <w:color w:val="000000"/>
                <w:sz w:val="22"/>
              </w:rPr>
              <w:t>0.16 ± 0</w:t>
            </w:r>
          </w:p>
        </w:tc>
      </w:tr>
      <w:tr w:rsidR="00C2624A" w14:paraId="0332628B"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4495C5" w14:textId="77777777" w:rsidR="00C2624A" w:rsidRDefault="00804304">
            <w:pPr>
              <w:rPr>
                <w:rFonts w:ascii="Calibri" w:hAnsi="Calibri" w:cs="Arial"/>
                <w:color w:val="000000"/>
                <w:sz w:val="22"/>
              </w:rPr>
            </w:pPr>
            <w:r>
              <w:rPr>
                <w:rFonts w:ascii="Calibri" w:hAnsi="Calibri" w:cs="Arial"/>
                <w:color w:val="000000"/>
                <w:sz w:val="22"/>
              </w:rPr>
              <w:t xml:space="preserve">SAR86 </w:t>
            </w:r>
            <w:proofErr w:type="spellStart"/>
            <w:r>
              <w:rPr>
                <w:rFonts w:ascii="Calibri" w:hAnsi="Calibri" w:cs="Arial"/>
                <w:color w:val="000000"/>
                <w:sz w:val="22"/>
              </w:rPr>
              <w:t>clade</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430490" w14:textId="77777777" w:rsidR="00C2624A" w:rsidRDefault="00804304">
            <w:pPr>
              <w:jc w:val="center"/>
              <w:rPr>
                <w:rFonts w:ascii="Calibri" w:hAnsi="Calibri" w:cs="Arial"/>
                <w:color w:val="000000"/>
                <w:sz w:val="22"/>
              </w:rPr>
            </w:pPr>
            <w:r>
              <w:rPr>
                <w:rFonts w:ascii="Calibri" w:hAnsi="Calibri" w:cs="Arial"/>
                <w:color w:val="000000"/>
                <w:sz w:val="22"/>
              </w:rPr>
              <w:t>2.54 ± 0.2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1F1F2C" w14:textId="77777777" w:rsidR="00C2624A" w:rsidRDefault="00804304">
            <w:pPr>
              <w:jc w:val="center"/>
              <w:rPr>
                <w:rFonts w:ascii="Calibri" w:hAnsi="Calibri" w:cs="Arial"/>
                <w:color w:val="000000"/>
                <w:sz w:val="22"/>
              </w:rPr>
            </w:pPr>
            <w:r>
              <w:rPr>
                <w:rFonts w:ascii="Calibri" w:hAnsi="Calibri" w:cs="Arial"/>
                <w:color w:val="000000"/>
                <w:sz w:val="22"/>
              </w:rPr>
              <w:t>0.63 ± 0.15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014E2" w14:textId="77777777" w:rsidR="00C2624A" w:rsidRDefault="00804304">
            <w:pPr>
              <w:jc w:val="center"/>
              <w:rPr>
                <w:rFonts w:ascii="Calibri" w:hAnsi="Calibri" w:cs="Arial"/>
                <w:color w:val="000000"/>
                <w:sz w:val="22"/>
              </w:rPr>
            </w:pPr>
            <w:r>
              <w:rPr>
                <w:rFonts w:ascii="Calibri" w:hAnsi="Calibri" w:cs="Arial"/>
                <w:color w:val="000000"/>
                <w:sz w:val="22"/>
              </w:rPr>
              <w:t>2.1 ± 0.47</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C51294" w14:textId="77777777" w:rsidR="00C2624A" w:rsidRDefault="00804304">
            <w:pPr>
              <w:jc w:val="center"/>
              <w:rPr>
                <w:rFonts w:ascii="Calibri" w:hAnsi="Calibri" w:cs="Arial"/>
                <w:color w:val="000000"/>
                <w:sz w:val="22"/>
              </w:rPr>
            </w:pPr>
            <w:r>
              <w:rPr>
                <w:rFonts w:ascii="Calibri" w:hAnsi="Calibri" w:cs="Arial"/>
                <w:color w:val="000000"/>
                <w:sz w:val="22"/>
              </w:rPr>
              <w:t>0.44 ± 0.22</w:t>
            </w:r>
          </w:p>
        </w:tc>
      </w:tr>
      <w:tr w:rsidR="00C2624A" w14:paraId="1540C9CB"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25B27" w14:textId="77777777" w:rsidR="00C2624A" w:rsidRDefault="00804304">
            <w:pPr>
              <w:rPr>
                <w:rFonts w:ascii="Calibri" w:hAnsi="Calibri" w:cs="Arial"/>
                <w:color w:val="000000"/>
                <w:sz w:val="22"/>
              </w:rPr>
            </w:pPr>
            <w:proofErr w:type="spellStart"/>
            <w:r>
              <w:rPr>
                <w:rFonts w:ascii="Calibri" w:hAnsi="Calibri" w:cs="Arial"/>
                <w:color w:val="000000"/>
                <w:sz w:val="22"/>
              </w:rPr>
              <w:t>Thiotrichales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BFD984" w14:textId="77777777" w:rsidR="00C2624A" w:rsidRDefault="00804304">
            <w:pPr>
              <w:jc w:val="center"/>
              <w:rPr>
                <w:rFonts w:ascii="Calibri" w:hAnsi="Calibri" w:cs="Arial"/>
                <w:color w:val="000000"/>
                <w:sz w:val="22"/>
              </w:rPr>
            </w:pPr>
            <w:r>
              <w:rPr>
                <w:rFonts w:ascii="Calibri" w:hAnsi="Calibri" w:cs="Arial"/>
                <w:color w:val="000000"/>
                <w:sz w:val="22"/>
              </w:rPr>
              <w:t>0.27 ± 0.02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FAA178" w14:textId="77777777" w:rsidR="00C2624A" w:rsidRDefault="00804304">
            <w:pPr>
              <w:jc w:val="center"/>
              <w:rPr>
                <w:rFonts w:ascii="Calibri" w:hAnsi="Calibri" w:cs="Arial"/>
                <w:color w:val="000000"/>
                <w:sz w:val="22"/>
              </w:rPr>
            </w:pPr>
            <w:r>
              <w:rPr>
                <w:rFonts w:ascii="Calibri" w:hAnsi="Calibri" w:cs="Arial"/>
                <w:color w:val="000000"/>
                <w:sz w:val="22"/>
              </w:rPr>
              <w:t>0.49 ± 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251D1" w14:textId="77777777" w:rsidR="00C2624A" w:rsidRDefault="00804304">
            <w:pPr>
              <w:jc w:val="center"/>
              <w:rPr>
                <w:rFonts w:ascii="Calibri" w:hAnsi="Calibri" w:cs="Arial"/>
                <w:color w:val="000000"/>
                <w:sz w:val="22"/>
              </w:rPr>
            </w:pPr>
            <w:r>
              <w:rPr>
                <w:rFonts w:ascii="Calibri" w:hAnsi="Calibri" w:cs="Arial"/>
                <w:color w:val="000000"/>
                <w:sz w:val="22"/>
              </w:rPr>
              <w:t>0.21 ± 0.02</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AD1E3B" w14:textId="77777777" w:rsidR="00C2624A" w:rsidRDefault="00804304">
            <w:pPr>
              <w:jc w:val="center"/>
              <w:rPr>
                <w:rFonts w:ascii="Calibri" w:hAnsi="Calibri" w:cs="Arial"/>
                <w:color w:val="000000"/>
                <w:sz w:val="22"/>
              </w:rPr>
            </w:pPr>
            <w:r>
              <w:rPr>
                <w:rFonts w:ascii="Calibri" w:hAnsi="Calibri" w:cs="Arial"/>
                <w:color w:val="000000"/>
                <w:sz w:val="22"/>
              </w:rPr>
              <w:t>0.37 ± 0.02</w:t>
            </w:r>
          </w:p>
        </w:tc>
      </w:tr>
      <w:tr w:rsidR="00C2624A" w14:paraId="19BD839D"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5093F5" w14:textId="77777777" w:rsidR="00C2624A" w:rsidRDefault="00804304">
            <w:pPr>
              <w:rPr>
                <w:rFonts w:ascii="Calibri" w:hAnsi="Calibri" w:cs="Arial"/>
                <w:color w:val="000000"/>
                <w:sz w:val="22"/>
              </w:rPr>
            </w:pPr>
            <w:proofErr w:type="spellStart"/>
            <w:r>
              <w:rPr>
                <w:rFonts w:ascii="Calibri" w:hAnsi="Calibri" w:cs="Arial"/>
                <w:color w:val="000000"/>
                <w:sz w:val="22"/>
              </w:rPr>
              <w:t>Other</w:t>
            </w:r>
            <w:proofErr w:type="spellEnd"/>
            <w:r>
              <w:rPr>
                <w:rFonts w:ascii="Calibri" w:hAnsi="Calibri" w:cs="Arial"/>
                <w:color w:val="000000"/>
                <w:sz w:val="22"/>
              </w:rPr>
              <w:t xml:space="preserve"> </w:t>
            </w:r>
            <w:proofErr w:type="spellStart"/>
            <w:r>
              <w:rPr>
                <w:rFonts w:ascii="Calibri" w:hAnsi="Calibri" w:cs="Arial"/>
                <w:color w:val="000000"/>
                <w:sz w:val="22"/>
              </w:rPr>
              <w:t>gammaproteobacteria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B78A55" w14:textId="77777777" w:rsidR="00C2624A" w:rsidRDefault="00804304">
            <w:pPr>
              <w:jc w:val="center"/>
              <w:rPr>
                <w:rFonts w:ascii="Calibri" w:hAnsi="Calibri" w:cs="Arial"/>
                <w:color w:val="000000"/>
                <w:sz w:val="22"/>
              </w:rPr>
            </w:pPr>
            <w:r>
              <w:rPr>
                <w:rFonts w:ascii="Calibri" w:hAnsi="Calibri" w:cs="Arial"/>
                <w:color w:val="000000"/>
                <w:sz w:val="22"/>
              </w:rPr>
              <w:t>3.87 ± 0.28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6954A" w14:textId="77777777" w:rsidR="00C2624A" w:rsidRDefault="00804304">
            <w:pPr>
              <w:jc w:val="center"/>
              <w:rPr>
                <w:rFonts w:ascii="Calibri" w:hAnsi="Calibri" w:cs="Arial"/>
                <w:color w:val="000000"/>
                <w:sz w:val="22"/>
              </w:rPr>
            </w:pPr>
            <w:r>
              <w:rPr>
                <w:rFonts w:ascii="Calibri" w:hAnsi="Calibri" w:cs="Arial"/>
                <w:color w:val="000000"/>
                <w:sz w:val="22"/>
              </w:rPr>
              <w:t>1.43 ± 0.06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B1F91" w14:textId="77777777" w:rsidR="00C2624A" w:rsidRDefault="00804304">
            <w:pPr>
              <w:jc w:val="center"/>
              <w:rPr>
                <w:rFonts w:ascii="Calibri" w:hAnsi="Calibri" w:cs="Arial"/>
                <w:color w:val="000000"/>
                <w:sz w:val="22"/>
              </w:rPr>
            </w:pPr>
            <w:r>
              <w:rPr>
                <w:rFonts w:ascii="Calibri" w:hAnsi="Calibri" w:cs="Arial"/>
                <w:color w:val="000000"/>
                <w:sz w:val="22"/>
              </w:rPr>
              <w:t>3.85 ± 0.09</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2BE108" w14:textId="77777777" w:rsidR="00C2624A" w:rsidRDefault="00804304">
            <w:pPr>
              <w:jc w:val="center"/>
              <w:rPr>
                <w:rFonts w:ascii="Calibri" w:hAnsi="Calibri" w:cs="Arial"/>
                <w:color w:val="000000"/>
                <w:sz w:val="22"/>
              </w:rPr>
            </w:pPr>
            <w:r>
              <w:rPr>
                <w:rFonts w:ascii="Calibri" w:hAnsi="Calibri" w:cs="Arial"/>
                <w:color w:val="000000"/>
                <w:sz w:val="22"/>
              </w:rPr>
              <w:t>2.53 ± 0.36</w:t>
            </w:r>
          </w:p>
        </w:tc>
      </w:tr>
      <w:tr w:rsidR="00C2624A" w14:paraId="6421C862"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3740F" w14:textId="77777777" w:rsidR="00C2624A" w:rsidRDefault="00804304">
            <w:pPr>
              <w:rPr>
                <w:rFonts w:ascii="Calibri" w:hAnsi="Calibri" w:cs="Arial"/>
                <w:color w:val="000000"/>
                <w:sz w:val="22"/>
              </w:rPr>
            </w:pPr>
            <w:proofErr w:type="spellStart"/>
            <w:r>
              <w:rPr>
                <w:rFonts w:ascii="Calibri" w:hAnsi="Calibri" w:cs="Arial"/>
                <w:color w:val="000000"/>
                <w:sz w:val="22"/>
              </w:rPr>
              <w:t>Bacteroidota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2B8128" w14:textId="77777777" w:rsidR="00C2624A" w:rsidRDefault="00804304">
            <w:pPr>
              <w:jc w:val="center"/>
              <w:rPr>
                <w:rFonts w:ascii="Calibri" w:hAnsi="Calibri" w:cs="Arial"/>
                <w:color w:val="000000"/>
                <w:sz w:val="22"/>
              </w:rPr>
            </w:pPr>
            <w:r>
              <w:rPr>
                <w:rFonts w:ascii="Calibri" w:hAnsi="Calibri" w:cs="Arial"/>
                <w:color w:val="000000"/>
                <w:sz w:val="22"/>
              </w:rPr>
              <w:t>41.8 ± 0.91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7278D1" w14:textId="77777777" w:rsidR="00C2624A" w:rsidRDefault="00804304">
            <w:pPr>
              <w:jc w:val="center"/>
              <w:rPr>
                <w:rFonts w:ascii="Calibri" w:hAnsi="Calibri" w:cs="Arial"/>
                <w:color w:val="000000"/>
                <w:sz w:val="22"/>
              </w:rPr>
            </w:pPr>
            <w:r>
              <w:rPr>
                <w:rFonts w:ascii="Calibri" w:hAnsi="Calibri" w:cs="Arial"/>
                <w:color w:val="000000"/>
                <w:sz w:val="22"/>
              </w:rPr>
              <w:t>50.22 ± 6.71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D41EC7" w14:textId="77777777" w:rsidR="00C2624A" w:rsidRDefault="00804304">
            <w:pPr>
              <w:jc w:val="center"/>
              <w:rPr>
                <w:rFonts w:ascii="Calibri" w:hAnsi="Calibri" w:cs="Arial"/>
                <w:color w:val="000000"/>
                <w:sz w:val="22"/>
              </w:rPr>
            </w:pPr>
            <w:r>
              <w:rPr>
                <w:rFonts w:ascii="Calibri" w:hAnsi="Calibri" w:cs="Arial"/>
                <w:color w:val="000000"/>
                <w:sz w:val="22"/>
              </w:rPr>
              <w:t>43.66 ± 0.27</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B6EC99" w14:textId="77777777" w:rsidR="00C2624A" w:rsidRDefault="00804304">
            <w:pPr>
              <w:jc w:val="center"/>
              <w:rPr>
                <w:rFonts w:ascii="Calibri" w:hAnsi="Calibri" w:cs="Arial"/>
                <w:color w:val="000000"/>
                <w:sz w:val="22"/>
              </w:rPr>
            </w:pPr>
            <w:r>
              <w:rPr>
                <w:rFonts w:ascii="Calibri" w:hAnsi="Calibri" w:cs="Arial"/>
                <w:color w:val="000000"/>
                <w:sz w:val="22"/>
              </w:rPr>
              <w:t>52.88 ± 6.71</w:t>
            </w:r>
          </w:p>
        </w:tc>
      </w:tr>
      <w:tr w:rsidR="00C2624A" w14:paraId="25CEC6CF"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D1AA24" w14:textId="77777777" w:rsidR="00C2624A" w:rsidRDefault="00804304">
            <w:pPr>
              <w:rPr>
                <w:rFonts w:ascii="Calibri" w:hAnsi="Calibri" w:cs="Arial"/>
                <w:color w:val="000000"/>
                <w:sz w:val="22"/>
              </w:rPr>
            </w:pPr>
            <w:proofErr w:type="spellStart"/>
            <w:r>
              <w:rPr>
                <w:rFonts w:ascii="Calibri" w:hAnsi="Calibri" w:cs="Arial"/>
                <w:color w:val="000000"/>
                <w:sz w:val="22"/>
              </w:rPr>
              <w:lastRenderedPageBreak/>
              <w:t>Cytophagales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EF0370" w14:textId="77777777" w:rsidR="00C2624A" w:rsidRDefault="00804304">
            <w:pPr>
              <w:jc w:val="center"/>
              <w:rPr>
                <w:rFonts w:ascii="Calibri" w:hAnsi="Calibri" w:cs="Arial"/>
                <w:color w:val="000000"/>
                <w:sz w:val="22"/>
              </w:rPr>
            </w:pPr>
            <w:r>
              <w:rPr>
                <w:rFonts w:ascii="Calibri" w:hAnsi="Calibri" w:cs="Arial"/>
                <w:color w:val="000000"/>
                <w:sz w:val="22"/>
              </w:rPr>
              <w:t>0.87 ± 0.02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21939" w14:textId="77777777" w:rsidR="00C2624A" w:rsidRDefault="00804304">
            <w:pPr>
              <w:jc w:val="center"/>
              <w:rPr>
                <w:rFonts w:ascii="Calibri" w:hAnsi="Calibri" w:cs="Arial"/>
                <w:color w:val="000000"/>
                <w:sz w:val="22"/>
              </w:rPr>
            </w:pPr>
            <w:r>
              <w:rPr>
                <w:rFonts w:ascii="Calibri" w:hAnsi="Calibri" w:cs="Arial"/>
                <w:color w:val="000000"/>
                <w:sz w:val="22"/>
              </w:rPr>
              <w:t>4.19 ± 1.3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F649D" w14:textId="77777777" w:rsidR="00C2624A" w:rsidRDefault="00804304">
            <w:pPr>
              <w:jc w:val="center"/>
              <w:rPr>
                <w:rFonts w:ascii="Calibri" w:hAnsi="Calibri" w:cs="Arial"/>
                <w:color w:val="000000"/>
                <w:sz w:val="22"/>
              </w:rPr>
            </w:pPr>
            <w:r>
              <w:rPr>
                <w:rFonts w:ascii="Calibri" w:hAnsi="Calibri" w:cs="Arial"/>
                <w:color w:val="000000"/>
                <w:sz w:val="22"/>
              </w:rPr>
              <w:t>0.86 ± 0.08</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E88270" w14:textId="77777777" w:rsidR="00C2624A" w:rsidRDefault="00804304">
            <w:pPr>
              <w:jc w:val="center"/>
              <w:rPr>
                <w:rFonts w:ascii="Calibri" w:hAnsi="Calibri" w:cs="Arial"/>
                <w:color w:val="000000"/>
                <w:sz w:val="22"/>
              </w:rPr>
            </w:pPr>
            <w:r>
              <w:rPr>
                <w:rFonts w:ascii="Calibri" w:hAnsi="Calibri" w:cs="Arial"/>
                <w:color w:val="000000"/>
                <w:sz w:val="22"/>
              </w:rPr>
              <w:t>4.94 ± 0.47</w:t>
            </w:r>
          </w:p>
        </w:tc>
      </w:tr>
      <w:tr w:rsidR="00C2624A" w14:paraId="7BB2CAEC"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657C8D" w14:textId="77777777" w:rsidR="00C2624A" w:rsidRDefault="00804304">
            <w:pPr>
              <w:rPr>
                <w:rFonts w:ascii="Calibri" w:hAnsi="Calibri" w:cs="Arial"/>
                <w:color w:val="000000"/>
                <w:sz w:val="22"/>
              </w:rPr>
            </w:pPr>
            <w:proofErr w:type="spellStart"/>
            <w:r>
              <w:rPr>
                <w:rFonts w:ascii="Calibri" w:hAnsi="Calibri" w:cs="Arial"/>
                <w:color w:val="000000"/>
                <w:sz w:val="22"/>
              </w:rPr>
              <w:t>Flavobacteriales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1105F6" w14:textId="77777777" w:rsidR="00C2624A" w:rsidRDefault="00804304">
            <w:pPr>
              <w:jc w:val="center"/>
              <w:rPr>
                <w:rFonts w:ascii="Calibri" w:hAnsi="Calibri" w:cs="Arial"/>
                <w:color w:val="000000"/>
                <w:sz w:val="22"/>
              </w:rPr>
            </w:pPr>
            <w:r>
              <w:rPr>
                <w:rFonts w:ascii="Calibri" w:hAnsi="Calibri" w:cs="Arial"/>
                <w:color w:val="000000"/>
                <w:sz w:val="22"/>
              </w:rPr>
              <w:t>40.92 ± 0.91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24A9B" w14:textId="77777777" w:rsidR="00C2624A" w:rsidRDefault="00804304">
            <w:pPr>
              <w:jc w:val="center"/>
              <w:rPr>
                <w:rFonts w:ascii="Calibri" w:hAnsi="Calibri" w:cs="Arial"/>
                <w:color w:val="000000"/>
                <w:sz w:val="22"/>
              </w:rPr>
            </w:pPr>
            <w:r>
              <w:rPr>
                <w:rFonts w:ascii="Calibri" w:hAnsi="Calibri" w:cs="Arial"/>
                <w:color w:val="000000"/>
                <w:sz w:val="22"/>
              </w:rPr>
              <w:t>45.52 ± 5.42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061447" w14:textId="77777777" w:rsidR="00C2624A" w:rsidRDefault="00804304">
            <w:pPr>
              <w:jc w:val="center"/>
              <w:rPr>
                <w:rFonts w:ascii="Calibri" w:hAnsi="Calibri" w:cs="Arial"/>
                <w:color w:val="000000"/>
                <w:sz w:val="22"/>
              </w:rPr>
            </w:pPr>
            <w:r>
              <w:rPr>
                <w:rFonts w:ascii="Calibri" w:hAnsi="Calibri" w:cs="Arial"/>
                <w:color w:val="000000"/>
                <w:sz w:val="22"/>
              </w:rPr>
              <w:t>42.8 ± 0.36</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B92598" w14:textId="77777777" w:rsidR="00C2624A" w:rsidRDefault="00804304">
            <w:pPr>
              <w:jc w:val="center"/>
              <w:rPr>
                <w:rFonts w:ascii="Calibri" w:hAnsi="Calibri" w:cs="Arial"/>
                <w:color w:val="000000"/>
                <w:sz w:val="22"/>
              </w:rPr>
            </w:pPr>
            <w:r>
              <w:rPr>
                <w:rFonts w:ascii="Calibri" w:hAnsi="Calibri" w:cs="Arial"/>
                <w:color w:val="000000"/>
                <w:sz w:val="22"/>
              </w:rPr>
              <w:t>47.35 ± 7.03</w:t>
            </w:r>
          </w:p>
        </w:tc>
      </w:tr>
      <w:tr w:rsidR="00C2624A" w14:paraId="67375396"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FE4F5" w14:textId="77777777" w:rsidR="00C2624A" w:rsidRDefault="00804304">
            <w:pPr>
              <w:rPr>
                <w:rFonts w:ascii="Calibri" w:hAnsi="Calibri" w:cs="Arial"/>
                <w:color w:val="000000"/>
                <w:sz w:val="22"/>
              </w:rPr>
            </w:pPr>
            <w:proofErr w:type="spellStart"/>
            <w:r>
              <w:rPr>
                <w:rFonts w:ascii="Calibri" w:hAnsi="Calibri" w:cs="Arial"/>
                <w:color w:val="000000"/>
                <w:sz w:val="22"/>
              </w:rPr>
              <w:t>Verrucomicrobiota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B5289D" w14:textId="77777777" w:rsidR="00C2624A" w:rsidRDefault="00804304">
            <w:pPr>
              <w:jc w:val="center"/>
              <w:rPr>
                <w:rFonts w:ascii="Calibri" w:hAnsi="Calibri" w:cs="Arial"/>
                <w:color w:val="000000"/>
                <w:sz w:val="22"/>
              </w:rPr>
            </w:pPr>
            <w:r>
              <w:rPr>
                <w:rFonts w:ascii="Calibri" w:hAnsi="Calibri" w:cs="Arial"/>
                <w:color w:val="000000"/>
                <w:sz w:val="22"/>
              </w:rPr>
              <w:t>0.08 ± 0.04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D8773" w14:textId="77777777" w:rsidR="00C2624A" w:rsidRDefault="00804304">
            <w:pPr>
              <w:jc w:val="center"/>
              <w:rPr>
                <w:rFonts w:ascii="Calibri" w:hAnsi="Calibri" w:cs="Arial"/>
                <w:color w:val="000000"/>
                <w:sz w:val="22"/>
              </w:rPr>
            </w:pPr>
            <w:r>
              <w:rPr>
                <w:rFonts w:ascii="Calibri" w:hAnsi="Calibri" w:cs="Arial"/>
                <w:color w:val="000000"/>
                <w:sz w:val="22"/>
              </w:rPr>
              <w:t>0.23 ± 0.02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7D405D" w14:textId="77777777" w:rsidR="00C2624A" w:rsidRDefault="00804304">
            <w:pPr>
              <w:jc w:val="center"/>
              <w:rPr>
                <w:rFonts w:ascii="Calibri" w:hAnsi="Calibri" w:cs="Arial"/>
                <w:color w:val="000000"/>
                <w:sz w:val="22"/>
              </w:rPr>
            </w:pPr>
            <w:r>
              <w:rPr>
                <w:rFonts w:ascii="Calibri" w:hAnsi="Calibri" w:cs="Arial"/>
                <w:color w:val="000000"/>
                <w:sz w:val="22"/>
              </w:rPr>
              <w:t>0.08 ± 0.01</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D8C1E" w14:textId="77777777" w:rsidR="00C2624A" w:rsidRDefault="00804304">
            <w:pPr>
              <w:jc w:val="center"/>
              <w:rPr>
                <w:rFonts w:ascii="Calibri" w:hAnsi="Calibri" w:cs="Arial"/>
                <w:color w:val="000000"/>
                <w:sz w:val="22"/>
              </w:rPr>
            </w:pPr>
            <w:r>
              <w:rPr>
                <w:rFonts w:ascii="Calibri" w:hAnsi="Calibri" w:cs="Arial"/>
                <w:color w:val="000000"/>
                <w:sz w:val="22"/>
              </w:rPr>
              <w:t>0.26 ± 0</w:t>
            </w:r>
          </w:p>
        </w:tc>
      </w:tr>
      <w:tr w:rsidR="00C2624A" w14:paraId="4F7DBF8A"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10F99B" w14:textId="77777777" w:rsidR="00C2624A" w:rsidRDefault="00804304">
            <w:pPr>
              <w:rPr>
                <w:rFonts w:ascii="Calibri" w:hAnsi="Calibri" w:cs="Arial"/>
                <w:color w:val="000000"/>
                <w:sz w:val="22"/>
              </w:rPr>
            </w:pPr>
            <w:proofErr w:type="spellStart"/>
            <w:r>
              <w:rPr>
                <w:rFonts w:ascii="Calibri" w:hAnsi="Calibri" w:cs="Arial"/>
                <w:color w:val="000000"/>
                <w:sz w:val="22"/>
              </w:rPr>
              <w:t>Other</w:t>
            </w:r>
            <w:proofErr w:type="spellEnd"/>
            <w:r>
              <w:rPr>
                <w:rFonts w:ascii="Calibri" w:hAnsi="Calibri" w:cs="Arial"/>
                <w:color w:val="000000"/>
                <w:sz w:val="22"/>
              </w:rPr>
              <w:t xml:space="preserve"> </w:t>
            </w:r>
            <w:proofErr w:type="spellStart"/>
            <w:r>
              <w:rPr>
                <w:rFonts w:ascii="Calibri" w:hAnsi="Calibri" w:cs="Arial"/>
                <w:color w:val="000000"/>
                <w:sz w:val="22"/>
              </w:rPr>
              <w:t>Bacterial</w:t>
            </w:r>
            <w:proofErr w:type="spellEnd"/>
            <w:r>
              <w:rPr>
                <w:rFonts w:ascii="Calibri" w:hAnsi="Calibri" w:cs="Arial"/>
                <w:color w:val="000000"/>
                <w:sz w:val="22"/>
              </w:rPr>
              <w:t xml:space="preserve"> </w:t>
            </w:r>
            <w:proofErr w:type="spellStart"/>
            <w:r>
              <w:rPr>
                <w:rFonts w:ascii="Calibri" w:hAnsi="Calibri" w:cs="Arial"/>
                <w:color w:val="000000"/>
                <w:sz w:val="22"/>
              </w:rPr>
              <w:t>groups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0472A4" w14:textId="77777777" w:rsidR="00C2624A" w:rsidRDefault="00804304">
            <w:pPr>
              <w:jc w:val="center"/>
              <w:rPr>
                <w:rFonts w:ascii="Calibri" w:hAnsi="Calibri" w:cs="Arial"/>
                <w:color w:val="000000"/>
                <w:sz w:val="22"/>
              </w:rPr>
            </w:pPr>
            <w:r>
              <w:rPr>
                <w:rFonts w:ascii="Calibri" w:hAnsi="Calibri" w:cs="Arial"/>
                <w:color w:val="000000"/>
                <w:sz w:val="22"/>
              </w:rPr>
              <w:t>0.05 ± 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9F86D8" w14:textId="77777777" w:rsidR="00C2624A" w:rsidRDefault="00804304">
            <w:pPr>
              <w:jc w:val="center"/>
              <w:rPr>
                <w:rFonts w:ascii="Calibri" w:hAnsi="Calibri" w:cs="Arial"/>
                <w:color w:val="000000"/>
                <w:sz w:val="22"/>
              </w:rPr>
            </w:pPr>
            <w:r>
              <w:rPr>
                <w:rFonts w:ascii="Calibri" w:hAnsi="Calibri" w:cs="Arial"/>
                <w:color w:val="000000"/>
                <w:sz w:val="22"/>
              </w:rPr>
              <w:t>0.33 ± 0.03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4AB5A2" w14:textId="77777777" w:rsidR="00C2624A" w:rsidRDefault="00804304">
            <w:pPr>
              <w:jc w:val="center"/>
              <w:rPr>
                <w:rFonts w:ascii="Calibri" w:hAnsi="Calibri" w:cs="Arial"/>
                <w:color w:val="000000"/>
                <w:sz w:val="22"/>
              </w:rPr>
            </w:pPr>
            <w:r>
              <w:rPr>
                <w:rFonts w:ascii="Calibri" w:hAnsi="Calibri" w:cs="Arial"/>
                <w:color w:val="000000"/>
                <w:sz w:val="22"/>
              </w:rPr>
              <w:t>0.08 ± 0.03</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DF0B0" w14:textId="77777777" w:rsidR="00C2624A" w:rsidRDefault="00804304">
            <w:pPr>
              <w:jc w:val="center"/>
              <w:rPr>
                <w:rFonts w:ascii="Calibri" w:hAnsi="Calibri" w:cs="Arial"/>
                <w:color w:val="000000"/>
                <w:sz w:val="22"/>
              </w:rPr>
            </w:pPr>
            <w:r>
              <w:rPr>
                <w:rFonts w:ascii="Calibri" w:hAnsi="Calibri" w:cs="Arial"/>
                <w:color w:val="000000"/>
                <w:sz w:val="22"/>
              </w:rPr>
              <w:t>0.54 ± 0.08</w:t>
            </w:r>
          </w:p>
        </w:tc>
      </w:tr>
      <w:tr w:rsidR="00C2624A" w14:paraId="007DCDA8" w14:textId="77777777">
        <w:trPr>
          <w:trHeight w:val="54"/>
        </w:trPr>
        <w:tc>
          <w:tcPr>
            <w:tcW w:w="3682" w:type="dxa"/>
            <w:tcBorders>
              <w:top w:val="single" w:sz="4" w:space="0" w:color="000000"/>
              <w:bottom w:val="single" w:sz="4" w:space="0" w:color="000000"/>
            </w:tcBorders>
            <w:shd w:val="clear" w:color="auto" w:fill="auto"/>
            <w:vAlign w:val="bottom"/>
          </w:tcPr>
          <w:p w14:paraId="450EA2D7" w14:textId="77777777" w:rsidR="00C2624A" w:rsidRDefault="00C2624A">
            <w:pPr>
              <w:rPr>
                <w:rFonts w:ascii="Calibri" w:hAnsi="Calibri" w:cs="Arial"/>
                <w:color w:val="000000"/>
                <w:sz w:val="22"/>
              </w:rPr>
            </w:pPr>
          </w:p>
        </w:tc>
        <w:tc>
          <w:tcPr>
            <w:tcW w:w="1984" w:type="dxa"/>
            <w:tcBorders>
              <w:top w:val="single" w:sz="4" w:space="0" w:color="000000"/>
              <w:bottom w:val="single" w:sz="4" w:space="0" w:color="000000"/>
            </w:tcBorders>
            <w:shd w:val="clear" w:color="auto" w:fill="auto"/>
            <w:vAlign w:val="bottom"/>
          </w:tcPr>
          <w:p w14:paraId="3DD355C9" w14:textId="77777777" w:rsidR="00C2624A" w:rsidRDefault="00C2624A">
            <w:pPr>
              <w:jc w:val="center"/>
              <w:rPr>
                <w:rFonts w:ascii="Calibri" w:hAnsi="Calibri" w:cs="Arial"/>
                <w:color w:val="000000"/>
                <w:sz w:val="22"/>
              </w:rPr>
            </w:pPr>
          </w:p>
        </w:tc>
        <w:tc>
          <w:tcPr>
            <w:tcW w:w="1843" w:type="dxa"/>
            <w:tcBorders>
              <w:top w:val="single" w:sz="4" w:space="0" w:color="000000"/>
              <w:bottom w:val="single" w:sz="4" w:space="0" w:color="000000"/>
            </w:tcBorders>
            <w:shd w:val="clear" w:color="auto" w:fill="auto"/>
            <w:vAlign w:val="bottom"/>
          </w:tcPr>
          <w:p w14:paraId="1A81F0B1" w14:textId="77777777" w:rsidR="00C2624A" w:rsidRDefault="00C2624A">
            <w:pPr>
              <w:jc w:val="center"/>
              <w:rPr>
                <w:rFonts w:ascii="Calibri" w:hAnsi="Calibri" w:cs="Arial"/>
                <w:color w:val="000000"/>
                <w:sz w:val="22"/>
              </w:rPr>
            </w:pPr>
          </w:p>
        </w:tc>
        <w:tc>
          <w:tcPr>
            <w:tcW w:w="1984" w:type="dxa"/>
            <w:tcBorders>
              <w:top w:val="single" w:sz="4" w:space="0" w:color="000000"/>
              <w:bottom w:val="single" w:sz="4" w:space="0" w:color="000000"/>
            </w:tcBorders>
            <w:shd w:val="clear" w:color="auto" w:fill="auto"/>
            <w:vAlign w:val="bottom"/>
          </w:tcPr>
          <w:p w14:paraId="717AAFBA" w14:textId="77777777" w:rsidR="00C2624A" w:rsidRDefault="00C2624A">
            <w:pPr>
              <w:jc w:val="center"/>
              <w:rPr>
                <w:rFonts w:ascii="Calibri" w:hAnsi="Calibri" w:cs="Arial"/>
                <w:color w:val="000000"/>
                <w:sz w:val="22"/>
              </w:rPr>
            </w:pPr>
          </w:p>
        </w:tc>
        <w:tc>
          <w:tcPr>
            <w:tcW w:w="1989" w:type="dxa"/>
            <w:tcBorders>
              <w:top w:val="single" w:sz="4" w:space="0" w:color="000000"/>
              <w:bottom w:val="single" w:sz="4" w:space="0" w:color="000000"/>
            </w:tcBorders>
            <w:shd w:val="clear" w:color="auto" w:fill="auto"/>
            <w:vAlign w:val="bottom"/>
          </w:tcPr>
          <w:p w14:paraId="56EE48EE" w14:textId="77777777" w:rsidR="00C2624A" w:rsidRDefault="00C2624A">
            <w:pPr>
              <w:jc w:val="center"/>
              <w:rPr>
                <w:rFonts w:ascii="Calibri" w:hAnsi="Calibri" w:cs="Arial"/>
                <w:color w:val="000000"/>
                <w:sz w:val="22"/>
              </w:rPr>
            </w:pPr>
          </w:p>
        </w:tc>
      </w:tr>
      <w:tr w:rsidR="00C2624A" w14:paraId="34FD4B3A"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528DA196" w14:textId="77777777" w:rsidR="00C2624A" w:rsidRDefault="00804304">
            <w:pPr>
              <w:rPr>
                <w:rFonts w:ascii="Calibri" w:hAnsi="Calibri" w:cs="Arial"/>
                <w:color w:val="000000"/>
                <w:sz w:val="22"/>
              </w:rPr>
            </w:pPr>
            <w:proofErr w:type="spellStart"/>
            <w:r>
              <w:rPr>
                <w:rFonts w:ascii="Calibri" w:hAnsi="Calibri" w:cs="Arial"/>
                <w:color w:val="000000"/>
                <w:sz w:val="22"/>
              </w:rPr>
              <w:t>All</w:t>
            </w:r>
            <w:proofErr w:type="spellEnd"/>
            <w:r>
              <w:rPr>
                <w:rFonts w:ascii="Calibri" w:hAnsi="Calibri" w:cs="Arial"/>
                <w:color w:val="000000"/>
                <w:sz w:val="22"/>
              </w:rPr>
              <w:t xml:space="preserve"> HCB</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C0AD82" w14:textId="77777777" w:rsidR="00C2624A" w:rsidRDefault="00804304">
            <w:pPr>
              <w:jc w:val="center"/>
              <w:rPr>
                <w:rFonts w:ascii="Calibri" w:hAnsi="Calibri" w:cs="Arial"/>
                <w:color w:val="000000"/>
                <w:sz w:val="22"/>
              </w:rPr>
            </w:pPr>
            <w:r>
              <w:rPr>
                <w:rFonts w:ascii="Calibri" w:hAnsi="Calibri" w:cs="Arial"/>
                <w:color w:val="000000"/>
                <w:sz w:val="22"/>
              </w:rPr>
              <w:t>7.72 ± 1.92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47B5D6" w14:textId="77777777" w:rsidR="00C2624A" w:rsidRDefault="00804304">
            <w:pPr>
              <w:jc w:val="center"/>
              <w:rPr>
                <w:rFonts w:ascii="Calibri" w:hAnsi="Calibri" w:cs="Arial"/>
                <w:color w:val="000000"/>
                <w:sz w:val="22"/>
              </w:rPr>
            </w:pPr>
            <w:r>
              <w:rPr>
                <w:rFonts w:ascii="Calibri" w:hAnsi="Calibri" w:cs="Arial"/>
                <w:color w:val="000000"/>
                <w:sz w:val="22"/>
              </w:rPr>
              <w:t>18.18 ± 2.1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B8C585" w14:textId="77777777" w:rsidR="00C2624A" w:rsidRDefault="00804304">
            <w:pPr>
              <w:jc w:val="center"/>
              <w:rPr>
                <w:rFonts w:ascii="Calibri" w:hAnsi="Calibri" w:cs="Arial"/>
                <w:color w:val="000000"/>
                <w:sz w:val="22"/>
              </w:rPr>
            </w:pPr>
            <w:r>
              <w:rPr>
                <w:rFonts w:ascii="Calibri" w:hAnsi="Calibri" w:cs="Arial"/>
                <w:color w:val="000000"/>
                <w:sz w:val="22"/>
              </w:rPr>
              <w:t>5.95 ± 0.55</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02DAD9" w14:textId="77777777" w:rsidR="00C2624A" w:rsidRDefault="00804304">
            <w:pPr>
              <w:jc w:val="center"/>
              <w:rPr>
                <w:rFonts w:ascii="Calibri" w:hAnsi="Calibri" w:cs="Arial"/>
                <w:color w:val="000000"/>
                <w:sz w:val="22"/>
              </w:rPr>
            </w:pPr>
            <w:r>
              <w:rPr>
                <w:rFonts w:ascii="Calibri" w:hAnsi="Calibri" w:cs="Arial"/>
                <w:color w:val="000000"/>
                <w:sz w:val="22"/>
              </w:rPr>
              <w:t>12.74 ± 0.69</w:t>
            </w:r>
          </w:p>
        </w:tc>
      </w:tr>
      <w:tr w:rsidR="00C2624A" w14:paraId="2D080614"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009BC901" w14:textId="77777777" w:rsidR="00C2624A" w:rsidRDefault="00804304">
            <w:pPr>
              <w:rPr>
                <w:rFonts w:ascii="Calibri" w:hAnsi="Calibri" w:cs="Arial"/>
                <w:color w:val="000000"/>
                <w:sz w:val="22"/>
              </w:rPr>
            </w:pPr>
            <w:r>
              <w:rPr>
                <w:rFonts w:ascii="Calibri" w:hAnsi="Calibri" w:cs="Arial"/>
                <w:color w:val="000000"/>
                <w:sz w:val="22"/>
              </w:rPr>
              <w:t xml:space="preserve">HC </w:t>
            </w:r>
            <w:proofErr w:type="spellStart"/>
            <w:r>
              <w:rPr>
                <w:rFonts w:ascii="Calibri" w:hAnsi="Calibri" w:cs="Arial"/>
                <w:color w:val="000000"/>
                <w:sz w:val="22"/>
              </w:rPr>
              <w:t>Actinobacteria</w:t>
            </w:r>
            <w:proofErr w:type="spellEnd"/>
            <w:r>
              <w:rPr>
                <w:rFonts w:ascii="Calibri" w:hAnsi="Calibri" w:cs="Arial"/>
                <w:color w:val="000000"/>
                <w:sz w:val="22"/>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31F93F" w14:textId="77777777" w:rsidR="00C2624A" w:rsidRDefault="00804304">
            <w:pPr>
              <w:jc w:val="center"/>
              <w:rPr>
                <w:rFonts w:ascii="Calibri" w:hAnsi="Calibri" w:cs="Arial"/>
                <w:color w:val="000000"/>
                <w:sz w:val="22"/>
              </w:rPr>
            </w:pPr>
            <w:r>
              <w:rPr>
                <w:rFonts w:ascii="Calibri" w:hAnsi="Calibri" w:cs="Arial"/>
                <w:color w:val="000000"/>
                <w:sz w:val="22"/>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FC6B96" w14:textId="77777777" w:rsidR="00C2624A" w:rsidRDefault="00804304">
            <w:pPr>
              <w:jc w:val="center"/>
              <w:rPr>
                <w:rFonts w:ascii="Calibri" w:hAnsi="Calibri" w:cs="Arial"/>
                <w:color w:val="000000"/>
                <w:sz w:val="22"/>
              </w:rPr>
            </w:pPr>
            <w:r>
              <w:rPr>
                <w:rFonts w:ascii="Calibri" w:hAnsi="Calibri" w:cs="Arial"/>
                <w:color w:val="000000"/>
                <w:sz w:val="22"/>
              </w:rPr>
              <w:t>0.04 ± 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110653" w14:textId="77777777" w:rsidR="00C2624A" w:rsidRDefault="00804304">
            <w:pPr>
              <w:jc w:val="center"/>
              <w:rPr>
                <w:rFonts w:ascii="Calibri" w:hAnsi="Calibri" w:cs="Arial"/>
                <w:color w:val="000000"/>
                <w:sz w:val="22"/>
              </w:rPr>
            </w:pPr>
            <w:r>
              <w:rPr>
                <w:rFonts w:ascii="Calibri" w:hAnsi="Calibri" w:cs="Arial"/>
                <w:color w:val="000000"/>
                <w:sz w:val="22"/>
              </w:rPr>
              <w:t>0.02 ± 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D54A76" w14:textId="77777777" w:rsidR="00C2624A" w:rsidRDefault="00804304">
            <w:pPr>
              <w:jc w:val="center"/>
              <w:rPr>
                <w:rFonts w:ascii="Calibri" w:hAnsi="Calibri" w:cs="Arial"/>
                <w:color w:val="000000"/>
                <w:sz w:val="22"/>
              </w:rPr>
            </w:pPr>
            <w:r>
              <w:rPr>
                <w:rFonts w:ascii="Calibri" w:hAnsi="Calibri" w:cs="Arial"/>
                <w:color w:val="000000"/>
                <w:sz w:val="22"/>
              </w:rPr>
              <w:t>0.56 ± 0.38</w:t>
            </w:r>
          </w:p>
        </w:tc>
      </w:tr>
      <w:tr w:rsidR="00C2624A" w14:paraId="20B4F24C"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57935974" w14:textId="77777777" w:rsidR="00C2624A" w:rsidRDefault="00804304">
            <w:pPr>
              <w:rPr>
                <w:rFonts w:ascii="Calibri" w:hAnsi="Calibri" w:cs="Arial"/>
                <w:color w:val="000000"/>
                <w:sz w:val="22"/>
              </w:rPr>
            </w:pPr>
            <w:r>
              <w:rPr>
                <w:rFonts w:ascii="Calibri" w:hAnsi="Calibri" w:cs="Arial"/>
                <w:color w:val="000000"/>
                <w:sz w:val="22"/>
              </w:rPr>
              <w:t xml:space="preserve">HC </w:t>
            </w:r>
            <w:proofErr w:type="spellStart"/>
            <w:r>
              <w:rPr>
                <w:rFonts w:ascii="Calibri" w:hAnsi="Calibri" w:cs="Arial"/>
                <w:color w:val="000000"/>
                <w:sz w:val="22"/>
              </w:rPr>
              <w:t>Bacteroidia</w:t>
            </w:r>
            <w:proofErr w:type="spellEnd"/>
            <w:r>
              <w:rPr>
                <w:rFonts w:ascii="Calibri" w:hAnsi="Calibri" w:cs="Arial"/>
                <w:color w:val="000000"/>
                <w:sz w:val="22"/>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4DF53E" w14:textId="77777777" w:rsidR="00C2624A" w:rsidRDefault="00804304">
            <w:pPr>
              <w:jc w:val="center"/>
              <w:rPr>
                <w:rFonts w:ascii="Calibri" w:hAnsi="Calibri" w:cs="Arial"/>
                <w:color w:val="000000"/>
                <w:sz w:val="22"/>
              </w:rPr>
            </w:pPr>
            <w:r>
              <w:rPr>
                <w:rFonts w:ascii="Calibri" w:hAnsi="Calibri" w:cs="Arial"/>
                <w:color w:val="000000"/>
                <w:sz w:val="22"/>
              </w:rPr>
              <w:t>0.03 ± 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DD5C2E" w14:textId="77777777" w:rsidR="00C2624A" w:rsidRDefault="00804304">
            <w:pPr>
              <w:jc w:val="center"/>
              <w:rPr>
                <w:rFonts w:ascii="Calibri" w:hAnsi="Calibri" w:cs="Arial"/>
                <w:color w:val="000000"/>
                <w:sz w:val="22"/>
              </w:rPr>
            </w:pPr>
            <w:r>
              <w:rPr>
                <w:rFonts w:ascii="Calibri" w:hAnsi="Calibri" w:cs="Arial"/>
                <w:color w:val="000000"/>
                <w:sz w:val="22"/>
              </w:rPr>
              <w:t>0.16 ± 0.02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1FEC82" w14:textId="77777777" w:rsidR="00C2624A" w:rsidRDefault="00804304">
            <w:pPr>
              <w:jc w:val="center"/>
              <w:rPr>
                <w:rFonts w:ascii="Calibri" w:hAnsi="Calibri" w:cs="Arial"/>
                <w:color w:val="000000"/>
                <w:sz w:val="22"/>
              </w:rPr>
            </w:pPr>
            <w:r>
              <w:rPr>
                <w:rFonts w:ascii="Calibri" w:hAnsi="Calibri" w:cs="Arial"/>
                <w:color w:val="000000"/>
                <w:sz w:val="22"/>
              </w:rPr>
              <w:t>0.04 ± 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7BF687" w14:textId="77777777" w:rsidR="00C2624A" w:rsidRDefault="00804304">
            <w:pPr>
              <w:jc w:val="center"/>
              <w:rPr>
                <w:rFonts w:ascii="Calibri" w:hAnsi="Calibri" w:cs="Arial"/>
                <w:color w:val="000000"/>
                <w:sz w:val="22"/>
              </w:rPr>
            </w:pPr>
            <w:r>
              <w:rPr>
                <w:rFonts w:ascii="Calibri" w:hAnsi="Calibri" w:cs="Arial"/>
                <w:color w:val="000000"/>
                <w:sz w:val="22"/>
              </w:rPr>
              <w:t>0.3 ± 0</w:t>
            </w:r>
          </w:p>
        </w:tc>
      </w:tr>
      <w:tr w:rsidR="00C2624A" w14:paraId="3C67003E"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51757828" w14:textId="77777777" w:rsidR="00C2624A" w:rsidRDefault="00804304">
            <w:pPr>
              <w:rPr>
                <w:rFonts w:ascii="Calibri" w:hAnsi="Calibri" w:cs="Arial"/>
                <w:color w:val="000000"/>
                <w:sz w:val="22"/>
              </w:rPr>
            </w:pPr>
            <w:r>
              <w:rPr>
                <w:rFonts w:ascii="Calibri" w:hAnsi="Calibri" w:cs="Arial"/>
                <w:color w:val="000000"/>
                <w:sz w:val="22"/>
              </w:rPr>
              <w:t xml:space="preserve">HC </w:t>
            </w:r>
            <w:proofErr w:type="spellStart"/>
            <w:r>
              <w:rPr>
                <w:rFonts w:ascii="Calibri" w:hAnsi="Calibri" w:cs="Arial"/>
                <w:color w:val="000000"/>
                <w:sz w:val="22"/>
              </w:rPr>
              <w:t>Alphaproteobacteria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E987AB" w14:textId="77777777" w:rsidR="00C2624A" w:rsidRDefault="00804304">
            <w:pPr>
              <w:jc w:val="center"/>
              <w:rPr>
                <w:rFonts w:ascii="Calibri" w:hAnsi="Calibri" w:cs="Arial"/>
                <w:color w:val="000000"/>
                <w:sz w:val="22"/>
              </w:rPr>
            </w:pPr>
            <w:r>
              <w:rPr>
                <w:rFonts w:ascii="Calibri" w:hAnsi="Calibri" w:cs="Arial"/>
                <w:color w:val="000000"/>
                <w:sz w:val="22"/>
              </w:rPr>
              <w:t>4.74 ± 0.08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525E0" w14:textId="77777777" w:rsidR="00C2624A" w:rsidRDefault="00804304">
            <w:pPr>
              <w:jc w:val="center"/>
              <w:rPr>
                <w:rFonts w:ascii="Calibri" w:hAnsi="Calibri" w:cs="Arial"/>
                <w:color w:val="000000"/>
                <w:sz w:val="22"/>
              </w:rPr>
            </w:pPr>
            <w:r>
              <w:rPr>
                <w:rFonts w:ascii="Calibri" w:hAnsi="Calibri" w:cs="Arial"/>
                <w:color w:val="000000"/>
                <w:sz w:val="22"/>
              </w:rPr>
              <w:t>3.38 ± 0.45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785BB" w14:textId="77777777" w:rsidR="00C2624A" w:rsidRDefault="00804304">
            <w:pPr>
              <w:jc w:val="center"/>
              <w:rPr>
                <w:rFonts w:ascii="Calibri" w:hAnsi="Calibri" w:cs="Arial"/>
                <w:color w:val="000000"/>
                <w:sz w:val="22"/>
              </w:rPr>
            </w:pPr>
            <w:r>
              <w:rPr>
                <w:rFonts w:ascii="Calibri" w:hAnsi="Calibri" w:cs="Arial"/>
                <w:color w:val="000000"/>
                <w:sz w:val="22"/>
              </w:rPr>
              <w:t>5.69 ± 0.57</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531A36" w14:textId="77777777" w:rsidR="00C2624A" w:rsidRDefault="00804304">
            <w:pPr>
              <w:jc w:val="center"/>
              <w:rPr>
                <w:rFonts w:ascii="Calibri" w:hAnsi="Calibri" w:cs="Arial"/>
                <w:color w:val="000000"/>
                <w:sz w:val="22"/>
              </w:rPr>
            </w:pPr>
            <w:r>
              <w:rPr>
                <w:rFonts w:ascii="Calibri" w:hAnsi="Calibri" w:cs="Arial"/>
                <w:color w:val="000000"/>
                <w:sz w:val="22"/>
              </w:rPr>
              <w:t>3.9 ± 0.5</w:t>
            </w:r>
          </w:p>
        </w:tc>
      </w:tr>
      <w:tr w:rsidR="00C2624A" w14:paraId="1460C748"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35E03756" w14:textId="77777777" w:rsidR="00C2624A" w:rsidRDefault="00804304">
            <w:pPr>
              <w:ind w:left="720"/>
              <w:rPr>
                <w:rFonts w:ascii="Calibri" w:hAnsi="Calibri" w:cs="Arial"/>
                <w:i/>
                <w:color w:val="000000"/>
                <w:sz w:val="22"/>
              </w:rPr>
            </w:pPr>
            <w:proofErr w:type="spellStart"/>
            <w:r>
              <w:rPr>
                <w:rFonts w:ascii="Calibri" w:hAnsi="Calibri" w:cs="Arial"/>
                <w:i/>
                <w:color w:val="000000"/>
                <w:sz w:val="22"/>
              </w:rPr>
              <w:t>Sulfitobacter</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A503DB" w14:textId="77777777" w:rsidR="00C2624A" w:rsidRDefault="00804304">
            <w:pPr>
              <w:jc w:val="center"/>
              <w:rPr>
                <w:rFonts w:ascii="Calibri" w:hAnsi="Calibri" w:cs="Arial"/>
                <w:color w:val="000000"/>
                <w:sz w:val="22"/>
              </w:rPr>
            </w:pPr>
            <w:r>
              <w:rPr>
                <w:rFonts w:ascii="Calibri" w:hAnsi="Calibri" w:cs="Arial"/>
                <w:color w:val="000000"/>
                <w:sz w:val="22"/>
              </w:rPr>
              <w:t>4.74 ± 0.08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A64E4B" w14:textId="77777777" w:rsidR="00C2624A" w:rsidRDefault="00804304">
            <w:pPr>
              <w:jc w:val="center"/>
              <w:rPr>
                <w:rFonts w:ascii="Calibri" w:hAnsi="Calibri" w:cs="Arial"/>
                <w:color w:val="000000"/>
                <w:sz w:val="22"/>
              </w:rPr>
            </w:pPr>
            <w:r>
              <w:rPr>
                <w:rFonts w:ascii="Calibri" w:hAnsi="Calibri" w:cs="Arial"/>
                <w:color w:val="000000"/>
                <w:sz w:val="22"/>
              </w:rPr>
              <w:t>3.36 ± 0.43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F7C5B3" w14:textId="77777777" w:rsidR="00C2624A" w:rsidRDefault="00804304">
            <w:pPr>
              <w:jc w:val="center"/>
              <w:rPr>
                <w:rFonts w:ascii="Calibri" w:hAnsi="Calibri" w:cs="Arial"/>
                <w:color w:val="000000"/>
                <w:sz w:val="22"/>
              </w:rPr>
            </w:pPr>
            <w:r>
              <w:rPr>
                <w:rFonts w:ascii="Calibri" w:hAnsi="Calibri" w:cs="Arial"/>
                <w:color w:val="000000"/>
                <w:sz w:val="22"/>
              </w:rPr>
              <w:t>5.69 ± 0.57</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C2A789" w14:textId="77777777" w:rsidR="00C2624A" w:rsidRDefault="00804304">
            <w:pPr>
              <w:jc w:val="center"/>
              <w:rPr>
                <w:rFonts w:ascii="Calibri" w:hAnsi="Calibri" w:cs="Arial"/>
                <w:color w:val="000000"/>
                <w:sz w:val="22"/>
              </w:rPr>
            </w:pPr>
            <w:r>
              <w:rPr>
                <w:rFonts w:ascii="Calibri" w:hAnsi="Calibri" w:cs="Arial"/>
                <w:color w:val="000000"/>
                <w:sz w:val="22"/>
              </w:rPr>
              <w:t>3.9 ± 0.5</w:t>
            </w:r>
          </w:p>
        </w:tc>
      </w:tr>
      <w:tr w:rsidR="00C2624A" w14:paraId="5D71D6F9"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4ABD8F87" w14:textId="77777777" w:rsidR="00C2624A" w:rsidRDefault="00804304">
            <w:pPr>
              <w:rPr>
                <w:rFonts w:ascii="Calibri" w:hAnsi="Calibri" w:cs="Arial"/>
                <w:color w:val="000000"/>
                <w:sz w:val="22"/>
              </w:rPr>
            </w:pPr>
            <w:r>
              <w:rPr>
                <w:rFonts w:ascii="Calibri" w:hAnsi="Calibri" w:cs="Arial"/>
                <w:color w:val="000000"/>
                <w:sz w:val="22"/>
              </w:rPr>
              <w:t xml:space="preserve">HC </w:t>
            </w:r>
            <w:proofErr w:type="spellStart"/>
            <w:r>
              <w:rPr>
                <w:rFonts w:ascii="Calibri" w:hAnsi="Calibri" w:cs="Arial"/>
                <w:color w:val="000000"/>
                <w:sz w:val="22"/>
              </w:rPr>
              <w:t>Gammaproteobacteria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DFB42C" w14:textId="77777777" w:rsidR="00C2624A" w:rsidRDefault="00804304">
            <w:pPr>
              <w:jc w:val="center"/>
              <w:rPr>
                <w:rFonts w:ascii="Calibri" w:hAnsi="Calibri" w:cs="Arial"/>
                <w:color w:val="000000"/>
                <w:sz w:val="22"/>
              </w:rPr>
            </w:pPr>
            <w:r>
              <w:rPr>
                <w:rFonts w:ascii="Calibri" w:hAnsi="Calibri" w:cs="Arial"/>
                <w:color w:val="000000"/>
                <w:sz w:val="22"/>
              </w:rPr>
              <w:t>2.96 ± 1.82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8C3064" w14:textId="77777777" w:rsidR="00C2624A" w:rsidRDefault="00804304">
            <w:pPr>
              <w:jc w:val="center"/>
              <w:rPr>
                <w:rFonts w:ascii="Calibri" w:hAnsi="Calibri" w:cs="Arial"/>
                <w:color w:val="000000"/>
                <w:sz w:val="22"/>
              </w:rPr>
            </w:pPr>
            <w:r>
              <w:rPr>
                <w:rFonts w:ascii="Calibri" w:hAnsi="Calibri" w:cs="Arial"/>
                <w:color w:val="000000"/>
                <w:sz w:val="22"/>
              </w:rPr>
              <w:t>14.62 ± 2.5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AC79FE" w14:textId="77777777" w:rsidR="00C2624A" w:rsidRDefault="00804304">
            <w:pPr>
              <w:jc w:val="center"/>
              <w:rPr>
                <w:rFonts w:ascii="Calibri" w:hAnsi="Calibri" w:cs="Arial"/>
                <w:color w:val="000000"/>
                <w:sz w:val="22"/>
              </w:rPr>
            </w:pPr>
            <w:r>
              <w:rPr>
                <w:rFonts w:ascii="Calibri" w:hAnsi="Calibri" w:cs="Arial"/>
                <w:color w:val="000000"/>
                <w:sz w:val="22"/>
              </w:rPr>
              <w:t>0.22 ± 0.04</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1B144" w14:textId="77777777" w:rsidR="00C2624A" w:rsidRDefault="00804304">
            <w:pPr>
              <w:jc w:val="center"/>
              <w:rPr>
                <w:rFonts w:ascii="Calibri" w:hAnsi="Calibri" w:cs="Arial"/>
                <w:color w:val="000000"/>
                <w:sz w:val="22"/>
              </w:rPr>
            </w:pPr>
            <w:r>
              <w:rPr>
                <w:rFonts w:ascii="Calibri" w:hAnsi="Calibri" w:cs="Arial"/>
                <w:color w:val="000000"/>
                <w:sz w:val="22"/>
              </w:rPr>
              <w:t>8.14 ± 1.78</w:t>
            </w:r>
          </w:p>
        </w:tc>
      </w:tr>
      <w:tr w:rsidR="00C2624A" w14:paraId="5913C54D"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02619BB4" w14:textId="77777777" w:rsidR="00C2624A" w:rsidRDefault="00804304">
            <w:pPr>
              <w:ind w:left="720"/>
              <w:rPr>
                <w:rFonts w:ascii="Calibri" w:hAnsi="Calibri" w:cs="Arial"/>
                <w:i/>
                <w:color w:val="000000"/>
                <w:sz w:val="22"/>
              </w:rPr>
            </w:pPr>
            <w:proofErr w:type="spellStart"/>
            <w:r>
              <w:rPr>
                <w:rFonts w:ascii="Calibri" w:hAnsi="Calibri" w:cs="Arial"/>
                <w:i/>
                <w:color w:val="000000"/>
                <w:sz w:val="22"/>
              </w:rPr>
              <w:t>Colwellia</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057C46" w14:textId="77777777" w:rsidR="00C2624A" w:rsidRDefault="00804304">
            <w:pPr>
              <w:jc w:val="center"/>
              <w:rPr>
                <w:rFonts w:ascii="Calibri" w:hAnsi="Calibri" w:cs="Arial"/>
                <w:color w:val="000000"/>
                <w:sz w:val="22"/>
              </w:rPr>
            </w:pPr>
            <w:r>
              <w:rPr>
                <w:rFonts w:ascii="Calibri" w:hAnsi="Calibri" w:cs="Arial"/>
                <w:color w:val="000000"/>
                <w:sz w:val="22"/>
              </w:rPr>
              <w:t>0.03 ± 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0F1B0" w14:textId="77777777" w:rsidR="00C2624A" w:rsidRDefault="00804304">
            <w:pPr>
              <w:jc w:val="center"/>
              <w:rPr>
                <w:rFonts w:ascii="Calibri" w:hAnsi="Calibri" w:cs="Arial"/>
                <w:color w:val="000000"/>
                <w:sz w:val="22"/>
              </w:rPr>
            </w:pPr>
            <w:r>
              <w:rPr>
                <w:rFonts w:ascii="Calibri" w:hAnsi="Calibri" w:cs="Arial"/>
                <w:color w:val="000000"/>
                <w:sz w:val="22"/>
              </w:rPr>
              <w:t>0.05 ± 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6E3B4A" w14:textId="77777777" w:rsidR="00C2624A" w:rsidRDefault="00804304">
            <w:pPr>
              <w:jc w:val="center"/>
              <w:rPr>
                <w:rFonts w:ascii="Calibri" w:hAnsi="Calibri" w:cs="Arial"/>
                <w:color w:val="000000"/>
                <w:sz w:val="22"/>
              </w:rPr>
            </w:pPr>
            <w:r>
              <w:rPr>
                <w:rFonts w:ascii="Calibri" w:hAnsi="Calibri" w:cs="Arial"/>
                <w:color w:val="000000"/>
                <w:sz w:val="22"/>
              </w:rPr>
              <w:t>0.1 ± 0.04</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338C06" w14:textId="77777777" w:rsidR="00C2624A" w:rsidRDefault="00804304">
            <w:pPr>
              <w:jc w:val="center"/>
              <w:rPr>
                <w:rFonts w:ascii="Calibri" w:hAnsi="Calibri" w:cs="Arial"/>
                <w:color w:val="000000"/>
                <w:sz w:val="22"/>
              </w:rPr>
            </w:pPr>
            <w:r>
              <w:rPr>
                <w:rFonts w:ascii="Calibri" w:hAnsi="Calibri" w:cs="Arial"/>
                <w:color w:val="000000"/>
                <w:sz w:val="22"/>
              </w:rPr>
              <w:t>7.62 ± 1.83</w:t>
            </w:r>
          </w:p>
        </w:tc>
      </w:tr>
      <w:tr w:rsidR="00C2624A" w14:paraId="70E97C9B"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33B0E2CF" w14:textId="77777777" w:rsidR="00C2624A" w:rsidRDefault="00804304">
            <w:pPr>
              <w:ind w:left="720"/>
              <w:rPr>
                <w:rFonts w:ascii="Calibri" w:hAnsi="Calibri" w:cs="Arial"/>
                <w:i/>
                <w:color w:val="000000"/>
                <w:sz w:val="22"/>
              </w:rPr>
            </w:pPr>
            <w:proofErr w:type="spellStart"/>
            <w:r>
              <w:rPr>
                <w:rFonts w:ascii="Calibri" w:hAnsi="Calibri" w:cs="Arial"/>
                <w:i/>
                <w:color w:val="000000"/>
                <w:sz w:val="22"/>
              </w:rPr>
              <w:t>Pseudoalteromonas</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BEEA44" w14:textId="77777777" w:rsidR="00C2624A" w:rsidRDefault="00804304">
            <w:pPr>
              <w:jc w:val="center"/>
              <w:rPr>
                <w:rFonts w:ascii="Calibri" w:hAnsi="Calibri" w:cs="Arial"/>
                <w:color w:val="000000"/>
                <w:sz w:val="22"/>
              </w:rPr>
            </w:pPr>
            <w:r>
              <w:rPr>
                <w:rFonts w:ascii="Calibri" w:hAnsi="Calibri" w:cs="Arial"/>
                <w:color w:val="000000"/>
                <w:sz w:val="22"/>
              </w:rPr>
              <w:t>1.91 ± 1.61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921B29" w14:textId="77777777" w:rsidR="00C2624A" w:rsidRDefault="00804304">
            <w:pPr>
              <w:jc w:val="center"/>
              <w:rPr>
                <w:rFonts w:ascii="Calibri" w:hAnsi="Calibri" w:cs="Arial"/>
                <w:color w:val="000000"/>
                <w:sz w:val="22"/>
              </w:rPr>
            </w:pPr>
            <w:r>
              <w:rPr>
                <w:rFonts w:ascii="Calibri" w:hAnsi="Calibri" w:cs="Arial"/>
                <w:color w:val="000000"/>
                <w:sz w:val="22"/>
              </w:rPr>
              <w:t>6.92 ± 5.28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AFC120" w14:textId="77777777" w:rsidR="00C2624A" w:rsidRDefault="00804304">
            <w:pPr>
              <w:jc w:val="center"/>
              <w:rPr>
                <w:rFonts w:ascii="Calibri" w:hAnsi="Calibri" w:cs="Arial"/>
                <w:color w:val="000000"/>
                <w:sz w:val="22"/>
              </w:rPr>
            </w:pPr>
            <w:r>
              <w:rPr>
                <w:rFonts w:ascii="Calibri" w:hAnsi="Calibri" w:cs="Arial"/>
                <w:color w:val="000000"/>
                <w:sz w:val="22"/>
              </w:rPr>
              <w:t>0.06 ± 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F086B9" w14:textId="77777777" w:rsidR="00C2624A" w:rsidRDefault="00804304">
            <w:pPr>
              <w:jc w:val="center"/>
              <w:rPr>
                <w:rFonts w:ascii="Calibri" w:hAnsi="Calibri" w:cs="Arial"/>
                <w:color w:val="000000"/>
                <w:sz w:val="22"/>
              </w:rPr>
            </w:pPr>
            <w:r>
              <w:rPr>
                <w:rFonts w:ascii="Calibri" w:hAnsi="Calibri" w:cs="Arial"/>
                <w:color w:val="000000"/>
                <w:sz w:val="22"/>
              </w:rPr>
              <w:t>0.11 ± 0.11</w:t>
            </w:r>
          </w:p>
        </w:tc>
      </w:tr>
      <w:tr w:rsidR="00C2624A" w14:paraId="5B3F0754" w14:textId="77777777">
        <w:trPr>
          <w:trHeight w:val="320"/>
        </w:trPr>
        <w:tc>
          <w:tcPr>
            <w:tcW w:w="3682" w:type="dxa"/>
            <w:tcBorders>
              <w:top w:val="single" w:sz="4" w:space="0" w:color="000000"/>
              <w:left w:val="single" w:sz="4" w:space="0" w:color="000000"/>
              <w:bottom w:val="single" w:sz="4" w:space="0" w:color="000000"/>
              <w:right w:val="single" w:sz="4" w:space="0" w:color="000000"/>
            </w:tcBorders>
            <w:shd w:val="clear" w:color="auto" w:fill="E7E6E6" w:themeFill="background2"/>
            <w:vAlign w:val="bottom"/>
          </w:tcPr>
          <w:p w14:paraId="719ED50B" w14:textId="77777777" w:rsidR="00C2624A" w:rsidRDefault="00804304">
            <w:pPr>
              <w:ind w:left="720"/>
              <w:rPr>
                <w:rFonts w:ascii="Calibri" w:hAnsi="Calibri" w:cs="Arial"/>
                <w:i/>
                <w:color w:val="000000"/>
                <w:sz w:val="22"/>
              </w:rPr>
            </w:pPr>
            <w:proofErr w:type="spellStart"/>
            <w:r>
              <w:rPr>
                <w:rFonts w:ascii="Calibri" w:hAnsi="Calibri" w:cs="Arial"/>
                <w:i/>
                <w:color w:val="000000"/>
                <w:sz w:val="22"/>
              </w:rPr>
              <w:t>Psychrobacter</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5E844F" w14:textId="77777777" w:rsidR="00C2624A" w:rsidRDefault="00804304">
            <w:pPr>
              <w:jc w:val="center"/>
              <w:rPr>
                <w:rFonts w:ascii="Calibri" w:hAnsi="Calibri" w:cs="Arial"/>
                <w:color w:val="000000"/>
                <w:sz w:val="22"/>
              </w:rPr>
            </w:pPr>
            <w:r>
              <w:rPr>
                <w:rFonts w:ascii="Calibri" w:hAnsi="Calibri" w:cs="Arial"/>
                <w:color w:val="000000"/>
                <w:sz w:val="22"/>
              </w:rPr>
              <w:t>1.02 ± 0.17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244C0" w14:textId="77777777" w:rsidR="00C2624A" w:rsidRDefault="00804304">
            <w:pPr>
              <w:jc w:val="center"/>
              <w:rPr>
                <w:rFonts w:ascii="Calibri" w:hAnsi="Calibri" w:cs="Arial"/>
                <w:color w:val="000000"/>
                <w:sz w:val="22"/>
              </w:rPr>
            </w:pPr>
            <w:r>
              <w:rPr>
                <w:rFonts w:ascii="Calibri" w:hAnsi="Calibri" w:cs="Arial"/>
                <w:color w:val="000000"/>
                <w:sz w:val="22"/>
              </w:rPr>
              <w:t>7.47 ± 2.56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2710D" w14:textId="77777777" w:rsidR="00C2624A" w:rsidRDefault="00804304">
            <w:pPr>
              <w:jc w:val="center"/>
              <w:rPr>
                <w:rFonts w:ascii="Calibri" w:hAnsi="Calibri" w:cs="Arial"/>
                <w:color w:val="000000"/>
                <w:sz w:val="22"/>
              </w:rPr>
            </w:pPr>
            <w:r>
              <w:rPr>
                <w:rFonts w:ascii="Calibri" w:hAnsi="Calibri" w:cs="Arial"/>
                <w:color w:val="000000"/>
                <w:sz w:val="22"/>
              </w:rPr>
              <w:t>0.09 ± 0.04</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ECF7D" w14:textId="77777777" w:rsidR="00C2624A" w:rsidRDefault="00804304">
            <w:pPr>
              <w:jc w:val="center"/>
              <w:rPr>
                <w:rFonts w:ascii="Calibri" w:hAnsi="Calibri" w:cs="Arial"/>
                <w:color w:val="000000"/>
                <w:sz w:val="22"/>
              </w:rPr>
            </w:pPr>
            <w:r>
              <w:rPr>
                <w:rFonts w:ascii="Calibri" w:hAnsi="Calibri" w:cs="Arial"/>
                <w:color w:val="000000"/>
                <w:sz w:val="22"/>
              </w:rPr>
              <w:t>0.16 ± 0</w:t>
            </w:r>
          </w:p>
        </w:tc>
      </w:tr>
    </w:tbl>
    <w:p w14:paraId="2908EB2C" w14:textId="77777777" w:rsidR="00C2624A" w:rsidRDefault="00C2624A">
      <w:pPr>
        <w:sectPr w:rsidR="00C2624A">
          <w:headerReference w:type="default" r:id="rId11"/>
          <w:pgSz w:w="16838" w:h="11906" w:orient="landscape"/>
          <w:pgMar w:top="1701" w:right="1417" w:bottom="1701" w:left="1417" w:header="0" w:footer="0" w:gutter="0"/>
          <w:lnNumType w:countBy="5" w:distance="567" w:restart="continuous"/>
          <w:cols w:space="720"/>
          <w:formProt w:val="0"/>
          <w:docGrid w:linePitch="360"/>
        </w:sectPr>
      </w:pPr>
    </w:p>
    <w:p w14:paraId="29DB3350" w14:textId="77777777" w:rsidR="00C2624A" w:rsidRDefault="00804304">
      <w:pPr>
        <w:spacing w:line="360" w:lineRule="auto"/>
        <w:rPr>
          <w:rFonts w:ascii="Calibri" w:hAnsi="Calibri" w:cs="Arial"/>
          <w:color w:val="000000"/>
          <w:sz w:val="22"/>
          <w:lang w:val="en-US"/>
        </w:rPr>
      </w:pPr>
      <w:r>
        <w:rPr>
          <w:rFonts w:ascii="Calibri" w:hAnsi="Calibri" w:cs="Arial"/>
          <w:b/>
          <w:lang w:val="en-US"/>
        </w:rPr>
        <w:lastRenderedPageBreak/>
        <w:t>Table S10.</w:t>
      </w:r>
      <w:r>
        <w:rPr>
          <w:rFonts w:ascii="Calibri" w:hAnsi="Calibri" w:cs="Arial"/>
          <w:lang w:val="en-US"/>
        </w:rPr>
        <w:t xml:space="preserve"> Community composition of microbial communities at final time point (24 h) measured by 16S rRNA gene amplicon sequencing. (Relative abundances in  % of total reads and variability expressed in standard deviation, SML: sea surface microlayer; SSL: subsurface layer; FL: Free Living, PA: Particle-Associated; HC : </w:t>
      </w:r>
      <w:proofErr w:type="spellStart"/>
      <w:r>
        <w:rPr>
          <w:rFonts w:ascii="Calibri" w:hAnsi="Calibri" w:cs="Arial"/>
          <w:lang w:val="en-US"/>
        </w:rPr>
        <w:t>Hydrocarbonoclastic</w:t>
      </w:r>
      <w:proofErr w:type="spellEnd"/>
      <w:r>
        <w:rPr>
          <w:rFonts w:ascii="Calibri" w:hAnsi="Calibri" w:cs="Arial"/>
          <w:lang w:val="en-US"/>
        </w:rPr>
        <w:t>). Notice that counts of general taxonomical groups include HC bacteria.</w:t>
      </w:r>
    </w:p>
    <w:tbl>
      <w:tblPr>
        <w:tblW w:w="14317" w:type="dxa"/>
        <w:tblLook w:val="04A0" w:firstRow="1" w:lastRow="0" w:firstColumn="1" w:lastColumn="0" w:noHBand="0" w:noVBand="1"/>
      </w:tblPr>
      <w:tblGrid>
        <w:gridCol w:w="2835"/>
        <w:gridCol w:w="1563"/>
        <w:gridCol w:w="1561"/>
        <w:gridCol w:w="1275"/>
        <w:gridCol w:w="1418"/>
        <w:gridCol w:w="1417"/>
        <w:gridCol w:w="1420"/>
        <w:gridCol w:w="1418"/>
        <w:gridCol w:w="1410"/>
      </w:tblGrid>
      <w:tr w:rsidR="00C2624A" w14:paraId="3F92B85F" w14:textId="77777777">
        <w:trPr>
          <w:trHeight w:val="340"/>
        </w:trPr>
        <w:tc>
          <w:tcPr>
            <w:tcW w:w="2834" w:type="dxa"/>
            <w:tcBorders>
              <w:right w:val="single" w:sz="4" w:space="0" w:color="000000"/>
            </w:tcBorders>
            <w:shd w:val="clear" w:color="auto" w:fill="auto"/>
            <w:vAlign w:val="center"/>
          </w:tcPr>
          <w:p w14:paraId="6E7BEAA2" w14:textId="77777777" w:rsidR="00C2624A" w:rsidRDefault="00804304">
            <w:pPr>
              <w:rPr>
                <w:rFonts w:ascii="Calibri" w:hAnsi="Calibri" w:cs="Arial"/>
                <w:color w:val="000000"/>
                <w:sz w:val="22"/>
                <w:szCs w:val="22"/>
                <w:lang w:val="en-US"/>
              </w:rPr>
            </w:pPr>
            <w:r>
              <w:rPr>
                <w:rFonts w:ascii="Calibri" w:hAnsi="Calibri" w:cs="Arial"/>
                <w:color w:val="000000"/>
                <w:sz w:val="22"/>
                <w:szCs w:val="22"/>
                <w:lang w:val="en-US"/>
              </w:rPr>
              <w:t> </w:t>
            </w:r>
          </w:p>
        </w:tc>
        <w:tc>
          <w:tcPr>
            <w:tcW w:w="5816" w:type="dxa"/>
            <w:gridSpan w:val="4"/>
            <w:tcBorders>
              <w:top w:val="single" w:sz="8" w:space="0" w:color="000000"/>
              <w:left w:val="single" w:sz="4" w:space="0" w:color="000000"/>
              <w:bottom w:val="single" w:sz="8" w:space="0" w:color="000000"/>
              <w:right w:val="single" w:sz="8" w:space="0" w:color="000000"/>
            </w:tcBorders>
            <w:shd w:val="clear" w:color="auto" w:fill="auto"/>
            <w:vAlign w:val="center"/>
          </w:tcPr>
          <w:p w14:paraId="3685AEE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SML</w:t>
            </w:r>
          </w:p>
        </w:tc>
        <w:tc>
          <w:tcPr>
            <w:tcW w:w="5665" w:type="dxa"/>
            <w:gridSpan w:val="4"/>
            <w:tcBorders>
              <w:top w:val="single" w:sz="8" w:space="0" w:color="000000"/>
              <w:bottom w:val="single" w:sz="8" w:space="0" w:color="000000"/>
              <w:right w:val="single" w:sz="8" w:space="0" w:color="000000"/>
            </w:tcBorders>
            <w:shd w:val="clear" w:color="auto" w:fill="auto"/>
            <w:vAlign w:val="center"/>
          </w:tcPr>
          <w:p w14:paraId="7C26278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SSL</w:t>
            </w:r>
          </w:p>
        </w:tc>
      </w:tr>
      <w:tr w:rsidR="00C2624A" w14:paraId="5A205C4F" w14:textId="77777777">
        <w:trPr>
          <w:trHeight w:val="340"/>
        </w:trPr>
        <w:tc>
          <w:tcPr>
            <w:tcW w:w="2834" w:type="dxa"/>
            <w:tcBorders>
              <w:right w:val="single" w:sz="4" w:space="0" w:color="000000"/>
            </w:tcBorders>
            <w:shd w:val="clear" w:color="auto" w:fill="auto"/>
            <w:vAlign w:val="center"/>
          </w:tcPr>
          <w:p w14:paraId="63E4A9CD" w14:textId="77777777" w:rsidR="00C2624A" w:rsidRDefault="00804304">
            <w:pPr>
              <w:rPr>
                <w:rFonts w:ascii="Calibri" w:hAnsi="Calibri" w:cs="Arial"/>
                <w:color w:val="000000"/>
                <w:sz w:val="22"/>
                <w:szCs w:val="22"/>
              </w:rPr>
            </w:pPr>
            <w:r>
              <w:rPr>
                <w:rFonts w:ascii="Calibri" w:hAnsi="Calibri" w:cs="Arial"/>
                <w:color w:val="000000"/>
                <w:sz w:val="22"/>
                <w:szCs w:val="22"/>
              </w:rPr>
              <w:t> </w:t>
            </w:r>
          </w:p>
        </w:tc>
        <w:tc>
          <w:tcPr>
            <w:tcW w:w="3123"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14:paraId="66EC7C7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FL</w:t>
            </w:r>
          </w:p>
        </w:tc>
        <w:tc>
          <w:tcPr>
            <w:tcW w:w="2693" w:type="dxa"/>
            <w:gridSpan w:val="2"/>
            <w:tcBorders>
              <w:top w:val="single" w:sz="8" w:space="0" w:color="000000"/>
              <w:bottom w:val="single" w:sz="8" w:space="0" w:color="000000"/>
              <w:right w:val="single" w:sz="8" w:space="0" w:color="000000"/>
            </w:tcBorders>
            <w:shd w:val="clear" w:color="auto" w:fill="auto"/>
            <w:vAlign w:val="center"/>
          </w:tcPr>
          <w:p w14:paraId="0C0A3C6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PA</w:t>
            </w:r>
          </w:p>
        </w:tc>
        <w:tc>
          <w:tcPr>
            <w:tcW w:w="2837" w:type="dxa"/>
            <w:gridSpan w:val="2"/>
            <w:tcBorders>
              <w:top w:val="single" w:sz="8" w:space="0" w:color="000000"/>
              <w:bottom w:val="single" w:sz="8" w:space="0" w:color="000000"/>
              <w:right w:val="single" w:sz="8" w:space="0" w:color="000000"/>
            </w:tcBorders>
            <w:shd w:val="clear" w:color="auto" w:fill="auto"/>
            <w:vAlign w:val="center"/>
          </w:tcPr>
          <w:p w14:paraId="7A1A198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FL</w:t>
            </w:r>
          </w:p>
        </w:tc>
        <w:tc>
          <w:tcPr>
            <w:tcW w:w="2828" w:type="dxa"/>
            <w:gridSpan w:val="2"/>
            <w:tcBorders>
              <w:top w:val="single" w:sz="8" w:space="0" w:color="000000"/>
              <w:bottom w:val="single" w:sz="8" w:space="0" w:color="000000"/>
              <w:right w:val="single" w:sz="8" w:space="0" w:color="000000"/>
            </w:tcBorders>
            <w:shd w:val="clear" w:color="auto" w:fill="auto"/>
            <w:vAlign w:val="center"/>
          </w:tcPr>
          <w:p w14:paraId="02F8C8E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PA</w:t>
            </w:r>
          </w:p>
        </w:tc>
      </w:tr>
      <w:tr w:rsidR="00C2624A" w14:paraId="714B6AD2" w14:textId="77777777">
        <w:trPr>
          <w:trHeight w:val="340"/>
        </w:trPr>
        <w:tc>
          <w:tcPr>
            <w:tcW w:w="2834" w:type="dxa"/>
            <w:tcBorders>
              <w:bottom w:val="single" w:sz="4" w:space="0" w:color="000000"/>
              <w:right w:val="single" w:sz="4" w:space="0" w:color="000000"/>
            </w:tcBorders>
            <w:shd w:val="clear" w:color="auto" w:fill="auto"/>
            <w:vAlign w:val="center"/>
          </w:tcPr>
          <w:p w14:paraId="4F6584BE" w14:textId="77777777" w:rsidR="00C2624A" w:rsidRDefault="00804304">
            <w:pPr>
              <w:rPr>
                <w:rFonts w:ascii="Calibri" w:hAnsi="Calibri" w:cs="Arial"/>
                <w:color w:val="000000"/>
                <w:sz w:val="22"/>
                <w:szCs w:val="22"/>
              </w:rPr>
            </w:pPr>
            <w:r>
              <w:rPr>
                <w:rFonts w:ascii="Calibri" w:hAnsi="Calibri" w:cs="Arial"/>
                <w:color w:val="000000"/>
                <w:sz w:val="22"/>
                <w:szCs w:val="22"/>
              </w:rPr>
              <w:t> </w:t>
            </w:r>
          </w:p>
        </w:tc>
        <w:tc>
          <w:tcPr>
            <w:tcW w:w="1562" w:type="dxa"/>
            <w:tcBorders>
              <w:left w:val="single" w:sz="4" w:space="0" w:color="000000"/>
              <w:bottom w:val="single" w:sz="8" w:space="0" w:color="000000"/>
              <w:right w:val="single" w:sz="8" w:space="0" w:color="000000"/>
            </w:tcBorders>
            <w:shd w:val="clear" w:color="auto" w:fill="auto"/>
            <w:vAlign w:val="center"/>
          </w:tcPr>
          <w:p w14:paraId="036F4A5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CNTRL</w:t>
            </w:r>
          </w:p>
        </w:tc>
        <w:tc>
          <w:tcPr>
            <w:tcW w:w="1561" w:type="dxa"/>
            <w:tcBorders>
              <w:bottom w:val="single" w:sz="8" w:space="0" w:color="000000"/>
              <w:right w:val="single" w:sz="8" w:space="0" w:color="000000"/>
            </w:tcBorders>
            <w:shd w:val="clear" w:color="auto" w:fill="auto"/>
            <w:vAlign w:val="center"/>
          </w:tcPr>
          <w:p w14:paraId="4336A16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PAH</w:t>
            </w:r>
          </w:p>
        </w:tc>
        <w:tc>
          <w:tcPr>
            <w:tcW w:w="1275" w:type="dxa"/>
            <w:tcBorders>
              <w:bottom w:val="single" w:sz="8" w:space="0" w:color="000000"/>
              <w:right w:val="single" w:sz="8" w:space="0" w:color="000000"/>
            </w:tcBorders>
            <w:shd w:val="clear" w:color="auto" w:fill="auto"/>
            <w:vAlign w:val="center"/>
          </w:tcPr>
          <w:p w14:paraId="1335001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CNTRL</w:t>
            </w:r>
          </w:p>
        </w:tc>
        <w:tc>
          <w:tcPr>
            <w:tcW w:w="1418" w:type="dxa"/>
            <w:tcBorders>
              <w:bottom w:val="single" w:sz="8" w:space="0" w:color="000000"/>
              <w:right w:val="single" w:sz="8" w:space="0" w:color="000000"/>
            </w:tcBorders>
            <w:shd w:val="clear" w:color="auto" w:fill="auto"/>
            <w:vAlign w:val="center"/>
          </w:tcPr>
          <w:p w14:paraId="5CAD593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PAH</w:t>
            </w:r>
          </w:p>
        </w:tc>
        <w:tc>
          <w:tcPr>
            <w:tcW w:w="1417" w:type="dxa"/>
            <w:tcBorders>
              <w:bottom w:val="single" w:sz="8" w:space="0" w:color="000000"/>
              <w:right w:val="single" w:sz="8" w:space="0" w:color="000000"/>
            </w:tcBorders>
            <w:shd w:val="clear" w:color="auto" w:fill="auto"/>
            <w:vAlign w:val="center"/>
          </w:tcPr>
          <w:p w14:paraId="5A7BB90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CNTRL</w:t>
            </w:r>
          </w:p>
        </w:tc>
        <w:tc>
          <w:tcPr>
            <w:tcW w:w="1420" w:type="dxa"/>
            <w:tcBorders>
              <w:bottom w:val="single" w:sz="8" w:space="0" w:color="000000"/>
              <w:right w:val="single" w:sz="8" w:space="0" w:color="000000"/>
            </w:tcBorders>
            <w:shd w:val="clear" w:color="auto" w:fill="auto"/>
            <w:vAlign w:val="center"/>
          </w:tcPr>
          <w:p w14:paraId="3F0D0DB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PAH</w:t>
            </w:r>
          </w:p>
        </w:tc>
        <w:tc>
          <w:tcPr>
            <w:tcW w:w="1418" w:type="dxa"/>
            <w:tcBorders>
              <w:bottom w:val="single" w:sz="8" w:space="0" w:color="000000"/>
              <w:right w:val="single" w:sz="8" w:space="0" w:color="000000"/>
            </w:tcBorders>
            <w:shd w:val="clear" w:color="auto" w:fill="auto"/>
            <w:vAlign w:val="center"/>
          </w:tcPr>
          <w:p w14:paraId="2E2EB56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CNTRL</w:t>
            </w:r>
          </w:p>
        </w:tc>
        <w:tc>
          <w:tcPr>
            <w:tcW w:w="1410" w:type="dxa"/>
            <w:tcBorders>
              <w:bottom w:val="single" w:sz="8" w:space="0" w:color="000000"/>
              <w:right w:val="single" w:sz="8" w:space="0" w:color="000000"/>
            </w:tcBorders>
            <w:shd w:val="clear" w:color="auto" w:fill="auto"/>
            <w:vAlign w:val="center"/>
          </w:tcPr>
          <w:p w14:paraId="6C2414C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PAH</w:t>
            </w:r>
          </w:p>
        </w:tc>
      </w:tr>
      <w:tr w:rsidR="00C2624A" w14:paraId="457BD5F0" w14:textId="77777777">
        <w:trPr>
          <w:trHeight w:val="340"/>
        </w:trPr>
        <w:tc>
          <w:tcPr>
            <w:tcW w:w="2834" w:type="dxa"/>
            <w:tcBorders>
              <w:top w:val="single" w:sz="4" w:space="0" w:color="000000"/>
              <w:left w:val="single" w:sz="8" w:space="0" w:color="000000"/>
              <w:bottom w:val="single" w:sz="8" w:space="0" w:color="000000"/>
              <w:right w:val="single" w:sz="4" w:space="0" w:color="000000"/>
            </w:tcBorders>
            <w:shd w:val="clear" w:color="auto" w:fill="auto"/>
            <w:vAlign w:val="center"/>
          </w:tcPr>
          <w:p w14:paraId="1D19CE32"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Actinobacteriota</w:t>
            </w:r>
            <w:proofErr w:type="spellEnd"/>
          </w:p>
        </w:tc>
        <w:tc>
          <w:tcPr>
            <w:tcW w:w="1562" w:type="dxa"/>
            <w:tcBorders>
              <w:left w:val="single" w:sz="4" w:space="0" w:color="000000"/>
              <w:bottom w:val="single" w:sz="8" w:space="0" w:color="000000"/>
              <w:right w:val="single" w:sz="8" w:space="0" w:color="000000"/>
            </w:tcBorders>
            <w:shd w:val="clear" w:color="auto" w:fill="auto"/>
            <w:vAlign w:val="center"/>
          </w:tcPr>
          <w:p w14:paraId="71B3B88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0.03 ± 0.01</w:t>
            </w:r>
          </w:p>
        </w:tc>
        <w:tc>
          <w:tcPr>
            <w:tcW w:w="1561" w:type="dxa"/>
            <w:tcBorders>
              <w:bottom w:val="single" w:sz="8" w:space="0" w:color="000000"/>
              <w:right w:val="single" w:sz="8" w:space="0" w:color="000000"/>
            </w:tcBorders>
            <w:shd w:val="clear" w:color="auto" w:fill="auto"/>
            <w:vAlign w:val="center"/>
          </w:tcPr>
          <w:p w14:paraId="7C0CE00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0.01 ± 0</w:t>
            </w:r>
          </w:p>
        </w:tc>
        <w:tc>
          <w:tcPr>
            <w:tcW w:w="1275" w:type="dxa"/>
            <w:tcBorders>
              <w:bottom w:val="single" w:sz="8" w:space="0" w:color="000000"/>
              <w:right w:val="single" w:sz="8" w:space="0" w:color="000000"/>
            </w:tcBorders>
            <w:shd w:val="clear" w:color="auto" w:fill="auto"/>
            <w:vAlign w:val="center"/>
          </w:tcPr>
          <w:p w14:paraId="509B7BB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0.11</w:t>
            </w:r>
          </w:p>
        </w:tc>
        <w:tc>
          <w:tcPr>
            <w:tcW w:w="1418" w:type="dxa"/>
            <w:tcBorders>
              <w:bottom w:val="single" w:sz="8" w:space="0" w:color="000000"/>
              <w:right w:val="single" w:sz="8" w:space="0" w:color="000000"/>
            </w:tcBorders>
            <w:shd w:val="clear" w:color="auto" w:fill="auto"/>
            <w:vAlign w:val="center"/>
          </w:tcPr>
          <w:p w14:paraId="5E91D7B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0.05 ± 0</w:t>
            </w:r>
          </w:p>
        </w:tc>
        <w:tc>
          <w:tcPr>
            <w:tcW w:w="1417" w:type="dxa"/>
            <w:tcBorders>
              <w:bottom w:val="single" w:sz="8" w:space="0" w:color="000000"/>
              <w:right w:val="single" w:sz="8" w:space="0" w:color="000000"/>
            </w:tcBorders>
            <w:shd w:val="clear" w:color="auto" w:fill="auto"/>
            <w:vAlign w:val="center"/>
          </w:tcPr>
          <w:p w14:paraId="7818132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0.05 ± 0.01</w:t>
            </w:r>
          </w:p>
        </w:tc>
        <w:tc>
          <w:tcPr>
            <w:tcW w:w="1420" w:type="dxa"/>
            <w:tcBorders>
              <w:bottom w:val="single" w:sz="8" w:space="0" w:color="000000"/>
              <w:right w:val="single" w:sz="8" w:space="0" w:color="000000"/>
            </w:tcBorders>
            <w:shd w:val="clear" w:color="auto" w:fill="auto"/>
            <w:vAlign w:val="center"/>
          </w:tcPr>
          <w:p w14:paraId="2EA7EDB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0.05 ± 0.02</w:t>
            </w:r>
          </w:p>
        </w:tc>
        <w:tc>
          <w:tcPr>
            <w:tcW w:w="1418" w:type="dxa"/>
            <w:tcBorders>
              <w:bottom w:val="single" w:sz="8" w:space="0" w:color="000000"/>
              <w:right w:val="single" w:sz="8" w:space="0" w:color="000000"/>
            </w:tcBorders>
            <w:shd w:val="clear" w:color="auto" w:fill="auto"/>
            <w:vAlign w:val="center"/>
          </w:tcPr>
          <w:p w14:paraId="5285031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 ± 0.41</w:t>
            </w:r>
          </w:p>
        </w:tc>
        <w:tc>
          <w:tcPr>
            <w:tcW w:w="1410" w:type="dxa"/>
            <w:tcBorders>
              <w:bottom w:val="single" w:sz="8" w:space="0" w:color="000000"/>
              <w:right w:val="single" w:sz="8" w:space="0" w:color="000000"/>
            </w:tcBorders>
            <w:shd w:val="clear" w:color="auto" w:fill="auto"/>
            <w:vAlign w:val="center"/>
          </w:tcPr>
          <w:p w14:paraId="7152129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0.68 ± 0</w:t>
            </w:r>
          </w:p>
        </w:tc>
      </w:tr>
      <w:tr w:rsidR="00C2624A" w14:paraId="0925C1F3"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76A8F2B8"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Alphaproteobacteria</w:t>
            </w:r>
            <w:proofErr w:type="spellEnd"/>
          </w:p>
        </w:tc>
        <w:tc>
          <w:tcPr>
            <w:tcW w:w="1562" w:type="dxa"/>
            <w:tcBorders>
              <w:bottom w:val="single" w:sz="8" w:space="0" w:color="000000"/>
              <w:right w:val="single" w:sz="8" w:space="0" w:color="000000"/>
            </w:tcBorders>
            <w:shd w:val="clear" w:color="auto" w:fill="auto"/>
            <w:vAlign w:val="center"/>
          </w:tcPr>
          <w:p w14:paraId="2C3C0FE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26.02 ± 1.18</w:t>
            </w:r>
          </w:p>
        </w:tc>
        <w:tc>
          <w:tcPr>
            <w:tcW w:w="1561" w:type="dxa"/>
            <w:tcBorders>
              <w:bottom w:val="single" w:sz="8" w:space="0" w:color="000000"/>
              <w:right w:val="single" w:sz="8" w:space="0" w:color="000000"/>
            </w:tcBorders>
            <w:shd w:val="clear" w:color="auto" w:fill="auto"/>
            <w:vAlign w:val="center"/>
          </w:tcPr>
          <w:p w14:paraId="5F8937A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25.34 ± 0.28</w:t>
            </w:r>
          </w:p>
        </w:tc>
        <w:tc>
          <w:tcPr>
            <w:tcW w:w="1275" w:type="dxa"/>
            <w:tcBorders>
              <w:bottom w:val="single" w:sz="8" w:space="0" w:color="000000"/>
              <w:right w:val="single" w:sz="8" w:space="0" w:color="000000"/>
            </w:tcBorders>
            <w:shd w:val="clear" w:color="auto" w:fill="auto"/>
            <w:vAlign w:val="center"/>
          </w:tcPr>
          <w:p w14:paraId="6450DF2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14.17</w:t>
            </w:r>
          </w:p>
        </w:tc>
        <w:tc>
          <w:tcPr>
            <w:tcW w:w="1418" w:type="dxa"/>
            <w:tcBorders>
              <w:bottom w:val="single" w:sz="8" w:space="0" w:color="000000"/>
              <w:right w:val="single" w:sz="8" w:space="0" w:color="000000"/>
            </w:tcBorders>
            <w:shd w:val="clear" w:color="auto" w:fill="auto"/>
            <w:vAlign w:val="center"/>
          </w:tcPr>
          <w:p w14:paraId="10B5E86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12.11 ± 0.22</w:t>
            </w:r>
          </w:p>
        </w:tc>
        <w:tc>
          <w:tcPr>
            <w:tcW w:w="1417" w:type="dxa"/>
            <w:tcBorders>
              <w:bottom w:val="single" w:sz="8" w:space="0" w:color="000000"/>
              <w:right w:val="single" w:sz="8" w:space="0" w:color="000000"/>
            </w:tcBorders>
            <w:shd w:val="clear" w:color="auto" w:fill="auto"/>
            <w:vAlign w:val="center"/>
          </w:tcPr>
          <w:p w14:paraId="2D1AC6E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24.5 ± 0.37</w:t>
            </w:r>
          </w:p>
        </w:tc>
        <w:tc>
          <w:tcPr>
            <w:tcW w:w="1420" w:type="dxa"/>
            <w:tcBorders>
              <w:bottom w:val="single" w:sz="8" w:space="0" w:color="000000"/>
              <w:right w:val="single" w:sz="8" w:space="0" w:color="000000"/>
            </w:tcBorders>
            <w:shd w:val="clear" w:color="auto" w:fill="auto"/>
            <w:vAlign w:val="center"/>
          </w:tcPr>
          <w:p w14:paraId="0C9B63C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25.38 ± 1.2</w:t>
            </w:r>
          </w:p>
        </w:tc>
        <w:tc>
          <w:tcPr>
            <w:tcW w:w="1418" w:type="dxa"/>
            <w:tcBorders>
              <w:bottom w:val="single" w:sz="8" w:space="0" w:color="000000"/>
              <w:right w:val="single" w:sz="8" w:space="0" w:color="000000"/>
            </w:tcBorders>
            <w:shd w:val="clear" w:color="auto" w:fill="auto"/>
            <w:vAlign w:val="center"/>
          </w:tcPr>
          <w:p w14:paraId="635B73C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19.77 ± 0.23</w:t>
            </w:r>
          </w:p>
        </w:tc>
        <w:tc>
          <w:tcPr>
            <w:tcW w:w="1410" w:type="dxa"/>
            <w:tcBorders>
              <w:bottom w:val="single" w:sz="8" w:space="0" w:color="000000"/>
              <w:right w:val="single" w:sz="8" w:space="0" w:color="000000"/>
            </w:tcBorders>
            <w:shd w:val="clear" w:color="auto" w:fill="auto"/>
            <w:vAlign w:val="center"/>
          </w:tcPr>
          <w:p w14:paraId="3B5F50C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20.63 ± 1.55</w:t>
            </w:r>
          </w:p>
        </w:tc>
      </w:tr>
      <w:tr w:rsidR="00C2624A" w14:paraId="73A83BBA"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23BB466C" w14:textId="77777777" w:rsidR="00C2624A" w:rsidRDefault="00804304">
            <w:pPr>
              <w:rPr>
                <w:rFonts w:ascii="Calibri" w:hAnsi="Calibri" w:cs="Arial"/>
                <w:color w:val="000000"/>
                <w:sz w:val="22"/>
                <w:szCs w:val="22"/>
              </w:rPr>
            </w:pPr>
            <w:r>
              <w:rPr>
                <w:rFonts w:ascii="Calibri" w:hAnsi="Calibri" w:cs="Arial"/>
                <w:color w:val="000000"/>
                <w:sz w:val="22"/>
                <w:szCs w:val="22"/>
              </w:rPr>
              <w:t xml:space="preserve">SAR11 </w:t>
            </w:r>
            <w:proofErr w:type="spellStart"/>
            <w:r>
              <w:rPr>
                <w:rFonts w:ascii="Calibri" w:hAnsi="Calibri" w:cs="Arial"/>
                <w:color w:val="000000"/>
                <w:sz w:val="22"/>
                <w:szCs w:val="22"/>
              </w:rPr>
              <w:t>clade</w:t>
            </w:r>
            <w:proofErr w:type="spellEnd"/>
          </w:p>
        </w:tc>
        <w:tc>
          <w:tcPr>
            <w:tcW w:w="1562" w:type="dxa"/>
            <w:tcBorders>
              <w:bottom w:val="single" w:sz="8" w:space="0" w:color="000000"/>
              <w:right w:val="single" w:sz="8" w:space="0" w:color="000000"/>
            </w:tcBorders>
            <w:shd w:val="clear" w:color="auto" w:fill="auto"/>
            <w:vAlign w:val="center"/>
          </w:tcPr>
          <w:p w14:paraId="2CF5003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7.64 ± 0.32</w:t>
            </w:r>
          </w:p>
        </w:tc>
        <w:tc>
          <w:tcPr>
            <w:tcW w:w="1561" w:type="dxa"/>
            <w:tcBorders>
              <w:bottom w:val="single" w:sz="8" w:space="0" w:color="000000"/>
              <w:right w:val="single" w:sz="8" w:space="0" w:color="000000"/>
            </w:tcBorders>
            <w:shd w:val="clear" w:color="auto" w:fill="auto"/>
            <w:vAlign w:val="center"/>
          </w:tcPr>
          <w:p w14:paraId="4CCE6DD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7.34 ± 1.39</w:t>
            </w:r>
          </w:p>
        </w:tc>
        <w:tc>
          <w:tcPr>
            <w:tcW w:w="1275" w:type="dxa"/>
            <w:tcBorders>
              <w:bottom w:val="single" w:sz="8" w:space="0" w:color="000000"/>
              <w:right w:val="single" w:sz="8" w:space="0" w:color="000000"/>
            </w:tcBorders>
            <w:shd w:val="clear" w:color="auto" w:fill="auto"/>
            <w:vAlign w:val="center"/>
          </w:tcPr>
          <w:p w14:paraId="0B8BE7A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1.64</w:t>
            </w:r>
          </w:p>
        </w:tc>
        <w:tc>
          <w:tcPr>
            <w:tcW w:w="1418" w:type="dxa"/>
            <w:tcBorders>
              <w:bottom w:val="single" w:sz="8" w:space="0" w:color="000000"/>
              <w:right w:val="single" w:sz="8" w:space="0" w:color="000000"/>
            </w:tcBorders>
            <w:shd w:val="clear" w:color="auto" w:fill="auto"/>
            <w:vAlign w:val="center"/>
          </w:tcPr>
          <w:p w14:paraId="25D1AAF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 ± 0.5</w:t>
            </w:r>
          </w:p>
        </w:tc>
        <w:tc>
          <w:tcPr>
            <w:tcW w:w="1417" w:type="dxa"/>
            <w:tcBorders>
              <w:bottom w:val="single" w:sz="8" w:space="0" w:color="000000"/>
              <w:right w:val="single" w:sz="8" w:space="0" w:color="000000"/>
            </w:tcBorders>
            <w:shd w:val="clear" w:color="auto" w:fill="auto"/>
            <w:vAlign w:val="center"/>
          </w:tcPr>
          <w:p w14:paraId="494E65F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7.64 ± 0.12</w:t>
            </w:r>
          </w:p>
        </w:tc>
        <w:tc>
          <w:tcPr>
            <w:tcW w:w="1420" w:type="dxa"/>
            <w:tcBorders>
              <w:bottom w:val="single" w:sz="8" w:space="0" w:color="000000"/>
              <w:right w:val="single" w:sz="8" w:space="0" w:color="000000"/>
            </w:tcBorders>
            <w:shd w:val="clear" w:color="auto" w:fill="auto"/>
            <w:vAlign w:val="center"/>
          </w:tcPr>
          <w:p w14:paraId="058784A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7.33 ± 0.28</w:t>
            </w:r>
          </w:p>
        </w:tc>
        <w:tc>
          <w:tcPr>
            <w:tcW w:w="1418" w:type="dxa"/>
            <w:tcBorders>
              <w:bottom w:val="single" w:sz="8" w:space="0" w:color="000000"/>
              <w:right w:val="single" w:sz="8" w:space="0" w:color="000000"/>
            </w:tcBorders>
            <w:shd w:val="clear" w:color="auto" w:fill="auto"/>
            <w:vAlign w:val="center"/>
          </w:tcPr>
          <w:p w14:paraId="0EABF09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1.62 ± 0.65</w:t>
            </w:r>
          </w:p>
        </w:tc>
        <w:tc>
          <w:tcPr>
            <w:tcW w:w="1410" w:type="dxa"/>
            <w:tcBorders>
              <w:bottom w:val="single" w:sz="8" w:space="0" w:color="000000"/>
              <w:right w:val="single" w:sz="8" w:space="0" w:color="000000"/>
            </w:tcBorders>
            <w:shd w:val="clear" w:color="auto" w:fill="auto"/>
            <w:vAlign w:val="center"/>
          </w:tcPr>
          <w:p w14:paraId="78FA607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1.85 ± 0.15</w:t>
            </w:r>
          </w:p>
        </w:tc>
      </w:tr>
      <w:tr w:rsidR="00C2624A" w14:paraId="556D5C30"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3B148D4F"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Rhodobacterales</w:t>
            </w:r>
            <w:proofErr w:type="spellEnd"/>
          </w:p>
        </w:tc>
        <w:tc>
          <w:tcPr>
            <w:tcW w:w="1562" w:type="dxa"/>
            <w:tcBorders>
              <w:bottom w:val="single" w:sz="8" w:space="0" w:color="000000"/>
              <w:right w:val="single" w:sz="8" w:space="0" w:color="000000"/>
            </w:tcBorders>
            <w:shd w:val="clear" w:color="auto" w:fill="auto"/>
            <w:vAlign w:val="center"/>
          </w:tcPr>
          <w:p w14:paraId="216A212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16.6 ± 0.52</w:t>
            </w:r>
          </w:p>
        </w:tc>
        <w:tc>
          <w:tcPr>
            <w:tcW w:w="1561" w:type="dxa"/>
            <w:tcBorders>
              <w:bottom w:val="single" w:sz="8" w:space="0" w:color="000000"/>
              <w:right w:val="single" w:sz="8" w:space="0" w:color="000000"/>
            </w:tcBorders>
            <w:shd w:val="clear" w:color="auto" w:fill="auto"/>
            <w:vAlign w:val="center"/>
          </w:tcPr>
          <w:p w14:paraId="5053DD0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16.48 ± 1.08</w:t>
            </w:r>
          </w:p>
        </w:tc>
        <w:tc>
          <w:tcPr>
            <w:tcW w:w="1275" w:type="dxa"/>
            <w:tcBorders>
              <w:bottom w:val="single" w:sz="8" w:space="0" w:color="000000"/>
              <w:right w:val="single" w:sz="8" w:space="0" w:color="000000"/>
            </w:tcBorders>
            <w:shd w:val="clear" w:color="auto" w:fill="auto"/>
            <w:vAlign w:val="center"/>
          </w:tcPr>
          <w:p w14:paraId="7B0F6CB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7.62</w:t>
            </w:r>
          </w:p>
        </w:tc>
        <w:tc>
          <w:tcPr>
            <w:tcW w:w="1418" w:type="dxa"/>
            <w:tcBorders>
              <w:bottom w:val="single" w:sz="8" w:space="0" w:color="000000"/>
              <w:right w:val="single" w:sz="8" w:space="0" w:color="000000"/>
            </w:tcBorders>
            <w:shd w:val="clear" w:color="auto" w:fill="auto"/>
            <w:vAlign w:val="center"/>
          </w:tcPr>
          <w:p w14:paraId="6330556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5.39 ± 0.67</w:t>
            </w:r>
          </w:p>
        </w:tc>
        <w:tc>
          <w:tcPr>
            <w:tcW w:w="1417" w:type="dxa"/>
            <w:tcBorders>
              <w:bottom w:val="single" w:sz="8" w:space="0" w:color="000000"/>
              <w:right w:val="single" w:sz="8" w:space="0" w:color="000000"/>
            </w:tcBorders>
            <w:shd w:val="clear" w:color="auto" w:fill="auto"/>
            <w:vAlign w:val="center"/>
          </w:tcPr>
          <w:p w14:paraId="63BDA0B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15.1 ± 0.47</w:t>
            </w:r>
          </w:p>
        </w:tc>
        <w:tc>
          <w:tcPr>
            <w:tcW w:w="1420" w:type="dxa"/>
            <w:tcBorders>
              <w:bottom w:val="single" w:sz="8" w:space="0" w:color="000000"/>
              <w:right w:val="single" w:sz="8" w:space="0" w:color="000000"/>
            </w:tcBorders>
            <w:shd w:val="clear" w:color="auto" w:fill="auto"/>
            <w:vAlign w:val="center"/>
          </w:tcPr>
          <w:p w14:paraId="7A35B25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15.95 ± 0.9</w:t>
            </w:r>
          </w:p>
        </w:tc>
        <w:tc>
          <w:tcPr>
            <w:tcW w:w="1418" w:type="dxa"/>
            <w:tcBorders>
              <w:bottom w:val="single" w:sz="8" w:space="0" w:color="000000"/>
              <w:right w:val="single" w:sz="8" w:space="0" w:color="000000"/>
            </w:tcBorders>
            <w:shd w:val="clear" w:color="auto" w:fill="auto"/>
            <w:vAlign w:val="center"/>
          </w:tcPr>
          <w:p w14:paraId="4AE5555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8.87 ± 1.32</w:t>
            </w:r>
          </w:p>
        </w:tc>
        <w:tc>
          <w:tcPr>
            <w:tcW w:w="1410" w:type="dxa"/>
            <w:tcBorders>
              <w:bottom w:val="single" w:sz="8" w:space="0" w:color="000000"/>
              <w:right w:val="single" w:sz="8" w:space="0" w:color="000000"/>
            </w:tcBorders>
            <w:shd w:val="clear" w:color="auto" w:fill="auto"/>
            <w:vAlign w:val="center"/>
          </w:tcPr>
          <w:p w14:paraId="14FB318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8.39 ± 0.21</w:t>
            </w:r>
          </w:p>
        </w:tc>
      </w:tr>
      <w:tr w:rsidR="00C2624A" w14:paraId="7ABADA58"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1622B06C"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Rhodospirillales</w:t>
            </w:r>
            <w:proofErr w:type="spellEnd"/>
          </w:p>
        </w:tc>
        <w:tc>
          <w:tcPr>
            <w:tcW w:w="1562" w:type="dxa"/>
            <w:tcBorders>
              <w:bottom w:val="single" w:sz="8" w:space="0" w:color="000000"/>
              <w:right w:val="single" w:sz="8" w:space="0" w:color="000000"/>
            </w:tcBorders>
            <w:shd w:val="clear" w:color="auto" w:fill="auto"/>
            <w:vAlign w:val="center"/>
          </w:tcPr>
          <w:p w14:paraId="65AE5EA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0.5 ± 0.01</w:t>
            </w:r>
          </w:p>
        </w:tc>
        <w:tc>
          <w:tcPr>
            <w:tcW w:w="1561" w:type="dxa"/>
            <w:tcBorders>
              <w:bottom w:val="single" w:sz="8" w:space="0" w:color="000000"/>
              <w:right w:val="single" w:sz="8" w:space="0" w:color="000000"/>
            </w:tcBorders>
            <w:shd w:val="clear" w:color="auto" w:fill="auto"/>
            <w:vAlign w:val="center"/>
          </w:tcPr>
          <w:p w14:paraId="370CA23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0.44 ± 0.04</w:t>
            </w:r>
          </w:p>
        </w:tc>
        <w:tc>
          <w:tcPr>
            <w:tcW w:w="1275" w:type="dxa"/>
            <w:tcBorders>
              <w:bottom w:val="single" w:sz="8" w:space="0" w:color="000000"/>
              <w:right w:val="single" w:sz="8" w:space="0" w:color="000000"/>
            </w:tcBorders>
            <w:shd w:val="clear" w:color="auto" w:fill="auto"/>
            <w:vAlign w:val="center"/>
          </w:tcPr>
          <w:p w14:paraId="5DB67DC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0.35</w:t>
            </w:r>
          </w:p>
        </w:tc>
        <w:tc>
          <w:tcPr>
            <w:tcW w:w="1418" w:type="dxa"/>
            <w:tcBorders>
              <w:bottom w:val="single" w:sz="8" w:space="0" w:color="000000"/>
              <w:right w:val="single" w:sz="8" w:space="0" w:color="000000"/>
            </w:tcBorders>
            <w:shd w:val="clear" w:color="auto" w:fill="auto"/>
            <w:vAlign w:val="center"/>
          </w:tcPr>
          <w:p w14:paraId="337C6D3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0.27 ± 0.07</w:t>
            </w:r>
          </w:p>
        </w:tc>
        <w:tc>
          <w:tcPr>
            <w:tcW w:w="1417" w:type="dxa"/>
            <w:tcBorders>
              <w:bottom w:val="single" w:sz="8" w:space="0" w:color="000000"/>
              <w:right w:val="single" w:sz="8" w:space="0" w:color="000000"/>
            </w:tcBorders>
            <w:shd w:val="clear" w:color="auto" w:fill="auto"/>
            <w:vAlign w:val="center"/>
          </w:tcPr>
          <w:p w14:paraId="20F25B0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0.41 ± 0.01</w:t>
            </w:r>
          </w:p>
        </w:tc>
        <w:tc>
          <w:tcPr>
            <w:tcW w:w="1420" w:type="dxa"/>
            <w:tcBorders>
              <w:bottom w:val="single" w:sz="8" w:space="0" w:color="000000"/>
              <w:right w:val="single" w:sz="8" w:space="0" w:color="000000"/>
            </w:tcBorders>
            <w:shd w:val="clear" w:color="auto" w:fill="auto"/>
            <w:vAlign w:val="center"/>
          </w:tcPr>
          <w:p w14:paraId="3F67FCD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0.57 ± 0.04</w:t>
            </w:r>
          </w:p>
        </w:tc>
        <w:tc>
          <w:tcPr>
            <w:tcW w:w="1418" w:type="dxa"/>
            <w:tcBorders>
              <w:bottom w:val="single" w:sz="8" w:space="0" w:color="000000"/>
              <w:right w:val="single" w:sz="8" w:space="0" w:color="000000"/>
            </w:tcBorders>
            <w:shd w:val="clear" w:color="auto" w:fill="auto"/>
            <w:vAlign w:val="center"/>
          </w:tcPr>
          <w:p w14:paraId="48C2C91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0.17 ± 0</w:t>
            </w:r>
          </w:p>
        </w:tc>
        <w:tc>
          <w:tcPr>
            <w:tcW w:w="1410" w:type="dxa"/>
            <w:tcBorders>
              <w:bottom w:val="single" w:sz="8" w:space="0" w:color="000000"/>
              <w:right w:val="single" w:sz="8" w:space="0" w:color="000000"/>
            </w:tcBorders>
            <w:shd w:val="clear" w:color="auto" w:fill="auto"/>
            <w:vAlign w:val="center"/>
          </w:tcPr>
          <w:p w14:paraId="6E33E91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0.54 ± 0.08</w:t>
            </w:r>
          </w:p>
        </w:tc>
      </w:tr>
      <w:tr w:rsidR="00C2624A" w14:paraId="288ACF53"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23E0D209"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Rickettsiales</w:t>
            </w:r>
            <w:proofErr w:type="spellEnd"/>
          </w:p>
        </w:tc>
        <w:tc>
          <w:tcPr>
            <w:tcW w:w="1562" w:type="dxa"/>
            <w:tcBorders>
              <w:bottom w:val="single" w:sz="8" w:space="0" w:color="000000"/>
              <w:right w:val="single" w:sz="8" w:space="0" w:color="000000"/>
            </w:tcBorders>
            <w:shd w:val="clear" w:color="auto" w:fill="auto"/>
            <w:vAlign w:val="center"/>
          </w:tcPr>
          <w:p w14:paraId="09F517F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0.6 ± 0.27</w:t>
            </w:r>
          </w:p>
        </w:tc>
        <w:tc>
          <w:tcPr>
            <w:tcW w:w="1561" w:type="dxa"/>
            <w:tcBorders>
              <w:bottom w:val="single" w:sz="8" w:space="0" w:color="000000"/>
              <w:right w:val="single" w:sz="8" w:space="0" w:color="000000"/>
            </w:tcBorders>
            <w:shd w:val="clear" w:color="auto" w:fill="auto"/>
            <w:vAlign w:val="center"/>
          </w:tcPr>
          <w:p w14:paraId="79B400E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0.26 ± 0.04</w:t>
            </w:r>
          </w:p>
        </w:tc>
        <w:tc>
          <w:tcPr>
            <w:tcW w:w="1275" w:type="dxa"/>
            <w:tcBorders>
              <w:bottom w:val="single" w:sz="8" w:space="0" w:color="000000"/>
              <w:right w:val="single" w:sz="8" w:space="0" w:color="000000"/>
            </w:tcBorders>
            <w:shd w:val="clear" w:color="auto" w:fill="auto"/>
            <w:vAlign w:val="center"/>
          </w:tcPr>
          <w:p w14:paraId="7FCEAAE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4.17</w:t>
            </w:r>
          </w:p>
        </w:tc>
        <w:tc>
          <w:tcPr>
            <w:tcW w:w="1418" w:type="dxa"/>
            <w:tcBorders>
              <w:bottom w:val="single" w:sz="8" w:space="0" w:color="000000"/>
              <w:right w:val="single" w:sz="8" w:space="0" w:color="000000"/>
            </w:tcBorders>
            <w:shd w:val="clear" w:color="auto" w:fill="auto"/>
            <w:vAlign w:val="center"/>
          </w:tcPr>
          <w:p w14:paraId="0F8F418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4.13 ± 0.94</w:t>
            </w:r>
          </w:p>
        </w:tc>
        <w:tc>
          <w:tcPr>
            <w:tcW w:w="1417" w:type="dxa"/>
            <w:tcBorders>
              <w:bottom w:val="single" w:sz="8" w:space="0" w:color="000000"/>
              <w:right w:val="single" w:sz="8" w:space="0" w:color="000000"/>
            </w:tcBorders>
            <w:shd w:val="clear" w:color="auto" w:fill="auto"/>
            <w:vAlign w:val="center"/>
          </w:tcPr>
          <w:p w14:paraId="0B3965C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0.56 ± 0.07</w:t>
            </w:r>
          </w:p>
        </w:tc>
        <w:tc>
          <w:tcPr>
            <w:tcW w:w="1420" w:type="dxa"/>
            <w:tcBorders>
              <w:bottom w:val="single" w:sz="8" w:space="0" w:color="000000"/>
              <w:right w:val="single" w:sz="8" w:space="0" w:color="000000"/>
            </w:tcBorders>
            <w:shd w:val="clear" w:color="auto" w:fill="auto"/>
            <w:vAlign w:val="center"/>
          </w:tcPr>
          <w:p w14:paraId="1DBA419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0.63 ± 0</w:t>
            </w:r>
          </w:p>
        </w:tc>
        <w:tc>
          <w:tcPr>
            <w:tcW w:w="1418" w:type="dxa"/>
            <w:tcBorders>
              <w:bottom w:val="single" w:sz="8" w:space="0" w:color="000000"/>
              <w:right w:val="single" w:sz="8" w:space="0" w:color="000000"/>
            </w:tcBorders>
            <w:shd w:val="clear" w:color="auto" w:fill="auto"/>
            <w:vAlign w:val="center"/>
          </w:tcPr>
          <w:p w14:paraId="4826A56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8.49 ± 1.91</w:t>
            </w:r>
          </w:p>
        </w:tc>
        <w:tc>
          <w:tcPr>
            <w:tcW w:w="1410" w:type="dxa"/>
            <w:tcBorders>
              <w:bottom w:val="single" w:sz="8" w:space="0" w:color="000000"/>
              <w:right w:val="single" w:sz="8" w:space="0" w:color="000000"/>
            </w:tcBorders>
            <w:shd w:val="clear" w:color="auto" w:fill="auto"/>
            <w:vAlign w:val="center"/>
          </w:tcPr>
          <w:p w14:paraId="6DB8573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9.02 ± 2.06</w:t>
            </w:r>
          </w:p>
        </w:tc>
      </w:tr>
      <w:tr w:rsidR="00C2624A" w14:paraId="6DA45328"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3FC80C4F"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Gammaproteobacteria</w:t>
            </w:r>
            <w:proofErr w:type="spellEnd"/>
          </w:p>
        </w:tc>
        <w:tc>
          <w:tcPr>
            <w:tcW w:w="1562" w:type="dxa"/>
            <w:tcBorders>
              <w:bottom w:val="single" w:sz="8" w:space="0" w:color="000000"/>
              <w:right w:val="single" w:sz="8" w:space="0" w:color="000000"/>
            </w:tcBorders>
            <w:shd w:val="clear" w:color="auto" w:fill="auto"/>
            <w:vAlign w:val="center"/>
          </w:tcPr>
          <w:p w14:paraId="7B63032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36.85 ± 0.38</w:t>
            </w:r>
          </w:p>
        </w:tc>
        <w:tc>
          <w:tcPr>
            <w:tcW w:w="1561" w:type="dxa"/>
            <w:tcBorders>
              <w:bottom w:val="single" w:sz="8" w:space="0" w:color="000000"/>
              <w:right w:val="single" w:sz="8" w:space="0" w:color="000000"/>
            </w:tcBorders>
            <w:shd w:val="clear" w:color="auto" w:fill="auto"/>
            <w:vAlign w:val="center"/>
          </w:tcPr>
          <w:p w14:paraId="02A2455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39.27 ± 0.26</w:t>
            </w:r>
          </w:p>
        </w:tc>
        <w:tc>
          <w:tcPr>
            <w:tcW w:w="1275" w:type="dxa"/>
            <w:tcBorders>
              <w:bottom w:val="single" w:sz="8" w:space="0" w:color="000000"/>
              <w:right w:val="single" w:sz="8" w:space="0" w:color="000000"/>
            </w:tcBorders>
            <w:shd w:val="clear" w:color="auto" w:fill="auto"/>
            <w:vAlign w:val="center"/>
          </w:tcPr>
          <w:p w14:paraId="5F96DA8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43.95</w:t>
            </w:r>
          </w:p>
        </w:tc>
        <w:tc>
          <w:tcPr>
            <w:tcW w:w="1418" w:type="dxa"/>
            <w:tcBorders>
              <w:bottom w:val="single" w:sz="8" w:space="0" w:color="000000"/>
              <w:right w:val="single" w:sz="8" w:space="0" w:color="000000"/>
            </w:tcBorders>
            <w:shd w:val="clear" w:color="auto" w:fill="auto"/>
            <w:vAlign w:val="center"/>
          </w:tcPr>
          <w:p w14:paraId="1D97CDB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53.09 ± 0.37</w:t>
            </w:r>
          </w:p>
        </w:tc>
        <w:tc>
          <w:tcPr>
            <w:tcW w:w="1417" w:type="dxa"/>
            <w:tcBorders>
              <w:bottom w:val="single" w:sz="8" w:space="0" w:color="000000"/>
              <w:right w:val="single" w:sz="8" w:space="0" w:color="000000"/>
            </w:tcBorders>
            <w:shd w:val="clear" w:color="auto" w:fill="auto"/>
            <w:vAlign w:val="center"/>
          </w:tcPr>
          <w:p w14:paraId="3B5EF74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35.56 ± 0.64</w:t>
            </w:r>
          </w:p>
        </w:tc>
        <w:tc>
          <w:tcPr>
            <w:tcW w:w="1420" w:type="dxa"/>
            <w:tcBorders>
              <w:bottom w:val="single" w:sz="8" w:space="0" w:color="000000"/>
              <w:right w:val="single" w:sz="8" w:space="0" w:color="000000"/>
            </w:tcBorders>
            <w:shd w:val="clear" w:color="auto" w:fill="auto"/>
            <w:vAlign w:val="center"/>
          </w:tcPr>
          <w:p w14:paraId="67FEFEC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34.94 ± 0.4</w:t>
            </w:r>
          </w:p>
        </w:tc>
        <w:tc>
          <w:tcPr>
            <w:tcW w:w="1418" w:type="dxa"/>
            <w:tcBorders>
              <w:bottom w:val="single" w:sz="8" w:space="0" w:color="000000"/>
              <w:right w:val="single" w:sz="8" w:space="0" w:color="000000"/>
            </w:tcBorders>
            <w:shd w:val="clear" w:color="auto" w:fill="auto"/>
            <w:vAlign w:val="center"/>
          </w:tcPr>
          <w:p w14:paraId="58F42CE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29.01 ± 3.37</w:t>
            </w:r>
          </w:p>
        </w:tc>
        <w:tc>
          <w:tcPr>
            <w:tcW w:w="1410" w:type="dxa"/>
            <w:tcBorders>
              <w:bottom w:val="single" w:sz="8" w:space="0" w:color="000000"/>
              <w:right w:val="single" w:sz="8" w:space="0" w:color="000000"/>
            </w:tcBorders>
            <w:shd w:val="clear" w:color="auto" w:fill="auto"/>
            <w:vAlign w:val="center"/>
          </w:tcPr>
          <w:p w14:paraId="7D69A50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28.43 ± 1.12</w:t>
            </w:r>
          </w:p>
        </w:tc>
      </w:tr>
      <w:tr w:rsidR="00C2624A" w14:paraId="64C4139D"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60977E9E" w14:textId="77777777" w:rsidR="00C2624A" w:rsidRDefault="00804304">
            <w:pPr>
              <w:rPr>
                <w:rFonts w:ascii="Calibri" w:hAnsi="Calibri" w:cs="Arial"/>
                <w:color w:val="000000"/>
                <w:sz w:val="22"/>
                <w:szCs w:val="22"/>
              </w:rPr>
            </w:pPr>
            <w:r>
              <w:rPr>
                <w:rFonts w:ascii="Calibri" w:hAnsi="Calibri" w:cs="Arial"/>
                <w:color w:val="000000"/>
                <w:sz w:val="22"/>
                <w:szCs w:val="22"/>
              </w:rPr>
              <w:t>Alteromonadales</w:t>
            </w:r>
          </w:p>
        </w:tc>
        <w:tc>
          <w:tcPr>
            <w:tcW w:w="1562" w:type="dxa"/>
            <w:tcBorders>
              <w:bottom w:val="single" w:sz="8" w:space="0" w:color="000000"/>
              <w:right w:val="single" w:sz="8" w:space="0" w:color="000000"/>
            </w:tcBorders>
            <w:shd w:val="clear" w:color="auto" w:fill="auto"/>
            <w:vAlign w:val="center"/>
          </w:tcPr>
          <w:p w14:paraId="48C7B3B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0.84 ± 0.29</w:t>
            </w:r>
          </w:p>
        </w:tc>
        <w:tc>
          <w:tcPr>
            <w:tcW w:w="1561" w:type="dxa"/>
            <w:tcBorders>
              <w:bottom w:val="single" w:sz="8" w:space="0" w:color="000000"/>
              <w:right w:val="single" w:sz="8" w:space="0" w:color="000000"/>
            </w:tcBorders>
            <w:shd w:val="clear" w:color="auto" w:fill="auto"/>
            <w:vAlign w:val="center"/>
          </w:tcPr>
          <w:p w14:paraId="0335AAC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5.86 ± 0.96</w:t>
            </w:r>
          </w:p>
        </w:tc>
        <w:tc>
          <w:tcPr>
            <w:tcW w:w="1275" w:type="dxa"/>
            <w:tcBorders>
              <w:bottom w:val="single" w:sz="8" w:space="0" w:color="000000"/>
              <w:right w:val="single" w:sz="8" w:space="0" w:color="000000"/>
            </w:tcBorders>
            <w:shd w:val="clear" w:color="auto" w:fill="auto"/>
            <w:vAlign w:val="center"/>
          </w:tcPr>
          <w:p w14:paraId="2470100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4.26</w:t>
            </w:r>
          </w:p>
        </w:tc>
        <w:tc>
          <w:tcPr>
            <w:tcW w:w="1418" w:type="dxa"/>
            <w:tcBorders>
              <w:bottom w:val="single" w:sz="8" w:space="0" w:color="000000"/>
              <w:right w:val="single" w:sz="8" w:space="0" w:color="000000"/>
            </w:tcBorders>
            <w:shd w:val="clear" w:color="auto" w:fill="auto"/>
            <w:vAlign w:val="center"/>
          </w:tcPr>
          <w:p w14:paraId="3F64E4E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26.39 ± 0.55</w:t>
            </w:r>
          </w:p>
        </w:tc>
        <w:tc>
          <w:tcPr>
            <w:tcW w:w="1417" w:type="dxa"/>
            <w:tcBorders>
              <w:bottom w:val="single" w:sz="8" w:space="0" w:color="000000"/>
              <w:right w:val="single" w:sz="8" w:space="0" w:color="000000"/>
            </w:tcBorders>
            <w:shd w:val="clear" w:color="auto" w:fill="auto"/>
            <w:vAlign w:val="center"/>
          </w:tcPr>
          <w:p w14:paraId="49787B0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0.21 ± 0.01</w:t>
            </w:r>
          </w:p>
        </w:tc>
        <w:tc>
          <w:tcPr>
            <w:tcW w:w="1420" w:type="dxa"/>
            <w:tcBorders>
              <w:bottom w:val="single" w:sz="8" w:space="0" w:color="000000"/>
              <w:right w:val="single" w:sz="8" w:space="0" w:color="000000"/>
            </w:tcBorders>
            <w:shd w:val="clear" w:color="auto" w:fill="auto"/>
            <w:vAlign w:val="center"/>
          </w:tcPr>
          <w:p w14:paraId="53134E0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0.22 ± 0.06</w:t>
            </w:r>
          </w:p>
        </w:tc>
        <w:tc>
          <w:tcPr>
            <w:tcW w:w="1418" w:type="dxa"/>
            <w:tcBorders>
              <w:bottom w:val="single" w:sz="8" w:space="0" w:color="000000"/>
              <w:right w:val="single" w:sz="8" w:space="0" w:color="000000"/>
            </w:tcBorders>
            <w:shd w:val="clear" w:color="auto" w:fill="auto"/>
            <w:vAlign w:val="center"/>
          </w:tcPr>
          <w:p w14:paraId="6CEF255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13.31 ± 3.97</w:t>
            </w:r>
          </w:p>
        </w:tc>
        <w:tc>
          <w:tcPr>
            <w:tcW w:w="1410" w:type="dxa"/>
            <w:tcBorders>
              <w:bottom w:val="single" w:sz="8" w:space="0" w:color="000000"/>
              <w:right w:val="single" w:sz="8" w:space="0" w:color="000000"/>
            </w:tcBorders>
            <w:shd w:val="clear" w:color="auto" w:fill="auto"/>
            <w:vAlign w:val="center"/>
          </w:tcPr>
          <w:p w14:paraId="7B96A4E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15.44 ± 0.8</w:t>
            </w:r>
          </w:p>
        </w:tc>
      </w:tr>
      <w:tr w:rsidR="00C2624A" w14:paraId="3F84A777"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5F659C49"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Burkholderiales</w:t>
            </w:r>
            <w:proofErr w:type="spellEnd"/>
          </w:p>
        </w:tc>
        <w:tc>
          <w:tcPr>
            <w:tcW w:w="1562" w:type="dxa"/>
            <w:tcBorders>
              <w:bottom w:val="single" w:sz="8" w:space="0" w:color="000000"/>
              <w:right w:val="single" w:sz="8" w:space="0" w:color="000000"/>
            </w:tcBorders>
            <w:shd w:val="clear" w:color="auto" w:fill="auto"/>
            <w:vAlign w:val="center"/>
          </w:tcPr>
          <w:p w14:paraId="43DA47B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0.63 ± 0.11</w:t>
            </w:r>
          </w:p>
        </w:tc>
        <w:tc>
          <w:tcPr>
            <w:tcW w:w="1561" w:type="dxa"/>
            <w:tcBorders>
              <w:bottom w:val="single" w:sz="8" w:space="0" w:color="000000"/>
              <w:right w:val="single" w:sz="8" w:space="0" w:color="000000"/>
            </w:tcBorders>
            <w:shd w:val="clear" w:color="auto" w:fill="auto"/>
            <w:vAlign w:val="center"/>
          </w:tcPr>
          <w:p w14:paraId="1DF5981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0.76 ± 0.08</w:t>
            </w:r>
          </w:p>
        </w:tc>
        <w:tc>
          <w:tcPr>
            <w:tcW w:w="1275" w:type="dxa"/>
            <w:tcBorders>
              <w:bottom w:val="single" w:sz="8" w:space="0" w:color="000000"/>
              <w:right w:val="single" w:sz="8" w:space="0" w:color="000000"/>
            </w:tcBorders>
            <w:shd w:val="clear" w:color="auto" w:fill="auto"/>
            <w:vAlign w:val="center"/>
          </w:tcPr>
          <w:p w14:paraId="0213FF8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8" w:type="dxa"/>
            <w:tcBorders>
              <w:bottom w:val="single" w:sz="8" w:space="0" w:color="000000"/>
              <w:right w:val="single" w:sz="8" w:space="0" w:color="000000"/>
            </w:tcBorders>
            <w:shd w:val="clear" w:color="auto" w:fill="auto"/>
            <w:vAlign w:val="center"/>
          </w:tcPr>
          <w:p w14:paraId="2306816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0.18 ± 0</w:t>
            </w:r>
          </w:p>
        </w:tc>
        <w:tc>
          <w:tcPr>
            <w:tcW w:w="1417" w:type="dxa"/>
            <w:tcBorders>
              <w:bottom w:val="single" w:sz="8" w:space="0" w:color="000000"/>
              <w:right w:val="single" w:sz="8" w:space="0" w:color="000000"/>
            </w:tcBorders>
            <w:shd w:val="clear" w:color="auto" w:fill="auto"/>
            <w:vAlign w:val="center"/>
          </w:tcPr>
          <w:p w14:paraId="7AF4879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0.72 ± 0.06</w:t>
            </w:r>
          </w:p>
        </w:tc>
        <w:tc>
          <w:tcPr>
            <w:tcW w:w="1420" w:type="dxa"/>
            <w:tcBorders>
              <w:bottom w:val="single" w:sz="8" w:space="0" w:color="000000"/>
              <w:right w:val="single" w:sz="8" w:space="0" w:color="000000"/>
            </w:tcBorders>
            <w:shd w:val="clear" w:color="auto" w:fill="auto"/>
            <w:vAlign w:val="center"/>
          </w:tcPr>
          <w:p w14:paraId="7979E4A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 ± 0.08</w:t>
            </w:r>
          </w:p>
        </w:tc>
        <w:tc>
          <w:tcPr>
            <w:tcW w:w="1418" w:type="dxa"/>
            <w:tcBorders>
              <w:bottom w:val="single" w:sz="8" w:space="0" w:color="000000"/>
              <w:right w:val="single" w:sz="8" w:space="0" w:color="000000"/>
            </w:tcBorders>
            <w:shd w:val="clear" w:color="auto" w:fill="auto"/>
            <w:vAlign w:val="center"/>
          </w:tcPr>
          <w:p w14:paraId="370D6AA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0" w:type="dxa"/>
            <w:tcBorders>
              <w:bottom w:val="single" w:sz="8" w:space="0" w:color="000000"/>
              <w:right w:val="single" w:sz="8" w:space="0" w:color="000000"/>
            </w:tcBorders>
            <w:shd w:val="clear" w:color="auto" w:fill="auto"/>
            <w:vAlign w:val="center"/>
          </w:tcPr>
          <w:p w14:paraId="11E7059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 ± 0</w:t>
            </w:r>
          </w:p>
        </w:tc>
      </w:tr>
      <w:tr w:rsidR="00C2624A" w14:paraId="04B74EEA"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68E8BD55" w14:textId="77777777" w:rsidR="00C2624A" w:rsidRDefault="00804304">
            <w:pPr>
              <w:rPr>
                <w:rFonts w:ascii="Calibri" w:hAnsi="Calibri" w:cs="Arial"/>
                <w:color w:val="000000"/>
                <w:sz w:val="22"/>
                <w:szCs w:val="22"/>
              </w:rPr>
            </w:pPr>
            <w:r>
              <w:rPr>
                <w:rFonts w:ascii="Calibri" w:hAnsi="Calibri" w:cs="Arial"/>
                <w:color w:val="000000"/>
                <w:sz w:val="22"/>
                <w:szCs w:val="22"/>
              </w:rPr>
              <w:t>Cellvibrionales</w:t>
            </w:r>
          </w:p>
        </w:tc>
        <w:tc>
          <w:tcPr>
            <w:tcW w:w="1562" w:type="dxa"/>
            <w:tcBorders>
              <w:bottom w:val="single" w:sz="8" w:space="0" w:color="000000"/>
              <w:right w:val="single" w:sz="8" w:space="0" w:color="000000"/>
            </w:tcBorders>
            <w:shd w:val="clear" w:color="auto" w:fill="auto"/>
            <w:vAlign w:val="center"/>
          </w:tcPr>
          <w:p w14:paraId="4FC4BB1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7.78 ± 0.08</w:t>
            </w:r>
          </w:p>
        </w:tc>
        <w:tc>
          <w:tcPr>
            <w:tcW w:w="1561" w:type="dxa"/>
            <w:tcBorders>
              <w:bottom w:val="single" w:sz="8" w:space="0" w:color="000000"/>
              <w:right w:val="single" w:sz="8" w:space="0" w:color="000000"/>
            </w:tcBorders>
            <w:shd w:val="clear" w:color="auto" w:fill="auto"/>
            <w:vAlign w:val="center"/>
          </w:tcPr>
          <w:p w14:paraId="7D92D62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7.59 ± 1.73</w:t>
            </w:r>
          </w:p>
        </w:tc>
        <w:tc>
          <w:tcPr>
            <w:tcW w:w="1275" w:type="dxa"/>
            <w:tcBorders>
              <w:bottom w:val="single" w:sz="8" w:space="0" w:color="000000"/>
              <w:right w:val="single" w:sz="8" w:space="0" w:color="000000"/>
            </w:tcBorders>
            <w:shd w:val="clear" w:color="auto" w:fill="auto"/>
            <w:vAlign w:val="center"/>
          </w:tcPr>
          <w:p w14:paraId="5703DF2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4.17</w:t>
            </w:r>
          </w:p>
        </w:tc>
        <w:tc>
          <w:tcPr>
            <w:tcW w:w="1418" w:type="dxa"/>
            <w:tcBorders>
              <w:bottom w:val="single" w:sz="8" w:space="0" w:color="000000"/>
              <w:right w:val="single" w:sz="8" w:space="0" w:color="000000"/>
            </w:tcBorders>
            <w:shd w:val="clear" w:color="auto" w:fill="auto"/>
            <w:vAlign w:val="center"/>
          </w:tcPr>
          <w:p w14:paraId="64FA58C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2.8 ± 0.28</w:t>
            </w:r>
          </w:p>
        </w:tc>
        <w:tc>
          <w:tcPr>
            <w:tcW w:w="1417" w:type="dxa"/>
            <w:tcBorders>
              <w:bottom w:val="single" w:sz="8" w:space="0" w:color="000000"/>
              <w:right w:val="single" w:sz="8" w:space="0" w:color="000000"/>
            </w:tcBorders>
            <w:shd w:val="clear" w:color="auto" w:fill="auto"/>
            <w:vAlign w:val="center"/>
          </w:tcPr>
          <w:p w14:paraId="67C7962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7.63 ± 0.21</w:t>
            </w:r>
          </w:p>
        </w:tc>
        <w:tc>
          <w:tcPr>
            <w:tcW w:w="1420" w:type="dxa"/>
            <w:tcBorders>
              <w:bottom w:val="single" w:sz="8" w:space="0" w:color="000000"/>
              <w:right w:val="single" w:sz="8" w:space="0" w:color="000000"/>
            </w:tcBorders>
            <w:shd w:val="clear" w:color="auto" w:fill="auto"/>
            <w:vAlign w:val="center"/>
          </w:tcPr>
          <w:p w14:paraId="1A82E5E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7.58 ± 0.17</w:t>
            </w:r>
          </w:p>
        </w:tc>
        <w:tc>
          <w:tcPr>
            <w:tcW w:w="1418" w:type="dxa"/>
            <w:tcBorders>
              <w:bottom w:val="single" w:sz="8" w:space="0" w:color="000000"/>
              <w:right w:val="single" w:sz="8" w:space="0" w:color="000000"/>
            </w:tcBorders>
            <w:shd w:val="clear" w:color="auto" w:fill="auto"/>
            <w:vAlign w:val="center"/>
          </w:tcPr>
          <w:p w14:paraId="1891533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2.24 ± 0.24</w:t>
            </w:r>
          </w:p>
        </w:tc>
        <w:tc>
          <w:tcPr>
            <w:tcW w:w="1410" w:type="dxa"/>
            <w:tcBorders>
              <w:bottom w:val="single" w:sz="8" w:space="0" w:color="000000"/>
              <w:right w:val="single" w:sz="8" w:space="0" w:color="000000"/>
            </w:tcBorders>
            <w:shd w:val="clear" w:color="auto" w:fill="auto"/>
            <w:vAlign w:val="center"/>
          </w:tcPr>
          <w:p w14:paraId="741977A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1.77 ± 0.99</w:t>
            </w:r>
          </w:p>
        </w:tc>
      </w:tr>
      <w:tr w:rsidR="00C2624A" w14:paraId="3A392E36"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6C66E0B8"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Oceanospirillales</w:t>
            </w:r>
            <w:proofErr w:type="spellEnd"/>
          </w:p>
        </w:tc>
        <w:tc>
          <w:tcPr>
            <w:tcW w:w="1562" w:type="dxa"/>
            <w:tcBorders>
              <w:bottom w:val="single" w:sz="8" w:space="0" w:color="000000"/>
              <w:right w:val="single" w:sz="8" w:space="0" w:color="000000"/>
            </w:tcBorders>
            <w:shd w:val="clear" w:color="auto" w:fill="auto"/>
            <w:vAlign w:val="center"/>
          </w:tcPr>
          <w:p w14:paraId="73EDF29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20.65 ± 0.15</w:t>
            </w:r>
          </w:p>
        </w:tc>
        <w:tc>
          <w:tcPr>
            <w:tcW w:w="1561" w:type="dxa"/>
            <w:tcBorders>
              <w:bottom w:val="single" w:sz="8" w:space="0" w:color="000000"/>
              <w:right w:val="single" w:sz="8" w:space="0" w:color="000000"/>
            </w:tcBorders>
            <w:shd w:val="clear" w:color="auto" w:fill="auto"/>
            <w:vAlign w:val="center"/>
          </w:tcPr>
          <w:p w14:paraId="1703E9B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17.87 ± 2.39</w:t>
            </w:r>
          </w:p>
        </w:tc>
        <w:tc>
          <w:tcPr>
            <w:tcW w:w="1275" w:type="dxa"/>
            <w:tcBorders>
              <w:bottom w:val="single" w:sz="8" w:space="0" w:color="000000"/>
              <w:right w:val="single" w:sz="8" w:space="0" w:color="000000"/>
            </w:tcBorders>
            <w:shd w:val="clear" w:color="auto" w:fill="auto"/>
            <w:vAlign w:val="center"/>
          </w:tcPr>
          <w:p w14:paraId="55FDE99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13.01</w:t>
            </w:r>
          </w:p>
        </w:tc>
        <w:tc>
          <w:tcPr>
            <w:tcW w:w="1418" w:type="dxa"/>
            <w:tcBorders>
              <w:bottom w:val="single" w:sz="8" w:space="0" w:color="000000"/>
              <w:right w:val="single" w:sz="8" w:space="0" w:color="000000"/>
            </w:tcBorders>
            <w:shd w:val="clear" w:color="auto" w:fill="auto"/>
            <w:vAlign w:val="center"/>
          </w:tcPr>
          <w:p w14:paraId="007A418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7.39 ± 0.24</w:t>
            </w:r>
          </w:p>
        </w:tc>
        <w:tc>
          <w:tcPr>
            <w:tcW w:w="1417" w:type="dxa"/>
            <w:tcBorders>
              <w:bottom w:val="single" w:sz="8" w:space="0" w:color="000000"/>
              <w:right w:val="single" w:sz="8" w:space="0" w:color="000000"/>
            </w:tcBorders>
            <w:shd w:val="clear" w:color="auto" w:fill="auto"/>
            <w:vAlign w:val="center"/>
          </w:tcPr>
          <w:p w14:paraId="3BF8086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19.97 ± 0.57</w:t>
            </w:r>
          </w:p>
        </w:tc>
        <w:tc>
          <w:tcPr>
            <w:tcW w:w="1420" w:type="dxa"/>
            <w:tcBorders>
              <w:bottom w:val="single" w:sz="8" w:space="0" w:color="000000"/>
              <w:right w:val="single" w:sz="8" w:space="0" w:color="000000"/>
            </w:tcBorders>
            <w:shd w:val="clear" w:color="auto" w:fill="auto"/>
            <w:vAlign w:val="center"/>
          </w:tcPr>
          <w:p w14:paraId="0C25C41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19.69 ± 0.38</w:t>
            </w:r>
          </w:p>
        </w:tc>
        <w:tc>
          <w:tcPr>
            <w:tcW w:w="1418" w:type="dxa"/>
            <w:tcBorders>
              <w:bottom w:val="single" w:sz="8" w:space="0" w:color="000000"/>
              <w:right w:val="single" w:sz="8" w:space="0" w:color="000000"/>
            </w:tcBorders>
            <w:shd w:val="clear" w:color="auto" w:fill="auto"/>
            <w:vAlign w:val="center"/>
          </w:tcPr>
          <w:p w14:paraId="6FDCAB9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9.82 ± 0.38</w:t>
            </w:r>
          </w:p>
        </w:tc>
        <w:tc>
          <w:tcPr>
            <w:tcW w:w="1410" w:type="dxa"/>
            <w:tcBorders>
              <w:bottom w:val="single" w:sz="8" w:space="0" w:color="000000"/>
              <w:right w:val="single" w:sz="8" w:space="0" w:color="000000"/>
            </w:tcBorders>
            <w:shd w:val="clear" w:color="auto" w:fill="auto"/>
            <w:vAlign w:val="center"/>
          </w:tcPr>
          <w:p w14:paraId="6F1A0DB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8.24 ± 1.09</w:t>
            </w:r>
          </w:p>
        </w:tc>
      </w:tr>
      <w:tr w:rsidR="00C2624A" w14:paraId="40755CE1"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59349666" w14:textId="77777777" w:rsidR="00C2624A" w:rsidRDefault="00804304">
            <w:pPr>
              <w:rPr>
                <w:rFonts w:ascii="Calibri" w:hAnsi="Calibri" w:cs="Arial"/>
                <w:color w:val="000000"/>
                <w:sz w:val="22"/>
                <w:szCs w:val="22"/>
              </w:rPr>
            </w:pPr>
            <w:r>
              <w:rPr>
                <w:rFonts w:ascii="Calibri" w:hAnsi="Calibri" w:cs="Arial"/>
                <w:color w:val="000000"/>
                <w:sz w:val="22"/>
                <w:szCs w:val="22"/>
              </w:rPr>
              <w:t>Pseudomonadales</w:t>
            </w:r>
          </w:p>
        </w:tc>
        <w:tc>
          <w:tcPr>
            <w:tcW w:w="1562" w:type="dxa"/>
            <w:tcBorders>
              <w:bottom w:val="single" w:sz="8" w:space="0" w:color="000000"/>
              <w:right w:val="single" w:sz="8" w:space="0" w:color="000000"/>
            </w:tcBorders>
            <w:shd w:val="clear" w:color="auto" w:fill="auto"/>
            <w:vAlign w:val="center"/>
          </w:tcPr>
          <w:p w14:paraId="35BECFD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1.26 ± 1.31</w:t>
            </w:r>
          </w:p>
        </w:tc>
        <w:tc>
          <w:tcPr>
            <w:tcW w:w="1561" w:type="dxa"/>
            <w:tcBorders>
              <w:bottom w:val="single" w:sz="8" w:space="0" w:color="000000"/>
              <w:right w:val="single" w:sz="8" w:space="0" w:color="000000"/>
            </w:tcBorders>
            <w:shd w:val="clear" w:color="auto" w:fill="auto"/>
            <w:vAlign w:val="center"/>
          </w:tcPr>
          <w:p w14:paraId="186D112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1.12 ± 0.08</w:t>
            </w:r>
          </w:p>
        </w:tc>
        <w:tc>
          <w:tcPr>
            <w:tcW w:w="1275" w:type="dxa"/>
            <w:tcBorders>
              <w:bottom w:val="single" w:sz="8" w:space="0" w:color="000000"/>
              <w:right w:val="single" w:sz="8" w:space="0" w:color="000000"/>
            </w:tcBorders>
            <w:shd w:val="clear" w:color="auto" w:fill="auto"/>
            <w:vAlign w:val="center"/>
          </w:tcPr>
          <w:p w14:paraId="1AAA317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20.71</w:t>
            </w:r>
          </w:p>
        </w:tc>
        <w:tc>
          <w:tcPr>
            <w:tcW w:w="1418" w:type="dxa"/>
            <w:tcBorders>
              <w:bottom w:val="single" w:sz="8" w:space="0" w:color="000000"/>
              <w:right w:val="single" w:sz="8" w:space="0" w:color="000000"/>
            </w:tcBorders>
            <w:shd w:val="clear" w:color="auto" w:fill="auto"/>
            <w:vAlign w:val="center"/>
          </w:tcPr>
          <w:p w14:paraId="3F19E96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15.05 ± 0.88</w:t>
            </w:r>
          </w:p>
        </w:tc>
        <w:tc>
          <w:tcPr>
            <w:tcW w:w="1417" w:type="dxa"/>
            <w:tcBorders>
              <w:bottom w:val="single" w:sz="8" w:space="0" w:color="000000"/>
              <w:right w:val="single" w:sz="8" w:space="0" w:color="000000"/>
            </w:tcBorders>
            <w:shd w:val="clear" w:color="auto" w:fill="auto"/>
            <w:vAlign w:val="center"/>
          </w:tcPr>
          <w:p w14:paraId="261E276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0.07 ± 0.01</w:t>
            </w:r>
          </w:p>
        </w:tc>
        <w:tc>
          <w:tcPr>
            <w:tcW w:w="1420" w:type="dxa"/>
            <w:tcBorders>
              <w:bottom w:val="single" w:sz="8" w:space="0" w:color="000000"/>
              <w:right w:val="single" w:sz="8" w:space="0" w:color="000000"/>
            </w:tcBorders>
            <w:shd w:val="clear" w:color="auto" w:fill="auto"/>
            <w:vAlign w:val="center"/>
          </w:tcPr>
          <w:p w14:paraId="258E212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0.04 ± 0</w:t>
            </w:r>
          </w:p>
        </w:tc>
        <w:tc>
          <w:tcPr>
            <w:tcW w:w="1418" w:type="dxa"/>
            <w:tcBorders>
              <w:bottom w:val="single" w:sz="8" w:space="0" w:color="000000"/>
              <w:right w:val="single" w:sz="8" w:space="0" w:color="000000"/>
            </w:tcBorders>
            <w:shd w:val="clear" w:color="auto" w:fill="auto"/>
            <w:vAlign w:val="center"/>
          </w:tcPr>
          <w:p w14:paraId="4A50F4C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0.17 ± 0</w:t>
            </w:r>
          </w:p>
        </w:tc>
        <w:tc>
          <w:tcPr>
            <w:tcW w:w="1410" w:type="dxa"/>
            <w:tcBorders>
              <w:bottom w:val="single" w:sz="8" w:space="0" w:color="000000"/>
              <w:right w:val="single" w:sz="8" w:space="0" w:color="000000"/>
            </w:tcBorders>
            <w:shd w:val="clear" w:color="auto" w:fill="auto"/>
            <w:vAlign w:val="center"/>
          </w:tcPr>
          <w:p w14:paraId="182A48E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0.29 ± 0</w:t>
            </w:r>
          </w:p>
        </w:tc>
      </w:tr>
      <w:tr w:rsidR="00C2624A" w14:paraId="2F449425"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1293AE1E" w14:textId="77777777" w:rsidR="00C2624A" w:rsidRDefault="00804304">
            <w:pPr>
              <w:rPr>
                <w:rFonts w:ascii="Calibri" w:hAnsi="Calibri" w:cs="Arial"/>
                <w:color w:val="000000"/>
                <w:sz w:val="22"/>
                <w:szCs w:val="22"/>
              </w:rPr>
            </w:pPr>
            <w:r>
              <w:rPr>
                <w:rFonts w:ascii="Calibri" w:hAnsi="Calibri" w:cs="Arial"/>
                <w:color w:val="000000"/>
                <w:sz w:val="22"/>
                <w:szCs w:val="22"/>
              </w:rPr>
              <w:t xml:space="preserve">SAR86 </w:t>
            </w:r>
            <w:proofErr w:type="spellStart"/>
            <w:r>
              <w:rPr>
                <w:rFonts w:ascii="Calibri" w:hAnsi="Calibri" w:cs="Arial"/>
                <w:color w:val="000000"/>
                <w:sz w:val="22"/>
                <w:szCs w:val="22"/>
              </w:rPr>
              <w:t>clade</w:t>
            </w:r>
            <w:proofErr w:type="spellEnd"/>
          </w:p>
        </w:tc>
        <w:tc>
          <w:tcPr>
            <w:tcW w:w="1562" w:type="dxa"/>
            <w:tcBorders>
              <w:bottom w:val="single" w:sz="8" w:space="0" w:color="000000"/>
              <w:right w:val="single" w:sz="8" w:space="0" w:color="000000"/>
            </w:tcBorders>
            <w:shd w:val="clear" w:color="auto" w:fill="auto"/>
            <w:vAlign w:val="center"/>
          </w:tcPr>
          <w:p w14:paraId="75B74B5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2.39 ± 0.52</w:t>
            </w:r>
          </w:p>
        </w:tc>
        <w:tc>
          <w:tcPr>
            <w:tcW w:w="1561" w:type="dxa"/>
            <w:tcBorders>
              <w:bottom w:val="single" w:sz="8" w:space="0" w:color="000000"/>
              <w:right w:val="single" w:sz="8" w:space="0" w:color="000000"/>
            </w:tcBorders>
            <w:shd w:val="clear" w:color="auto" w:fill="auto"/>
            <w:vAlign w:val="center"/>
          </w:tcPr>
          <w:p w14:paraId="2DC1ECC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2.44 ± 0.15</w:t>
            </w:r>
          </w:p>
        </w:tc>
        <w:tc>
          <w:tcPr>
            <w:tcW w:w="1275" w:type="dxa"/>
            <w:tcBorders>
              <w:bottom w:val="single" w:sz="8" w:space="0" w:color="000000"/>
              <w:right w:val="single" w:sz="8" w:space="0" w:color="000000"/>
            </w:tcBorders>
            <w:shd w:val="clear" w:color="auto" w:fill="auto"/>
            <w:vAlign w:val="center"/>
          </w:tcPr>
          <w:p w14:paraId="0221D71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0.13</w:t>
            </w:r>
          </w:p>
        </w:tc>
        <w:tc>
          <w:tcPr>
            <w:tcW w:w="1418" w:type="dxa"/>
            <w:tcBorders>
              <w:bottom w:val="single" w:sz="8" w:space="0" w:color="000000"/>
              <w:right w:val="single" w:sz="8" w:space="0" w:color="000000"/>
            </w:tcBorders>
            <w:shd w:val="clear" w:color="auto" w:fill="auto"/>
            <w:vAlign w:val="center"/>
          </w:tcPr>
          <w:p w14:paraId="1AADCC6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0.36 ± 0</w:t>
            </w:r>
          </w:p>
        </w:tc>
        <w:tc>
          <w:tcPr>
            <w:tcW w:w="1417" w:type="dxa"/>
            <w:tcBorders>
              <w:bottom w:val="single" w:sz="8" w:space="0" w:color="000000"/>
              <w:right w:val="single" w:sz="8" w:space="0" w:color="000000"/>
            </w:tcBorders>
            <w:shd w:val="clear" w:color="auto" w:fill="auto"/>
            <w:vAlign w:val="center"/>
          </w:tcPr>
          <w:p w14:paraId="4EE0F4E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2.87 ± 0.08</w:t>
            </w:r>
          </w:p>
        </w:tc>
        <w:tc>
          <w:tcPr>
            <w:tcW w:w="1420" w:type="dxa"/>
            <w:tcBorders>
              <w:bottom w:val="single" w:sz="8" w:space="0" w:color="000000"/>
              <w:right w:val="single" w:sz="8" w:space="0" w:color="000000"/>
            </w:tcBorders>
            <w:shd w:val="clear" w:color="auto" w:fill="auto"/>
            <w:vAlign w:val="center"/>
          </w:tcPr>
          <w:p w14:paraId="3EC16AB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2.48 ± 0.32</w:t>
            </w:r>
          </w:p>
        </w:tc>
        <w:tc>
          <w:tcPr>
            <w:tcW w:w="1418" w:type="dxa"/>
            <w:tcBorders>
              <w:bottom w:val="single" w:sz="8" w:space="0" w:color="000000"/>
              <w:right w:val="single" w:sz="8" w:space="0" w:color="000000"/>
            </w:tcBorders>
            <w:shd w:val="clear" w:color="auto" w:fill="auto"/>
            <w:vAlign w:val="center"/>
          </w:tcPr>
          <w:p w14:paraId="55222E3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0.66 ± 0</w:t>
            </w:r>
          </w:p>
        </w:tc>
        <w:tc>
          <w:tcPr>
            <w:tcW w:w="1410" w:type="dxa"/>
            <w:tcBorders>
              <w:bottom w:val="single" w:sz="8" w:space="0" w:color="000000"/>
              <w:right w:val="single" w:sz="8" w:space="0" w:color="000000"/>
            </w:tcBorders>
            <w:shd w:val="clear" w:color="auto" w:fill="auto"/>
            <w:vAlign w:val="center"/>
          </w:tcPr>
          <w:p w14:paraId="5C08DF8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0.45 ± 0.09</w:t>
            </w:r>
          </w:p>
        </w:tc>
      </w:tr>
      <w:tr w:rsidR="00C2624A" w14:paraId="2DF831F9"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42F4F00C"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Thiotrichales</w:t>
            </w:r>
            <w:proofErr w:type="spellEnd"/>
          </w:p>
        </w:tc>
        <w:tc>
          <w:tcPr>
            <w:tcW w:w="1562" w:type="dxa"/>
            <w:tcBorders>
              <w:bottom w:val="single" w:sz="8" w:space="0" w:color="000000"/>
              <w:right w:val="single" w:sz="8" w:space="0" w:color="000000"/>
            </w:tcBorders>
            <w:shd w:val="clear" w:color="auto" w:fill="auto"/>
            <w:vAlign w:val="center"/>
          </w:tcPr>
          <w:p w14:paraId="739231C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0.13 ± 0.02</w:t>
            </w:r>
          </w:p>
        </w:tc>
        <w:tc>
          <w:tcPr>
            <w:tcW w:w="1561" w:type="dxa"/>
            <w:tcBorders>
              <w:bottom w:val="single" w:sz="8" w:space="0" w:color="000000"/>
              <w:right w:val="single" w:sz="8" w:space="0" w:color="000000"/>
            </w:tcBorders>
            <w:shd w:val="clear" w:color="auto" w:fill="auto"/>
            <w:vAlign w:val="center"/>
          </w:tcPr>
          <w:p w14:paraId="0683AF4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 ± 0.07</w:t>
            </w:r>
          </w:p>
        </w:tc>
        <w:tc>
          <w:tcPr>
            <w:tcW w:w="1275" w:type="dxa"/>
            <w:tcBorders>
              <w:bottom w:val="single" w:sz="8" w:space="0" w:color="000000"/>
              <w:right w:val="single" w:sz="8" w:space="0" w:color="000000"/>
            </w:tcBorders>
            <w:shd w:val="clear" w:color="auto" w:fill="auto"/>
            <w:vAlign w:val="center"/>
          </w:tcPr>
          <w:p w14:paraId="1C9F335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0.3</w:t>
            </w:r>
          </w:p>
        </w:tc>
        <w:tc>
          <w:tcPr>
            <w:tcW w:w="1418" w:type="dxa"/>
            <w:tcBorders>
              <w:bottom w:val="single" w:sz="8" w:space="0" w:color="000000"/>
              <w:right w:val="single" w:sz="8" w:space="0" w:color="000000"/>
            </w:tcBorders>
            <w:shd w:val="clear" w:color="auto" w:fill="auto"/>
            <w:vAlign w:val="center"/>
          </w:tcPr>
          <w:p w14:paraId="67A72C5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0.41 ± 0.2</w:t>
            </w:r>
          </w:p>
        </w:tc>
        <w:tc>
          <w:tcPr>
            <w:tcW w:w="1417" w:type="dxa"/>
            <w:tcBorders>
              <w:bottom w:val="single" w:sz="8" w:space="0" w:color="000000"/>
              <w:right w:val="single" w:sz="8" w:space="0" w:color="000000"/>
            </w:tcBorders>
            <w:shd w:val="clear" w:color="auto" w:fill="auto"/>
            <w:vAlign w:val="center"/>
          </w:tcPr>
          <w:p w14:paraId="69C01F7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0.14 ± 0.05</w:t>
            </w:r>
          </w:p>
        </w:tc>
        <w:tc>
          <w:tcPr>
            <w:tcW w:w="1420" w:type="dxa"/>
            <w:tcBorders>
              <w:bottom w:val="single" w:sz="8" w:space="0" w:color="000000"/>
              <w:right w:val="single" w:sz="8" w:space="0" w:color="000000"/>
            </w:tcBorders>
            <w:shd w:val="clear" w:color="auto" w:fill="auto"/>
            <w:vAlign w:val="center"/>
          </w:tcPr>
          <w:p w14:paraId="32858F2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0.18 ± 0.01</w:t>
            </w:r>
          </w:p>
        </w:tc>
        <w:tc>
          <w:tcPr>
            <w:tcW w:w="1418" w:type="dxa"/>
            <w:tcBorders>
              <w:bottom w:val="single" w:sz="8" w:space="0" w:color="000000"/>
              <w:right w:val="single" w:sz="8" w:space="0" w:color="000000"/>
            </w:tcBorders>
            <w:shd w:val="clear" w:color="auto" w:fill="auto"/>
            <w:vAlign w:val="center"/>
          </w:tcPr>
          <w:p w14:paraId="399190B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 ± 0.06</w:t>
            </w:r>
          </w:p>
        </w:tc>
        <w:tc>
          <w:tcPr>
            <w:tcW w:w="1410" w:type="dxa"/>
            <w:tcBorders>
              <w:bottom w:val="single" w:sz="8" w:space="0" w:color="000000"/>
              <w:right w:val="single" w:sz="8" w:space="0" w:color="000000"/>
            </w:tcBorders>
            <w:shd w:val="clear" w:color="auto" w:fill="auto"/>
            <w:vAlign w:val="center"/>
          </w:tcPr>
          <w:p w14:paraId="27381AF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0.23 ± 0.09</w:t>
            </w:r>
          </w:p>
        </w:tc>
      </w:tr>
      <w:tr w:rsidR="00C2624A" w14:paraId="33A27FF4"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62F3988A"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Other</w:t>
            </w:r>
            <w:proofErr w:type="spellEnd"/>
            <w:r>
              <w:rPr>
                <w:rFonts w:ascii="Calibri" w:hAnsi="Calibri" w:cs="Arial"/>
                <w:color w:val="000000"/>
                <w:sz w:val="22"/>
                <w:szCs w:val="22"/>
              </w:rPr>
              <w:t xml:space="preserve"> </w:t>
            </w:r>
            <w:proofErr w:type="spellStart"/>
            <w:r>
              <w:rPr>
                <w:rFonts w:ascii="Calibri" w:hAnsi="Calibri" w:cs="Arial"/>
                <w:color w:val="000000"/>
                <w:sz w:val="22"/>
                <w:szCs w:val="22"/>
              </w:rPr>
              <w:t>gammaproteobacteria</w:t>
            </w:r>
            <w:proofErr w:type="spellEnd"/>
          </w:p>
        </w:tc>
        <w:tc>
          <w:tcPr>
            <w:tcW w:w="1562" w:type="dxa"/>
            <w:tcBorders>
              <w:bottom w:val="single" w:sz="8" w:space="0" w:color="000000"/>
              <w:right w:val="single" w:sz="8" w:space="0" w:color="000000"/>
            </w:tcBorders>
            <w:shd w:val="clear" w:color="auto" w:fill="auto"/>
            <w:vAlign w:val="center"/>
          </w:tcPr>
          <w:p w14:paraId="3A2C2CF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3.19 ± 0.96</w:t>
            </w:r>
          </w:p>
        </w:tc>
        <w:tc>
          <w:tcPr>
            <w:tcW w:w="1561" w:type="dxa"/>
            <w:tcBorders>
              <w:bottom w:val="single" w:sz="8" w:space="0" w:color="000000"/>
              <w:right w:val="single" w:sz="8" w:space="0" w:color="000000"/>
            </w:tcBorders>
            <w:shd w:val="clear" w:color="auto" w:fill="auto"/>
            <w:vAlign w:val="center"/>
          </w:tcPr>
          <w:p w14:paraId="4F5E23B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3.52 ± 0.26</w:t>
            </w:r>
          </w:p>
        </w:tc>
        <w:tc>
          <w:tcPr>
            <w:tcW w:w="1275" w:type="dxa"/>
            <w:tcBorders>
              <w:bottom w:val="single" w:sz="8" w:space="0" w:color="000000"/>
              <w:right w:val="single" w:sz="8" w:space="0" w:color="000000"/>
            </w:tcBorders>
            <w:shd w:val="clear" w:color="auto" w:fill="auto"/>
            <w:vAlign w:val="center"/>
          </w:tcPr>
          <w:p w14:paraId="051B3DE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1.37</w:t>
            </w:r>
          </w:p>
        </w:tc>
        <w:tc>
          <w:tcPr>
            <w:tcW w:w="1418" w:type="dxa"/>
            <w:tcBorders>
              <w:bottom w:val="single" w:sz="8" w:space="0" w:color="000000"/>
              <w:right w:val="single" w:sz="8" w:space="0" w:color="000000"/>
            </w:tcBorders>
            <w:shd w:val="clear" w:color="auto" w:fill="auto"/>
            <w:vAlign w:val="center"/>
          </w:tcPr>
          <w:p w14:paraId="15D1F28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0.78 ± 0.07</w:t>
            </w:r>
          </w:p>
        </w:tc>
        <w:tc>
          <w:tcPr>
            <w:tcW w:w="1417" w:type="dxa"/>
            <w:tcBorders>
              <w:bottom w:val="single" w:sz="8" w:space="0" w:color="000000"/>
              <w:right w:val="single" w:sz="8" w:space="0" w:color="000000"/>
            </w:tcBorders>
            <w:shd w:val="clear" w:color="auto" w:fill="auto"/>
            <w:vAlign w:val="center"/>
          </w:tcPr>
          <w:p w14:paraId="6117DE6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3.96 ± 0.17</w:t>
            </w:r>
          </w:p>
        </w:tc>
        <w:tc>
          <w:tcPr>
            <w:tcW w:w="1420" w:type="dxa"/>
            <w:tcBorders>
              <w:bottom w:val="single" w:sz="8" w:space="0" w:color="000000"/>
              <w:right w:val="single" w:sz="8" w:space="0" w:color="000000"/>
            </w:tcBorders>
            <w:shd w:val="clear" w:color="auto" w:fill="auto"/>
            <w:vAlign w:val="center"/>
          </w:tcPr>
          <w:p w14:paraId="2B349F6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4.07 ± 0.15</w:t>
            </w:r>
          </w:p>
        </w:tc>
        <w:tc>
          <w:tcPr>
            <w:tcW w:w="1418" w:type="dxa"/>
            <w:tcBorders>
              <w:bottom w:val="single" w:sz="8" w:space="0" w:color="000000"/>
              <w:right w:val="single" w:sz="8" w:space="0" w:color="000000"/>
            </w:tcBorders>
            <w:shd w:val="clear" w:color="auto" w:fill="auto"/>
            <w:vAlign w:val="center"/>
          </w:tcPr>
          <w:p w14:paraId="7471B87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2.53 ± 0.87</w:t>
            </w:r>
          </w:p>
        </w:tc>
        <w:tc>
          <w:tcPr>
            <w:tcW w:w="1410" w:type="dxa"/>
            <w:tcBorders>
              <w:bottom w:val="single" w:sz="8" w:space="0" w:color="000000"/>
              <w:right w:val="single" w:sz="8" w:space="0" w:color="000000"/>
            </w:tcBorders>
            <w:shd w:val="clear" w:color="auto" w:fill="auto"/>
            <w:vAlign w:val="center"/>
          </w:tcPr>
          <w:p w14:paraId="23C4383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2.12 ± 0.12</w:t>
            </w:r>
          </w:p>
        </w:tc>
      </w:tr>
      <w:tr w:rsidR="00C2624A" w14:paraId="125ACA3A"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63BFBF48"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Other</w:t>
            </w:r>
            <w:proofErr w:type="spellEnd"/>
            <w:r>
              <w:rPr>
                <w:rFonts w:ascii="Calibri" w:hAnsi="Calibri" w:cs="Arial"/>
                <w:color w:val="000000"/>
                <w:sz w:val="22"/>
                <w:szCs w:val="22"/>
              </w:rPr>
              <w:t xml:space="preserve"> proteobacteria</w:t>
            </w:r>
          </w:p>
        </w:tc>
        <w:tc>
          <w:tcPr>
            <w:tcW w:w="1562" w:type="dxa"/>
            <w:tcBorders>
              <w:bottom w:val="single" w:sz="8" w:space="0" w:color="000000"/>
              <w:right w:val="single" w:sz="8" w:space="0" w:color="000000"/>
            </w:tcBorders>
            <w:shd w:val="clear" w:color="auto" w:fill="auto"/>
            <w:vAlign w:val="center"/>
          </w:tcPr>
          <w:p w14:paraId="2E8A95E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0.14 ± 0.04</w:t>
            </w:r>
          </w:p>
        </w:tc>
        <w:tc>
          <w:tcPr>
            <w:tcW w:w="1561" w:type="dxa"/>
            <w:tcBorders>
              <w:bottom w:val="single" w:sz="8" w:space="0" w:color="000000"/>
              <w:right w:val="single" w:sz="8" w:space="0" w:color="000000"/>
            </w:tcBorders>
            <w:shd w:val="clear" w:color="auto" w:fill="auto"/>
            <w:vAlign w:val="center"/>
          </w:tcPr>
          <w:p w14:paraId="29DEDA3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 ± 0.04</w:t>
            </w:r>
          </w:p>
        </w:tc>
        <w:tc>
          <w:tcPr>
            <w:tcW w:w="1275" w:type="dxa"/>
            <w:tcBorders>
              <w:bottom w:val="single" w:sz="8" w:space="0" w:color="000000"/>
              <w:right w:val="single" w:sz="8" w:space="0" w:color="000000"/>
            </w:tcBorders>
            <w:shd w:val="clear" w:color="auto" w:fill="auto"/>
            <w:vAlign w:val="center"/>
          </w:tcPr>
          <w:p w14:paraId="74ECE8C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0.43</w:t>
            </w:r>
          </w:p>
        </w:tc>
        <w:tc>
          <w:tcPr>
            <w:tcW w:w="1418" w:type="dxa"/>
            <w:tcBorders>
              <w:bottom w:val="single" w:sz="8" w:space="0" w:color="000000"/>
              <w:right w:val="single" w:sz="8" w:space="0" w:color="000000"/>
            </w:tcBorders>
            <w:shd w:val="clear" w:color="auto" w:fill="auto"/>
            <w:vAlign w:val="center"/>
          </w:tcPr>
          <w:p w14:paraId="743FB51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0.15 ± 0.03</w:t>
            </w:r>
          </w:p>
        </w:tc>
        <w:tc>
          <w:tcPr>
            <w:tcW w:w="1417" w:type="dxa"/>
            <w:tcBorders>
              <w:bottom w:val="single" w:sz="8" w:space="0" w:color="000000"/>
              <w:right w:val="single" w:sz="8" w:space="0" w:color="000000"/>
            </w:tcBorders>
            <w:shd w:val="clear" w:color="auto" w:fill="auto"/>
            <w:vAlign w:val="center"/>
          </w:tcPr>
          <w:p w14:paraId="271B5BF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0.21 ± 0.02</w:t>
            </w:r>
          </w:p>
        </w:tc>
        <w:tc>
          <w:tcPr>
            <w:tcW w:w="1420" w:type="dxa"/>
            <w:tcBorders>
              <w:bottom w:val="single" w:sz="8" w:space="0" w:color="000000"/>
              <w:right w:val="single" w:sz="8" w:space="0" w:color="000000"/>
            </w:tcBorders>
            <w:shd w:val="clear" w:color="auto" w:fill="auto"/>
            <w:vAlign w:val="center"/>
          </w:tcPr>
          <w:p w14:paraId="1CC4CFE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0.13 ± 0.04</w:t>
            </w:r>
          </w:p>
        </w:tc>
        <w:tc>
          <w:tcPr>
            <w:tcW w:w="1418" w:type="dxa"/>
            <w:tcBorders>
              <w:bottom w:val="single" w:sz="8" w:space="0" w:color="000000"/>
              <w:right w:val="single" w:sz="8" w:space="0" w:color="000000"/>
            </w:tcBorders>
            <w:shd w:val="clear" w:color="auto" w:fill="auto"/>
            <w:vAlign w:val="center"/>
          </w:tcPr>
          <w:p w14:paraId="1727701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0.17 ± 0</w:t>
            </w:r>
          </w:p>
        </w:tc>
        <w:tc>
          <w:tcPr>
            <w:tcW w:w="1410" w:type="dxa"/>
            <w:tcBorders>
              <w:bottom w:val="single" w:sz="8" w:space="0" w:color="000000"/>
              <w:right w:val="single" w:sz="8" w:space="0" w:color="000000"/>
            </w:tcBorders>
            <w:shd w:val="clear" w:color="auto" w:fill="auto"/>
            <w:vAlign w:val="center"/>
          </w:tcPr>
          <w:p w14:paraId="05F7728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r>
      <w:tr w:rsidR="00C2624A" w14:paraId="29D29BEA"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5A6DDDB8"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Bacteroidota</w:t>
            </w:r>
            <w:proofErr w:type="spellEnd"/>
          </w:p>
        </w:tc>
        <w:tc>
          <w:tcPr>
            <w:tcW w:w="1562" w:type="dxa"/>
            <w:tcBorders>
              <w:bottom w:val="single" w:sz="8" w:space="0" w:color="000000"/>
              <w:right w:val="single" w:sz="8" w:space="0" w:color="000000"/>
            </w:tcBorders>
            <w:shd w:val="clear" w:color="auto" w:fill="auto"/>
            <w:vAlign w:val="center"/>
          </w:tcPr>
          <w:p w14:paraId="2E6E412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36.77 ± 0.89</w:t>
            </w:r>
          </w:p>
        </w:tc>
        <w:tc>
          <w:tcPr>
            <w:tcW w:w="1561" w:type="dxa"/>
            <w:tcBorders>
              <w:bottom w:val="single" w:sz="8" w:space="0" w:color="000000"/>
              <w:right w:val="single" w:sz="8" w:space="0" w:color="000000"/>
            </w:tcBorders>
            <w:shd w:val="clear" w:color="auto" w:fill="auto"/>
            <w:vAlign w:val="center"/>
          </w:tcPr>
          <w:p w14:paraId="483B8A2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35.17 ± 0.66</w:t>
            </w:r>
          </w:p>
        </w:tc>
        <w:tc>
          <w:tcPr>
            <w:tcW w:w="1275" w:type="dxa"/>
            <w:tcBorders>
              <w:bottom w:val="single" w:sz="8" w:space="0" w:color="000000"/>
              <w:right w:val="single" w:sz="8" w:space="0" w:color="000000"/>
            </w:tcBorders>
            <w:shd w:val="clear" w:color="auto" w:fill="auto"/>
            <w:vAlign w:val="center"/>
          </w:tcPr>
          <w:p w14:paraId="4BB6B41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40.59</w:t>
            </w:r>
          </w:p>
        </w:tc>
        <w:tc>
          <w:tcPr>
            <w:tcW w:w="1418" w:type="dxa"/>
            <w:tcBorders>
              <w:bottom w:val="single" w:sz="8" w:space="0" w:color="000000"/>
              <w:right w:val="single" w:sz="8" w:space="0" w:color="000000"/>
            </w:tcBorders>
            <w:shd w:val="clear" w:color="auto" w:fill="auto"/>
            <w:vAlign w:val="center"/>
          </w:tcPr>
          <w:p w14:paraId="2918006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34.16 ± 0.47</w:t>
            </w:r>
          </w:p>
        </w:tc>
        <w:tc>
          <w:tcPr>
            <w:tcW w:w="1417" w:type="dxa"/>
            <w:tcBorders>
              <w:bottom w:val="single" w:sz="8" w:space="0" w:color="000000"/>
              <w:right w:val="single" w:sz="8" w:space="0" w:color="000000"/>
            </w:tcBorders>
            <w:shd w:val="clear" w:color="auto" w:fill="auto"/>
            <w:vAlign w:val="center"/>
          </w:tcPr>
          <w:p w14:paraId="52BDDDB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39.33 ± 0.96</w:t>
            </w:r>
          </w:p>
        </w:tc>
        <w:tc>
          <w:tcPr>
            <w:tcW w:w="1420" w:type="dxa"/>
            <w:tcBorders>
              <w:bottom w:val="single" w:sz="8" w:space="0" w:color="000000"/>
              <w:right w:val="single" w:sz="8" w:space="0" w:color="000000"/>
            </w:tcBorders>
            <w:shd w:val="clear" w:color="auto" w:fill="auto"/>
            <w:vAlign w:val="center"/>
          </w:tcPr>
          <w:p w14:paraId="6374384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39.19 ± 1.72</w:t>
            </w:r>
          </w:p>
        </w:tc>
        <w:tc>
          <w:tcPr>
            <w:tcW w:w="1418" w:type="dxa"/>
            <w:tcBorders>
              <w:bottom w:val="single" w:sz="8" w:space="0" w:color="000000"/>
              <w:right w:val="single" w:sz="8" w:space="0" w:color="000000"/>
            </w:tcBorders>
            <w:shd w:val="clear" w:color="auto" w:fill="auto"/>
            <w:vAlign w:val="center"/>
          </w:tcPr>
          <w:p w14:paraId="404F673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49.48 ± 2.43</w:t>
            </w:r>
          </w:p>
        </w:tc>
        <w:tc>
          <w:tcPr>
            <w:tcW w:w="1410" w:type="dxa"/>
            <w:tcBorders>
              <w:bottom w:val="single" w:sz="8" w:space="0" w:color="000000"/>
              <w:right w:val="single" w:sz="8" w:space="0" w:color="000000"/>
            </w:tcBorders>
            <w:shd w:val="clear" w:color="auto" w:fill="auto"/>
            <w:vAlign w:val="center"/>
          </w:tcPr>
          <w:p w14:paraId="76BCD45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49.51 ± 0.88</w:t>
            </w:r>
          </w:p>
        </w:tc>
      </w:tr>
      <w:tr w:rsidR="00C2624A" w14:paraId="2FE758AF"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26F54176"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Cytophagales</w:t>
            </w:r>
            <w:proofErr w:type="spellEnd"/>
          </w:p>
        </w:tc>
        <w:tc>
          <w:tcPr>
            <w:tcW w:w="1562" w:type="dxa"/>
            <w:tcBorders>
              <w:bottom w:val="single" w:sz="8" w:space="0" w:color="000000"/>
              <w:right w:val="single" w:sz="8" w:space="0" w:color="000000"/>
            </w:tcBorders>
            <w:shd w:val="clear" w:color="auto" w:fill="auto"/>
            <w:vAlign w:val="center"/>
          </w:tcPr>
          <w:p w14:paraId="419D3D4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0.75 ± 0.05</w:t>
            </w:r>
          </w:p>
        </w:tc>
        <w:tc>
          <w:tcPr>
            <w:tcW w:w="1561" w:type="dxa"/>
            <w:tcBorders>
              <w:bottom w:val="single" w:sz="8" w:space="0" w:color="000000"/>
              <w:right w:val="single" w:sz="8" w:space="0" w:color="000000"/>
            </w:tcBorders>
            <w:shd w:val="clear" w:color="auto" w:fill="auto"/>
            <w:vAlign w:val="center"/>
          </w:tcPr>
          <w:p w14:paraId="7C96052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0.49 ± 0.22</w:t>
            </w:r>
          </w:p>
        </w:tc>
        <w:tc>
          <w:tcPr>
            <w:tcW w:w="1275" w:type="dxa"/>
            <w:tcBorders>
              <w:bottom w:val="single" w:sz="8" w:space="0" w:color="000000"/>
              <w:right w:val="single" w:sz="8" w:space="0" w:color="000000"/>
            </w:tcBorders>
            <w:shd w:val="clear" w:color="auto" w:fill="auto"/>
            <w:vAlign w:val="center"/>
          </w:tcPr>
          <w:p w14:paraId="28D7C5C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3.04</w:t>
            </w:r>
          </w:p>
        </w:tc>
        <w:tc>
          <w:tcPr>
            <w:tcW w:w="1418" w:type="dxa"/>
            <w:tcBorders>
              <w:bottom w:val="single" w:sz="8" w:space="0" w:color="000000"/>
              <w:right w:val="single" w:sz="8" w:space="0" w:color="000000"/>
            </w:tcBorders>
            <w:shd w:val="clear" w:color="auto" w:fill="auto"/>
            <w:vAlign w:val="center"/>
          </w:tcPr>
          <w:p w14:paraId="7292943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2.54 ± 0.17</w:t>
            </w:r>
          </w:p>
        </w:tc>
        <w:tc>
          <w:tcPr>
            <w:tcW w:w="1417" w:type="dxa"/>
            <w:tcBorders>
              <w:bottom w:val="single" w:sz="8" w:space="0" w:color="000000"/>
              <w:right w:val="single" w:sz="8" w:space="0" w:color="000000"/>
            </w:tcBorders>
            <w:shd w:val="clear" w:color="auto" w:fill="auto"/>
            <w:vAlign w:val="center"/>
          </w:tcPr>
          <w:p w14:paraId="122D265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1.02 ± 0.09</w:t>
            </w:r>
          </w:p>
        </w:tc>
        <w:tc>
          <w:tcPr>
            <w:tcW w:w="1420" w:type="dxa"/>
            <w:tcBorders>
              <w:bottom w:val="single" w:sz="8" w:space="0" w:color="000000"/>
              <w:right w:val="single" w:sz="8" w:space="0" w:color="000000"/>
            </w:tcBorders>
            <w:shd w:val="clear" w:color="auto" w:fill="auto"/>
            <w:vAlign w:val="center"/>
          </w:tcPr>
          <w:p w14:paraId="68C38E9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0.89 ± 0.15</w:t>
            </w:r>
          </w:p>
        </w:tc>
        <w:tc>
          <w:tcPr>
            <w:tcW w:w="1418" w:type="dxa"/>
            <w:tcBorders>
              <w:bottom w:val="single" w:sz="8" w:space="0" w:color="000000"/>
              <w:right w:val="single" w:sz="8" w:space="0" w:color="000000"/>
            </w:tcBorders>
            <w:shd w:val="clear" w:color="auto" w:fill="auto"/>
            <w:vAlign w:val="center"/>
          </w:tcPr>
          <w:p w14:paraId="28F1E0D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5.06 ± 0.37</w:t>
            </w:r>
          </w:p>
        </w:tc>
        <w:tc>
          <w:tcPr>
            <w:tcW w:w="1410" w:type="dxa"/>
            <w:tcBorders>
              <w:bottom w:val="single" w:sz="8" w:space="0" w:color="000000"/>
              <w:right w:val="single" w:sz="8" w:space="0" w:color="000000"/>
            </w:tcBorders>
            <w:shd w:val="clear" w:color="auto" w:fill="auto"/>
            <w:vAlign w:val="center"/>
          </w:tcPr>
          <w:p w14:paraId="771CF2B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4.28 ± 0.56</w:t>
            </w:r>
          </w:p>
        </w:tc>
      </w:tr>
      <w:tr w:rsidR="00C2624A" w14:paraId="0E9F8DB4" w14:textId="77777777">
        <w:trPr>
          <w:trHeight w:val="340"/>
        </w:trPr>
        <w:tc>
          <w:tcPr>
            <w:tcW w:w="2834" w:type="dxa"/>
            <w:tcBorders>
              <w:left w:val="single" w:sz="8" w:space="0" w:color="000000"/>
              <w:bottom w:val="single" w:sz="8" w:space="0" w:color="000000"/>
              <w:right w:val="single" w:sz="8" w:space="0" w:color="000000"/>
            </w:tcBorders>
            <w:shd w:val="clear" w:color="auto" w:fill="auto"/>
            <w:vAlign w:val="center"/>
          </w:tcPr>
          <w:p w14:paraId="1F66D696"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Flavobacteriales</w:t>
            </w:r>
            <w:proofErr w:type="spellEnd"/>
          </w:p>
        </w:tc>
        <w:tc>
          <w:tcPr>
            <w:tcW w:w="1562" w:type="dxa"/>
            <w:tcBorders>
              <w:bottom w:val="single" w:sz="8" w:space="0" w:color="000000"/>
              <w:right w:val="single" w:sz="8" w:space="0" w:color="000000"/>
            </w:tcBorders>
            <w:shd w:val="clear" w:color="auto" w:fill="auto"/>
            <w:vAlign w:val="center"/>
          </w:tcPr>
          <w:p w14:paraId="0B69769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36 ± 0.91</w:t>
            </w:r>
          </w:p>
        </w:tc>
        <w:tc>
          <w:tcPr>
            <w:tcW w:w="1561" w:type="dxa"/>
            <w:tcBorders>
              <w:bottom w:val="single" w:sz="8" w:space="0" w:color="000000"/>
              <w:right w:val="single" w:sz="8" w:space="0" w:color="000000"/>
            </w:tcBorders>
            <w:shd w:val="clear" w:color="auto" w:fill="auto"/>
            <w:vAlign w:val="center"/>
          </w:tcPr>
          <w:p w14:paraId="41DEF3C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34.65 ± 0.91</w:t>
            </w:r>
          </w:p>
        </w:tc>
        <w:tc>
          <w:tcPr>
            <w:tcW w:w="1275" w:type="dxa"/>
            <w:tcBorders>
              <w:bottom w:val="single" w:sz="8" w:space="0" w:color="000000"/>
              <w:right w:val="single" w:sz="8" w:space="0" w:color="000000"/>
            </w:tcBorders>
            <w:shd w:val="clear" w:color="auto" w:fill="auto"/>
            <w:vAlign w:val="center"/>
          </w:tcPr>
          <w:p w14:paraId="0990E7A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37.19</w:t>
            </w:r>
          </w:p>
        </w:tc>
        <w:tc>
          <w:tcPr>
            <w:tcW w:w="1418" w:type="dxa"/>
            <w:tcBorders>
              <w:bottom w:val="single" w:sz="8" w:space="0" w:color="000000"/>
              <w:right w:val="single" w:sz="8" w:space="0" w:color="000000"/>
            </w:tcBorders>
            <w:shd w:val="clear" w:color="auto" w:fill="auto"/>
            <w:vAlign w:val="center"/>
          </w:tcPr>
          <w:p w14:paraId="2149C53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31.08 ± 0.99</w:t>
            </w:r>
          </w:p>
        </w:tc>
        <w:tc>
          <w:tcPr>
            <w:tcW w:w="1417" w:type="dxa"/>
            <w:tcBorders>
              <w:bottom w:val="single" w:sz="8" w:space="0" w:color="000000"/>
              <w:right w:val="single" w:sz="8" w:space="0" w:color="000000"/>
            </w:tcBorders>
            <w:shd w:val="clear" w:color="auto" w:fill="auto"/>
            <w:vAlign w:val="center"/>
          </w:tcPr>
          <w:p w14:paraId="6532849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38.28 ± 0.85</w:t>
            </w:r>
          </w:p>
        </w:tc>
        <w:tc>
          <w:tcPr>
            <w:tcW w:w="1420" w:type="dxa"/>
            <w:tcBorders>
              <w:bottom w:val="single" w:sz="8" w:space="0" w:color="000000"/>
              <w:right w:val="single" w:sz="8" w:space="0" w:color="000000"/>
            </w:tcBorders>
            <w:shd w:val="clear" w:color="auto" w:fill="auto"/>
            <w:vAlign w:val="center"/>
          </w:tcPr>
          <w:p w14:paraId="227E18C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38.3 ± 1.56</w:t>
            </w:r>
          </w:p>
        </w:tc>
        <w:tc>
          <w:tcPr>
            <w:tcW w:w="1418" w:type="dxa"/>
            <w:tcBorders>
              <w:bottom w:val="single" w:sz="8" w:space="0" w:color="000000"/>
              <w:right w:val="single" w:sz="8" w:space="0" w:color="000000"/>
            </w:tcBorders>
            <w:shd w:val="clear" w:color="auto" w:fill="auto"/>
            <w:vAlign w:val="center"/>
          </w:tcPr>
          <w:p w14:paraId="7B572EA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43.64 ± 2.39</w:t>
            </w:r>
          </w:p>
        </w:tc>
        <w:tc>
          <w:tcPr>
            <w:tcW w:w="1410" w:type="dxa"/>
            <w:tcBorders>
              <w:bottom w:val="single" w:sz="8" w:space="0" w:color="000000"/>
              <w:right w:val="single" w:sz="8" w:space="0" w:color="000000"/>
            </w:tcBorders>
            <w:shd w:val="clear" w:color="auto" w:fill="auto"/>
            <w:vAlign w:val="center"/>
          </w:tcPr>
          <w:p w14:paraId="3C024E8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44.5 ± 0.45</w:t>
            </w:r>
          </w:p>
        </w:tc>
      </w:tr>
      <w:tr w:rsidR="00C2624A" w14:paraId="2BD24990" w14:textId="77777777">
        <w:trPr>
          <w:trHeight w:val="340"/>
        </w:trPr>
        <w:tc>
          <w:tcPr>
            <w:tcW w:w="2834" w:type="dxa"/>
            <w:tcBorders>
              <w:left w:val="single" w:sz="8" w:space="0" w:color="000000"/>
              <w:bottom w:val="single" w:sz="4" w:space="0" w:color="000000"/>
              <w:right w:val="single" w:sz="8" w:space="0" w:color="000000"/>
            </w:tcBorders>
            <w:shd w:val="clear" w:color="auto" w:fill="auto"/>
            <w:vAlign w:val="center"/>
          </w:tcPr>
          <w:p w14:paraId="714D433D"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lastRenderedPageBreak/>
              <w:t>Other</w:t>
            </w:r>
            <w:proofErr w:type="spellEnd"/>
            <w:r>
              <w:rPr>
                <w:rFonts w:ascii="Calibri" w:hAnsi="Calibri" w:cs="Arial"/>
                <w:color w:val="000000"/>
                <w:sz w:val="22"/>
                <w:szCs w:val="22"/>
              </w:rPr>
              <w:t xml:space="preserve"> </w:t>
            </w:r>
            <w:proofErr w:type="spellStart"/>
            <w:r>
              <w:rPr>
                <w:rFonts w:ascii="Calibri" w:hAnsi="Calibri" w:cs="Arial"/>
                <w:color w:val="000000"/>
                <w:sz w:val="22"/>
                <w:szCs w:val="22"/>
              </w:rPr>
              <w:t>Bacterial</w:t>
            </w:r>
            <w:proofErr w:type="spellEnd"/>
            <w:r>
              <w:rPr>
                <w:rFonts w:ascii="Calibri" w:hAnsi="Calibri" w:cs="Arial"/>
                <w:color w:val="000000"/>
                <w:sz w:val="22"/>
                <w:szCs w:val="22"/>
              </w:rPr>
              <w:t xml:space="preserve"> </w:t>
            </w:r>
            <w:proofErr w:type="spellStart"/>
            <w:r>
              <w:rPr>
                <w:rFonts w:ascii="Calibri" w:hAnsi="Calibri" w:cs="Arial"/>
                <w:color w:val="000000"/>
                <w:sz w:val="22"/>
                <w:szCs w:val="22"/>
              </w:rPr>
              <w:t>groups</w:t>
            </w:r>
            <w:proofErr w:type="spellEnd"/>
          </w:p>
        </w:tc>
        <w:tc>
          <w:tcPr>
            <w:tcW w:w="1562" w:type="dxa"/>
            <w:tcBorders>
              <w:bottom w:val="single" w:sz="4" w:space="0" w:color="000000"/>
              <w:right w:val="single" w:sz="8" w:space="0" w:color="000000"/>
            </w:tcBorders>
            <w:shd w:val="clear" w:color="auto" w:fill="auto"/>
            <w:vAlign w:val="center"/>
          </w:tcPr>
          <w:p w14:paraId="057D45D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0.03 ± 0.01</w:t>
            </w:r>
          </w:p>
        </w:tc>
        <w:tc>
          <w:tcPr>
            <w:tcW w:w="1561" w:type="dxa"/>
            <w:tcBorders>
              <w:bottom w:val="single" w:sz="4" w:space="0" w:color="000000"/>
              <w:right w:val="single" w:sz="8" w:space="0" w:color="000000"/>
            </w:tcBorders>
            <w:shd w:val="clear" w:color="auto" w:fill="auto"/>
            <w:vAlign w:val="center"/>
          </w:tcPr>
          <w:p w14:paraId="2D8AAA4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0.03 ± 0</w:t>
            </w:r>
          </w:p>
        </w:tc>
        <w:tc>
          <w:tcPr>
            <w:tcW w:w="1275" w:type="dxa"/>
            <w:tcBorders>
              <w:bottom w:val="single" w:sz="4" w:space="0" w:color="000000"/>
              <w:right w:val="single" w:sz="8" w:space="0" w:color="000000"/>
            </w:tcBorders>
            <w:shd w:val="clear" w:color="auto" w:fill="auto"/>
            <w:vAlign w:val="center"/>
          </w:tcPr>
          <w:p w14:paraId="1B84BDE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0.3</w:t>
            </w:r>
          </w:p>
        </w:tc>
        <w:tc>
          <w:tcPr>
            <w:tcW w:w="1418" w:type="dxa"/>
            <w:tcBorders>
              <w:bottom w:val="single" w:sz="4" w:space="0" w:color="000000"/>
              <w:right w:val="single" w:sz="8" w:space="0" w:color="000000"/>
            </w:tcBorders>
            <w:shd w:val="clear" w:color="auto" w:fill="auto"/>
            <w:vAlign w:val="center"/>
          </w:tcPr>
          <w:p w14:paraId="04E01D0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 ± 0.08</w:t>
            </w:r>
          </w:p>
        </w:tc>
        <w:tc>
          <w:tcPr>
            <w:tcW w:w="1417" w:type="dxa"/>
            <w:tcBorders>
              <w:bottom w:val="single" w:sz="4" w:space="0" w:color="000000"/>
              <w:right w:val="single" w:sz="8" w:space="0" w:color="000000"/>
            </w:tcBorders>
            <w:shd w:val="clear" w:color="auto" w:fill="auto"/>
            <w:vAlign w:val="center"/>
          </w:tcPr>
          <w:p w14:paraId="0407453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0.14 ± 0.09</w:t>
            </w:r>
          </w:p>
        </w:tc>
        <w:tc>
          <w:tcPr>
            <w:tcW w:w="1420" w:type="dxa"/>
            <w:tcBorders>
              <w:bottom w:val="single" w:sz="4" w:space="0" w:color="000000"/>
              <w:right w:val="single" w:sz="8" w:space="0" w:color="000000"/>
            </w:tcBorders>
            <w:shd w:val="clear" w:color="auto" w:fill="auto"/>
            <w:vAlign w:val="center"/>
          </w:tcPr>
          <w:p w14:paraId="6631090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0.11 ± 0.01</w:t>
            </w:r>
          </w:p>
        </w:tc>
        <w:tc>
          <w:tcPr>
            <w:tcW w:w="1418" w:type="dxa"/>
            <w:tcBorders>
              <w:bottom w:val="single" w:sz="4" w:space="0" w:color="000000"/>
              <w:right w:val="single" w:sz="8" w:space="0" w:color="000000"/>
            </w:tcBorders>
            <w:shd w:val="clear" w:color="auto" w:fill="auto"/>
            <w:vAlign w:val="center"/>
          </w:tcPr>
          <w:p w14:paraId="50F0E18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0.79 ± 0.41</w:t>
            </w:r>
          </w:p>
        </w:tc>
        <w:tc>
          <w:tcPr>
            <w:tcW w:w="1410" w:type="dxa"/>
            <w:tcBorders>
              <w:bottom w:val="single" w:sz="4" w:space="0" w:color="000000"/>
              <w:right w:val="single" w:sz="8" w:space="0" w:color="000000"/>
            </w:tcBorders>
            <w:shd w:val="clear" w:color="auto" w:fill="auto"/>
            <w:vAlign w:val="center"/>
          </w:tcPr>
          <w:p w14:paraId="0E3EB6C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0.79 ± 0.39</w:t>
            </w:r>
          </w:p>
        </w:tc>
      </w:tr>
      <w:tr w:rsidR="00C2624A" w14:paraId="125DF53B" w14:textId="77777777">
        <w:trPr>
          <w:trHeight w:val="54"/>
        </w:trPr>
        <w:tc>
          <w:tcPr>
            <w:tcW w:w="2834" w:type="dxa"/>
            <w:tcBorders>
              <w:top w:val="single" w:sz="4" w:space="0" w:color="000000"/>
              <w:bottom w:val="single" w:sz="4" w:space="0" w:color="000000"/>
            </w:tcBorders>
            <w:shd w:val="clear" w:color="auto" w:fill="auto"/>
            <w:vAlign w:val="center"/>
          </w:tcPr>
          <w:p w14:paraId="09AF38FC" w14:textId="77777777" w:rsidR="00C2624A" w:rsidRDefault="00804304">
            <w:pPr>
              <w:rPr>
                <w:rFonts w:ascii="Calibri" w:hAnsi="Calibri" w:cs="Arial"/>
                <w:color w:val="000000"/>
                <w:sz w:val="22"/>
                <w:szCs w:val="22"/>
              </w:rPr>
            </w:pPr>
            <w:r>
              <w:rPr>
                <w:rFonts w:ascii="Calibri" w:hAnsi="Calibri" w:cs="Arial"/>
                <w:color w:val="000000"/>
                <w:sz w:val="22"/>
                <w:szCs w:val="22"/>
              </w:rPr>
              <w:t> </w:t>
            </w:r>
          </w:p>
        </w:tc>
        <w:tc>
          <w:tcPr>
            <w:tcW w:w="1562" w:type="dxa"/>
            <w:tcBorders>
              <w:top w:val="single" w:sz="4" w:space="0" w:color="000000"/>
              <w:bottom w:val="single" w:sz="4" w:space="0" w:color="000000"/>
            </w:tcBorders>
            <w:shd w:val="clear" w:color="auto" w:fill="auto"/>
            <w:vAlign w:val="center"/>
          </w:tcPr>
          <w:p w14:paraId="15AA318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 </w:t>
            </w:r>
          </w:p>
        </w:tc>
        <w:tc>
          <w:tcPr>
            <w:tcW w:w="1561" w:type="dxa"/>
            <w:tcBorders>
              <w:top w:val="single" w:sz="4" w:space="0" w:color="000000"/>
              <w:bottom w:val="single" w:sz="4" w:space="0" w:color="000000"/>
            </w:tcBorders>
            <w:shd w:val="clear" w:color="auto" w:fill="auto"/>
            <w:vAlign w:val="center"/>
          </w:tcPr>
          <w:p w14:paraId="01512BE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 </w:t>
            </w:r>
          </w:p>
        </w:tc>
        <w:tc>
          <w:tcPr>
            <w:tcW w:w="1275" w:type="dxa"/>
            <w:tcBorders>
              <w:top w:val="single" w:sz="4" w:space="0" w:color="000000"/>
              <w:bottom w:val="single" w:sz="4" w:space="0" w:color="000000"/>
            </w:tcBorders>
            <w:shd w:val="clear" w:color="auto" w:fill="auto"/>
            <w:vAlign w:val="center"/>
          </w:tcPr>
          <w:p w14:paraId="0DA7063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 </w:t>
            </w:r>
          </w:p>
        </w:tc>
        <w:tc>
          <w:tcPr>
            <w:tcW w:w="1418" w:type="dxa"/>
            <w:tcBorders>
              <w:top w:val="single" w:sz="4" w:space="0" w:color="000000"/>
              <w:bottom w:val="single" w:sz="4" w:space="0" w:color="000000"/>
            </w:tcBorders>
            <w:shd w:val="clear" w:color="auto" w:fill="auto"/>
            <w:vAlign w:val="center"/>
          </w:tcPr>
          <w:p w14:paraId="4662417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 </w:t>
            </w:r>
          </w:p>
        </w:tc>
        <w:tc>
          <w:tcPr>
            <w:tcW w:w="1417" w:type="dxa"/>
            <w:tcBorders>
              <w:top w:val="single" w:sz="4" w:space="0" w:color="000000"/>
              <w:bottom w:val="single" w:sz="4" w:space="0" w:color="000000"/>
            </w:tcBorders>
            <w:shd w:val="clear" w:color="auto" w:fill="auto"/>
            <w:vAlign w:val="center"/>
          </w:tcPr>
          <w:p w14:paraId="4B8484D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 </w:t>
            </w:r>
          </w:p>
        </w:tc>
        <w:tc>
          <w:tcPr>
            <w:tcW w:w="1420" w:type="dxa"/>
            <w:tcBorders>
              <w:top w:val="single" w:sz="4" w:space="0" w:color="000000"/>
              <w:bottom w:val="single" w:sz="4" w:space="0" w:color="000000"/>
            </w:tcBorders>
            <w:shd w:val="clear" w:color="auto" w:fill="auto"/>
            <w:vAlign w:val="center"/>
          </w:tcPr>
          <w:p w14:paraId="4F8F56C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 </w:t>
            </w:r>
          </w:p>
        </w:tc>
        <w:tc>
          <w:tcPr>
            <w:tcW w:w="1418" w:type="dxa"/>
            <w:tcBorders>
              <w:top w:val="single" w:sz="4" w:space="0" w:color="000000"/>
              <w:bottom w:val="single" w:sz="4" w:space="0" w:color="000000"/>
            </w:tcBorders>
            <w:shd w:val="clear" w:color="auto" w:fill="auto"/>
            <w:vAlign w:val="center"/>
          </w:tcPr>
          <w:p w14:paraId="649CC1F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 </w:t>
            </w:r>
          </w:p>
        </w:tc>
        <w:tc>
          <w:tcPr>
            <w:tcW w:w="1410" w:type="dxa"/>
            <w:tcBorders>
              <w:top w:val="single" w:sz="4" w:space="0" w:color="000000"/>
              <w:bottom w:val="single" w:sz="4" w:space="0" w:color="000000"/>
            </w:tcBorders>
            <w:shd w:val="clear" w:color="auto" w:fill="auto"/>
            <w:vAlign w:val="center"/>
          </w:tcPr>
          <w:p w14:paraId="10EF996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 </w:t>
            </w:r>
          </w:p>
        </w:tc>
      </w:tr>
      <w:tr w:rsidR="00C2624A" w14:paraId="431A4E88" w14:textId="77777777">
        <w:trPr>
          <w:trHeight w:val="340"/>
        </w:trPr>
        <w:tc>
          <w:tcPr>
            <w:tcW w:w="2834" w:type="dxa"/>
            <w:tcBorders>
              <w:top w:val="single" w:sz="4" w:space="0" w:color="000000"/>
              <w:left w:val="single" w:sz="8" w:space="0" w:color="000000"/>
              <w:bottom w:val="single" w:sz="8" w:space="0" w:color="000000"/>
              <w:right w:val="single" w:sz="8" w:space="0" w:color="000000"/>
            </w:tcBorders>
            <w:shd w:val="clear" w:color="000000" w:fill="E7E6E6"/>
            <w:vAlign w:val="center"/>
          </w:tcPr>
          <w:p w14:paraId="7959370B" w14:textId="77777777" w:rsidR="00C2624A" w:rsidRDefault="00804304">
            <w:pPr>
              <w:rPr>
                <w:rFonts w:ascii="Calibri" w:hAnsi="Calibri" w:cs="Arial"/>
                <w:color w:val="000000"/>
                <w:sz w:val="22"/>
                <w:szCs w:val="22"/>
              </w:rPr>
            </w:pPr>
            <w:proofErr w:type="spellStart"/>
            <w:r>
              <w:rPr>
                <w:rFonts w:ascii="Calibri" w:hAnsi="Calibri" w:cs="Arial"/>
                <w:color w:val="000000"/>
                <w:sz w:val="22"/>
                <w:szCs w:val="22"/>
              </w:rPr>
              <w:t>All</w:t>
            </w:r>
            <w:proofErr w:type="spellEnd"/>
            <w:r>
              <w:rPr>
                <w:rFonts w:ascii="Calibri" w:hAnsi="Calibri" w:cs="Arial"/>
                <w:color w:val="000000"/>
                <w:sz w:val="22"/>
                <w:szCs w:val="22"/>
              </w:rPr>
              <w:t xml:space="preserve"> HCB</w:t>
            </w:r>
          </w:p>
        </w:tc>
        <w:tc>
          <w:tcPr>
            <w:tcW w:w="1562" w:type="dxa"/>
            <w:tcBorders>
              <w:top w:val="single" w:sz="4" w:space="0" w:color="000000"/>
              <w:bottom w:val="single" w:sz="8" w:space="0" w:color="000000"/>
              <w:right w:val="single" w:sz="8" w:space="0" w:color="000000"/>
            </w:tcBorders>
            <w:shd w:val="clear" w:color="auto" w:fill="auto"/>
            <w:vAlign w:val="center"/>
          </w:tcPr>
          <w:p w14:paraId="4A20207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10.97 ± 0.54</w:t>
            </w:r>
          </w:p>
        </w:tc>
        <w:tc>
          <w:tcPr>
            <w:tcW w:w="1561" w:type="dxa"/>
            <w:tcBorders>
              <w:top w:val="single" w:sz="4" w:space="0" w:color="000000"/>
              <w:bottom w:val="single" w:sz="8" w:space="0" w:color="000000"/>
              <w:right w:val="single" w:sz="8" w:space="0" w:color="000000"/>
            </w:tcBorders>
            <w:shd w:val="clear" w:color="auto" w:fill="auto"/>
            <w:vAlign w:val="center"/>
          </w:tcPr>
          <w:p w14:paraId="08151D3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15.97 ± 0.12</w:t>
            </w:r>
          </w:p>
        </w:tc>
        <w:tc>
          <w:tcPr>
            <w:tcW w:w="1275" w:type="dxa"/>
            <w:tcBorders>
              <w:top w:val="single" w:sz="4" w:space="0" w:color="000000"/>
              <w:bottom w:val="single" w:sz="8" w:space="0" w:color="000000"/>
              <w:right w:val="single" w:sz="8" w:space="0" w:color="000000"/>
            </w:tcBorders>
            <w:shd w:val="clear" w:color="auto" w:fill="auto"/>
            <w:vAlign w:val="center"/>
          </w:tcPr>
          <w:p w14:paraId="64F30DD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29.81</w:t>
            </w:r>
          </w:p>
        </w:tc>
        <w:tc>
          <w:tcPr>
            <w:tcW w:w="1418" w:type="dxa"/>
            <w:tcBorders>
              <w:top w:val="single" w:sz="4" w:space="0" w:color="000000"/>
              <w:bottom w:val="single" w:sz="8" w:space="0" w:color="000000"/>
              <w:right w:val="single" w:sz="8" w:space="0" w:color="000000"/>
            </w:tcBorders>
            <w:shd w:val="clear" w:color="auto" w:fill="auto"/>
            <w:vAlign w:val="center"/>
          </w:tcPr>
          <w:p w14:paraId="2150695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45.33 ± 1</w:t>
            </w:r>
          </w:p>
        </w:tc>
        <w:tc>
          <w:tcPr>
            <w:tcW w:w="1417" w:type="dxa"/>
            <w:tcBorders>
              <w:top w:val="single" w:sz="4" w:space="0" w:color="000000"/>
              <w:bottom w:val="single" w:sz="8" w:space="0" w:color="000000"/>
              <w:right w:val="single" w:sz="8" w:space="0" w:color="000000"/>
            </w:tcBorders>
            <w:shd w:val="clear" w:color="auto" w:fill="auto"/>
            <w:vAlign w:val="center"/>
          </w:tcPr>
          <w:p w14:paraId="53A4FEFC"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8.68 ± 0.14</w:t>
            </w:r>
          </w:p>
        </w:tc>
        <w:tc>
          <w:tcPr>
            <w:tcW w:w="1420" w:type="dxa"/>
            <w:tcBorders>
              <w:top w:val="single" w:sz="4" w:space="0" w:color="000000"/>
              <w:bottom w:val="single" w:sz="8" w:space="0" w:color="000000"/>
              <w:right w:val="single" w:sz="8" w:space="0" w:color="000000"/>
            </w:tcBorders>
            <w:shd w:val="clear" w:color="auto" w:fill="auto"/>
            <w:vAlign w:val="center"/>
          </w:tcPr>
          <w:p w14:paraId="2EDE834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9.05 ± 0.11</w:t>
            </w:r>
          </w:p>
        </w:tc>
        <w:tc>
          <w:tcPr>
            <w:tcW w:w="1418" w:type="dxa"/>
            <w:tcBorders>
              <w:top w:val="single" w:sz="4" w:space="0" w:color="000000"/>
              <w:bottom w:val="single" w:sz="8" w:space="0" w:color="000000"/>
              <w:right w:val="single" w:sz="8" w:space="0" w:color="000000"/>
            </w:tcBorders>
            <w:shd w:val="clear" w:color="auto" w:fill="auto"/>
            <w:vAlign w:val="center"/>
          </w:tcPr>
          <w:p w14:paraId="7F7602A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18.9 ± 3.69</w:t>
            </w:r>
          </w:p>
        </w:tc>
        <w:tc>
          <w:tcPr>
            <w:tcW w:w="1410" w:type="dxa"/>
            <w:tcBorders>
              <w:top w:val="single" w:sz="4" w:space="0" w:color="000000"/>
              <w:bottom w:val="single" w:sz="8" w:space="0" w:color="000000"/>
              <w:right w:val="single" w:sz="8" w:space="0" w:color="000000"/>
            </w:tcBorders>
            <w:shd w:val="clear" w:color="auto" w:fill="auto"/>
            <w:vAlign w:val="center"/>
          </w:tcPr>
          <w:p w14:paraId="79E884E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21.27 ± 0.52</w:t>
            </w:r>
          </w:p>
        </w:tc>
      </w:tr>
      <w:tr w:rsidR="00C2624A" w14:paraId="5E391822"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57B31A2E" w14:textId="77777777" w:rsidR="00C2624A" w:rsidRDefault="00804304">
            <w:pPr>
              <w:rPr>
                <w:rFonts w:ascii="Calibri" w:hAnsi="Calibri" w:cs="Arial"/>
                <w:color w:val="000000"/>
                <w:sz w:val="22"/>
                <w:szCs w:val="22"/>
              </w:rPr>
            </w:pPr>
            <w:r>
              <w:rPr>
                <w:rFonts w:ascii="Calibri" w:hAnsi="Calibri" w:cs="Arial"/>
                <w:color w:val="000000"/>
                <w:sz w:val="22"/>
                <w:szCs w:val="22"/>
              </w:rPr>
              <w:t xml:space="preserve">HC </w:t>
            </w:r>
            <w:proofErr w:type="spellStart"/>
            <w:r>
              <w:rPr>
                <w:rFonts w:ascii="Calibri" w:hAnsi="Calibri" w:cs="Arial"/>
                <w:color w:val="000000"/>
                <w:sz w:val="22"/>
                <w:szCs w:val="22"/>
              </w:rPr>
              <w:t>Actinobacteria</w:t>
            </w:r>
            <w:proofErr w:type="spellEnd"/>
          </w:p>
        </w:tc>
        <w:tc>
          <w:tcPr>
            <w:tcW w:w="1562" w:type="dxa"/>
            <w:tcBorders>
              <w:bottom w:val="single" w:sz="8" w:space="0" w:color="000000"/>
              <w:right w:val="single" w:sz="8" w:space="0" w:color="000000"/>
            </w:tcBorders>
            <w:shd w:val="clear" w:color="auto" w:fill="auto"/>
            <w:vAlign w:val="center"/>
          </w:tcPr>
          <w:p w14:paraId="3D22F59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561" w:type="dxa"/>
            <w:tcBorders>
              <w:bottom w:val="single" w:sz="8" w:space="0" w:color="000000"/>
              <w:right w:val="single" w:sz="8" w:space="0" w:color="000000"/>
            </w:tcBorders>
            <w:shd w:val="clear" w:color="auto" w:fill="auto"/>
            <w:vAlign w:val="center"/>
          </w:tcPr>
          <w:p w14:paraId="56C6262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275" w:type="dxa"/>
            <w:tcBorders>
              <w:bottom w:val="single" w:sz="8" w:space="0" w:color="000000"/>
              <w:right w:val="single" w:sz="8" w:space="0" w:color="000000"/>
            </w:tcBorders>
            <w:shd w:val="clear" w:color="auto" w:fill="auto"/>
            <w:vAlign w:val="center"/>
          </w:tcPr>
          <w:p w14:paraId="7A06C68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8" w:type="dxa"/>
            <w:tcBorders>
              <w:bottom w:val="single" w:sz="8" w:space="0" w:color="000000"/>
              <w:right w:val="single" w:sz="8" w:space="0" w:color="000000"/>
            </w:tcBorders>
            <w:shd w:val="clear" w:color="auto" w:fill="auto"/>
            <w:vAlign w:val="center"/>
          </w:tcPr>
          <w:p w14:paraId="1574AF3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7" w:type="dxa"/>
            <w:tcBorders>
              <w:bottom w:val="single" w:sz="8" w:space="0" w:color="000000"/>
              <w:right w:val="single" w:sz="8" w:space="0" w:color="000000"/>
            </w:tcBorders>
            <w:shd w:val="clear" w:color="auto" w:fill="auto"/>
            <w:vAlign w:val="center"/>
          </w:tcPr>
          <w:p w14:paraId="55C39C2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0.03 ± 0.01</w:t>
            </w:r>
          </w:p>
        </w:tc>
        <w:tc>
          <w:tcPr>
            <w:tcW w:w="1420" w:type="dxa"/>
            <w:tcBorders>
              <w:bottom w:val="single" w:sz="8" w:space="0" w:color="000000"/>
              <w:right w:val="single" w:sz="8" w:space="0" w:color="000000"/>
            </w:tcBorders>
            <w:shd w:val="clear" w:color="auto" w:fill="auto"/>
            <w:vAlign w:val="center"/>
          </w:tcPr>
          <w:p w14:paraId="66F0E06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0.05 ± 0.02</w:t>
            </w:r>
          </w:p>
        </w:tc>
        <w:tc>
          <w:tcPr>
            <w:tcW w:w="1418" w:type="dxa"/>
            <w:tcBorders>
              <w:bottom w:val="single" w:sz="8" w:space="0" w:color="000000"/>
              <w:right w:val="single" w:sz="8" w:space="0" w:color="000000"/>
            </w:tcBorders>
            <w:shd w:val="clear" w:color="auto" w:fill="auto"/>
            <w:vAlign w:val="center"/>
          </w:tcPr>
          <w:p w14:paraId="566FADF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 ± 0.41</w:t>
            </w:r>
          </w:p>
        </w:tc>
        <w:tc>
          <w:tcPr>
            <w:tcW w:w="1410" w:type="dxa"/>
            <w:tcBorders>
              <w:bottom w:val="single" w:sz="8" w:space="0" w:color="000000"/>
              <w:right w:val="single" w:sz="8" w:space="0" w:color="000000"/>
            </w:tcBorders>
            <w:shd w:val="clear" w:color="auto" w:fill="auto"/>
            <w:vAlign w:val="center"/>
          </w:tcPr>
          <w:p w14:paraId="38CB776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0.68 ± 0</w:t>
            </w:r>
          </w:p>
        </w:tc>
      </w:tr>
      <w:tr w:rsidR="00C2624A" w14:paraId="34E62977"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77F2E614" w14:textId="77777777" w:rsidR="00C2624A" w:rsidRDefault="00804304">
            <w:pPr>
              <w:rPr>
                <w:rFonts w:ascii="Calibri" w:hAnsi="Calibri" w:cs="Arial"/>
                <w:color w:val="000000"/>
                <w:sz w:val="22"/>
                <w:szCs w:val="22"/>
              </w:rPr>
            </w:pPr>
            <w:r>
              <w:rPr>
                <w:rFonts w:ascii="Calibri" w:hAnsi="Calibri" w:cs="Arial"/>
                <w:color w:val="000000"/>
                <w:sz w:val="22"/>
                <w:szCs w:val="22"/>
              </w:rPr>
              <w:t xml:space="preserve">HC </w:t>
            </w:r>
            <w:proofErr w:type="spellStart"/>
            <w:r>
              <w:rPr>
                <w:rFonts w:ascii="Calibri" w:hAnsi="Calibri" w:cs="Arial"/>
                <w:color w:val="000000"/>
                <w:sz w:val="22"/>
                <w:szCs w:val="22"/>
              </w:rPr>
              <w:t>Alphaproteobacteria</w:t>
            </w:r>
            <w:proofErr w:type="spellEnd"/>
            <w:r>
              <w:rPr>
                <w:rFonts w:ascii="Calibri" w:hAnsi="Calibri" w:cs="Arial"/>
                <w:color w:val="000000"/>
                <w:sz w:val="22"/>
                <w:szCs w:val="22"/>
              </w:rPr>
              <w:t xml:space="preserve"> </w:t>
            </w:r>
          </w:p>
        </w:tc>
        <w:tc>
          <w:tcPr>
            <w:tcW w:w="1562" w:type="dxa"/>
            <w:tcBorders>
              <w:bottom w:val="single" w:sz="8" w:space="0" w:color="000000"/>
              <w:right w:val="single" w:sz="8" w:space="0" w:color="000000"/>
            </w:tcBorders>
            <w:shd w:val="clear" w:color="auto" w:fill="auto"/>
            <w:vAlign w:val="center"/>
          </w:tcPr>
          <w:p w14:paraId="180B6FA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8.83 ± 0.53</w:t>
            </w:r>
          </w:p>
        </w:tc>
        <w:tc>
          <w:tcPr>
            <w:tcW w:w="1561" w:type="dxa"/>
            <w:tcBorders>
              <w:bottom w:val="single" w:sz="8" w:space="0" w:color="000000"/>
              <w:right w:val="single" w:sz="8" w:space="0" w:color="000000"/>
            </w:tcBorders>
            <w:shd w:val="clear" w:color="auto" w:fill="auto"/>
            <w:vAlign w:val="center"/>
          </w:tcPr>
          <w:p w14:paraId="4C69C0F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9.02 ± 0.88</w:t>
            </w:r>
          </w:p>
        </w:tc>
        <w:tc>
          <w:tcPr>
            <w:tcW w:w="1275" w:type="dxa"/>
            <w:tcBorders>
              <w:bottom w:val="single" w:sz="8" w:space="0" w:color="000000"/>
              <w:right w:val="single" w:sz="8" w:space="0" w:color="000000"/>
            </w:tcBorders>
            <w:shd w:val="clear" w:color="auto" w:fill="auto"/>
            <w:vAlign w:val="center"/>
          </w:tcPr>
          <w:p w14:paraId="6F2149B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4.42</w:t>
            </w:r>
          </w:p>
        </w:tc>
        <w:tc>
          <w:tcPr>
            <w:tcW w:w="1418" w:type="dxa"/>
            <w:tcBorders>
              <w:bottom w:val="single" w:sz="8" w:space="0" w:color="000000"/>
              <w:right w:val="single" w:sz="8" w:space="0" w:color="000000"/>
            </w:tcBorders>
            <w:shd w:val="clear" w:color="auto" w:fill="auto"/>
            <w:vAlign w:val="center"/>
          </w:tcPr>
          <w:p w14:paraId="2EB7D08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3.55 ± 0.26</w:t>
            </w:r>
          </w:p>
        </w:tc>
        <w:tc>
          <w:tcPr>
            <w:tcW w:w="1417" w:type="dxa"/>
            <w:tcBorders>
              <w:bottom w:val="single" w:sz="8" w:space="0" w:color="000000"/>
              <w:right w:val="single" w:sz="8" w:space="0" w:color="000000"/>
            </w:tcBorders>
            <w:shd w:val="clear" w:color="auto" w:fill="auto"/>
            <w:vAlign w:val="center"/>
          </w:tcPr>
          <w:p w14:paraId="1F2099B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8.4 ± 0.13</w:t>
            </w:r>
          </w:p>
        </w:tc>
        <w:tc>
          <w:tcPr>
            <w:tcW w:w="1420" w:type="dxa"/>
            <w:tcBorders>
              <w:bottom w:val="single" w:sz="8" w:space="0" w:color="000000"/>
              <w:right w:val="single" w:sz="8" w:space="0" w:color="000000"/>
            </w:tcBorders>
            <w:shd w:val="clear" w:color="auto" w:fill="auto"/>
            <w:vAlign w:val="center"/>
          </w:tcPr>
          <w:p w14:paraId="3321D70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8.79 ± 0.06</w:t>
            </w:r>
          </w:p>
        </w:tc>
        <w:tc>
          <w:tcPr>
            <w:tcW w:w="1418" w:type="dxa"/>
            <w:tcBorders>
              <w:bottom w:val="single" w:sz="8" w:space="0" w:color="000000"/>
              <w:right w:val="single" w:sz="8" w:space="0" w:color="000000"/>
            </w:tcBorders>
            <w:shd w:val="clear" w:color="auto" w:fill="auto"/>
            <w:vAlign w:val="center"/>
          </w:tcPr>
          <w:p w14:paraId="26A1700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4.85 ± 1.01</w:t>
            </w:r>
          </w:p>
        </w:tc>
        <w:tc>
          <w:tcPr>
            <w:tcW w:w="1410" w:type="dxa"/>
            <w:tcBorders>
              <w:bottom w:val="single" w:sz="8" w:space="0" w:color="000000"/>
              <w:right w:val="single" w:sz="8" w:space="0" w:color="000000"/>
            </w:tcBorders>
            <w:shd w:val="clear" w:color="auto" w:fill="auto"/>
            <w:vAlign w:val="center"/>
          </w:tcPr>
          <w:p w14:paraId="047F717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4.96 ± 1.52</w:t>
            </w:r>
          </w:p>
        </w:tc>
      </w:tr>
      <w:tr w:rsidR="00C2624A" w14:paraId="474D79DA"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76BF57CF" w14:textId="77777777" w:rsidR="00C2624A" w:rsidRDefault="00804304">
            <w:pPr>
              <w:ind w:left="461"/>
              <w:rPr>
                <w:rFonts w:ascii="Calibri" w:hAnsi="Calibri" w:cs="Arial"/>
                <w:i/>
                <w:color w:val="000000"/>
                <w:sz w:val="22"/>
                <w:szCs w:val="22"/>
              </w:rPr>
            </w:pPr>
            <w:proofErr w:type="spellStart"/>
            <w:r>
              <w:rPr>
                <w:rFonts w:ascii="Calibri" w:hAnsi="Calibri" w:cs="Arial"/>
                <w:i/>
                <w:color w:val="000000"/>
                <w:sz w:val="22"/>
                <w:szCs w:val="22"/>
              </w:rPr>
              <w:t>Sphingomonas</w:t>
            </w:r>
            <w:proofErr w:type="spellEnd"/>
          </w:p>
        </w:tc>
        <w:tc>
          <w:tcPr>
            <w:tcW w:w="1562" w:type="dxa"/>
            <w:tcBorders>
              <w:bottom w:val="single" w:sz="8" w:space="0" w:color="000000"/>
              <w:right w:val="single" w:sz="8" w:space="0" w:color="000000"/>
            </w:tcBorders>
            <w:shd w:val="clear" w:color="auto" w:fill="auto"/>
            <w:vAlign w:val="center"/>
          </w:tcPr>
          <w:p w14:paraId="0CF44D5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561" w:type="dxa"/>
            <w:tcBorders>
              <w:bottom w:val="single" w:sz="8" w:space="0" w:color="000000"/>
              <w:right w:val="single" w:sz="8" w:space="0" w:color="000000"/>
            </w:tcBorders>
            <w:shd w:val="clear" w:color="auto" w:fill="auto"/>
            <w:vAlign w:val="center"/>
          </w:tcPr>
          <w:p w14:paraId="165DCE8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275" w:type="dxa"/>
            <w:tcBorders>
              <w:bottom w:val="single" w:sz="8" w:space="0" w:color="000000"/>
              <w:right w:val="single" w:sz="8" w:space="0" w:color="000000"/>
            </w:tcBorders>
            <w:shd w:val="clear" w:color="auto" w:fill="auto"/>
            <w:vAlign w:val="center"/>
          </w:tcPr>
          <w:p w14:paraId="7BD0726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8" w:type="dxa"/>
            <w:tcBorders>
              <w:bottom w:val="single" w:sz="8" w:space="0" w:color="000000"/>
              <w:right w:val="single" w:sz="8" w:space="0" w:color="000000"/>
            </w:tcBorders>
            <w:shd w:val="clear" w:color="auto" w:fill="auto"/>
            <w:vAlign w:val="center"/>
          </w:tcPr>
          <w:p w14:paraId="61B2D76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0.02 ± 0</w:t>
            </w:r>
          </w:p>
        </w:tc>
        <w:tc>
          <w:tcPr>
            <w:tcW w:w="1417" w:type="dxa"/>
            <w:tcBorders>
              <w:bottom w:val="single" w:sz="8" w:space="0" w:color="000000"/>
              <w:right w:val="single" w:sz="8" w:space="0" w:color="000000"/>
            </w:tcBorders>
            <w:shd w:val="clear" w:color="auto" w:fill="auto"/>
            <w:vAlign w:val="center"/>
          </w:tcPr>
          <w:p w14:paraId="47F3017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20" w:type="dxa"/>
            <w:tcBorders>
              <w:bottom w:val="single" w:sz="8" w:space="0" w:color="000000"/>
              <w:right w:val="single" w:sz="8" w:space="0" w:color="000000"/>
            </w:tcBorders>
            <w:shd w:val="clear" w:color="auto" w:fill="auto"/>
            <w:vAlign w:val="center"/>
          </w:tcPr>
          <w:p w14:paraId="132FFD6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8" w:type="dxa"/>
            <w:tcBorders>
              <w:bottom w:val="single" w:sz="8" w:space="0" w:color="000000"/>
              <w:right w:val="single" w:sz="8" w:space="0" w:color="000000"/>
            </w:tcBorders>
            <w:shd w:val="clear" w:color="auto" w:fill="auto"/>
            <w:vAlign w:val="center"/>
          </w:tcPr>
          <w:p w14:paraId="6F6BB52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0" w:type="dxa"/>
            <w:tcBorders>
              <w:bottom w:val="single" w:sz="8" w:space="0" w:color="000000"/>
              <w:right w:val="single" w:sz="8" w:space="0" w:color="000000"/>
            </w:tcBorders>
            <w:shd w:val="clear" w:color="auto" w:fill="auto"/>
            <w:vAlign w:val="center"/>
          </w:tcPr>
          <w:p w14:paraId="53AF864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r>
      <w:tr w:rsidR="00C2624A" w14:paraId="77216913"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5215E9F9" w14:textId="77777777" w:rsidR="00C2624A" w:rsidRDefault="00804304">
            <w:pPr>
              <w:ind w:left="461"/>
              <w:rPr>
                <w:rFonts w:ascii="Calibri" w:hAnsi="Calibri" w:cs="Arial"/>
                <w:i/>
                <w:color w:val="000000"/>
                <w:sz w:val="22"/>
                <w:szCs w:val="22"/>
              </w:rPr>
            </w:pPr>
            <w:proofErr w:type="spellStart"/>
            <w:r>
              <w:rPr>
                <w:rFonts w:ascii="Calibri" w:hAnsi="Calibri" w:cs="Arial"/>
                <w:i/>
                <w:color w:val="000000"/>
                <w:sz w:val="22"/>
                <w:szCs w:val="22"/>
              </w:rPr>
              <w:t>Sulfitobacter</w:t>
            </w:r>
            <w:proofErr w:type="spellEnd"/>
          </w:p>
        </w:tc>
        <w:tc>
          <w:tcPr>
            <w:tcW w:w="1562" w:type="dxa"/>
            <w:tcBorders>
              <w:bottom w:val="single" w:sz="8" w:space="0" w:color="000000"/>
              <w:right w:val="single" w:sz="8" w:space="0" w:color="000000"/>
            </w:tcBorders>
            <w:shd w:val="clear" w:color="auto" w:fill="auto"/>
            <w:vAlign w:val="center"/>
          </w:tcPr>
          <w:p w14:paraId="17E2944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8.83 ± 0.53</w:t>
            </w:r>
          </w:p>
        </w:tc>
        <w:tc>
          <w:tcPr>
            <w:tcW w:w="1561" w:type="dxa"/>
            <w:tcBorders>
              <w:bottom w:val="single" w:sz="8" w:space="0" w:color="000000"/>
              <w:right w:val="single" w:sz="8" w:space="0" w:color="000000"/>
            </w:tcBorders>
            <w:shd w:val="clear" w:color="auto" w:fill="auto"/>
            <w:vAlign w:val="center"/>
          </w:tcPr>
          <w:p w14:paraId="1C4A299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9.02 ± 0.88</w:t>
            </w:r>
          </w:p>
        </w:tc>
        <w:tc>
          <w:tcPr>
            <w:tcW w:w="1275" w:type="dxa"/>
            <w:tcBorders>
              <w:bottom w:val="single" w:sz="8" w:space="0" w:color="000000"/>
              <w:right w:val="single" w:sz="8" w:space="0" w:color="000000"/>
            </w:tcBorders>
            <w:shd w:val="clear" w:color="auto" w:fill="auto"/>
            <w:vAlign w:val="center"/>
          </w:tcPr>
          <w:p w14:paraId="4E22001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4.42</w:t>
            </w:r>
          </w:p>
        </w:tc>
        <w:tc>
          <w:tcPr>
            <w:tcW w:w="1418" w:type="dxa"/>
            <w:tcBorders>
              <w:bottom w:val="single" w:sz="8" w:space="0" w:color="000000"/>
              <w:right w:val="single" w:sz="8" w:space="0" w:color="000000"/>
            </w:tcBorders>
            <w:shd w:val="clear" w:color="auto" w:fill="auto"/>
            <w:vAlign w:val="center"/>
          </w:tcPr>
          <w:p w14:paraId="218D947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3.53 ± 0.25</w:t>
            </w:r>
          </w:p>
        </w:tc>
        <w:tc>
          <w:tcPr>
            <w:tcW w:w="1417" w:type="dxa"/>
            <w:tcBorders>
              <w:bottom w:val="single" w:sz="8" w:space="0" w:color="000000"/>
              <w:right w:val="single" w:sz="8" w:space="0" w:color="000000"/>
            </w:tcBorders>
            <w:shd w:val="clear" w:color="auto" w:fill="auto"/>
            <w:vAlign w:val="center"/>
          </w:tcPr>
          <w:p w14:paraId="21B6EC9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8.4 ± 0.13</w:t>
            </w:r>
          </w:p>
        </w:tc>
        <w:tc>
          <w:tcPr>
            <w:tcW w:w="1420" w:type="dxa"/>
            <w:tcBorders>
              <w:bottom w:val="single" w:sz="8" w:space="0" w:color="000000"/>
              <w:right w:val="single" w:sz="8" w:space="0" w:color="000000"/>
            </w:tcBorders>
            <w:shd w:val="clear" w:color="auto" w:fill="auto"/>
            <w:vAlign w:val="center"/>
          </w:tcPr>
          <w:p w14:paraId="3F64882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8.79 ± 0.06</w:t>
            </w:r>
          </w:p>
        </w:tc>
        <w:tc>
          <w:tcPr>
            <w:tcW w:w="1418" w:type="dxa"/>
            <w:tcBorders>
              <w:bottom w:val="single" w:sz="8" w:space="0" w:color="000000"/>
              <w:right w:val="single" w:sz="8" w:space="0" w:color="000000"/>
            </w:tcBorders>
            <w:shd w:val="clear" w:color="auto" w:fill="auto"/>
            <w:vAlign w:val="center"/>
          </w:tcPr>
          <w:p w14:paraId="2A93B00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4.85 ± 1.01</w:t>
            </w:r>
          </w:p>
        </w:tc>
        <w:tc>
          <w:tcPr>
            <w:tcW w:w="1410" w:type="dxa"/>
            <w:tcBorders>
              <w:bottom w:val="single" w:sz="8" w:space="0" w:color="000000"/>
              <w:right w:val="single" w:sz="8" w:space="0" w:color="000000"/>
            </w:tcBorders>
            <w:shd w:val="clear" w:color="auto" w:fill="auto"/>
            <w:vAlign w:val="center"/>
          </w:tcPr>
          <w:p w14:paraId="0F31E7A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4.96 ± 1.52</w:t>
            </w:r>
          </w:p>
        </w:tc>
      </w:tr>
      <w:tr w:rsidR="00C2624A" w14:paraId="6EDA0EA5"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64431928" w14:textId="77777777" w:rsidR="00C2624A" w:rsidRDefault="00804304">
            <w:pPr>
              <w:rPr>
                <w:rFonts w:ascii="Calibri" w:hAnsi="Calibri" w:cs="Arial"/>
                <w:color w:val="000000"/>
                <w:sz w:val="22"/>
                <w:szCs w:val="22"/>
              </w:rPr>
            </w:pPr>
            <w:r>
              <w:rPr>
                <w:rFonts w:ascii="Calibri" w:hAnsi="Calibri" w:cs="Arial"/>
                <w:color w:val="000000"/>
                <w:sz w:val="22"/>
                <w:szCs w:val="22"/>
              </w:rPr>
              <w:t xml:space="preserve">HC </w:t>
            </w:r>
            <w:proofErr w:type="spellStart"/>
            <w:r>
              <w:rPr>
                <w:rFonts w:ascii="Calibri" w:hAnsi="Calibri" w:cs="Arial"/>
                <w:color w:val="000000"/>
                <w:sz w:val="22"/>
                <w:szCs w:val="22"/>
              </w:rPr>
              <w:t>Gammaproteobacteria</w:t>
            </w:r>
            <w:proofErr w:type="spellEnd"/>
            <w:r>
              <w:rPr>
                <w:rFonts w:ascii="Calibri" w:hAnsi="Calibri" w:cs="Arial"/>
                <w:color w:val="000000"/>
                <w:sz w:val="22"/>
                <w:szCs w:val="22"/>
              </w:rPr>
              <w:t xml:space="preserve"> </w:t>
            </w:r>
          </w:p>
        </w:tc>
        <w:tc>
          <w:tcPr>
            <w:tcW w:w="1562" w:type="dxa"/>
            <w:tcBorders>
              <w:bottom w:val="single" w:sz="8" w:space="0" w:color="000000"/>
              <w:right w:val="single" w:sz="8" w:space="0" w:color="000000"/>
            </w:tcBorders>
            <w:shd w:val="clear" w:color="auto" w:fill="auto"/>
            <w:vAlign w:val="center"/>
          </w:tcPr>
          <w:p w14:paraId="248D228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2.13 ± 1.06</w:t>
            </w:r>
          </w:p>
        </w:tc>
        <w:tc>
          <w:tcPr>
            <w:tcW w:w="1561" w:type="dxa"/>
            <w:tcBorders>
              <w:bottom w:val="single" w:sz="8" w:space="0" w:color="000000"/>
              <w:right w:val="single" w:sz="8" w:space="0" w:color="000000"/>
            </w:tcBorders>
            <w:shd w:val="clear" w:color="auto" w:fill="auto"/>
            <w:vAlign w:val="center"/>
          </w:tcPr>
          <w:p w14:paraId="0875231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6.95 ± 1.01</w:t>
            </w:r>
          </w:p>
        </w:tc>
        <w:tc>
          <w:tcPr>
            <w:tcW w:w="1275" w:type="dxa"/>
            <w:tcBorders>
              <w:bottom w:val="single" w:sz="8" w:space="0" w:color="000000"/>
              <w:right w:val="single" w:sz="8" w:space="0" w:color="000000"/>
            </w:tcBorders>
            <w:shd w:val="clear" w:color="auto" w:fill="auto"/>
            <w:vAlign w:val="center"/>
          </w:tcPr>
          <w:p w14:paraId="64B8773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25.15</w:t>
            </w:r>
          </w:p>
        </w:tc>
        <w:tc>
          <w:tcPr>
            <w:tcW w:w="1418" w:type="dxa"/>
            <w:tcBorders>
              <w:bottom w:val="single" w:sz="8" w:space="0" w:color="000000"/>
              <w:right w:val="single" w:sz="8" w:space="0" w:color="000000"/>
            </w:tcBorders>
            <w:shd w:val="clear" w:color="auto" w:fill="auto"/>
            <w:vAlign w:val="center"/>
          </w:tcPr>
          <w:p w14:paraId="290A7842"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41.54 ± 0.54</w:t>
            </w:r>
          </w:p>
        </w:tc>
        <w:tc>
          <w:tcPr>
            <w:tcW w:w="1417" w:type="dxa"/>
            <w:tcBorders>
              <w:bottom w:val="single" w:sz="8" w:space="0" w:color="000000"/>
              <w:right w:val="single" w:sz="8" w:space="0" w:color="000000"/>
            </w:tcBorders>
            <w:shd w:val="clear" w:color="auto" w:fill="auto"/>
            <w:vAlign w:val="center"/>
          </w:tcPr>
          <w:p w14:paraId="43A4EE0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0.25 ± 0.02</w:t>
            </w:r>
          </w:p>
        </w:tc>
        <w:tc>
          <w:tcPr>
            <w:tcW w:w="1420" w:type="dxa"/>
            <w:tcBorders>
              <w:bottom w:val="single" w:sz="8" w:space="0" w:color="000000"/>
              <w:right w:val="single" w:sz="8" w:space="0" w:color="000000"/>
            </w:tcBorders>
            <w:shd w:val="clear" w:color="auto" w:fill="auto"/>
            <w:vAlign w:val="center"/>
          </w:tcPr>
          <w:p w14:paraId="19B5EBC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0.21 ± 0.14</w:t>
            </w:r>
          </w:p>
        </w:tc>
        <w:tc>
          <w:tcPr>
            <w:tcW w:w="1418" w:type="dxa"/>
            <w:tcBorders>
              <w:bottom w:val="single" w:sz="8" w:space="0" w:color="000000"/>
              <w:right w:val="single" w:sz="8" w:space="0" w:color="000000"/>
            </w:tcBorders>
            <w:shd w:val="clear" w:color="auto" w:fill="auto"/>
            <w:vAlign w:val="center"/>
          </w:tcPr>
          <w:p w14:paraId="3345496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13.35 ± 3.09</w:t>
            </w:r>
          </w:p>
        </w:tc>
        <w:tc>
          <w:tcPr>
            <w:tcW w:w="1410" w:type="dxa"/>
            <w:tcBorders>
              <w:bottom w:val="single" w:sz="8" w:space="0" w:color="000000"/>
              <w:right w:val="single" w:sz="8" w:space="0" w:color="000000"/>
            </w:tcBorders>
            <w:shd w:val="clear" w:color="auto" w:fill="auto"/>
            <w:vAlign w:val="center"/>
          </w:tcPr>
          <w:p w14:paraId="13557E3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15.97 ± 1.56</w:t>
            </w:r>
          </w:p>
        </w:tc>
      </w:tr>
      <w:tr w:rsidR="00C2624A" w14:paraId="49B3A12E"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160C3CD3" w14:textId="77777777" w:rsidR="00C2624A" w:rsidRDefault="00804304">
            <w:pPr>
              <w:ind w:left="461"/>
              <w:rPr>
                <w:rFonts w:ascii="Calibri" w:hAnsi="Calibri" w:cs="Arial"/>
                <w:i/>
                <w:color w:val="000000"/>
                <w:sz w:val="22"/>
                <w:szCs w:val="22"/>
              </w:rPr>
            </w:pPr>
            <w:proofErr w:type="spellStart"/>
            <w:r>
              <w:rPr>
                <w:rFonts w:ascii="Calibri" w:hAnsi="Calibri" w:cs="Arial"/>
                <w:i/>
                <w:color w:val="000000"/>
                <w:sz w:val="22"/>
                <w:szCs w:val="22"/>
              </w:rPr>
              <w:t>Colwellia</w:t>
            </w:r>
            <w:proofErr w:type="spellEnd"/>
          </w:p>
        </w:tc>
        <w:tc>
          <w:tcPr>
            <w:tcW w:w="1562" w:type="dxa"/>
            <w:tcBorders>
              <w:bottom w:val="single" w:sz="8" w:space="0" w:color="000000"/>
              <w:right w:val="single" w:sz="8" w:space="0" w:color="000000"/>
            </w:tcBorders>
            <w:shd w:val="clear" w:color="auto" w:fill="auto"/>
            <w:vAlign w:val="center"/>
          </w:tcPr>
          <w:p w14:paraId="59A3C2E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0.02 ± 0.02</w:t>
            </w:r>
          </w:p>
        </w:tc>
        <w:tc>
          <w:tcPr>
            <w:tcW w:w="1561" w:type="dxa"/>
            <w:tcBorders>
              <w:bottom w:val="single" w:sz="8" w:space="0" w:color="000000"/>
              <w:right w:val="single" w:sz="8" w:space="0" w:color="000000"/>
            </w:tcBorders>
            <w:shd w:val="clear" w:color="auto" w:fill="auto"/>
            <w:vAlign w:val="center"/>
          </w:tcPr>
          <w:p w14:paraId="23D5C9E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0.03 ± 0</w:t>
            </w:r>
          </w:p>
        </w:tc>
        <w:tc>
          <w:tcPr>
            <w:tcW w:w="1275" w:type="dxa"/>
            <w:tcBorders>
              <w:bottom w:val="single" w:sz="8" w:space="0" w:color="000000"/>
              <w:right w:val="single" w:sz="8" w:space="0" w:color="000000"/>
            </w:tcBorders>
            <w:shd w:val="clear" w:color="auto" w:fill="auto"/>
            <w:vAlign w:val="center"/>
          </w:tcPr>
          <w:p w14:paraId="3EB892A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0.3</w:t>
            </w:r>
          </w:p>
        </w:tc>
        <w:tc>
          <w:tcPr>
            <w:tcW w:w="1418" w:type="dxa"/>
            <w:tcBorders>
              <w:bottom w:val="single" w:sz="8" w:space="0" w:color="000000"/>
              <w:right w:val="single" w:sz="8" w:space="0" w:color="000000"/>
            </w:tcBorders>
            <w:shd w:val="clear" w:color="auto" w:fill="auto"/>
            <w:vAlign w:val="center"/>
          </w:tcPr>
          <w:p w14:paraId="4C042F6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0.61 ± 0.24</w:t>
            </w:r>
          </w:p>
        </w:tc>
        <w:tc>
          <w:tcPr>
            <w:tcW w:w="1417" w:type="dxa"/>
            <w:tcBorders>
              <w:bottom w:val="single" w:sz="8" w:space="0" w:color="000000"/>
              <w:right w:val="single" w:sz="8" w:space="0" w:color="000000"/>
            </w:tcBorders>
            <w:shd w:val="clear" w:color="auto" w:fill="auto"/>
            <w:vAlign w:val="center"/>
          </w:tcPr>
          <w:p w14:paraId="4CA6B8A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0.17 ± 0.01</w:t>
            </w:r>
          </w:p>
        </w:tc>
        <w:tc>
          <w:tcPr>
            <w:tcW w:w="1420" w:type="dxa"/>
            <w:tcBorders>
              <w:bottom w:val="single" w:sz="8" w:space="0" w:color="000000"/>
              <w:right w:val="single" w:sz="8" w:space="0" w:color="000000"/>
            </w:tcBorders>
            <w:shd w:val="clear" w:color="auto" w:fill="auto"/>
            <w:vAlign w:val="center"/>
          </w:tcPr>
          <w:p w14:paraId="276D84A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0.11 ± 0.01</w:t>
            </w:r>
          </w:p>
        </w:tc>
        <w:tc>
          <w:tcPr>
            <w:tcW w:w="1418" w:type="dxa"/>
            <w:tcBorders>
              <w:bottom w:val="single" w:sz="8" w:space="0" w:color="000000"/>
              <w:right w:val="single" w:sz="8" w:space="0" w:color="000000"/>
            </w:tcBorders>
            <w:shd w:val="clear" w:color="auto" w:fill="auto"/>
            <w:vAlign w:val="center"/>
          </w:tcPr>
          <w:p w14:paraId="3124EF3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12.69 ± 4.02</w:t>
            </w:r>
          </w:p>
        </w:tc>
        <w:tc>
          <w:tcPr>
            <w:tcW w:w="1410" w:type="dxa"/>
            <w:tcBorders>
              <w:bottom w:val="single" w:sz="8" w:space="0" w:color="000000"/>
              <w:right w:val="single" w:sz="8" w:space="0" w:color="000000"/>
            </w:tcBorders>
            <w:shd w:val="clear" w:color="auto" w:fill="auto"/>
            <w:vAlign w:val="center"/>
          </w:tcPr>
          <w:p w14:paraId="3A1678A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14.98 ± 0.76</w:t>
            </w:r>
          </w:p>
        </w:tc>
      </w:tr>
      <w:tr w:rsidR="00C2624A" w14:paraId="6DEE9693"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542DE25B" w14:textId="77777777" w:rsidR="00C2624A" w:rsidRDefault="00804304">
            <w:pPr>
              <w:ind w:left="461"/>
              <w:rPr>
                <w:rFonts w:ascii="Calibri" w:hAnsi="Calibri" w:cs="Arial"/>
                <w:i/>
                <w:color w:val="000000"/>
                <w:sz w:val="22"/>
                <w:szCs w:val="22"/>
              </w:rPr>
            </w:pPr>
            <w:proofErr w:type="spellStart"/>
            <w:r>
              <w:rPr>
                <w:rFonts w:ascii="Calibri" w:hAnsi="Calibri" w:cs="Arial"/>
                <w:i/>
                <w:color w:val="000000"/>
                <w:sz w:val="22"/>
                <w:szCs w:val="22"/>
              </w:rPr>
              <w:t>Marinomonas</w:t>
            </w:r>
            <w:proofErr w:type="spellEnd"/>
          </w:p>
        </w:tc>
        <w:tc>
          <w:tcPr>
            <w:tcW w:w="1562" w:type="dxa"/>
            <w:tcBorders>
              <w:bottom w:val="single" w:sz="8" w:space="0" w:color="000000"/>
              <w:right w:val="single" w:sz="8" w:space="0" w:color="000000"/>
            </w:tcBorders>
            <w:shd w:val="clear" w:color="auto" w:fill="auto"/>
            <w:vAlign w:val="center"/>
          </w:tcPr>
          <w:p w14:paraId="1F22970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0.06 ± 0</w:t>
            </w:r>
          </w:p>
        </w:tc>
        <w:tc>
          <w:tcPr>
            <w:tcW w:w="1561" w:type="dxa"/>
            <w:tcBorders>
              <w:bottom w:val="single" w:sz="8" w:space="0" w:color="000000"/>
              <w:right w:val="single" w:sz="8" w:space="0" w:color="000000"/>
            </w:tcBorders>
            <w:shd w:val="clear" w:color="auto" w:fill="auto"/>
            <w:vAlign w:val="center"/>
          </w:tcPr>
          <w:p w14:paraId="361CE0A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0.02 ± 0</w:t>
            </w:r>
          </w:p>
        </w:tc>
        <w:tc>
          <w:tcPr>
            <w:tcW w:w="1275" w:type="dxa"/>
            <w:tcBorders>
              <w:bottom w:val="single" w:sz="8" w:space="0" w:color="000000"/>
              <w:right w:val="single" w:sz="8" w:space="0" w:color="000000"/>
            </w:tcBorders>
            <w:shd w:val="clear" w:color="auto" w:fill="auto"/>
            <w:vAlign w:val="center"/>
          </w:tcPr>
          <w:p w14:paraId="31E09D6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0.43</w:t>
            </w:r>
          </w:p>
        </w:tc>
        <w:tc>
          <w:tcPr>
            <w:tcW w:w="1418" w:type="dxa"/>
            <w:tcBorders>
              <w:bottom w:val="single" w:sz="8" w:space="0" w:color="000000"/>
              <w:right w:val="single" w:sz="8" w:space="0" w:color="000000"/>
            </w:tcBorders>
            <w:shd w:val="clear" w:color="auto" w:fill="auto"/>
            <w:vAlign w:val="center"/>
          </w:tcPr>
          <w:p w14:paraId="7B73BEC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0.22 ± 0</w:t>
            </w:r>
          </w:p>
        </w:tc>
        <w:tc>
          <w:tcPr>
            <w:tcW w:w="1417" w:type="dxa"/>
            <w:tcBorders>
              <w:bottom w:val="single" w:sz="8" w:space="0" w:color="000000"/>
              <w:right w:val="single" w:sz="8" w:space="0" w:color="000000"/>
            </w:tcBorders>
            <w:shd w:val="clear" w:color="auto" w:fill="auto"/>
            <w:vAlign w:val="center"/>
          </w:tcPr>
          <w:p w14:paraId="3A6AE62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20" w:type="dxa"/>
            <w:tcBorders>
              <w:bottom w:val="single" w:sz="8" w:space="0" w:color="000000"/>
              <w:right w:val="single" w:sz="8" w:space="0" w:color="000000"/>
            </w:tcBorders>
            <w:shd w:val="clear" w:color="auto" w:fill="auto"/>
            <w:vAlign w:val="center"/>
          </w:tcPr>
          <w:p w14:paraId="5D56E41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8" w:type="dxa"/>
            <w:tcBorders>
              <w:bottom w:val="single" w:sz="8" w:space="0" w:color="000000"/>
              <w:right w:val="single" w:sz="8" w:space="0" w:color="000000"/>
            </w:tcBorders>
            <w:shd w:val="clear" w:color="auto" w:fill="auto"/>
            <w:vAlign w:val="center"/>
          </w:tcPr>
          <w:p w14:paraId="6BC9F2D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0" w:type="dxa"/>
            <w:tcBorders>
              <w:bottom w:val="single" w:sz="8" w:space="0" w:color="000000"/>
              <w:right w:val="single" w:sz="8" w:space="0" w:color="000000"/>
            </w:tcBorders>
            <w:shd w:val="clear" w:color="auto" w:fill="auto"/>
            <w:vAlign w:val="center"/>
          </w:tcPr>
          <w:p w14:paraId="24452D0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r>
      <w:tr w:rsidR="00C2624A" w14:paraId="51B9A23B"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4F2FF26A" w14:textId="77777777" w:rsidR="00C2624A" w:rsidRDefault="00804304">
            <w:pPr>
              <w:ind w:left="461"/>
              <w:rPr>
                <w:rFonts w:ascii="Calibri" w:hAnsi="Calibri" w:cs="Arial"/>
                <w:i/>
                <w:color w:val="000000"/>
                <w:sz w:val="22"/>
                <w:szCs w:val="22"/>
              </w:rPr>
            </w:pPr>
            <w:proofErr w:type="spellStart"/>
            <w:r>
              <w:rPr>
                <w:rFonts w:ascii="Calibri" w:hAnsi="Calibri" w:cs="Arial"/>
                <w:i/>
                <w:color w:val="000000"/>
                <w:sz w:val="22"/>
                <w:szCs w:val="22"/>
              </w:rPr>
              <w:t>Oleispira</w:t>
            </w:r>
            <w:proofErr w:type="spellEnd"/>
          </w:p>
        </w:tc>
        <w:tc>
          <w:tcPr>
            <w:tcW w:w="1562" w:type="dxa"/>
            <w:tcBorders>
              <w:bottom w:val="single" w:sz="8" w:space="0" w:color="000000"/>
              <w:right w:val="single" w:sz="8" w:space="0" w:color="000000"/>
            </w:tcBorders>
            <w:shd w:val="clear" w:color="auto" w:fill="auto"/>
            <w:vAlign w:val="center"/>
          </w:tcPr>
          <w:p w14:paraId="6A355B7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561" w:type="dxa"/>
            <w:tcBorders>
              <w:bottom w:val="single" w:sz="8" w:space="0" w:color="000000"/>
              <w:right w:val="single" w:sz="8" w:space="0" w:color="000000"/>
            </w:tcBorders>
            <w:shd w:val="clear" w:color="auto" w:fill="auto"/>
            <w:vAlign w:val="center"/>
          </w:tcPr>
          <w:p w14:paraId="579F9DF6"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275" w:type="dxa"/>
            <w:tcBorders>
              <w:bottom w:val="single" w:sz="8" w:space="0" w:color="000000"/>
              <w:right w:val="single" w:sz="8" w:space="0" w:color="000000"/>
            </w:tcBorders>
            <w:shd w:val="clear" w:color="auto" w:fill="auto"/>
            <w:vAlign w:val="center"/>
          </w:tcPr>
          <w:p w14:paraId="0146225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8" w:type="dxa"/>
            <w:tcBorders>
              <w:bottom w:val="single" w:sz="8" w:space="0" w:color="000000"/>
              <w:right w:val="single" w:sz="8" w:space="0" w:color="000000"/>
            </w:tcBorders>
            <w:shd w:val="clear" w:color="auto" w:fill="auto"/>
            <w:vAlign w:val="center"/>
          </w:tcPr>
          <w:p w14:paraId="4207ADC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7" w:type="dxa"/>
            <w:tcBorders>
              <w:bottom w:val="single" w:sz="8" w:space="0" w:color="000000"/>
              <w:right w:val="single" w:sz="8" w:space="0" w:color="000000"/>
            </w:tcBorders>
            <w:shd w:val="clear" w:color="auto" w:fill="auto"/>
            <w:vAlign w:val="center"/>
          </w:tcPr>
          <w:p w14:paraId="7206DF1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0.01 ± 0</w:t>
            </w:r>
          </w:p>
        </w:tc>
        <w:tc>
          <w:tcPr>
            <w:tcW w:w="1420" w:type="dxa"/>
            <w:tcBorders>
              <w:bottom w:val="single" w:sz="8" w:space="0" w:color="000000"/>
              <w:right w:val="single" w:sz="8" w:space="0" w:color="000000"/>
            </w:tcBorders>
            <w:shd w:val="clear" w:color="auto" w:fill="auto"/>
            <w:vAlign w:val="center"/>
          </w:tcPr>
          <w:p w14:paraId="5D64A45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8" w:type="dxa"/>
            <w:tcBorders>
              <w:bottom w:val="single" w:sz="8" w:space="0" w:color="000000"/>
              <w:right w:val="single" w:sz="8" w:space="0" w:color="000000"/>
            </w:tcBorders>
            <w:shd w:val="clear" w:color="auto" w:fill="auto"/>
            <w:vAlign w:val="center"/>
          </w:tcPr>
          <w:p w14:paraId="2D0736F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0.58 ± 0</w:t>
            </w:r>
          </w:p>
        </w:tc>
        <w:tc>
          <w:tcPr>
            <w:tcW w:w="1410" w:type="dxa"/>
            <w:tcBorders>
              <w:bottom w:val="single" w:sz="8" w:space="0" w:color="000000"/>
              <w:right w:val="single" w:sz="8" w:space="0" w:color="000000"/>
            </w:tcBorders>
            <w:shd w:val="clear" w:color="auto" w:fill="auto"/>
            <w:vAlign w:val="center"/>
          </w:tcPr>
          <w:p w14:paraId="79BFF1B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0.78 ± 0</w:t>
            </w:r>
          </w:p>
        </w:tc>
      </w:tr>
      <w:tr w:rsidR="00C2624A" w14:paraId="6D5C805D"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11A34BBC" w14:textId="77777777" w:rsidR="00C2624A" w:rsidRDefault="00804304">
            <w:pPr>
              <w:ind w:left="461"/>
              <w:rPr>
                <w:rFonts w:ascii="Calibri" w:hAnsi="Calibri" w:cs="Arial"/>
                <w:i/>
                <w:color w:val="000000"/>
                <w:sz w:val="22"/>
                <w:szCs w:val="22"/>
              </w:rPr>
            </w:pPr>
            <w:proofErr w:type="spellStart"/>
            <w:r>
              <w:rPr>
                <w:rFonts w:ascii="Calibri" w:hAnsi="Calibri" w:cs="Arial"/>
                <w:i/>
                <w:color w:val="000000"/>
                <w:sz w:val="22"/>
                <w:szCs w:val="22"/>
              </w:rPr>
              <w:t>Pseudoalteromonas</w:t>
            </w:r>
            <w:proofErr w:type="spellEnd"/>
          </w:p>
        </w:tc>
        <w:tc>
          <w:tcPr>
            <w:tcW w:w="1562" w:type="dxa"/>
            <w:tcBorders>
              <w:bottom w:val="single" w:sz="8" w:space="0" w:color="000000"/>
              <w:right w:val="single" w:sz="8" w:space="0" w:color="000000"/>
            </w:tcBorders>
            <w:shd w:val="clear" w:color="auto" w:fill="auto"/>
            <w:vAlign w:val="center"/>
          </w:tcPr>
          <w:p w14:paraId="0E7A1F4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0.82 ± 0.27</w:t>
            </w:r>
          </w:p>
        </w:tc>
        <w:tc>
          <w:tcPr>
            <w:tcW w:w="1561" w:type="dxa"/>
            <w:tcBorders>
              <w:bottom w:val="single" w:sz="8" w:space="0" w:color="000000"/>
              <w:right w:val="single" w:sz="8" w:space="0" w:color="000000"/>
            </w:tcBorders>
            <w:shd w:val="clear" w:color="auto" w:fill="auto"/>
            <w:vAlign w:val="center"/>
          </w:tcPr>
          <w:p w14:paraId="48069D9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5.81 ± 0.9</w:t>
            </w:r>
          </w:p>
        </w:tc>
        <w:tc>
          <w:tcPr>
            <w:tcW w:w="1275" w:type="dxa"/>
            <w:tcBorders>
              <w:bottom w:val="single" w:sz="8" w:space="0" w:color="000000"/>
              <w:right w:val="single" w:sz="8" w:space="0" w:color="000000"/>
            </w:tcBorders>
            <w:shd w:val="clear" w:color="auto" w:fill="auto"/>
            <w:vAlign w:val="center"/>
          </w:tcPr>
          <w:p w14:paraId="3C930FAB"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3.72</w:t>
            </w:r>
          </w:p>
        </w:tc>
        <w:tc>
          <w:tcPr>
            <w:tcW w:w="1418" w:type="dxa"/>
            <w:tcBorders>
              <w:bottom w:val="single" w:sz="8" w:space="0" w:color="000000"/>
              <w:right w:val="single" w:sz="8" w:space="0" w:color="000000"/>
            </w:tcBorders>
            <w:shd w:val="clear" w:color="auto" w:fill="auto"/>
            <w:vAlign w:val="center"/>
          </w:tcPr>
          <w:p w14:paraId="7BB1F06D"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25.67 ± 0.28</w:t>
            </w:r>
          </w:p>
        </w:tc>
        <w:tc>
          <w:tcPr>
            <w:tcW w:w="1417" w:type="dxa"/>
            <w:tcBorders>
              <w:bottom w:val="single" w:sz="8" w:space="0" w:color="000000"/>
              <w:right w:val="single" w:sz="8" w:space="0" w:color="000000"/>
            </w:tcBorders>
            <w:shd w:val="clear" w:color="auto" w:fill="auto"/>
            <w:vAlign w:val="center"/>
          </w:tcPr>
          <w:p w14:paraId="4ED0EE9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0.01 ± 0</w:t>
            </w:r>
          </w:p>
        </w:tc>
        <w:tc>
          <w:tcPr>
            <w:tcW w:w="1420" w:type="dxa"/>
            <w:tcBorders>
              <w:bottom w:val="single" w:sz="8" w:space="0" w:color="000000"/>
              <w:right w:val="single" w:sz="8" w:space="0" w:color="000000"/>
            </w:tcBorders>
            <w:shd w:val="clear" w:color="auto" w:fill="auto"/>
            <w:vAlign w:val="center"/>
          </w:tcPr>
          <w:p w14:paraId="322149F9"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0.14 ± 0</w:t>
            </w:r>
          </w:p>
        </w:tc>
        <w:tc>
          <w:tcPr>
            <w:tcW w:w="1418" w:type="dxa"/>
            <w:tcBorders>
              <w:bottom w:val="single" w:sz="8" w:space="0" w:color="000000"/>
              <w:right w:val="single" w:sz="8" w:space="0" w:color="000000"/>
            </w:tcBorders>
            <w:shd w:val="clear" w:color="auto" w:fill="auto"/>
            <w:vAlign w:val="center"/>
          </w:tcPr>
          <w:p w14:paraId="3081C80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0" w:type="dxa"/>
            <w:tcBorders>
              <w:bottom w:val="single" w:sz="8" w:space="0" w:color="000000"/>
              <w:right w:val="single" w:sz="8" w:space="0" w:color="000000"/>
            </w:tcBorders>
            <w:shd w:val="clear" w:color="auto" w:fill="auto"/>
            <w:vAlign w:val="center"/>
          </w:tcPr>
          <w:p w14:paraId="3209E21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r>
      <w:tr w:rsidR="00C2624A" w14:paraId="63996860"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56538CD1" w14:textId="77777777" w:rsidR="00C2624A" w:rsidRDefault="00804304">
            <w:pPr>
              <w:ind w:left="461"/>
              <w:rPr>
                <w:rFonts w:ascii="Calibri" w:hAnsi="Calibri" w:cs="Arial"/>
                <w:i/>
                <w:color w:val="000000"/>
                <w:sz w:val="22"/>
                <w:szCs w:val="22"/>
              </w:rPr>
            </w:pPr>
            <w:proofErr w:type="spellStart"/>
            <w:r>
              <w:rPr>
                <w:rFonts w:ascii="Calibri" w:hAnsi="Calibri" w:cs="Arial"/>
                <w:i/>
                <w:color w:val="000000"/>
                <w:sz w:val="22"/>
                <w:szCs w:val="22"/>
              </w:rPr>
              <w:t>Psychrobacter</w:t>
            </w:r>
            <w:proofErr w:type="spellEnd"/>
          </w:p>
        </w:tc>
        <w:tc>
          <w:tcPr>
            <w:tcW w:w="1562" w:type="dxa"/>
            <w:tcBorders>
              <w:bottom w:val="single" w:sz="8" w:space="0" w:color="000000"/>
              <w:right w:val="single" w:sz="8" w:space="0" w:color="000000"/>
            </w:tcBorders>
            <w:shd w:val="clear" w:color="auto" w:fill="auto"/>
            <w:vAlign w:val="center"/>
          </w:tcPr>
          <w:p w14:paraId="66785ED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1.24 ± 1.29</w:t>
            </w:r>
          </w:p>
        </w:tc>
        <w:tc>
          <w:tcPr>
            <w:tcW w:w="1561" w:type="dxa"/>
            <w:tcBorders>
              <w:bottom w:val="single" w:sz="8" w:space="0" w:color="000000"/>
              <w:right w:val="single" w:sz="8" w:space="0" w:color="000000"/>
            </w:tcBorders>
            <w:shd w:val="clear" w:color="auto" w:fill="auto"/>
            <w:vAlign w:val="center"/>
          </w:tcPr>
          <w:p w14:paraId="73FDF13F"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1.12 ± 0.08</w:t>
            </w:r>
          </w:p>
        </w:tc>
        <w:tc>
          <w:tcPr>
            <w:tcW w:w="1275" w:type="dxa"/>
            <w:tcBorders>
              <w:bottom w:val="single" w:sz="8" w:space="0" w:color="000000"/>
              <w:right w:val="single" w:sz="8" w:space="0" w:color="000000"/>
            </w:tcBorders>
            <w:shd w:val="clear" w:color="auto" w:fill="auto"/>
            <w:vAlign w:val="center"/>
          </w:tcPr>
          <w:p w14:paraId="7C92D638"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18.29</w:t>
            </w:r>
          </w:p>
        </w:tc>
        <w:tc>
          <w:tcPr>
            <w:tcW w:w="1418" w:type="dxa"/>
            <w:tcBorders>
              <w:bottom w:val="single" w:sz="8" w:space="0" w:color="000000"/>
              <w:right w:val="single" w:sz="8" w:space="0" w:color="000000"/>
            </w:tcBorders>
            <w:shd w:val="clear" w:color="auto" w:fill="auto"/>
            <w:vAlign w:val="center"/>
          </w:tcPr>
          <w:p w14:paraId="78129C9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15.05 ± 0.88</w:t>
            </w:r>
          </w:p>
        </w:tc>
        <w:tc>
          <w:tcPr>
            <w:tcW w:w="1417" w:type="dxa"/>
            <w:tcBorders>
              <w:bottom w:val="single" w:sz="8" w:space="0" w:color="000000"/>
              <w:right w:val="single" w:sz="8" w:space="0" w:color="000000"/>
            </w:tcBorders>
            <w:shd w:val="clear" w:color="auto" w:fill="auto"/>
            <w:vAlign w:val="center"/>
          </w:tcPr>
          <w:p w14:paraId="5995B174"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0.07 ± 0.01</w:t>
            </w:r>
          </w:p>
        </w:tc>
        <w:tc>
          <w:tcPr>
            <w:tcW w:w="1420" w:type="dxa"/>
            <w:tcBorders>
              <w:bottom w:val="single" w:sz="8" w:space="0" w:color="000000"/>
              <w:right w:val="single" w:sz="8" w:space="0" w:color="000000"/>
            </w:tcBorders>
            <w:shd w:val="clear" w:color="auto" w:fill="auto"/>
            <w:vAlign w:val="center"/>
          </w:tcPr>
          <w:p w14:paraId="34AF37C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0.04 ± 0</w:t>
            </w:r>
          </w:p>
        </w:tc>
        <w:tc>
          <w:tcPr>
            <w:tcW w:w="1418" w:type="dxa"/>
            <w:tcBorders>
              <w:bottom w:val="single" w:sz="8" w:space="0" w:color="000000"/>
              <w:right w:val="single" w:sz="8" w:space="0" w:color="000000"/>
            </w:tcBorders>
            <w:shd w:val="clear" w:color="auto" w:fill="auto"/>
            <w:vAlign w:val="center"/>
          </w:tcPr>
          <w:p w14:paraId="64F0856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0.17 ± 0</w:t>
            </w:r>
          </w:p>
        </w:tc>
        <w:tc>
          <w:tcPr>
            <w:tcW w:w="1410" w:type="dxa"/>
            <w:tcBorders>
              <w:bottom w:val="single" w:sz="8" w:space="0" w:color="000000"/>
              <w:right w:val="single" w:sz="8" w:space="0" w:color="000000"/>
            </w:tcBorders>
            <w:shd w:val="clear" w:color="auto" w:fill="auto"/>
            <w:vAlign w:val="center"/>
          </w:tcPr>
          <w:p w14:paraId="1D4BE357"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0.29 ± 0</w:t>
            </w:r>
          </w:p>
        </w:tc>
      </w:tr>
      <w:tr w:rsidR="00C2624A" w14:paraId="13A7892D" w14:textId="77777777">
        <w:trPr>
          <w:trHeight w:val="340"/>
        </w:trPr>
        <w:tc>
          <w:tcPr>
            <w:tcW w:w="2834" w:type="dxa"/>
            <w:tcBorders>
              <w:left w:val="single" w:sz="8" w:space="0" w:color="000000"/>
              <w:bottom w:val="single" w:sz="8" w:space="0" w:color="000000"/>
              <w:right w:val="single" w:sz="8" w:space="0" w:color="000000"/>
            </w:tcBorders>
            <w:shd w:val="clear" w:color="000000" w:fill="E7E6E6"/>
            <w:vAlign w:val="center"/>
          </w:tcPr>
          <w:p w14:paraId="4E93C8EC" w14:textId="77777777" w:rsidR="00C2624A" w:rsidRDefault="00804304">
            <w:pPr>
              <w:rPr>
                <w:rFonts w:ascii="Calibri" w:hAnsi="Calibri" w:cs="Arial"/>
                <w:color w:val="000000"/>
                <w:sz w:val="22"/>
                <w:szCs w:val="22"/>
              </w:rPr>
            </w:pPr>
            <w:r>
              <w:rPr>
                <w:rFonts w:ascii="Calibri" w:hAnsi="Calibri" w:cs="Arial"/>
                <w:color w:val="000000"/>
                <w:sz w:val="22"/>
                <w:szCs w:val="22"/>
              </w:rPr>
              <w:t xml:space="preserve">HC </w:t>
            </w:r>
            <w:proofErr w:type="spellStart"/>
            <w:r>
              <w:rPr>
                <w:rFonts w:ascii="Calibri" w:hAnsi="Calibri" w:cs="Arial"/>
                <w:color w:val="000000"/>
                <w:sz w:val="22"/>
                <w:szCs w:val="22"/>
              </w:rPr>
              <w:t>Bacteroidia</w:t>
            </w:r>
            <w:proofErr w:type="spellEnd"/>
            <w:r>
              <w:rPr>
                <w:rFonts w:ascii="Calibri" w:hAnsi="Calibri" w:cs="Arial"/>
                <w:color w:val="000000"/>
                <w:sz w:val="22"/>
                <w:szCs w:val="22"/>
              </w:rPr>
              <w:t xml:space="preserve"> </w:t>
            </w:r>
          </w:p>
        </w:tc>
        <w:tc>
          <w:tcPr>
            <w:tcW w:w="1562" w:type="dxa"/>
            <w:tcBorders>
              <w:bottom w:val="single" w:sz="8" w:space="0" w:color="000000"/>
              <w:right w:val="single" w:sz="8" w:space="0" w:color="000000"/>
            </w:tcBorders>
            <w:shd w:val="clear" w:color="auto" w:fill="auto"/>
            <w:vAlign w:val="center"/>
          </w:tcPr>
          <w:p w14:paraId="646ABCE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0.02 ± 0</w:t>
            </w:r>
          </w:p>
        </w:tc>
        <w:tc>
          <w:tcPr>
            <w:tcW w:w="1561" w:type="dxa"/>
            <w:tcBorders>
              <w:bottom w:val="single" w:sz="8" w:space="0" w:color="000000"/>
              <w:right w:val="single" w:sz="8" w:space="0" w:color="000000"/>
            </w:tcBorders>
            <w:shd w:val="clear" w:color="auto" w:fill="auto"/>
            <w:vAlign w:val="center"/>
          </w:tcPr>
          <w:p w14:paraId="62D7B3BE"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275" w:type="dxa"/>
            <w:tcBorders>
              <w:bottom w:val="single" w:sz="8" w:space="0" w:color="000000"/>
              <w:right w:val="single" w:sz="8" w:space="0" w:color="000000"/>
            </w:tcBorders>
            <w:shd w:val="clear" w:color="auto" w:fill="auto"/>
            <w:vAlign w:val="center"/>
          </w:tcPr>
          <w:p w14:paraId="5387DED1"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0.19</w:t>
            </w:r>
          </w:p>
        </w:tc>
        <w:tc>
          <w:tcPr>
            <w:tcW w:w="1418" w:type="dxa"/>
            <w:tcBorders>
              <w:bottom w:val="single" w:sz="8" w:space="0" w:color="000000"/>
              <w:right w:val="single" w:sz="8" w:space="0" w:color="000000"/>
            </w:tcBorders>
            <w:shd w:val="clear" w:color="auto" w:fill="auto"/>
            <w:vAlign w:val="center"/>
          </w:tcPr>
          <w:p w14:paraId="3BAD2BD5"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0.25 ± 0.2</w:t>
            </w:r>
          </w:p>
        </w:tc>
        <w:tc>
          <w:tcPr>
            <w:tcW w:w="1417" w:type="dxa"/>
            <w:tcBorders>
              <w:bottom w:val="single" w:sz="8" w:space="0" w:color="000000"/>
              <w:right w:val="single" w:sz="8" w:space="0" w:color="000000"/>
            </w:tcBorders>
            <w:shd w:val="clear" w:color="auto" w:fill="auto"/>
            <w:vAlign w:val="center"/>
          </w:tcPr>
          <w:p w14:paraId="732F4F10"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0.01 ± 0</w:t>
            </w:r>
          </w:p>
        </w:tc>
        <w:tc>
          <w:tcPr>
            <w:tcW w:w="1420" w:type="dxa"/>
            <w:tcBorders>
              <w:bottom w:val="single" w:sz="8" w:space="0" w:color="000000"/>
              <w:right w:val="single" w:sz="8" w:space="0" w:color="000000"/>
            </w:tcBorders>
            <w:shd w:val="clear" w:color="auto" w:fill="auto"/>
            <w:vAlign w:val="center"/>
          </w:tcPr>
          <w:p w14:paraId="1E6EE34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8" w:type="dxa"/>
            <w:tcBorders>
              <w:bottom w:val="single" w:sz="8" w:space="0" w:color="000000"/>
              <w:right w:val="single" w:sz="8" w:space="0" w:color="000000"/>
            </w:tcBorders>
            <w:shd w:val="clear" w:color="auto" w:fill="auto"/>
            <w:vAlign w:val="center"/>
          </w:tcPr>
          <w:p w14:paraId="42EFDDCA"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c>
          <w:tcPr>
            <w:tcW w:w="1410" w:type="dxa"/>
            <w:tcBorders>
              <w:bottom w:val="single" w:sz="8" w:space="0" w:color="000000"/>
              <w:right w:val="single" w:sz="8" w:space="0" w:color="000000"/>
            </w:tcBorders>
            <w:shd w:val="clear" w:color="auto" w:fill="auto"/>
            <w:vAlign w:val="center"/>
          </w:tcPr>
          <w:p w14:paraId="624370D3" w14:textId="77777777" w:rsidR="00C2624A" w:rsidRDefault="00804304">
            <w:pPr>
              <w:jc w:val="center"/>
              <w:rPr>
                <w:rFonts w:ascii="Calibri" w:hAnsi="Calibri" w:cs="Arial"/>
                <w:color w:val="000000"/>
                <w:sz w:val="22"/>
                <w:szCs w:val="22"/>
              </w:rPr>
            </w:pPr>
            <w:r>
              <w:rPr>
                <w:rFonts w:ascii="Calibri" w:hAnsi="Calibri" w:cs="Arial"/>
                <w:color w:val="000000"/>
                <w:sz w:val="22"/>
                <w:szCs w:val="22"/>
              </w:rPr>
              <w:t>0</w:t>
            </w:r>
          </w:p>
        </w:tc>
      </w:tr>
    </w:tbl>
    <w:p w14:paraId="121FD38A" w14:textId="77777777" w:rsidR="00C2624A" w:rsidRDefault="00C2624A">
      <w:pPr>
        <w:sectPr w:rsidR="00C2624A">
          <w:headerReference w:type="default" r:id="rId12"/>
          <w:pgSz w:w="16838" w:h="11906" w:orient="landscape"/>
          <w:pgMar w:top="1281" w:right="1417" w:bottom="1289" w:left="1417" w:header="0" w:footer="0" w:gutter="0"/>
          <w:lnNumType w:countBy="5" w:distance="567" w:restart="continuous"/>
          <w:cols w:space="720"/>
          <w:formProt w:val="0"/>
          <w:docGrid w:linePitch="360"/>
        </w:sectPr>
      </w:pPr>
    </w:p>
    <w:p w14:paraId="1FE2DD96" w14:textId="77777777" w:rsidR="00C2624A" w:rsidRDefault="00C2624A">
      <w:pPr>
        <w:rPr>
          <w:rFonts w:ascii="Calibri" w:hAnsi="Calibri" w:cs="Arial"/>
          <w:b/>
          <w:lang w:val="en-US"/>
        </w:rPr>
      </w:pPr>
    </w:p>
    <w:p w14:paraId="697AF4FC" w14:textId="77777777" w:rsidR="00C2624A" w:rsidRDefault="00804304">
      <w:pPr>
        <w:spacing w:line="480" w:lineRule="auto"/>
        <w:jc w:val="both"/>
        <w:rPr>
          <w:rFonts w:ascii="Calibri" w:hAnsi="Calibri" w:cs="Arial"/>
          <w:lang w:val="en-US"/>
        </w:rPr>
      </w:pPr>
      <w:r>
        <w:rPr>
          <w:rFonts w:ascii="Calibri" w:hAnsi="Calibri" w:cs="Arial"/>
          <w:b/>
          <w:lang w:val="en-US"/>
        </w:rPr>
        <w:t>Figure S1</w:t>
      </w:r>
      <w:r>
        <w:rPr>
          <w:rFonts w:ascii="Calibri" w:hAnsi="Calibri" w:cs="Arial"/>
          <w:lang w:val="en-US"/>
        </w:rPr>
        <w:t xml:space="preserve">. Map of the sampled sea water (sea surface microlayer and subsurface water) for the incubation experiment. Coordinates: 62º38.346' S, 60º23.912'W. </w:t>
      </w:r>
    </w:p>
    <w:p w14:paraId="27357532" w14:textId="77777777" w:rsidR="00C2624A" w:rsidRDefault="00C2624A">
      <w:pPr>
        <w:rPr>
          <w:rFonts w:ascii="Calibri" w:hAnsi="Calibri" w:cs="Arial"/>
        </w:rPr>
      </w:pPr>
    </w:p>
    <w:p w14:paraId="07F023C8"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rPr>
      </w:pPr>
      <w:r>
        <w:rPr>
          <w:noProof/>
        </w:rPr>
        <mc:AlternateContent>
          <mc:Choice Requires="wps">
            <w:drawing>
              <wp:inline distT="12700" distB="6985" distL="12700" distR="10160" wp14:anchorId="14CB3929" wp14:editId="07777777">
                <wp:extent cx="5403215" cy="3475990"/>
                <wp:effectExtent l="12700" t="12700" r="10160" b="6985"/>
                <wp:docPr id="6" name="map.png"/>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3">
                          <a:extLst>
                            <a:ext uri="{BEBA8EAE-BF5A-486C-A8C5-ECC9F3942E4B}">
                              <a14:imgProps xmlns:a14="http://schemas.microsoft.com/office/drawing/2010/main">
                                <a14:imgLayer r:embed="rId14">
                                  <a14:imgEffect>
                                    <a14:colorTemperature colorTemp="7200"/>
                                  </a14:imgEffect>
                                </a14:imgLayer>
                              </a14:imgProps>
                            </a:ext>
                          </a:extLst>
                        </a:blip>
                        <a:stretch/>
                      </pic:blipFill>
                      <pic:spPr>
                        <a:xfrm>
                          <a:off x="0" y="0"/>
                          <a:ext cx="5402520" cy="3475440"/>
                        </a:xfrm>
                        <a:prstGeom prst="rect">
                          <a:avLst/>
                        </a:prstGeom>
                        <a:ln>
                          <a:solidFill>
                            <a:schemeClr val="bg1">
                              <a:lumMod val="65000"/>
                            </a:schemeClr>
                          </a:solidFill>
                        </a:ln>
                      </pic:spPr>
                    </pic:pic>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6D903625">
              <v:shapetype id="shapetype_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xmlns:wp14="http://schemas.microsoft.com/office/word/2010/wordprocessingDrawing" id="shape_0" style="position:absolute;margin-left:0pt;margin-top:-275.25pt;width:425.35pt;height:273.6pt;mso-position-vertical:top" stroked="t" type="shapetype_75" ID="map.png" wp14:anchorId="14CB3929">
                <v:imagedata o:detectmouseclick="t" r:id="rId15"/>
                <w10:wrap type="none"/>
                <v:stroke color="#a6a6a6" joinstyle="round" endcap="flat"/>
              </v:shape>
            </w:pict>
          </mc:Fallback>
        </mc:AlternateContent>
      </w:r>
    </w:p>
    <w:p w14:paraId="4BDB5498" w14:textId="77777777" w:rsidR="00C2624A" w:rsidRDefault="00804304">
      <w:pPr>
        <w:rPr>
          <w:rFonts w:ascii="Calibri" w:hAnsi="Calibri" w:cs="Arial"/>
        </w:rPr>
      </w:pPr>
      <w:r>
        <w:br w:type="page"/>
      </w:r>
    </w:p>
    <w:p w14:paraId="0FAB6972"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color w:val="000000" w:themeColor="text1"/>
          <w:lang w:val="en-US"/>
        </w:rPr>
      </w:pPr>
      <w:r>
        <w:rPr>
          <w:rFonts w:ascii="Calibri" w:hAnsi="Calibri" w:cs="Arial"/>
          <w:b/>
          <w:color w:val="000000" w:themeColor="text1"/>
          <w:lang w:val="en-US"/>
        </w:rPr>
        <w:lastRenderedPageBreak/>
        <w:t>Figure S2.</w:t>
      </w:r>
      <w:r>
        <w:rPr>
          <w:rFonts w:ascii="Calibri" w:hAnsi="Calibri" w:cs="Arial"/>
          <w:color w:val="000000" w:themeColor="text1"/>
          <w:lang w:val="en-US"/>
        </w:rPr>
        <w:t xml:space="preserve"> </w:t>
      </w:r>
      <w:r>
        <w:rPr>
          <w:rStyle w:val="normaltextrun"/>
          <w:rFonts w:ascii="Calibri" w:hAnsi="Calibri" w:cs="Arial"/>
          <w:lang w:val="en-US"/>
        </w:rPr>
        <w:t xml:space="preserve">PAH degradation rates in the sea surface microlayer (SML) and the subsurface layer (SSL) for treatments and controls </w:t>
      </w:r>
      <w:r>
        <w:rPr>
          <w:rFonts w:ascii="Calibri" w:hAnsi="Calibri" w:cs="Arial"/>
          <w:color w:val="000000" w:themeColor="text1"/>
          <w:lang w:val="en-US"/>
        </w:rPr>
        <w:t>using concentrations corrected by benchmarking approach using phenanthrene (PHE). Significant differences between layers (Mann-Whitney test, p&lt;0.05) are labeled with an asterisk at the SML panel only.</w:t>
      </w:r>
    </w:p>
    <w:p w14:paraId="2916C19D" w14:textId="77777777" w:rsidR="00C2624A" w:rsidRDefault="00C2624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color w:val="000000" w:themeColor="text1"/>
          <w:lang w:val="en-US"/>
        </w:rPr>
      </w:pPr>
    </w:p>
    <w:p w14:paraId="74869460"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center"/>
        <w:rPr>
          <w:rFonts w:ascii="Calibri" w:hAnsi="Calibri" w:cs="Arial"/>
          <w:lang w:val="en-US"/>
        </w:rPr>
      </w:pPr>
      <w:r>
        <w:rPr>
          <w:noProof/>
        </w:rPr>
        <w:drawing>
          <wp:inline distT="0" distB="0" distL="0" distR="0" wp14:anchorId="53040F4E" wp14:editId="07777777">
            <wp:extent cx="4197350" cy="339788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a:srcRect l="14032" t="11759" r="32750" b="11675"/>
                    <a:stretch>
                      <a:fillRect/>
                    </a:stretch>
                  </pic:blipFill>
                  <pic:spPr bwMode="auto">
                    <a:xfrm>
                      <a:off x="0" y="0"/>
                      <a:ext cx="4197350" cy="3397885"/>
                    </a:xfrm>
                    <a:prstGeom prst="rect">
                      <a:avLst/>
                    </a:prstGeom>
                  </pic:spPr>
                </pic:pic>
              </a:graphicData>
            </a:graphic>
          </wp:inline>
        </w:drawing>
      </w:r>
      <w:r>
        <w:rPr>
          <w:rFonts w:ascii="Calibri" w:hAnsi="Calibri" w:cs="Arial"/>
          <w:lang w:val="en-US"/>
        </w:rPr>
        <w:br/>
      </w:r>
    </w:p>
    <w:p w14:paraId="187F57B8" w14:textId="77777777" w:rsidR="00C2624A" w:rsidRDefault="00C2624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lang w:val="en-US"/>
        </w:rPr>
      </w:pPr>
    </w:p>
    <w:p w14:paraId="54738AF4"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lang w:val="en-US"/>
        </w:rPr>
      </w:pPr>
      <w:r>
        <w:br w:type="page"/>
      </w:r>
    </w:p>
    <w:p w14:paraId="68826DF2"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lang w:val="en-US"/>
        </w:rPr>
      </w:pPr>
      <w:r>
        <w:rPr>
          <w:rFonts w:ascii="Calibri" w:hAnsi="Calibri" w:cs="Arial"/>
          <w:b/>
          <w:lang w:val="en-US"/>
        </w:rPr>
        <w:lastRenderedPageBreak/>
        <w:t xml:space="preserve">Figure S3. </w:t>
      </w:r>
      <w:r>
        <w:rPr>
          <w:rFonts w:ascii="Calibri" w:hAnsi="Calibri" w:cs="Arial"/>
          <w:lang w:val="en-US"/>
        </w:rPr>
        <w:t>Comparison of relative abundance of genes and transcripts between bacterial layers (SML vs SSL) for each bacterial fraction in the rRNA 16S gene pool and the taxonomical assignation of the metatranscriptome at initial conditions. Significant statistical differences in the relative abundances between layers were detected by t-test (labeled with an *). (SML: sea surface microlayer; SSL: subsurface layer)</w:t>
      </w:r>
    </w:p>
    <w:p w14:paraId="46ABBD8F" w14:textId="77777777" w:rsidR="00C2624A" w:rsidRDefault="00804304">
      <w:pPr>
        <w:rPr>
          <w:rFonts w:ascii="Calibri" w:hAnsi="Calibri" w:cs="Arial"/>
          <w:b/>
          <w:color w:val="000000" w:themeColor="text1"/>
          <w:lang w:val="en-US"/>
        </w:rPr>
      </w:pPr>
      <w:r>
        <w:rPr>
          <w:noProof/>
        </w:rPr>
        <w:drawing>
          <wp:inline distT="0" distB="0" distL="0" distR="0" wp14:anchorId="41FFDAF4" wp14:editId="07777777">
            <wp:extent cx="5400040" cy="45307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7"/>
                    <a:srcRect l="11573" t="10956" r="17678" b="9890"/>
                    <a:stretch>
                      <a:fillRect/>
                    </a:stretch>
                  </pic:blipFill>
                  <pic:spPr bwMode="auto">
                    <a:xfrm>
                      <a:off x="0" y="0"/>
                      <a:ext cx="5400040" cy="4530725"/>
                    </a:xfrm>
                    <a:prstGeom prst="rect">
                      <a:avLst/>
                    </a:prstGeom>
                  </pic:spPr>
                </pic:pic>
              </a:graphicData>
            </a:graphic>
          </wp:inline>
        </w:drawing>
      </w:r>
    </w:p>
    <w:p w14:paraId="06BBA33E" w14:textId="77777777" w:rsidR="00C2624A" w:rsidRDefault="00804304">
      <w:pPr>
        <w:rPr>
          <w:rFonts w:ascii="Calibri" w:hAnsi="Calibri" w:cs="Arial"/>
          <w:b/>
          <w:color w:val="000000" w:themeColor="text1"/>
          <w:lang w:val="en-US"/>
        </w:rPr>
      </w:pPr>
      <w:r>
        <w:br w:type="page"/>
      </w:r>
    </w:p>
    <w:p w14:paraId="464FCBC1" w14:textId="77777777" w:rsidR="00C2624A" w:rsidRDefault="00C2624A">
      <w:pPr>
        <w:rPr>
          <w:rFonts w:ascii="Calibri" w:hAnsi="Calibri" w:cs="Arial"/>
          <w:b/>
          <w:color w:val="000000" w:themeColor="text1"/>
          <w:lang w:val="en-US"/>
        </w:rPr>
      </w:pPr>
    </w:p>
    <w:p w14:paraId="5C8C6B09" w14:textId="77777777" w:rsidR="00C2624A" w:rsidRDefault="00C2624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b/>
          <w:color w:val="000000" w:themeColor="text1"/>
          <w:lang w:val="en-US"/>
        </w:rPr>
      </w:pPr>
    </w:p>
    <w:p w14:paraId="28616213"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lang w:val="en-US"/>
        </w:rPr>
      </w:pPr>
      <w:r>
        <w:rPr>
          <w:rFonts w:ascii="Calibri" w:hAnsi="Calibri" w:cs="Arial"/>
          <w:b/>
          <w:color w:val="000000" w:themeColor="text1"/>
          <w:lang w:val="en-US"/>
        </w:rPr>
        <w:t>Figure S4.</w:t>
      </w:r>
      <w:r>
        <w:rPr>
          <w:rFonts w:ascii="Calibri" w:hAnsi="Calibri" w:cs="Arial"/>
          <w:color w:val="000000" w:themeColor="text1"/>
          <w:lang w:val="en-US"/>
        </w:rPr>
        <w:t xml:space="preserve"> Principal component analysis (PCA) plot showing 16S of </w:t>
      </w:r>
      <w:r>
        <w:rPr>
          <w:rFonts w:ascii="Calibri" w:hAnsi="Calibri" w:cs="Arial"/>
          <w:lang w:val="en-US"/>
        </w:rPr>
        <w:t>rRNA gene at initial conditions from the different sampled communities. (SML: sea surface microlayer; SSL: subsurface layer)</w:t>
      </w:r>
    </w:p>
    <w:p w14:paraId="3382A365" w14:textId="77777777" w:rsidR="00C2624A" w:rsidRDefault="00C2624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rPr>
      </w:pPr>
    </w:p>
    <w:p w14:paraId="5C71F136" w14:textId="77777777" w:rsidR="00C2624A" w:rsidRDefault="00C2624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rPr>
      </w:pPr>
    </w:p>
    <w:p w14:paraId="62199465" w14:textId="77777777" w:rsidR="00C2624A" w:rsidRDefault="00804304">
      <w:pPr>
        <w:rPr>
          <w:rFonts w:ascii="Calibri" w:hAnsi="Calibri" w:cs="Arial"/>
          <w:b/>
        </w:rPr>
      </w:pPr>
      <w:r>
        <w:rPr>
          <w:noProof/>
        </w:rPr>
        <w:drawing>
          <wp:inline distT="0" distB="0" distL="0" distR="0" wp14:anchorId="21B6A218" wp14:editId="07777777">
            <wp:extent cx="5400040" cy="385254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8"/>
                    <a:stretch>
                      <a:fillRect/>
                    </a:stretch>
                  </pic:blipFill>
                  <pic:spPr bwMode="auto">
                    <a:xfrm>
                      <a:off x="0" y="0"/>
                      <a:ext cx="5400040" cy="3852545"/>
                    </a:xfrm>
                    <a:prstGeom prst="rect">
                      <a:avLst/>
                    </a:prstGeom>
                  </pic:spPr>
                </pic:pic>
              </a:graphicData>
            </a:graphic>
          </wp:inline>
        </w:drawing>
      </w:r>
      <w:r>
        <w:br w:type="page"/>
      </w:r>
    </w:p>
    <w:p w14:paraId="0DA123B1" w14:textId="77777777" w:rsidR="00C2624A" w:rsidRDefault="00C2624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rPr>
      </w:pPr>
    </w:p>
    <w:p w14:paraId="2D226971" w14:textId="2D55DA39" w:rsidR="00C2624A" w:rsidRDefault="00804304">
      <w:pPr>
        <w:spacing w:line="480" w:lineRule="auto"/>
        <w:rPr>
          <w:rFonts w:ascii="Calibri" w:hAnsi="Calibri" w:cs="Arial"/>
        </w:rPr>
      </w:pPr>
      <w:r>
        <w:rPr>
          <w:rFonts w:ascii="Calibri" w:hAnsi="Calibri" w:cs="Arial"/>
          <w:b/>
          <w:lang w:val="en-US"/>
        </w:rPr>
        <w:t>Figure S5.</w:t>
      </w:r>
      <w:r>
        <w:rPr>
          <w:rFonts w:ascii="Calibri" w:hAnsi="Calibri" w:cs="Arial"/>
          <w:lang w:val="en-US"/>
        </w:rPr>
        <w:t xml:space="preserve"> Relative abundances of </w:t>
      </w:r>
      <w:proofErr w:type="spellStart"/>
      <w:r>
        <w:rPr>
          <w:rFonts w:ascii="Calibri" w:hAnsi="Calibri" w:cs="Arial"/>
          <w:lang w:val="en-US"/>
        </w:rPr>
        <w:t>hydrocarbonoclastic</w:t>
      </w:r>
      <w:proofErr w:type="spellEnd"/>
      <w:r>
        <w:rPr>
          <w:rFonts w:ascii="Calibri" w:hAnsi="Calibri" w:cs="Arial"/>
          <w:lang w:val="en-US"/>
        </w:rPr>
        <w:t xml:space="preserve"> ba</w:t>
      </w:r>
      <w:r w:rsidR="00A37110">
        <w:rPr>
          <w:rFonts w:ascii="Calibri" w:hAnsi="Calibri" w:cs="Arial"/>
          <w:lang w:val="en-US"/>
        </w:rPr>
        <w:t>c</w:t>
      </w:r>
      <w:r>
        <w:rPr>
          <w:rFonts w:ascii="Calibri" w:hAnsi="Calibri" w:cs="Arial"/>
          <w:lang w:val="en-US"/>
        </w:rPr>
        <w:t xml:space="preserve">terial strains based on the 16S rRNA gene amplicon sequencing at initial conditions. Taxonomical  affiliations are based on Table S6. </w:t>
      </w:r>
    </w:p>
    <w:p w14:paraId="4C4CEA3D" w14:textId="77777777" w:rsidR="00C2624A" w:rsidRDefault="00C2624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lang w:val="en-US"/>
        </w:rPr>
      </w:pPr>
    </w:p>
    <w:p w14:paraId="50895670" w14:textId="77777777" w:rsidR="00C2624A" w:rsidRDefault="0080430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left="0"/>
        <w:jc w:val="both"/>
        <w:rPr>
          <w:rFonts w:ascii="Calibri" w:hAnsi="Calibri" w:cs="Arial"/>
        </w:rPr>
      </w:pPr>
      <w:r>
        <w:rPr>
          <w:noProof/>
        </w:rPr>
        <w:drawing>
          <wp:inline distT="0" distB="0" distL="0" distR="0" wp14:anchorId="430863D0" wp14:editId="07777777">
            <wp:extent cx="5400040" cy="405003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9"/>
                    <a:stretch>
                      <a:fillRect/>
                    </a:stretch>
                  </pic:blipFill>
                  <pic:spPr bwMode="auto">
                    <a:xfrm>
                      <a:off x="0" y="0"/>
                      <a:ext cx="5400040" cy="4050030"/>
                    </a:xfrm>
                    <a:prstGeom prst="rect">
                      <a:avLst/>
                    </a:prstGeom>
                  </pic:spPr>
                </pic:pic>
              </a:graphicData>
            </a:graphic>
          </wp:inline>
        </w:drawing>
      </w:r>
      <w:r>
        <w:br w:type="page"/>
      </w:r>
    </w:p>
    <w:p w14:paraId="213381CA" w14:textId="77777777" w:rsidR="00C2624A" w:rsidRDefault="00804304">
      <w:pPr>
        <w:spacing w:line="480" w:lineRule="auto"/>
        <w:jc w:val="both"/>
        <w:rPr>
          <w:rFonts w:ascii="Calibri" w:hAnsi="Calibri"/>
        </w:rPr>
      </w:pPr>
      <w:r>
        <w:rPr>
          <w:rFonts w:ascii="Calibri" w:hAnsi="Calibri" w:cs="Arial"/>
          <w:b/>
          <w:lang w:val="en-US"/>
        </w:rPr>
        <w:lastRenderedPageBreak/>
        <w:t>Figure S6.</w:t>
      </w:r>
      <w:r>
        <w:rPr>
          <w:rFonts w:ascii="Calibri" w:hAnsi="Calibri" w:cs="Arial"/>
          <w:lang w:val="en-US"/>
        </w:rPr>
        <w:t xml:space="preserve"> Relative contributions of taxa to the community composition and transcripts pool measured by 16S rRNA gene amplicon sequencing and </w:t>
      </w:r>
      <w:proofErr w:type="spellStart"/>
      <w:r>
        <w:rPr>
          <w:rFonts w:ascii="Calibri" w:hAnsi="Calibri" w:cs="Arial"/>
          <w:lang w:val="en-US"/>
        </w:rPr>
        <w:t>metatranscriptomics</w:t>
      </w:r>
      <w:proofErr w:type="spellEnd"/>
      <w:r>
        <w:rPr>
          <w:rFonts w:ascii="Calibri" w:hAnsi="Calibri" w:cs="Arial"/>
          <w:lang w:val="en-US"/>
        </w:rPr>
        <w:t xml:space="preserve"> at initial conditions and after 24 hours. The </w:t>
      </w:r>
      <w:r>
        <w:rPr>
          <w:rFonts w:ascii="Calibri" w:eastAsia="Arial" w:hAnsi="Calibri" w:cs="Arial"/>
          <w:lang w:val="en-GB"/>
        </w:rPr>
        <w:t xml:space="preserve">particle associated community are those bacterial cells sizing &gt;3.0 </w:t>
      </w:r>
      <w:proofErr w:type="spellStart"/>
      <w:r>
        <w:rPr>
          <w:rFonts w:ascii="Calibri" w:eastAsia="Arial" w:hAnsi="Calibri" w:cs="Arial"/>
          <w:lang w:val="en-GB"/>
        </w:rPr>
        <w:t>μm</w:t>
      </w:r>
      <w:proofErr w:type="spellEnd"/>
      <w:r>
        <w:rPr>
          <w:rFonts w:ascii="Calibri" w:eastAsia="Arial" w:hAnsi="Calibri" w:cs="Arial"/>
          <w:lang w:val="en-GB"/>
        </w:rPr>
        <w:t xml:space="preserve">, the </w:t>
      </w:r>
      <w:r>
        <w:rPr>
          <w:rFonts w:ascii="Calibri" w:eastAsia="Arial" w:hAnsi="Calibri" w:cs="Arial"/>
        </w:rPr>
        <w:t xml:space="preserve">free living </w:t>
      </w:r>
      <w:proofErr w:type="spellStart"/>
      <w:r>
        <w:rPr>
          <w:rFonts w:ascii="Calibri" w:eastAsia="Arial" w:hAnsi="Calibri" w:cs="Arial"/>
        </w:rPr>
        <w:t>fraction</w:t>
      </w:r>
      <w:proofErr w:type="spellEnd"/>
      <w:r>
        <w:rPr>
          <w:rFonts w:ascii="Calibri" w:eastAsia="Arial" w:hAnsi="Calibri" w:cs="Arial"/>
        </w:rPr>
        <w:t xml:space="preserve"> </w:t>
      </w:r>
      <w:proofErr w:type="spellStart"/>
      <w:r>
        <w:rPr>
          <w:rFonts w:ascii="Calibri" w:eastAsia="Arial" w:hAnsi="Calibri" w:cs="Arial"/>
        </w:rPr>
        <w:t>correspond</w:t>
      </w:r>
      <w:proofErr w:type="spellEnd"/>
      <w:r>
        <w:rPr>
          <w:rFonts w:ascii="Calibri" w:eastAsia="Arial" w:hAnsi="Calibri" w:cs="Arial"/>
        </w:rPr>
        <w:t xml:space="preserve"> </w:t>
      </w:r>
      <w:proofErr w:type="spellStart"/>
      <w:r>
        <w:rPr>
          <w:rFonts w:ascii="Calibri" w:eastAsia="Arial" w:hAnsi="Calibri" w:cs="Arial"/>
        </w:rPr>
        <w:t>to</w:t>
      </w:r>
      <w:proofErr w:type="spellEnd"/>
      <w:r>
        <w:rPr>
          <w:rFonts w:ascii="Calibri" w:eastAsia="Arial" w:hAnsi="Calibri" w:cs="Arial"/>
        </w:rPr>
        <w:t xml:space="preserve"> </w:t>
      </w:r>
      <w:proofErr w:type="spellStart"/>
      <w:r>
        <w:rPr>
          <w:rFonts w:ascii="Calibri" w:eastAsia="Arial" w:hAnsi="Calibri" w:cs="Arial"/>
        </w:rPr>
        <w:t>cells</w:t>
      </w:r>
      <w:proofErr w:type="spellEnd"/>
      <w:r>
        <w:rPr>
          <w:rFonts w:ascii="Calibri" w:eastAsia="Arial" w:hAnsi="Calibri" w:cs="Arial"/>
        </w:rPr>
        <w:t xml:space="preserve"> </w:t>
      </w:r>
      <w:proofErr w:type="spellStart"/>
      <w:r>
        <w:rPr>
          <w:rFonts w:ascii="Calibri" w:eastAsia="Arial" w:hAnsi="Calibri" w:cs="Arial"/>
        </w:rPr>
        <w:t>ranging</w:t>
      </w:r>
      <w:proofErr w:type="spellEnd"/>
      <w:r>
        <w:rPr>
          <w:rFonts w:ascii="Calibri" w:eastAsia="Arial" w:hAnsi="Calibri" w:cs="Arial"/>
        </w:rPr>
        <w:t xml:space="preserve"> </w:t>
      </w:r>
      <w:proofErr w:type="spellStart"/>
      <w:r>
        <w:rPr>
          <w:rFonts w:ascii="Calibri" w:eastAsia="Arial" w:hAnsi="Calibri" w:cs="Arial"/>
        </w:rPr>
        <w:t>from</w:t>
      </w:r>
      <w:proofErr w:type="spellEnd"/>
      <w:r>
        <w:rPr>
          <w:rFonts w:ascii="Calibri" w:eastAsia="Arial" w:hAnsi="Calibri" w:cs="Arial"/>
        </w:rPr>
        <w:t xml:space="preserve"> 0.2–3.0 </w:t>
      </w:r>
      <w:proofErr w:type="spellStart"/>
      <w:r>
        <w:rPr>
          <w:rFonts w:ascii="Calibri" w:eastAsia="Arial" w:hAnsi="Calibri" w:cs="Arial"/>
        </w:rPr>
        <w:t>μm</w:t>
      </w:r>
      <w:proofErr w:type="spellEnd"/>
      <w:r>
        <w:rPr>
          <w:rFonts w:ascii="Calibri" w:eastAsia="Arial" w:hAnsi="Calibri" w:cs="Arial"/>
        </w:rPr>
        <w:t>.</w:t>
      </w:r>
      <w:r>
        <w:rPr>
          <w:rFonts w:ascii="Calibri" w:hAnsi="Calibri" w:cs="Arial"/>
          <w:lang w:val="en-US"/>
        </w:rPr>
        <w:t xml:space="preserve"> (SML: sea surface microlayer; SSL: subsurface layer; Ctrl:  Control)</w:t>
      </w:r>
      <w:r>
        <w:rPr>
          <w:rFonts w:ascii="Calibri" w:hAnsi="Calibri"/>
        </w:rPr>
        <w:t>.</w:t>
      </w:r>
      <w:r>
        <w:rPr>
          <w:rFonts w:ascii="Calibri" w:eastAsia="Arial" w:hAnsi="Calibri" w:cs="Arial"/>
          <w:lang w:val="en-GB"/>
        </w:rPr>
        <w:t xml:space="preserve"> </w:t>
      </w:r>
    </w:p>
    <w:p w14:paraId="01698163" w14:textId="77777777" w:rsidR="00C2624A" w:rsidRDefault="00804304">
      <w:pPr>
        <w:spacing w:line="480" w:lineRule="auto"/>
        <w:rPr>
          <w:rFonts w:ascii="Calibri" w:hAnsi="Calibri" w:cs="Arial"/>
          <w:lang w:val="en-US"/>
        </w:rPr>
        <w:sectPr w:rsidR="00C2624A">
          <w:headerReference w:type="default" r:id="rId20"/>
          <w:pgSz w:w="11906" w:h="16838"/>
          <w:pgMar w:top="1417" w:right="1701" w:bottom="1417" w:left="1701" w:header="0" w:footer="0" w:gutter="0"/>
          <w:lnNumType w:countBy="5" w:distance="567" w:restart="continuous"/>
          <w:cols w:space="720"/>
          <w:formProt w:val="0"/>
          <w:docGrid w:linePitch="360"/>
        </w:sectPr>
      </w:pPr>
      <w:r>
        <w:rPr>
          <w:noProof/>
        </w:rPr>
        <mc:AlternateContent>
          <mc:Choice Requires="wps">
            <w:drawing>
              <wp:anchor distT="0" distB="0" distL="114300" distR="114300" simplePos="0" relativeHeight="2" behindDoc="0" locked="0" layoutInCell="1" allowOverlap="1" wp14:anchorId="695AFC19" wp14:editId="07777777">
                <wp:simplePos x="0" y="0"/>
                <wp:positionH relativeFrom="column">
                  <wp:posOffset>-1248410</wp:posOffset>
                </wp:positionH>
                <wp:positionV relativeFrom="paragraph">
                  <wp:posOffset>1021715</wp:posOffset>
                </wp:positionV>
                <wp:extent cx="6358255" cy="4067175"/>
                <wp:effectExtent l="2540" t="0" r="0" b="0"/>
                <wp:wrapSquare wrapText="bothSides"/>
                <wp:docPr id="11" name="tax_barplot_SILVA.pdf"/>
                <wp:cNvGraphicFramePr/>
                <a:graphic xmlns:a="http://schemas.openxmlformats.org/drawingml/2006/main">
                  <a:graphicData uri="http://schemas.openxmlformats.org/drawingml/2006/picture">
                    <pic:pic xmlns:pic="http://schemas.openxmlformats.org/drawingml/2006/picture">
                      <pic:nvPicPr>
                        <pic:cNvPr id="1" name="tax_barplot_SILVA.pdf"/>
                        <pic:cNvPicPr/>
                      </pic:nvPicPr>
                      <pic:blipFill>
                        <a:blip r:embed="rId21"/>
                        <a:srcRect l="6701" t="7608" r="2952" b="23433"/>
                        <a:stretch/>
                      </pic:blipFill>
                      <pic:spPr>
                        <a:xfrm rot="16200000">
                          <a:off x="0" y="0"/>
                          <a:ext cx="6357600" cy="4066560"/>
                        </a:xfrm>
                        <a:prstGeom prst="rect">
                          <a:avLst/>
                        </a:prstGeom>
                        <a:ln>
                          <a:noFill/>
                        </a:ln>
                      </pic:spPr>
                    </pic:pic>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1B5D8BBE">
              <v:shape xmlns:wp14="http://schemas.microsoft.com/office/word/2010/wordprocessingDrawing" id="shape_0" style="position:absolute;margin-left:-98.3pt;margin-top:80.45pt;width:500.55pt;height:320.15pt;rotation:270" stroked="f" type="shapetype_75" ID="tax_barplot_SILVA.pdf" wp14:anchorId="695AFC19">
                <v:imagedata o:detectmouseclick="t" r:id="rId22"/>
                <w10:wrap type="none"/>
                <v:stroke color="#3465a4" joinstyle="round" endcap="flat"/>
              </v:shape>
            </w:pict>
          </mc:Fallback>
        </mc:AlternateContent>
      </w:r>
      <w:r>
        <w:rPr>
          <w:rFonts w:ascii="Calibri" w:hAnsi="Calibri" w:cs="Arial"/>
          <w:lang w:val="en-US"/>
        </w:rPr>
        <w:br/>
      </w:r>
    </w:p>
    <w:p w14:paraId="6DC92ED6" w14:textId="77777777" w:rsidR="00C2624A" w:rsidRDefault="0080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contextualSpacing/>
        <w:jc w:val="both"/>
        <w:rPr>
          <w:rFonts w:ascii="Calibri" w:hAnsi="Calibri" w:cs="Arial"/>
          <w:lang w:val="en-US"/>
        </w:rPr>
      </w:pPr>
      <w:r>
        <w:rPr>
          <w:rFonts w:ascii="Calibri" w:hAnsi="Calibri" w:cs="Arial"/>
          <w:b/>
          <w:lang w:val="en-US"/>
        </w:rPr>
        <w:lastRenderedPageBreak/>
        <w:t>Figure S7.</w:t>
      </w:r>
      <w:r>
        <w:rPr>
          <w:rFonts w:ascii="Calibri" w:hAnsi="Calibri" w:cs="Arial"/>
          <w:lang w:val="en-US"/>
        </w:rPr>
        <w:t xml:space="preserve"> Fold-change in expression of genes involved in PAH degradation  between PAH treatments and controls and their taxonomic affiliation.  </w:t>
      </w:r>
    </w:p>
    <w:p w14:paraId="38C1F859" w14:textId="77777777" w:rsidR="00C2624A" w:rsidRDefault="00C262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contextualSpacing/>
        <w:jc w:val="both"/>
        <w:rPr>
          <w:rFonts w:ascii="Calibri" w:hAnsi="Calibri" w:cs="Arial"/>
          <w:lang w:val="en-US"/>
        </w:rPr>
      </w:pPr>
    </w:p>
    <w:p w14:paraId="0C8FE7CE" w14:textId="77777777" w:rsidR="00C2624A" w:rsidRDefault="00804304">
      <w:pPr>
        <w:rPr>
          <w:rFonts w:ascii="Calibri" w:hAnsi="Calibri" w:cs="Arial"/>
          <w:b/>
          <w:lang w:val="en-US"/>
        </w:rPr>
      </w:pPr>
      <w:r>
        <w:rPr>
          <w:noProof/>
        </w:rPr>
        <w:drawing>
          <wp:inline distT="0" distB="0" distL="0" distR="0" wp14:anchorId="5842E559" wp14:editId="07777777">
            <wp:extent cx="4953000" cy="607631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3"/>
                    <a:srcRect l="8209" b="15550"/>
                    <a:stretch>
                      <a:fillRect/>
                    </a:stretch>
                  </pic:blipFill>
                  <pic:spPr bwMode="auto">
                    <a:xfrm>
                      <a:off x="0" y="0"/>
                      <a:ext cx="4953000" cy="6076315"/>
                    </a:xfrm>
                    <a:prstGeom prst="rect">
                      <a:avLst/>
                    </a:prstGeom>
                  </pic:spPr>
                </pic:pic>
              </a:graphicData>
            </a:graphic>
          </wp:inline>
        </w:drawing>
      </w:r>
    </w:p>
    <w:p w14:paraId="41004F19" w14:textId="77777777" w:rsidR="00C2624A" w:rsidRDefault="00804304">
      <w:pPr>
        <w:rPr>
          <w:rFonts w:ascii="Calibri" w:hAnsi="Calibri" w:cs="Arial"/>
          <w:b/>
          <w:lang w:val="en-US"/>
        </w:rPr>
      </w:pPr>
      <w:r>
        <w:br w:type="page"/>
      </w:r>
    </w:p>
    <w:p w14:paraId="02BBCAB8" w14:textId="77777777" w:rsidR="00C2624A" w:rsidRDefault="008043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contextualSpacing/>
        <w:jc w:val="both"/>
        <w:rPr>
          <w:rFonts w:ascii="Calibri" w:hAnsi="Calibri" w:cs="Arial"/>
          <w:lang w:val="en-US"/>
        </w:rPr>
      </w:pPr>
      <w:r>
        <w:rPr>
          <w:rFonts w:ascii="Calibri" w:hAnsi="Calibri" w:cs="Arial"/>
          <w:b/>
          <w:lang w:val="en-US"/>
        </w:rPr>
        <w:lastRenderedPageBreak/>
        <w:t xml:space="preserve">Figure S8. </w:t>
      </w:r>
      <w:r>
        <w:rPr>
          <w:rFonts w:ascii="Calibri" w:hAnsi="Calibri" w:cs="Arial"/>
          <w:lang w:val="en-US"/>
        </w:rPr>
        <w:t>Fold change of the relative abundance of transcripts within SEED categories between PAH and control treatments. Significant statistical differences were detected by t-test (labeled with a *, ** or *** depending on the p-value range). (SML: sea surface microlayer; SSL: subsurface layer; PA: particle-associated; FL: free living). Different ranks in SEED categories are specified by font type: the highest rank in bold and the lowest in italics.</w:t>
      </w:r>
    </w:p>
    <w:p w14:paraId="67C0C651" w14:textId="77777777" w:rsidR="00C2624A" w:rsidRDefault="0080430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contextualSpacing/>
        <w:jc w:val="both"/>
        <w:rPr>
          <w:rFonts w:ascii="Calibri" w:hAnsi="Calibri"/>
        </w:rPr>
      </w:pPr>
      <w:r>
        <w:rPr>
          <w:noProof/>
        </w:rPr>
        <w:drawing>
          <wp:inline distT="0" distB="0" distL="0" distR="0" wp14:anchorId="5AC8E135" wp14:editId="07777777">
            <wp:extent cx="4431030" cy="590804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24"/>
                    <a:stretch>
                      <a:fillRect/>
                    </a:stretch>
                  </pic:blipFill>
                  <pic:spPr bwMode="auto">
                    <a:xfrm>
                      <a:off x="0" y="0"/>
                      <a:ext cx="4431030" cy="5908040"/>
                    </a:xfrm>
                    <a:prstGeom prst="rect">
                      <a:avLst/>
                    </a:prstGeom>
                  </pic:spPr>
                </pic:pic>
              </a:graphicData>
            </a:graphic>
          </wp:inline>
        </w:drawing>
      </w:r>
    </w:p>
    <w:p w14:paraId="308D56CC" w14:textId="77777777" w:rsidR="00C2624A" w:rsidRDefault="00804304">
      <w:pPr>
        <w:rPr>
          <w:rFonts w:ascii="Calibri" w:hAnsi="Calibri"/>
        </w:rPr>
      </w:pPr>
      <w:r>
        <w:br w:type="page"/>
      </w:r>
    </w:p>
    <w:p w14:paraId="474ABB03" w14:textId="77777777" w:rsidR="00C2624A" w:rsidRDefault="00804304" w:rsidP="00A3711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0"/>
        <w:jc w:val="both"/>
        <w:rPr>
          <w:rFonts w:ascii="Arial" w:eastAsia="Arial" w:hAnsi="Arial" w:cs="Arial"/>
          <w:color w:val="202124"/>
          <w:lang w:val="en-US"/>
        </w:rPr>
      </w:pPr>
      <w:r w:rsidRPr="009B0538">
        <w:rPr>
          <w:rFonts w:ascii="Calibri" w:hAnsi="Calibri" w:cs="Arial"/>
          <w:b/>
          <w:bCs/>
          <w:lang w:val="en-US"/>
        </w:rPr>
        <w:lastRenderedPageBreak/>
        <w:t xml:space="preserve">Figure S9. </w:t>
      </w:r>
      <w:r w:rsidRPr="009B0538">
        <w:rPr>
          <w:rFonts w:ascii="Calibri" w:hAnsi="Calibri" w:cs="Arial"/>
          <w:lang w:val="en-US"/>
        </w:rPr>
        <w:t xml:space="preserve"> Enrichment factors at the SML for PAH degradation rates. Note that </w:t>
      </w:r>
      <w:proofErr w:type="spellStart"/>
      <w:r w:rsidRPr="009B0538">
        <w:rPr>
          <w:rFonts w:ascii="Calibri" w:hAnsi="Calibri" w:cs="Arial"/>
          <w:lang w:val="en-US"/>
        </w:rPr>
        <w:t>Crysene</w:t>
      </w:r>
      <w:proofErr w:type="spellEnd"/>
      <w:r w:rsidRPr="009B0538">
        <w:rPr>
          <w:rFonts w:ascii="Calibri" w:hAnsi="Calibri" w:cs="Arial"/>
          <w:lang w:val="en-US"/>
        </w:rPr>
        <w:t xml:space="preserve"> and Benzo(b)</w:t>
      </w:r>
      <w:proofErr w:type="spellStart"/>
      <w:r w:rsidRPr="009B0538">
        <w:rPr>
          <w:rFonts w:ascii="Calibri" w:hAnsi="Calibri" w:cs="Arial"/>
          <w:lang w:val="en-US"/>
        </w:rPr>
        <w:t>flouranthene</w:t>
      </w:r>
      <w:proofErr w:type="spellEnd"/>
      <w:r w:rsidRPr="009B0538">
        <w:rPr>
          <w:rFonts w:ascii="Calibri" w:hAnsi="Calibri" w:cs="Arial"/>
          <w:lang w:val="en-US"/>
        </w:rPr>
        <w:t xml:space="preserve"> are not in the x axis since no degradation was measured at the SSL. (SML: sea surface microlayer; SSL: subsurface layer; HMW: High molecular weight; LMW: Low Molecular weight; ΣPAH: summation of compounds)</w:t>
      </w:r>
      <w:r w:rsidR="00A37110" w:rsidRPr="009B0538">
        <w:rPr>
          <w:rFonts w:ascii="Calibri" w:hAnsi="Calibri" w:cs="Arial"/>
          <w:lang w:val="en-US"/>
        </w:rPr>
        <w:t>.</w:t>
      </w:r>
    </w:p>
    <w:p w14:paraId="1079889F" w14:textId="77777777" w:rsidR="00A37110" w:rsidRDefault="00A37110" w:rsidP="00A3711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b/>
          <w:bCs/>
          <w:color w:val="202124"/>
          <w:lang w:val="en-US"/>
        </w:rPr>
      </w:pPr>
    </w:p>
    <w:p w14:paraId="797E50C6" w14:textId="217B01AC" w:rsidR="00A37110" w:rsidRPr="00A37110" w:rsidRDefault="00A37110" w:rsidP="00A3711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b/>
          <w:bCs/>
          <w:color w:val="202124"/>
          <w:lang w:val="en-US"/>
        </w:rPr>
        <w:sectPr w:rsidR="00A37110" w:rsidRPr="00A37110">
          <w:headerReference w:type="default" r:id="rId25"/>
          <w:pgSz w:w="11906" w:h="16838"/>
          <w:pgMar w:top="1358" w:right="1701" w:bottom="1417" w:left="1701" w:header="0" w:footer="0" w:gutter="0"/>
          <w:lnNumType w:countBy="5" w:distance="567" w:restart="continuous"/>
          <w:cols w:space="720"/>
          <w:formProt w:val="0"/>
          <w:docGrid w:linePitch="360"/>
        </w:sectPr>
      </w:pPr>
      <w:r>
        <w:rPr>
          <w:noProof/>
        </w:rPr>
        <w:drawing>
          <wp:inline distT="0" distB="0" distL="114935" distR="114935" wp14:anchorId="06FBE906" wp14:editId="7FD79B32">
            <wp:extent cx="5400040" cy="3948786"/>
            <wp:effectExtent l="0" t="0" r="0" b="127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pic:cNvPicPr>
                      <a:picLocks noChangeAspect="1" noChangeArrowheads="1"/>
                    </pic:cNvPicPr>
                  </pic:nvPicPr>
                  <pic:blipFill>
                    <a:blip r:embed="rId26"/>
                    <a:stretch>
                      <a:fillRect/>
                    </a:stretch>
                  </pic:blipFill>
                  <pic:spPr bwMode="auto">
                    <a:xfrm>
                      <a:off x="0" y="0"/>
                      <a:ext cx="5400040" cy="3948786"/>
                    </a:xfrm>
                    <a:prstGeom prst="rect">
                      <a:avLst/>
                    </a:prstGeom>
                  </pic:spPr>
                </pic:pic>
              </a:graphicData>
            </a:graphic>
          </wp:inline>
        </w:drawing>
      </w:r>
    </w:p>
    <w:p w14:paraId="7B04FA47" w14:textId="75A877B2" w:rsidR="00C2624A" w:rsidRDefault="00C2624A">
      <w:pPr>
        <w:rPr>
          <w:rFonts w:ascii="Calibri" w:hAnsi="Calibri" w:cs="Arial"/>
          <w:b/>
          <w:lang w:val="en-US"/>
        </w:rPr>
      </w:pPr>
    </w:p>
    <w:p w14:paraId="071E4E01" w14:textId="77777777" w:rsidR="00C2624A" w:rsidRDefault="00804304">
      <w:pPr>
        <w:rPr>
          <w:rFonts w:ascii="Calibri" w:hAnsi="Calibri" w:cs="Arial"/>
          <w:b/>
          <w:lang w:val="en-US"/>
        </w:rPr>
      </w:pPr>
      <w:r>
        <w:rPr>
          <w:rFonts w:ascii="Calibri" w:hAnsi="Calibri" w:cs="Arial"/>
          <w:b/>
          <w:lang w:val="en-US"/>
        </w:rPr>
        <w:t>References</w:t>
      </w:r>
    </w:p>
    <w:p w14:paraId="568C698B" w14:textId="77777777" w:rsidR="00C2624A" w:rsidRDefault="00C2624A">
      <w:pPr>
        <w:tabs>
          <w:tab w:val="left" w:pos="2160"/>
        </w:tabs>
        <w:rPr>
          <w:rFonts w:ascii="Calibri" w:hAnsi="Calibri" w:cs="Arial"/>
          <w:b/>
          <w:lang w:val="en-US"/>
        </w:rPr>
      </w:pPr>
    </w:p>
    <w:p w14:paraId="1897F80A" w14:textId="77777777" w:rsidR="00C2624A" w:rsidRDefault="00804304">
      <w:pPr>
        <w:widowControl w:val="0"/>
        <w:ind w:left="480" w:hanging="480"/>
        <w:rPr>
          <w:rFonts w:ascii="Calibri" w:hAnsi="Calibri"/>
          <w:lang w:val="en-US"/>
        </w:rPr>
      </w:pPr>
      <w:r>
        <w:fldChar w:fldCharType="begin"/>
      </w:r>
      <w:r>
        <w:instrText>ADDIN Mendeley Bibliography CSL_BIBLIOGRAPHY</w:instrText>
      </w:r>
      <w:r>
        <w:fldChar w:fldCharType="separate"/>
      </w:r>
      <w:r>
        <w:rPr>
          <w:rFonts w:ascii="Calibri" w:hAnsi="Calibri"/>
          <w:lang w:val="en-US"/>
        </w:rPr>
        <w:t xml:space="preserve">Antoniou E, Fodelianakis S, Korkakaki E, and Kalogerakis N. 2015. Biosurfactant production from marine hydrocarbon-degrading consortia and pure bacterial strains using crude oil as carbon source. </w:t>
      </w:r>
      <w:r>
        <w:rPr>
          <w:rFonts w:ascii="Calibri" w:hAnsi="Calibri"/>
          <w:i/>
          <w:iCs/>
          <w:lang w:val="en-US"/>
        </w:rPr>
        <w:t>Front Microbiol</w:t>
      </w:r>
      <w:r>
        <w:rPr>
          <w:rFonts w:ascii="Calibri" w:hAnsi="Calibri"/>
          <w:lang w:val="en-US"/>
        </w:rPr>
        <w:t xml:space="preserve"> </w:t>
      </w:r>
      <w:r>
        <w:rPr>
          <w:rFonts w:ascii="Calibri" w:hAnsi="Calibri"/>
          <w:b/>
          <w:bCs/>
          <w:lang w:val="en-US"/>
        </w:rPr>
        <w:t>6</w:t>
      </w:r>
      <w:r>
        <w:rPr>
          <w:rFonts w:ascii="Calibri" w:hAnsi="Calibri"/>
          <w:lang w:val="en-US"/>
        </w:rPr>
        <w:t>.</w:t>
      </w:r>
    </w:p>
    <w:p w14:paraId="2077C1E3" w14:textId="77777777" w:rsidR="00C2624A" w:rsidRDefault="00804304">
      <w:pPr>
        <w:widowControl w:val="0"/>
        <w:ind w:left="480" w:hanging="480"/>
        <w:rPr>
          <w:rFonts w:ascii="Calibri" w:hAnsi="Calibri"/>
          <w:lang w:val="en-US"/>
        </w:rPr>
      </w:pPr>
      <w:r>
        <w:rPr>
          <w:rFonts w:ascii="Calibri" w:hAnsi="Calibri"/>
          <w:lang w:val="en-US"/>
        </w:rPr>
        <w:t xml:space="preserve">Bodour AA, Drees KP, and Maier RM. 2003. Distribution of biosurfactant-producing bacteria in undisturbed and contaminated arid southwestern soils. </w:t>
      </w:r>
      <w:r>
        <w:rPr>
          <w:rFonts w:ascii="Calibri" w:hAnsi="Calibri"/>
          <w:i/>
          <w:iCs/>
          <w:lang w:val="en-US"/>
        </w:rPr>
        <w:t>Appl Environ Microbiol</w:t>
      </w:r>
      <w:r>
        <w:rPr>
          <w:rFonts w:ascii="Calibri" w:hAnsi="Calibri"/>
          <w:lang w:val="en-US"/>
        </w:rPr>
        <w:t xml:space="preserve"> </w:t>
      </w:r>
      <w:r>
        <w:rPr>
          <w:rFonts w:ascii="Calibri" w:hAnsi="Calibri"/>
          <w:b/>
          <w:bCs/>
          <w:lang w:val="en-US"/>
        </w:rPr>
        <w:t>69</w:t>
      </w:r>
      <w:r>
        <w:rPr>
          <w:rFonts w:ascii="Calibri" w:hAnsi="Calibri"/>
          <w:lang w:val="en-US"/>
        </w:rPr>
        <w:t>: 3280–7.</w:t>
      </w:r>
    </w:p>
    <w:p w14:paraId="19BB858A" w14:textId="77777777" w:rsidR="00C2624A" w:rsidRDefault="00804304">
      <w:pPr>
        <w:widowControl w:val="0"/>
        <w:ind w:left="480" w:hanging="480"/>
        <w:rPr>
          <w:rFonts w:ascii="Calibri" w:hAnsi="Calibri"/>
          <w:lang w:val="en-US"/>
        </w:rPr>
      </w:pPr>
      <w:r>
        <w:rPr>
          <w:rFonts w:ascii="Calibri" w:hAnsi="Calibri"/>
          <w:lang w:val="en-US"/>
        </w:rPr>
        <w:t xml:space="preserve">Dang NP, Landfald B, and Willassen NP. 2016. Biological surface-active compounds from marine bacteria. </w:t>
      </w:r>
      <w:r>
        <w:rPr>
          <w:rFonts w:ascii="Calibri" w:hAnsi="Calibri"/>
          <w:i/>
          <w:iCs/>
          <w:lang w:val="en-US"/>
        </w:rPr>
        <w:t>Environ Technol (United Kingdom)</w:t>
      </w:r>
      <w:r>
        <w:rPr>
          <w:rFonts w:ascii="Calibri" w:hAnsi="Calibri"/>
          <w:lang w:val="en-US"/>
        </w:rPr>
        <w:t xml:space="preserve"> </w:t>
      </w:r>
      <w:r>
        <w:rPr>
          <w:rFonts w:ascii="Calibri" w:hAnsi="Calibri"/>
          <w:b/>
          <w:bCs/>
          <w:lang w:val="en-US"/>
        </w:rPr>
        <w:t>37</w:t>
      </w:r>
      <w:r>
        <w:rPr>
          <w:rFonts w:ascii="Calibri" w:hAnsi="Calibri"/>
          <w:lang w:val="en-US"/>
        </w:rPr>
        <w:t>: 1151–8.</w:t>
      </w:r>
    </w:p>
    <w:p w14:paraId="4266344F" w14:textId="77777777" w:rsidR="00C2624A" w:rsidRDefault="00804304">
      <w:pPr>
        <w:widowControl w:val="0"/>
        <w:ind w:left="480" w:hanging="480"/>
        <w:rPr>
          <w:rFonts w:ascii="Calibri" w:hAnsi="Calibri"/>
          <w:lang w:val="en-US"/>
        </w:rPr>
      </w:pPr>
      <w:r>
        <w:rPr>
          <w:rFonts w:ascii="Calibri" w:hAnsi="Calibri"/>
          <w:lang w:val="en-US"/>
        </w:rPr>
        <w:t xml:space="preserve">Domingues PM, Oliveira V, Serafim LS, </w:t>
      </w:r>
      <w:r>
        <w:rPr>
          <w:rFonts w:ascii="Calibri" w:hAnsi="Calibri"/>
          <w:i/>
          <w:iCs/>
          <w:lang w:val="en-US"/>
        </w:rPr>
        <w:t>et al.</w:t>
      </w:r>
      <w:r>
        <w:rPr>
          <w:rFonts w:ascii="Calibri" w:hAnsi="Calibri"/>
          <w:lang w:val="en-US"/>
        </w:rPr>
        <w:t xml:space="preserve"> 2020. Biosurfactant production in sub-oxic conditions detected in hydrocarbon-degrading isolates from marine and estuarine sediments. </w:t>
      </w:r>
      <w:r>
        <w:rPr>
          <w:rFonts w:ascii="Calibri" w:hAnsi="Calibri"/>
          <w:i/>
          <w:iCs/>
          <w:lang w:val="en-US"/>
        </w:rPr>
        <w:t>Int J Environ Res Public Health</w:t>
      </w:r>
      <w:r>
        <w:rPr>
          <w:rFonts w:ascii="Calibri" w:hAnsi="Calibri"/>
          <w:lang w:val="en-US"/>
        </w:rPr>
        <w:t xml:space="preserve"> </w:t>
      </w:r>
      <w:r>
        <w:rPr>
          <w:rFonts w:ascii="Calibri" w:hAnsi="Calibri"/>
          <w:b/>
          <w:bCs/>
          <w:lang w:val="en-US"/>
        </w:rPr>
        <w:t>17</w:t>
      </w:r>
      <w:r>
        <w:rPr>
          <w:rFonts w:ascii="Calibri" w:hAnsi="Calibri"/>
          <w:lang w:val="en-US"/>
        </w:rPr>
        <w:t>: 1746.</w:t>
      </w:r>
    </w:p>
    <w:p w14:paraId="756534B5" w14:textId="77777777" w:rsidR="00C2624A" w:rsidRDefault="00804304">
      <w:pPr>
        <w:widowControl w:val="0"/>
        <w:ind w:left="480" w:hanging="480"/>
        <w:rPr>
          <w:rFonts w:ascii="Calibri" w:hAnsi="Calibri"/>
          <w:lang w:val="en-US"/>
        </w:rPr>
      </w:pPr>
      <w:r>
        <w:rPr>
          <w:rFonts w:ascii="Calibri" w:hAnsi="Calibri"/>
          <w:lang w:val="en-US"/>
        </w:rPr>
        <w:t xml:space="preserve">Gutierrez T, Berry D, Yang T, </w:t>
      </w:r>
      <w:r>
        <w:rPr>
          <w:rFonts w:ascii="Calibri" w:hAnsi="Calibri"/>
          <w:i/>
          <w:iCs/>
          <w:lang w:val="en-US"/>
        </w:rPr>
        <w:t>et al.</w:t>
      </w:r>
      <w:r>
        <w:rPr>
          <w:rFonts w:ascii="Calibri" w:hAnsi="Calibri"/>
          <w:lang w:val="en-US"/>
        </w:rPr>
        <w:t xml:space="preserve"> 2013. Role of Bacterial Exopolysaccharides (EPS) in the Fate of the Oil Released during the Deepwater Horizon Oil Spill. </w:t>
      </w:r>
      <w:r>
        <w:rPr>
          <w:rFonts w:ascii="Calibri" w:hAnsi="Calibri"/>
          <w:i/>
          <w:iCs/>
          <w:lang w:val="en-US"/>
        </w:rPr>
        <w:t>PLoS One</w:t>
      </w:r>
      <w:r>
        <w:rPr>
          <w:rFonts w:ascii="Calibri" w:hAnsi="Calibri"/>
          <w:lang w:val="en-US"/>
        </w:rPr>
        <w:t xml:space="preserve"> </w:t>
      </w:r>
      <w:r>
        <w:rPr>
          <w:rFonts w:ascii="Calibri" w:hAnsi="Calibri"/>
          <w:b/>
          <w:bCs/>
          <w:lang w:val="en-US"/>
        </w:rPr>
        <w:t>8</w:t>
      </w:r>
      <w:r>
        <w:rPr>
          <w:rFonts w:ascii="Calibri" w:hAnsi="Calibri"/>
          <w:lang w:val="en-US"/>
        </w:rPr>
        <w:t>: :e67717.</w:t>
      </w:r>
    </w:p>
    <w:p w14:paraId="01CDAF1C" w14:textId="77777777" w:rsidR="00C2624A" w:rsidRDefault="00804304">
      <w:pPr>
        <w:widowControl w:val="0"/>
        <w:ind w:left="480" w:hanging="480"/>
        <w:rPr>
          <w:rFonts w:ascii="Calibri" w:hAnsi="Calibri"/>
          <w:lang w:val="en-US"/>
        </w:rPr>
      </w:pPr>
      <w:r>
        <w:rPr>
          <w:rFonts w:ascii="Calibri" w:hAnsi="Calibri"/>
          <w:lang w:val="en-US"/>
        </w:rPr>
        <w:t xml:space="preserve">Gutiérrez T, Mulloy B, Black K, and Green DH. 2007. Glycoprotein emulsifiers from two marine Halomonas species: Chemical and physical characterization. </w:t>
      </w:r>
      <w:r>
        <w:rPr>
          <w:rFonts w:ascii="Calibri" w:hAnsi="Calibri"/>
          <w:i/>
          <w:iCs/>
          <w:lang w:val="en-US"/>
        </w:rPr>
        <w:t>J Appl Microbiol</w:t>
      </w:r>
      <w:r>
        <w:rPr>
          <w:rFonts w:ascii="Calibri" w:hAnsi="Calibri"/>
          <w:lang w:val="en-US"/>
        </w:rPr>
        <w:t xml:space="preserve"> </w:t>
      </w:r>
      <w:r>
        <w:rPr>
          <w:rFonts w:ascii="Calibri" w:hAnsi="Calibri"/>
          <w:b/>
          <w:bCs/>
          <w:lang w:val="en-US"/>
        </w:rPr>
        <w:t>103</w:t>
      </w:r>
      <w:r>
        <w:rPr>
          <w:rFonts w:ascii="Calibri" w:hAnsi="Calibri"/>
          <w:lang w:val="en-US"/>
        </w:rPr>
        <w:t>: 1716–27.</w:t>
      </w:r>
    </w:p>
    <w:p w14:paraId="5E66E5E9" w14:textId="77777777" w:rsidR="00C2624A" w:rsidRDefault="00804304">
      <w:pPr>
        <w:widowControl w:val="0"/>
        <w:ind w:left="480" w:hanging="480"/>
        <w:rPr>
          <w:rFonts w:ascii="Calibri" w:hAnsi="Calibri"/>
          <w:lang w:val="en-US"/>
        </w:rPr>
      </w:pPr>
      <w:r>
        <w:rPr>
          <w:rFonts w:ascii="Calibri" w:hAnsi="Calibri"/>
          <w:lang w:val="en-US"/>
        </w:rPr>
        <w:t xml:space="preserve">Karthikeyan S, Rodriguez-R LM, Heritier-Robbins P, </w:t>
      </w:r>
      <w:r>
        <w:rPr>
          <w:rFonts w:ascii="Calibri" w:hAnsi="Calibri"/>
          <w:i/>
          <w:iCs/>
          <w:lang w:val="en-US"/>
        </w:rPr>
        <w:t>et al.</w:t>
      </w:r>
      <w:r>
        <w:rPr>
          <w:rFonts w:ascii="Calibri" w:hAnsi="Calibri"/>
          <w:lang w:val="en-US"/>
        </w:rPr>
        <w:t xml:space="preserve"> 2020. Genome repository of oil systems: An interactive and searchable database that expands the catalogued diversity of crude oil-associated microbes. </w:t>
      </w:r>
      <w:r>
        <w:rPr>
          <w:rFonts w:ascii="Calibri" w:hAnsi="Calibri"/>
          <w:i/>
          <w:iCs/>
          <w:lang w:val="en-US"/>
        </w:rPr>
        <w:t>Environ Microbiol</w:t>
      </w:r>
      <w:r>
        <w:rPr>
          <w:rFonts w:ascii="Calibri" w:hAnsi="Calibri"/>
          <w:lang w:val="en-US"/>
        </w:rPr>
        <w:t xml:space="preserve"> </w:t>
      </w:r>
      <w:r>
        <w:rPr>
          <w:rFonts w:ascii="Calibri" w:hAnsi="Calibri"/>
          <w:b/>
          <w:bCs/>
          <w:lang w:val="en-US"/>
        </w:rPr>
        <w:t>22</w:t>
      </w:r>
      <w:r>
        <w:rPr>
          <w:rFonts w:ascii="Calibri" w:hAnsi="Calibri"/>
          <w:lang w:val="en-US"/>
        </w:rPr>
        <w:t>: 2094–106.</w:t>
      </w:r>
    </w:p>
    <w:p w14:paraId="6B8D90CD" w14:textId="77777777" w:rsidR="00C2624A" w:rsidRDefault="00804304">
      <w:pPr>
        <w:widowControl w:val="0"/>
        <w:ind w:left="480" w:hanging="480"/>
        <w:rPr>
          <w:rFonts w:ascii="Calibri" w:hAnsi="Calibri"/>
          <w:lang w:val="en-US"/>
        </w:rPr>
      </w:pPr>
      <w:r>
        <w:rPr>
          <w:rFonts w:ascii="Calibri" w:hAnsi="Calibri"/>
          <w:lang w:val="en-US"/>
        </w:rPr>
        <w:t xml:space="preserve">Kent AG, Garcia CA, and Martiny AC. 2018. Increased biofilm formation due to high-temperature adaptation in marine Roseobacter. </w:t>
      </w:r>
      <w:r>
        <w:rPr>
          <w:rFonts w:ascii="Calibri" w:hAnsi="Calibri"/>
          <w:i/>
          <w:iCs/>
          <w:lang w:val="en-US"/>
        </w:rPr>
        <w:t>Nat Microbiol</w:t>
      </w:r>
      <w:r>
        <w:rPr>
          <w:rFonts w:ascii="Calibri" w:hAnsi="Calibri"/>
          <w:lang w:val="en-US"/>
        </w:rPr>
        <w:t xml:space="preserve"> </w:t>
      </w:r>
      <w:r>
        <w:rPr>
          <w:rFonts w:ascii="Calibri" w:hAnsi="Calibri"/>
          <w:b/>
          <w:bCs/>
          <w:lang w:val="en-US"/>
        </w:rPr>
        <w:t>3</w:t>
      </w:r>
      <w:r>
        <w:rPr>
          <w:rFonts w:ascii="Calibri" w:hAnsi="Calibri"/>
          <w:lang w:val="en-US"/>
        </w:rPr>
        <w:t>: 989–95.</w:t>
      </w:r>
    </w:p>
    <w:p w14:paraId="55346894" w14:textId="77777777" w:rsidR="00C2624A" w:rsidRDefault="00804304">
      <w:pPr>
        <w:widowControl w:val="0"/>
        <w:ind w:left="480" w:hanging="480"/>
        <w:rPr>
          <w:rFonts w:ascii="Calibri" w:hAnsi="Calibri"/>
          <w:lang w:val="en-US"/>
        </w:rPr>
      </w:pPr>
      <w:r>
        <w:rPr>
          <w:rFonts w:ascii="Calibri" w:hAnsi="Calibri"/>
          <w:lang w:val="en-US"/>
        </w:rPr>
        <w:t xml:space="preserve">Lozada M, Marcos MS, Commendatore MG, </w:t>
      </w:r>
      <w:r>
        <w:rPr>
          <w:rFonts w:ascii="Calibri" w:hAnsi="Calibri"/>
          <w:i/>
          <w:iCs/>
          <w:lang w:val="en-US"/>
        </w:rPr>
        <w:t>et al.</w:t>
      </w:r>
      <w:r>
        <w:rPr>
          <w:rFonts w:ascii="Calibri" w:hAnsi="Calibri"/>
          <w:lang w:val="en-US"/>
        </w:rPr>
        <w:t xml:space="preserve"> 2014. The bacterial community structure of hydrocarbon-polluted marine environments as the basis for the definition of an ecological index of hydrocarbon exposure. </w:t>
      </w:r>
      <w:r>
        <w:rPr>
          <w:rFonts w:ascii="Calibri" w:hAnsi="Calibri"/>
          <w:i/>
          <w:iCs/>
          <w:lang w:val="en-US"/>
        </w:rPr>
        <w:t>Microbes Environ</w:t>
      </w:r>
      <w:r>
        <w:rPr>
          <w:rFonts w:ascii="Calibri" w:hAnsi="Calibri"/>
          <w:lang w:val="en-US"/>
        </w:rPr>
        <w:t xml:space="preserve"> </w:t>
      </w:r>
      <w:r>
        <w:rPr>
          <w:rFonts w:ascii="Calibri" w:hAnsi="Calibri"/>
          <w:b/>
          <w:bCs/>
          <w:lang w:val="en-US"/>
        </w:rPr>
        <w:t>29</w:t>
      </w:r>
      <w:r>
        <w:rPr>
          <w:rFonts w:ascii="Calibri" w:hAnsi="Calibri"/>
          <w:lang w:val="en-US"/>
        </w:rPr>
        <w:t>: 269–76.</w:t>
      </w:r>
    </w:p>
    <w:p w14:paraId="546B0FFB" w14:textId="77777777" w:rsidR="00C2624A" w:rsidRDefault="00804304">
      <w:pPr>
        <w:widowControl w:val="0"/>
        <w:ind w:left="480" w:hanging="480"/>
        <w:rPr>
          <w:rFonts w:ascii="Calibri" w:hAnsi="Calibri"/>
          <w:lang w:val="en-US"/>
        </w:rPr>
      </w:pPr>
      <w:r>
        <w:rPr>
          <w:rFonts w:ascii="Calibri" w:hAnsi="Calibri"/>
          <w:lang w:val="en-US"/>
        </w:rPr>
        <w:t xml:space="preserve">Malavenda R, Rizzo C, Michaud L, </w:t>
      </w:r>
      <w:r>
        <w:rPr>
          <w:rFonts w:ascii="Calibri" w:hAnsi="Calibri"/>
          <w:i/>
          <w:iCs/>
          <w:lang w:val="en-US"/>
        </w:rPr>
        <w:t>et al.</w:t>
      </w:r>
      <w:r>
        <w:rPr>
          <w:rFonts w:ascii="Calibri" w:hAnsi="Calibri"/>
          <w:lang w:val="en-US"/>
        </w:rPr>
        <w:t xml:space="preserve"> 2015. Biosurfactant production by Arctic and Antarctic bacteria growing on hydrocarbons. </w:t>
      </w:r>
      <w:r>
        <w:rPr>
          <w:rFonts w:ascii="Calibri" w:hAnsi="Calibri"/>
          <w:i/>
          <w:iCs/>
          <w:lang w:val="en-US"/>
        </w:rPr>
        <w:t>Polar Biol</w:t>
      </w:r>
      <w:r>
        <w:rPr>
          <w:rFonts w:ascii="Calibri" w:hAnsi="Calibri"/>
          <w:lang w:val="en-US"/>
        </w:rPr>
        <w:t xml:space="preserve"> </w:t>
      </w:r>
      <w:r>
        <w:rPr>
          <w:rFonts w:ascii="Calibri" w:hAnsi="Calibri"/>
          <w:b/>
          <w:bCs/>
          <w:lang w:val="en-US"/>
        </w:rPr>
        <w:t>38</w:t>
      </w:r>
      <w:r>
        <w:rPr>
          <w:rFonts w:ascii="Calibri" w:hAnsi="Calibri"/>
          <w:lang w:val="en-US"/>
        </w:rPr>
        <w:t>: 1565–74.</w:t>
      </w:r>
    </w:p>
    <w:p w14:paraId="034217D0" w14:textId="77777777" w:rsidR="00C2624A" w:rsidRDefault="00804304">
      <w:pPr>
        <w:widowControl w:val="0"/>
        <w:ind w:left="480" w:hanging="480"/>
        <w:rPr>
          <w:rFonts w:ascii="Calibri" w:hAnsi="Calibri"/>
          <w:lang w:val="en-US"/>
        </w:rPr>
      </w:pPr>
      <w:r>
        <w:rPr>
          <w:rFonts w:ascii="Calibri" w:hAnsi="Calibri"/>
          <w:lang w:val="en-US"/>
        </w:rPr>
        <w:t xml:space="preserve">Mapelli F, Scoma A, Michoud G, </w:t>
      </w:r>
      <w:r>
        <w:rPr>
          <w:rFonts w:ascii="Calibri" w:hAnsi="Calibri"/>
          <w:i/>
          <w:iCs/>
          <w:lang w:val="en-US"/>
        </w:rPr>
        <w:t>et al.</w:t>
      </w:r>
      <w:r>
        <w:rPr>
          <w:rFonts w:ascii="Calibri" w:hAnsi="Calibri"/>
          <w:lang w:val="en-US"/>
        </w:rPr>
        <w:t xml:space="preserve"> 2017. Biotechnologies for Marine Oil Spill Cleanup: Indissoluble Ties with Microorganisms. </w:t>
      </w:r>
      <w:r>
        <w:rPr>
          <w:rFonts w:ascii="Calibri" w:hAnsi="Calibri"/>
          <w:i/>
          <w:iCs/>
          <w:lang w:val="en-US"/>
        </w:rPr>
        <w:t>Trends Biotechnol</w:t>
      </w:r>
      <w:r>
        <w:rPr>
          <w:rFonts w:ascii="Calibri" w:hAnsi="Calibri"/>
          <w:lang w:val="en-US"/>
        </w:rPr>
        <w:t xml:space="preserve"> </w:t>
      </w:r>
      <w:r>
        <w:rPr>
          <w:rFonts w:ascii="Calibri" w:hAnsi="Calibri"/>
          <w:b/>
          <w:bCs/>
          <w:lang w:val="en-US"/>
        </w:rPr>
        <w:t>35</w:t>
      </w:r>
      <w:r>
        <w:rPr>
          <w:rFonts w:ascii="Calibri" w:hAnsi="Calibri"/>
          <w:lang w:val="en-US"/>
        </w:rPr>
        <w:t>: 860–70.</w:t>
      </w:r>
    </w:p>
    <w:p w14:paraId="23F4061E" w14:textId="77777777" w:rsidR="00C2624A" w:rsidRDefault="00804304">
      <w:pPr>
        <w:widowControl w:val="0"/>
        <w:ind w:left="480" w:hanging="480"/>
        <w:rPr>
          <w:rFonts w:ascii="Calibri" w:hAnsi="Calibri"/>
          <w:lang w:val="en-US"/>
        </w:rPr>
      </w:pPr>
      <w:r>
        <w:rPr>
          <w:rFonts w:ascii="Calibri" w:hAnsi="Calibri"/>
          <w:lang w:val="en-US"/>
        </w:rPr>
        <w:t xml:space="preserve">Roca C, Lehmann M, Torres CAV, </w:t>
      </w:r>
      <w:r>
        <w:rPr>
          <w:rFonts w:ascii="Calibri" w:hAnsi="Calibri"/>
          <w:i/>
          <w:iCs/>
          <w:lang w:val="en-US"/>
        </w:rPr>
        <w:t>et al.</w:t>
      </w:r>
      <w:r>
        <w:rPr>
          <w:rFonts w:ascii="Calibri" w:hAnsi="Calibri"/>
          <w:lang w:val="en-US"/>
        </w:rPr>
        <w:t xml:space="preserve"> 2016. Exopolysaccharide production by a marine Pseudoalteromonas sp. strain isolated from Madeira Archipelago ocean sediments. </w:t>
      </w:r>
      <w:r>
        <w:rPr>
          <w:rFonts w:ascii="Calibri" w:hAnsi="Calibri"/>
          <w:i/>
          <w:iCs/>
          <w:lang w:val="en-US"/>
        </w:rPr>
        <w:t>N Biotechnol</w:t>
      </w:r>
      <w:r>
        <w:rPr>
          <w:rFonts w:ascii="Calibri" w:hAnsi="Calibri"/>
          <w:lang w:val="en-US"/>
        </w:rPr>
        <w:t xml:space="preserve"> </w:t>
      </w:r>
      <w:r>
        <w:rPr>
          <w:rFonts w:ascii="Calibri" w:hAnsi="Calibri"/>
          <w:b/>
          <w:bCs/>
          <w:lang w:val="en-US"/>
        </w:rPr>
        <w:t>33</w:t>
      </w:r>
      <w:r>
        <w:rPr>
          <w:rFonts w:ascii="Calibri" w:hAnsi="Calibri"/>
          <w:lang w:val="en-US"/>
        </w:rPr>
        <w:t>: 460–6.</w:t>
      </w:r>
    </w:p>
    <w:p w14:paraId="62F798DF" w14:textId="77777777" w:rsidR="00C2624A" w:rsidRDefault="00804304">
      <w:pPr>
        <w:widowControl w:val="0"/>
        <w:ind w:left="480" w:hanging="480"/>
        <w:rPr>
          <w:rFonts w:ascii="Calibri" w:hAnsi="Calibri"/>
          <w:lang w:val="en-US"/>
        </w:rPr>
      </w:pPr>
      <w:r>
        <w:rPr>
          <w:rFonts w:ascii="Calibri" w:hAnsi="Calibri"/>
          <w:lang w:val="en-US"/>
        </w:rPr>
        <w:t xml:space="preserve">Rosenberg E, Rubinovitz C, Legmann R, and Ron E. 1988. Purification and Chemical Properties of Acinetobacter calcoaceticus A2 Biodispersan. </w:t>
      </w:r>
      <w:r>
        <w:rPr>
          <w:rFonts w:ascii="Calibri" w:hAnsi="Calibri"/>
          <w:i/>
          <w:iCs/>
          <w:lang w:val="en-US"/>
        </w:rPr>
        <w:t>Appl Env Microbiol</w:t>
      </w:r>
      <w:r>
        <w:rPr>
          <w:rFonts w:ascii="Calibri" w:hAnsi="Calibri"/>
          <w:lang w:val="en-US"/>
        </w:rPr>
        <w:t xml:space="preserve"> </w:t>
      </w:r>
      <w:r>
        <w:rPr>
          <w:rFonts w:ascii="Calibri" w:hAnsi="Calibri"/>
          <w:b/>
          <w:bCs/>
          <w:lang w:val="en-US"/>
        </w:rPr>
        <w:t>54</w:t>
      </w:r>
      <w:r>
        <w:rPr>
          <w:rFonts w:ascii="Calibri" w:hAnsi="Calibri"/>
          <w:lang w:val="en-US"/>
        </w:rPr>
        <w:t>: 323–6.</w:t>
      </w:r>
    </w:p>
    <w:p w14:paraId="03A2367E" w14:textId="77777777" w:rsidR="00C2624A" w:rsidRDefault="00804304">
      <w:pPr>
        <w:widowControl w:val="0"/>
        <w:ind w:left="480" w:hanging="480"/>
        <w:rPr>
          <w:rFonts w:ascii="Calibri" w:hAnsi="Calibri"/>
          <w:lang w:val="en-US"/>
        </w:rPr>
      </w:pPr>
      <w:r>
        <w:rPr>
          <w:rFonts w:ascii="Calibri" w:hAnsi="Calibri"/>
          <w:lang w:val="en-US"/>
        </w:rPr>
        <w:t xml:space="preserve">Santos DKF, Rufino RD, Luna JM, </w:t>
      </w:r>
      <w:r>
        <w:rPr>
          <w:rFonts w:ascii="Calibri" w:hAnsi="Calibri"/>
          <w:i/>
          <w:iCs/>
          <w:lang w:val="en-US"/>
        </w:rPr>
        <w:t>et al.</w:t>
      </w:r>
      <w:r>
        <w:rPr>
          <w:rFonts w:ascii="Calibri" w:hAnsi="Calibri"/>
          <w:lang w:val="en-US"/>
        </w:rPr>
        <w:t xml:space="preserve"> 2016. Biosurfactants: Multifunctional biomolecules of the 21st century. </w:t>
      </w:r>
      <w:r>
        <w:rPr>
          <w:rFonts w:ascii="Calibri" w:hAnsi="Calibri"/>
          <w:i/>
          <w:iCs/>
          <w:lang w:val="en-US"/>
        </w:rPr>
        <w:t>Int J Mol Sci</w:t>
      </w:r>
      <w:r>
        <w:rPr>
          <w:rFonts w:ascii="Calibri" w:hAnsi="Calibri"/>
          <w:lang w:val="en-US"/>
        </w:rPr>
        <w:t xml:space="preserve"> </w:t>
      </w:r>
      <w:r>
        <w:rPr>
          <w:rFonts w:ascii="Calibri" w:hAnsi="Calibri"/>
          <w:b/>
          <w:bCs/>
          <w:lang w:val="en-US"/>
        </w:rPr>
        <w:t>17</w:t>
      </w:r>
      <w:r>
        <w:rPr>
          <w:rFonts w:ascii="Calibri" w:hAnsi="Calibri"/>
          <w:lang w:val="en-US"/>
        </w:rPr>
        <w:t>: 401.</w:t>
      </w:r>
    </w:p>
    <w:p w14:paraId="07C418C2" w14:textId="77777777" w:rsidR="00C2624A" w:rsidRDefault="00804304">
      <w:pPr>
        <w:widowControl w:val="0"/>
        <w:ind w:left="480" w:hanging="480"/>
        <w:rPr>
          <w:rFonts w:ascii="Calibri" w:hAnsi="Calibri"/>
          <w:lang w:val="en-US"/>
        </w:rPr>
      </w:pPr>
      <w:r>
        <w:rPr>
          <w:rFonts w:ascii="Calibri" w:hAnsi="Calibri"/>
          <w:lang w:val="en-US"/>
        </w:rPr>
        <w:t xml:space="preserve">Satpute SK, Banat IM, Dhakephalkar PK, </w:t>
      </w:r>
      <w:r>
        <w:rPr>
          <w:rFonts w:ascii="Calibri" w:hAnsi="Calibri"/>
          <w:i/>
          <w:iCs/>
          <w:lang w:val="en-US"/>
        </w:rPr>
        <w:t>et al.</w:t>
      </w:r>
      <w:r>
        <w:rPr>
          <w:rFonts w:ascii="Calibri" w:hAnsi="Calibri"/>
          <w:lang w:val="en-US"/>
        </w:rPr>
        <w:t xml:space="preserve"> 2010. Biosurfactants, bioemulsifiers and exopolysaccharides from marine microorganisms. </w:t>
      </w:r>
      <w:r>
        <w:rPr>
          <w:rFonts w:ascii="Calibri" w:hAnsi="Calibri"/>
          <w:i/>
          <w:iCs/>
          <w:lang w:val="en-US"/>
        </w:rPr>
        <w:t>Biotechnol Adv</w:t>
      </w:r>
      <w:r>
        <w:rPr>
          <w:rFonts w:ascii="Calibri" w:hAnsi="Calibri"/>
          <w:lang w:val="en-US"/>
        </w:rPr>
        <w:t xml:space="preserve"> </w:t>
      </w:r>
      <w:r>
        <w:rPr>
          <w:rFonts w:ascii="Calibri" w:hAnsi="Calibri"/>
          <w:b/>
          <w:bCs/>
          <w:lang w:val="en-US"/>
        </w:rPr>
        <w:t>28</w:t>
      </w:r>
      <w:r>
        <w:rPr>
          <w:rFonts w:ascii="Calibri" w:hAnsi="Calibri"/>
          <w:lang w:val="en-US"/>
        </w:rPr>
        <w:t>: 436–50.</w:t>
      </w:r>
    </w:p>
    <w:p w14:paraId="6E557CD3" w14:textId="77777777" w:rsidR="00C2624A" w:rsidRDefault="00804304">
      <w:pPr>
        <w:widowControl w:val="0"/>
        <w:ind w:left="480" w:hanging="480"/>
        <w:rPr>
          <w:rFonts w:ascii="Calibri" w:hAnsi="Calibri"/>
          <w:lang w:val="en-US"/>
        </w:rPr>
      </w:pPr>
      <w:r>
        <w:rPr>
          <w:rFonts w:ascii="Calibri" w:hAnsi="Calibri"/>
          <w:lang w:val="en-US"/>
        </w:rPr>
        <w:t xml:space="preserve">Schulz D, Passeri A, Schmidt M, </w:t>
      </w:r>
      <w:r>
        <w:rPr>
          <w:rFonts w:ascii="Calibri" w:hAnsi="Calibri"/>
          <w:i/>
          <w:iCs/>
          <w:lang w:val="en-US"/>
        </w:rPr>
        <w:t>et al.</w:t>
      </w:r>
      <w:r>
        <w:rPr>
          <w:rFonts w:ascii="Calibri" w:hAnsi="Calibri"/>
          <w:lang w:val="en-US"/>
        </w:rPr>
        <w:t xml:space="preserve"> 1991. Marine biosurfactants, I. Screening for biosurfactants among crude oil degrading marine microorganisms from the North Sea. </w:t>
      </w:r>
      <w:r>
        <w:rPr>
          <w:rFonts w:ascii="Calibri" w:hAnsi="Calibri"/>
          <w:i/>
          <w:iCs/>
          <w:lang w:val="en-US"/>
        </w:rPr>
        <w:t>Z Naturforsch C J Biosci</w:t>
      </w:r>
      <w:r>
        <w:rPr>
          <w:rFonts w:ascii="Calibri" w:hAnsi="Calibri"/>
          <w:lang w:val="en-US"/>
        </w:rPr>
        <w:t xml:space="preserve"> </w:t>
      </w:r>
      <w:r>
        <w:rPr>
          <w:rFonts w:ascii="Calibri" w:hAnsi="Calibri"/>
          <w:b/>
          <w:bCs/>
          <w:lang w:val="en-US"/>
        </w:rPr>
        <w:t>46</w:t>
      </w:r>
      <w:r>
        <w:rPr>
          <w:rFonts w:ascii="Calibri" w:hAnsi="Calibri"/>
          <w:lang w:val="en-US"/>
        </w:rPr>
        <w:t>: 197–203.</w:t>
      </w:r>
    </w:p>
    <w:p w14:paraId="6B9FDF36" w14:textId="77777777" w:rsidR="00C2624A" w:rsidRDefault="00804304">
      <w:pPr>
        <w:widowControl w:val="0"/>
        <w:ind w:left="480" w:hanging="480"/>
        <w:rPr>
          <w:rFonts w:ascii="Calibri" w:hAnsi="Calibri"/>
          <w:lang w:val="en-US"/>
        </w:rPr>
      </w:pPr>
      <w:r>
        <w:rPr>
          <w:rFonts w:ascii="Calibri" w:hAnsi="Calibri"/>
          <w:lang w:val="en-US"/>
        </w:rPr>
        <w:t xml:space="preserve">Trudgeon B, Dieser M, Balasubramanian N, </w:t>
      </w:r>
      <w:r>
        <w:rPr>
          <w:rFonts w:ascii="Calibri" w:hAnsi="Calibri"/>
          <w:i/>
          <w:iCs/>
          <w:lang w:val="en-US"/>
        </w:rPr>
        <w:t>et al.</w:t>
      </w:r>
      <w:r>
        <w:rPr>
          <w:rFonts w:ascii="Calibri" w:hAnsi="Calibri"/>
          <w:lang w:val="en-US"/>
        </w:rPr>
        <w:t xml:space="preserve"> 2020. Low-temperature </w:t>
      </w:r>
      <w:r>
        <w:rPr>
          <w:rFonts w:ascii="Calibri" w:hAnsi="Calibri"/>
          <w:lang w:val="en-US"/>
        </w:rPr>
        <w:lastRenderedPageBreak/>
        <w:t xml:space="preserve">biosurfactants from polar microbes. </w:t>
      </w:r>
      <w:r>
        <w:rPr>
          <w:rFonts w:ascii="Calibri" w:hAnsi="Calibri"/>
          <w:i/>
          <w:iCs/>
          <w:lang w:val="en-US"/>
        </w:rPr>
        <w:t>Microorganisms</w:t>
      </w:r>
      <w:r>
        <w:rPr>
          <w:rFonts w:ascii="Calibri" w:hAnsi="Calibri"/>
          <w:lang w:val="en-US"/>
        </w:rPr>
        <w:t xml:space="preserve"> </w:t>
      </w:r>
      <w:r>
        <w:rPr>
          <w:rFonts w:ascii="Calibri" w:hAnsi="Calibri"/>
          <w:b/>
          <w:bCs/>
          <w:lang w:val="en-US"/>
        </w:rPr>
        <w:t>8</w:t>
      </w:r>
      <w:r>
        <w:rPr>
          <w:rFonts w:ascii="Calibri" w:hAnsi="Calibri"/>
          <w:lang w:val="en-US"/>
        </w:rPr>
        <w:t>: 1–14.</w:t>
      </w:r>
    </w:p>
    <w:p w14:paraId="6BFF1DA0" w14:textId="77777777" w:rsidR="00C2624A" w:rsidRDefault="00804304">
      <w:pPr>
        <w:widowControl w:val="0"/>
        <w:ind w:left="480" w:hanging="480"/>
        <w:rPr>
          <w:rFonts w:ascii="Calibri" w:hAnsi="Calibri"/>
          <w:lang w:val="en-US"/>
        </w:rPr>
      </w:pPr>
      <w:r>
        <w:rPr>
          <w:rFonts w:ascii="Calibri" w:hAnsi="Calibri"/>
          <w:lang w:val="en-US"/>
        </w:rPr>
        <w:t xml:space="preserve">Vasileva-Tonkova E and Gesheva V. 2005. Glycolipids produced by Antarctic Nocardioides sp. during growth on n-paraffin. </w:t>
      </w:r>
      <w:r>
        <w:rPr>
          <w:rFonts w:ascii="Calibri" w:hAnsi="Calibri"/>
          <w:i/>
          <w:iCs/>
          <w:lang w:val="en-US"/>
        </w:rPr>
        <w:t>Process Biochem</w:t>
      </w:r>
      <w:r>
        <w:rPr>
          <w:rFonts w:ascii="Calibri" w:hAnsi="Calibri"/>
          <w:lang w:val="en-US"/>
        </w:rPr>
        <w:t xml:space="preserve"> </w:t>
      </w:r>
      <w:r>
        <w:rPr>
          <w:rFonts w:ascii="Calibri" w:hAnsi="Calibri"/>
          <w:b/>
          <w:bCs/>
          <w:lang w:val="en-US"/>
        </w:rPr>
        <w:t>40</w:t>
      </w:r>
      <w:r>
        <w:rPr>
          <w:rFonts w:ascii="Calibri" w:hAnsi="Calibri"/>
          <w:lang w:val="en-US"/>
        </w:rPr>
        <w:t>: 2387–91.</w:t>
      </w:r>
    </w:p>
    <w:p w14:paraId="703009CE" w14:textId="77777777" w:rsidR="00C2624A" w:rsidRDefault="00804304">
      <w:pPr>
        <w:widowControl w:val="0"/>
        <w:ind w:left="480" w:hanging="480"/>
        <w:rPr>
          <w:rFonts w:ascii="Calibri" w:hAnsi="Calibri"/>
        </w:rPr>
      </w:pPr>
      <w:r>
        <w:rPr>
          <w:rFonts w:ascii="Calibri" w:hAnsi="Calibri"/>
          <w:lang w:val="en-US"/>
        </w:rPr>
        <w:t xml:space="preserve">Wittgens A, Kovacic F, Müller MM, </w:t>
      </w:r>
      <w:r>
        <w:rPr>
          <w:rFonts w:ascii="Calibri" w:hAnsi="Calibri"/>
          <w:i/>
          <w:iCs/>
          <w:lang w:val="en-US"/>
        </w:rPr>
        <w:t>et al.</w:t>
      </w:r>
      <w:r>
        <w:rPr>
          <w:rFonts w:ascii="Calibri" w:hAnsi="Calibri"/>
          <w:lang w:val="en-US"/>
        </w:rPr>
        <w:t xml:space="preserve"> 2017. Novel insights into biosynthesis and uptake of rhamnolipids and their precursors. </w:t>
      </w:r>
      <w:r>
        <w:rPr>
          <w:rFonts w:ascii="Calibri" w:hAnsi="Calibri"/>
          <w:i/>
          <w:iCs/>
          <w:lang w:val="en-US"/>
        </w:rPr>
        <w:t>Appl Microbiol Biotechnol</w:t>
      </w:r>
      <w:r>
        <w:rPr>
          <w:rFonts w:ascii="Calibri" w:hAnsi="Calibri"/>
          <w:lang w:val="en-US"/>
        </w:rPr>
        <w:t xml:space="preserve"> </w:t>
      </w:r>
      <w:r>
        <w:rPr>
          <w:rFonts w:ascii="Calibri" w:hAnsi="Calibri"/>
          <w:b/>
          <w:bCs/>
          <w:lang w:val="en-US"/>
        </w:rPr>
        <w:t>101</w:t>
      </w:r>
      <w:r>
        <w:rPr>
          <w:rFonts w:ascii="Calibri" w:hAnsi="Calibri"/>
          <w:lang w:val="en-US"/>
        </w:rPr>
        <w:t>: 2865–78.</w:t>
      </w:r>
    </w:p>
    <w:p w14:paraId="1A939487" w14:textId="77777777" w:rsidR="00C2624A" w:rsidRDefault="00804304">
      <w:pPr>
        <w:widowControl w:val="0"/>
        <w:ind w:left="480" w:hanging="480"/>
        <w:rPr>
          <w:rFonts w:ascii="Calibri" w:hAnsi="Calibri" w:cs="Arial"/>
          <w:lang w:val="en-US"/>
        </w:rPr>
      </w:pPr>
      <w:r>
        <w:fldChar w:fldCharType="end"/>
      </w:r>
    </w:p>
    <w:sectPr w:rsidR="00C2624A">
      <w:headerReference w:type="default" r:id="rId27"/>
      <w:pgSz w:w="11906" w:h="16838"/>
      <w:pgMar w:top="1417" w:right="1701" w:bottom="1417" w:left="1701" w:header="0" w:footer="0" w:gutter="0"/>
      <w:lnNumType w:countBy="5" w:distance="567"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A3C92" w14:textId="77777777" w:rsidR="009166B9" w:rsidRDefault="009166B9">
      <w:r>
        <w:separator/>
      </w:r>
    </w:p>
  </w:endnote>
  <w:endnote w:type="continuationSeparator" w:id="0">
    <w:p w14:paraId="4B2A0AEC" w14:textId="77777777" w:rsidR="009166B9" w:rsidRDefault="00916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 Sans">
    <w:altName w:val="Verdana"/>
    <w:charset w:val="00"/>
    <w:family w:val="roman"/>
    <w:pitch w:val="default"/>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A382A" w14:textId="77777777" w:rsidR="009166B9" w:rsidRDefault="009166B9">
      <w:r>
        <w:separator/>
      </w:r>
    </w:p>
  </w:footnote>
  <w:footnote w:type="continuationSeparator" w:id="0">
    <w:p w14:paraId="005EC7ED" w14:textId="77777777" w:rsidR="009166B9" w:rsidRDefault="00916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CCAD" w14:textId="77777777" w:rsidR="00C2624A" w:rsidRDefault="00C2624A">
    <w:pPr>
      <w:pStyle w:val="Header"/>
    </w:pPr>
  </w:p>
  <w:p w14:paraId="36AF6883" w14:textId="77777777" w:rsidR="00C2624A" w:rsidRDefault="00804304">
    <w:pPr>
      <w:pStyle w:val="Header"/>
    </w:pPr>
    <w:r>
      <w:rPr>
        <w:noProof/>
      </w:rPr>
      <w:drawing>
        <wp:inline distT="0" distB="0" distL="0" distR="0" wp14:anchorId="5CE031E9" wp14:editId="07777777">
          <wp:extent cx="1382395" cy="497205"/>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29ED" w14:textId="77777777" w:rsidR="00C2624A" w:rsidRDefault="00C2624A">
    <w:pPr>
      <w:pStyle w:val="Header"/>
    </w:pPr>
  </w:p>
  <w:p w14:paraId="1C0157D6" w14:textId="77777777" w:rsidR="00C2624A" w:rsidRDefault="00804304">
    <w:pPr>
      <w:pStyle w:val="Header"/>
    </w:pPr>
    <w:r>
      <w:rPr>
        <w:noProof/>
      </w:rPr>
      <w:drawing>
        <wp:inline distT="0" distB="0" distL="0" distR="0" wp14:anchorId="74F7C7DF" wp14:editId="07777777">
          <wp:extent cx="1382395" cy="497205"/>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E7B2" w14:textId="77777777" w:rsidR="00C2624A" w:rsidRDefault="00C2624A">
    <w:pPr>
      <w:pStyle w:val="Header"/>
    </w:pPr>
  </w:p>
  <w:p w14:paraId="526770CE" w14:textId="77777777" w:rsidR="00C2624A" w:rsidRDefault="00804304">
    <w:pPr>
      <w:pStyle w:val="Header"/>
    </w:pPr>
    <w:r>
      <w:rPr>
        <w:noProof/>
      </w:rPr>
      <w:drawing>
        <wp:inline distT="0" distB="0" distL="0" distR="0" wp14:anchorId="6CD16468" wp14:editId="07777777">
          <wp:extent cx="1382395" cy="497205"/>
          <wp:effectExtent l="0" t="0" r="0" b="0"/>
          <wp:docPr id="4" name="Picture 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ED82" w14:textId="77777777" w:rsidR="00C2624A" w:rsidRDefault="00C2624A">
    <w:pPr>
      <w:pStyle w:val="Header"/>
    </w:pPr>
  </w:p>
  <w:p w14:paraId="6E36661F" w14:textId="77777777" w:rsidR="00C2624A" w:rsidRDefault="00804304">
    <w:pPr>
      <w:pStyle w:val="Header"/>
    </w:pPr>
    <w:r>
      <w:rPr>
        <w:noProof/>
      </w:rPr>
      <w:drawing>
        <wp:inline distT="0" distB="0" distL="0" distR="0" wp14:anchorId="25D880CA" wp14:editId="07777777">
          <wp:extent cx="1382395" cy="497205"/>
          <wp:effectExtent l="0" t="0" r="0" b="0"/>
          <wp:docPr id="5" name="Picture 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5DC7" w14:textId="77777777" w:rsidR="00C2624A" w:rsidRDefault="00C2624A">
    <w:pPr>
      <w:pStyle w:val="Header"/>
    </w:pPr>
  </w:p>
  <w:p w14:paraId="135E58C4" w14:textId="77777777" w:rsidR="00C2624A" w:rsidRDefault="00804304">
    <w:pPr>
      <w:pStyle w:val="Header"/>
    </w:pPr>
    <w:r>
      <w:rPr>
        <w:noProof/>
      </w:rPr>
      <w:drawing>
        <wp:inline distT="0" distB="0" distL="0" distR="0" wp14:anchorId="4B92EA0D" wp14:editId="07777777">
          <wp:extent cx="1382395" cy="497205"/>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F9A1" w14:textId="77777777" w:rsidR="00C2624A" w:rsidRDefault="00C2624A">
    <w:pPr>
      <w:pStyle w:val="Header"/>
    </w:pPr>
  </w:p>
  <w:p w14:paraId="0C6C2CD5" w14:textId="77777777" w:rsidR="00C2624A" w:rsidRDefault="00804304">
    <w:pPr>
      <w:pStyle w:val="Header"/>
    </w:pPr>
    <w:r>
      <w:rPr>
        <w:noProof/>
      </w:rPr>
      <w:drawing>
        <wp:inline distT="0" distB="0" distL="0" distR="0" wp14:anchorId="21C1D0E5" wp14:editId="07777777">
          <wp:extent cx="1382395" cy="497205"/>
          <wp:effectExtent l="0" t="0" r="0" b="0"/>
          <wp:docPr id="15" name="Picture 1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88E4" w14:textId="77777777" w:rsidR="00C2624A" w:rsidRDefault="00C2624A">
    <w:pPr>
      <w:pStyle w:val="Header"/>
    </w:pPr>
  </w:p>
  <w:p w14:paraId="508C98E9" w14:textId="77777777" w:rsidR="00C2624A" w:rsidRDefault="00804304">
    <w:pPr>
      <w:pStyle w:val="Header"/>
    </w:pPr>
    <w:r>
      <w:rPr>
        <w:noProof/>
      </w:rPr>
      <w:drawing>
        <wp:inline distT="0" distB="0" distL="0" distR="0" wp14:anchorId="635F073E" wp14:editId="07777777">
          <wp:extent cx="1382395" cy="497205"/>
          <wp:effectExtent l="0" t="0" r="0" b="0"/>
          <wp:docPr id="17" name="Picture 1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DA1984"/>
    <w:multiLevelType w:val="multilevel"/>
    <w:tmpl w:val="13E6E690"/>
    <w:lvl w:ilvl="0">
      <w:start w:val="1"/>
      <w:numFmt w:val="lowerLetter"/>
      <w:lvlText w:val="%1)"/>
      <w:lvlJc w:val="left"/>
      <w:pPr>
        <w:tabs>
          <w:tab w:val="num" w:pos="0"/>
        </w:tabs>
        <w:ind w:left="720" w:hanging="360"/>
      </w:pPr>
      <w:rPr>
        <w:rFonts w:cs="Calibri Light"/>
        <w:color w:val="auto"/>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59316E5C"/>
    <w:multiLevelType w:val="multilevel"/>
    <w:tmpl w:val="36D84B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42833585">
    <w:abstractNumId w:val="0"/>
  </w:num>
  <w:num w:numId="2" w16cid:durableId="1028680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1684D3"/>
    <w:rsid w:val="006F3B44"/>
    <w:rsid w:val="007D298D"/>
    <w:rsid w:val="00804304"/>
    <w:rsid w:val="009166B9"/>
    <w:rsid w:val="009B0538"/>
    <w:rsid w:val="00A37110"/>
    <w:rsid w:val="00BC683F"/>
    <w:rsid w:val="00C2624A"/>
    <w:rsid w:val="061684D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EA22D"/>
  <w15:docId w15:val="{69B9CC62-435A-4455-A6B2-BE4CBD48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ejaVu Sans"/>
        <w:szCs w:val="24"/>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6CE"/>
    <w:rPr>
      <w:rFonts w:ascii="Times New Roman" w:eastAsia="Times New Roman" w:hAnsi="Times New Roman" w:cs="Times New Roman"/>
      <w:sz w:val="24"/>
    </w:rPr>
  </w:style>
  <w:style w:type="paragraph" w:styleId="Heading1">
    <w:name w:val="heading 1"/>
    <w:basedOn w:val="Normal"/>
    <w:uiPriority w:val="9"/>
    <w:qFormat/>
    <w:pPr>
      <w:spacing w:before="280" w:after="280"/>
      <w:outlineLvl w:val="0"/>
    </w:pPr>
    <w:rPr>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qFormat/>
  </w:style>
  <w:style w:type="character" w:styleId="Hyperlink">
    <w:name w:val="Hyperlink"/>
    <w:basedOn w:val="DefaultParagraphFont"/>
    <w:uiPriority w:val="99"/>
    <w:unhideWhenUsed/>
    <w:rsid w:val="00C43116"/>
    <w:rPr>
      <w:color w:val="0563C1" w:themeColor="hyperlink"/>
      <w:u w:val="single"/>
    </w:rPr>
  </w:style>
  <w:style w:type="character" w:customStyle="1" w:styleId="UnresolvedMention1">
    <w:name w:val="Unresolved Mention1"/>
    <w:basedOn w:val="DefaultParagraphFont"/>
    <w:qFormat/>
    <w:rPr>
      <w:color w:val="605E5C"/>
      <w:highlight w:val="lightGray"/>
    </w:rPr>
  </w:style>
  <w:style w:type="character" w:styleId="PlaceholderText">
    <w:name w:val="Placeholder Text"/>
    <w:basedOn w:val="DefaultParagraphFont"/>
    <w:qFormat/>
    <w:rPr>
      <w:color w:val="808080"/>
    </w:rPr>
  </w:style>
  <w:style w:type="character" w:styleId="Emphasis">
    <w:name w:val="Emphasis"/>
    <w:basedOn w:val="DefaultParagraphFont"/>
    <w:qFormat/>
    <w:rPr>
      <w:i/>
      <w:iCs/>
    </w:rPr>
  </w:style>
  <w:style w:type="character" w:customStyle="1" w:styleId="Heading1Char">
    <w:name w:val="Heading 1 Char"/>
    <w:basedOn w:val="DefaultParagraphFont"/>
    <w:qFormat/>
    <w:rPr>
      <w:rFonts w:ascii="Times New Roman" w:eastAsia="Times New Roman" w:hAnsi="Times New Roman" w:cs="Times New Roman"/>
      <w:b/>
      <w:bCs/>
      <w:kern w:val="2"/>
      <w:sz w:val="48"/>
      <w:szCs w:val="48"/>
    </w:rPr>
  </w:style>
  <w:style w:type="character" w:customStyle="1" w:styleId="LineNumbering">
    <w:name w:val="Line Numbering"/>
  </w:style>
  <w:style w:type="character" w:customStyle="1" w:styleId="CommentTextChar">
    <w:name w:val="Comment Text Char"/>
    <w:basedOn w:val="DefaultParagraphFont"/>
    <w:uiPriority w:val="99"/>
    <w:qFormat/>
    <w:rPr>
      <w:rFonts w:ascii="Times New Roman" w:eastAsia="Times New Roman" w:hAnsi="Times New Roman" w:cs="Times New Roman"/>
      <w:sz w:val="20"/>
      <w:szCs w:val="20"/>
    </w:rPr>
  </w:style>
  <w:style w:type="character" w:styleId="CommentReference">
    <w:name w:val="annotation reference"/>
    <w:basedOn w:val="DefaultParagraphFont"/>
    <w:uiPriority w:val="99"/>
    <w:qFormat/>
    <w:rPr>
      <w:sz w:val="16"/>
      <w:szCs w:val="16"/>
    </w:rPr>
  </w:style>
  <w:style w:type="character" w:customStyle="1" w:styleId="BalloonTextChar">
    <w:name w:val="Balloon Text Char"/>
    <w:basedOn w:val="DefaultParagraphFont"/>
    <w:qFormat/>
    <w:rPr>
      <w:rFonts w:ascii="Times New Roman" w:eastAsia="Times New Roman" w:hAnsi="Times New Roman" w:cs="Times New Roman"/>
      <w:sz w:val="18"/>
      <w:szCs w:val="18"/>
    </w:rPr>
  </w:style>
  <w:style w:type="character" w:customStyle="1" w:styleId="CommentSubjectChar">
    <w:name w:val="Comment Subject Char"/>
    <w:basedOn w:val="CommentTextChar"/>
    <w:qFormat/>
    <w:rPr>
      <w:rFonts w:ascii="Times New Roman" w:eastAsia="Times New Roman" w:hAnsi="Times New Roman" w:cs="Times New Roman"/>
      <w:b/>
      <w:bCs/>
      <w:sz w:val="20"/>
      <w:szCs w:val="20"/>
    </w:rPr>
  </w:style>
  <w:style w:type="character" w:customStyle="1" w:styleId="HeaderChar">
    <w:name w:val="Header Char"/>
    <w:basedOn w:val="DefaultParagraphFont"/>
    <w:qFormat/>
    <w:rPr>
      <w:rFonts w:ascii="Times New Roman" w:eastAsia="Times New Roman" w:hAnsi="Times New Roman" w:cs="Times New Roman"/>
    </w:rPr>
  </w:style>
  <w:style w:type="character" w:customStyle="1" w:styleId="FooterChar">
    <w:name w:val="Footer Char"/>
    <w:basedOn w:val="DefaultParagraphFont"/>
    <w:qFormat/>
    <w:rPr>
      <w:rFonts w:ascii="Times New Roman" w:eastAsia="Times New Roman" w:hAnsi="Times New Roman" w:cs="Times New Roman"/>
    </w:rPr>
  </w:style>
  <w:style w:type="character" w:customStyle="1" w:styleId="textcell">
    <w:name w:val="textcell"/>
    <w:basedOn w:val="DefaultParagraphFont"/>
    <w:qFormat/>
  </w:style>
  <w:style w:type="character" w:customStyle="1" w:styleId="numbercell">
    <w:name w:val="numbercell"/>
    <w:basedOn w:val="DefaultParagraphFont"/>
    <w:qFormat/>
  </w:style>
  <w:style w:type="character" w:styleId="FollowedHyperlink">
    <w:name w:val="FollowedHyperlink"/>
    <w:basedOn w:val="DefaultParagraphFont"/>
    <w:uiPriority w:val="99"/>
    <w:semiHidden/>
    <w:unhideWhenUsed/>
    <w:qFormat/>
    <w:rsid w:val="00B871AD"/>
    <w:rPr>
      <w:color w:val="954F72" w:themeColor="followedHyperlink"/>
      <w:u w:val="single"/>
    </w:rPr>
  </w:style>
  <w:style w:type="character" w:customStyle="1" w:styleId="EndnoteTextChar">
    <w:name w:val="Endnote Text Char"/>
    <w:basedOn w:val="DefaultParagraphFont"/>
    <w:link w:val="EndnoteText"/>
    <w:uiPriority w:val="99"/>
    <w:qFormat/>
    <w:rsid w:val="008A29EE"/>
    <w:rPr>
      <w:rFonts w:ascii="Times New Roman" w:eastAsia="Times New Roman" w:hAnsi="Times New Roman" w:cs="Times New Roman"/>
      <w:szCs w:val="20"/>
    </w:rPr>
  </w:style>
  <w:style w:type="character" w:customStyle="1" w:styleId="EndnoteCharacters">
    <w:name w:val="Endnote Characters"/>
    <w:basedOn w:val="DefaultParagraphFont"/>
    <w:uiPriority w:val="99"/>
    <w:semiHidden/>
    <w:unhideWhenUsed/>
    <w:qFormat/>
    <w:rsid w:val="008A29EE"/>
    <w:rPr>
      <w:vertAlign w:val="superscript"/>
    </w:rPr>
  </w:style>
  <w:style w:type="character" w:customStyle="1" w:styleId="EndnoteAnchor">
    <w:name w:val="Endnote Anchor"/>
    <w:rPr>
      <w:vertAlign w:val="superscript"/>
    </w:rPr>
  </w:style>
  <w:style w:type="character" w:customStyle="1" w:styleId="normaltextrun">
    <w:name w:val="normaltextrun"/>
    <w:basedOn w:val="DefaultParagraphFont"/>
    <w:qFormat/>
    <w:rsid w:val="001027DF"/>
  </w:style>
  <w:style w:type="character" w:customStyle="1" w:styleId="FootnoteTextChar">
    <w:name w:val="Footnote Text Char"/>
    <w:basedOn w:val="DefaultParagraphFont"/>
    <w:link w:val="FootnoteText"/>
    <w:uiPriority w:val="99"/>
    <w:semiHidden/>
    <w:qFormat/>
    <w:rsid w:val="00F15A77"/>
    <w:rPr>
      <w:rFonts w:ascii="Times New Roman" w:eastAsia="Times New Roman" w:hAnsi="Times New Roman" w:cs="Times New Roman"/>
      <w:szCs w:val="20"/>
    </w:rPr>
  </w:style>
  <w:style w:type="character" w:customStyle="1" w:styleId="FootnoteCharacters">
    <w:name w:val="Footnote Characters"/>
    <w:basedOn w:val="DefaultParagraphFont"/>
    <w:uiPriority w:val="99"/>
    <w:semiHidden/>
    <w:unhideWhenUsed/>
    <w:qFormat/>
    <w:rsid w:val="00F15A77"/>
    <w:rPr>
      <w:vertAlign w:val="superscript"/>
    </w:rPr>
  </w:style>
  <w:style w:type="character" w:customStyle="1" w:styleId="FootnoteAnchor">
    <w:name w:val="Footnote Anchor"/>
    <w:rPr>
      <w:vertAlign w:val="superscript"/>
    </w:rPr>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ListParagraph">
    <w:name w:val="List Paragraph"/>
    <w:basedOn w:val="Normal"/>
    <w:qFormat/>
    <w:pPr>
      <w:ind w:left="720"/>
      <w:contextualSpacing/>
    </w:pPr>
  </w:style>
  <w:style w:type="paragraph" w:customStyle="1" w:styleId="Standard">
    <w:name w:val="Standard"/>
    <w:qFormat/>
    <w:pPr>
      <w:shd w:val="clear" w:color="auto" w:fill="FFFFFF"/>
      <w:spacing w:after="200" w:line="360" w:lineRule="auto"/>
      <w:jc w:val="both"/>
    </w:pPr>
    <w:rPr>
      <w:rFonts w:eastAsia="Noto Sans CJK SC Regular" w:cs="Lohit Devanagari"/>
      <w:color w:val="00000A"/>
      <w:sz w:val="24"/>
      <w:lang w:val="en-US"/>
    </w:rPr>
  </w:style>
  <w:style w:type="paragraph" w:customStyle="1" w:styleId="Textbody">
    <w:name w:val="Text body"/>
    <w:basedOn w:val="Standard"/>
    <w:qFormat/>
    <w:pPr>
      <w:spacing w:after="140" w:line="276" w:lineRule="auto"/>
    </w:pPr>
  </w:style>
  <w:style w:type="paragraph" w:styleId="CommentText">
    <w:name w:val="annotation text"/>
    <w:basedOn w:val="Normal"/>
    <w:uiPriority w:val="99"/>
    <w:qFormat/>
    <w:rPr>
      <w:sz w:val="20"/>
      <w:szCs w:val="20"/>
    </w:rPr>
  </w:style>
  <w:style w:type="paragraph" w:styleId="BalloonText">
    <w:name w:val="Balloon Text"/>
    <w:basedOn w:val="Normal"/>
    <w:qFormat/>
    <w:rPr>
      <w:sz w:val="18"/>
      <w:szCs w:val="18"/>
    </w:rPr>
  </w:style>
  <w:style w:type="paragraph" w:styleId="CommentSubject">
    <w:name w:val="annotation subject"/>
    <w:basedOn w:val="CommentText"/>
    <w:qFormat/>
    <w:rPr>
      <w:b/>
      <w:bCs/>
    </w:rPr>
  </w:style>
  <w:style w:type="paragraph" w:styleId="Revision">
    <w:name w:val="Revision"/>
    <w:qFormat/>
    <w:rPr>
      <w:rFonts w:ascii="Times New Roman" w:eastAsia="Times New Roman" w:hAnsi="Times New Roman" w:cs="Times New Roman"/>
      <w:sz w:val="24"/>
    </w:rPr>
  </w:style>
  <w:style w:type="paragraph" w:customStyle="1" w:styleId="HeaderandFooter">
    <w:name w:val="Header and Footer"/>
    <w:basedOn w:val="Normal"/>
    <w:qFormat/>
  </w:style>
  <w:style w:type="paragraph" w:styleId="Header">
    <w:name w:val="header"/>
    <w:basedOn w:val="Normal"/>
    <w:pPr>
      <w:suppressLineNumbers/>
      <w:tabs>
        <w:tab w:val="center" w:pos="4419"/>
        <w:tab w:val="right" w:pos="8838"/>
      </w:tabs>
    </w:pPr>
  </w:style>
  <w:style w:type="paragraph" w:styleId="Footer">
    <w:name w:val="footer"/>
    <w:basedOn w:val="Normal"/>
    <w:pPr>
      <w:suppressLineNumbers/>
      <w:tabs>
        <w:tab w:val="center" w:pos="4419"/>
        <w:tab w:val="right" w:pos="8838"/>
      </w:tabs>
    </w:pPr>
  </w:style>
  <w:style w:type="paragraph" w:customStyle="1" w:styleId="TableContents">
    <w:name w:val="Table Contents"/>
    <w:basedOn w:val="Normal"/>
    <w:qFormat/>
    <w:pPr>
      <w:suppressLineNumbers/>
    </w:pPr>
  </w:style>
  <w:style w:type="paragraph" w:styleId="NormalWeb">
    <w:name w:val="Normal (Web)"/>
    <w:basedOn w:val="Normal"/>
    <w:uiPriority w:val="99"/>
    <w:semiHidden/>
    <w:unhideWhenUsed/>
    <w:qFormat/>
    <w:rsid w:val="00124B56"/>
    <w:pPr>
      <w:spacing w:beforeAutospacing="1" w:afterAutospacing="1"/>
    </w:pPr>
    <w:rPr>
      <w:lang w:eastAsia="es-ES_tradnl"/>
    </w:rPr>
  </w:style>
  <w:style w:type="paragraph" w:customStyle="1" w:styleId="TableHeading">
    <w:name w:val="Table Heading"/>
    <w:basedOn w:val="TableContents"/>
    <w:qFormat/>
    <w:pPr>
      <w:jc w:val="center"/>
    </w:pPr>
    <w:rPr>
      <w:b/>
      <w:bCs/>
    </w:rPr>
  </w:style>
  <w:style w:type="paragraph" w:styleId="EndnoteText">
    <w:name w:val="endnote text"/>
    <w:basedOn w:val="Normal"/>
    <w:link w:val="EndnoteTextChar"/>
    <w:uiPriority w:val="99"/>
    <w:unhideWhenUsed/>
    <w:rsid w:val="008A29EE"/>
    <w:rPr>
      <w:sz w:val="20"/>
      <w:szCs w:val="20"/>
    </w:rPr>
  </w:style>
  <w:style w:type="paragraph" w:styleId="FootnoteText">
    <w:name w:val="footnote text"/>
    <w:basedOn w:val="Normal"/>
    <w:link w:val="FootnoteTextChar"/>
    <w:uiPriority w:val="99"/>
    <w:semiHidden/>
    <w:unhideWhenUsed/>
    <w:rsid w:val="00F15A77"/>
    <w:rPr>
      <w:sz w:val="20"/>
      <w:szCs w:val="20"/>
    </w:rPr>
  </w:style>
  <w:style w:type="paragraph" w:styleId="TOCHeading">
    <w:name w:val="TOC Heading"/>
    <w:basedOn w:val="Heading1"/>
    <w:next w:val="Normal"/>
    <w:uiPriority w:val="39"/>
    <w:unhideWhenUsed/>
    <w:qFormat/>
    <w:rsid w:val="009C66D3"/>
    <w:pPr>
      <w:keepNext/>
      <w:keepLines/>
      <w:suppressAutoHyphens w:val="0"/>
      <w:spacing w:before="480" w:after="0" w:line="276" w:lineRule="auto"/>
    </w:pPr>
    <w:rPr>
      <w:rFonts w:asciiTheme="majorHAnsi" w:eastAsiaTheme="majorEastAsia" w:hAnsiTheme="majorHAnsi" w:cstheme="majorBidi"/>
      <w:color w:val="2F5496" w:themeColor="accent1" w:themeShade="BF"/>
      <w:kern w:val="0"/>
      <w:sz w:val="28"/>
      <w:szCs w:val="28"/>
      <w:lang w:val="en-US"/>
    </w:rPr>
  </w:style>
  <w:style w:type="paragraph" w:styleId="TOC1">
    <w:name w:val="toc 1"/>
    <w:basedOn w:val="Normal"/>
    <w:next w:val="Normal"/>
    <w:autoRedefine/>
    <w:uiPriority w:val="39"/>
    <w:unhideWhenUsed/>
    <w:rsid w:val="009C66D3"/>
    <w:pPr>
      <w:spacing w:before="120"/>
    </w:pPr>
    <w:rPr>
      <w:rFonts w:asciiTheme="minorHAnsi" w:hAnsiTheme="minorHAnsi"/>
      <w:b/>
      <w:bCs/>
      <w:i/>
      <w:iCs/>
    </w:rPr>
  </w:style>
  <w:style w:type="paragraph" w:styleId="TOC2">
    <w:name w:val="toc 2"/>
    <w:basedOn w:val="Normal"/>
    <w:next w:val="Normal"/>
    <w:autoRedefine/>
    <w:uiPriority w:val="39"/>
    <w:semiHidden/>
    <w:unhideWhenUsed/>
    <w:rsid w:val="009C66D3"/>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9C66D3"/>
    <w:pPr>
      <w:ind w:left="480"/>
    </w:pPr>
    <w:rPr>
      <w:rFonts w:asciiTheme="minorHAnsi" w:hAnsiTheme="minorHAnsi"/>
      <w:sz w:val="20"/>
      <w:szCs w:val="20"/>
    </w:rPr>
  </w:style>
  <w:style w:type="paragraph" w:styleId="TOC4">
    <w:name w:val="toc 4"/>
    <w:basedOn w:val="Normal"/>
    <w:next w:val="Normal"/>
    <w:autoRedefine/>
    <w:uiPriority w:val="39"/>
    <w:semiHidden/>
    <w:unhideWhenUsed/>
    <w:rsid w:val="009C66D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9C66D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9C66D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9C66D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9C66D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9C66D3"/>
    <w:pPr>
      <w:ind w:left="1920"/>
    </w:pPr>
    <w:rPr>
      <w:rFonts w:asciiTheme="minorHAnsi" w:hAnsiTheme="minorHAnsi"/>
      <w:sz w:val="20"/>
      <w:szCs w:val="20"/>
    </w:rPr>
  </w:style>
  <w:style w:type="table" w:styleId="TableGrid">
    <w:name w:val="Table Grid"/>
    <w:basedOn w:val="TableNormal"/>
    <w:uiPriority w:val="39"/>
    <w:rsid w:val="00154F4A"/>
    <w:rPr>
      <w:rFonts w:asciiTheme="minorHAnsi" w:eastAsiaTheme="minorHAnsi"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ria.vila@idaea.csic.es"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w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1.wmf"/><Relationship Id="rId27"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CA077-0218-6342-BFCE-B08C5E046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12749</Words>
  <Characters>72674</Characters>
  <Application>Microsoft Office Word</Application>
  <DocSecurity>0</DocSecurity>
  <Lines>605</Lines>
  <Paragraphs>170</Paragraphs>
  <ScaleCrop>false</ScaleCrop>
  <Company/>
  <LinksUpToDate>false</LinksUpToDate>
  <CharactersWithSpaces>85253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Laura Goodfellow</cp:lastModifiedBy>
  <cp:revision>2</cp:revision>
  <cp:lastPrinted>2020-11-04T12:46:00Z</cp:lastPrinted>
  <dcterms:created xsi:type="dcterms:W3CDTF">2022-07-05T09:31:00Z</dcterms:created>
  <dcterms:modified xsi:type="dcterms:W3CDTF">2022-07-05T09:31:00Z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http://www.zotero.org/styles/frontiers-in-ecology-and-the-environment</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http://www.zotero.org/styles/harvard-cite-them-right</vt:lpwstr>
  </property>
  <property fmtid="{D5CDD505-2E9C-101B-9397-08002B2CF9AE}" pid="10" name="Mendeley Recent Style Id 2_1">
    <vt:lpwstr>http://www.zotero.org/styles/environmental-microbiology</vt:lpwstr>
  </property>
  <property fmtid="{D5CDD505-2E9C-101B-9397-08002B2CF9AE}" pid="11" name="Mendeley Recent Style Id 3_1">
    <vt:lpwstr>http://www.zotero.org/styles/environmental-science-and-technology</vt:lpwstr>
  </property>
  <property fmtid="{D5CDD505-2E9C-101B-9397-08002B2CF9AE}" pid="12" name="Mendeley Recent Style Id 4_1">
    <vt:lpwstr>http://www.zotero.org/styles/frontiers-in-ecology-and-the-environment</vt:lpwstr>
  </property>
  <property fmtid="{D5CDD505-2E9C-101B-9397-08002B2CF9AE}" pid="13" name="Mendeley Recent Style Id 5_1">
    <vt:lpwstr>http://www.zotero.org/styles/ieee</vt:lpwstr>
  </property>
  <property fmtid="{D5CDD505-2E9C-101B-9397-08002B2CF9AE}" pid="14" name="Mendeley Recent Style Id 6_1">
    <vt:lpwstr>http://www.zotero.org/styles/modern-humanities-research-association</vt:lpwstr>
  </property>
  <property fmtid="{D5CDD505-2E9C-101B-9397-08002B2CF9AE}" pid="15" name="Mendeley Recent Style Id 7_1">
    <vt:lpwstr>http://www.zotero.org/styles/modern-language-association</vt:lpwstr>
  </property>
  <property fmtid="{D5CDD505-2E9C-101B-9397-08002B2CF9AE}" pid="16" name="Mendeley Recent Style Id 8_1">
    <vt:lpwstr>http://www.zotero.org/styles/nature</vt:lpwstr>
  </property>
  <property fmtid="{D5CDD505-2E9C-101B-9397-08002B2CF9AE}" pid="17" name="Mendeley Recent Style Id 9_1">
    <vt:lpwstr>http://www.zotero.org/styles/science-of-the-total-environment</vt:lpwstr>
  </property>
  <property fmtid="{D5CDD505-2E9C-101B-9397-08002B2CF9AE}" pid="18" name="Mendeley Recent Style Name 0_1">
    <vt:lpwstr>American Medical Association</vt:lpwstr>
  </property>
  <property fmtid="{D5CDD505-2E9C-101B-9397-08002B2CF9AE}" pid="19" name="Mendeley Recent Style Name 1_1">
    <vt:lpwstr>Cite Them Right 10th edition - Harvard</vt:lpwstr>
  </property>
  <property fmtid="{D5CDD505-2E9C-101B-9397-08002B2CF9AE}" pid="20" name="Mendeley Recent Style Name 2_1">
    <vt:lpwstr>Environmental Microbiology</vt:lpwstr>
  </property>
  <property fmtid="{D5CDD505-2E9C-101B-9397-08002B2CF9AE}" pid="21" name="Mendeley Recent Style Name 3_1">
    <vt:lpwstr>Environmental Science &amp; Technology</vt:lpwstr>
  </property>
  <property fmtid="{D5CDD505-2E9C-101B-9397-08002B2CF9AE}" pid="22" name="Mendeley Recent Style Name 4_1">
    <vt:lpwstr>Frontiers in Ecology and the Environment</vt:lpwstr>
  </property>
  <property fmtid="{D5CDD505-2E9C-101B-9397-08002B2CF9AE}" pid="23" name="Mendeley Recent Style Name 5_1">
    <vt:lpwstr>IEEE</vt:lpwstr>
  </property>
  <property fmtid="{D5CDD505-2E9C-101B-9397-08002B2CF9AE}" pid="24" name="Mendeley Recent Style Name 6_1">
    <vt:lpwstr>Modern Humanities Research Association 3rd edition (note with bibliography)</vt:lpwstr>
  </property>
  <property fmtid="{D5CDD505-2E9C-101B-9397-08002B2CF9AE}" pid="25" name="Mendeley Recent Style Name 7_1">
    <vt:lpwstr>Modern Language Association 8th edition</vt:lpwstr>
  </property>
  <property fmtid="{D5CDD505-2E9C-101B-9397-08002B2CF9AE}" pid="26" name="Mendeley Recent Style Name 8_1">
    <vt:lpwstr>Nature</vt:lpwstr>
  </property>
  <property fmtid="{D5CDD505-2E9C-101B-9397-08002B2CF9AE}" pid="27" name="Mendeley Recent Style Name 9_1">
    <vt:lpwstr>Science of the Total Environment</vt:lpwstr>
  </property>
  <property fmtid="{D5CDD505-2E9C-101B-9397-08002B2CF9AE}" pid="28" name="Mendeley Unique User Id_1">
    <vt:lpwstr>cacd52bd-d94d-3450-acfe-3297986e1eba</vt:lpwstr>
  </property>
  <property fmtid="{D5CDD505-2E9C-101B-9397-08002B2CF9AE}" pid="29" name="ScaleCrop">
    <vt:bool>false</vt:bool>
  </property>
  <property fmtid="{D5CDD505-2E9C-101B-9397-08002B2CF9AE}" pid="30" name="ShareDoc">
    <vt:bool>false</vt:bool>
  </property>
</Properties>
</file>