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7D" w:rsidRDefault="00C3047D" w:rsidP="00E46E57">
      <w:pPr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SUPPLEMENT</w:t>
      </w:r>
    </w:p>
    <w:p w:rsidR="00E46E57" w:rsidRPr="00212647" w:rsidRDefault="00E46E57" w:rsidP="00E46E57">
      <w:pPr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212647">
        <w:rPr>
          <w:rFonts w:ascii="Arial" w:hAnsi="Arial" w:cs="Arial"/>
          <w:lang w:val="en-US"/>
        </w:rPr>
        <w:t xml:space="preserve">Supplement Table 1. Clinical </w:t>
      </w:r>
      <w:proofErr w:type="spellStart"/>
      <w:r w:rsidRPr="00212647">
        <w:rPr>
          <w:rFonts w:ascii="Arial" w:hAnsi="Arial" w:cs="Arial"/>
          <w:lang w:val="en-US"/>
        </w:rPr>
        <w:t>charcteristics</w:t>
      </w:r>
      <w:proofErr w:type="spellEnd"/>
      <w:r w:rsidRPr="00212647">
        <w:rPr>
          <w:rFonts w:ascii="Arial" w:hAnsi="Arial" w:cs="Arial"/>
          <w:lang w:val="en-US"/>
        </w:rPr>
        <w:t xml:space="preserve"> and laboratory data of patients with positive blood cultures, grouped by blood culture result.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2250"/>
        <w:gridCol w:w="2265"/>
        <w:gridCol w:w="2235"/>
      </w:tblGrid>
      <w:tr w:rsidR="00C3047D" w:rsidRPr="00212647" w:rsidTr="00D84498">
        <w:tc>
          <w:tcPr>
            <w:tcW w:w="2303" w:type="dxa"/>
          </w:tcPr>
          <w:p w:rsidR="00E46E57" w:rsidRPr="00212647" w:rsidRDefault="00E46E57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True pathogen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Likely contaminant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CONS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11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Gestational age (</w:t>
            </w:r>
            <w:proofErr w:type="spellStart"/>
            <w:r w:rsidRPr="00212647">
              <w:rPr>
                <w:rFonts w:ascii="Arial" w:hAnsi="Arial" w:cs="Arial"/>
                <w:lang w:val="en-US"/>
              </w:rPr>
              <w:t>wks</w:t>
            </w:r>
            <w:proofErr w:type="spellEnd"/>
            <w:r w:rsidRPr="002126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34 (32; 35)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34 (30.75; 35.75)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31 (26; 32)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Birth weight (kg)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2.17 (1.74; 2.55)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2.04 (1.45; 2.72)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1.56 (0.74; 1.9)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ROM (h)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24 (3.75; 96)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23.5 (5; 765)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18 (4; 120)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Delivery per Caesarean section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8 (67%)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 (0%)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10 (91%)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APGAR 1 min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6.5 (5; 8)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9 (6.75; 9)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6 (4; 8)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APGAR 5 min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8 (6.25; 9)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8 (7.25; 8.75)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7 (6; 8)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APGAR 10 min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8.5 (7.25; 9)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9 (8.25; 9)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8 (8;9)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Gender (</w:t>
            </w:r>
            <w:proofErr w:type="spellStart"/>
            <w:r w:rsidRPr="00212647">
              <w:rPr>
                <w:rFonts w:ascii="Arial" w:hAnsi="Arial" w:cs="Arial"/>
                <w:lang w:val="en-US"/>
              </w:rPr>
              <w:t>m:f</w:t>
            </w:r>
            <w:proofErr w:type="spellEnd"/>
            <w:r w:rsidRPr="0021264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5:1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4:0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0.6:1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Singleton (singleton : multiple)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11:1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4:0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1.75:1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WBC initially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8.3 (6.2; 15.1)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15.4 (10.1; 17.6)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12.1 (9.2; 16.5)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I/T ratio initially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0.17 (0.06; 0.47)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0.02 (0.02; 0.02)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0.09 (0.06; 0.25)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CRP initially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1.7 (0.4; 6.1)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0.3 (0.3; 0.3)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0.3 (0.3; 0.8) *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IL-6 initially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1795 (12; 13828)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11 (5; 16)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 xml:space="preserve">23 (5; 764) 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WBC in follow up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11.4 (8.2; 14.5)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4.76 (4.75)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13.8 (8.5; 26.4)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I/T in follow up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0.14 (0.09; 0.21)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 xml:space="preserve">0.13 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0.22 (0.13; 0.27)</w:t>
            </w:r>
          </w:p>
        </w:tc>
      </w:tr>
      <w:tr w:rsidR="00C3047D" w:rsidRPr="00212647" w:rsidTr="00D84498"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CRP in follow up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10.1 (5.2; 36.5)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0.6 (0.3)</w:t>
            </w:r>
          </w:p>
        </w:tc>
        <w:tc>
          <w:tcPr>
            <w:tcW w:w="2303" w:type="dxa"/>
          </w:tcPr>
          <w:p w:rsidR="00C3047D" w:rsidRPr="00212647" w:rsidRDefault="00C3047D" w:rsidP="00E46E5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212647">
              <w:rPr>
                <w:rFonts w:ascii="Arial" w:hAnsi="Arial" w:cs="Arial"/>
                <w:lang w:val="en-US"/>
              </w:rPr>
              <w:t>0.4 (0.3; 4.8) **</w:t>
            </w:r>
          </w:p>
        </w:tc>
      </w:tr>
    </w:tbl>
    <w:p w:rsidR="00C3047D" w:rsidRPr="00212647" w:rsidRDefault="00C3047D" w:rsidP="00E46E57">
      <w:pPr>
        <w:pStyle w:val="KeinLeerraum"/>
        <w:spacing w:line="480" w:lineRule="auto"/>
        <w:rPr>
          <w:rFonts w:ascii="Arial" w:hAnsi="Arial" w:cs="Arial"/>
          <w:lang w:val="en-US"/>
        </w:rPr>
      </w:pPr>
      <w:r w:rsidRPr="00212647">
        <w:rPr>
          <w:rFonts w:ascii="Arial" w:hAnsi="Arial" w:cs="Arial"/>
          <w:lang w:val="en-US"/>
        </w:rPr>
        <w:lastRenderedPageBreak/>
        <w:t xml:space="preserve">* </w:t>
      </w:r>
      <w:proofErr w:type="gramStart"/>
      <w:r w:rsidRPr="00212647">
        <w:rPr>
          <w:rFonts w:ascii="Arial" w:hAnsi="Arial" w:cs="Arial"/>
          <w:lang w:val="en-US"/>
        </w:rPr>
        <w:t>p</w:t>
      </w:r>
      <w:bookmarkStart w:id="0" w:name="_GoBack"/>
      <w:bookmarkEnd w:id="0"/>
      <w:proofErr w:type="gramEnd"/>
      <w:r w:rsidRPr="00212647">
        <w:rPr>
          <w:rFonts w:ascii="Arial" w:hAnsi="Arial" w:cs="Arial"/>
          <w:lang w:val="en-US"/>
        </w:rPr>
        <w:t xml:space="preserve"> &lt; 0.05 against True pathogens, ** p &lt; 0.01. Likely contaminants were not tested for statistical significance due to the small sample size. </w:t>
      </w:r>
    </w:p>
    <w:p w:rsidR="00C3047D" w:rsidRPr="00212647" w:rsidRDefault="00C3047D" w:rsidP="00E46E57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396792" w:rsidRPr="00C3047D" w:rsidRDefault="00396792" w:rsidP="00E46E57">
      <w:pPr>
        <w:spacing w:line="480" w:lineRule="auto"/>
        <w:rPr>
          <w:lang w:val="en-US"/>
        </w:rPr>
      </w:pPr>
    </w:p>
    <w:sectPr w:rsidR="00396792" w:rsidRPr="00C3047D" w:rsidSect="00A27B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7D"/>
    <w:rsid w:val="00396792"/>
    <w:rsid w:val="00C3047D"/>
    <w:rsid w:val="00E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8FA6"/>
  <w15:chartTrackingRefBased/>
  <w15:docId w15:val="{F2D94695-E38F-47C2-97C4-A9B6A137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47D"/>
    <w:pPr>
      <w:spacing w:after="0" w:line="240" w:lineRule="auto"/>
    </w:pPr>
    <w:rPr>
      <w:sz w:val="24"/>
      <w:szCs w:val="24"/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30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1084</Characters>
  <Application>Microsoft Office Word</Application>
  <DocSecurity>0</DocSecurity>
  <Lines>9</Lines>
  <Paragraphs>2</Paragraphs>
  <ScaleCrop>false</ScaleCrop>
  <Company>Universitätsklinik Carl Gustav Carus Dresden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Mense, Lars</dc:creator>
  <cp:keywords/>
  <dc:description/>
  <cp:lastModifiedBy>Mense, Lars</cp:lastModifiedBy>
  <cp:revision>2</cp:revision>
  <dcterms:created xsi:type="dcterms:W3CDTF">2020-05-05T15:12:00Z</dcterms:created>
  <dcterms:modified xsi:type="dcterms:W3CDTF">2022-03-30T08:50:00Z</dcterms:modified>
</cp:coreProperties>
</file>