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2DEBA" w14:textId="2DCA8B3A" w:rsidR="006E0E0E" w:rsidRDefault="00654E8F" w:rsidP="006E0E0E">
      <w:pPr>
        <w:pStyle w:val="SupplementaryMaterial"/>
      </w:pPr>
      <w:r w:rsidRPr="001549D3">
        <w:t>Supplementary Material</w:t>
      </w:r>
    </w:p>
    <w:p w14:paraId="71929958" w14:textId="77B2D218" w:rsidR="006E0E0E" w:rsidRPr="006E0E0E" w:rsidRDefault="006E0E0E" w:rsidP="006E0E0E">
      <w:pPr>
        <w:pStyle w:val="Title"/>
        <w:rPr>
          <w:color w:val="1F497D" w:themeColor="text2"/>
        </w:rPr>
      </w:pPr>
      <w:r w:rsidRPr="006E0E0E">
        <w:rPr>
          <w:color w:val="1F497D" w:themeColor="text2"/>
        </w:rPr>
        <w:t xml:space="preserve">Climate-Change Refugia for the Bubblegum Coral </w:t>
      </w:r>
      <w:r w:rsidRPr="006E0E0E">
        <w:rPr>
          <w:i/>
          <w:iCs/>
          <w:color w:val="1F497D" w:themeColor="text2"/>
        </w:rPr>
        <w:t>Paragorgia arborea</w:t>
      </w:r>
      <w:r w:rsidRPr="006E0E0E">
        <w:rPr>
          <w:color w:val="1F497D" w:themeColor="text2"/>
        </w:rPr>
        <w:t xml:space="preserve"> in the Northwest Atlantic</w:t>
      </w:r>
    </w:p>
    <w:p w14:paraId="551F6D16" w14:textId="77777777" w:rsidR="006E0E0E" w:rsidRDefault="006E0E0E" w:rsidP="006E0E0E">
      <w:pPr>
        <w:pStyle w:val="AuthorList"/>
      </w:pPr>
    </w:p>
    <w:p w14:paraId="2011B849" w14:textId="4E4C0317" w:rsidR="006E0E0E" w:rsidRPr="00376CC5" w:rsidRDefault="006E0E0E" w:rsidP="00104AD5">
      <w:pPr>
        <w:pStyle w:val="AuthorList"/>
        <w:jc w:val="center"/>
      </w:pPr>
      <w:r>
        <w:t>S. Wang</w:t>
      </w:r>
      <w:r>
        <w:rPr>
          <w:vertAlign w:val="superscript"/>
        </w:rPr>
        <w:t>1</w:t>
      </w:r>
      <w:r w:rsidRPr="00B367BB">
        <w:rPr>
          <w:vertAlign w:val="superscript"/>
        </w:rPr>
        <w:t>†</w:t>
      </w:r>
      <w:r w:rsidRPr="00376CC5">
        <w:t xml:space="preserve">, </w:t>
      </w:r>
      <w:r>
        <w:t>F.J. Murillo</w:t>
      </w:r>
      <w:r w:rsidRPr="00A545C6">
        <w:rPr>
          <w:vertAlign w:val="superscript"/>
        </w:rPr>
        <w:t>1</w:t>
      </w:r>
      <w:r w:rsidRPr="00B367BB">
        <w:rPr>
          <w:vertAlign w:val="superscript"/>
        </w:rPr>
        <w:t>†</w:t>
      </w:r>
      <w:r w:rsidRPr="00376CC5">
        <w:t xml:space="preserve">, </w:t>
      </w:r>
      <w:r>
        <w:t>E. Kenchington</w:t>
      </w:r>
      <w:r w:rsidRPr="00A545C6">
        <w:rPr>
          <w:vertAlign w:val="superscript"/>
        </w:rPr>
        <w:t>1*</w:t>
      </w:r>
    </w:p>
    <w:p w14:paraId="62D790F9" w14:textId="77777777" w:rsidR="006E0E0E" w:rsidRDefault="006E0E0E" w:rsidP="00104AD5">
      <w:pPr>
        <w:spacing w:before="240" w:after="0"/>
        <w:jc w:val="center"/>
        <w:rPr>
          <w:rFonts w:cs="Times New Roman"/>
          <w:szCs w:val="24"/>
        </w:rPr>
      </w:pPr>
      <w:r w:rsidRPr="00376CC5">
        <w:rPr>
          <w:rFonts w:cs="Times New Roman"/>
          <w:szCs w:val="24"/>
          <w:vertAlign w:val="superscript"/>
        </w:rPr>
        <w:t>1</w:t>
      </w:r>
      <w:r>
        <w:rPr>
          <w:rFonts w:cs="Times New Roman"/>
          <w:szCs w:val="24"/>
        </w:rPr>
        <w:t>Bedford Institute of Oceanography</w:t>
      </w:r>
      <w:r w:rsidRPr="00376CC5">
        <w:rPr>
          <w:rFonts w:cs="Times New Roman"/>
          <w:szCs w:val="24"/>
        </w:rPr>
        <w:t xml:space="preserve">, Department </w:t>
      </w:r>
      <w:r>
        <w:rPr>
          <w:rFonts w:cs="Times New Roman"/>
          <w:szCs w:val="24"/>
        </w:rPr>
        <w:t>of Fisheries and Oceans</w:t>
      </w:r>
      <w:r w:rsidRPr="00376CC5">
        <w:rPr>
          <w:rFonts w:cs="Times New Roman"/>
          <w:szCs w:val="24"/>
        </w:rPr>
        <w:t xml:space="preserve">, </w:t>
      </w:r>
      <w:r>
        <w:rPr>
          <w:rFonts w:cs="Times New Roman"/>
          <w:szCs w:val="24"/>
        </w:rPr>
        <w:t>Ocean Ecology Section, Dartmouth</w:t>
      </w:r>
      <w:r w:rsidRPr="00376CC5">
        <w:rPr>
          <w:rFonts w:cs="Times New Roman"/>
          <w:szCs w:val="24"/>
        </w:rPr>
        <w:t xml:space="preserve">, </w:t>
      </w:r>
      <w:r>
        <w:rPr>
          <w:rFonts w:cs="Times New Roman"/>
          <w:szCs w:val="24"/>
        </w:rPr>
        <w:t>Nova Scotia, Canada</w:t>
      </w:r>
    </w:p>
    <w:p w14:paraId="02E1931A" w14:textId="77777777" w:rsidR="006E0E0E" w:rsidRPr="00376CC5" w:rsidRDefault="006E0E0E" w:rsidP="00104AD5">
      <w:pPr>
        <w:spacing w:before="240" w:after="0"/>
        <w:jc w:val="center"/>
        <w:rPr>
          <w:rFonts w:cs="Times New Roman"/>
          <w:b/>
          <w:szCs w:val="24"/>
        </w:rPr>
      </w:pPr>
      <w:r w:rsidRPr="00B367BB">
        <w:rPr>
          <w:rFonts w:cs="Times New Roman"/>
          <w:szCs w:val="24"/>
        </w:rPr>
        <w:t>†</w:t>
      </w:r>
      <w:r w:rsidRPr="00B367BB">
        <w:rPr>
          <w:rFonts w:cs="Times New Roman"/>
          <w:b/>
          <w:szCs w:val="24"/>
        </w:rPr>
        <w:t xml:space="preserve"> </w:t>
      </w:r>
      <w:r w:rsidRPr="00B367BB">
        <w:rPr>
          <w:rFonts w:cs="Times New Roman"/>
          <w:szCs w:val="24"/>
        </w:rPr>
        <w:t>These authors share first authorship</w:t>
      </w:r>
    </w:p>
    <w:p w14:paraId="22D4FC7A" w14:textId="77777777" w:rsidR="006E0E0E" w:rsidRPr="00376CC5" w:rsidRDefault="006E0E0E" w:rsidP="00104AD5">
      <w:pPr>
        <w:spacing w:before="240" w:after="0"/>
        <w:jc w:val="center"/>
        <w:rPr>
          <w:rFonts w:cs="Times New Roman"/>
          <w:b/>
          <w:szCs w:val="24"/>
        </w:rPr>
      </w:pPr>
      <w:r w:rsidRPr="00376CC5">
        <w:rPr>
          <w:rFonts w:cs="Times New Roman"/>
          <w:b/>
          <w:szCs w:val="24"/>
        </w:rPr>
        <w:t xml:space="preserve">* Correspondence: </w:t>
      </w:r>
      <w:r w:rsidRPr="00376CC5">
        <w:rPr>
          <w:rFonts w:cs="Times New Roman"/>
          <w:b/>
          <w:szCs w:val="24"/>
        </w:rPr>
        <w:br/>
      </w:r>
      <w:r w:rsidRPr="00B367BB">
        <w:rPr>
          <w:rFonts w:cs="Times New Roman"/>
          <w:szCs w:val="24"/>
        </w:rPr>
        <w:t>Ellen Kenchington</w:t>
      </w:r>
      <w:r w:rsidRPr="00B367BB">
        <w:rPr>
          <w:rFonts w:cs="Times New Roman"/>
          <w:szCs w:val="24"/>
        </w:rPr>
        <w:br/>
        <w:t>Ellen.Kenchington@dfo-mpo.gc.ca</w:t>
      </w:r>
    </w:p>
    <w:p w14:paraId="2DEC7BEF" w14:textId="77777777" w:rsidR="00780B54" w:rsidRPr="00780B54" w:rsidRDefault="00780B54" w:rsidP="00780B54">
      <w:pPr>
        <w:pStyle w:val="Title"/>
      </w:pPr>
    </w:p>
    <w:sdt>
      <w:sdtPr>
        <w:rPr>
          <w:rFonts w:ascii="Times New Roman" w:eastAsiaTheme="minorHAnsi" w:hAnsi="Times New Roman" w:cstheme="minorBidi"/>
          <w:color w:val="auto"/>
          <w:sz w:val="24"/>
          <w:szCs w:val="22"/>
        </w:rPr>
        <w:id w:val="-412855335"/>
        <w:docPartObj>
          <w:docPartGallery w:val="Table of Contents"/>
          <w:docPartUnique/>
        </w:docPartObj>
      </w:sdtPr>
      <w:sdtEndPr>
        <w:rPr>
          <w:b/>
          <w:bCs/>
          <w:noProof/>
        </w:rPr>
      </w:sdtEndPr>
      <w:sdtContent>
        <w:p w14:paraId="2FDF19C7" w14:textId="43531A8F" w:rsidR="001F139B" w:rsidRDefault="001F139B">
          <w:pPr>
            <w:pStyle w:val="TOCHeading"/>
          </w:pPr>
          <w:r>
            <w:t>Contents</w:t>
          </w:r>
        </w:p>
        <w:p w14:paraId="78D4C3FA" w14:textId="3F380390" w:rsidR="00104AD5" w:rsidRDefault="001F139B">
          <w:pPr>
            <w:pStyle w:val="TOC1"/>
            <w:rPr>
              <w:rFonts w:asciiTheme="minorHAnsi" w:eastAsiaTheme="minorEastAsia" w:hAnsiTheme="minorHAnsi"/>
              <w:noProof/>
              <w:sz w:val="22"/>
            </w:rPr>
          </w:pPr>
          <w:r>
            <w:fldChar w:fldCharType="begin"/>
          </w:r>
          <w:r>
            <w:instrText xml:space="preserve"> TOC \o "1-3" \h \z \u </w:instrText>
          </w:r>
          <w:r>
            <w:fldChar w:fldCharType="separate"/>
          </w:r>
          <w:hyperlink w:anchor="_Toc104462528" w:history="1">
            <w:r w:rsidR="00104AD5" w:rsidRPr="004C42A5">
              <w:rPr>
                <w:rStyle w:val="Hyperlink"/>
                <w:noProof/>
              </w:rPr>
              <w:t>1</w:t>
            </w:r>
            <w:r w:rsidR="00104AD5">
              <w:rPr>
                <w:rFonts w:asciiTheme="minorHAnsi" w:eastAsiaTheme="minorEastAsia" w:hAnsiTheme="minorHAnsi"/>
                <w:noProof/>
                <w:sz w:val="22"/>
              </w:rPr>
              <w:tab/>
            </w:r>
            <w:r w:rsidR="00104AD5" w:rsidRPr="004C42A5">
              <w:rPr>
                <w:rStyle w:val="Hyperlink"/>
                <w:noProof/>
              </w:rPr>
              <w:t>Supplementary Figures and Tables</w:t>
            </w:r>
            <w:r w:rsidR="00104AD5">
              <w:rPr>
                <w:noProof/>
                <w:webHidden/>
              </w:rPr>
              <w:tab/>
            </w:r>
            <w:r w:rsidR="00104AD5">
              <w:rPr>
                <w:noProof/>
                <w:webHidden/>
              </w:rPr>
              <w:fldChar w:fldCharType="begin"/>
            </w:r>
            <w:r w:rsidR="00104AD5">
              <w:rPr>
                <w:noProof/>
                <w:webHidden/>
              </w:rPr>
              <w:instrText xml:space="preserve"> PAGEREF _Toc104462528 \h </w:instrText>
            </w:r>
            <w:r w:rsidR="00104AD5">
              <w:rPr>
                <w:noProof/>
                <w:webHidden/>
              </w:rPr>
            </w:r>
            <w:r w:rsidR="00104AD5">
              <w:rPr>
                <w:noProof/>
                <w:webHidden/>
              </w:rPr>
              <w:fldChar w:fldCharType="separate"/>
            </w:r>
            <w:r w:rsidR="00104AD5">
              <w:rPr>
                <w:noProof/>
                <w:webHidden/>
              </w:rPr>
              <w:t>2</w:t>
            </w:r>
            <w:r w:rsidR="00104AD5">
              <w:rPr>
                <w:noProof/>
                <w:webHidden/>
              </w:rPr>
              <w:fldChar w:fldCharType="end"/>
            </w:r>
          </w:hyperlink>
        </w:p>
        <w:p w14:paraId="156F4ABB" w14:textId="469CA398" w:rsidR="00104AD5" w:rsidRDefault="00791CEE">
          <w:pPr>
            <w:pStyle w:val="TOC2"/>
            <w:tabs>
              <w:tab w:val="left" w:pos="880"/>
              <w:tab w:val="right" w:leader="dot" w:pos="9350"/>
            </w:tabs>
            <w:rPr>
              <w:rFonts w:asciiTheme="minorHAnsi" w:eastAsiaTheme="minorEastAsia" w:hAnsiTheme="minorHAnsi"/>
              <w:noProof/>
              <w:sz w:val="22"/>
            </w:rPr>
          </w:pPr>
          <w:hyperlink w:anchor="_Toc104462529" w:history="1">
            <w:r w:rsidR="00104AD5" w:rsidRPr="004C42A5">
              <w:rPr>
                <w:rStyle w:val="Hyperlink"/>
                <w:noProof/>
              </w:rPr>
              <w:t>1.1</w:t>
            </w:r>
            <w:r w:rsidR="00104AD5">
              <w:rPr>
                <w:rFonts w:asciiTheme="minorHAnsi" w:eastAsiaTheme="minorEastAsia" w:hAnsiTheme="minorHAnsi"/>
                <w:noProof/>
                <w:sz w:val="22"/>
              </w:rPr>
              <w:tab/>
            </w:r>
            <w:r w:rsidR="00104AD5" w:rsidRPr="004C42A5">
              <w:rPr>
                <w:rStyle w:val="Hyperlink"/>
                <w:noProof/>
              </w:rPr>
              <w:t>Supplementary Figures</w:t>
            </w:r>
            <w:r w:rsidR="00104AD5">
              <w:rPr>
                <w:noProof/>
                <w:webHidden/>
              </w:rPr>
              <w:tab/>
            </w:r>
            <w:r w:rsidR="00104AD5">
              <w:rPr>
                <w:noProof/>
                <w:webHidden/>
              </w:rPr>
              <w:fldChar w:fldCharType="begin"/>
            </w:r>
            <w:r w:rsidR="00104AD5">
              <w:rPr>
                <w:noProof/>
                <w:webHidden/>
              </w:rPr>
              <w:instrText xml:space="preserve"> PAGEREF _Toc104462529 \h </w:instrText>
            </w:r>
            <w:r w:rsidR="00104AD5">
              <w:rPr>
                <w:noProof/>
                <w:webHidden/>
              </w:rPr>
            </w:r>
            <w:r w:rsidR="00104AD5">
              <w:rPr>
                <w:noProof/>
                <w:webHidden/>
              </w:rPr>
              <w:fldChar w:fldCharType="separate"/>
            </w:r>
            <w:r w:rsidR="00104AD5">
              <w:rPr>
                <w:noProof/>
                <w:webHidden/>
              </w:rPr>
              <w:t>2</w:t>
            </w:r>
            <w:r w:rsidR="00104AD5">
              <w:rPr>
                <w:noProof/>
                <w:webHidden/>
              </w:rPr>
              <w:fldChar w:fldCharType="end"/>
            </w:r>
          </w:hyperlink>
        </w:p>
        <w:p w14:paraId="6992939D" w14:textId="246D454B" w:rsidR="00104AD5" w:rsidRDefault="00791CEE">
          <w:pPr>
            <w:pStyle w:val="TOC2"/>
            <w:tabs>
              <w:tab w:val="left" w:pos="880"/>
              <w:tab w:val="right" w:leader="dot" w:pos="9350"/>
            </w:tabs>
            <w:rPr>
              <w:rFonts w:asciiTheme="minorHAnsi" w:eastAsiaTheme="minorEastAsia" w:hAnsiTheme="minorHAnsi"/>
              <w:noProof/>
              <w:sz w:val="22"/>
            </w:rPr>
          </w:pPr>
          <w:hyperlink w:anchor="_Toc104462530" w:history="1">
            <w:r w:rsidR="00104AD5" w:rsidRPr="004C42A5">
              <w:rPr>
                <w:rStyle w:val="Hyperlink"/>
                <w:noProof/>
              </w:rPr>
              <w:t>1.2</w:t>
            </w:r>
            <w:r w:rsidR="00104AD5">
              <w:rPr>
                <w:rFonts w:asciiTheme="minorHAnsi" w:eastAsiaTheme="minorEastAsia" w:hAnsiTheme="minorHAnsi"/>
                <w:noProof/>
                <w:sz w:val="22"/>
              </w:rPr>
              <w:tab/>
            </w:r>
            <w:r w:rsidR="00104AD5" w:rsidRPr="004C42A5">
              <w:rPr>
                <w:rStyle w:val="Hyperlink"/>
                <w:noProof/>
              </w:rPr>
              <w:t>Supplementary Tables</w:t>
            </w:r>
            <w:r w:rsidR="00104AD5">
              <w:rPr>
                <w:noProof/>
                <w:webHidden/>
              </w:rPr>
              <w:tab/>
            </w:r>
            <w:r w:rsidR="00104AD5">
              <w:rPr>
                <w:noProof/>
                <w:webHidden/>
              </w:rPr>
              <w:fldChar w:fldCharType="begin"/>
            </w:r>
            <w:r w:rsidR="00104AD5">
              <w:rPr>
                <w:noProof/>
                <w:webHidden/>
              </w:rPr>
              <w:instrText xml:space="preserve"> PAGEREF _Toc104462530 \h </w:instrText>
            </w:r>
            <w:r w:rsidR="00104AD5">
              <w:rPr>
                <w:noProof/>
                <w:webHidden/>
              </w:rPr>
            </w:r>
            <w:r w:rsidR="00104AD5">
              <w:rPr>
                <w:noProof/>
                <w:webHidden/>
              </w:rPr>
              <w:fldChar w:fldCharType="separate"/>
            </w:r>
            <w:r w:rsidR="00104AD5">
              <w:rPr>
                <w:noProof/>
                <w:webHidden/>
              </w:rPr>
              <w:t>26</w:t>
            </w:r>
            <w:r w:rsidR="00104AD5">
              <w:rPr>
                <w:noProof/>
                <w:webHidden/>
              </w:rPr>
              <w:fldChar w:fldCharType="end"/>
            </w:r>
          </w:hyperlink>
        </w:p>
        <w:p w14:paraId="3735EA44" w14:textId="1E11ABD8" w:rsidR="00104AD5" w:rsidRDefault="00791CEE">
          <w:pPr>
            <w:pStyle w:val="TOC1"/>
            <w:rPr>
              <w:rFonts w:asciiTheme="minorHAnsi" w:eastAsiaTheme="minorEastAsia" w:hAnsiTheme="minorHAnsi"/>
              <w:noProof/>
              <w:sz w:val="22"/>
            </w:rPr>
          </w:pPr>
          <w:hyperlink w:anchor="_Toc104462531" w:history="1">
            <w:r w:rsidR="00104AD5" w:rsidRPr="004C42A5">
              <w:rPr>
                <w:rStyle w:val="Hyperlink"/>
                <w:noProof/>
              </w:rPr>
              <w:t>2</w:t>
            </w:r>
            <w:r w:rsidR="00104AD5">
              <w:rPr>
                <w:rFonts w:asciiTheme="minorHAnsi" w:eastAsiaTheme="minorEastAsia" w:hAnsiTheme="minorHAnsi"/>
                <w:noProof/>
                <w:sz w:val="22"/>
              </w:rPr>
              <w:tab/>
            </w:r>
            <w:r w:rsidR="00104AD5" w:rsidRPr="004C42A5">
              <w:rPr>
                <w:rStyle w:val="Hyperlink"/>
                <w:noProof/>
              </w:rPr>
              <w:t>Supplementary Text</w:t>
            </w:r>
            <w:r w:rsidR="00104AD5">
              <w:rPr>
                <w:noProof/>
                <w:webHidden/>
              </w:rPr>
              <w:tab/>
            </w:r>
            <w:r w:rsidR="00104AD5">
              <w:rPr>
                <w:noProof/>
                <w:webHidden/>
              </w:rPr>
              <w:fldChar w:fldCharType="begin"/>
            </w:r>
            <w:r w:rsidR="00104AD5">
              <w:rPr>
                <w:noProof/>
                <w:webHidden/>
              </w:rPr>
              <w:instrText xml:space="preserve"> PAGEREF _Toc104462531 \h </w:instrText>
            </w:r>
            <w:r w:rsidR="00104AD5">
              <w:rPr>
                <w:noProof/>
                <w:webHidden/>
              </w:rPr>
            </w:r>
            <w:r w:rsidR="00104AD5">
              <w:rPr>
                <w:noProof/>
                <w:webHidden/>
              </w:rPr>
              <w:fldChar w:fldCharType="separate"/>
            </w:r>
            <w:r w:rsidR="00104AD5">
              <w:rPr>
                <w:noProof/>
                <w:webHidden/>
              </w:rPr>
              <w:t>36</w:t>
            </w:r>
            <w:r w:rsidR="00104AD5">
              <w:rPr>
                <w:noProof/>
                <w:webHidden/>
              </w:rPr>
              <w:fldChar w:fldCharType="end"/>
            </w:r>
          </w:hyperlink>
        </w:p>
        <w:p w14:paraId="2A6912B0" w14:textId="40536996" w:rsidR="00104AD5" w:rsidRDefault="00791CEE">
          <w:pPr>
            <w:pStyle w:val="TOC2"/>
            <w:tabs>
              <w:tab w:val="left" w:pos="880"/>
              <w:tab w:val="right" w:leader="dot" w:pos="9350"/>
            </w:tabs>
            <w:rPr>
              <w:rFonts w:asciiTheme="minorHAnsi" w:eastAsiaTheme="minorEastAsia" w:hAnsiTheme="minorHAnsi"/>
              <w:noProof/>
              <w:sz w:val="22"/>
            </w:rPr>
          </w:pPr>
          <w:hyperlink w:anchor="_Toc104462532" w:history="1">
            <w:r w:rsidR="00104AD5" w:rsidRPr="004C42A5">
              <w:rPr>
                <w:rStyle w:val="Hyperlink"/>
                <w:noProof/>
              </w:rPr>
              <w:t>2.1</w:t>
            </w:r>
            <w:r w:rsidR="00104AD5">
              <w:rPr>
                <w:rFonts w:asciiTheme="minorHAnsi" w:eastAsiaTheme="minorEastAsia" w:hAnsiTheme="minorHAnsi"/>
                <w:noProof/>
                <w:sz w:val="22"/>
              </w:rPr>
              <w:tab/>
            </w:r>
            <w:r w:rsidR="00104AD5" w:rsidRPr="004C42A5">
              <w:rPr>
                <w:rStyle w:val="Hyperlink"/>
                <w:noProof/>
              </w:rPr>
              <w:t xml:space="preserve">Topographic Derivate Layers Used in Random Forest Species Distribution Models of </w:t>
            </w:r>
            <w:r w:rsidR="00104AD5" w:rsidRPr="004C42A5">
              <w:rPr>
                <w:rStyle w:val="Hyperlink"/>
                <w:i/>
                <w:noProof/>
              </w:rPr>
              <w:t>Paragoria arborea</w:t>
            </w:r>
            <w:r w:rsidR="00104AD5">
              <w:rPr>
                <w:noProof/>
                <w:webHidden/>
              </w:rPr>
              <w:tab/>
            </w:r>
            <w:r w:rsidR="00104AD5">
              <w:rPr>
                <w:noProof/>
                <w:webHidden/>
              </w:rPr>
              <w:fldChar w:fldCharType="begin"/>
            </w:r>
            <w:r w:rsidR="00104AD5">
              <w:rPr>
                <w:noProof/>
                <w:webHidden/>
              </w:rPr>
              <w:instrText xml:space="preserve"> PAGEREF _Toc104462532 \h </w:instrText>
            </w:r>
            <w:r w:rsidR="00104AD5">
              <w:rPr>
                <w:noProof/>
                <w:webHidden/>
              </w:rPr>
            </w:r>
            <w:r w:rsidR="00104AD5">
              <w:rPr>
                <w:noProof/>
                <w:webHidden/>
              </w:rPr>
              <w:fldChar w:fldCharType="separate"/>
            </w:r>
            <w:r w:rsidR="00104AD5">
              <w:rPr>
                <w:noProof/>
                <w:webHidden/>
              </w:rPr>
              <w:t>36</w:t>
            </w:r>
            <w:r w:rsidR="00104AD5">
              <w:rPr>
                <w:noProof/>
                <w:webHidden/>
              </w:rPr>
              <w:fldChar w:fldCharType="end"/>
            </w:r>
          </w:hyperlink>
        </w:p>
        <w:p w14:paraId="1BFEB791" w14:textId="02B076AE" w:rsidR="00104AD5" w:rsidRDefault="00791CEE">
          <w:pPr>
            <w:pStyle w:val="TOC2"/>
            <w:tabs>
              <w:tab w:val="left" w:pos="880"/>
              <w:tab w:val="right" w:leader="dot" w:pos="9350"/>
            </w:tabs>
            <w:rPr>
              <w:rFonts w:asciiTheme="minorHAnsi" w:eastAsiaTheme="minorEastAsia" w:hAnsiTheme="minorHAnsi"/>
              <w:noProof/>
              <w:sz w:val="22"/>
            </w:rPr>
          </w:pPr>
          <w:hyperlink w:anchor="_Toc104462533" w:history="1">
            <w:r w:rsidR="00104AD5" w:rsidRPr="004C42A5">
              <w:rPr>
                <w:rStyle w:val="Hyperlink"/>
                <w:noProof/>
              </w:rPr>
              <w:t>2.2</w:t>
            </w:r>
            <w:r w:rsidR="00104AD5">
              <w:rPr>
                <w:rFonts w:asciiTheme="minorHAnsi" w:eastAsiaTheme="minorEastAsia" w:hAnsiTheme="minorHAnsi"/>
                <w:noProof/>
                <w:sz w:val="22"/>
              </w:rPr>
              <w:tab/>
            </w:r>
            <w:r w:rsidR="00104AD5" w:rsidRPr="004C42A5">
              <w:rPr>
                <w:rStyle w:val="Hyperlink"/>
                <w:noProof/>
              </w:rPr>
              <w:t>Comparison of Ocean Models for Particle Tracking Experiments</w:t>
            </w:r>
            <w:r w:rsidR="00104AD5">
              <w:rPr>
                <w:noProof/>
                <w:webHidden/>
              </w:rPr>
              <w:tab/>
            </w:r>
            <w:r w:rsidR="00104AD5">
              <w:rPr>
                <w:noProof/>
                <w:webHidden/>
              </w:rPr>
              <w:fldChar w:fldCharType="begin"/>
            </w:r>
            <w:r w:rsidR="00104AD5">
              <w:rPr>
                <w:noProof/>
                <w:webHidden/>
              </w:rPr>
              <w:instrText xml:space="preserve"> PAGEREF _Toc104462533 \h </w:instrText>
            </w:r>
            <w:r w:rsidR="00104AD5">
              <w:rPr>
                <w:noProof/>
                <w:webHidden/>
              </w:rPr>
            </w:r>
            <w:r w:rsidR="00104AD5">
              <w:rPr>
                <w:noProof/>
                <w:webHidden/>
              </w:rPr>
              <w:fldChar w:fldCharType="separate"/>
            </w:r>
            <w:r w:rsidR="00104AD5">
              <w:rPr>
                <w:noProof/>
                <w:webHidden/>
              </w:rPr>
              <w:t>41</w:t>
            </w:r>
            <w:r w:rsidR="00104AD5">
              <w:rPr>
                <w:noProof/>
                <w:webHidden/>
              </w:rPr>
              <w:fldChar w:fldCharType="end"/>
            </w:r>
          </w:hyperlink>
        </w:p>
        <w:p w14:paraId="15D4F00C" w14:textId="5F7F2A1A" w:rsidR="00104AD5" w:rsidRDefault="00791CEE">
          <w:pPr>
            <w:pStyle w:val="TOC2"/>
            <w:tabs>
              <w:tab w:val="left" w:pos="880"/>
              <w:tab w:val="right" w:leader="dot" w:pos="9350"/>
            </w:tabs>
            <w:rPr>
              <w:rFonts w:asciiTheme="minorHAnsi" w:eastAsiaTheme="minorEastAsia" w:hAnsiTheme="minorHAnsi"/>
              <w:noProof/>
              <w:sz w:val="22"/>
            </w:rPr>
          </w:pPr>
          <w:hyperlink w:anchor="_Toc104462534" w:history="1">
            <w:r w:rsidR="00104AD5" w:rsidRPr="004C42A5">
              <w:rPr>
                <w:rStyle w:val="Hyperlink"/>
                <w:noProof/>
              </w:rPr>
              <w:t>2.3</w:t>
            </w:r>
            <w:r w:rsidR="00104AD5">
              <w:rPr>
                <w:rFonts w:asciiTheme="minorHAnsi" w:eastAsiaTheme="minorEastAsia" w:hAnsiTheme="minorHAnsi"/>
                <w:noProof/>
                <w:sz w:val="22"/>
              </w:rPr>
              <w:tab/>
            </w:r>
            <w:r w:rsidR="00104AD5" w:rsidRPr="004C42A5">
              <w:rPr>
                <w:rStyle w:val="Hyperlink"/>
                <w:noProof/>
              </w:rPr>
              <w:t>Assessment of the Impact of Response Curves in Regional vs. Basin-Scale Models Under Climate Change Projections</w:t>
            </w:r>
            <w:r w:rsidR="00104AD5">
              <w:rPr>
                <w:noProof/>
                <w:webHidden/>
              </w:rPr>
              <w:tab/>
            </w:r>
            <w:r w:rsidR="00104AD5">
              <w:rPr>
                <w:noProof/>
                <w:webHidden/>
              </w:rPr>
              <w:fldChar w:fldCharType="begin"/>
            </w:r>
            <w:r w:rsidR="00104AD5">
              <w:rPr>
                <w:noProof/>
                <w:webHidden/>
              </w:rPr>
              <w:instrText xml:space="preserve"> PAGEREF _Toc104462534 \h </w:instrText>
            </w:r>
            <w:r w:rsidR="00104AD5">
              <w:rPr>
                <w:noProof/>
                <w:webHidden/>
              </w:rPr>
            </w:r>
            <w:r w:rsidR="00104AD5">
              <w:rPr>
                <w:noProof/>
                <w:webHidden/>
              </w:rPr>
              <w:fldChar w:fldCharType="separate"/>
            </w:r>
            <w:r w:rsidR="00104AD5">
              <w:rPr>
                <w:noProof/>
                <w:webHidden/>
              </w:rPr>
              <w:t>46</w:t>
            </w:r>
            <w:r w:rsidR="00104AD5">
              <w:rPr>
                <w:noProof/>
                <w:webHidden/>
              </w:rPr>
              <w:fldChar w:fldCharType="end"/>
            </w:r>
          </w:hyperlink>
        </w:p>
        <w:p w14:paraId="54E7E4CE" w14:textId="2509C2F2" w:rsidR="006E0E0E" w:rsidRDefault="001F139B" w:rsidP="006E0E0E">
          <w:pPr>
            <w:rPr>
              <w:b/>
              <w:bCs/>
              <w:noProof/>
            </w:rPr>
          </w:pPr>
          <w:r>
            <w:rPr>
              <w:b/>
              <w:bCs/>
              <w:noProof/>
            </w:rPr>
            <w:fldChar w:fldCharType="end"/>
          </w:r>
        </w:p>
      </w:sdtContent>
    </w:sdt>
    <w:p w14:paraId="384013D8" w14:textId="536E98C7" w:rsidR="001F139B" w:rsidRPr="006E0E0E" w:rsidRDefault="006A41C9" w:rsidP="006E0E0E">
      <w:r>
        <w:rPr>
          <w:b/>
        </w:rPr>
        <w:tab/>
      </w:r>
    </w:p>
    <w:p w14:paraId="2766DB64" w14:textId="3F057C59" w:rsidR="001F139B" w:rsidRDefault="001F139B" w:rsidP="00CD40F1">
      <w:pPr>
        <w:rPr>
          <w:b/>
        </w:rPr>
      </w:pPr>
    </w:p>
    <w:p w14:paraId="50803521" w14:textId="0CA52847" w:rsidR="001F139B" w:rsidRDefault="001F139B" w:rsidP="00CD40F1">
      <w:pPr>
        <w:rPr>
          <w:b/>
        </w:rPr>
      </w:pPr>
    </w:p>
    <w:p w14:paraId="3706EDCE" w14:textId="306521FA" w:rsidR="001F139B" w:rsidRDefault="001F139B" w:rsidP="00CD40F1">
      <w:pPr>
        <w:rPr>
          <w:b/>
        </w:rPr>
      </w:pPr>
    </w:p>
    <w:p w14:paraId="32D53888" w14:textId="77777777" w:rsidR="006E0E0E" w:rsidRDefault="006E0E0E" w:rsidP="00CD40F1">
      <w:pPr>
        <w:rPr>
          <w:b/>
        </w:rPr>
      </w:pPr>
    </w:p>
    <w:p w14:paraId="4BB0166C" w14:textId="28C60F77" w:rsidR="00BA4A5C" w:rsidRDefault="00BA4A5C" w:rsidP="00BA4A5C">
      <w:pPr>
        <w:pStyle w:val="Heading1"/>
        <w:numPr>
          <w:ilvl w:val="0"/>
          <w:numId w:val="20"/>
        </w:numPr>
      </w:pPr>
      <w:bookmarkStart w:id="0" w:name="_Toc104462528"/>
      <w:r>
        <w:lastRenderedPageBreak/>
        <w:t>Supplementary Figures and Tables</w:t>
      </w:r>
      <w:bookmarkEnd w:id="0"/>
    </w:p>
    <w:p w14:paraId="074190D0" w14:textId="77777777" w:rsidR="00BA4A5C" w:rsidRDefault="00BA4A5C" w:rsidP="00BA4A5C">
      <w:pPr>
        <w:pStyle w:val="Heading2"/>
        <w:numPr>
          <w:ilvl w:val="1"/>
          <w:numId w:val="20"/>
        </w:numPr>
      </w:pPr>
      <w:bookmarkStart w:id="1" w:name="_Toc104462529"/>
      <w:r>
        <w:t>Supplementary Figures</w:t>
      </w:r>
      <w:bookmarkEnd w:id="1"/>
    </w:p>
    <w:p w14:paraId="612BC7FA" w14:textId="04141456" w:rsidR="00D70B5F" w:rsidRDefault="00770993" w:rsidP="00385041">
      <w:pPr>
        <w:widowControl w:val="0"/>
        <w:spacing w:before="0" w:after="120"/>
        <w:jc w:val="both"/>
        <w:rPr>
          <w:rFonts w:cs="Times New Roman"/>
          <w:b/>
          <w:szCs w:val="24"/>
        </w:rPr>
      </w:pPr>
      <w:r>
        <w:rPr>
          <w:rFonts w:cs="Times New Roman"/>
          <w:b/>
          <w:noProof/>
          <w:szCs w:val="24"/>
        </w:rPr>
        <w:drawing>
          <wp:inline distT="0" distB="0" distL="0" distR="0" wp14:anchorId="56484B05" wp14:editId="6C732FDD">
            <wp:extent cx="5991308" cy="4542768"/>
            <wp:effectExtent l="0" t="0" r="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01433" cy="4550445"/>
                    </a:xfrm>
                    <a:prstGeom prst="rect">
                      <a:avLst/>
                    </a:prstGeom>
                  </pic:spPr>
                </pic:pic>
              </a:graphicData>
            </a:graphic>
          </wp:inline>
        </w:drawing>
      </w:r>
    </w:p>
    <w:p w14:paraId="545B6675" w14:textId="77777777" w:rsidR="00D70B5F" w:rsidRDefault="00D70B5F" w:rsidP="00385041">
      <w:pPr>
        <w:widowControl w:val="0"/>
        <w:spacing w:before="0" w:after="120"/>
        <w:jc w:val="both"/>
        <w:rPr>
          <w:rFonts w:cs="Times New Roman"/>
          <w:b/>
          <w:szCs w:val="24"/>
        </w:rPr>
      </w:pPr>
    </w:p>
    <w:p w14:paraId="497B1DB4" w14:textId="1BDDCA81" w:rsidR="00A9671D" w:rsidRDefault="007A5F0F" w:rsidP="00A9671D">
      <w:pPr>
        <w:widowControl w:val="0"/>
        <w:spacing w:before="0" w:after="120"/>
        <w:jc w:val="both"/>
        <w:rPr>
          <w:szCs w:val="24"/>
        </w:rPr>
      </w:pPr>
      <w:r w:rsidRPr="0001436A">
        <w:rPr>
          <w:rFonts w:cs="Times New Roman"/>
          <w:b/>
          <w:szCs w:val="24"/>
        </w:rPr>
        <w:t xml:space="preserve">Supplementary Figure </w:t>
      </w:r>
      <w:r w:rsidR="003870B3">
        <w:rPr>
          <w:rFonts w:cs="Times New Roman"/>
          <w:b/>
          <w:szCs w:val="24"/>
        </w:rPr>
        <w:t>1</w:t>
      </w:r>
      <w:r w:rsidRPr="0001436A">
        <w:rPr>
          <w:rFonts w:cs="Times New Roman"/>
          <w:b/>
          <w:szCs w:val="24"/>
        </w:rPr>
        <w:t>.</w:t>
      </w:r>
      <w:r w:rsidRPr="007A5F0F">
        <w:rPr>
          <w:lang w:val="en-CA"/>
        </w:rPr>
        <w:t xml:space="preserve"> </w:t>
      </w:r>
      <w:r w:rsidR="007E6993">
        <w:rPr>
          <w:szCs w:val="24"/>
        </w:rPr>
        <w:t xml:space="preserve">Location of </w:t>
      </w:r>
      <w:r w:rsidR="007E6993" w:rsidRPr="007E6993">
        <w:rPr>
          <w:i/>
          <w:szCs w:val="24"/>
        </w:rPr>
        <w:t>Paragorgia</w:t>
      </w:r>
      <w:r w:rsidR="007E6993">
        <w:rPr>
          <w:szCs w:val="24"/>
        </w:rPr>
        <w:t xml:space="preserve"> spp. records </w:t>
      </w:r>
      <w:r w:rsidR="00BB582E">
        <w:rPr>
          <w:szCs w:val="24"/>
        </w:rPr>
        <w:t xml:space="preserve">from </w:t>
      </w:r>
      <w:proofErr w:type="spellStart"/>
      <w:r w:rsidR="00BB582E">
        <w:rPr>
          <w:szCs w:val="24"/>
        </w:rPr>
        <w:t>Gass</w:t>
      </w:r>
      <w:proofErr w:type="spellEnd"/>
      <w:r w:rsidR="00BB582E">
        <w:rPr>
          <w:szCs w:val="24"/>
        </w:rPr>
        <w:t xml:space="preserve"> (2002) (blue) and OBIS (</w:t>
      </w:r>
      <w:r w:rsidR="00D70B5F">
        <w:rPr>
          <w:szCs w:val="24"/>
        </w:rPr>
        <w:t>green</w:t>
      </w:r>
      <w:r w:rsidR="00BB582E">
        <w:rPr>
          <w:szCs w:val="24"/>
        </w:rPr>
        <w:t xml:space="preserve">) </w:t>
      </w:r>
      <w:r w:rsidR="007E6993">
        <w:rPr>
          <w:szCs w:val="24"/>
        </w:rPr>
        <w:t xml:space="preserve">used to evaluate geographic transferability </w:t>
      </w:r>
      <w:r w:rsidR="00CC68BC">
        <w:rPr>
          <w:szCs w:val="24"/>
        </w:rPr>
        <w:t>of</w:t>
      </w:r>
      <w:r w:rsidR="007E6993">
        <w:rPr>
          <w:szCs w:val="24"/>
        </w:rPr>
        <w:t xml:space="preserve"> the species distribution models (SDMs)</w:t>
      </w:r>
      <w:r w:rsidR="00CC68BC">
        <w:rPr>
          <w:szCs w:val="24"/>
        </w:rPr>
        <w:t>:</w:t>
      </w:r>
      <w:r w:rsidR="003870B3" w:rsidRPr="00FB7954">
        <w:rPr>
          <w:szCs w:val="24"/>
        </w:rPr>
        <w:t xml:space="preserve"> </w:t>
      </w:r>
      <w:r w:rsidR="00AB3C8C">
        <w:rPr>
          <w:szCs w:val="24"/>
        </w:rPr>
        <w:t>A)</w:t>
      </w:r>
      <w:r w:rsidR="00BB582E">
        <w:rPr>
          <w:szCs w:val="24"/>
        </w:rPr>
        <w:t xml:space="preserve"> </w:t>
      </w:r>
      <w:r w:rsidR="00D70B5F">
        <w:rPr>
          <w:szCs w:val="24"/>
        </w:rPr>
        <w:t xml:space="preserve">Records shown against the </w:t>
      </w:r>
      <w:r w:rsidR="00CC68BC">
        <w:rPr>
          <w:szCs w:val="24"/>
        </w:rPr>
        <w:t xml:space="preserve">predictions based on prevalence (0.036) from the </w:t>
      </w:r>
      <w:r w:rsidR="00D70B5F">
        <w:rPr>
          <w:szCs w:val="24"/>
        </w:rPr>
        <w:t>p</w:t>
      </w:r>
      <w:r w:rsidR="00BB582E">
        <w:rPr>
          <w:szCs w:val="24"/>
        </w:rPr>
        <w:t xml:space="preserve">resent-day </w:t>
      </w:r>
      <w:r w:rsidR="00CC68BC">
        <w:rPr>
          <w:szCs w:val="24"/>
        </w:rPr>
        <w:t>RF</w:t>
      </w:r>
      <w:r w:rsidR="00BB582E">
        <w:rPr>
          <w:szCs w:val="24"/>
        </w:rPr>
        <w:t xml:space="preserve"> model </w:t>
      </w:r>
      <w:r w:rsidR="00D70B5F">
        <w:rPr>
          <w:szCs w:val="24"/>
        </w:rPr>
        <w:t xml:space="preserve">constructed using the </w:t>
      </w:r>
      <w:r w:rsidR="00EF5E4F">
        <w:rPr>
          <w:szCs w:val="24"/>
        </w:rPr>
        <w:t>8</w:t>
      </w:r>
      <w:r w:rsidR="00BB582E">
        <w:rPr>
          <w:szCs w:val="24"/>
        </w:rPr>
        <w:t xml:space="preserve"> environmental variables </w:t>
      </w:r>
      <w:r w:rsidR="00CC68BC">
        <w:rPr>
          <w:szCs w:val="24"/>
        </w:rPr>
        <w:t>employed with</w:t>
      </w:r>
      <w:r w:rsidR="00BB582E">
        <w:rPr>
          <w:szCs w:val="24"/>
        </w:rPr>
        <w:t xml:space="preserve"> climate projections; </w:t>
      </w:r>
      <w:r w:rsidR="00AB3C8C">
        <w:rPr>
          <w:szCs w:val="24"/>
        </w:rPr>
        <w:t>B)</w:t>
      </w:r>
      <w:r w:rsidR="00BB582E">
        <w:rPr>
          <w:szCs w:val="24"/>
        </w:rPr>
        <w:t xml:space="preserve"> </w:t>
      </w:r>
      <w:r w:rsidR="00D70B5F">
        <w:rPr>
          <w:szCs w:val="24"/>
        </w:rPr>
        <w:t xml:space="preserve">Records shown against </w:t>
      </w:r>
      <w:r w:rsidR="00CC68BC">
        <w:rPr>
          <w:szCs w:val="24"/>
        </w:rPr>
        <w:t xml:space="preserve">predictions based on prevalence from the </w:t>
      </w:r>
      <w:r w:rsidR="00D70B5F">
        <w:rPr>
          <w:szCs w:val="24"/>
        </w:rPr>
        <w:t xml:space="preserve">present-day </w:t>
      </w:r>
      <w:r w:rsidR="00BB582E">
        <w:rPr>
          <w:szCs w:val="24"/>
        </w:rPr>
        <w:t>GAM</w:t>
      </w:r>
      <w:r w:rsidR="00AB3C8C" w:rsidRPr="0005034F">
        <w:rPr>
          <w:szCs w:val="24"/>
        </w:rPr>
        <w:t xml:space="preserve">; </w:t>
      </w:r>
      <w:r w:rsidR="00D70B5F" w:rsidRPr="0005034F">
        <w:rPr>
          <w:szCs w:val="24"/>
        </w:rPr>
        <w:t xml:space="preserve">C) </w:t>
      </w:r>
      <w:r w:rsidR="00CC68BC">
        <w:rPr>
          <w:szCs w:val="24"/>
        </w:rPr>
        <w:t>Expanded view</w:t>
      </w:r>
      <w:r w:rsidR="00AB3C8C" w:rsidRPr="0005034F">
        <w:rPr>
          <w:szCs w:val="24"/>
        </w:rPr>
        <w:t xml:space="preserve"> of the </w:t>
      </w:r>
      <w:r w:rsidR="00CC68BC">
        <w:rPr>
          <w:szCs w:val="24"/>
        </w:rPr>
        <w:t>area delimited by the rectangle in B)</w:t>
      </w:r>
      <w:r w:rsidR="00AB3C8C" w:rsidRPr="0005034F">
        <w:rPr>
          <w:szCs w:val="24"/>
        </w:rPr>
        <w:t>; D)</w:t>
      </w:r>
      <w:r w:rsidR="001E6563">
        <w:rPr>
          <w:szCs w:val="24"/>
        </w:rPr>
        <w:t xml:space="preserve"> </w:t>
      </w:r>
      <w:r w:rsidR="00CC68BC">
        <w:rPr>
          <w:szCs w:val="24"/>
        </w:rPr>
        <w:t>Expanded view</w:t>
      </w:r>
      <w:r w:rsidR="00CC68BC" w:rsidRPr="0005034F">
        <w:rPr>
          <w:szCs w:val="24"/>
        </w:rPr>
        <w:t xml:space="preserve"> of the </w:t>
      </w:r>
      <w:r w:rsidR="00CC68BC">
        <w:rPr>
          <w:szCs w:val="24"/>
        </w:rPr>
        <w:t>same area, shown against predictions based on prevalence (0.036) from the RF model</w:t>
      </w:r>
      <w:r w:rsidR="00CC68BC" w:rsidRPr="0005034F">
        <w:rPr>
          <w:szCs w:val="24"/>
        </w:rPr>
        <w:t xml:space="preserve"> </w:t>
      </w:r>
      <w:r w:rsidR="00AB3C8C" w:rsidRPr="0005034F">
        <w:rPr>
          <w:szCs w:val="24"/>
        </w:rPr>
        <w:t xml:space="preserve">using all 47 environmental </w:t>
      </w:r>
      <w:r w:rsidR="00CC68BC">
        <w:rPr>
          <w:szCs w:val="24"/>
        </w:rPr>
        <w:t>predictors (Supplementary Figure 2)</w:t>
      </w:r>
      <w:r w:rsidR="00BB582E" w:rsidRPr="0005034F">
        <w:rPr>
          <w:szCs w:val="24"/>
        </w:rPr>
        <w:t>.</w:t>
      </w:r>
      <w:r w:rsidR="00BB582E">
        <w:rPr>
          <w:szCs w:val="24"/>
        </w:rPr>
        <w:t xml:space="preserve"> </w:t>
      </w:r>
      <w:r w:rsidR="00A9671D">
        <w:rPr>
          <w:szCs w:val="24"/>
        </w:rPr>
        <w:t>(Note: the combined shadings indicating extrapolated areas of predicted suitable habitat appear dark red).</w:t>
      </w:r>
    </w:p>
    <w:p w14:paraId="7B65BC41" w14:textId="132F6260" w:rsidR="00DE23E8" w:rsidRDefault="00DE23E8" w:rsidP="00DA181D">
      <w:pPr>
        <w:widowControl w:val="0"/>
        <w:spacing w:before="0" w:after="120"/>
        <w:jc w:val="both"/>
        <w:rPr>
          <w:szCs w:val="24"/>
        </w:rPr>
      </w:pPr>
    </w:p>
    <w:p w14:paraId="1B78A8A9" w14:textId="4ECB6518" w:rsidR="00BA2ED7" w:rsidRDefault="00C356EA" w:rsidP="001B1678">
      <w:pPr>
        <w:widowControl w:val="0"/>
        <w:spacing w:before="0" w:after="120"/>
        <w:jc w:val="center"/>
        <w:rPr>
          <w:szCs w:val="24"/>
        </w:rPr>
      </w:pPr>
      <w:r>
        <w:rPr>
          <w:noProof/>
          <w:szCs w:val="24"/>
        </w:rPr>
        <w:drawing>
          <wp:inline distT="0" distB="0" distL="0" distR="0" wp14:anchorId="6BF2214F" wp14:editId="32E79320">
            <wp:extent cx="4630039" cy="70766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
                      <a:extLst>
                        <a:ext uri="{28A0092B-C50C-407E-A947-70E740481C1C}">
                          <a14:useLocalDpi xmlns:a14="http://schemas.microsoft.com/office/drawing/2010/main" val="0"/>
                        </a:ext>
                      </a:extLst>
                    </a:blip>
                    <a:stretch>
                      <a:fillRect/>
                    </a:stretch>
                  </pic:blipFill>
                  <pic:spPr>
                    <a:xfrm>
                      <a:off x="0" y="0"/>
                      <a:ext cx="4636673" cy="7086801"/>
                    </a:xfrm>
                    <a:prstGeom prst="rect">
                      <a:avLst/>
                    </a:prstGeom>
                  </pic:spPr>
                </pic:pic>
              </a:graphicData>
            </a:graphic>
          </wp:inline>
        </w:drawing>
      </w:r>
    </w:p>
    <w:p w14:paraId="20569ADF" w14:textId="083AA59B" w:rsidR="00BA2ED7" w:rsidRDefault="00BA2ED7" w:rsidP="00385041">
      <w:pPr>
        <w:widowControl w:val="0"/>
        <w:spacing w:before="0" w:after="120"/>
        <w:jc w:val="both"/>
        <w:rPr>
          <w:szCs w:val="24"/>
        </w:rPr>
      </w:pPr>
      <w:r w:rsidRPr="00BA2ED7">
        <w:rPr>
          <w:b/>
          <w:szCs w:val="24"/>
        </w:rPr>
        <w:t>Supplementary Figure 2.</w:t>
      </w:r>
      <w:r>
        <w:rPr>
          <w:szCs w:val="24"/>
        </w:rPr>
        <w:t xml:space="preserve"> </w:t>
      </w:r>
      <w:r w:rsidR="00CC68BC">
        <w:rPr>
          <w:szCs w:val="24"/>
        </w:rPr>
        <w:t xml:space="preserve">A) </w:t>
      </w:r>
      <w:r w:rsidR="001B1678">
        <w:rPr>
          <w:szCs w:val="24"/>
        </w:rPr>
        <w:t>Relative likelihood of occurrence</w:t>
      </w:r>
      <w:r>
        <w:rPr>
          <w:szCs w:val="24"/>
        </w:rPr>
        <w:t xml:space="preserve"> of </w:t>
      </w:r>
      <w:r w:rsidRPr="00BA2ED7">
        <w:rPr>
          <w:i/>
          <w:szCs w:val="24"/>
        </w:rPr>
        <w:t>Paragorgia arborea</w:t>
      </w:r>
      <w:r>
        <w:rPr>
          <w:szCs w:val="24"/>
        </w:rPr>
        <w:t xml:space="preserve"> </w:t>
      </w:r>
      <w:r w:rsidR="00E639C7">
        <w:rPr>
          <w:szCs w:val="24"/>
        </w:rPr>
        <w:t>under present-day conditions</w:t>
      </w:r>
      <w:r w:rsidR="00CC68BC">
        <w:rPr>
          <w:szCs w:val="24"/>
        </w:rPr>
        <w:t>, based on RF model constructed</w:t>
      </w:r>
      <w:r w:rsidR="00E639C7">
        <w:rPr>
          <w:szCs w:val="24"/>
        </w:rPr>
        <w:t xml:space="preserve"> </w:t>
      </w:r>
      <w:r w:rsidR="001B1678">
        <w:rPr>
          <w:szCs w:val="24"/>
        </w:rPr>
        <w:t xml:space="preserve">using 47 </w:t>
      </w:r>
      <w:r>
        <w:rPr>
          <w:szCs w:val="24"/>
        </w:rPr>
        <w:t>environmental predict</w:t>
      </w:r>
      <w:r w:rsidR="00CC68BC">
        <w:rPr>
          <w:szCs w:val="24"/>
        </w:rPr>
        <w:t>ors;</w:t>
      </w:r>
      <w:r>
        <w:rPr>
          <w:szCs w:val="24"/>
        </w:rPr>
        <w:t xml:space="preserve"> </w:t>
      </w:r>
      <w:r w:rsidR="001B1678">
        <w:rPr>
          <w:rFonts w:cs="Times New Roman"/>
          <w:szCs w:val="24"/>
        </w:rPr>
        <w:t>B)</w:t>
      </w:r>
      <w:r w:rsidR="001B1678">
        <w:rPr>
          <w:szCs w:val="24"/>
        </w:rPr>
        <w:t xml:space="preserve"> </w:t>
      </w:r>
      <w:r w:rsidR="00CC68BC">
        <w:rPr>
          <w:rFonts w:cs="Times New Roman"/>
          <w:szCs w:val="24"/>
        </w:rPr>
        <w:t>P</w:t>
      </w:r>
      <w:r w:rsidR="00CC68BC" w:rsidRPr="00022950">
        <w:rPr>
          <w:rFonts w:cs="Times New Roman"/>
          <w:szCs w:val="24"/>
        </w:rPr>
        <w:t xml:space="preserve">redicted distribution of suitable and unsuitable habitat </w:t>
      </w:r>
      <w:r w:rsidR="00CC68BC">
        <w:rPr>
          <w:rFonts w:cs="Times New Roman"/>
          <w:szCs w:val="24"/>
        </w:rPr>
        <w:t>following</w:t>
      </w:r>
      <w:r w:rsidR="00CC68BC" w:rsidRPr="00022950">
        <w:rPr>
          <w:rFonts w:cs="Times New Roman"/>
          <w:szCs w:val="24"/>
        </w:rPr>
        <w:t xml:space="preserve"> </w:t>
      </w:r>
      <w:r w:rsidR="00CC68BC">
        <w:rPr>
          <w:rFonts w:cs="Times New Roman"/>
          <w:szCs w:val="24"/>
        </w:rPr>
        <w:t>a</w:t>
      </w:r>
      <w:r w:rsidR="00CC68BC" w:rsidRPr="00022950">
        <w:rPr>
          <w:rFonts w:cs="Times New Roman"/>
          <w:szCs w:val="24"/>
        </w:rPr>
        <w:t xml:space="preserve"> prevalence threshold of 0.0</w:t>
      </w:r>
      <w:r w:rsidR="00CC68BC">
        <w:rPr>
          <w:rFonts w:cs="Times New Roman"/>
          <w:szCs w:val="24"/>
        </w:rPr>
        <w:t>36</w:t>
      </w:r>
      <w:r w:rsidR="00CC68BC">
        <w:rPr>
          <w:szCs w:val="24"/>
        </w:rPr>
        <w:t xml:space="preserve"> (Note</w:t>
      </w:r>
      <w:r w:rsidR="00A9671D">
        <w:rPr>
          <w:szCs w:val="24"/>
        </w:rPr>
        <w:t>:</w:t>
      </w:r>
      <w:r w:rsidR="00CC68BC">
        <w:rPr>
          <w:szCs w:val="24"/>
        </w:rPr>
        <w:t xml:space="preserve"> the combined shadings indicating extrapolated areas of </w:t>
      </w:r>
      <w:r w:rsidR="00A9671D">
        <w:rPr>
          <w:szCs w:val="24"/>
        </w:rPr>
        <w:t xml:space="preserve">predicted </w:t>
      </w:r>
      <w:r w:rsidR="00CC68BC">
        <w:rPr>
          <w:szCs w:val="24"/>
        </w:rPr>
        <w:t>suitable habitat appear dark red</w:t>
      </w:r>
      <w:r w:rsidR="00A9671D">
        <w:rPr>
          <w:szCs w:val="24"/>
        </w:rPr>
        <w:t>; extrapolated areas along the coast can be distinguished from the land by the white outline created by the 5km buffer zone around all land</w:t>
      </w:r>
      <w:r w:rsidR="00CC68BC">
        <w:rPr>
          <w:szCs w:val="24"/>
        </w:rPr>
        <w:t>)</w:t>
      </w:r>
      <w:r w:rsidR="001E6563">
        <w:rPr>
          <w:szCs w:val="24"/>
        </w:rPr>
        <w:t>.</w:t>
      </w:r>
    </w:p>
    <w:p w14:paraId="4AEBF7A2" w14:textId="77777777" w:rsidR="00E702BE" w:rsidRPr="00022950" w:rsidRDefault="00E702BE" w:rsidP="00E702BE">
      <w:pPr>
        <w:spacing w:after="0"/>
        <w:jc w:val="both"/>
        <w:rPr>
          <w:rFonts w:cs="Times New Roman"/>
          <w:b/>
          <w:bCs/>
          <w:szCs w:val="24"/>
          <w:u w:val="single"/>
        </w:rPr>
      </w:pPr>
      <w:r w:rsidRPr="00022950">
        <w:rPr>
          <w:rFonts w:cs="Times New Roman"/>
          <w:b/>
          <w:bCs/>
          <w:szCs w:val="24"/>
          <w:u w:val="single"/>
        </w:rPr>
        <w:t>Importance</w:t>
      </w:r>
    </w:p>
    <w:p w14:paraId="5987D10D" w14:textId="1B576D02" w:rsidR="00E702BE" w:rsidRPr="00022950" w:rsidRDefault="005D36E0" w:rsidP="00E702BE">
      <w:pPr>
        <w:spacing w:after="120"/>
        <w:jc w:val="center"/>
        <w:rPr>
          <w:rFonts w:cs="Times New Roman"/>
          <w:b/>
          <w:bCs/>
          <w:szCs w:val="24"/>
          <w:u w:val="single"/>
        </w:rPr>
      </w:pPr>
      <w:r w:rsidRPr="00E1322D">
        <w:rPr>
          <w:noProof/>
        </w:rPr>
        <w:drawing>
          <wp:inline distT="0" distB="0" distL="0" distR="0" wp14:anchorId="03FDA0D9" wp14:editId="2F981DF1">
            <wp:extent cx="5943600" cy="37611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761105"/>
                    </a:xfrm>
                    <a:prstGeom prst="rect">
                      <a:avLst/>
                    </a:prstGeom>
                  </pic:spPr>
                </pic:pic>
              </a:graphicData>
            </a:graphic>
          </wp:inline>
        </w:drawing>
      </w:r>
    </w:p>
    <w:p w14:paraId="4A6BB956" w14:textId="6B3B39BC" w:rsidR="00E702BE" w:rsidRPr="00022950" w:rsidRDefault="00E702BE" w:rsidP="00E702BE">
      <w:pPr>
        <w:spacing w:after="0"/>
        <w:jc w:val="both"/>
        <w:rPr>
          <w:rFonts w:cs="Times New Roman"/>
          <w:szCs w:val="24"/>
        </w:rPr>
      </w:pPr>
      <w:r>
        <w:rPr>
          <w:rFonts w:cs="Times New Roman"/>
          <w:b/>
          <w:bCs/>
          <w:szCs w:val="24"/>
        </w:rPr>
        <w:t xml:space="preserve">Supplementary </w:t>
      </w:r>
      <w:r w:rsidRPr="00022950">
        <w:rPr>
          <w:rFonts w:cs="Times New Roman"/>
          <w:b/>
          <w:bCs/>
          <w:szCs w:val="24"/>
        </w:rPr>
        <w:t xml:space="preserve">Figure 3. </w:t>
      </w:r>
      <w:r w:rsidR="001E6563">
        <w:rPr>
          <w:rFonts w:cs="Times New Roman"/>
          <w:szCs w:val="24"/>
        </w:rPr>
        <w:t>Plot of m</w:t>
      </w:r>
      <w:r w:rsidRPr="00022950">
        <w:rPr>
          <w:rFonts w:cs="Times New Roman"/>
          <w:szCs w:val="24"/>
        </w:rPr>
        <w:t xml:space="preserve">ean decrease in Gini </w:t>
      </w:r>
      <w:r w:rsidR="001E6563">
        <w:rPr>
          <w:rFonts w:cs="Times New Roman"/>
          <w:szCs w:val="24"/>
        </w:rPr>
        <w:t>Value</w:t>
      </w:r>
      <w:r w:rsidRPr="00022950">
        <w:rPr>
          <w:rFonts w:cs="Times New Roman"/>
          <w:szCs w:val="24"/>
        </w:rPr>
        <w:t xml:space="preserve"> </w:t>
      </w:r>
      <w:r w:rsidR="001E6563">
        <w:rPr>
          <w:rFonts w:cs="Times New Roman"/>
          <w:szCs w:val="24"/>
        </w:rPr>
        <w:t>for the</w:t>
      </w:r>
      <w:r w:rsidRPr="00022950">
        <w:rPr>
          <w:rFonts w:cs="Times New Roman"/>
          <w:szCs w:val="24"/>
        </w:rPr>
        <w:t xml:space="preserve"> top</w:t>
      </w:r>
      <w:r>
        <w:rPr>
          <w:rFonts w:cs="Times New Roman"/>
          <w:szCs w:val="24"/>
        </w:rPr>
        <w:t xml:space="preserve"> </w:t>
      </w:r>
      <w:r w:rsidRPr="00022950">
        <w:rPr>
          <w:rFonts w:cs="Times New Roman"/>
          <w:szCs w:val="24"/>
        </w:rPr>
        <w:t xml:space="preserve">15 variables in the </w:t>
      </w:r>
      <w:r w:rsidR="001E6563">
        <w:rPr>
          <w:rFonts w:cs="Times New Roman"/>
          <w:szCs w:val="24"/>
        </w:rPr>
        <w:t xml:space="preserve">RF </w:t>
      </w:r>
      <w:r w:rsidRPr="00022950">
        <w:rPr>
          <w:rFonts w:cs="Times New Roman"/>
          <w:szCs w:val="24"/>
        </w:rPr>
        <w:t xml:space="preserve"> model</w:t>
      </w:r>
      <w:r>
        <w:rPr>
          <w:rFonts w:cs="Times New Roman"/>
          <w:szCs w:val="24"/>
        </w:rPr>
        <w:t xml:space="preserve"> constructed using the 47 environmental </w:t>
      </w:r>
      <w:r w:rsidR="001E6563">
        <w:rPr>
          <w:rFonts w:cs="Times New Roman"/>
          <w:szCs w:val="24"/>
        </w:rPr>
        <w:t>predictors</w:t>
      </w:r>
      <w:r w:rsidR="001E6563" w:rsidRPr="001E6563">
        <w:rPr>
          <w:rFonts w:cs="Times New Roman"/>
          <w:szCs w:val="24"/>
        </w:rPr>
        <w:t xml:space="preserve"> </w:t>
      </w:r>
      <w:r w:rsidR="001E6563">
        <w:rPr>
          <w:rFonts w:cs="Times New Roman"/>
          <w:szCs w:val="24"/>
        </w:rPr>
        <w:t>under present-day conditions, indicating their relative importance</w:t>
      </w:r>
      <w:r w:rsidRPr="00022950">
        <w:rPr>
          <w:rFonts w:cs="Times New Roman"/>
          <w:szCs w:val="24"/>
        </w:rPr>
        <w:t>.</w:t>
      </w:r>
    </w:p>
    <w:p w14:paraId="21B1FB60" w14:textId="77777777" w:rsidR="00E702BE" w:rsidRPr="00022950" w:rsidRDefault="00E702BE" w:rsidP="00E702BE">
      <w:pPr>
        <w:spacing w:after="0"/>
        <w:jc w:val="both"/>
        <w:rPr>
          <w:rFonts w:cs="Times New Roman"/>
          <w:b/>
          <w:bCs/>
          <w:szCs w:val="24"/>
          <w:u w:val="single"/>
        </w:rPr>
      </w:pPr>
    </w:p>
    <w:p w14:paraId="0E718E75" w14:textId="77777777" w:rsidR="00E702BE" w:rsidRDefault="00E702BE" w:rsidP="009C4B5C">
      <w:pPr>
        <w:widowControl w:val="0"/>
        <w:spacing w:before="0" w:after="120"/>
        <w:rPr>
          <w:szCs w:val="24"/>
        </w:rPr>
      </w:pPr>
    </w:p>
    <w:p w14:paraId="2BDBAEF4" w14:textId="1915FC58" w:rsidR="00E702BE" w:rsidRDefault="00930CF6" w:rsidP="00E702BE">
      <w:pPr>
        <w:spacing w:after="0"/>
        <w:jc w:val="both"/>
        <w:rPr>
          <w:szCs w:val="24"/>
        </w:rPr>
      </w:pPr>
      <w:r>
        <w:rPr>
          <w:b/>
          <w:noProof/>
          <w:szCs w:val="24"/>
        </w:rPr>
        <w:drawing>
          <wp:inline distT="0" distB="0" distL="0" distR="0" wp14:anchorId="7B7E68EC" wp14:editId="56680D88">
            <wp:extent cx="5548334" cy="76093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4_PartialPlots_v2.jpg"/>
                    <pic:cNvPicPr/>
                  </pic:nvPicPr>
                  <pic:blipFill>
                    <a:blip r:embed="rId14">
                      <a:extLst>
                        <a:ext uri="{28A0092B-C50C-407E-A947-70E740481C1C}">
                          <a14:useLocalDpi xmlns:a14="http://schemas.microsoft.com/office/drawing/2010/main" val="0"/>
                        </a:ext>
                      </a:extLst>
                    </a:blip>
                    <a:stretch>
                      <a:fillRect/>
                    </a:stretch>
                  </pic:blipFill>
                  <pic:spPr>
                    <a:xfrm>
                      <a:off x="0" y="0"/>
                      <a:ext cx="5569427" cy="7638327"/>
                    </a:xfrm>
                    <a:prstGeom prst="rect">
                      <a:avLst/>
                    </a:prstGeom>
                  </pic:spPr>
                </pic:pic>
              </a:graphicData>
            </a:graphic>
          </wp:inline>
        </w:drawing>
      </w:r>
    </w:p>
    <w:p w14:paraId="04605AAB" w14:textId="3EF32236" w:rsidR="00E702BE" w:rsidRDefault="001B1678" w:rsidP="00E702BE">
      <w:pPr>
        <w:spacing w:after="0"/>
        <w:jc w:val="both"/>
        <w:rPr>
          <w:rFonts w:cs="Times New Roman"/>
          <w:szCs w:val="24"/>
        </w:rPr>
      </w:pPr>
      <w:r w:rsidRPr="00E702BE">
        <w:rPr>
          <w:b/>
          <w:szCs w:val="24"/>
        </w:rPr>
        <w:t xml:space="preserve">Supplementary Figure </w:t>
      </w:r>
      <w:r w:rsidR="00E702BE">
        <w:rPr>
          <w:b/>
          <w:szCs w:val="24"/>
        </w:rPr>
        <w:t>4</w:t>
      </w:r>
      <w:r w:rsidRPr="00E702BE">
        <w:rPr>
          <w:b/>
          <w:szCs w:val="24"/>
        </w:rPr>
        <w:t>.</w:t>
      </w:r>
      <w:r w:rsidR="00E702BE" w:rsidRPr="00E702BE">
        <w:rPr>
          <w:rFonts w:cs="Times New Roman"/>
          <w:szCs w:val="24"/>
        </w:rPr>
        <w:t xml:space="preserve"> </w:t>
      </w:r>
      <w:r w:rsidR="00E702BE" w:rsidRPr="00022950">
        <w:rPr>
          <w:rFonts w:cs="Times New Roman"/>
          <w:szCs w:val="24"/>
        </w:rPr>
        <w:t xml:space="preserve">Response curves showing the partial dependence </w:t>
      </w:r>
      <w:r w:rsidR="001E6563">
        <w:rPr>
          <w:rFonts w:cs="Times New Roman"/>
          <w:szCs w:val="24"/>
        </w:rPr>
        <w:t xml:space="preserve">of the probability of presence </w:t>
      </w:r>
      <w:r w:rsidR="00E702BE" w:rsidRPr="00022950">
        <w:rPr>
          <w:rFonts w:cs="Times New Roman"/>
          <w:szCs w:val="24"/>
        </w:rPr>
        <w:t xml:space="preserve">on the top 6 </w:t>
      </w:r>
      <w:r w:rsidR="001E6563">
        <w:rPr>
          <w:rFonts w:cs="Times New Roman"/>
          <w:szCs w:val="24"/>
        </w:rPr>
        <w:t>predictor</w:t>
      </w:r>
      <w:r w:rsidR="00E702BE" w:rsidRPr="00022950">
        <w:rPr>
          <w:rFonts w:cs="Times New Roman"/>
          <w:szCs w:val="24"/>
        </w:rPr>
        <w:t xml:space="preserve">s </w:t>
      </w:r>
      <w:r w:rsidR="001E6563">
        <w:rPr>
          <w:rFonts w:cs="Times New Roman"/>
          <w:szCs w:val="24"/>
        </w:rPr>
        <w:t xml:space="preserve">(Supplementary Figure 3) </w:t>
      </w:r>
      <w:r w:rsidR="00E702BE" w:rsidRPr="00022950">
        <w:rPr>
          <w:rFonts w:cs="Times New Roman"/>
          <w:szCs w:val="24"/>
        </w:rPr>
        <w:t xml:space="preserve">identified in the </w:t>
      </w:r>
      <w:r w:rsidR="001E6563">
        <w:rPr>
          <w:rFonts w:cs="Times New Roman"/>
          <w:szCs w:val="24"/>
        </w:rPr>
        <w:t>RF</w:t>
      </w:r>
      <w:r w:rsidR="00E702BE" w:rsidRPr="00022950">
        <w:rPr>
          <w:rFonts w:cs="Times New Roman"/>
          <w:szCs w:val="24"/>
        </w:rPr>
        <w:t xml:space="preserve"> model</w:t>
      </w:r>
      <w:r w:rsidR="00F32291" w:rsidRPr="00F32291">
        <w:rPr>
          <w:rFonts w:cs="Times New Roman"/>
          <w:szCs w:val="24"/>
        </w:rPr>
        <w:t xml:space="preserve"> </w:t>
      </w:r>
      <w:r w:rsidR="00F32291">
        <w:rPr>
          <w:rFonts w:cs="Times New Roman"/>
          <w:szCs w:val="24"/>
        </w:rPr>
        <w:t>constructed</w:t>
      </w:r>
      <w:r w:rsidR="001E6563">
        <w:rPr>
          <w:rFonts w:cs="Times New Roman"/>
          <w:szCs w:val="24"/>
        </w:rPr>
        <w:t xml:space="preserve"> </w:t>
      </w:r>
      <w:r w:rsidR="00F32291">
        <w:rPr>
          <w:rFonts w:cs="Times New Roman"/>
          <w:szCs w:val="24"/>
        </w:rPr>
        <w:t>using the 47 environmental predict</w:t>
      </w:r>
      <w:r w:rsidR="001E6563">
        <w:rPr>
          <w:rFonts w:cs="Times New Roman"/>
          <w:szCs w:val="24"/>
        </w:rPr>
        <w:t>or</w:t>
      </w:r>
      <w:r w:rsidR="00F32291">
        <w:rPr>
          <w:rFonts w:cs="Times New Roman"/>
          <w:szCs w:val="24"/>
        </w:rPr>
        <w:t>s</w:t>
      </w:r>
      <w:r w:rsidR="00E702BE" w:rsidRPr="00022950">
        <w:rPr>
          <w:rFonts w:cs="Times New Roman"/>
          <w:szCs w:val="24"/>
        </w:rPr>
        <w:t>.</w:t>
      </w:r>
    </w:p>
    <w:p w14:paraId="1A9035A3" w14:textId="77777777" w:rsidR="00D05155" w:rsidRDefault="00D05155" w:rsidP="00D05155">
      <w:pPr>
        <w:spacing w:after="0"/>
        <w:jc w:val="both"/>
        <w:rPr>
          <w:rFonts w:cs="Times New Roman"/>
          <w:b/>
          <w:bCs/>
          <w:szCs w:val="24"/>
          <w:u w:val="single"/>
        </w:rPr>
      </w:pPr>
    </w:p>
    <w:p w14:paraId="29666956" w14:textId="77777777" w:rsidR="00D05155" w:rsidRPr="00022950" w:rsidRDefault="00D05155" w:rsidP="00D05155">
      <w:pPr>
        <w:spacing w:after="0"/>
        <w:jc w:val="both"/>
        <w:rPr>
          <w:rFonts w:cs="Times New Roman"/>
          <w:b/>
          <w:bCs/>
          <w:szCs w:val="24"/>
          <w:u w:val="single"/>
        </w:rPr>
      </w:pPr>
      <w:r w:rsidRPr="00022950">
        <w:rPr>
          <w:rFonts w:cs="Times New Roman"/>
          <w:b/>
          <w:bCs/>
          <w:szCs w:val="24"/>
          <w:u w:val="single"/>
        </w:rPr>
        <w:t>Importance</w:t>
      </w:r>
    </w:p>
    <w:p w14:paraId="58E3C7C8" w14:textId="50B4A7F5" w:rsidR="00D05155" w:rsidRDefault="0074309D" w:rsidP="0074309D">
      <w:pPr>
        <w:spacing w:after="120"/>
        <w:rPr>
          <w:rFonts w:cs="Times New Roman"/>
          <w:b/>
          <w:bCs/>
          <w:szCs w:val="24"/>
          <w:u w:val="single"/>
        </w:rPr>
      </w:pPr>
      <w:r w:rsidRPr="0074309D">
        <w:rPr>
          <w:noProof/>
        </w:rPr>
        <w:drawing>
          <wp:inline distT="0" distB="0" distL="0" distR="0" wp14:anchorId="3D9C4FC6" wp14:editId="102F689B">
            <wp:extent cx="5861725" cy="3847381"/>
            <wp:effectExtent l="0" t="0" r="5715" b="127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86" t="6486" r="2460"/>
                    <a:stretch/>
                  </pic:blipFill>
                  <pic:spPr bwMode="auto">
                    <a:xfrm>
                      <a:off x="0" y="0"/>
                      <a:ext cx="5879728" cy="3859198"/>
                    </a:xfrm>
                    <a:prstGeom prst="rect">
                      <a:avLst/>
                    </a:prstGeom>
                    <a:ln>
                      <a:noFill/>
                    </a:ln>
                    <a:extLst>
                      <a:ext uri="{53640926-AAD7-44D8-BBD7-CCE9431645EC}">
                        <a14:shadowObscured xmlns:a14="http://schemas.microsoft.com/office/drawing/2010/main"/>
                      </a:ext>
                    </a:extLst>
                  </pic:spPr>
                </pic:pic>
              </a:graphicData>
            </a:graphic>
          </wp:inline>
        </w:drawing>
      </w:r>
    </w:p>
    <w:p w14:paraId="42CA60BD" w14:textId="085C08F8" w:rsidR="00D05155" w:rsidRDefault="00D05155" w:rsidP="00D05155">
      <w:pPr>
        <w:spacing w:after="0"/>
        <w:jc w:val="both"/>
        <w:rPr>
          <w:rFonts w:cs="Times New Roman"/>
          <w:szCs w:val="24"/>
        </w:rPr>
        <w:sectPr w:rsidR="00D05155" w:rsidSect="00656842">
          <w:headerReference w:type="even" r:id="rId16"/>
          <w:headerReference w:type="default" r:id="rId17"/>
          <w:footerReference w:type="even" r:id="rId18"/>
          <w:footerReference w:type="default" r:id="rId19"/>
          <w:headerReference w:type="first" r:id="rId20"/>
          <w:footerReference w:type="first" r:id="rId21"/>
          <w:pgSz w:w="12240" w:h="15840"/>
          <w:pgMar w:top="1440" w:right="1440" w:bottom="1440" w:left="1440" w:header="720" w:footer="720" w:gutter="0"/>
          <w:cols w:space="720"/>
          <w:docGrid w:linePitch="360"/>
        </w:sectPr>
      </w:pPr>
      <w:r>
        <w:rPr>
          <w:rFonts w:cs="Times New Roman"/>
          <w:b/>
          <w:bCs/>
          <w:szCs w:val="24"/>
        </w:rPr>
        <w:t xml:space="preserve">Supplementary Figure </w:t>
      </w:r>
      <w:r w:rsidR="00521E44">
        <w:rPr>
          <w:rFonts w:cs="Times New Roman"/>
          <w:b/>
          <w:bCs/>
          <w:szCs w:val="24"/>
        </w:rPr>
        <w:t>5</w:t>
      </w:r>
      <w:r w:rsidRPr="00022950">
        <w:rPr>
          <w:rFonts w:cs="Times New Roman"/>
          <w:b/>
          <w:bCs/>
          <w:szCs w:val="24"/>
        </w:rPr>
        <w:t xml:space="preserve">. </w:t>
      </w:r>
      <w:r>
        <w:rPr>
          <w:rFonts w:cs="Times New Roman"/>
          <w:b/>
          <w:bCs/>
          <w:szCs w:val="24"/>
        </w:rPr>
        <w:t xml:space="preserve"> </w:t>
      </w:r>
      <w:r w:rsidR="001E6563">
        <w:rPr>
          <w:rFonts w:cs="Times New Roman"/>
          <w:szCs w:val="24"/>
        </w:rPr>
        <w:t>Plot of m</w:t>
      </w:r>
      <w:r w:rsidRPr="00022950">
        <w:rPr>
          <w:rFonts w:cs="Times New Roman"/>
          <w:szCs w:val="24"/>
        </w:rPr>
        <w:t xml:space="preserve">ean decrease in Gini </w:t>
      </w:r>
      <w:r w:rsidR="001E6563">
        <w:rPr>
          <w:rFonts w:cs="Times New Roman"/>
          <w:szCs w:val="24"/>
        </w:rPr>
        <w:t>Value</w:t>
      </w:r>
      <w:r w:rsidRPr="00022950">
        <w:rPr>
          <w:rFonts w:cs="Times New Roman"/>
          <w:szCs w:val="24"/>
        </w:rPr>
        <w:t xml:space="preserve"> </w:t>
      </w:r>
      <w:r w:rsidR="001E6563">
        <w:rPr>
          <w:rFonts w:cs="Times New Roman"/>
          <w:szCs w:val="24"/>
        </w:rPr>
        <w:t xml:space="preserve">for the predictors in </w:t>
      </w:r>
      <w:r w:rsidR="005E4410">
        <w:rPr>
          <w:rFonts w:cs="Times New Roman"/>
          <w:szCs w:val="24"/>
        </w:rPr>
        <w:t>the</w:t>
      </w:r>
      <w:r w:rsidR="001E6563">
        <w:rPr>
          <w:rFonts w:cs="Times New Roman"/>
          <w:szCs w:val="24"/>
        </w:rPr>
        <w:t xml:space="preserve"> RF model </w:t>
      </w:r>
      <w:r w:rsidR="005E4410">
        <w:rPr>
          <w:rFonts w:cs="Times New Roman"/>
          <w:szCs w:val="24"/>
        </w:rPr>
        <w:t xml:space="preserve">constructed using only these 8 variables under present-day conditions, </w:t>
      </w:r>
      <w:r w:rsidR="001E6563" w:rsidRPr="00022950">
        <w:rPr>
          <w:rFonts w:cs="Times New Roman"/>
          <w:szCs w:val="24"/>
        </w:rPr>
        <w:t>indicating the</w:t>
      </w:r>
      <w:r w:rsidR="005E4410">
        <w:rPr>
          <w:rFonts w:cs="Times New Roman"/>
          <w:szCs w:val="24"/>
        </w:rPr>
        <w:t>ir</w:t>
      </w:r>
      <w:r w:rsidR="001E6563" w:rsidRPr="00022950">
        <w:rPr>
          <w:rFonts w:cs="Times New Roman"/>
          <w:szCs w:val="24"/>
        </w:rPr>
        <w:t xml:space="preserve"> </w:t>
      </w:r>
      <w:r w:rsidR="001E6563">
        <w:rPr>
          <w:rFonts w:cs="Times New Roman"/>
          <w:szCs w:val="24"/>
        </w:rPr>
        <w:t xml:space="preserve">relative </w:t>
      </w:r>
      <w:r w:rsidR="001E6563" w:rsidRPr="00022950">
        <w:rPr>
          <w:rFonts w:cs="Times New Roman"/>
          <w:szCs w:val="24"/>
        </w:rPr>
        <w:t>importance</w:t>
      </w:r>
      <w:r w:rsidR="005E4410">
        <w:rPr>
          <w:rFonts w:cs="Times New Roman"/>
          <w:szCs w:val="24"/>
        </w:rPr>
        <w:t>.</w:t>
      </w:r>
    </w:p>
    <w:p w14:paraId="4FE0AE7B" w14:textId="05C44F1C" w:rsidR="00651F0C" w:rsidRDefault="00651F0C" w:rsidP="00E702BE">
      <w:pPr>
        <w:spacing w:after="0"/>
        <w:jc w:val="both"/>
        <w:rPr>
          <w:rFonts w:cs="Times New Roman"/>
          <w:szCs w:val="24"/>
        </w:rPr>
        <w:sectPr w:rsidR="00651F0C" w:rsidSect="00656842">
          <w:headerReference w:type="first" r:id="rId22"/>
          <w:type w:val="continuous"/>
          <w:pgSz w:w="12240" w:h="15840"/>
          <w:pgMar w:top="1138" w:right="1181" w:bottom="1138" w:left="1282" w:header="720" w:footer="720" w:gutter="0"/>
          <w:cols w:space="720"/>
          <w:docGrid w:linePitch="360"/>
        </w:sectPr>
      </w:pPr>
    </w:p>
    <w:p w14:paraId="342B07AC" w14:textId="77777777" w:rsidR="008428F4" w:rsidRDefault="008428F4" w:rsidP="008428F4">
      <w:pPr>
        <w:spacing w:after="0"/>
        <w:jc w:val="center"/>
        <w:rPr>
          <w:rFonts w:eastAsiaTheme="minorEastAsia" w:cs="Times New Roman"/>
          <w:b/>
        </w:rPr>
      </w:pPr>
      <w:r>
        <w:rPr>
          <w:rFonts w:eastAsiaTheme="minorEastAsia" w:cs="Times New Roman"/>
          <w:b/>
          <w:noProof/>
        </w:rPr>
        <w:drawing>
          <wp:inline distT="0" distB="0" distL="0" distR="0" wp14:anchorId="27255D34" wp14:editId="5F756D21">
            <wp:extent cx="7573892" cy="54864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duals_GAM_used.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73892" cy="5486400"/>
                    </a:xfrm>
                    <a:prstGeom prst="rect">
                      <a:avLst/>
                    </a:prstGeom>
                  </pic:spPr>
                </pic:pic>
              </a:graphicData>
            </a:graphic>
          </wp:inline>
        </w:drawing>
      </w:r>
    </w:p>
    <w:p w14:paraId="68E2A02B" w14:textId="5B89171C" w:rsidR="009D6B72" w:rsidRDefault="008428F4" w:rsidP="009D6B72">
      <w:pPr>
        <w:spacing w:after="0"/>
        <w:jc w:val="both"/>
        <w:rPr>
          <w:rFonts w:eastAsiaTheme="minorEastAsia" w:cs="Times New Roman"/>
        </w:rPr>
      </w:pPr>
      <w:r>
        <w:rPr>
          <w:rFonts w:eastAsiaTheme="minorEastAsia" w:cs="Times New Roman"/>
          <w:b/>
        </w:rPr>
        <w:t xml:space="preserve">Supplementary </w:t>
      </w:r>
      <w:r w:rsidRPr="00962966">
        <w:rPr>
          <w:rFonts w:eastAsiaTheme="minorEastAsia" w:cs="Times New Roman"/>
          <w:b/>
        </w:rPr>
        <w:t xml:space="preserve">Figure </w:t>
      </w:r>
      <w:r w:rsidR="00521E44">
        <w:rPr>
          <w:rFonts w:eastAsiaTheme="minorEastAsia" w:cs="Times New Roman"/>
          <w:b/>
        </w:rPr>
        <w:t>6</w:t>
      </w:r>
      <w:r w:rsidRPr="00962966">
        <w:rPr>
          <w:rFonts w:eastAsiaTheme="minorEastAsia" w:cs="Times New Roman"/>
          <w:b/>
        </w:rPr>
        <w:t>.</w:t>
      </w:r>
      <w:r>
        <w:rPr>
          <w:rFonts w:eastAsiaTheme="minorEastAsia" w:cs="Times New Roman"/>
          <w:b/>
        </w:rPr>
        <w:t xml:space="preserve"> </w:t>
      </w:r>
      <w:bookmarkStart w:id="2" w:name="_Hlk91228738"/>
      <w:r>
        <w:rPr>
          <w:rFonts w:eastAsiaTheme="minorEastAsia" w:cs="Times New Roman"/>
        </w:rPr>
        <w:t>Diagnostic</w:t>
      </w:r>
      <w:r w:rsidRPr="0024429A">
        <w:rPr>
          <w:rFonts w:eastAsiaTheme="minorEastAsia" w:cs="Times New Roman"/>
        </w:rPr>
        <w:t xml:space="preserve"> plots of </w:t>
      </w:r>
      <w:bookmarkEnd w:id="2"/>
      <w:r>
        <w:rPr>
          <w:rFonts w:eastAsiaTheme="minorEastAsia" w:cs="Times New Roman"/>
        </w:rPr>
        <w:t xml:space="preserve">the </w:t>
      </w:r>
      <w:r w:rsidRPr="0024429A">
        <w:rPr>
          <w:rFonts w:eastAsiaTheme="minorEastAsia" w:cs="Times New Roman"/>
        </w:rPr>
        <w:t>GAM</w:t>
      </w:r>
      <w:r>
        <w:rPr>
          <w:rFonts w:eastAsiaTheme="minorEastAsia" w:cs="Times New Roman"/>
        </w:rPr>
        <w:t xml:space="preserve"> applied to present-day conditions</w:t>
      </w:r>
      <w:r w:rsidR="005E4410">
        <w:rPr>
          <w:rFonts w:eastAsiaTheme="minorEastAsia" w:cs="Times New Roman"/>
        </w:rPr>
        <w:t>:</w:t>
      </w:r>
      <w:r w:rsidRPr="0024429A">
        <w:rPr>
          <w:rFonts w:eastAsiaTheme="minorEastAsia" w:cs="Times New Roman"/>
        </w:rPr>
        <w:t xml:space="preserve"> </w:t>
      </w:r>
      <w:bookmarkStart w:id="3" w:name="_Hlk91228775"/>
      <w:r w:rsidRPr="0024429A">
        <w:rPr>
          <w:rFonts w:eastAsiaTheme="minorEastAsia" w:cs="Times New Roman"/>
        </w:rPr>
        <w:t xml:space="preserve">A) Fitted values </w:t>
      </w:r>
      <w:r w:rsidRPr="005E4410">
        <w:rPr>
          <w:rFonts w:eastAsiaTheme="minorEastAsia" w:cs="Times New Roman"/>
          <w:i/>
          <w:iCs/>
        </w:rPr>
        <w:t>versus</w:t>
      </w:r>
      <w:r w:rsidRPr="0024429A">
        <w:rPr>
          <w:rFonts w:eastAsiaTheme="minorEastAsia" w:cs="Times New Roman"/>
        </w:rPr>
        <w:t xml:space="preserve"> Pearson residuals; B) Fitted values </w:t>
      </w:r>
      <w:r w:rsidRPr="005E4410">
        <w:rPr>
          <w:rFonts w:eastAsiaTheme="minorEastAsia" w:cs="Times New Roman"/>
          <w:i/>
          <w:iCs/>
        </w:rPr>
        <w:t>versus</w:t>
      </w:r>
      <w:r w:rsidRPr="0024429A">
        <w:rPr>
          <w:rFonts w:eastAsiaTheme="minorEastAsia" w:cs="Times New Roman"/>
        </w:rPr>
        <w:t xml:space="preserve"> observed values; C) Spatial autocorrelation of residuals; D-H) Residuals </w:t>
      </w:r>
      <w:r w:rsidRPr="005E4410">
        <w:rPr>
          <w:rFonts w:eastAsiaTheme="minorEastAsia" w:cs="Times New Roman"/>
          <w:i/>
          <w:iCs/>
        </w:rPr>
        <w:t>versus</w:t>
      </w:r>
      <w:r w:rsidRPr="0024429A">
        <w:rPr>
          <w:rFonts w:eastAsiaTheme="minorEastAsia" w:cs="Times New Roman"/>
        </w:rPr>
        <w:t xml:space="preserve"> covariates included in the model</w:t>
      </w:r>
      <w:bookmarkEnd w:id="3"/>
      <w:r w:rsidRPr="0024429A">
        <w:rPr>
          <w:rFonts w:eastAsiaTheme="minorEastAsia" w:cs="Times New Roman"/>
        </w:rPr>
        <w:t>.</w:t>
      </w:r>
    </w:p>
    <w:p w14:paraId="2A9206C6" w14:textId="27CC43F0" w:rsidR="009D6B72" w:rsidRDefault="009D6B72" w:rsidP="009D6B72">
      <w:pPr>
        <w:spacing w:after="0"/>
        <w:jc w:val="both"/>
        <w:rPr>
          <w:rFonts w:eastAsiaTheme="minorEastAsia" w:cs="Times New Roman"/>
        </w:rPr>
      </w:pPr>
    </w:p>
    <w:p w14:paraId="25F06E9F" w14:textId="20D911A7" w:rsidR="009D6B72" w:rsidRDefault="009A5B31" w:rsidP="009D6B72">
      <w:pPr>
        <w:spacing w:after="0"/>
        <w:jc w:val="both"/>
        <w:rPr>
          <w:rFonts w:eastAsiaTheme="minorEastAsia" w:cs="Times New Roman"/>
        </w:rPr>
      </w:pPr>
      <w:r>
        <w:rPr>
          <w:rFonts w:eastAsiaTheme="minorEastAsia" w:cs="Times New Roman"/>
          <w:noProof/>
        </w:rPr>
        <w:drawing>
          <wp:inline distT="0" distB="0" distL="0" distR="0" wp14:anchorId="3C02300B" wp14:editId="4712371C">
            <wp:extent cx="8611235" cy="44132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611235" cy="4413250"/>
                    </a:xfrm>
                    <a:prstGeom prst="rect">
                      <a:avLst/>
                    </a:prstGeom>
                    <a:noFill/>
                    <a:ln>
                      <a:noFill/>
                    </a:ln>
                  </pic:spPr>
                </pic:pic>
              </a:graphicData>
            </a:graphic>
          </wp:inline>
        </w:drawing>
      </w:r>
    </w:p>
    <w:p w14:paraId="461AA76A" w14:textId="7BD90C6D" w:rsidR="009A5B31" w:rsidRDefault="009D6B72" w:rsidP="009A5B31">
      <w:pPr>
        <w:rPr>
          <w:rFonts w:cs="Times New Roman"/>
          <w:szCs w:val="24"/>
        </w:rPr>
      </w:pPr>
      <w:r>
        <w:rPr>
          <w:rFonts w:cs="Times New Roman"/>
          <w:b/>
          <w:bCs/>
          <w:szCs w:val="24"/>
        </w:rPr>
        <w:t>Supplementary Figure</w:t>
      </w:r>
      <w:r w:rsidRPr="00022950">
        <w:rPr>
          <w:rFonts w:cs="Times New Roman"/>
          <w:b/>
          <w:bCs/>
          <w:szCs w:val="24"/>
        </w:rPr>
        <w:t xml:space="preserve"> </w:t>
      </w:r>
      <w:r w:rsidR="00521E44">
        <w:rPr>
          <w:rFonts w:cs="Times New Roman"/>
          <w:b/>
          <w:bCs/>
          <w:szCs w:val="24"/>
        </w:rPr>
        <w:t>7</w:t>
      </w:r>
      <w:r w:rsidRPr="00022950">
        <w:rPr>
          <w:rFonts w:cs="Times New Roman"/>
          <w:b/>
          <w:bCs/>
          <w:szCs w:val="24"/>
        </w:rPr>
        <w:t>.</w:t>
      </w:r>
      <w:r w:rsidRPr="00022950">
        <w:rPr>
          <w:rFonts w:cs="Times New Roman"/>
          <w:szCs w:val="24"/>
        </w:rPr>
        <w:t xml:space="preserve"> </w:t>
      </w:r>
      <w:r w:rsidR="005E4410">
        <w:rPr>
          <w:rFonts w:cs="Times New Roman"/>
          <w:szCs w:val="24"/>
        </w:rPr>
        <w:t>P</w:t>
      </w:r>
      <w:r w:rsidRPr="00F61876">
        <w:rPr>
          <w:rFonts w:cs="Times New Roman"/>
          <w:szCs w:val="24"/>
        </w:rPr>
        <w:t>redicted</w:t>
      </w:r>
      <w:r w:rsidR="005E4410">
        <w:rPr>
          <w:rFonts w:cs="Times New Roman"/>
          <w:szCs w:val="24"/>
        </w:rPr>
        <w:t xml:space="preserve"> and </w:t>
      </w:r>
      <w:r w:rsidRPr="00F61876">
        <w:rPr>
          <w:rFonts w:cs="Times New Roman"/>
          <w:szCs w:val="24"/>
        </w:rPr>
        <w:t xml:space="preserve">projected </w:t>
      </w:r>
      <w:r w:rsidR="005E4410">
        <w:rPr>
          <w:rFonts w:cs="Times New Roman"/>
          <w:szCs w:val="24"/>
        </w:rPr>
        <w:t xml:space="preserve">distribution of suitable habitat (red) for </w:t>
      </w:r>
      <w:r w:rsidR="005E4410">
        <w:rPr>
          <w:rFonts w:cs="Times New Roman"/>
          <w:i/>
          <w:szCs w:val="24"/>
        </w:rPr>
        <w:t>Paragorgia arborea</w:t>
      </w:r>
      <w:r w:rsidR="005E4410">
        <w:rPr>
          <w:rFonts w:cs="Times New Roman"/>
          <w:szCs w:val="24"/>
        </w:rPr>
        <w:t xml:space="preserve"> following a</w:t>
      </w:r>
      <w:r w:rsidR="005E4410" w:rsidRPr="00022950">
        <w:rPr>
          <w:rFonts w:cs="Times New Roman"/>
          <w:szCs w:val="24"/>
        </w:rPr>
        <w:t xml:space="preserve"> prevalence threshold of 0.0</w:t>
      </w:r>
      <w:r w:rsidR="005E4410">
        <w:rPr>
          <w:rFonts w:cs="Times New Roman"/>
          <w:szCs w:val="24"/>
        </w:rPr>
        <w:t xml:space="preserve">36, </w:t>
      </w:r>
      <w:r w:rsidRPr="00F61876">
        <w:rPr>
          <w:rFonts w:cs="Times New Roman"/>
          <w:szCs w:val="24"/>
        </w:rPr>
        <w:t xml:space="preserve">from </w:t>
      </w:r>
      <w:r w:rsidR="005E4410">
        <w:rPr>
          <w:rFonts w:cs="Times New Roman"/>
          <w:szCs w:val="24"/>
        </w:rPr>
        <w:t>RF</w:t>
      </w:r>
      <w:r w:rsidRPr="00F61876">
        <w:rPr>
          <w:rFonts w:cs="Times New Roman"/>
          <w:szCs w:val="24"/>
        </w:rPr>
        <w:t xml:space="preserve"> models (</w:t>
      </w:r>
      <w:r>
        <w:rPr>
          <w:rFonts w:cs="Times New Roman"/>
          <w:szCs w:val="24"/>
        </w:rPr>
        <w:t>A-C</w:t>
      </w:r>
      <w:r w:rsidRPr="00F61876">
        <w:rPr>
          <w:rFonts w:cs="Times New Roman"/>
          <w:szCs w:val="24"/>
        </w:rPr>
        <w:t>) and GAMs (</w:t>
      </w:r>
      <w:r>
        <w:rPr>
          <w:rFonts w:cs="Times New Roman"/>
          <w:szCs w:val="24"/>
        </w:rPr>
        <w:t>D-E</w:t>
      </w:r>
      <w:r w:rsidRPr="00F61876">
        <w:rPr>
          <w:rFonts w:cs="Times New Roman"/>
          <w:szCs w:val="24"/>
        </w:rPr>
        <w:t>)</w:t>
      </w:r>
      <w:r w:rsidR="005E4410">
        <w:rPr>
          <w:rFonts w:cs="Times New Roman"/>
          <w:szCs w:val="24"/>
        </w:rPr>
        <w:t>,</w:t>
      </w:r>
      <w:r w:rsidRPr="00F61876">
        <w:rPr>
          <w:rFonts w:cs="Times New Roman"/>
          <w:szCs w:val="24"/>
        </w:rPr>
        <w:t xml:space="preserve"> </w:t>
      </w:r>
      <w:r w:rsidR="005E4410">
        <w:rPr>
          <w:rFonts w:cs="Times New Roman"/>
          <w:szCs w:val="24"/>
        </w:rPr>
        <w:t xml:space="preserve">constructed using 8 environmental predictors </w:t>
      </w:r>
      <w:r w:rsidRPr="00F61876">
        <w:rPr>
          <w:rFonts w:cs="Times New Roman"/>
          <w:szCs w:val="24"/>
        </w:rPr>
        <w:t>under present</w:t>
      </w:r>
      <w:r>
        <w:rPr>
          <w:rFonts w:cs="Times New Roman"/>
          <w:szCs w:val="24"/>
        </w:rPr>
        <w:t>-</w:t>
      </w:r>
      <w:r w:rsidRPr="00F61876">
        <w:rPr>
          <w:rFonts w:cs="Times New Roman"/>
          <w:szCs w:val="24"/>
        </w:rPr>
        <w:t>day</w:t>
      </w:r>
      <w:r>
        <w:rPr>
          <w:rFonts w:cs="Times New Roman"/>
          <w:szCs w:val="24"/>
        </w:rPr>
        <w:t xml:space="preserve"> (A, D)</w:t>
      </w:r>
      <w:r w:rsidRPr="00F61876">
        <w:rPr>
          <w:rFonts w:cs="Times New Roman"/>
          <w:szCs w:val="24"/>
        </w:rPr>
        <w:t xml:space="preserve">, and </w:t>
      </w:r>
      <w:r w:rsidR="005E4410">
        <w:rPr>
          <w:rFonts w:cs="Times New Roman"/>
          <w:szCs w:val="24"/>
        </w:rPr>
        <w:t xml:space="preserve">either </w:t>
      </w:r>
      <w:r w:rsidRPr="00F61876">
        <w:rPr>
          <w:rFonts w:cs="Times New Roman"/>
          <w:szCs w:val="24"/>
        </w:rPr>
        <w:t xml:space="preserve">RCP 4.5 </w:t>
      </w:r>
      <w:r>
        <w:rPr>
          <w:rFonts w:cs="Times New Roman"/>
          <w:szCs w:val="24"/>
        </w:rPr>
        <w:t xml:space="preserve">(B, E) </w:t>
      </w:r>
      <w:r w:rsidR="005E4410">
        <w:rPr>
          <w:rFonts w:cs="Times New Roman"/>
          <w:szCs w:val="24"/>
        </w:rPr>
        <w:t>or</w:t>
      </w:r>
      <w:r w:rsidRPr="00F61876">
        <w:rPr>
          <w:rFonts w:cs="Times New Roman"/>
          <w:szCs w:val="24"/>
        </w:rPr>
        <w:t xml:space="preserve"> RCP 8.5 </w:t>
      </w:r>
      <w:r>
        <w:rPr>
          <w:rFonts w:cs="Times New Roman"/>
          <w:szCs w:val="24"/>
        </w:rPr>
        <w:t xml:space="preserve">(C, F) </w:t>
      </w:r>
      <w:r w:rsidRPr="00F61876">
        <w:rPr>
          <w:rFonts w:cs="Times New Roman"/>
          <w:szCs w:val="24"/>
        </w:rPr>
        <w:t>climat</w:t>
      </w:r>
      <w:r w:rsidR="005E4410">
        <w:rPr>
          <w:rFonts w:cs="Times New Roman"/>
          <w:szCs w:val="24"/>
        </w:rPr>
        <w:t>e</w:t>
      </w:r>
      <w:r w:rsidRPr="00F61876">
        <w:rPr>
          <w:rFonts w:cs="Times New Roman"/>
          <w:szCs w:val="24"/>
        </w:rPr>
        <w:t xml:space="preserve"> </w:t>
      </w:r>
      <w:r w:rsidR="005E4410">
        <w:rPr>
          <w:rFonts w:cs="Times New Roman"/>
          <w:szCs w:val="24"/>
        </w:rPr>
        <w:t xml:space="preserve">projections for </w:t>
      </w:r>
      <w:r w:rsidRPr="00B40ED1">
        <w:rPr>
          <w:rStyle w:val="Hyperlink"/>
          <w:color w:val="auto"/>
          <w:szCs w:val="24"/>
          <w:u w:val="none"/>
        </w:rPr>
        <w:t>2046−2065</w:t>
      </w:r>
      <w:r w:rsidRPr="00B40ED1">
        <w:rPr>
          <w:rFonts w:cs="Times New Roman"/>
          <w:szCs w:val="24"/>
        </w:rPr>
        <w:t xml:space="preserve">. </w:t>
      </w:r>
      <w:r w:rsidR="009A5B31">
        <w:t>The six conservation areas within the offshore extent of the study area are shown in black outline (see Figure 2 for place names).</w:t>
      </w:r>
    </w:p>
    <w:p w14:paraId="2B9C9112" w14:textId="0795779C" w:rsidR="009D6B72" w:rsidRDefault="009D6B72" w:rsidP="009D6B72">
      <w:pPr>
        <w:spacing w:after="0"/>
        <w:jc w:val="both"/>
        <w:rPr>
          <w:rFonts w:cs="Times New Roman"/>
          <w:szCs w:val="24"/>
        </w:rPr>
        <w:sectPr w:rsidR="009D6B72" w:rsidSect="00651F0C">
          <w:pgSz w:w="15840" w:h="12240" w:orient="landscape"/>
          <w:pgMar w:top="1282" w:right="1138" w:bottom="1181" w:left="1138" w:header="720" w:footer="720" w:gutter="0"/>
          <w:cols w:space="720"/>
          <w:docGrid w:linePitch="360"/>
        </w:sectPr>
      </w:pPr>
    </w:p>
    <w:p w14:paraId="295D76D4" w14:textId="7580561D" w:rsidR="00D44644" w:rsidRDefault="00C723DE" w:rsidP="00351339">
      <w:pPr>
        <w:spacing w:before="0" w:after="0"/>
        <w:jc w:val="center"/>
        <w:rPr>
          <w:rFonts w:cs="Times New Roman"/>
          <w:bCs/>
          <w:szCs w:val="24"/>
        </w:rPr>
      </w:pPr>
      <w:r>
        <w:rPr>
          <w:rFonts w:cs="Times New Roman"/>
          <w:bCs/>
          <w:noProof/>
          <w:szCs w:val="24"/>
        </w:rPr>
        <w:drawing>
          <wp:inline distT="0" distB="0" distL="0" distR="0" wp14:anchorId="577485F4" wp14:editId="10ED1191">
            <wp:extent cx="5486400" cy="6294706"/>
            <wp:effectExtent l="0" t="0" r="127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only_presences.jpg"/>
                    <pic:cNvPicPr/>
                  </pic:nvPicPr>
                  <pic:blipFill>
                    <a:blip r:embed="rId25">
                      <a:extLst>
                        <a:ext uri="{28A0092B-C50C-407E-A947-70E740481C1C}">
                          <a14:useLocalDpi xmlns:a14="http://schemas.microsoft.com/office/drawing/2010/main" val="0"/>
                        </a:ext>
                      </a:extLst>
                    </a:blip>
                    <a:stretch>
                      <a:fillRect/>
                    </a:stretch>
                  </pic:blipFill>
                  <pic:spPr>
                    <a:xfrm>
                      <a:off x="0" y="0"/>
                      <a:ext cx="5486400" cy="6294706"/>
                    </a:xfrm>
                    <a:prstGeom prst="rect">
                      <a:avLst/>
                    </a:prstGeom>
                  </pic:spPr>
                </pic:pic>
              </a:graphicData>
            </a:graphic>
          </wp:inline>
        </w:drawing>
      </w:r>
    </w:p>
    <w:p w14:paraId="4CE32565" w14:textId="280AE134" w:rsidR="00DA1D39" w:rsidRDefault="00C723DE" w:rsidP="00C723DE">
      <w:pPr>
        <w:spacing w:after="0"/>
        <w:jc w:val="both"/>
        <w:rPr>
          <w:rFonts w:eastAsiaTheme="minorEastAsia" w:cs="Times New Roman"/>
        </w:rPr>
      </w:pPr>
      <w:r>
        <w:rPr>
          <w:rFonts w:eastAsiaTheme="minorEastAsia" w:cs="Times New Roman"/>
          <w:b/>
        </w:rPr>
        <w:t xml:space="preserve">Supplementary </w:t>
      </w:r>
      <w:r w:rsidRPr="00962966">
        <w:rPr>
          <w:rFonts w:eastAsiaTheme="minorEastAsia" w:cs="Times New Roman"/>
          <w:b/>
        </w:rPr>
        <w:t xml:space="preserve">Figure </w:t>
      </w:r>
      <w:r w:rsidR="00521E44">
        <w:rPr>
          <w:rFonts w:eastAsiaTheme="minorEastAsia" w:cs="Times New Roman"/>
          <w:b/>
        </w:rPr>
        <w:t>8</w:t>
      </w:r>
      <w:r w:rsidRPr="00962966">
        <w:rPr>
          <w:rFonts w:eastAsiaTheme="minorEastAsia" w:cs="Times New Roman"/>
          <w:b/>
        </w:rPr>
        <w:t>.</w:t>
      </w:r>
      <w:r>
        <w:rPr>
          <w:rFonts w:eastAsiaTheme="minorEastAsia" w:cs="Times New Roman"/>
        </w:rPr>
        <w:t xml:space="preserve"> </w:t>
      </w:r>
      <w:r w:rsidR="00DA1D39">
        <w:rPr>
          <w:rFonts w:eastAsiaTheme="minorEastAsia" w:cs="Times New Roman"/>
        </w:rPr>
        <w:t xml:space="preserve">Mapped </w:t>
      </w:r>
      <w:r w:rsidR="00DA1D39" w:rsidRPr="008A370A">
        <w:rPr>
          <w:rFonts w:eastAsiaTheme="minorEastAsia" w:cs="Times New Roman"/>
        </w:rPr>
        <w:t>extrapolation</w:t>
      </w:r>
      <w:r w:rsidR="00DA1D39">
        <w:rPr>
          <w:rFonts w:eastAsiaTheme="minorEastAsia" w:cs="Times New Roman"/>
        </w:rPr>
        <w:t xml:space="preserve"> diagnostics for the 8 environmental predictors used in modeling effects of climate projections </w:t>
      </w:r>
      <w:r w:rsidR="00D43447">
        <w:rPr>
          <w:rFonts w:eastAsiaTheme="minorEastAsia" w:cs="Times New Roman"/>
        </w:rPr>
        <w:t>constructed using</w:t>
      </w:r>
      <w:r w:rsidR="00DA1D39">
        <w:rPr>
          <w:rFonts w:eastAsiaTheme="minorEastAsia" w:cs="Times New Roman"/>
        </w:rPr>
        <w:t xml:space="preserve"> presence-only distribution data, </w:t>
      </w:r>
      <w:r w:rsidR="00DA1D39" w:rsidRPr="008A370A">
        <w:rPr>
          <w:rFonts w:eastAsiaTheme="minorEastAsia" w:cs="Times New Roman"/>
        </w:rPr>
        <w:t>display</w:t>
      </w:r>
      <w:r w:rsidR="00DA1D39">
        <w:rPr>
          <w:rFonts w:eastAsiaTheme="minorEastAsia" w:cs="Times New Roman"/>
        </w:rPr>
        <w:t>ed under present-day</w:t>
      </w:r>
      <w:r w:rsidR="00DA1D39" w:rsidRPr="0072586B">
        <w:rPr>
          <w:rFonts w:eastAsiaTheme="minorEastAsia" w:cs="Times New Roman"/>
        </w:rPr>
        <w:t xml:space="preserve"> </w:t>
      </w:r>
      <w:r w:rsidR="00DA1D39">
        <w:rPr>
          <w:rFonts w:eastAsiaTheme="minorEastAsia" w:cs="Times New Roman"/>
        </w:rPr>
        <w:t>conditions (A, C, E)</w:t>
      </w:r>
      <w:r w:rsidR="00D43447">
        <w:rPr>
          <w:rFonts w:eastAsiaTheme="minorEastAsia" w:cs="Times New Roman"/>
        </w:rPr>
        <w:t>,</w:t>
      </w:r>
      <w:r w:rsidR="00DA1D39">
        <w:rPr>
          <w:rFonts w:eastAsiaTheme="minorEastAsia" w:cs="Times New Roman"/>
        </w:rPr>
        <w:t xml:space="preserve"> and </w:t>
      </w:r>
      <w:r w:rsidR="00DA1D39" w:rsidRPr="00F61876">
        <w:rPr>
          <w:rFonts w:cs="Times New Roman"/>
          <w:szCs w:val="24"/>
        </w:rPr>
        <w:t>RCP 4.5 climat</w:t>
      </w:r>
      <w:r w:rsidR="00DA1D39">
        <w:rPr>
          <w:rFonts w:cs="Times New Roman"/>
          <w:szCs w:val="24"/>
        </w:rPr>
        <w:t>e</w:t>
      </w:r>
      <w:r w:rsidR="00DA1D39" w:rsidRPr="00F61876">
        <w:rPr>
          <w:rFonts w:cs="Times New Roman"/>
          <w:szCs w:val="24"/>
        </w:rPr>
        <w:t xml:space="preserve"> </w:t>
      </w:r>
      <w:r w:rsidR="00DA1D39">
        <w:rPr>
          <w:rFonts w:cs="Times New Roman"/>
          <w:szCs w:val="24"/>
        </w:rPr>
        <w:t>projections for</w:t>
      </w:r>
      <w:r w:rsidR="00DA1D39" w:rsidRPr="00B40ED1">
        <w:rPr>
          <w:rFonts w:cs="Times New Roman"/>
          <w:szCs w:val="24"/>
        </w:rPr>
        <w:t xml:space="preserve"> </w:t>
      </w:r>
      <w:r w:rsidR="00DA1D39" w:rsidRPr="00B40ED1">
        <w:rPr>
          <w:rStyle w:val="Hyperlink"/>
          <w:color w:val="auto"/>
          <w:szCs w:val="24"/>
          <w:u w:val="none"/>
        </w:rPr>
        <w:t>2046−</w:t>
      </w:r>
      <w:r w:rsidR="00D43447">
        <w:rPr>
          <w:rStyle w:val="Hyperlink"/>
          <w:color w:val="auto"/>
          <w:szCs w:val="24"/>
          <w:u w:val="none"/>
        </w:rPr>
        <w:t>20</w:t>
      </w:r>
      <w:r w:rsidR="00DA1D39" w:rsidRPr="00B40ED1">
        <w:rPr>
          <w:rStyle w:val="Hyperlink"/>
          <w:color w:val="auto"/>
          <w:szCs w:val="24"/>
          <w:u w:val="none"/>
        </w:rPr>
        <w:t>65</w:t>
      </w:r>
      <w:r w:rsidR="00DA1D39" w:rsidRPr="00DD2626">
        <w:rPr>
          <w:rFonts w:eastAsiaTheme="minorEastAsia" w:cs="Times New Roman"/>
        </w:rPr>
        <w:t xml:space="preserve"> (B,</w:t>
      </w:r>
      <w:r w:rsidR="00DA1D39">
        <w:rPr>
          <w:rFonts w:eastAsiaTheme="minorEastAsia" w:cs="Times New Roman"/>
        </w:rPr>
        <w:t xml:space="preserve"> D, F): </w:t>
      </w:r>
      <w:r w:rsidR="00D43447">
        <w:rPr>
          <w:rFonts w:eastAsiaTheme="minorEastAsia" w:cs="Times New Roman"/>
        </w:rPr>
        <w:t>A, B) U</w:t>
      </w:r>
      <w:r w:rsidR="00D43447" w:rsidRPr="008A370A">
        <w:rPr>
          <w:rFonts w:eastAsiaTheme="minorEastAsia" w:cs="Times New Roman"/>
        </w:rPr>
        <w:t>nivariate and combinatorial</w:t>
      </w:r>
      <w:r w:rsidR="00D43447" w:rsidRPr="0072586B">
        <w:rPr>
          <w:rFonts w:eastAsiaTheme="minorEastAsia" w:cs="Times New Roman"/>
        </w:rPr>
        <w:t xml:space="preserve"> </w:t>
      </w:r>
      <w:r w:rsidR="00D43447">
        <w:rPr>
          <w:rFonts w:eastAsiaTheme="minorEastAsia" w:cs="Times New Roman"/>
        </w:rPr>
        <w:t>extrapolation, as</w:t>
      </w:r>
      <w:r w:rsidR="00D43447" w:rsidRPr="0072586B">
        <w:rPr>
          <w:rFonts w:eastAsiaTheme="minorEastAsia" w:cs="Times New Roman"/>
        </w:rPr>
        <w:t xml:space="preserve"> </w:t>
      </w:r>
      <w:r w:rsidR="00D43447" w:rsidRPr="008A370A">
        <w:rPr>
          <w:rFonts w:eastAsiaTheme="minorEastAsia" w:cs="Times New Roman"/>
        </w:rPr>
        <w:t xml:space="preserve">measured by the </w:t>
      </w:r>
      <w:proofErr w:type="spellStart"/>
      <w:r w:rsidR="00D43447" w:rsidRPr="008A370A">
        <w:rPr>
          <w:rFonts w:eastAsiaTheme="minorEastAsia" w:cs="Times New Roman"/>
        </w:rPr>
        <w:t>ExDet</w:t>
      </w:r>
      <w:proofErr w:type="spellEnd"/>
      <w:r w:rsidR="00D43447" w:rsidRPr="008A370A">
        <w:rPr>
          <w:rFonts w:eastAsiaTheme="minorEastAsia" w:cs="Times New Roman"/>
        </w:rPr>
        <w:t xml:space="preserve"> tool</w:t>
      </w:r>
      <w:r w:rsidR="00D43447" w:rsidRPr="0072586B">
        <w:rPr>
          <w:rFonts w:eastAsiaTheme="minorEastAsia" w:cs="Times New Roman"/>
        </w:rPr>
        <w:t xml:space="preserve"> </w:t>
      </w:r>
      <w:r w:rsidR="00D43447" w:rsidRPr="008A370A">
        <w:rPr>
          <w:rFonts w:eastAsiaTheme="minorEastAsia" w:cs="Times New Roman"/>
        </w:rPr>
        <w:t>in</w:t>
      </w:r>
      <w:r w:rsidR="00D43447">
        <w:rPr>
          <w:rFonts w:eastAsiaTheme="minorEastAsia" w:cs="Times New Roman"/>
        </w:rPr>
        <w:t xml:space="preserve"> the</w:t>
      </w:r>
      <w:r w:rsidR="00D43447" w:rsidRPr="008A370A">
        <w:rPr>
          <w:rFonts w:eastAsiaTheme="minorEastAsia" w:cs="Times New Roman"/>
        </w:rPr>
        <w:t xml:space="preserve"> </w:t>
      </w:r>
      <w:proofErr w:type="spellStart"/>
      <w:r w:rsidR="00D43447" w:rsidRPr="001A65DA">
        <w:rPr>
          <w:rFonts w:eastAsiaTheme="minorEastAsia" w:cs="Times New Roman"/>
          <w:i/>
        </w:rPr>
        <w:t>dsmextra</w:t>
      </w:r>
      <w:proofErr w:type="spellEnd"/>
      <w:r w:rsidR="00D43447">
        <w:rPr>
          <w:rFonts w:eastAsiaTheme="minorEastAsia" w:cs="Times New Roman"/>
        </w:rPr>
        <w:t xml:space="preserve"> package; C, D</w:t>
      </w:r>
      <w:r w:rsidR="00D43447" w:rsidRPr="008A370A">
        <w:rPr>
          <w:rFonts w:eastAsiaTheme="minorEastAsia" w:cs="Times New Roman"/>
        </w:rPr>
        <w:t>)</w:t>
      </w:r>
      <w:r w:rsidR="00D43447">
        <w:rPr>
          <w:rFonts w:eastAsiaTheme="minorEastAsia" w:cs="Times New Roman"/>
        </w:rPr>
        <w:t xml:space="preserve"> P</w:t>
      </w:r>
      <w:r w:rsidR="00D43447" w:rsidRPr="008A370A">
        <w:rPr>
          <w:rFonts w:eastAsiaTheme="minorEastAsia" w:cs="Times New Roman"/>
        </w:rPr>
        <w:t>ercentage of data nearby (%</w:t>
      </w:r>
      <w:r w:rsidR="00D43447">
        <w:rPr>
          <w:rFonts w:eastAsiaTheme="minorEastAsia" w:cs="Times New Roman"/>
        </w:rPr>
        <w:t xml:space="preserve"> </w:t>
      </w:r>
      <w:r w:rsidR="00D43447" w:rsidRPr="008A370A">
        <w:rPr>
          <w:rFonts w:eastAsiaTheme="minorEastAsia" w:cs="Times New Roman"/>
        </w:rPr>
        <w:t>N</w:t>
      </w:r>
      <w:r w:rsidR="00D43447">
        <w:rPr>
          <w:rFonts w:eastAsiaTheme="minorEastAsia" w:cs="Times New Roman"/>
        </w:rPr>
        <w:t>earby</w:t>
      </w:r>
      <w:r w:rsidR="00D43447" w:rsidRPr="008A370A">
        <w:rPr>
          <w:rFonts w:eastAsiaTheme="minorEastAsia" w:cs="Times New Roman"/>
        </w:rPr>
        <w:t>)</w:t>
      </w:r>
      <w:r w:rsidR="00D43447">
        <w:rPr>
          <w:rFonts w:eastAsiaTheme="minorEastAsia" w:cs="Times New Roman"/>
        </w:rPr>
        <w:t>;</w:t>
      </w:r>
      <w:r w:rsidR="00D43447" w:rsidRPr="008A370A">
        <w:rPr>
          <w:rFonts w:eastAsiaTheme="minorEastAsia" w:cs="Times New Roman"/>
        </w:rPr>
        <w:t xml:space="preserve"> </w:t>
      </w:r>
      <w:r w:rsidR="00D43447">
        <w:rPr>
          <w:rFonts w:eastAsiaTheme="minorEastAsia" w:cs="Times New Roman"/>
        </w:rPr>
        <w:t>E, F)</w:t>
      </w:r>
      <w:r w:rsidR="00D43447" w:rsidRPr="008A370A">
        <w:rPr>
          <w:rFonts w:eastAsiaTheme="minorEastAsia" w:cs="Times New Roman"/>
        </w:rPr>
        <w:t xml:space="preserve"> </w:t>
      </w:r>
      <w:r w:rsidR="00D43447">
        <w:rPr>
          <w:rFonts w:eastAsiaTheme="minorEastAsia" w:cs="Times New Roman"/>
        </w:rPr>
        <w:t>D</w:t>
      </w:r>
      <w:r w:rsidR="00D43447" w:rsidRPr="008A370A">
        <w:rPr>
          <w:rFonts w:eastAsiaTheme="minorEastAsia" w:cs="Times New Roman"/>
        </w:rPr>
        <w:t xml:space="preserve">istribution of the </w:t>
      </w:r>
      <w:r w:rsidR="00D43447">
        <w:t>covariate which diverges most strongly from analogous conditions</w:t>
      </w:r>
      <w:r w:rsidR="00D43447" w:rsidRPr="00DD15BB">
        <w:t xml:space="preserve"> </w:t>
      </w:r>
      <w:r w:rsidR="00D43447">
        <w:t>(Areas shaded in g</w:t>
      </w:r>
      <w:r w:rsidR="00D43447" w:rsidRPr="00DD15BB">
        <w:rPr>
          <w:rFonts w:eastAsiaTheme="minorEastAsia" w:cs="Times New Roman"/>
        </w:rPr>
        <w:t xml:space="preserve">reen </w:t>
      </w:r>
      <w:r w:rsidR="00D43447">
        <w:rPr>
          <w:rFonts w:eastAsiaTheme="minorEastAsia" w:cs="Times New Roman"/>
        </w:rPr>
        <w:t xml:space="preserve">have no covariate or combinations of covariates outside the </w:t>
      </w:r>
      <w:r w:rsidR="00D43447" w:rsidRPr="00DD15BB">
        <w:rPr>
          <w:rFonts w:eastAsiaTheme="minorEastAsia" w:cs="Times New Roman"/>
        </w:rPr>
        <w:t xml:space="preserve">coverage of </w:t>
      </w:r>
      <w:r w:rsidR="00D43447">
        <w:rPr>
          <w:rFonts w:eastAsiaTheme="minorEastAsia" w:cs="Times New Roman"/>
        </w:rPr>
        <w:t xml:space="preserve">the </w:t>
      </w:r>
      <w:r w:rsidR="00D43447" w:rsidRPr="00DD15BB">
        <w:rPr>
          <w:rFonts w:eastAsiaTheme="minorEastAsia" w:cs="Times New Roman"/>
        </w:rPr>
        <w:t>reference data</w:t>
      </w:r>
      <w:r w:rsidR="00D43447">
        <w:rPr>
          <w:rFonts w:eastAsiaTheme="minorEastAsia" w:cs="Times New Roman"/>
        </w:rPr>
        <w:t>).</w:t>
      </w:r>
    </w:p>
    <w:p w14:paraId="63A16252" w14:textId="7D5EFE71" w:rsidR="00C723DE" w:rsidRDefault="00C723DE" w:rsidP="00C723DE">
      <w:pPr>
        <w:spacing w:after="0"/>
        <w:jc w:val="both"/>
        <w:rPr>
          <w:rFonts w:eastAsiaTheme="minorEastAsia" w:cs="Times New Roman"/>
        </w:rPr>
      </w:pPr>
      <w:r w:rsidRPr="00DD15BB">
        <w:rPr>
          <w:rFonts w:eastAsiaTheme="minorEastAsia" w:cs="Times New Roman"/>
        </w:rPr>
        <w:t>.</w:t>
      </w:r>
    </w:p>
    <w:p w14:paraId="633BE7B2" w14:textId="77777777" w:rsidR="00351339" w:rsidRDefault="00351339" w:rsidP="00351339">
      <w:pPr>
        <w:spacing w:after="0"/>
        <w:jc w:val="center"/>
        <w:rPr>
          <w:rFonts w:cs="Times New Roman"/>
          <w:szCs w:val="24"/>
        </w:rPr>
      </w:pPr>
      <w:r>
        <w:rPr>
          <w:rFonts w:cs="Times New Roman"/>
          <w:noProof/>
          <w:szCs w:val="24"/>
        </w:rPr>
        <w:drawing>
          <wp:inline distT="0" distB="0" distL="0" distR="0" wp14:anchorId="530FF23E" wp14:editId="25CD0B11">
            <wp:extent cx="5626008" cy="6488582"/>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8.jpg"/>
                    <pic:cNvPicPr/>
                  </pic:nvPicPr>
                  <pic:blipFill>
                    <a:blip r:embed="rId26">
                      <a:extLst>
                        <a:ext uri="{28A0092B-C50C-407E-A947-70E740481C1C}">
                          <a14:useLocalDpi xmlns:a14="http://schemas.microsoft.com/office/drawing/2010/main" val="0"/>
                        </a:ext>
                      </a:extLst>
                    </a:blip>
                    <a:stretch>
                      <a:fillRect/>
                    </a:stretch>
                  </pic:blipFill>
                  <pic:spPr>
                    <a:xfrm>
                      <a:off x="0" y="0"/>
                      <a:ext cx="5657673" cy="6525102"/>
                    </a:xfrm>
                    <a:prstGeom prst="rect">
                      <a:avLst/>
                    </a:prstGeom>
                  </pic:spPr>
                </pic:pic>
              </a:graphicData>
            </a:graphic>
          </wp:inline>
        </w:drawing>
      </w:r>
    </w:p>
    <w:p w14:paraId="327B9DC8" w14:textId="58D91DEA" w:rsidR="00D43447" w:rsidRDefault="00351339" w:rsidP="00D43447">
      <w:pPr>
        <w:spacing w:after="0"/>
        <w:jc w:val="both"/>
        <w:rPr>
          <w:rFonts w:eastAsiaTheme="minorEastAsia" w:cs="Times New Roman"/>
        </w:rPr>
      </w:pPr>
      <w:r>
        <w:rPr>
          <w:rFonts w:eastAsiaTheme="minorEastAsia" w:cs="Times New Roman"/>
          <w:b/>
        </w:rPr>
        <w:t xml:space="preserve">Supplementary </w:t>
      </w:r>
      <w:r w:rsidRPr="00962966">
        <w:rPr>
          <w:rFonts w:eastAsiaTheme="minorEastAsia" w:cs="Times New Roman"/>
          <w:b/>
        </w:rPr>
        <w:t xml:space="preserve">Figure </w:t>
      </w:r>
      <w:r w:rsidR="00521E44">
        <w:rPr>
          <w:rFonts w:eastAsiaTheme="minorEastAsia" w:cs="Times New Roman"/>
          <w:b/>
        </w:rPr>
        <w:t>9</w:t>
      </w:r>
      <w:r w:rsidRPr="00962966">
        <w:rPr>
          <w:rFonts w:eastAsiaTheme="minorEastAsia" w:cs="Times New Roman"/>
          <w:b/>
        </w:rPr>
        <w:t>.</w:t>
      </w:r>
      <w:r>
        <w:rPr>
          <w:rFonts w:eastAsiaTheme="minorEastAsia" w:cs="Times New Roman"/>
        </w:rPr>
        <w:t xml:space="preserve"> </w:t>
      </w:r>
      <w:r w:rsidR="00D43447">
        <w:rPr>
          <w:rFonts w:eastAsiaTheme="minorEastAsia" w:cs="Times New Roman"/>
        </w:rPr>
        <w:t xml:space="preserve">Mapped </w:t>
      </w:r>
      <w:r w:rsidR="00D43447" w:rsidRPr="008A370A">
        <w:rPr>
          <w:rFonts w:eastAsiaTheme="minorEastAsia" w:cs="Times New Roman"/>
        </w:rPr>
        <w:t>extrapolation</w:t>
      </w:r>
      <w:r w:rsidR="00D43447">
        <w:rPr>
          <w:rFonts w:eastAsiaTheme="minorEastAsia" w:cs="Times New Roman"/>
        </w:rPr>
        <w:t xml:space="preserve"> diagnostics for the 5 </w:t>
      </w:r>
      <w:r w:rsidR="00D43447" w:rsidRPr="008A370A">
        <w:rPr>
          <w:rFonts w:eastAsiaTheme="minorEastAsia" w:cs="Times New Roman"/>
        </w:rPr>
        <w:t>input covariates</w:t>
      </w:r>
      <w:r w:rsidR="00D43447">
        <w:rPr>
          <w:rFonts w:eastAsiaTheme="minorEastAsia" w:cs="Times New Roman"/>
        </w:rPr>
        <w:t xml:space="preserve"> used by Morato et al. (2020)</w:t>
      </w:r>
      <w:r w:rsidR="00EF0B29" w:rsidRPr="00EF0B29">
        <w:rPr>
          <w:rFonts w:eastAsiaTheme="minorEastAsia" w:cs="Times New Roman"/>
        </w:rPr>
        <w:t xml:space="preserve"> </w:t>
      </w:r>
      <w:r w:rsidR="00EF0B29">
        <w:rPr>
          <w:rFonts w:eastAsiaTheme="minorEastAsia" w:cs="Times New Roman"/>
        </w:rPr>
        <w:t>constructed using both presence and absence data</w:t>
      </w:r>
      <w:r w:rsidR="00D43447">
        <w:rPr>
          <w:rFonts w:eastAsiaTheme="minorEastAsia" w:cs="Times New Roman"/>
        </w:rPr>
        <w:t xml:space="preserve">, when applied to our study area under present-day conditions (A, C, E) and </w:t>
      </w:r>
      <w:r w:rsidR="00D43447" w:rsidRPr="00F61876">
        <w:rPr>
          <w:rFonts w:cs="Times New Roman"/>
          <w:szCs w:val="24"/>
        </w:rPr>
        <w:t xml:space="preserve">RCP </w:t>
      </w:r>
      <w:r w:rsidR="00D43447">
        <w:rPr>
          <w:rFonts w:cs="Times New Roman"/>
          <w:szCs w:val="24"/>
        </w:rPr>
        <w:t>8</w:t>
      </w:r>
      <w:r w:rsidR="00D43447" w:rsidRPr="00F61876">
        <w:rPr>
          <w:rFonts w:cs="Times New Roman"/>
          <w:szCs w:val="24"/>
        </w:rPr>
        <w:t>.5 climat</w:t>
      </w:r>
      <w:r w:rsidR="00D43447">
        <w:rPr>
          <w:rFonts w:cs="Times New Roman"/>
          <w:szCs w:val="24"/>
        </w:rPr>
        <w:t>e</w:t>
      </w:r>
      <w:r w:rsidR="00D43447" w:rsidRPr="00F61876">
        <w:rPr>
          <w:rFonts w:cs="Times New Roman"/>
          <w:szCs w:val="24"/>
        </w:rPr>
        <w:t xml:space="preserve"> </w:t>
      </w:r>
      <w:r w:rsidR="00D43447">
        <w:rPr>
          <w:rFonts w:cs="Times New Roman"/>
          <w:szCs w:val="24"/>
        </w:rPr>
        <w:t>projections for</w:t>
      </w:r>
      <w:r w:rsidR="00D43447" w:rsidRPr="00B40ED1">
        <w:rPr>
          <w:rFonts w:cs="Times New Roman"/>
          <w:szCs w:val="24"/>
        </w:rPr>
        <w:t xml:space="preserve"> </w:t>
      </w:r>
      <w:r w:rsidR="00D43447" w:rsidRPr="00B40ED1">
        <w:rPr>
          <w:rStyle w:val="Hyperlink"/>
          <w:color w:val="auto"/>
          <w:szCs w:val="24"/>
          <w:u w:val="none"/>
        </w:rPr>
        <w:t>2</w:t>
      </w:r>
      <w:r w:rsidR="00D43447">
        <w:rPr>
          <w:rStyle w:val="Hyperlink"/>
          <w:color w:val="auto"/>
          <w:szCs w:val="24"/>
          <w:u w:val="none"/>
        </w:rPr>
        <w:t>100</w:t>
      </w:r>
      <w:r w:rsidR="00D43447" w:rsidRPr="00DD2626">
        <w:rPr>
          <w:rFonts w:eastAsiaTheme="minorEastAsia" w:cs="Times New Roman"/>
        </w:rPr>
        <w:t xml:space="preserve"> (B,</w:t>
      </w:r>
      <w:r w:rsidR="00D43447">
        <w:rPr>
          <w:rFonts w:eastAsiaTheme="minorEastAsia" w:cs="Times New Roman"/>
        </w:rPr>
        <w:t xml:space="preserve"> D, F): A, B) U</w:t>
      </w:r>
      <w:r w:rsidR="00D43447" w:rsidRPr="008A370A">
        <w:rPr>
          <w:rFonts w:eastAsiaTheme="minorEastAsia" w:cs="Times New Roman"/>
        </w:rPr>
        <w:t>nivariate and combinatorial</w:t>
      </w:r>
      <w:r w:rsidR="00D43447" w:rsidRPr="0072586B">
        <w:rPr>
          <w:rFonts w:eastAsiaTheme="minorEastAsia" w:cs="Times New Roman"/>
        </w:rPr>
        <w:t xml:space="preserve"> </w:t>
      </w:r>
      <w:r w:rsidR="00D43447">
        <w:rPr>
          <w:rFonts w:eastAsiaTheme="minorEastAsia" w:cs="Times New Roman"/>
        </w:rPr>
        <w:t>extrapolation, as</w:t>
      </w:r>
      <w:r w:rsidR="00D43447" w:rsidRPr="0072586B">
        <w:rPr>
          <w:rFonts w:eastAsiaTheme="minorEastAsia" w:cs="Times New Roman"/>
        </w:rPr>
        <w:t xml:space="preserve"> </w:t>
      </w:r>
      <w:r w:rsidR="00D43447" w:rsidRPr="008A370A">
        <w:rPr>
          <w:rFonts w:eastAsiaTheme="minorEastAsia" w:cs="Times New Roman"/>
        </w:rPr>
        <w:t xml:space="preserve">measured by the </w:t>
      </w:r>
      <w:proofErr w:type="spellStart"/>
      <w:r w:rsidR="00D43447" w:rsidRPr="008A370A">
        <w:rPr>
          <w:rFonts w:eastAsiaTheme="minorEastAsia" w:cs="Times New Roman"/>
        </w:rPr>
        <w:t>ExDet</w:t>
      </w:r>
      <w:proofErr w:type="spellEnd"/>
      <w:r w:rsidR="00D43447" w:rsidRPr="008A370A">
        <w:rPr>
          <w:rFonts w:eastAsiaTheme="minorEastAsia" w:cs="Times New Roman"/>
        </w:rPr>
        <w:t xml:space="preserve"> tool</w:t>
      </w:r>
      <w:r w:rsidR="00D43447" w:rsidRPr="0072586B">
        <w:rPr>
          <w:rFonts w:eastAsiaTheme="minorEastAsia" w:cs="Times New Roman"/>
        </w:rPr>
        <w:t xml:space="preserve"> </w:t>
      </w:r>
      <w:r w:rsidR="00D43447" w:rsidRPr="008A370A">
        <w:rPr>
          <w:rFonts w:eastAsiaTheme="minorEastAsia" w:cs="Times New Roman"/>
        </w:rPr>
        <w:t>in</w:t>
      </w:r>
      <w:r w:rsidR="00D43447">
        <w:rPr>
          <w:rFonts w:eastAsiaTheme="minorEastAsia" w:cs="Times New Roman"/>
        </w:rPr>
        <w:t xml:space="preserve"> the</w:t>
      </w:r>
      <w:r w:rsidR="00D43447" w:rsidRPr="008A370A">
        <w:rPr>
          <w:rFonts w:eastAsiaTheme="minorEastAsia" w:cs="Times New Roman"/>
        </w:rPr>
        <w:t xml:space="preserve"> </w:t>
      </w:r>
      <w:proofErr w:type="spellStart"/>
      <w:r w:rsidR="00D43447" w:rsidRPr="001A65DA">
        <w:rPr>
          <w:rFonts w:eastAsiaTheme="minorEastAsia" w:cs="Times New Roman"/>
          <w:i/>
        </w:rPr>
        <w:t>dsmextra</w:t>
      </w:r>
      <w:proofErr w:type="spellEnd"/>
      <w:r w:rsidR="00D43447">
        <w:rPr>
          <w:rFonts w:eastAsiaTheme="minorEastAsia" w:cs="Times New Roman"/>
        </w:rPr>
        <w:t xml:space="preserve"> package; C, D</w:t>
      </w:r>
      <w:r w:rsidR="00D43447" w:rsidRPr="008A370A">
        <w:rPr>
          <w:rFonts w:eastAsiaTheme="minorEastAsia" w:cs="Times New Roman"/>
        </w:rPr>
        <w:t>)</w:t>
      </w:r>
      <w:r w:rsidR="00D43447">
        <w:rPr>
          <w:rFonts w:eastAsiaTheme="minorEastAsia" w:cs="Times New Roman"/>
        </w:rPr>
        <w:t xml:space="preserve"> P</w:t>
      </w:r>
      <w:r w:rsidR="00D43447" w:rsidRPr="008A370A">
        <w:rPr>
          <w:rFonts w:eastAsiaTheme="minorEastAsia" w:cs="Times New Roman"/>
        </w:rPr>
        <w:t>ercentage of data nearby (%</w:t>
      </w:r>
      <w:r w:rsidR="00D43447">
        <w:rPr>
          <w:rFonts w:eastAsiaTheme="minorEastAsia" w:cs="Times New Roman"/>
        </w:rPr>
        <w:t xml:space="preserve"> </w:t>
      </w:r>
      <w:r w:rsidR="00D43447" w:rsidRPr="008A370A">
        <w:rPr>
          <w:rFonts w:eastAsiaTheme="minorEastAsia" w:cs="Times New Roman"/>
        </w:rPr>
        <w:t>N</w:t>
      </w:r>
      <w:r w:rsidR="00D43447">
        <w:rPr>
          <w:rFonts w:eastAsiaTheme="minorEastAsia" w:cs="Times New Roman"/>
        </w:rPr>
        <w:t>earby</w:t>
      </w:r>
      <w:r w:rsidR="00D43447" w:rsidRPr="008A370A">
        <w:rPr>
          <w:rFonts w:eastAsiaTheme="minorEastAsia" w:cs="Times New Roman"/>
        </w:rPr>
        <w:t>)</w:t>
      </w:r>
      <w:r w:rsidR="00D43447">
        <w:rPr>
          <w:rFonts w:eastAsiaTheme="minorEastAsia" w:cs="Times New Roman"/>
        </w:rPr>
        <w:t>;</w:t>
      </w:r>
      <w:r w:rsidR="00D43447" w:rsidRPr="008A370A">
        <w:rPr>
          <w:rFonts w:eastAsiaTheme="minorEastAsia" w:cs="Times New Roman"/>
        </w:rPr>
        <w:t xml:space="preserve"> </w:t>
      </w:r>
      <w:r w:rsidR="00D43447">
        <w:rPr>
          <w:rFonts w:eastAsiaTheme="minorEastAsia" w:cs="Times New Roman"/>
        </w:rPr>
        <w:t>E, F) D</w:t>
      </w:r>
      <w:r w:rsidR="00D43447" w:rsidRPr="008A370A">
        <w:rPr>
          <w:rFonts w:eastAsiaTheme="minorEastAsia" w:cs="Times New Roman"/>
        </w:rPr>
        <w:t xml:space="preserve">istribution of the </w:t>
      </w:r>
      <w:r w:rsidR="00D43447">
        <w:t>covariate which diverges most strongly from analogous conditions</w:t>
      </w:r>
      <w:r w:rsidR="00D43447" w:rsidRPr="00DD15BB">
        <w:t xml:space="preserve"> </w:t>
      </w:r>
      <w:r w:rsidR="00D43447">
        <w:t>(Areas shaded in g</w:t>
      </w:r>
      <w:r w:rsidR="00D43447" w:rsidRPr="00DD15BB">
        <w:rPr>
          <w:rFonts w:eastAsiaTheme="minorEastAsia" w:cs="Times New Roman"/>
        </w:rPr>
        <w:t xml:space="preserve">reen </w:t>
      </w:r>
      <w:r w:rsidR="00D43447">
        <w:rPr>
          <w:rFonts w:eastAsiaTheme="minorEastAsia" w:cs="Times New Roman"/>
        </w:rPr>
        <w:t xml:space="preserve">have no covariate or combinations of covariates outside the </w:t>
      </w:r>
      <w:r w:rsidR="00D43447" w:rsidRPr="00DD15BB">
        <w:rPr>
          <w:rFonts w:eastAsiaTheme="minorEastAsia" w:cs="Times New Roman"/>
        </w:rPr>
        <w:t xml:space="preserve">coverage of </w:t>
      </w:r>
      <w:r w:rsidR="00D43447">
        <w:rPr>
          <w:rFonts w:eastAsiaTheme="minorEastAsia" w:cs="Times New Roman"/>
        </w:rPr>
        <w:t xml:space="preserve">the </w:t>
      </w:r>
      <w:r w:rsidR="00D43447" w:rsidRPr="00DD15BB">
        <w:rPr>
          <w:rFonts w:eastAsiaTheme="minorEastAsia" w:cs="Times New Roman"/>
        </w:rPr>
        <w:t>reference data</w:t>
      </w:r>
      <w:r w:rsidR="00D43447">
        <w:rPr>
          <w:rFonts w:eastAsiaTheme="minorEastAsia" w:cs="Times New Roman"/>
        </w:rPr>
        <w:t>).</w:t>
      </w:r>
    </w:p>
    <w:p w14:paraId="1D36AEA9" w14:textId="77777777" w:rsidR="00351339" w:rsidRDefault="00351339" w:rsidP="00C723DE">
      <w:pPr>
        <w:spacing w:after="0"/>
        <w:jc w:val="both"/>
        <w:rPr>
          <w:rFonts w:eastAsiaTheme="minorEastAsia" w:cs="Times New Roman"/>
        </w:rPr>
        <w:sectPr w:rsidR="00351339" w:rsidSect="00C723DE">
          <w:headerReference w:type="even" r:id="rId27"/>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cols w:space="720"/>
          <w:docGrid w:linePitch="360"/>
        </w:sectPr>
      </w:pPr>
    </w:p>
    <w:p w14:paraId="4D3CCB03" w14:textId="7A68AE4D" w:rsidR="00CD115E" w:rsidRDefault="00504A3C" w:rsidP="00504A3C">
      <w:pPr>
        <w:widowControl w:val="0"/>
        <w:spacing w:before="0" w:after="0"/>
        <w:jc w:val="center"/>
        <w:rPr>
          <w:rFonts w:cs="Times New Roman"/>
          <w:b/>
          <w:szCs w:val="24"/>
        </w:rPr>
      </w:pPr>
      <w:r>
        <w:rPr>
          <w:rFonts w:cs="Times New Roman"/>
          <w:b/>
          <w:noProof/>
          <w:szCs w:val="24"/>
        </w:rPr>
        <w:drawing>
          <wp:inline distT="0" distB="0" distL="0" distR="0" wp14:anchorId="7A7E850B" wp14:editId="1926E3CD">
            <wp:extent cx="6188967" cy="5343525"/>
            <wp:effectExtent l="0" t="0" r="2540" b="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31000" cy="5379816"/>
                    </a:xfrm>
                    <a:prstGeom prst="rect">
                      <a:avLst/>
                    </a:prstGeom>
                    <a:noFill/>
                    <a:ln>
                      <a:noFill/>
                    </a:ln>
                  </pic:spPr>
                </pic:pic>
              </a:graphicData>
            </a:graphic>
          </wp:inline>
        </w:drawing>
      </w:r>
    </w:p>
    <w:p w14:paraId="5352310A" w14:textId="4C59ADA7" w:rsidR="003B26CA" w:rsidRDefault="00CD115E" w:rsidP="003B26CA">
      <w:pPr>
        <w:spacing w:after="0"/>
        <w:jc w:val="both"/>
        <w:rPr>
          <w:rFonts w:cs="Times New Roman"/>
          <w:bCs/>
        </w:rPr>
      </w:pPr>
      <w:r w:rsidRPr="008652F8">
        <w:rPr>
          <w:rFonts w:cs="Times New Roman"/>
          <w:b/>
          <w:szCs w:val="24"/>
        </w:rPr>
        <w:t>Supplementary Figure 1</w:t>
      </w:r>
      <w:r w:rsidR="00521E44">
        <w:rPr>
          <w:rFonts w:cs="Times New Roman"/>
          <w:b/>
          <w:szCs w:val="24"/>
        </w:rPr>
        <w:t>0</w:t>
      </w:r>
      <w:r w:rsidRPr="008652F8">
        <w:rPr>
          <w:rFonts w:cs="Times New Roman"/>
          <w:b/>
          <w:szCs w:val="24"/>
        </w:rPr>
        <w:t>.</w:t>
      </w:r>
      <w:r w:rsidRPr="008652F8">
        <w:rPr>
          <w:lang w:val="en-CA"/>
        </w:rPr>
        <w:t xml:space="preserve"> </w:t>
      </w:r>
      <w:r w:rsidR="00EF0B29" w:rsidRPr="008652F8">
        <w:rPr>
          <w:lang w:val="en-CA"/>
        </w:rPr>
        <w:t>Proportion</w:t>
      </w:r>
      <w:r w:rsidR="00EF0B29">
        <w:rPr>
          <w:lang w:val="en-CA"/>
        </w:rPr>
        <w:t>s</w:t>
      </w:r>
      <w:r w:rsidR="00EF0B29" w:rsidRPr="008652F8">
        <w:rPr>
          <w:lang w:val="en-CA"/>
        </w:rPr>
        <w:t xml:space="preserve"> of </w:t>
      </w:r>
      <w:r w:rsidR="00EF0B29">
        <w:rPr>
          <w:lang w:val="en-CA"/>
        </w:rPr>
        <w:t xml:space="preserve">virtual </w:t>
      </w:r>
      <w:r w:rsidR="00EF0B29" w:rsidRPr="008652F8">
        <w:rPr>
          <w:lang w:val="en-CA"/>
        </w:rPr>
        <w:t xml:space="preserve">particles </w:t>
      </w:r>
      <w:r w:rsidR="00EF0B29" w:rsidRPr="009464DF">
        <w:rPr>
          <w:rFonts w:cs="Times New Roman"/>
          <w:bCs/>
        </w:rPr>
        <w:t xml:space="preserve">released from </w:t>
      </w:r>
      <w:r w:rsidR="00EF0B29">
        <w:rPr>
          <w:rFonts w:cs="Times New Roman"/>
          <w:bCs/>
        </w:rPr>
        <w:t>each</w:t>
      </w:r>
      <w:r w:rsidR="00EF0B29" w:rsidRPr="009464DF">
        <w:rPr>
          <w:rFonts w:cs="Times New Roman"/>
          <w:bCs/>
        </w:rPr>
        <w:t xml:space="preserve"> </w:t>
      </w:r>
      <w:r w:rsidR="00EF0B29">
        <w:rPr>
          <w:rFonts w:cs="Times New Roman"/>
          <w:bCs/>
        </w:rPr>
        <w:t>source box</w:t>
      </w:r>
      <w:r w:rsidR="00EF0B29" w:rsidRPr="009464DF">
        <w:rPr>
          <w:rFonts w:cs="Times New Roman"/>
          <w:bCs/>
        </w:rPr>
        <w:t xml:space="preserve"> (</w:t>
      </w:r>
      <w:r w:rsidR="00EF0B29">
        <w:rPr>
          <w:rFonts w:cs="Times New Roman"/>
          <w:bCs/>
        </w:rPr>
        <w:t xml:space="preserve">see: </w:t>
      </w:r>
      <w:r w:rsidR="00EF0B29">
        <w:rPr>
          <w:rFonts w:eastAsiaTheme="minorEastAsia" w:cs="Times New Roman"/>
        </w:rPr>
        <w:t xml:space="preserve">Supplementary Table </w:t>
      </w:r>
      <w:r w:rsidR="00BD051B">
        <w:rPr>
          <w:rFonts w:eastAsiaTheme="minorEastAsia" w:cs="Times New Roman"/>
        </w:rPr>
        <w:t>4</w:t>
      </w:r>
      <w:r w:rsidR="00EF0B29">
        <w:rPr>
          <w:rFonts w:eastAsiaTheme="minorEastAsia" w:cs="Times New Roman"/>
        </w:rPr>
        <w:t>, Figure 3 of main text</w:t>
      </w:r>
      <w:r w:rsidR="00EF0B29" w:rsidRPr="009464DF">
        <w:rPr>
          <w:rFonts w:cs="Times New Roman"/>
          <w:bCs/>
        </w:rPr>
        <w:t xml:space="preserve">) that pass over or terminate in </w:t>
      </w:r>
      <w:r w:rsidR="00EF0B29">
        <w:rPr>
          <w:rFonts w:cs="Times New Roman"/>
          <w:bCs/>
        </w:rPr>
        <w:t>each</w:t>
      </w:r>
      <w:r w:rsidR="00EF0B29" w:rsidRPr="009464DF">
        <w:rPr>
          <w:rFonts w:cs="Times New Roman"/>
          <w:bCs/>
        </w:rPr>
        <w:t xml:space="preserve"> </w:t>
      </w:r>
      <w:r w:rsidR="00EF0B29">
        <w:rPr>
          <w:rFonts w:cs="Times New Roman"/>
          <w:bCs/>
        </w:rPr>
        <w:t xml:space="preserve">source box (termed: “Receiving Area”), during </w:t>
      </w:r>
      <w:r w:rsidR="00EF0B29" w:rsidRPr="008652F8">
        <w:rPr>
          <w:lang w:val="en-CA"/>
        </w:rPr>
        <w:t>2</w:t>
      </w:r>
      <w:r w:rsidR="00EF0B29">
        <w:rPr>
          <w:lang w:val="en-CA"/>
        </w:rPr>
        <w:t>-</w:t>
      </w:r>
      <w:r w:rsidR="00EF0B29" w:rsidRPr="008652F8">
        <w:rPr>
          <w:lang w:val="en-CA"/>
        </w:rPr>
        <w:t>week</w:t>
      </w:r>
      <w:r w:rsidR="00EF0B29">
        <w:rPr>
          <w:lang w:val="en-CA"/>
        </w:rPr>
        <w:t xml:space="preserve"> (left column)</w:t>
      </w:r>
      <w:r w:rsidR="00EF0B29" w:rsidRPr="008652F8">
        <w:rPr>
          <w:lang w:val="en-CA"/>
        </w:rPr>
        <w:t>, 1</w:t>
      </w:r>
      <w:r w:rsidR="00EF0B29">
        <w:rPr>
          <w:lang w:val="en-CA"/>
        </w:rPr>
        <w:t xml:space="preserve">-month (centre column) and 3-months (right column) </w:t>
      </w:r>
      <w:r w:rsidR="00EF0B29">
        <w:rPr>
          <w:rFonts w:eastAsiaTheme="minorEastAsia" w:cs="Times New Roman"/>
        </w:rPr>
        <w:t xml:space="preserve">for surface releases in winter 1993 (upper row), winter 2015 (middle row) and with monthly-averaged winter currents (lower row) derived from BNAM, with </w:t>
      </w:r>
      <w:proofErr w:type="spellStart"/>
      <w:r w:rsidR="00EF0B29">
        <w:rPr>
          <w:rFonts w:eastAsiaTheme="minorEastAsia" w:cs="Times New Roman"/>
        </w:rPr>
        <w:t>K</w:t>
      </w:r>
      <w:r w:rsidR="00EF0B29" w:rsidRPr="00385041">
        <w:rPr>
          <w:rFonts w:eastAsiaTheme="minorEastAsia" w:cs="Times New Roman"/>
          <w:vertAlign w:val="subscript"/>
        </w:rPr>
        <w:t>h</w:t>
      </w:r>
      <w:proofErr w:type="spellEnd"/>
      <w:r w:rsidR="00EF0B29">
        <w:rPr>
          <w:rFonts w:eastAsiaTheme="minorEastAsia" w:cs="Times New Roman"/>
        </w:rPr>
        <w:t xml:space="preserve"> applied.</w:t>
      </w:r>
      <w:r w:rsidR="00EF0B29" w:rsidRPr="009464DF">
        <w:rPr>
          <w:rFonts w:cs="Times New Roman"/>
          <w:bCs/>
        </w:rPr>
        <w:t xml:space="preserve"> </w:t>
      </w:r>
      <w:r w:rsidR="003B26CA">
        <w:rPr>
          <w:rFonts w:cs="Times New Roman"/>
          <w:bCs/>
        </w:rPr>
        <w:t xml:space="preserve">Shading on the major </w:t>
      </w:r>
      <w:r w:rsidR="003B26CA" w:rsidRPr="009464DF">
        <w:rPr>
          <w:rFonts w:cs="Times New Roman"/>
          <w:bCs/>
        </w:rPr>
        <w:t>diagonal indicate</w:t>
      </w:r>
      <w:r w:rsidR="003B26CA">
        <w:rPr>
          <w:rFonts w:cs="Times New Roman"/>
          <w:bCs/>
        </w:rPr>
        <w:t>s</w:t>
      </w:r>
      <w:r w:rsidR="003B26CA" w:rsidRPr="009464DF">
        <w:rPr>
          <w:rFonts w:cs="Times New Roman"/>
          <w:bCs/>
        </w:rPr>
        <w:t xml:space="preserve"> </w:t>
      </w:r>
      <w:r w:rsidR="003B26CA">
        <w:rPr>
          <w:rFonts w:cs="Times New Roman"/>
          <w:bCs/>
        </w:rPr>
        <w:t xml:space="preserve">the proportion of </w:t>
      </w:r>
      <w:r w:rsidR="003B26CA" w:rsidRPr="009464DF">
        <w:rPr>
          <w:rFonts w:cs="Times New Roman"/>
          <w:bCs/>
        </w:rPr>
        <w:t>particle</w:t>
      </w:r>
      <w:r w:rsidR="003B26CA">
        <w:rPr>
          <w:rFonts w:cs="Times New Roman"/>
          <w:bCs/>
        </w:rPr>
        <w:t>s</w:t>
      </w:r>
      <w:r w:rsidR="003B26CA" w:rsidRPr="009464DF">
        <w:rPr>
          <w:rFonts w:cs="Times New Roman"/>
          <w:bCs/>
        </w:rPr>
        <w:t xml:space="preserve"> in the </w:t>
      </w:r>
      <w:r w:rsidR="003B26CA">
        <w:rPr>
          <w:rFonts w:cs="Times New Roman"/>
          <w:bCs/>
        </w:rPr>
        <w:t>source box at the end of the PLD.</w:t>
      </w:r>
    </w:p>
    <w:p w14:paraId="281F547D" w14:textId="1770895B" w:rsidR="00964AC7" w:rsidRDefault="00E61AC9" w:rsidP="003B26CA">
      <w:pPr>
        <w:spacing w:after="0"/>
        <w:jc w:val="both"/>
        <w:rPr>
          <w:rFonts w:cs="Times New Roman"/>
          <w:bCs/>
        </w:rPr>
      </w:pPr>
      <w:r>
        <w:rPr>
          <w:rFonts w:cs="Times New Roman"/>
          <w:bCs/>
          <w:noProof/>
        </w:rPr>
        <w:drawing>
          <wp:inline distT="0" distB="0" distL="0" distR="0" wp14:anchorId="5675C8DD" wp14:editId="14AD3E70">
            <wp:extent cx="6276975" cy="5252326"/>
            <wp:effectExtent l="0" t="0" r="0" b="5715"/>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9266" cy="5279346"/>
                    </a:xfrm>
                    <a:prstGeom prst="rect">
                      <a:avLst/>
                    </a:prstGeom>
                    <a:noFill/>
                    <a:ln>
                      <a:noFill/>
                    </a:ln>
                  </pic:spPr>
                </pic:pic>
              </a:graphicData>
            </a:graphic>
          </wp:inline>
        </w:drawing>
      </w:r>
    </w:p>
    <w:p w14:paraId="58A285C6" w14:textId="52A8F1DC" w:rsidR="00964AC7" w:rsidRDefault="00964AC7" w:rsidP="00385041">
      <w:pPr>
        <w:spacing w:after="0"/>
        <w:jc w:val="both"/>
        <w:rPr>
          <w:rFonts w:cs="Times New Roman"/>
          <w:bCs/>
        </w:rPr>
      </w:pPr>
      <w:r w:rsidRPr="0001436A">
        <w:rPr>
          <w:rFonts w:cs="Times New Roman"/>
          <w:b/>
          <w:szCs w:val="24"/>
        </w:rPr>
        <w:t xml:space="preserve">Supplementary Figure </w:t>
      </w:r>
      <w:r>
        <w:rPr>
          <w:rFonts w:cs="Times New Roman"/>
          <w:b/>
          <w:szCs w:val="24"/>
        </w:rPr>
        <w:t>1</w:t>
      </w:r>
      <w:r w:rsidR="00521E44">
        <w:rPr>
          <w:rFonts w:cs="Times New Roman"/>
          <w:b/>
          <w:szCs w:val="24"/>
        </w:rPr>
        <w:t>1</w:t>
      </w:r>
      <w:r w:rsidRPr="0001436A">
        <w:rPr>
          <w:rFonts w:cs="Times New Roman"/>
          <w:b/>
          <w:szCs w:val="24"/>
        </w:rPr>
        <w:t>.</w:t>
      </w:r>
      <w:r w:rsidRPr="007A5F0F">
        <w:rPr>
          <w:lang w:val="en-CA"/>
        </w:rPr>
        <w:t xml:space="preserve"> </w:t>
      </w:r>
      <w:r w:rsidR="00F72C5B" w:rsidRPr="008652F8">
        <w:rPr>
          <w:lang w:val="en-CA"/>
        </w:rPr>
        <w:t>Proportion</w:t>
      </w:r>
      <w:r w:rsidR="00F72C5B">
        <w:rPr>
          <w:lang w:val="en-CA"/>
        </w:rPr>
        <w:t>s</w:t>
      </w:r>
      <w:r w:rsidR="00F72C5B" w:rsidRPr="008652F8">
        <w:rPr>
          <w:lang w:val="en-CA"/>
        </w:rPr>
        <w:t xml:space="preserve"> of </w:t>
      </w:r>
      <w:r w:rsidR="00F72C5B">
        <w:rPr>
          <w:lang w:val="en-CA"/>
        </w:rPr>
        <w:t xml:space="preserve">virtual </w:t>
      </w:r>
      <w:r w:rsidR="00F72C5B" w:rsidRPr="008652F8">
        <w:rPr>
          <w:lang w:val="en-CA"/>
        </w:rPr>
        <w:t xml:space="preserve">particles </w:t>
      </w:r>
      <w:r w:rsidR="00F72C5B" w:rsidRPr="009464DF">
        <w:rPr>
          <w:rFonts w:cs="Times New Roman"/>
          <w:bCs/>
        </w:rPr>
        <w:t xml:space="preserve">released from </w:t>
      </w:r>
      <w:r w:rsidR="00F72C5B">
        <w:rPr>
          <w:rFonts w:cs="Times New Roman"/>
          <w:bCs/>
        </w:rPr>
        <w:t>each</w:t>
      </w:r>
      <w:r w:rsidR="00F72C5B" w:rsidRPr="009464DF">
        <w:rPr>
          <w:rFonts w:cs="Times New Roman"/>
          <w:bCs/>
        </w:rPr>
        <w:t xml:space="preserve"> </w:t>
      </w:r>
      <w:r w:rsidR="00F72C5B">
        <w:rPr>
          <w:rFonts w:cs="Times New Roman"/>
          <w:bCs/>
        </w:rPr>
        <w:t>source box</w:t>
      </w:r>
      <w:r w:rsidR="00F72C5B" w:rsidRPr="009464DF">
        <w:rPr>
          <w:rFonts w:cs="Times New Roman"/>
          <w:bCs/>
        </w:rPr>
        <w:t xml:space="preserve"> (</w:t>
      </w:r>
      <w:r w:rsidR="00F72C5B">
        <w:rPr>
          <w:rFonts w:cs="Times New Roman"/>
          <w:bCs/>
        </w:rPr>
        <w:t xml:space="preserve">see: </w:t>
      </w:r>
      <w:r w:rsidR="00F72C5B">
        <w:rPr>
          <w:rFonts w:eastAsiaTheme="minorEastAsia" w:cs="Times New Roman"/>
        </w:rPr>
        <w:t>Supplementary Table 4, Figure 3 of main text</w:t>
      </w:r>
      <w:r w:rsidR="00F72C5B" w:rsidRPr="009464DF">
        <w:rPr>
          <w:rFonts w:cs="Times New Roman"/>
          <w:bCs/>
        </w:rPr>
        <w:t xml:space="preserve">) that pass over or terminate in </w:t>
      </w:r>
      <w:r w:rsidR="00F72C5B">
        <w:rPr>
          <w:rFonts w:cs="Times New Roman"/>
          <w:bCs/>
        </w:rPr>
        <w:t>each</w:t>
      </w:r>
      <w:r w:rsidR="00F72C5B" w:rsidRPr="009464DF">
        <w:rPr>
          <w:rFonts w:cs="Times New Roman"/>
          <w:bCs/>
        </w:rPr>
        <w:t xml:space="preserve"> </w:t>
      </w:r>
      <w:r w:rsidR="00F72C5B">
        <w:rPr>
          <w:rFonts w:cs="Times New Roman"/>
          <w:bCs/>
        </w:rPr>
        <w:t xml:space="preserve">source box (termed: “Receiving Area”), during </w:t>
      </w:r>
      <w:r w:rsidR="00F72C5B" w:rsidRPr="008652F8">
        <w:rPr>
          <w:lang w:val="en-CA"/>
        </w:rPr>
        <w:t>2</w:t>
      </w:r>
      <w:r w:rsidR="00F72C5B">
        <w:rPr>
          <w:lang w:val="en-CA"/>
        </w:rPr>
        <w:t>-</w:t>
      </w:r>
      <w:r w:rsidR="00F72C5B" w:rsidRPr="008652F8">
        <w:rPr>
          <w:lang w:val="en-CA"/>
        </w:rPr>
        <w:t>week</w:t>
      </w:r>
      <w:r w:rsidR="00F72C5B">
        <w:rPr>
          <w:lang w:val="en-CA"/>
        </w:rPr>
        <w:t xml:space="preserve"> (left column)</w:t>
      </w:r>
      <w:r w:rsidR="00F72C5B" w:rsidRPr="008652F8">
        <w:rPr>
          <w:lang w:val="en-CA"/>
        </w:rPr>
        <w:t>, 1</w:t>
      </w:r>
      <w:r w:rsidR="00F72C5B">
        <w:rPr>
          <w:lang w:val="en-CA"/>
        </w:rPr>
        <w:t xml:space="preserve">-month (centre column) and 3-months (right column) </w:t>
      </w:r>
      <w:r w:rsidR="00F72C5B">
        <w:rPr>
          <w:rFonts w:eastAsiaTheme="minorEastAsia" w:cs="Times New Roman"/>
        </w:rPr>
        <w:t xml:space="preserve">for mid-water releases in winter 1993 (upper row), winter 2015 (middle row) and with monthly-averaged winter currents (lower row) derived from BNAM, with </w:t>
      </w:r>
      <w:proofErr w:type="spellStart"/>
      <w:r w:rsidR="00F72C5B">
        <w:rPr>
          <w:rFonts w:eastAsiaTheme="minorEastAsia" w:cs="Times New Roman"/>
        </w:rPr>
        <w:t>K</w:t>
      </w:r>
      <w:r w:rsidR="00F72C5B" w:rsidRPr="00385041">
        <w:rPr>
          <w:rFonts w:eastAsiaTheme="minorEastAsia" w:cs="Times New Roman"/>
          <w:vertAlign w:val="subscript"/>
        </w:rPr>
        <w:t>h</w:t>
      </w:r>
      <w:proofErr w:type="spellEnd"/>
      <w:r w:rsidR="00F72C5B">
        <w:rPr>
          <w:rFonts w:eastAsiaTheme="minorEastAsia" w:cs="Times New Roman"/>
        </w:rPr>
        <w:t xml:space="preserve"> applied.</w:t>
      </w:r>
      <w:r w:rsidR="00F72C5B"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r w:rsidR="00F72C5B" w:rsidRPr="009464DF">
        <w:rPr>
          <w:rFonts w:cs="Times New Roman"/>
          <w:bCs/>
        </w:rPr>
        <w:t>.</w:t>
      </w:r>
    </w:p>
    <w:p w14:paraId="6DF2D797" w14:textId="77777777" w:rsidR="00964AC7" w:rsidRDefault="00964AC7" w:rsidP="00964AC7">
      <w:pPr>
        <w:widowControl w:val="0"/>
        <w:spacing w:before="0" w:after="0"/>
        <w:rPr>
          <w:rFonts w:cs="Times New Roman"/>
          <w:b/>
          <w:szCs w:val="24"/>
        </w:rPr>
        <w:sectPr w:rsidR="00964AC7" w:rsidSect="009357E8">
          <w:pgSz w:w="12240" w:h="15840"/>
          <w:pgMar w:top="1138" w:right="1181" w:bottom="1138" w:left="1282" w:header="720" w:footer="720" w:gutter="0"/>
          <w:cols w:space="720"/>
          <w:docGrid w:linePitch="360"/>
        </w:sectPr>
      </w:pPr>
    </w:p>
    <w:p w14:paraId="3943541F" w14:textId="6A56E4AD" w:rsidR="00CD115E" w:rsidRDefault="00BE5877" w:rsidP="00BE5877">
      <w:pPr>
        <w:widowControl w:val="0"/>
        <w:spacing w:before="0" w:after="0"/>
        <w:jc w:val="center"/>
        <w:rPr>
          <w:rFonts w:cs="Times New Roman"/>
          <w:b/>
          <w:szCs w:val="24"/>
        </w:rPr>
      </w:pPr>
      <w:r>
        <w:rPr>
          <w:rFonts w:cs="Times New Roman"/>
          <w:b/>
          <w:noProof/>
          <w:szCs w:val="24"/>
        </w:rPr>
        <w:drawing>
          <wp:inline distT="0" distB="0" distL="0" distR="0" wp14:anchorId="735BC1C2" wp14:editId="1B39EEA2">
            <wp:extent cx="6341111" cy="5375082"/>
            <wp:effectExtent l="0" t="0" r="2540"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5686" cy="5429820"/>
                    </a:xfrm>
                    <a:prstGeom prst="rect">
                      <a:avLst/>
                    </a:prstGeom>
                    <a:noFill/>
                    <a:ln>
                      <a:noFill/>
                    </a:ln>
                  </pic:spPr>
                </pic:pic>
              </a:graphicData>
            </a:graphic>
          </wp:inline>
        </w:drawing>
      </w:r>
    </w:p>
    <w:p w14:paraId="27B2E75C" w14:textId="3B3E4448" w:rsidR="00CD115E" w:rsidRDefault="00CD115E" w:rsidP="00385041">
      <w:pPr>
        <w:spacing w:after="0"/>
        <w:jc w:val="both"/>
        <w:rPr>
          <w:rFonts w:cs="Times New Roman"/>
          <w:bCs/>
        </w:rPr>
      </w:pPr>
      <w:r w:rsidRPr="0001436A">
        <w:rPr>
          <w:rFonts w:cs="Times New Roman"/>
          <w:b/>
          <w:szCs w:val="24"/>
        </w:rPr>
        <w:t xml:space="preserve">Supplementary Figure </w:t>
      </w:r>
      <w:r>
        <w:rPr>
          <w:rFonts w:cs="Times New Roman"/>
          <w:b/>
          <w:szCs w:val="24"/>
        </w:rPr>
        <w:t>1</w:t>
      </w:r>
      <w:r w:rsidR="00521E44">
        <w:rPr>
          <w:rFonts w:cs="Times New Roman"/>
          <w:b/>
          <w:szCs w:val="24"/>
        </w:rPr>
        <w:t>2</w:t>
      </w:r>
      <w:r w:rsidRPr="0001436A">
        <w:rPr>
          <w:rFonts w:cs="Times New Roman"/>
          <w:b/>
          <w:szCs w:val="24"/>
        </w:rPr>
        <w:t>.</w:t>
      </w:r>
      <w:r w:rsidRPr="007A5F0F">
        <w:rPr>
          <w:lang w:val="en-CA"/>
        </w:rPr>
        <w:t xml:space="preserve"> </w:t>
      </w:r>
      <w:r w:rsidR="00F72C5B" w:rsidRPr="008652F8">
        <w:rPr>
          <w:lang w:val="en-CA"/>
        </w:rPr>
        <w:t>Proportion</w:t>
      </w:r>
      <w:r w:rsidR="00F72C5B">
        <w:rPr>
          <w:lang w:val="en-CA"/>
        </w:rPr>
        <w:t>s</w:t>
      </w:r>
      <w:r w:rsidR="00F72C5B" w:rsidRPr="008652F8">
        <w:rPr>
          <w:lang w:val="en-CA"/>
        </w:rPr>
        <w:t xml:space="preserve"> of </w:t>
      </w:r>
      <w:r w:rsidR="00F72C5B">
        <w:rPr>
          <w:lang w:val="en-CA"/>
        </w:rPr>
        <w:t xml:space="preserve">virtual </w:t>
      </w:r>
      <w:r w:rsidR="00F72C5B" w:rsidRPr="008652F8">
        <w:rPr>
          <w:lang w:val="en-CA"/>
        </w:rPr>
        <w:t xml:space="preserve">particles </w:t>
      </w:r>
      <w:r w:rsidR="00F72C5B" w:rsidRPr="009464DF">
        <w:rPr>
          <w:rFonts w:cs="Times New Roman"/>
          <w:bCs/>
        </w:rPr>
        <w:t xml:space="preserve">released from </w:t>
      </w:r>
      <w:r w:rsidR="00F72C5B">
        <w:rPr>
          <w:rFonts w:cs="Times New Roman"/>
          <w:bCs/>
        </w:rPr>
        <w:t>each</w:t>
      </w:r>
      <w:r w:rsidR="00F72C5B" w:rsidRPr="009464DF">
        <w:rPr>
          <w:rFonts w:cs="Times New Roman"/>
          <w:bCs/>
        </w:rPr>
        <w:t xml:space="preserve"> </w:t>
      </w:r>
      <w:r w:rsidR="00F72C5B">
        <w:rPr>
          <w:rFonts w:cs="Times New Roman"/>
          <w:bCs/>
        </w:rPr>
        <w:t>source box</w:t>
      </w:r>
      <w:r w:rsidR="00F72C5B" w:rsidRPr="009464DF">
        <w:rPr>
          <w:rFonts w:cs="Times New Roman"/>
          <w:bCs/>
        </w:rPr>
        <w:t xml:space="preserve"> (</w:t>
      </w:r>
      <w:r w:rsidR="00F72C5B">
        <w:rPr>
          <w:rFonts w:cs="Times New Roman"/>
          <w:bCs/>
        </w:rPr>
        <w:t xml:space="preserve">see: </w:t>
      </w:r>
      <w:r w:rsidR="00F72C5B">
        <w:rPr>
          <w:rFonts w:eastAsiaTheme="minorEastAsia" w:cs="Times New Roman"/>
        </w:rPr>
        <w:t>Supplementary Table 4, Figure 3 of main text</w:t>
      </w:r>
      <w:r w:rsidR="00F72C5B" w:rsidRPr="009464DF">
        <w:rPr>
          <w:rFonts w:cs="Times New Roman"/>
          <w:bCs/>
        </w:rPr>
        <w:t xml:space="preserve">) that pass over or terminate in </w:t>
      </w:r>
      <w:r w:rsidR="00F72C5B">
        <w:rPr>
          <w:rFonts w:cs="Times New Roman"/>
          <w:bCs/>
        </w:rPr>
        <w:t>each</w:t>
      </w:r>
      <w:r w:rsidR="00F72C5B" w:rsidRPr="009464DF">
        <w:rPr>
          <w:rFonts w:cs="Times New Roman"/>
          <w:bCs/>
        </w:rPr>
        <w:t xml:space="preserve"> </w:t>
      </w:r>
      <w:r w:rsidR="00F72C5B">
        <w:rPr>
          <w:rFonts w:cs="Times New Roman"/>
          <w:bCs/>
        </w:rPr>
        <w:t xml:space="preserve">source box (termed: “Receiving Area”), during </w:t>
      </w:r>
      <w:r w:rsidR="00F72C5B" w:rsidRPr="008652F8">
        <w:rPr>
          <w:lang w:val="en-CA"/>
        </w:rPr>
        <w:t>2</w:t>
      </w:r>
      <w:r w:rsidR="00F72C5B">
        <w:rPr>
          <w:lang w:val="en-CA"/>
        </w:rPr>
        <w:t>-</w:t>
      </w:r>
      <w:r w:rsidR="00F72C5B" w:rsidRPr="008652F8">
        <w:rPr>
          <w:lang w:val="en-CA"/>
        </w:rPr>
        <w:t>week</w:t>
      </w:r>
      <w:r w:rsidR="00F72C5B">
        <w:rPr>
          <w:lang w:val="en-CA"/>
        </w:rPr>
        <w:t xml:space="preserve"> (left column)</w:t>
      </w:r>
      <w:r w:rsidR="00F72C5B" w:rsidRPr="008652F8">
        <w:rPr>
          <w:lang w:val="en-CA"/>
        </w:rPr>
        <w:t>, 1</w:t>
      </w:r>
      <w:r w:rsidR="00F72C5B">
        <w:rPr>
          <w:lang w:val="en-CA"/>
        </w:rPr>
        <w:t xml:space="preserve">-month (centre column) and 3-months (right column) </w:t>
      </w:r>
      <w:r w:rsidR="00F72C5B">
        <w:rPr>
          <w:rFonts w:eastAsiaTheme="minorEastAsia" w:cs="Times New Roman"/>
        </w:rPr>
        <w:t xml:space="preserve">for seabed releases in winter 1993 (upper row), winter 2015 (middle row) and with monthly-averaged winter currents (lower row) derived from BNAM, with </w:t>
      </w:r>
      <w:proofErr w:type="spellStart"/>
      <w:r w:rsidR="00F72C5B">
        <w:rPr>
          <w:rFonts w:eastAsiaTheme="minorEastAsia" w:cs="Times New Roman"/>
        </w:rPr>
        <w:t>K</w:t>
      </w:r>
      <w:r w:rsidR="00F72C5B" w:rsidRPr="00385041">
        <w:rPr>
          <w:rFonts w:eastAsiaTheme="minorEastAsia" w:cs="Times New Roman"/>
          <w:vertAlign w:val="subscript"/>
        </w:rPr>
        <w:t>h</w:t>
      </w:r>
      <w:proofErr w:type="spellEnd"/>
      <w:r w:rsidR="00F72C5B">
        <w:rPr>
          <w:rFonts w:eastAsiaTheme="minorEastAsia" w:cs="Times New Roman"/>
        </w:rPr>
        <w:t xml:space="preserve"> applied.</w:t>
      </w:r>
      <w:r w:rsidR="00F72C5B"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37FA6033" w14:textId="3E8998B7" w:rsidR="005533A3" w:rsidRDefault="002D725A" w:rsidP="00B20673">
      <w:pPr>
        <w:widowControl w:val="0"/>
        <w:spacing w:before="0" w:after="0"/>
        <w:jc w:val="center"/>
        <w:rPr>
          <w:rFonts w:cs="Times New Roman"/>
          <w:b/>
          <w:szCs w:val="24"/>
        </w:rPr>
      </w:pPr>
      <w:r>
        <w:rPr>
          <w:rFonts w:cs="Times New Roman"/>
          <w:b/>
          <w:noProof/>
          <w:szCs w:val="24"/>
        </w:rPr>
        <w:drawing>
          <wp:inline distT="0" distB="0" distL="0" distR="0" wp14:anchorId="3FB475EE" wp14:editId="04F46B95">
            <wp:extent cx="6399151" cy="5657850"/>
            <wp:effectExtent l="0" t="0" r="1905" b="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 name="Release in Spring at Surface 2 years Aver 3 PLD.png"/>
                    <pic:cNvPicPr/>
                  </pic:nvPicPr>
                  <pic:blipFill>
                    <a:blip r:embed="rId36">
                      <a:extLst>
                        <a:ext uri="{28A0092B-C50C-407E-A947-70E740481C1C}">
                          <a14:useLocalDpi xmlns:a14="http://schemas.microsoft.com/office/drawing/2010/main" val="0"/>
                        </a:ext>
                      </a:extLst>
                    </a:blip>
                    <a:stretch>
                      <a:fillRect/>
                    </a:stretch>
                  </pic:blipFill>
                  <pic:spPr>
                    <a:xfrm>
                      <a:off x="0" y="0"/>
                      <a:ext cx="6472677" cy="5722858"/>
                    </a:xfrm>
                    <a:prstGeom prst="rect">
                      <a:avLst/>
                    </a:prstGeom>
                  </pic:spPr>
                </pic:pic>
              </a:graphicData>
            </a:graphic>
          </wp:inline>
        </w:drawing>
      </w:r>
    </w:p>
    <w:p w14:paraId="6C6EF044" w14:textId="2E8292C2" w:rsidR="005533A3" w:rsidRDefault="005533A3" w:rsidP="00E265DA">
      <w:pPr>
        <w:spacing w:after="0"/>
        <w:jc w:val="both"/>
        <w:rPr>
          <w:rFonts w:cs="Times New Roman"/>
          <w:bCs/>
        </w:rPr>
      </w:pPr>
      <w:r w:rsidRPr="0001436A">
        <w:rPr>
          <w:rFonts w:cs="Times New Roman"/>
          <w:b/>
          <w:szCs w:val="24"/>
        </w:rPr>
        <w:t xml:space="preserve">Supplementary Figure </w:t>
      </w:r>
      <w:r>
        <w:rPr>
          <w:rFonts w:cs="Times New Roman"/>
          <w:b/>
          <w:szCs w:val="24"/>
        </w:rPr>
        <w:t>1</w:t>
      </w:r>
      <w:r w:rsidR="00521E44">
        <w:rPr>
          <w:rFonts w:cs="Times New Roman"/>
          <w:b/>
          <w:szCs w:val="24"/>
        </w:rPr>
        <w:t>3</w:t>
      </w:r>
      <w:r w:rsidRPr="0001436A">
        <w:rPr>
          <w:rFonts w:cs="Times New Roman"/>
          <w:b/>
          <w:szCs w:val="24"/>
        </w:rPr>
        <w:t>.</w:t>
      </w:r>
      <w:r w:rsidRPr="007A5F0F">
        <w:rPr>
          <w:lang w:val="en-CA"/>
        </w:rPr>
        <w:t xml:space="preserve"> </w:t>
      </w:r>
      <w:r w:rsidR="00B34BF9" w:rsidRPr="008652F8">
        <w:rPr>
          <w:lang w:val="en-CA"/>
        </w:rPr>
        <w:t>Proportion</w:t>
      </w:r>
      <w:r w:rsidR="00B34BF9">
        <w:rPr>
          <w:lang w:val="en-CA"/>
        </w:rPr>
        <w:t>s</w:t>
      </w:r>
      <w:r w:rsidR="00B34BF9" w:rsidRPr="008652F8">
        <w:rPr>
          <w:lang w:val="en-CA"/>
        </w:rPr>
        <w:t xml:space="preserve"> of </w:t>
      </w:r>
      <w:r w:rsidR="00B34BF9">
        <w:rPr>
          <w:lang w:val="en-CA"/>
        </w:rPr>
        <w:t xml:space="preserve">virtual </w:t>
      </w:r>
      <w:r w:rsidR="00B34BF9" w:rsidRPr="008652F8">
        <w:rPr>
          <w:lang w:val="en-CA"/>
        </w:rPr>
        <w:t xml:space="preserve">particles </w:t>
      </w:r>
      <w:r w:rsidR="00B34BF9" w:rsidRPr="009464DF">
        <w:rPr>
          <w:rFonts w:cs="Times New Roman"/>
          <w:bCs/>
        </w:rPr>
        <w:t xml:space="preserve">released from </w:t>
      </w:r>
      <w:r w:rsidR="00B34BF9">
        <w:rPr>
          <w:rFonts w:cs="Times New Roman"/>
          <w:bCs/>
        </w:rPr>
        <w:t>each</w:t>
      </w:r>
      <w:r w:rsidR="00B34BF9" w:rsidRPr="009464DF">
        <w:rPr>
          <w:rFonts w:cs="Times New Roman"/>
          <w:bCs/>
        </w:rPr>
        <w:t xml:space="preserve"> </w:t>
      </w:r>
      <w:r w:rsidR="00B34BF9">
        <w:rPr>
          <w:rFonts w:cs="Times New Roman"/>
          <w:bCs/>
        </w:rPr>
        <w:t>source box</w:t>
      </w:r>
      <w:r w:rsidR="00B34BF9" w:rsidRPr="009464DF">
        <w:rPr>
          <w:rFonts w:cs="Times New Roman"/>
          <w:bCs/>
        </w:rPr>
        <w:t xml:space="preserve"> (</w:t>
      </w:r>
      <w:r w:rsidR="00B34BF9">
        <w:rPr>
          <w:rFonts w:cs="Times New Roman"/>
          <w:bCs/>
        </w:rPr>
        <w:t xml:space="preserve">see: </w:t>
      </w:r>
      <w:r w:rsidR="00B34BF9">
        <w:rPr>
          <w:rFonts w:eastAsiaTheme="minorEastAsia" w:cs="Times New Roman"/>
        </w:rPr>
        <w:t xml:space="preserve">Supplementary Table </w:t>
      </w:r>
      <w:r w:rsidR="007951B1">
        <w:rPr>
          <w:rFonts w:eastAsiaTheme="minorEastAsia" w:cs="Times New Roman"/>
        </w:rPr>
        <w:t>4</w:t>
      </w:r>
      <w:r w:rsidR="00B34BF9">
        <w:rPr>
          <w:rFonts w:eastAsiaTheme="minorEastAsia" w:cs="Times New Roman"/>
        </w:rPr>
        <w:t>, Figure 3 of main text</w:t>
      </w:r>
      <w:r w:rsidR="00B34BF9" w:rsidRPr="009464DF">
        <w:rPr>
          <w:rFonts w:cs="Times New Roman"/>
          <w:bCs/>
        </w:rPr>
        <w:t xml:space="preserve">) that pass over or terminate in </w:t>
      </w:r>
      <w:r w:rsidR="00B34BF9">
        <w:rPr>
          <w:rFonts w:cs="Times New Roman"/>
          <w:bCs/>
        </w:rPr>
        <w:t>each</w:t>
      </w:r>
      <w:r w:rsidR="00B34BF9" w:rsidRPr="009464DF">
        <w:rPr>
          <w:rFonts w:cs="Times New Roman"/>
          <w:bCs/>
        </w:rPr>
        <w:t xml:space="preserve"> </w:t>
      </w:r>
      <w:r w:rsidR="00B34BF9">
        <w:rPr>
          <w:rFonts w:cs="Times New Roman"/>
          <w:bCs/>
        </w:rPr>
        <w:t xml:space="preserve">source box (termed: “Receiving Area”), during </w:t>
      </w:r>
      <w:r w:rsidR="00B34BF9" w:rsidRPr="008652F8">
        <w:rPr>
          <w:lang w:val="en-CA"/>
        </w:rPr>
        <w:t>2</w:t>
      </w:r>
      <w:r w:rsidR="00B34BF9">
        <w:rPr>
          <w:lang w:val="en-CA"/>
        </w:rPr>
        <w:t>-</w:t>
      </w:r>
      <w:r w:rsidR="00B34BF9" w:rsidRPr="008652F8">
        <w:rPr>
          <w:lang w:val="en-CA"/>
        </w:rPr>
        <w:t>week</w:t>
      </w:r>
      <w:r w:rsidR="00B34BF9">
        <w:rPr>
          <w:lang w:val="en-CA"/>
        </w:rPr>
        <w:t xml:space="preserve"> (left column)</w:t>
      </w:r>
      <w:r w:rsidR="00B34BF9" w:rsidRPr="008652F8">
        <w:rPr>
          <w:lang w:val="en-CA"/>
        </w:rPr>
        <w:t>, 1</w:t>
      </w:r>
      <w:r w:rsidR="00B34BF9">
        <w:rPr>
          <w:lang w:val="en-CA"/>
        </w:rPr>
        <w:t xml:space="preserve">-month (centre column) and 3-months (right column) </w:t>
      </w:r>
      <w:r w:rsidR="00B34BF9">
        <w:rPr>
          <w:rFonts w:eastAsiaTheme="minorEastAsia" w:cs="Times New Roman"/>
        </w:rPr>
        <w:t xml:space="preserve">for surface releases in spring 1993 (upper row), spring 2015 (middle row) and with monthly-averaged spring currents (lower row) derived from BNAM, with </w:t>
      </w:r>
      <w:proofErr w:type="spellStart"/>
      <w:r w:rsidR="00B34BF9">
        <w:rPr>
          <w:rFonts w:eastAsiaTheme="minorEastAsia" w:cs="Times New Roman"/>
        </w:rPr>
        <w:t>K</w:t>
      </w:r>
      <w:r w:rsidR="00B34BF9" w:rsidRPr="00385041">
        <w:rPr>
          <w:rFonts w:eastAsiaTheme="minorEastAsia" w:cs="Times New Roman"/>
          <w:vertAlign w:val="subscript"/>
        </w:rPr>
        <w:t>h</w:t>
      </w:r>
      <w:proofErr w:type="spellEnd"/>
      <w:r w:rsidR="00B34BF9">
        <w:rPr>
          <w:rFonts w:eastAsiaTheme="minorEastAsia" w:cs="Times New Roman"/>
        </w:rPr>
        <w:t xml:space="preserve"> applied.</w:t>
      </w:r>
      <w:r w:rsidR="00B34BF9"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150D058C" w14:textId="153BB1E7" w:rsidR="005533A3" w:rsidRDefault="005533A3" w:rsidP="00CD115E">
      <w:pPr>
        <w:widowControl w:val="0"/>
        <w:spacing w:before="0" w:after="0"/>
        <w:rPr>
          <w:rFonts w:cs="Times New Roman"/>
          <w:b/>
          <w:szCs w:val="24"/>
        </w:rPr>
      </w:pPr>
    </w:p>
    <w:p w14:paraId="2323BC2C" w14:textId="77777777" w:rsidR="00053D2A" w:rsidRDefault="00053D2A" w:rsidP="00053D2A">
      <w:pPr>
        <w:spacing w:after="0"/>
        <w:jc w:val="center"/>
        <w:rPr>
          <w:rFonts w:cs="Times New Roman"/>
          <w:b/>
          <w:szCs w:val="24"/>
        </w:rPr>
      </w:pPr>
      <w:r>
        <w:rPr>
          <w:rFonts w:cs="Times New Roman"/>
          <w:b/>
          <w:noProof/>
          <w:szCs w:val="24"/>
        </w:rPr>
        <w:drawing>
          <wp:inline distT="0" distB="0" distL="0" distR="0" wp14:anchorId="5634CF0F" wp14:editId="3B6D6FB4">
            <wp:extent cx="6285169" cy="5362575"/>
            <wp:effectExtent l="0" t="0" r="1905"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23108" cy="5394945"/>
                    </a:xfrm>
                    <a:prstGeom prst="rect">
                      <a:avLst/>
                    </a:prstGeom>
                    <a:noFill/>
                    <a:ln>
                      <a:noFill/>
                    </a:ln>
                  </pic:spPr>
                </pic:pic>
              </a:graphicData>
            </a:graphic>
          </wp:inline>
        </w:drawing>
      </w:r>
    </w:p>
    <w:p w14:paraId="1B6B2565" w14:textId="0649458A" w:rsidR="00097F7B" w:rsidRDefault="00097F7B" w:rsidP="00E265DA">
      <w:pPr>
        <w:spacing w:after="0"/>
        <w:jc w:val="both"/>
        <w:rPr>
          <w:rFonts w:cs="Times New Roman"/>
          <w:bCs/>
        </w:rPr>
      </w:pPr>
      <w:r w:rsidRPr="0001436A">
        <w:rPr>
          <w:rFonts w:cs="Times New Roman"/>
          <w:b/>
          <w:szCs w:val="24"/>
        </w:rPr>
        <w:t xml:space="preserve">Supplementary Figure </w:t>
      </w:r>
      <w:r>
        <w:rPr>
          <w:rFonts w:cs="Times New Roman"/>
          <w:b/>
          <w:szCs w:val="24"/>
        </w:rPr>
        <w:t>1</w:t>
      </w:r>
      <w:r w:rsidR="00521E44">
        <w:rPr>
          <w:rFonts w:cs="Times New Roman"/>
          <w:b/>
          <w:szCs w:val="24"/>
        </w:rPr>
        <w:t>4</w:t>
      </w:r>
      <w:r w:rsidRPr="0001436A">
        <w:rPr>
          <w:rFonts w:cs="Times New Roman"/>
          <w:b/>
          <w:szCs w:val="24"/>
        </w:rPr>
        <w:t>.</w:t>
      </w:r>
      <w:r w:rsidRPr="007A5F0F">
        <w:rPr>
          <w:lang w:val="en-CA"/>
        </w:rPr>
        <w:t xml:space="preserve"> </w:t>
      </w:r>
      <w:r w:rsidR="00D30B48" w:rsidRPr="008652F8">
        <w:rPr>
          <w:lang w:val="en-CA"/>
        </w:rPr>
        <w:t>Proportion</w:t>
      </w:r>
      <w:r w:rsidR="00D30B48">
        <w:rPr>
          <w:lang w:val="en-CA"/>
        </w:rPr>
        <w:t>s</w:t>
      </w:r>
      <w:r w:rsidR="00D30B48" w:rsidRPr="008652F8">
        <w:rPr>
          <w:lang w:val="en-CA"/>
        </w:rPr>
        <w:t xml:space="preserve"> of </w:t>
      </w:r>
      <w:r w:rsidR="00D30B48">
        <w:rPr>
          <w:lang w:val="en-CA"/>
        </w:rPr>
        <w:t xml:space="preserve">virtual </w:t>
      </w:r>
      <w:r w:rsidR="00D30B48" w:rsidRPr="008652F8">
        <w:rPr>
          <w:lang w:val="en-CA"/>
        </w:rPr>
        <w:t xml:space="preserve">particles </w:t>
      </w:r>
      <w:r w:rsidR="00D30B48" w:rsidRPr="009464DF">
        <w:rPr>
          <w:rFonts w:cs="Times New Roman"/>
          <w:bCs/>
        </w:rPr>
        <w:t xml:space="preserve">released from </w:t>
      </w:r>
      <w:r w:rsidR="00D30B48">
        <w:rPr>
          <w:rFonts w:cs="Times New Roman"/>
          <w:bCs/>
        </w:rPr>
        <w:t>each</w:t>
      </w:r>
      <w:r w:rsidR="00D30B48" w:rsidRPr="009464DF">
        <w:rPr>
          <w:rFonts w:cs="Times New Roman"/>
          <w:bCs/>
        </w:rPr>
        <w:t xml:space="preserve"> </w:t>
      </w:r>
      <w:r w:rsidR="00D30B48">
        <w:rPr>
          <w:rFonts w:cs="Times New Roman"/>
          <w:bCs/>
        </w:rPr>
        <w:t>source box</w:t>
      </w:r>
      <w:r w:rsidR="00D30B48" w:rsidRPr="009464DF">
        <w:rPr>
          <w:rFonts w:cs="Times New Roman"/>
          <w:bCs/>
        </w:rPr>
        <w:t xml:space="preserve"> (</w:t>
      </w:r>
      <w:r w:rsidR="00D30B48">
        <w:rPr>
          <w:rFonts w:cs="Times New Roman"/>
          <w:bCs/>
        </w:rPr>
        <w:t xml:space="preserve">see: </w:t>
      </w:r>
      <w:r w:rsidR="00D30B48">
        <w:rPr>
          <w:rFonts w:eastAsiaTheme="minorEastAsia" w:cs="Times New Roman"/>
        </w:rPr>
        <w:t xml:space="preserve">Supplementary Table </w:t>
      </w:r>
      <w:r w:rsidR="007951B1">
        <w:rPr>
          <w:rFonts w:eastAsiaTheme="minorEastAsia" w:cs="Times New Roman"/>
        </w:rPr>
        <w:t>4</w:t>
      </w:r>
      <w:r w:rsidR="00D30B48">
        <w:rPr>
          <w:rFonts w:eastAsiaTheme="minorEastAsia" w:cs="Times New Roman"/>
        </w:rPr>
        <w:t>, Figure 3 of main text</w:t>
      </w:r>
      <w:r w:rsidR="00D30B48" w:rsidRPr="009464DF">
        <w:rPr>
          <w:rFonts w:cs="Times New Roman"/>
          <w:bCs/>
        </w:rPr>
        <w:t xml:space="preserve">) that pass over or terminate in </w:t>
      </w:r>
      <w:r w:rsidR="00D30B48">
        <w:rPr>
          <w:rFonts w:cs="Times New Roman"/>
          <w:bCs/>
        </w:rPr>
        <w:t>each</w:t>
      </w:r>
      <w:r w:rsidR="00D30B48" w:rsidRPr="009464DF">
        <w:rPr>
          <w:rFonts w:cs="Times New Roman"/>
          <w:bCs/>
        </w:rPr>
        <w:t xml:space="preserve"> </w:t>
      </w:r>
      <w:r w:rsidR="00D30B48">
        <w:rPr>
          <w:rFonts w:cs="Times New Roman"/>
          <w:bCs/>
        </w:rPr>
        <w:t xml:space="preserve">source box (termed: “Receiving Area”), during </w:t>
      </w:r>
      <w:r w:rsidR="00D30B48" w:rsidRPr="008652F8">
        <w:rPr>
          <w:lang w:val="en-CA"/>
        </w:rPr>
        <w:t>2</w:t>
      </w:r>
      <w:r w:rsidR="00D30B48">
        <w:rPr>
          <w:lang w:val="en-CA"/>
        </w:rPr>
        <w:t>-</w:t>
      </w:r>
      <w:r w:rsidR="00D30B48" w:rsidRPr="008652F8">
        <w:rPr>
          <w:lang w:val="en-CA"/>
        </w:rPr>
        <w:t>week</w:t>
      </w:r>
      <w:r w:rsidR="00D30B48">
        <w:rPr>
          <w:lang w:val="en-CA"/>
        </w:rPr>
        <w:t xml:space="preserve"> (left column)</w:t>
      </w:r>
      <w:r w:rsidR="00D30B48" w:rsidRPr="008652F8">
        <w:rPr>
          <w:lang w:val="en-CA"/>
        </w:rPr>
        <w:t>, 1</w:t>
      </w:r>
      <w:r w:rsidR="00D30B48">
        <w:rPr>
          <w:lang w:val="en-CA"/>
        </w:rPr>
        <w:t xml:space="preserve">-month (centre column) and 3-months (right column) </w:t>
      </w:r>
      <w:r w:rsidR="00D30B48">
        <w:rPr>
          <w:rFonts w:eastAsiaTheme="minorEastAsia" w:cs="Times New Roman"/>
        </w:rPr>
        <w:t xml:space="preserve">for mid-water releases in spring 1993 (upper row), spring 2015 (middle row) and with monthly-averaged spring currents (lower row) derived from BNAM, with </w:t>
      </w:r>
      <w:proofErr w:type="spellStart"/>
      <w:r w:rsidR="00D30B48">
        <w:rPr>
          <w:rFonts w:eastAsiaTheme="minorEastAsia" w:cs="Times New Roman"/>
        </w:rPr>
        <w:t>K</w:t>
      </w:r>
      <w:r w:rsidR="00D30B48" w:rsidRPr="00385041">
        <w:rPr>
          <w:rFonts w:eastAsiaTheme="minorEastAsia" w:cs="Times New Roman"/>
          <w:vertAlign w:val="subscript"/>
        </w:rPr>
        <w:t>h</w:t>
      </w:r>
      <w:proofErr w:type="spellEnd"/>
      <w:r w:rsidR="00D30B48">
        <w:rPr>
          <w:rFonts w:eastAsiaTheme="minorEastAsia" w:cs="Times New Roman"/>
        </w:rPr>
        <w:t xml:space="preserve"> applied.</w:t>
      </w:r>
      <w:r w:rsidR="00D30B48"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7886631D" w14:textId="1B1112F4" w:rsidR="00097F7B" w:rsidRDefault="00311180" w:rsidP="00311180">
      <w:pPr>
        <w:widowControl w:val="0"/>
        <w:spacing w:before="0" w:after="0"/>
        <w:jc w:val="center"/>
        <w:rPr>
          <w:rFonts w:cs="Times New Roman"/>
          <w:b/>
          <w:szCs w:val="24"/>
        </w:rPr>
      </w:pPr>
      <w:r>
        <w:rPr>
          <w:rFonts w:cs="Times New Roman"/>
          <w:b/>
          <w:noProof/>
          <w:szCs w:val="24"/>
        </w:rPr>
        <w:drawing>
          <wp:inline distT="0" distB="0" distL="0" distR="0" wp14:anchorId="0E68C9CA" wp14:editId="1A6DA83A">
            <wp:extent cx="6292645" cy="5334000"/>
            <wp:effectExtent l="0" t="0" r="0" b="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28695" cy="5364558"/>
                    </a:xfrm>
                    <a:prstGeom prst="rect">
                      <a:avLst/>
                    </a:prstGeom>
                    <a:noFill/>
                    <a:ln>
                      <a:noFill/>
                    </a:ln>
                  </pic:spPr>
                </pic:pic>
              </a:graphicData>
            </a:graphic>
          </wp:inline>
        </w:drawing>
      </w:r>
    </w:p>
    <w:p w14:paraId="11D7B395" w14:textId="6C76241A" w:rsidR="00111A9F" w:rsidRDefault="00097F7B" w:rsidP="00D30B48">
      <w:pPr>
        <w:spacing w:after="0"/>
        <w:jc w:val="both"/>
        <w:rPr>
          <w:rFonts w:cs="Times New Roman"/>
          <w:bCs/>
        </w:rPr>
      </w:pPr>
      <w:r w:rsidRPr="0001436A">
        <w:rPr>
          <w:rFonts w:cs="Times New Roman"/>
          <w:b/>
          <w:szCs w:val="24"/>
        </w:rPr>
        <w:t xml:space="preserve">Supplementary Figure </w:t>
      </w:r>
      <w:r>
        <w:rPr>
          <w:rFonts w:cs="Times New Roman"/>
          <w:b/>
          <w:szCs w:val="24"/>
        </w:rPr>
        <w:t>1</w:t>
      </w:r>
      <w:r w:rsidR="00521E44">
        <w:rPr>
          <w:rFonts w:cs="Times New Roman"/>
          <w:b/>
          <w:szCs w:val="24"/>
        </w:rPr>
        <w:t>5</w:t>
      </w:r>
      <w:r w:rsidRPr="0001436A">
        <w:rPr>
          <w:rFonts w:cs="Times New Roman"/>
          <w:b/>
          <w:szCs w:val="24"/>
        </w:rPr>
        <w:t>.</w:t>
      </w:r>
      <w:r w:rsidRPr="007A5F0F">
        <w:rPr>
          <w:lang w:val="en-CA"/>
        </w:rPr>
        <w:t xml:space="preserve"> </w:t>
      </w:r>
      <w:r w:rsidR="00D30B48" w:rsidRPr="008652F8">
        <w:rPr>
          <w:lang w:val="en-CA"/>
        </w:rPr>
        <w:t>Proportion</w:t>
      </w:r>
      <w:r w:rsidR="00D30B48">
        <w:rPr>
          <w:lang w:val="en-CA"/>
        </w:rPr>
        <w:t>s</w:t>
      </w:r>
      <w:r w:rsidR="00D30B48" w:rsidRPr="008652F8">
        <w:rPr>
          <w:lang w:val="en-CA"/>
        </w:rPr>
        <w:t xml:space="preserve"> of </w:t>
      </w:r>
      <w:r w:rsidR="00D30B48">
        <w:rPr>
          <w:lang w:val="en-CA"/>
        </w:rPr>
        <w:t xml:space="preserve">virtual </w:t>
      </w:r>
      <w:r w:rsidR="00D30B48" w:rsidRPr="008652F8">
        <w:rPr>
          <w:lang w:val="en-CA"/>
        </w:rPr>
        <w:t xml:space="preserve">particles </w:t>
      </w:r>
      <w:r w:rsidR="00D30B48" w:rsidRPr="009464DF">
        <w:rPr>
          <w:rFonts w:cs="Times New Roman"/>
          <w:bCs/>
        </w:rPr>
        <w:t xml:space="preserve">released from </w:t>
      </w:r>
      <w:r w:rsidR="00D30B48">
        <w:rPr>
          <w:rFonts w:cs="Times New Roman"/>
          <w:bCs/>
        </w:rPr>
        <w:t>each</w:t>
      </w:r>
      <w:r w:rsidR="00D30B48" w:rsidRPr="009464DF">
        <w:rPr>
          <w:rFonts w:cs="Times New Roman"/>
          <w:bCs/>
        </w:rPr>
        <w:t xml:space="preserve"> </w:t>
      </w:r>
      <w:r w:rsidR="00D30B48">
        <w:rPr>
          <w:rFonts w:cs="Times New Roman"/>
          <w:bCs/>
        </w:rPr>
        <w:t>source box</w:t>
      </w:r>
      <w:r w:rsidR="00D30B48" w:rsidRPr="009464DF">
        <w:rPr>
          <w:rFonts w:cs="Times New Roman"/>
          <w:bCs/>
        </w:rPr>
        <w:t xml:space="preserve"> (</w:t>
      </w:r>
      <w:r w:rsidR="00D30B48">
        <w:rPr>
          <w:rFonts w:cs="Times New Roman"/>
          <w:bCs/>
        </w:rPr>
        <w:t xml:space="preserve">see: </w:t>
      </w:r>
      <w:r w:rsidR="00D30B48">
        <w:rPr>
          <w:rFonts w:eastAsiaTheme="minorEastAsia" w:cs="Times New Roman"/>
        </w:rPr>
        <w:t xml:space="preserve">Supplementary Table </w:t>
      </w:r>
      <w:r w:rsidR="007951B1">
        <w:rPr>
          <w:rFonts w:eastAsiaTheme="minorEastAsia" w:cs="Times New Roman"/>
        </w:rPr>
        <w:t>4</w:t>
      </w:r>
      <w:r w:rsidR="00D30B48">
        <w:rPr>
          <w:rFonts w:eastAsiaTheme="minorEastAsia" w:cs="Times New Roman"/>
        </w:rPr>
        <w:t>, Figure 3 of main text</w:t>
      </w:r>
      <w:r w:rsidR="00D30B48" w:rsidRPr="009464DF">
        <w:rPr>
          <w:rFonts w:cs="Times New Roman"/>
          <w:bCs/>
        </w:rPr>
        <w:t xml:space="preserve">) that pass over or terminate in </w:t>
      </w:r>
      <w:r w:rsidR="00D30B48">
        <w:rPr>
          <w:rFonts w:cs="Times New Roman"/>
          <w:bCs/>
        </w:rPr>
        <w:t>each</w:t>
      </w:r>
      <w:r w:rsidR="00D30B48" w:rsidRPr="009464DF">
        <w:rPr>
          <w:rFonts w:cs="Times New Roman"/>
          <w:bCs/>
        </w:rPr>
        <w:t xml:space="preserve"> </w:t>
      </w:r>
      <w:r w:rsidR="00D30B48">
        <w:rPr>
          <w:rFonts w:cs="Times New Roman"/>
          <w:bCs/>
        </w:rPr>
        <w:t xml:space="preserve">source box (termed: “Receiving Area”), during </w:t>
      </w:r>
      <w:r w:rsidR="00D30B48" w:rsidRPr="008652F8">
        <w:rPr>
          <w:lang w:val="en-CA"/>
        </w:rPr>
        <w:t>2</w:t>
      </w:r>
      <w:r w:rsidR="00D30B48">
        <w:rPr>
          <w:lang w:val="en-CA"/>
        </w:rPr>
        <w:t>-</w:t>
      </w:r>
      <w:r w:rsidR="00D30B48" w:rsidRPr="008652F8">
        <w:rPr>
          <w:lang w:val="en-CA"/>
        </w:rPr>
        <w:t>week</w:t>
      </w:r>
      <w:r w:rsidR="00D30B48">
        <w:rPr>
          <w:lang w:val="en-CA"/>
        </w:rPr>
        <w:t xml:space="preserve"> (left column)</w:t>
      </w:r>
      <w:r w:rsidR="00D30B48" w:rsidRPr="008652F8">
        <w:rPr>
          <w:lang w:val="en-CA"/>
        </w:rPr>
        <w:t>, 1</w:t>
      </w:r>
      <w:r w:rsidR="00D30B48">
        <w:rPr>
          <w:lang w:val="en-CA"/>
        </w:rPr>
        <w:t xml:space="preserve">-month (centre column) and 3-months (right column) </w:t>
      </w:r>
      <w:r w:rsidR="00D30B48">
        <w:rPr>
          <w:rFonts w:eastAsiaTheme="minorEastAsia" w:cs="Times New Roman"/>
        </w:rPr>
        <w:t xml:space="preserve">for </w:t>
      </w:r>
      <w:r w:rsidR="00111A9F">
        <w:rPr>
          <w:rFonts w:eastAsiaTheme="minorEastAsia" w:cs="Times New Roman"/>
        </w:rPr>
        <w:t>seabed</w:t>
      </w:r>
      <w:r w:rsidR="00D30B48">
        <w:rPr>
          <w:rFonts w:eastAsiaTheme="minorEastAsia" w:cs="Times New Roman"/>
        </w:rPr>
        <w:t xml:space="preserve"> releases in spring 1993 (upper row), spring 2015 (middle row) and with monthly-averaged spring currents (lower row) derived from BNAM, with </w:t>
      </w:r>
      <w:proofErr w:type="spellStart"/>
      <w:r w:rsidR="00D30B48">
        <w:rPr>
          <w:rFonts w:eastAsiaTheme="minorEastAsia" w:cs="Times New Roman"/>
        </w:rPr>
        <w:t>K</w:t>
      </w:r>
      <w:r w:rsidR="00D30B48" w:rsidRPr="00385041">
        <w:rPr>
          <w:rFonts w:eastAsiaTheme="minorEastAsia" w:cs="Times New Roman"/>
          <w:vertAlign w:val="subscript"/>
        </w:rPr>
        <w:t>h</w:t>
      </w:r>
      <w:proofErr w:type="spellEnd"/>
      <w:r w:rsidR="00D30B48">
        <w:rPr>
          <w:rFonts w:eastAsiaTheme="minorEastAsia" w:cs="Times New Roman"/>
        </w:rPr>
        <w:t xml:space="preserve"> applied.</w:t>
      </w:r>
      <w:r w:rsidR="00D30B48"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363E3426" w14:textId="6493B6C6" w:rsidR="004C309C" w:rsidRDefault="004C309C" w:rsidP="00D30B48">
      <w:pPr>
        <w:spacing w:after="0"/>
        <w:jc w:val="both"/>
        <w:rPr>
          <w:rFonts w:cs="Times New Roman"/>
          <w:b/>
          <w:szCs w:val="24"/>
        </w:rPr>
      </w:pPr>
      <w:r>
        <w:rPr>
          <w:rFonts w:cs="Times New Roman"/>
          <w:b/>
          <w:noProof/>
          <w:szCs w:val="24"/>
        </w:rPr>
        <w:drawing>
          <wp:inline distT="0" distB="0" distL="0" distR="0" wp14:anchorId="1CD290A6" wp14:editId="5D26F0A8">
            <wp:extent cx="6363270" cy="5457825"/>
            <wp:effectExtent l="0" t="0" r="0" b="0"/>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484" cy="5489744"/>
                    </a:xfrm>
                    <a:prstGeom prst="rect">
                      <a:avLst/>
                    </a:prstGeom>
                    <a:noFill/>
                    <a:ln>
                      <a:noFill/>
                    </a:ln>
                  </pic:spPr>
                </pic:pic>
              </a:graphicData>
            </a:graphic>
          </wp:inline>
        </w:drawing>
      </w:r>
    </w:p>
    <w:p w14:paraId="06A414F9" w14:textId="2C5B8C8F" w:rsidR="0062412D" w:rsidRDefault="0062412D" w:rsidP="00E265DA">
      <w:pPr>
        <w:spacing w:after="0"/>
        <w:jc w:val="both"/>
        <w:rPr>
          <w:rFonts w:cs="Times New Roman"/>
          <w:bCs/>
        </w:rPr>
      </w:pPr>
      <w:r w:rsidRPr="0001436A">
        <w:rPr>
          <w:rFonts w:cs="Times New Roman"/>
          <w:b/>
          <w:szCs w:val="24"/>
        </w:rPr>
        <w:t xml:space="preserve">Supplementary Figure </w:t>
      </w:r>
      <w:r w:rsidR="004C621D">
        <w:rPr>
          <w:rFonts w:cs="Times New Roman"/>
          <w:b/>
          <w:szCs w:val="24"/>
        </w:rPr>
        <w:t>1</w:t>
      </w:r>
      <w:r w:rsidR="00521E44">
        <w:rPr>
          <w:rFonts w:cs="Times New Roman"/>
          <w:b/>
          <w:szCs w:val="24"/>
        </w:rPr>
        <w:t>6</w:t>
      </w:r>
      <w:r w:rsidRPr="0001436A">
        <w:rPr>
          <w:rFonts w:cs="Times New Roman"/>
          <w:b/>
          <w:szCs w:val="24"/>
        </w:rPr>
        <w:t>.</w:t>
      </w:r>
      <w:r w:rsidRPr="007A5F0F">
        <w:rPr>
          <w:lang w:val="en-CA"/>
        </w:rPr>
        <w:t xml:space="preserve"> </w:t>
      </w:r>
      <w:r w:rsidR="007951B1" w:rsidRPr="008652F8">
        <w:rPr>
          <w:lang w:val="en-CA"/>
        </w:rPr>
        <w:t>Proportion</w:t>
      </w:r>
      <w:r w:rsidR="007951B1">
        <w:rPr>
          <w:lang w:val="en-CA"/>
        </w:rPr>
        <w:t>s</w:t>
      </w:r>
      <w:r w:rsidR="007951B1" w:rsidRPr="008652F8">
        <w:rPr>
          <w:lang w:val="en-CA"/>
        </w:rPr>
        <w:t xml:space="preserve"> of </w:t>
      </w:r>
      <w:r w:rsidR="007951B1">
        <w:rPr>
          <w:lang w:val="en-CA"/>
        </w:rPr>
        <w:t xml:space="preserve">virtual </w:t>
      </w:r>
      <w:r w:rsidR="007951B1" w:rsidRPr="008652F8">
        <w:rPr>
          <w:lang w:val="en-CA"/>
        </w:rPr>
        <w:t xml:space="preserve">particles </w:t>
      </w:r>
      <w:r w:rsidR="007951B1" w:rsidRPr="009464DF">
        <w:rPr>
          <w:rFonts w:cs="Times New Roman"/>
          <w:bCs/>
        </w:rPr>
        <w:t xml:space="preserve">released from </w:t>
      </w:r>
      <w:r w:rsidR="007951B1">
        <w:rPr>
          <w:rFonts w:cs="Times New Roman"/>
          <w:bCs/>
        </w:rPr>
        <w:t>each</w:t>
      </w:r>
      <w:r w:rsidR="007951B1" w:rsidRPr="009464DF">
        <w:rPr>
          <w:rFonts w:cs="Times New Roman"/>
          <w:bCs/>
        </w:rPr>
        <w:t xml:space="preserve"> </w:t>
      </w:r>
      <w:r w:rsidR="007951B1">
        <w:rPr>
          <w:rFonts w:cs="Times New Roman"/>
          <w:bCs/>
        </w:rPr>
        <w:t>source box</w:t>
      </w:r>
      <w:r w:rsidR="007951B1" w:rsidRPr="009464DF">
        <w:rPr>
          <w:rFonts w:cs="Times New Roman"/>
          <w:bCs/>
        </w:rPr>
        <w:t xml:space="preserve"> (</w:t>
      </w:r>
      <w:r w:rsidR="007951B1">
        <w:rPr>
          <w:rFonts w:cs="Times New Roman"/>
          <w:bCs/>
        </w:rPr>
        <w:t xml:space="preserve">see: </w:t>
      </w:r>
      <w:r w:rsidR="007951B1">
        <w:rPr>
          <w:rFonts w:eastAsiaTheme="minorEastAsia" w:cs="Times New Roman"/>
        </w:rPr>
        <w:t xml:space="preserve">Supplementary Table </w:t>
      </w:r>
      <w:r w:rsidR="00A435DC">
        <w:rPr>
          <w:rFonts w:eastAsiaTheme="minorEastAsia" w:cs="Times New Roman"/>
        </w:rPr>
        <w:t>4</w:t>
      </w:r>
      <w:r w:rsidR="007951B1">
        <w:rPr>
          <w:rFonts w:eastAsiaTheme="minorEastAsia" w:cs="Times New Roman"/>
        </w:rPr>
        <w:t>, Figure 3 of main text</w:t>
      </w:r>
      <w:r w:rsidR="007951B1" w:rsidRPr="009464DF">
        <w:rPr>
          <w:rFonts w:cs="Times New Roman"/>
          <w:bCs/>
        </w:rPr>
        <w:t xml:space="preserve">) that pass over or terminate in </w:t>
      </w:r>
      <w:r w:rsidR="007951B1">
        <w:rPr>
          <w:rFonts w:cs="Times New Roman"/>
          <w:bCs/>
        </w:rPr>
        <w:t>each</w:t>
      </w:r>
      <w:r w:rsidR="007951B1" w:rsidRPr="009464DF">
        <w:rPr>
          <w:rFonts w:cs="Times New Roman"/>
          <w:bCs/>
        </w:rPr>
        <w:t xml:space="preserve"> </w:t>
      </w:r>
      <w:r w:rsidR="007951B1">
        <w:rPr>
          <w:rFonts w:cs="Times New Roman"/>
          <w:bCs/>
        </w:rPr>
        <w:t xml:space="preserve">source box (termed: “Receiving Area”), during </w:t>
      </w:r>
      <w:r w:rsidR="007951B1" w:rsidRPr="008652F8">
        <w:rPr>
          <w:lang w:val="en-CA"/>
        </w:rPr>
        <w:t>2</w:t>
      </w:r>
      <w:r w:rsidR="007951B1">
        <w:rPr>
          <w:lang w:val="en-CA"/>
        </w:rPr>
        <w:t>-</w:t>
      </w:r>
      <w:r w:rsidR="007951B1" w:rsidRPr="008652F8">
        <w:rPr>
          <w:lang w:val="en-CA"/>
        </w:rPr>
        <w:t>week</w:t>
      </w:r>
      <w:r w:rsidR="007951B1">
        <w:rPr>
          <w:lang w:val="en-CA"/>
        </w:rPr>
        <w:t xml:space="preserve"> (left column)</w:t>
      </w:r>
      <w:r w:rsidR="007951B1" w:rsidRPr="008652F8">
        <w:rPr>
          <w:lang w:val="en-CA"/>
        </w:rPr>
        <w:t>, 1</w:t>
      </w:r>
      <w:r w:rsidR="007951B1">
        <w:rPr>
          <w:lang w:val="en-CA"/>
        </w:rPr>
        <w:t xml:space="preserve">-month (centre column) and 3-months (right column) </w:t>
      </w:r>
      <w:r w:rsidR="007951B1">
        <w:rPr>
          <w:rFonts w:eastAsiaTheme="minorEastAsia" w:cs="Times New Roman"/>
        </w:rPr>
        <w:t xml:space="preserve">for surface releases in summer 1993 (upper row), summer 2015 (middle row) and with monthly-averaged summer currents (lower row) derived from BNAM, with </w:t>
      </w:r>
      <w:proofErr w:type="spellStart"/>
      <w:r w:rsidR="007951B1">
        <w:rPr>
          <w:rFonts w:eastAsiaTheme="minorEastAsia" w:cs="Times New Roman"/>
        </w:rPr>
        <w:t>K</w:t>
      </w:r>
      <w:r w:rsidR="007951B1" w:rsidRPr="00385041">
        <w:rPr>
          <w:rFonts w:eastAsiaTheme="minorEastAsia" w:cs="Times New Roman"/>
          <w:vertAlign w:val="subscript"/>
        </w:rPr>
        <w:t>h</w:t>
      </w:r>
      <w:proofErr w:type="spellEnd"/>
      <w:r w:rsidR="007951B1">
        <w:rPr>
          <w:rFonts w:eastAsiaTheme="minorEastAsia" w:cs="Times New Roman"/>
        </w:rPr>
        <w:t xml:space="preserve"> applied.</w:t>
      </w:r>
      <w:r w:rsidR="007951B1"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5FC552B9" w14:textId="62FFB299" w:rsidR="0062412D" w:rsidRDefault="004C309C" w:rsidP="004C309C">
      <w:pPr>
        <w:widowControl w:val="0"/>
        <w:spacing w:before="0" w:after="0"/>
        <w:jc w:val="center"/>
        <w:rPr>
          <w:rFonts w:cs="Times New Roman"/>
          <w:b/>
          <w:szCs w:val="24"/>
        </w:rPr>
      </w:pPr>
      <w:r>
        <w:rPr>
          <w:rFonts w:cs="Times New Roman"/>
          <w:b/>
          <w:noProof/>
          <w:szCs w:val="24"/>
        </w:rPr>
        <w:drawing>
          <wp:inline distT="0" distB="0" distL="0" distR="0" wp14:anchorId="0C40A340" wp14:editId="68FFAA41">
            <wp:extent cx="6263324" cy="5372100"/>
            <wp:effectExtent l="0" t="0" r="4445"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5669" cy="5399842"/>
                    </a:xfrm>
                    <a:prstGeom prst="rect">
                      <a:avLst/>
                    </a:prstGeom>
                    <a:noFill/>
                    <a:ln>
                      <a:noFill/>
                    </a:ln>
                  </pic:spPr>
                </pic:pic>
              </a:graphicData>
            </a:graphic>
          </wp:inline>
        </w:drawing>
      </w:r>
    </w:p>
    <w:p w14:paraId="68A37132" w14:textId="67805AEE" w:rsidR="00576A27" w:rsidRDefault="00576A27" w:rsidP="00E265DA">
      <w:pPr>
        <w:spacing w:after="0"/>
        <w:jc w:val="both"/>
        <w:rPr>
          <w:rFonts w:cs="Times New Roman"/>
          <w:bCs/>
        </w:rPr>
      </w:pPr>
      <w:r w:rsidRPr="0001436A">
        <w:rPr>
          <w:rFonts w:cs="Times New Roman"/>
          <w:b/>
          <w:szCs w:val="24"/>
        </w:rPr>
        <w:t xml:space="preserve">Supplementary Figure </w:t>
      </w:r>
      <w:r w:rsidR="004C621D">
        <w:rPr>
          <w:rFonts w:cs="Times New Roman"/>
          <w:b/>
          <w:szCs w:val="24"/>
        </w:rPr>
        <w:t>1</w:t>
      </w:r>
      <w:r w:rsidR="00521E44">
        <w:rPr>
          <w:rFonts w:cs="Times New Roman"/>
          <w:b/>
          <w:szCs w:val="24"/>
        </w:rPr>
        <w:t>7</w:t>
      </w:r>
      <w:r w:rsidRPr="0001436A">
        <w:rPr>
          <w:rFonts w:cs="Times New Roman"/>
          <w:b/>
          <w:szCs w:val="24"/>
        </w:rPr>
        <w:t>.</w:t>
      </w:r>
      <w:r w:rsidRPr="007A5F0F">
        <w:rPr>
          <w:lang w:val="en-CA"/>
        </w:rPr>
        <w:t xml:space="preserve"> </w:t>
      </w:r>
      <w:r w:rsidR="00A435DC" w:rsidRPr="008652F8">
        <w:rPr>
          <w:lang w:val="en-CA"/>
        </w:rPr>
        <w:t>Proportion</w:t>
      </w:r>
      <w:r w:rsidR="00A435DC">
        <w:rPr>
          <w:lang w:val="en-CA"/>
        </w:rPr>
        <w:t>s</w:t>
      </w:r>
      <w:r w:rsidR="00A435DC" w:rsidRPr="008652F8">
        <w:rPr>
          <w:lang w:val="en-CA"/>
        </w:rPr>
        <w:t xml:space="preserve"> of </w:t>
      </w:r>
      <w:r w:rsidR="00A435DC">
        <w:rPr>
          <w:lang w:val="en-CA"/>
        </w:rPr>
        <w:t xml:space="preserve">virtual </w:t>
      </w:r>
      <w:r w:rsidR="00A435DC" w:rsidRPr="008652F8">
        <w:rPr>
          <w:lang w:val="en-CA"/>
        </w:rPr>
        <w:t xml:space="preserve">particles </w:t>
      </w:r>
      <w:r w:rsidR="00A435DC" w:rsidRPr="009464DF">
        <w:rPr>
          <w:rFonts w:cs="Times New Roman"/>
          <w:bCs/>
        </w:rPr>
        <w:t xml:space="preserve">released from </w:t>
      </w:r>
      <w:r w:rsidR="00A435DC">
        <w:rPr>
          <w:rFonts w:cs="Times New Roman"/>
          <w:bCs/>
        </w:rPr>
        <w:t>each</w:t>
      </w:r>
      <w:r w:rsidR="00A435DC" w:rsidRPr="009464DF">
        <w:rPr>
          <w:rFonts w:cs="Times New Roman"/>
          <w:bCs/>
        </w:rPr>
        <w:t xml:space="preserve"> </w:t>
      </w:r>
      <w:r w:rsidR="00A435DC">
        <w:rPr>
          <w:rFonts w:cs="Times New Roman"/>
          <w:bCs/>
        </w:rPr>
        <w:t>source box</w:t>
      </w:r>
      <w:r w:rsidR="00A435DC" w:rsidRPr="009464DF">
        <w:rPr>
          <w:rFonts w:cs="Times New Roman"/>
          <w:bCs/>
        </w:rPr>
        <w:t xml:space="preserve"> (</w:t>
      </w:r>
      <w:r w:rsidR="00A435DC">
        <w:rPr>
          <w:rFonts w:cs="Times New Roman"/>
          <w:bCs/>
        </w:rPr>
        <w:t xml:space="preserve">see: </w:t>
      </w:r>
      <w:r w:rsidR="00A435DC">
        <w:rPr>
          <w:rFonts w:eastAsiaTheme="minorEastAsia" w:cs="Times New Roman"/>
        </w:rPr>
        <w:t>Supplementary Table 4, Figure 3 of main text</w:t>
      </w:r>
      <w:r w:rsidR="00A435DC" w:rsidRPr="009464DF">
        <w:rPr>
          <w:rFonts w:cs="Times New Roman"/>
          <w:bCs/>
        </w:rPr>
        <w:t xml:space="preserve">) that pass over or terminate in </w:t>
      </w:r>
      <w:r w:rsidR="00A435DC">
        <w:rPr>
          <w:rFonts w:cs="Times New Roman"/>
          <w:bCs/>
        </w:rPr>
        <w:t>each</w:t>
      </w:r>
      <w:r w:rsidR="00A435DC" w:rsidRPr="009464DF">
        <w:rPr>
          <w:rFonts w:cs="Times New Roman"/>
          <w:bCs/>
        </w:rPr>
        <w:t xml:space="preserve"> </w:t>
      </w:r>
      <w:r w:rsidR="00A435DC">
        <w:rPr>
          <w:rFonts w:cs="Times New Roman"/>
          <w:bCs/>
        </w:rPr>
        <w:t xml:space="preserve">source box (termed: “Receiving Area”), during </w:t>
      </w:r>
      <w:r w:rsidR="00A435DC" w:rsidRPr="008652F8">
        <w:rPr>
          <w:lang w:val="en-CA"/>
        </w:rPr>
        <w:t>2</w:t>
      </w:r>
      <w:r w:rsidR="00A435DC">
        <w:rPr>
          <w:lang w:val="en-CA"/>
        </w:rPr>
        <w:t>-</w:t>
      </w:r>
      <w:r w:rsidR="00A435DC" w:rsidRPr="008652F8">
        <w:rPr>
          <w:lang w:val="en-CA"/>
        </w:rPr>
        <w:t>week</w:t>
      </w:r>
      <w:r w:rsidR="00A435DC">
        <w:rPr>
          <w:lang w:val="en-CA"/>
        </w:rPr>
        <w:t xml:space="preserve"> (left column)</w:t>
      </w:r>
      <w:r w:rsidR="00A435DC" w:rsidRPr="008652F8">
        <w:rPr>
          <w:lang w:val="en-CA"/>
        </w:rPr>
        <w:t>, 1</w:t>
      </w:r>
      <w:r w:rsidR="00A435DC">
        <w:rPr>
          <w:lang w:val="en-CA"/>
        </w:rPr>
        <w:t xml:space="preserve">-month (centre column) and 3-months (right column) </w:t>
      </w:r>
      <w:r w:rsidR="00A435DC">
        <w:rPr>
          <w:rFonts w:eastAsiaTheme="minorEastAsia" w:cs="Times New Roman"/>
        </w:rPr>
        <w:t xml:space="preserve">for mid-water releases in summer 1993 (upper row), summer 2015 (middle row) and with monthly-averaged summer currents (lower row) derived from BNAM, with </w:t>
      </w:r>
      <w:proofErr w:type="spellStart"/>
      <w:r w:rsidR="00A435DC">
        <w:rPr>
          <w:rFonts w:eastAsiaTheme="minorEastAsia" w:cs="Times New Roman"/>
        </w:rPr>
        <w:t>K</w:t>
      </w:r>
      <w:r w:rsidR="00A435DC" w:rsidRPr="00385041">
        <w:rPr>
          <w:rFonts w:eastAsiaTheme="minorEastAsia" w:cs="Times New Roman"/>
          <w:vertAlign w:val="subscript"/>
        </w:rPr>
        <w:t>h</w:t>
      </w:r>
      <w:proofErr w:type="spellEnd"/>
      <w:r w:rsidR="00A435DC">
        <w:rPr>
          <w:rFonts w:eastAsiaTheme="minorEastAsia" w:cs="Times New Roman"/>
        </w:rPr>
        <w:t xml:space="preserve"> applied.</w:t>
      </w:r>
      <w:r w:rsidR="00A435DC"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455842F7" w14:textId="003958DE" w:rsidR="00576A27" w:rsidRDefault="00576A27" w:rsidP="0062412D">
      <w:pPr>
        <w:widowControl w:val="0"/>
        <w:spacing w:before="0" w:after="0"/>
        <w:rPr>
          <w:rFonts w:cs="Times New Roman"/>
          <w:b/>
          <w:szCs w:val="24"/>
        </w:rPr>
      </w:pPr>
    </w:p>
    <w:p w14:paraId="01BBFECC" w14:textId="10FF1CFC" w:rsidR="00BD4226" w:rsidRDefault="004C309C" w:rsidP="004C309C">
      <w:pPr>
        <w:spacing w:after="0"/>
        <w:jc w:val="center"/>
        <w:rPr>
          <w:rFonts w:cs="Times New Roman"/>
          <w:b/>
          <w:szCs w:val="24"/>
        </w:rPr>
      </w:pPr>
      <w:r>
        <w:rPr>
          <w:rFonts w:cs="Times New Roman"/>
          <w:b/>
          <w:noProof/>
          <w:szCs w:val="24"/>
        </w:rPr>
        <w:drawing>
          <wp:inline distT="0" distB="0" distL="0" distR="0" wp14:anchorId="2E0B60E0" wp14:editId="2EBD6B4F">
            <wp:extent cx="6302096" cy="5391150"/>
            <wp:effectExtent l="0" t="0" r="3810" b="0"/>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60849" cy="5441411"/>
                    </a:xfrm>
                    <a:prstGeom prst="rect">
                      <a:avLst/>
                    </a:prstGeom>
                    <a:noFill/>
                    <a:ln>
                      <a:noFill/>
                    </a:ln>
                  </pic:spPr>
                </pic:pic>
              </a:graphicData>
            </a:graphic>
          </wp:inline>
        </w:drawing>
      </w:r>
    </w:p>
    <w:p w14:paraId="325774E6" w14:textId="5D0D082F" w:rsidR="00BD4226" w:rsidRDefault="00BD4226" w:rsidP="00E265DA">
      <w:pPr>
        <w:spacing w:after="0"/>
        <w:jc w:val="both"/>
        <w:rPr>
          <w:rFonts w:cs="Times New Roman"/>
          <w:bCs/>
        </w:rPr>
      </w:pPr>
      <w:r w:rsidRPr="0001436A">
        <w:rPr>
          <w:rFonts w:cs="Times New Roman"/>
          <w:b/>
          <w:szCs w:val="24"/>
        </w:rPr>
        <w:t xml:space="preserve">Supplementary Figure </w:t>
      </w:r>
      <w:r w:rsidR="009D6B72">
        <w:rPr>
          <w:rFonts w:cs="Times New Roman"/>
          <w:b/>
          <w:szCs w:val="24"/>
        </w:rPr>
        <w:t>1</w:t>
      </w:r>
      <w:r w:rsidR="00521E44">
        <w:rPr>
          <w:rFonts w:cs="Times New Roman"/>
          <w:b/>
          <w:szCs w:val="24"/>
        </w:rPr>
        <w:t>8</w:t>
      </w:r>
      <w:r w:rsidRPr="0001436A">
        <w:rPr>
          <w:rFonts w:cs="Times New Roman"/>
          <w:b/>
          <w:szCs w:val="24"/>
        </w:rPr>
        <w:t>.</w:t>
      </w:r>
      <w:r w:rsidRPr="007A5F0F">
        <w:rPr>
          <w:lang w:val="en-CA"/>
        </w:rPr>
        <w:t xml:space="preserve"> </w:t>
      </w:r>
      <w:r w:rsidR="008B09AA" w:rsidRPr="008652F8">
        <w:rPr>
          <w:lang w:val="en-CA"/>
        </w:rPr>
        <w:t>Proportion</w:t>
      </w:r>
      <w:r w:rsidR="008B09AA">
        <w:rPr>
          <w:lang w:val="en-CA"/>
        </w:rPr>
        <w:t>s</w:t>
      </w:r>
      <w:r w:rsidR="008B09AA" w:rsidRPr="008652F8">
        <w:rPr>
          <w:lang w:val="en-CA"/>
        </w:rPr>
        <w:t xml:space="preserve"> of </w:t>
      </w:r>
      <w:r w:rsidR="008B09AA">
        <w:rPr>
          <w:lang w:val="en-CA"/>
        </w:rPr>
        <w:t xml:space="preserve">virtual </w:t>
      </w:r>
      <w:r w:rsidR="008B09AA" w:rsidRPr="008652F8">
        <w:rPr>
          <w:lang w:val="en-CA"/>
        </w:rPr>
        <w:t xml:space="preserve">particles </w:t>
      </w:r>
      <w:r w:rsidR="008B09AA" w:rsidRPr="009464DF">
        <w:rPr>
          <w:rFonts w:cs="Times New Roman"/>
          <w:bCs/>
        </w:rPr>
        <w:t xml:space="preserve">released from </w:t>
      </w:r>
      <w:r w:rsidR="008B09AA">
        <w:rPr>
          <w:rFonts w:cs="Times New Roman"/>
          <w:bCs/>
        </w:rPr>
        <w:t>each</w:t>
      </w:r>
      <w:r w:rsidR="008B09AA" w:rsidRPr="009464DF">
        <w:rPr>
          <w:rFonts w:cs="Times New Roman"/>
          <w:bCs/>
        </w:rPr>
        <w:t xml:space="preserve"> </w:t>
      </w:r>
      <w:r w:rsidR="008B09AA">
        <w:rPr>
          <w:rFonts w:cs="Times New Roman"/>
          <w:bCs/>
        </w:rPr>
        <w:t>source box</w:t>
      </w:r>
      <w:r w:rsidR="008B09AA" w:rsidRPr="009464DF">
        <w:rPr>
          <w:rFonts w:cs="Times New Roman"/>
          <w:bCs/>
        </w:rPr>
        <w:t xml:space="preserve"> (</w:t>
      </w:r>
      <w:r w:rsidR="008B09AA">
        <w:rPr>
          <w:rFonts w:cs="Times New Roman"/>
          <w:bCs/>
        </w:rPr>
        <w:t xml:space="preserve">see: </w:t>
      </w:r>
      <w:r w:rsidR="008B09AA">
        <w:rPr>
          <w:rFonts w:eastAsiaTheme="minorEastAsia" w:cs="Times New Roman"/>
        </w:rPr>
        <w:t>Supplementary Table 4, Figure 3 of main text</w:t>
      </w:r>
      <w:r w:rsidR="008B09AA" w:rsidRPr="009464DF">
        <w:rPr>
          <w:rFonts w:cs="Times New Roman"/>
          <w:bCs/>
        </w:rPr>
        <w:t xml:space="preserve">) that pass over or terminate in </w:t>
      </w:r>
      <w:r w:rsidR="008B09AA">
        <w:rPr>
          <w:rFonts w:cs="Times New Roman"/>
          <w:bCs/>
        </w:rPr>
        <w:t>each</w:t>
      </w:r>
      <w:r w:rsidR="008B09AA" w:rsidRPr="009464DF">
        <w:rPr>
          <w:rFonts w:cs="Times New Roman"/>
          <w:bCs/>
        </w:rPr>
        <w:t xml:space="preserve"> </w:t>
      </w:r>
      <w:r w:rsidR="008B09AA">
        <w:rPr>
          <w:rFonts w:cs="Times New Roman"/>
          <w:bCs/>
        </w:rPr>
        <w:t xml:space="preserve">source box (termed: “Receiving Area”), during </w:t>
      </w:r>
      <w:r w:rsidR="008B09AA" w:rsidRPr="008652F8">
        <w:rPr>
          <w:lang w:val="en-CA"/>
        </w:rPr>
        <w:t>2</w:t>
      </w:r>
      <w:r w:rsidR="008B09AA">
        <w:rPr>
          <w:lang w:val="en-CA"/>
        </w:rPr>
        <w:t>-</w:t>
      </w:r>
      <w:r w:rsidR="008B09AA" w:rsidRPr="008652F8">
        <w:rPr>
          <w:lang w:val="en-CA"/>
        </w:rPr>
        <w:t>week</w:t>
      </w:r>
      <w:r w:rsidR="008B09AA">
        <w:rPr>
          <w:lang w:val="en-CA"/>
        </w:rPr>
        <w:t xml:space="preserve"> (left column)</w:t>
      </w:r>
      <w:r w:rsidR="008B09AA" w:rsidRPr="008652F8">
        <w:rPr>
          <w:lang w:val="en-CA"/>
        </w:rPr>
        <w:t>, 1</w:t>
      </w:r>
      <w:r w:rsidR="008B09AA">
        <w:rPr>
          <w:lang w:val="en-CA"/>
        </w:rPr>
        <w:t xml:space="preserve">-month (centre column) and 3-months (right column) </w:t>
      </w:r>
      <w:r w:rsidR="008B09AA">
        <w:rPr>
          <w:rFonts w:eastAsiaTheme="minorEastAsia" w:cs="Times New Roman"/>
        </w:rPr>
        <w:t xml:space="preserve">for seabed releases in summer 1993 (upper row), summer 2015 (middle row) and with monthly-averaged summer currents (lower row) derived from BNAM, with </w:t>
      </w:r>
      <w:proofErr w:type="spellStart"/>
      <w:r w:rsidR="008B09AA">
        <w:rPr>
          <w:rFonts w:eastAsiaTheme="minorEastAsia" w:cs="Times New Roman"/>
        </w:rPr>
        <w:t>K</w:t>
      </w:r>
      <w:r w:rsidR="008B09AA" w:rsidRPr="00385041">
        <w:rPr>
          <w:rFonts w:eastAsiaTheme="minorEastAsia" w:cs="Times New Roman"/>
          <w:vertAlign w:val="subscript"/>
        </w:rPr>
        <w:t>h</w:t>
      </w:r>
      <w:proofErr w:type="spellEnd"/>
      <w:r w:rsidR="008B09AA">
        <w:rPr>
          <w:rFonts w:eastAsiaTheme="minorEastAsia" w:cs="Times New Roman"/>
        </w:rPr>
        <w:t xml:space="preserve"> applied.</w:t>
      </w:r>
      <w:r w:rsidR="008B09AA"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4CABB77A" w14:textId="3E94B34A" w:rsidR="00472133" w:rsidRDefault="000D3815" w:rsidP="000D3815">
      <w:pPr>
        <w:spacing w:after="0"/>
        <w:jc w:val="center"/>
        <w:rPr>
          <w:rFonts w:cs="Times New Roman"/>
          <w:b/>
          <w:szCs w:val="24"/>
        </w:rPr>
      </w:pPr>
      <w:r>
        <w:rPr>
          <w:rFonts w:cs="Times New Roman"/>
          <w:b/>
          <w:noProof/>
          <w:szCs w:val="24"/>
        </w:rPr>
        <w:drawing>
          <wp:inline distT="0" distB="0" distL="0" distR="0" wp14:anchorId="48113355" wp14:editId="0946F08C">
            <wp:extent cx="6159267" cy="5248275"/>
            <wp:effectExtent l="0" t="0" r="0" b="0"/>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6275" cy="5279810"/>
                    </a:xfrm>
                    <a:prstGeom prst="rect">
                      <a:avLst/>
                    </a:prstGeom>
                    <a:noFill/>
                    <a:ln>
                      <a:noFill/>
                    </a:ln>
                  </pic:spPr>
                </pic:pic>
              </a:graphicData>
            </a:graphic>
          </wp:inline>
        </w:drawing>
      </w:r>
    </w:p>
    <w:p w14:paraId="06D2D53F" w14:textId="7F08315F" w:rsidR="00472133" w:rsidRDefault="00472133" w:rsidP="00E265DA">
      <w:pPr>
        <w:spacing w:after="0"/>
        <w:jc w:val="both"/>
        <w:rPr>
          <w:rFonts w:cs="Times New Roman"/>
          <w:bCs/>
        </w:rPr>
      </w:pPr>
      <w:r w:rsidRPr="0001436A">
        <w:rPr>
          <w:rFonts w:cs="Times New Roman"/>
          <w:b/>
          <w:szCs w:val="24"/>
        </w:rPr>
        <w:t xml:space="preserve">Supplementary Figure </w:t>
      </w:r>
      <w:r w:rsidR="00521E44">
        <w:rPr>
          <w:rFonts w:cs="Times New Roman"/>
          <w:b/>
          <w:szCs w:val="24"/>
        </w:rPr>
        <w:t>19</w:t>
      </w:r>
      <w:r w:rsidRPr="0001436A">
        <w:rPr>
          <w:rFonts w:cs="Times New Roman"/>
          <w:b/>
          <w:szCs w:val="24"/>
        </w:rPr>
        <w:t>.</w:t>
      </w:r>
      <w:r w:rsidRPr="007A5F0F">
        <w:rPr>
          <w:lang w:val="en-CA"/>
        </w:rPr>
        <w:t xml:space="preserve"> </w:t>
      </w:r>
      <w:r w:rsidR="008B09AA" w:rsidRPr="008652F8">
        <w:rPr>
          <w:lang w:val="en-CA"/>
        </w:rPr>
        <w:t>Proportion</w:t>
      </w:r>
      <w:r w:rsidR="008B09AA">
        <w:rPr>
          <w:lang w:val="en-CA"/>
        </w:rPr>
        <w:t>s</w:t>
      </w:r>
      <w:r w:rsidR="008B09AA" w:rsidRPr="008652F8">
        <w:rPr>
          <w:lang w:val="en-CA"/>
        </w:rPr>
        <w:t xml:space="preserve"> of </w:t>
      </w:r>
      <w:r w:rsidR="008B09AA">
        <w:rPr>
          <w:lang w:val="en-CA"/>
        </w:rPr>
        <w:t xml:space="preserve">virtual </w:t>
      </w:r>
      <w:r w:rsidR="008B09AA" w:rsidRPr="008652F8">
        <w:rPr>
          <w:lang w:val="en-CA"/>
        </w:rPr>
        <w:t xml:space="preserve">particles </w:t>
      </w:r>
      <w:r w:rsidR="008B09AA" w:rsidRPr="009464DF">
        <w:rPr>
          <w:rFonts w:cs="Times New Roman"/>
          <w:bCs/>
        </w:rPr>
        <w:t xml:space="preserve">released from </w:t>
      </w:r>
      <w:r w:rsidR="008B09AA">
        <w:rPr>
          <w:rFonts w:cs="Times New Roman"/>
          <w:bCs/>
        </w:rPr>
        <w:t>each</w:t>
      </w:r>
      <w:r w:rsidR="008B09AA" w:rsidRPr="009464DF">
        <w:rPr>
          <w:rFonts w:cs="Times New Roman"/>
          <w:bCs/>
        </w:rPr>
        <w:t xml:space="preserve"> </w:t>
      </w:r>
      <w:r w:rsidR="008B09AA">
        <w:rPr>
          <w:rFonts w:cs="Times New Roman"/>
          <w:bCs/>
        </w:rPr>
        <w:t>source box</w:t>
      </w:r>
      <w:r w:rsidR="008B09AA" w:rsidRPr="009464DF">
        <w:rPr>
          <w:rFonts w:cs="Times New Roman"/>
          <w:bCs/>
        </w:rPr>
        <w:t xml:space="preserve"> (</w:t>
      </w:r>
      <w:r w:rsidR="008B09AA">
        <w:rPr>
          <w:rFonts w:cs="Times New Roman"/>
          <w:bCs/>
        </w:rPr>
        <w:t xml:space="preserve">see: </w:t>
      </w:r>
      <w:r w:rsidR="008B09AA">
        <w:rPr>
          <w:rFonts w:eastAsiaTheme="minorEastAsia" w:cs="Times New Roman"/>
        </w:rPr>
        <w:t>Supplementary Table 4, Figure 3 of main text</w:t>
      </w:r>
      <w:r w:rsidR="008B09AA" w:rsidRPr="009464DF">
        <w:rPr>
          <w:rFonts w:cs="Times New Roman"/>
          <w:bCs/>
        </w:rPr>
        <w:t xml:space="preserve">) that pass over or terminate in </w:t>
      </w:r>
      <w:r w:rsidR="008B09AA">
        <w:rPr>
          <w:rFonts w:cs="Times New Roman"/>
          <w:bCs/>
        </w:rPr>
        <w:t>each</w:t>
      </w:r>
      <w:r w:rsidR="008B09AA" w:rsidRPr="009464DF">
        <w:rPr>
          <w:rFonts w:cs="Times New Roman"/>
          <w:bCs/>
        </w:rPr>
        <w:t xml:space="preserve"> </w:t>
      </w:r>
      <w:r w:rsidR="008B09AA">
        <w:rPr>
          <w:rFonts w:cs="Times New Roman"/>
          <w:bCs/>
        </w:rPr>
        <w:t xml:space="preserve">source box (termed: “Receiving Area”), during </w:t>
      </w:r>
      <w:r w:rsidR="008B09AA" w:rsidRPr="008652F8">
        <w:rPr>
          <w:lang w:val="en-CA"/>
        </w:rPr>
        <w:t>2</w:t>
      </w:r>
      <w:r w:rsidR="008B09AA">
        <w:rPr>
          <w:lang w:val="en-CA"/>
        </w:rPr>
        <w:t>-</w:t>
      </w:r>
      <w:r w:rsidR="008B09AA" w:rsidRPr="008652F8">
        <w:rPr>
          <w:lang w:val="en-CA"/>
        </w:rPr>
        <w:t>week</w:t>
      </w:r>
      <w:r w:rsidR="008B09AA">
        <w:rPr>
          <w:lang w:val="en-CA"/>
        </w:rPr>
        <w:t xml:space="preserve"> (left column)</w:t>
      </w:r>
      <w:r w:rsidR="008B09AA" w:rsidRPr="008652F8">
        <w:rPr>
          <w:lang w:val="en-CA"/>
        </w:rPr>
        <w:t>, 1</w:t>
      </w:r>
      <w:r w:rsidR="008B09AA">
        <w:rPr>
          <w:lang w:val="en-CA"/>
        </w:rPr>
        <w:t xml:space="preserve">-month (centre column) and 3-months (right column) </w:t>
      </w:r>
      <w:r w:rsidR="008B09AA">
        <w:rPr>
          <w:rFonts w:eastAsiaTheme="minorEastAsia" w:cs="Times New Roman"/>
        </w:rPr>
        <w:t xml:space="preserve">for surface releases in autumn 1993 (upper row), autumn 2015 (middle row) and with monthly-averaged autumn currents (lower row) derived from BNAM, with </w:t>
      </w:r>
      <w:proofErr w:type="spellStart"/>
      <w:r w:rsidR="008B09AA">
        <w:rPr>
          <w:rFonts w:eastAsiaTheme="minorEastAsia" w:cs="Times New Roman"/>
        </w:rPr>
        <w:t>K</w:t>
      </w:r>
      <w:r w:rsidR="008B09AA" w:rsidRPr="00385041">
        <w:rPr>
          <w:rFonts w:eastAsiaTheme="minorEastAsia" w:cs="Times New Roman"/>
          <w:vertAlign w:val="subscript"/>
        </w:rPr>
        <w:t>h</w:t>
      </w:r>
      <w:proofErr w:type="spellEnd"/>
      <w:r w:rsidR="008B09AA">
        <w:rPr>
          <w:rFonts w:eastAsiaTheme="minorEastAsia" w:cs="Times New Roman"/>
        </w:rPr>
        <w:t xml:space="preserve"> applied.</w:t>
      </w:r>
      <w:r w:rsidR="008B09AA"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46FEFF76" w14:textId="77777777" w:rsidR="00472133" w:rsidRDefault="00472133" w:rsidP="0062412D">
      <w:pPr>
        <w:widowControl w:val="0"/>
        <w:spacing w:before="0" w:after="0"/>
        <w:rPr>
          <w:rFonts w:cs="Times New Roman"/>
          <w:b/>
          <w:szCs w:val="24"/>
        </w:rPr>
        <w:sectPr w:rsidR="00472133" w:rsidSect="009357E8">
          <w:type w:val="continuous"/>
          <w:pgSz w:w="12240" w:h="15840"/>
          <w:pgMar w:top="1138" w:right="1181" w:bottom="1138" w:left="1282" w:header="720" w:footer="720" w:gutter="0"/>
          <w:cols w:space="720"/>
          <w:docGrid w:linePitch="360"/>
        </w:sectPr>
      </w:pPr>
    </w:p>
    <w:p w14:paraId="7EDDE807" w14:textId="77777777" w:rsidR="0059425E" w:rsidRDefault="0059425E" w:rsidP="0059425E">
      <w:pPr>
        <w:spacing w:after="0"/>
        <w:jc w:val="center"/>
        <w:rPr>
          <w:rFonts w:cs="Times New Roman"/>
          <w:b/>
          <w:szCs w:val="24"/>
        </w:rPr>
      </w:pPr>
      <w:r>
        <w:rPr>
          <w:rFonts w:cs="Times New Roman"/>
          <w:b/>
          <w:noProof/>
          <w:szCs w:val="24"/>
        </w:rPr>
        <w:drawing>
          <wp:inline distT="0" distB="0" distL="0" distR="0" wp14:anchorId="287A9F37" wp14:editId="1C22BBC0">
            <wp:extent cx="6200775" cy="5262979"/>
            <wp:effectExtent l="0" t="0" r="0" b="0"/>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22793" cy="5281667"/>
                    </a:xfrm>
                    <a:prstGeom prst="rect">
                      <a:avLst/>
                    </a:prstGeom>
                    <a:noFill/>
                    <a:ln>
                      <a:noFill/>
                    </a:ln>
                  </pic:spPr>
                </pic:pic>
              </a:graphicData>
            </a:graphic>
          </wp:inline>
        </w:drawing>
      </w:r>
    </w:p>
    <w:p w14:paraId="107538E9" w14:textId="584E3AB1" w:rsidR="00472133" w:rsidRDefault="00472133" w:rsidP="00E265DA">
      <w:pPr>
        <w:spacing w:after="0"/>
        <w:jc w:val="both"/>
        <w:rPr>
          <w:rFonts w:cs="Times New Roman"/>
          <w:bCs/>
        </w:rPr>
      </w:pPr>
      <w:r w:rsidRPr="0001436A">
        <w:rPr>
          <w:rFonts w:cs="Times New Roman"/>
          <w:b/>
          <w:szCs w:val="24"/>
        </w:rPr>
        <w:t xml:space="preserve">Supplementary Figure </w:t>
      </w:r>
      <w:r w:rsidR="004C621D">
        <w:rPr>
          <w:rFonts w:cs="Times New Roman"/>
          <w:b/>
          <w:szCs w:val="24"/>
        </w:rPr>
        <w:t>2</w:t>
      </w:r>
      <w:r w:rsidR="00521E44">
        <w:rPr>
          <w:rFonts w:cs="Times New Roman"/>
          <w:b/>
          <w:szCs w:val="24"/>
        </w:rPr>
        <w:t>0</w:t>
      </w:r>
      <w:r w:rsidRPr="0001436A">
        <w:rPr>
          <w:rFonts w:cs="Times New Roman"/>
          <w:b/>
          <w:szCs w:val="24"/>
        </w:rPr>
        <w:t>.</w:t>
      </w:r>
      <w:r w:rsidRPr="007A5F0F">
        <w:rPr>
          <w:lang w:val="en-CA"/>
        </w:rPr>
        <w:t xml:space="preserve"> </w:t>
      </w:r>
      <w:r w:rsidR="00CC398D" w:rsidRPr="008652F8">
        <w:rPr>
          <w:lang w:val="en-CA"/>
        </w:rPr>
        <w:t>Proportion</w:t>
      </w:r>
      <w:r w:rsidR="00CC398D">
        <w:rPr>
          <w:lang w:val="en-CA"/>
        </w:rPr>
        <w:t>s</w:t>
      </w:r>
      <w:r w:rsidR="00CC398D" w:rsidRPr="008652F8">
        <w:rPr>
          <w:lang w:val="en-CA"/>
        </w:rPr>
        <w:t xml:space="preserve"> of </w:t>
      </w:r>
      <w:r w:rsidR="00CC398D">
        <w:rPr>
          <w:lang w:val="en-CA"/>
        </w:rPr>
        <w:t xml:space="preserve">virtual </w:t>
      </w:r>
      <w:r w:rsidR="00CC398D" w:rsidRPr="008652F8">
        <w:rPr>
          <w:lang w:val="en-CA"/>
        </w:rPr>
        <w:t xml:space="preserve">particles </w:t>
      </w:r>
      <w:r w:rsidR="00CC398D" w:rsidRPr="009464DF">
        <w:rPr>
          <w:rFonts w:cs="Times New Roman"/>
          <w:bCs/>
        </w:rPr>
        <w:t xml:space="preserve">released from </w:t>
      </w:r>
      <w:r w:rsidR="00CC398D">
        <w:rPr>
          <w:rFonts w:cs="Times New Roman"/>
          <w:bCs/>
        </w:rPr>
        <w:t>each</w:t>
      </w:r>
      <w:r w:rsidR="00CC398D" w:rsidRPr="009464DF">
        <w:rPr>
          <w:rFonts w:cs="Times New Roman"/>
          <w:bCs/>
        </w:rPr>
        <w:t xml:space="preserve"> </w:t>
      </w:r>
      <w:r w:rsidR="00CC398D">
        <w:rPr>
          <w:rFonts w:cs="Times New Roman"/>
          <w:bCs/>
        </w:rPr>
        <w:t>source box</w:t>
      </w:r>
      <w:r w:rsidR="00CC398D" w:rsidRPr="009464DF">
        <w:rPr>
          <w:rFonts w:cs="Times New Roman"/>
          <w:bCs/>
        </w:rPr>
        <w:t xml:space="preserve"> (</w:t>
      </w:r>
      <w:r w:rsidR="00CC398D">
        <w:rPr>
          <w:rFonts w:cs="Times New Roman"/>
          <w:bCs/>
        </w:rPr>
        <w:t xml:space="preserve">see: </w:t>
      </w:r>
      <w:r w:rsidR="00CC398D">
        <w:rPr>
          <w:rFonts w:eastAsiaTheme="minorEastAsia" w:cs="Times New Roman"/>
        </w:rPr>
        <w:t>Supplementary Table 4, Figure 3 of main text</w:t>
      </w:r>
      <w:r w:rsidR="00CC398D" w:rsidRPr="009464DF">
        <w:rPr>
          <w:rFonts w:cs="Times New Roman"/>
          <w:bCs/>
        </w:rPr>
        <w:t xml:space="preserve">) that pass over or terminate in </w:t>
      </w:r>
      <w:r w:rsidR="00CC398D">
        <w:rPr>
          <w:rFonts w:cs="Times New Roman"/>
          <w:bCs/>
        </w:rPr>
        <w:t>each</w:t>
      </w:r>
      <w:r w:rsidR="00CC398D" w:rsidRPr="009464DF">
        <w:rPr>
          <w:rFonts w:cs="Times New Roman"/>
          <w:bCs/>
        </w:rPr>
        <w:t xml:space="preserve"> </w:t>
      </w:r>
      <w:r w:rsidR="00CC398D">
        <w:rPr>
          <w:rFonts w:cs="Times New Roman"/>
          <w:bCs/>
        </w:rPr>
        <w:t xml:space="preserve">source box (termed: “Receiving Area”), during </w:t>
      </w:r>
      <w:r w:rsidR="00CC398D" w:rsidRPr="008652F8">
        <w:rPr>
          <w:lang w:val="en-CA"/>
        </w:rPr>
        <w:t>2</w:t>
      </w:r>
      <w:r w:rsidR="00CC398D">
        <w:rPr>
          <w:lang w:val="en-CA"/>
        </w:rPr>
        <w:t>-</w:t>
      </w:r>
      <w:r w:rsidR="00CC398D" w:rsidRPr="008652F8">
        <w:rPr>
          <w:lang w:val="en-CA"/>
        </w:rPr>
        <w:t>week</w:t>
      </w:r>
      <w:r w:rsidR="00CC398D">
        <w:rPr>
          <w:lang w:val="en-CA"/>
        </w:rPr>
        <w:t xml:space="preserve"> (left column)</w:t>
      </w:r>
      <w:r w:rsidR="00CC398D" w:rsidRPr="008652F8">
        <w:rPr>
          <w:lang w:val="en-CA"/>
        </w:rPr>
        <w:t>, 1</w:t>
      </w:r>
      <w:r w:rsidR="00CC398D">
        <w:rPr>
          <w:lang w:val="en-CA"/>
        </w:rPr>
        <w:t xml:space="preserve">-month (centre column) and 3-months (right column) </w:t>
      </w:r>
      <w:r w:rsidR="00CC398D">
        <w:rPr>
          <w:rFonts w:eastAsiaTheme="minorEastAsia" w:cs="Times New Roman"/>
        </w:rPr>
        <w:t xml:space="preserve">for mid-water releases in autumn 1993 (upper row), autumn 2015 (middle row) and with monthly-averaged autumn currents (lower row) derived from BNAM, with </w:t>
      </w:r>
      <w:proofErr w:type="spellStart"/>
      <w:r w:rsidR="00CC398D">
        <w:rPr>
          <w:rFonts w:eastAsiaTheme="minorEastAsia" w:cs="Times New Roman"/>
        </w:rPr>
        <w:t>K</w:t>
      </w:r>
      <w:r w:rsidR="00CC398D" w:rsidRPr="00385041">
        <w:rPr>
          <w:rFonts w:eastAsiaTheme="minorEastAsia" w:cs="Times New Roman"/>
          <w:vertAlign w:val="subscript"/>
        </w:rPr>
        <w:t>h</w:t>
      </w:r>
      <w:proofErr w:type="spellEnd"/>
      <w:r w:rsidR="00CC398D">
        <w:rPr>
          <w:rFonts w:eastAsiaTheme="minorEastAsia" w:cs="Times New Roman"/>
        </w:rPr>
        <w:t xml:space="preserve"> applied.</w:t>
      </w:r>
      <w:r w:rsidR="00CC398D"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4C177E84" w14:textId="1D7B7709" w:rsidR="0062412D" w:rsidRDefault="0062412D" w:rsidP="00097F7B">
      <w:pPr>
        <w:widowControl w:val="0"/>
        <w:spacing w:before="0" w:after="0"/>
        <w:rPr>
          <w:rFonts w:cs="Times New Roman"/>
          <w:b/>
          <w:szCs w:val="24"/>
        </w:rPr>
      </w:pPr>
    </w:p>
    <w:p w14:paraId="24924AF8" w14:textId="31963C10" w:rsidR="00472133" w:rsidRDefault="0059425E" w:rsidP="0059425E">
      <w:pPr>
        <w:widowControl w:val="0"/>
        <w:spacing w:before="0" w:after="0"/>
        <w:jc w:val="center"/>
        <w:rPr>
          <w:rFonts w:cs="Times New Roman"/>
          <w:b/>
          <w:szCs w:val="24"/>
        </w:rPr>
      </w:pPr>
      <w:r>
        <w:rPr>
          <w:rFonts w:cs="Times New Roman"/>
          <w:b/>
          <w:noProof/>
          <w:szCs w:val="24"/>
        </w:rPr>
        <w:drawing>
          <wp:inline distT="0" distB="0" distL="0" distR="0" wp14:anchorId="021386A5" wp14:editId="7E35CB7A">
            <wp:extent cx="6201171" cy="5229225"/>
            <wp:effectExtent l="0" t="0" r="9525"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30365" cy="5253843"/>
                    </a:xfrm>
                    <a:prstGeom prst="rect">
                      <a:avLst/>
                    </a:prstGeom>
                    <a:noFill/>
                    <a:ln>
                      <a:noFill/>
                    </a:ln>
                  </pic:spPr>
                </pic:pic>
              </a:graphicData>
            </a:graphic>
          </wp:inline>
        </w:drawing>
      </w:r>
    </w:p>
    <w:p w14:paraId="19F7B854" w14:textId="77777777" w:rsidR="009357E8" w:rsidRDefault="009357E8" w:rsidP="00E265DA">
      <w:pPr>
        <w:widowControl w:val="0"/>
        <w:spacing w:before="0" w:after="0"/>
        <w:jc w:val="both"/>
        <w:rPr>
          <w:rFonts w:cs="Times New Roman"/>
          <w:b/>
          <w:szCs w:val="24"/>
        </w:rPr>
      </w:pPr>
    </w:p>
    <w:p w14:paraId="48F10E35" w14:textId="2D565B52" w:rsidR="00481167" w:rsidRDefault="00472133" w:rsidP="00E265DA">
      <w:pPr>
        <w:widowControl w:val="0"/>
        <w:spacing w:before="0" w:after="0"/>
        <w:jc w:val="both"/>
        <w:rPr>
          <w:rFonts w:cs="Times New Roman"/>
          <w:bCs/>
        </w:rPr>
      </w:pPr>
      <w:r w:rsidRPr="0001436A">
        <w:rPr>
          <w:rFonts w:cs="Times New Roman"/>
          <w:b/>
          <w:szCs w:val="24"/>
        </w:rPr>
        <w:t xml:space="preserve">Supplementary Figure </w:t>
      </w:r>
      <w:r>
        <w:rPr>
          <w:rFonts w:cs="Times New Roman"/>
          <w:b/>
          <w:szCs w:val="24"/>
        </w:rPr>
        <w:t>2</w:t>
      </w:r>
      <w:r w:rsidR="00521E44">
        <w:rPr>
          <w:rFonts w:cs="Times New Roman"/>
          <w:b/>
          <w:szCs w:val="24"/>
        </w:rPr>
        <w:t>1</w:t>
      </w:r>
      <w:r w:rsidRPr="0001436A">
        <w:rPr>
          <w:rFonts w:cs="Times New Roman"/>
          <w:b/>
          <w:szCs w:val="24"/>
        </w:rPr>
        <w:t>.</w:t>
      </w:r>
      <w:r w:rsidRPr="007A5F0F">
        <w:rPr>
          <w:lang w:val="en-CA"/>
        </w:rPr>
        <w:t xml:space="preserve"> </w:t>
      </w:r>
      <w:r w:rsidR="00CC398D" w:rsidRPr="008652F8">
        <w:rPr>
          <w:lang w:val="en-CA"/>
        </w:rPr>
        <w:t>Proportion</w:t>
      </w:r>
      <w:r w:rsidR="00CC398D">
        <w:rPr>
          <w:lang w:val="en-CA"/>
        </w:rPr>
        <w:t>s</w:t>
      </w:r>
      <w:r w:rsidR="00CC398D" w:rsidRPr="008652F8">
        <w:rPr>
          <w:lang w:val="en-CA"/>
        </w:rPr>
        <w:t xml:space="preserve"> of </w:t>
      </w:r>
      <w:r w:rsidR="00CC398D">
        <w:rPr>
          <w:lang w:val="en-CA"/>
        </w:rPr>
        <w:t xml:space="preserve">virtual </w:t>
      </w:r>
      <w:r w:rsidR="00CC398D" w:rsidRPr="008652F8">
        <w:rPr>
          <w:lang w:val="en-CA"/>
        </w:rPr>
        <w:t xml:space="preserve">particles </w:t>
      </w:r>
      <w:r w:rsidR="00CC398D" w:rsidRPr="009464DF">
        <w:rPr>
          <w:rFonts w:cs="Times New Roman"/>
          <w:bCs/>
        </w:rPr>
        <w:t xml:space="preserve">released from </w:t>
      </w:r>
      <w:r w:rsidR="00CC398D">
        <w:rPr>
          <w:rFonts w:cs="Times New Roman"/>
          <w:bCs/>
        </w:rPr>
        <w:t>each</w:t>
      </w:r>
      <w:r w:rsidR="00CC398D" w:rsidRPr="009464DF">
        <w:rPr>
          <w:rFonts w:cs="Times New Roman"/>
          <w:bCs/>
        </w:rPr>
        <w:t xml:space="preserve"> </w:t>
      </w:r>
      <w:r w:rsidR="00CC398D">
        <w:rPr>
          <w:rFonts w:cs="Times New Roman"/>
          <w:bCs/>
        </w:rPr>
        <w:t>source box</w:t>
      </w:r>
      <w:r w:rsidR="00CC398D" w:rsidRPr="009464DF">
        <w:rPr>
          <w:rFonts w:cs="Times New Roman"/>
          <w:bCs/>
        </w:rPr>
        <w:t xml:space="preserve"> (</w:t>
      </w:r>
      <w:r w:rsidR="00CC398D">
        <w:rPr>
          <w:rFonts w:cs="Times New Roman"/>
          <w:bCs/>
        </w:rPr>
        <w:t xml:space="preserve">see: </w:t>
      </w:r>
      <w:r w:rsidR="00CC398D">
        <w:rPr>
          <w:rFonts w:eastAsiaTheme="minorEastAsia" w:cs="Times New Roman"/>
        </w:rPr>
        <w:t>Supplementary Table 4, Figure 3 of main text</w:t>
      </w:r>
      <w:r w:rsidR="00CC398D" w:rsidRPr="009464DF">
        <w:rPr>
          <w:rFonts w:cs="Times New Roman"/>
          <w:bCs/>
        </w:rPr>
        <w:t xml:space="preserve">) that pass over or terminate in </w:t>
      </w:r>
      <w:r w:rsidR="00CC398D">
        <w:rPr>
          <w:rFonts w:cs="Times New Roman"/>
          <w:bCs/>
        </w:rPr>
        <w:t>each</w:t>
      </w:r>
      <w:r w:rsidR="00CC398D" w:rsidRPr="009464DF">
        <w:rPr>
          <w:rFonts w:cs="Times New Roman"/>
          <w:bCs/>
        </w:rPr>
        <w:t xml:space="preserve"> </w:t>
      </w:r>
      <w:r w:rsidR="00CC398D">
        <w:rPr>
          <w:rFonts w:cs="Times New Roman"/>
          <w:bCs/>
        </w:rPr>
        <w:t xml:space="preserve">source box (termed: “Receiving Area”), during </w:t>
      </w:r>
      <w:r w:rsidR="00CC398D" w:rsidRPr="008652F8">
        <w:rPr>
          <w:lang w:val="en-CA"/>
        </w:rPr>
        <w:t>2</w:t>
      </w:r>
      <w:r w:rsidR="00CC398D">
        <w:rPr>
          <w:lang w:val="en-CA"/>
        </w:rPr>
        <w:t>-</w:t>
      </w:r>
      <w:r w:rsidR="00CC398D" w:rsidRPr="008652F8">
        <w:rPr>
          <w:lang w:val="en-CA"/>
        </w:rPr>
        <w:t>week</w:t>
      </w:r>
      <w:r w:rsidR="00CC398D">
        <w:rPr>
          <w:lang w:val="en-CA"/>
        </w:rPr>
        <w:t xml:space="preserve"> (left column)</w:t>
      </w:r>
      <w:r w:rsidR="00CC398D" w:rsidRPr="008652F8">
        <w:rPr>
          <w:lang w:val="en-CA"/>
        </w:rPr>
        <w:t>, 1</w:t>
      </w:r>
      <w:r w:rsidR="00CC398D">
        <w:rPr>
          <w:lang w:val="en-CA"/>
        </w:rPr>
        <w:t xml:space="preserve">-month (centre column) and 3-months (right column) </w:t>
      </w:r>
      <w:r w:rsidR="00CC398D">
        <w:rPr>
          <w:rFonts w:eastAsiaTheme="minorEastAsia" w:cs="Times New Roman"/>
        </w:rPr>
        <w:t xml:space="preserve">for seabed releases in autumn 1993 (upper row), autumn 2015 (middle row) and with monthly-averaged autumn currents (lower row) derived from BNAM, with </w:t>
      </w:r>
      <w:proofErr w:type="spellStart"/>
      <w:r w:rsidR="00CC398D">
        <w:rPr>
          <w:rFonts w:eastAsiaTheme="minorEastAsia" w:cs="Times New Roman"/>
        </w:rPr>
        <w:t>K</w:t>
      </w:r>
      <w:r w:rsidR="00CC398D" w:rsidRPr="00385041">
        <w:rPr>
          <w:rFonts w:eastAsiaTheme="minorEastAsia" w:cs="Times New Roman"/>
          <w:vertAlign w:val="subscript"/>
        </w:rPr>
        <w:t>h</w:t>
      </w:r>
      <w:proofErr w:type="spellEnd"/>
      <w:r w:rsidR="00CC398D">
        <w:rPr>
          <w:rFonts w:eastAsiaTheme="minorEastAsia" w:cs="Times New Roman"/>
        </w:rPr>
        <w:t xml:space="preserve"> applied.</w:t>
      </w:r>
      <w:r w:rsidR="00CC398D" w:rsidRPr="009464DF">
        <w:rPr>
          <w:rFonts w:cs="Times New Roman"/>
          <w:bCs/>
        </w:rPr>
        <w:t xml:space="preserve"> </w:t>
      </w:r>
      <w:r w:rsidR="00970D67">
        <w:rPr>
          <w:rFonts w:cs="Times New Roman"/>
          <w:bCs/>
        </w:rPr>
        <w:t xml:space="preserve">Shading on the major </w:t>
      </w:r>
      <w:r w:rsidR="00970D67" w:rsidRPr="009464DF">
        <w:rPr>
          <w:rFonts w:cs="Times New Roman"/>
          <w:bCs/>
        </w:rPr>
        <w:t>diagonal indicate</w:t>
      </w:r>
      <w:r w:rsidR="00970D67">
        <w:rPr>
          <w:rFonts w:cs="Times New Roman"/>
          <w:bCs/>
        </w:rPr>
        <w:t>s</w:t>
      </w:r>
      <w:r w:rsidR="00970D67" w:rsidRPr="009464DF">
        <w:rPr>
          <w:rFonts w:cs="Times New Roman"/>
          <w:bCs/>
        </w:rPr>
        <w:t xml:space="preserve"> </w:t>
      </w:r>
      <w:r w:rsidR="00970D67">
        <w:rPr>
          <w:rFonts w:cs="Times New Roman"/>
          <w:bCs/>
        </w:rPr>
        <w:t xml:space="preserve">the proportion of </w:t>
      </w:r>
      <w:r w:rsidR="00970D67" w:rsidRPr="009464DF">
        <w:rPr>
          <w:rFonts w:cs="Times New Roman"/>
          <w:bCs/>
        </w:rPr>
        <w:t>particle</w:t>
      </w:r>
      <w:r w:rsidR="00970D67">
        <w:rPr>
          <w:rFonts w:cs="Times New Roman"/>
          <w:bCs/>
        </w:rPr>
        <w:t>s</w:t>
      </w:r>
      <w:r w:rsidR="00970D67" w:rsidRPr="009464DF">
        <w:rPr>
          <w:rFonts w:cs="Times New Roman"/>
          <w:bCs/>
        </w:rPr>
        <w:t xml:space="preserve"> in the </w:t>
      </w:r>
      <w:r w:rsidR="00970D67">
        <w:rPr>
          <w:rFonts w:cs="Times New Roman"/>
          <w:bCs/>
        </w:rPr>
        <w:t>source box at the end of the PLD.</w:t>
      </w:r>
    </w:p>
    <w:p w14:paraId="0E27E1CA" w14:textId="7D1978D5" w:rsidR="008D5C2B" w:rsidRDefault="008D5C2B" w:rsidP="00E265DA">
      <w:pPr>
        <w:widowControl w:val="0"/>
        <w:spacing w:before="0" w:after="0"/>
        <w:jc w:val="both"/>
        <w:rPr>
          <w:rFonts w:cs="Times New Roman"/>
          <w:bCs/>
        </w:rPr>
      </w:pPr>
    </w:p>
    <w:p w14:paraId="708A0FF2" w14:textId="77777777" w:rsidR="009D6B72" w:rsidRDefault="009D6B72" w:rsidP="009D6B72">
      <w:pPr>
        <w:widowControl w:val="0"/>
        <w:spacing w:before="0" w:after="0"/>
        <w:jc w:val="center"/>
        <w:rPr>
          <w:rFonts w:cs="Times New Roman"/>
          <w:bCs/>
        </w:rPr>
      </w:pPr>
      <w:r>
        <w:rPr>
          <w:rFonts w:cs="Times New Roman"/>
          <w:bCs/>
          <w:noProof/>
        </w:rPr>
        <w:drawing>
          <wp:inline distT="0" distB="0" distL="0" distR="0" wp14:anchorId="66E695ED" wp14:editId="3712A2D4">
            <wp:extent cx="6272486" cy="58578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indcast Maps SB11 13 14.png"/>
                    <pic:cNvPicPr/>
                  </pic:nvPicPr>
                  <pic:blipFill>
                    <a:blip r:embed="rId45">
                      <a:extLst>
                        <a:ext uri="{28A0092B-C50C-407E-A947-70E740481C1C}">
                          <a14:useLocalDpi xmlns:a14="http://schemas.microsoft.com/office/drawing/2010/main" val="0"/>
                        </a:ext>
                      </a:extLst>
                    </a:blip>
                    <a:stretch>
                      <a:fillRect/>
                    </a:stretch>
                  </pic:blipFill>
                  <pic:spPr>
                    <a:xfrm>
                      <a:off x="0" y="0"/>
                      <a:ext cx="6288753" cy="5873066"/>
                    </a:xfrm>
                    <a:prstGeom prst="rect">
                      <a:avLst/>
                    </a:prstGeom>
                  </pic:spPr>
                </pic:pic>
              </a:graphicData>
            </a:graphic>
          </wp:inline>
        </w:drawing>
      </w:r>
    </w:p>
    <w:p w14:paraId="5658E85A" w14:textId="6A72BED1" w:rsidR="00CD4BB0" w:rsidRDefault="009D6B72" w:rsidP="009D6B72">
      <w:pPr>
        <w:widowControl w:val="0"/>
        <w:spacing w:before="0" w:after="0"/>
        <w:jc w:val="both"/>
        <w:rPr>
          <w:rFonts w:eastAsiaTheme="minorEastAsia" w:cs="Times New Roman"/>
        </w:rPr>
      </w:pPr>
      <w:r w:rsidRPr="009803CE">
        <w:rPr>
          <w:rFonts w:eastAsiaTheme="minorEastAsia" w:cs="Times New Roman"/>
          <w:b/>
        </w:rPr>
        <w:t xml:space="preserve">Supplementary Figure </w:t>
      </w:r>
      <w:r>
        <w:rPr>
          <w:rFonts w:eastAsiaTheme="minorEastAsia" w:cs="Times New Roman"/>
          <w:b/>
        </w:rPr>
        <w:t>2</w:t>
      </w:r>
      <w:r w:rsidR="00521E44">
        <w:rPr>
          <w:rFonts w:eastAsiaTheme="minorEastAsia" w:cs="Times New Roman"/>
          <w:b/>
        </w:rPr>
        <w:t>2</w:t>
      </w:r>
      <w:r>
        <w:rPr>
          <w:rFonts w:eastAsiaTheme="minorEastAsia" w:cs="Times New Roman"/>
        </w:rPr>
        <w:t xml:space="preserve">. </w:t>
      </w:r>
      <w:r w:rsidR="00CD4BB0" w:rsidRPr="00CD4BB0">
        <w:rPr>
          <w:rFonts w:eastAsiaTheme="minorEastAsia" w:cs="Times New Roman"/>
        </w:rPr>
        <w:t>Hindcast tracks of virtual particles released in spring from Source Box 11 (upper row), Source Box 13 (middle row) and Source Box 14 (lower row) at the surface (left column), mid-water (</w:t>
      </w:r>
      <w:proofErr w:type="spellStart"/>
      <w:r w:rsidR="00CD4BB0" w:rsidRPr="00CD4BB0">
        <w:rPr>
          <w:rFonts w:eastAsiaTheme="minorEastAsia" w:cs="Times New Roman"/>
        </w:rPr>
        <w:t>centre</w:t>
      </w:r>
      <w:proofErr w:type="spellEnd"/>
      <w:r w:rsidR="00CD4BB0" w:rsidRPr="00CD4BB0">
        <w:rPr>
          <w:rFonts w:eastAsiaTheme="minorEastAsia" w:cs="Times New Roman"/>
        </w:rPr>
        <w:t xml:space="preserve"> column) and the seabed (right column) with monthly-averaged currents derived from BNAM, with </w:t>
      </w:r>
      <w:proofErr w:type="spellStart"/>
      <w:r w:rsidR="00CD4BB0" w:rsidRPr="00CD4BB0">
        <w:rPr>
          <w:rFonts w:eastAsiaTheme="minorEastAsia" w:cs="Times New Roman"/>
        </w:rPr>
        <w:t>K</w:t>
      </w:r>
      <w:r w:rsidR="00CD4BB0" w:rsidRPr="00CD4BB0">
        <w:rPr>
          <w:rFonts w:eastAsiaTheme="minorEastAsia" w:cs="Times New Roman"/>
          <w:vertAlign w:val="subscript"/>
        </w:rPr>
        <w:t>h</w:t>
      </w:r>
      <w:proofErr w:type="spellEnd"/>
      <w:r w:rsidR="00CD4BB0" w:rsidRPr="00CD4BB0">
        <w:rPr>
          <w:rFonts w:eastAsiaTheme="minorEastAsia" w:cs="Times New Roman"/>
        </w:rPr>
        <w:t xml:space="preserve"> applied.</w:t>
      </w:r>
    </w:p>
    <w:p w14:paraId="657E0911" w14:textId="77777777" w:rsidR="00CD4BB0" w:rsidRDefault="00CD4BB0" w:rsidP="009D6B72">
      <w:pPr>
        <w:widowControl w:val="0"/>
        <w:spacing w:before="0" w:after="0"/>
        <w:jc w:val="both"/>
        <w:rPr>
          <w:rFonts w:eastAsiaTheme="minorEastAsia" w:cs="Times New Roman"/>
        </w:rPr>
      </w:pPr>
    </w:p>
    <w:p w14:paraId="446B63F5" w14:textId="77777777" w:rsidR="009D6B72" w:rsidRDefault="009D6B72" w:rsidP="009D6B72">
      <w:pPr>
        <w:widowControl w:val="0"/>
        <w:spacing w:before="0" w:after="0"/>
        <w:rPr>
          <w:rFonts w:cs="Times New Roman"/>
          <w:bCs/>
        </w:rPr>
      </w:pPr>
    </w:p>
    <w:p w14:paraId="58CBF7CA" w14:textId="77777777" w:rsidR="0050294A" w:rsidRDefault="0050294A" w:rsidP="0050294A">
      <w:pPr>
        <w:widowControl w:val="0"/>
        <w:spacing w:before="0" w:after="0"/>
        <w:jc w:val="both"/>
        <w:rPr>
          <w:rFonts w:cs="Times New Roman"/>
          <w:bCs/>
          <w:noProof/>
        </w:rPr>
      </w:pPr>
      <w:r>
        <w:rPr>
          <w:rFonts w:cs="Times New Roman"/>
          <w:bCs/>
          <w:noProof/>
        </w:rPr>
        <w:drawing>
          <wp:inline distT="0" distB="0" distL="0" distR="0" wp14:anchorId="5370BC04" wp14:editId="26E9D985">
            <wp:extent cx="6193790" cy="47866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3790" cy="4786630"/>
                    </a:xfrm>
                    <a:prstGeom prst="rect">
                      <a:avLst/>
                    </a:prstGeom>
                    <a:noFill/>
                    <a:ln>
                      <a:noFill/>
                    </a:ln>
                  </pic:spPr>
                </pic:pic>
              </a:graphicData>
            </a:graphic>
          </wp:inline>
        </w:drawing>
      </w:r>
    </w:p>
    <w:p w14:paraId="23EDF8CB" w14:textId="77777777" w:rsidR="0050294A" w:rsidRDefault="0050294A" w:rsidP="0050294A">
      <w:pPr>
        <w:widowControl w:val="0"/>
        <w:spacing w:before="0" w:after="0"/>
        <w:jc w:val="both"/>
        <w:rPr>
          <w:rFonts w:eastAsiaTheme="minorEastAsia" w:cs="Times New Roman"/>
          <w:b/>
        </w:rPr>
      </w:pPr>
    </w:p>
    <w:p w14:paraId="4A1C1FA7" w14:textId="196D0A68" w:rsidR="002B03A8" w:rsidRDefault="0050294A" w:rsidP="0050294A">
      <w:pPr>
        <w:widowControl w:val="0"/>
        <w:spacing w:before="0" w:after="0"/>
        <w:jc w:val="both"/>
        <w:rPr>
          <w:rFonts w:eastAsiaTheme="minorEastAsia" w:cs="Times New Roman"/>
        </w:rPr>
      </w:pPr>
      <w:r w:rsidRPr="009803CE">
        <w:rPr>
          <w:rFonts w:eastAsiaTheme="minorEastAsia" w:cs="Times New Roman"/>
          <w:b/>
        </w:rPr>
        <w:t>Supplementary Figure 2</w:t>
      </w:r>
      <w:r w:rsidR="00521E44">
        <w:rPr>
          <w:rFonts w:eastAsiaTheme="minorEastAsia" w:cs="Times New Roman"/>
          <w:b/>
        </w:rPr>
        <w:t>3</w:t>
      </w:r>
      <w:r>
        <w:rPr>
          <w:rFonts w:eastAsiaTheme="minorEastAsia" w:cs="Times New Roman"/>
        </w:rPr>
        <w:t xml:space="preserve">. </w:t>
      </w:r>
      <w:r w:rsidR="002B03A8" w:rsidRPr="002B03A8">
        <w:rPr>
          <w:rFonts w:eastAsiaTheme="minorEastAsia" w:cs="Times New Roman"/>
        </w:rPr>
        <w:t xml:space="preserve">Connectivity network based on LPT simulations with 2-week PLD, showing the 32 connections (blue arrows) made between source boxes, combining all four seasons and three release depths, overlain with presence and absence data. Arrows are symbolic representations of connections, not the trajectories travelled. </w:t>
      </w:r>
    </w:p>
    <w:p w14:paraId="2E27E0B9" w14:textId="77777777" w:rsidR="002B03A8" w:rsidRDefault="002B03A8" w:rsidP="0050294A">
      <w:pPr>
        <w:widowControl w:val="0"/>
        <w:spacing w:before="0" w:after="0"/>
        <w:jc w:val="both"/>
        <w:rPr>
          <w:rFonts w:eastAsiaTheme="minorEastAsia" w:cs="Times New Roman"/>
        </w:rPr>
      </w:pPr>
    </w:p>
    <w:p w14:paraId="553D877A" w14:textId="77777777" w:rsidR="009D6B72" w:rsidRDefault="009D6B72" w:rsidP="00E265DA">
      <w:pPr>
        <w:widowControl w:val="0"/>
        <w:spacing w:before="0" w:after="0"/>
        <w:jc w:val="both"/>
        <w:rPr>
          <w:rFonts w:cs="Times New Roman"/>
          <w:bCs/>
        </w:rPr>
        <w:sectPr w:rsidR="009D6B72" w:rsidSect="009357E8">
          <w:pgSz w:w="12240" w:h="15840"/>
          <w:pgMar w:top="1138" w:right="1282" w:bottom="1138" w:left="1181" w:header="720" w:footer="720" w:gutter="0"/>
          <w:cols w:space="720"/>
          <w:docGrid w:linePitch="360"/>
        </w:sectPr>
      </w:pPr>
    </w:p>
    <w:p w14:paraId="049590F5" w14:textId="7F589808" w:rsidR="008D5C2B" w:rsidRPr="00481167" w:rsidRDefault="00724846" w:rsidP="008D5C2B">
      <w:pPr>
        <w:widowControl w:val="0"/>
        <w:spacing w:before="0" w:after="0"/>
        <w:rPr>
          <w:rFonts w:cs="Times New Roman"/>
          <w:szCs w:val="24"/>
        </w:rPr>
      </w:pPr>
      <w:r>
        <w:rPr>
          <w:rFonts w:cs="Times New Roman"/>
          <w:noProof/>
          <w:szCs w:val="24"/>
        </w:rPr>
        <w:drawing>
          <wp:inline distT="0" distB="0" distL="0" distR="0" wp14:anchorId="251840BE" wp14:editId="04CD6019">
            <wp:extent cx="8463280" cy="3200400"/>
            <wp:effectExtent l="0" t="0" r="0" b="0"/>
            <wp:docPr id="35" name="Picture 3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8463280" cy="3200400"/>
                    </a:xfrm>
                    <a:prstGeom prst="rect">
                      <a:avLst/>
                    </a:prstGeom>
                  </pic:spPr>
                </pic:pic>
              </a:graphicData>
            </a:graphic>
          </wp:inline>
        </w:drawing>
      </w:r>
    </w:p>
    <w:p w14:paraId="78E6B9A7" w14:textId="77777777" w:rsidR="008D5C2B" w:rsidRDefault="008D5C2B" w:rsidP="008D5C2B">
      <w:pPr>
        <w:widowControl w:val="0"/>
        <w:spacing w:before="0" w:after="0"/>
        <w:rPr>
          <w:rFonts w:cs="Times New Roman"/>
          <w:b/>
          <w:szCs w:val="24"/>
        </w:rPr>
      </w:pPr>
    </w:p>
    <w:p w14:paraId="466D33C7" w14:textId="158B0522" w:rsidR="008D5C2B" w:rsidRPr="003058F7" w:rsidRDefault="008D5C2B" w:rsidP="008D5C2B">
      <w:pPr>
        <w:widowControl w:val="0"/>
        <w:spacing w:before="0" w:after="0"/>
        <w:jc w:val="both"/>
        <w:sectPr w:rsidR="008D5C2B" w:rsidRPr="003058F7" w:rsidSect="004445B6">
          <w:pgSz w:w="15840" w:h="12240" w:orient="landscape"/>
          <w:pgMar w:top="1181" w:right="1138" w:bottom="1282" w:left="1138" w:header="720" w:footer="720" w:gutter="0"/>
          <w:cols w:space="720"/>
          <w:docGrid w:linePitch="360"/>
        </w:sectPr>
      </w:pPr>
      <w:r>
        <w:rPr>
          <w:b/>
          <w:bCs/>
        </w:rPr>
        <w:t xml:space="preserve">Supplementary </w:t>
      </w:r>
      <w:r w:rsidRPr="00890CA3">
        <w:rPr>
          <w:b/>
          <w:bCs/>
        </w:rPr>
        <w:t xml:space="preserve">Figure </w:t>
      </w:r>
      <w:r>
        <w:rPr>
          <w:b/>
          <w:bCs/>
        </w:rPr>
        <w:t>2</w:t>
      </w:r>
      <w:r w:rsidR="00521E44">
        <w:rPr>
          <w:b/>
          <w:bCs/>
        </w:rPr>
        <w:t>4</w:t>
      </w:r>
      <w:r w:rsidRPr="00890CA3">
        <w:rPr>
          <w:b/>
          <w:bCs/>
        </w:rPr>
        <w:t>.</w:t>
      </w:r>
      <w:r>
        <w:rPr>
          <w:b/>
          <w:bCs/>
        </w:rPr>
        <w:t xml:space="preserve"> </w:t>
      </w:r>
      <w:r w:rsidR="00D42E89">
        <w:t>Comparison of spatial precision of two ocean models: Left): Distribution of the environmental predictor Bottom Temperature Mean (</w:t>
      </w:r>
      <w:r w:rsidR="00D42E89" w:rsidRPr="00481167">
        <w:rPr>
          <w:rFonts w:cs="Times New Roman"/>
          <w:vertAlign w:val="superscript"/>
        </w:rPr>
        <w:t>◦</w:t>
      </w:r>
      <w:r w:rsidR="00D42E89">
        <w:t>C) for 1990</w:t>
      </w:r>
      <w:r w:rsidR="00C476C8">
        <w:t>–</w:t>
      </w:r>
      <w:r w:rsidR="00D42E89">
        <w:t>2015, extracted from BNAM and used</w:t>
      </w:r>
      <w:r w:rsidR="00D42E89" w:rsidRPr="00A73552">
        <w:t xml:space="preserve"> </w:t>
      </w:r>
      <w:r w:rsidR="00D42E89">
        <w:t xml:space="preserve">in this study to predict present-day distribution of </w:t>
      </w:r>
      <w:r w:rsidR="00D42E89" w:rsidRPr="00481167">
        <w:rPr>
          <w:i/>
        </w:rPr>
        <w:t>P. arborea</w:t>
      </w:r>
      <w:r w:rsidR="00D42E89">
        <w:t>; Right: Distribution of the environmental predictor Bottom Temperature (</w:t>
      </w:r>
      <w:r w:rsidR="00D42E89" w:rsidRPr="00481167">
        <w:rPr>
          <w:rFonts w:cs="Times New Roman"/>
          <w:vertAlign w:val="superscript"/>
        </w:rPr>
        <w:t>◦</w:t>
      </w:r>
      <w:r w:rsidR="00D42E89">
        <w:t>C; present-day 1951</w:t>
      </w:r>
      <w:r w:rsidR="00C476C8">
        <w:t>–</w:t>
      </w:r>
      <w:r w:rsidR="00D42E89">
        <w:t>2000) from the Earth System Grid Federation Peer-to-Peer System</w:t>
      </w:r>
      <w:r w:rsidR="003058F7">
        <w:t>.</w:t>
      </w:r>
      <w:r w:rsidR="00D42E89">
        <w:t xml:space="preserve"> Note that the BNAM model captures the effects on bottom temperature of continental-shelf bathymetry, including various banks, basins and channels</w:t>
      </w:r>
      <w:r>
        <w:t>.</w:t>
      </w:r>
    </w:p>
    <w:p w14:paraId="2F9C7C01" w14:textId="4C8F36AA" w:rsidR="0042527A" w:rsidRDefault="0042527A" w:rsidP="003B7694">
      <w:pPr>
        <w:pStyle w:val="Heading2"/>
        <w:spacing w:before="0"/>
        <w:ind w:left="562" w:hanging="562"/>
      </w:pPr>
      <w:bookmarkStart w:id="4" w:name="_Toc104462530"/>
      <w:r>
        <w:t xml:space="preserve">Supplementary </w:t>
      </w:r>
      <w:r w:rsidRPr="00B3268A">
        <w:t>Table</w:t>
      </w:r>
      <w:r>
        <w:t>s</w:t>
      </w:r>
      <w:bookmarkEnd w:id="4"/>
      <w:r w:rsidRPr="00B3268A">
        <w:t xml:space="preserve"> </w:t>
      </w:r>
    </w:p>
    <w:p w14:paraId="079C0A0D" w14:textId="7C4DD0CA" w:rsidR="00B02FAF" w:rsidRDefault="00B02FAF" w:rsidP="00E265DA">
      <w:pPr>
        <w:widowControl w:val="0"/>
        <w:spacing w:after="120"/>
        <w:jc w:val="both"/>
        <w:rPr>
          <w:rFonts w:cs="Times New Roman"/>
          <w:bCs/>
          <w:szCs w:val="24"/>
        </w:rPr>
      </w:pPr>
      <w:r>
        <w:rPr>
          <w:rFonts w:cs="Times New Roman"/>
          <w:b/>
          <w:bCs/>
          <w:szCs w:val="24"/>
        </w:rPr>
        <w:t xml:space="preserve">Supplementary Table 1. </w:t>
      </w:r>
      <w:r w:rsidR="0060193B" w:rsidRPr="003D2515">
        <w:rPr>
          <w:rFonts w:cs="Times New Roman"/>
          <w:bCs/>
          <w:szCs w:val="24"/>
        </w:rPr>
        <w:t xml:space="preserve">Summary of models used in </w:t>
      </w:r>
      <w:r w:rsidR="0060193B">
        <w:rPr>
          <w:rFonts w:cs="Times New Roman"/>
          <w:bCs/>
          <w:szCs w:val="24"/>
        </w:rPr>
        <w:t xml:space="preserve">mapping the distributions of </w:t>
      </w:r>
      <w:r w:rsidR="0060193B" w:rsidRPr="003D2515">
        <w:rPr>
          <w:rFonts w:cs="Times New Roman"/>
          <w:bCs/>
          <w:i/>
          <w:szCs w:val="24"/>
        </w:rPr>
        <w:t>Paragorgia</w:t>
      </w:r>
      <w:r w:rsidR="0060193B">
        <w:rPr>
          <w:rFonts w:cs="Times New Roman"/>
          <w:bCs/>
          <w:i/>
          <w:szCs w:val="24"/>
        </w:rPr>
        <w:t xml:space="preserve"> arborea</w:t>
      </w:r>
      <w:r w:rsidR="0060193B">
        <w:rPr>
          <w:rFonts w:cs="Times New Roman"/>
          <w:bCs/>
          <w:szCs w:val="24"/>
        </w:rPr>
        <w:t xml:space="preserve"> and its habitat</w:t>
      </w:r>
      <w:r w:rsidR="00037FEC">
        <w:rPr>
          <w:rFonts w:cs="Times New Roman"/>
          <w:bCs/>
          <w:szCs w:val="24"/>
        </w:rPr>
        <w:t>,</w:t>
      </w:r>
      <w:r w:rsidR="0060193B">
        <w:rPr>
          <w:rFonts w:cs="Times New Roman"/>
          <w:bCs/>
          <w:szCs w:val="24"/>
        </w:rPr>
        <w:t xml:space="preserve"> and in examination of connectivity amongst habitat areas</w:t>
      </w:r>
      <w:r w:rsidR="00037FEC">
        <w:rPr>
          <w:rFonts w:cs="Times New Roman"/>
          <w:bCs/>
          <w:szCs w:val="24"/>
        </w:rPr>
        <w:t>.</w:t>
      </w:r>
    </w:p>
    <w:tbl>
      <w:tblPr>
        <w:tblStyle w:val="TableGrid"/>
        <w:tblW w:w="13855" w:type="dxa"/>
        <w:tblLook w:val="04A0" w:firstRow="1" w:lastRow="0" w:firstColumn="1" w:lastColumn="0" w:noHBand="0" w:noVBand="1"/>
      </w:tblPr>
      <w:tblGrid>
        <w:gridCol w:w="1975"/>
        <w:gridCol w:w="1440"/>
        <w:gridCol w:w="2160"/>
        <w:gridCol w:w="5310"/>
        <w:gridCol w:w="2970"/>
      </w:tblGrid>
      <w:tr w:rsidR="004C621D" w:rsidRPr="007139BA" w14:paraId="220F7D10" w14:textId="79081E6C" w:rsidTr="0093326C">
        <w:tc>
          <w:tcPr>
            <w:tcW w:w="1975" w:type="dxa"/>
          </w:tcPr>
          <w:p w14:paraId="3531D852" w14:textId="46086F66" w:rsidR="00B02FAF" w:rsidRPr="007139BA" w:rsidRDefault="00B02FAF" w:rsidP="00B02FAF">
            <w:pPr>
              <w:widowControl w:val="0"/>
              <w:spacing w:before="0" w:after="0"/>
              <w:rPr>
                <w:rFonts w:cs="Times New Roman"/>
                <w:b/>
                <w:bCs/>
                <w:sz w:val="22"/>
              </w:rPr>
            </w:pPr>
            <w:r w:rsidRPr="007139BA">
              <w:rPr>
                <w:rFonts w:cs="Times New Roman"/>
                <w:b/>
                <w:bCs/>
                <w:sz w:val="22"/>
              </w:rPr>
              <w:t>Analytical Tool</w:t>
            </w:r>
          </w:p>
        </w:tc>
        <w:tc>
          <w:tcPr>
            <w:tcW w:w="1440" w:type="dxa"/>
          </w:tcPr>
          <w:p w14:paraId="54449230" w14:textId="5BE31691" w:rsidR="00B02FAF" w:rsidRPr="007139BA" w:rsidRDefault="00B02FAF" w:rsidP="00B02FAF">
            <w:pPr>
              <w:widowControl w:val="0"/>
              <w:spacing w:before="0" w:after="0"/>
              <w:rPr>
                <w:rFonts w:cs="Times New Roman"/>
                <w:b/>
                <w:bCs/>
                <w:sz w:val="22"/>
              </w:rPr>
            </w:pPr>
            <w:r w:rsidRPr="007139BA">
              <w:rPr>
                <w:rFonts w:cs="Times New Roman"/>
                <w:b/>
                <w:bCs/>
                <w:sz w:val="22"/>
              </w:rPr>
              <w:t>Time-Frame</w:t>
            </w:r>
          </w:p>
        </w:tc>
        <w:tc>
          <w:tcPr>
            <w:tcW w:w="2160" w:type="dxa"/>
          </w:tcPr>
          <w:p w14:paraId="65A91174" w14:textId="6D2DDA84" w:rsidR="00B02FAF" w:rsidRPr="007139BA" w:rsidRDefault="00B02FAF" w:rsidP="009127F4">
            <w:pPr>
              <w:widowControl w:val="0"/>
              <w:spacing w:before="0" w:after="0"/>
              <w:ind w:right="-109"/>
              <w:rPr>
                <w:rFonts w:cs="Times New Roman"/>
                <w:b/>
                <w:bCs/>
                <w:sz w:val="22"/>
              </w:rPr>
            </w:pPr>
            <w:r w:rsidRPr="007139BA">
              <w:rPr>
                <w:rFonts w:cs="Times New Roman"/>
                <w:b/>
                <w:bCs/>
                <w:sz w:val="22"/>
              </w:rPr>
              <w:t>Variables</w:t>
            </w:r>
          </w:p>
        </w:tc>
        <w:tc>
          <w:tcPr>
            <w:tcW w:w="5310" w:type="dxa"/>
          </w:tcPr>
          <w:p w14:paraId="47EEE771" w14:textId="270DA841" w:rsidR="00B02FAF" w:rsidRPr="007139BA" w:rsidRDefault="00B02FAF" w:rsidP="009127F4">
            <w:pPr>
              <w:widowControl w:val="0"/>
              <w:spacing w:before="0" w:after="0"/>
              <w:rPr>
                <w:rFonts w:cs="Times New Roman"/>
                <w:b/>
                <w:bCs/>
                <w:sz w:val="22"/>
              </w:rPr>
            </w:pPr>
            <w:r w:rsidRPr="007139BA">
              <w:rPr>
                <w:rFonts w:cs="Times New Roman"/>
                <w:b/>
                <w:bCs/>
                <w:sz w:val="22"/>
              </w:rPr>
              <w:t>Purpose</w:t>
            </w:r>
            <w:r w:rsidR="00830E20">
              <w:rPr>
                <w:rFonts w:cs="Times New Roman"/>
                <w:b/>
                <w:bCs/>
                <w:sz w:val="22"/>
              </w:rPr>
              <w:t xml:space="preserve"> (bracketed numbers refer to SDM number 1-6 in Column 1)</w:t>
            </w:r>
          </w:p>
        </w:tc>
        <w:tc>
          <w:tcPr>
            <w:tcW w:w="2970" w:type="dxa"/>
          </w:tcPr>
          <w:p w14:paraId="4783FBBC" w14:textId="7A052E89" w:rsidR="00B02FAF" w:rsidRPr="007139BA" w:rsidRDefault="00B02FAF" w:rsidP="00B02FAF">
            <w:pPr>
              <w:widowControl w:val="0"/>
              <w:spacing w:before="0" w:after="0"/>
              <w:rPr>
                <w:rFonts w:cs="Times New Roman"/>
                <w:b/>
                <w:bCs/>
                <w:sz w:val="22"/>
              </w:rPr>
            </w:pPr>
            <w:r w:rsidRPr="007139BA">
              <w:rPr>
                <w:rFonts w:cs="Times New Roman"/>
                <w:b/>
                <w:bCs/>
                <w:sz w:val="22"/>
              </w:rPr>
              <w:t>Relevance to MPA Network Design</w:t>
            </w:r>
          </w:p>
        </w:tc>
      </w:tr>
      <w:tr w:rsidR="00B02FAF" w:rsidRPr="007139BA" w14:paraId="37677782" w14:textId="2D5D47B8" w:rsidTr="0093326C">
        <w:tc>
          <w:tcPr>
            <w:tcW w:w="13855" w:type="dxa"/>
            <w:gridSpan w:val="5"/>
            <w:shd w:val="clear" w:color="auto" w:fill="F2F2F2" w:themeFill="background1" w:themeFillShade="F2"/>
          </w:tcPr>
          <w:p w14:paraId="6E953150" w14:textId="437FD817" w:rsidR="00B02FAF" w:rsidRPr="007139BA" w:rsidRDefault="00B02FAF" w:rsidP="00830E20">
            <w:pPr>
              <w:widowControl w:val="0"/>
              <w:spacing w:before="0" w:after="0"/>
              <w:ind w:right="-109"/>
              <w:rPr>
                <w:rFonts w:cs="Times New Roman"/>
                <w:bCs/>
                <w:sz w:val="22"/>
              </w:rPr>
            </w:pPr>
            <w:r w:rsidRPr="007139BA">
              <w:rPr>
                <w:rFonts w:cs="Times New Roman"/>
                <w:bCs/>
                <w:sz w:val="22"/>
              </w:rPr>
              <w:t>Species Distribution Models</w:t>
            </w:r>
            <w:r w:rsidR="00BC6650">
              <w:rPr>
                <w:rFonts w:cs="Times New Roman"/>
                <w:bCs/>
                <w:sz w:val="22"/>
              </w:rPr>
              <w:t xml:space="preserve"> </w:t>
            </w:r>
            <w:r w:rsidR="00830E20">
              <w:rPr>
                <w:rFonts w:cs="Times New Roman"/>
                <w:bCs/>
                <w:sz w:val="22"/>
              </w:rPr>
              <w:t>(SDM)</w:t>
            </w:r>
          </w:p>
        </w:tc>
      </w:tr>
      <w:tr w:rsidR="00B02FAF" w:rsidRPr="007139BA" w14:paraId="57DFE3CB" w14:textId="6C91B13D" w:rsidTr="0093326C">
        <w:tc>
          <w:tcPr>
            <w:tcW w:w="1975" w:type="dxa"/>
          </w:tcPr>
          <w:p w14:paraId="4715F45B" w14:textId="77777777" w:rsidR="00B02FAF" w:rsidRPr="007139BA" w:rsidRDefault="00B02FAF" w:rsidP="00124642">
            <w:pPr>
              <w:pStyle w:val="ListParagraph"/>
              <w:widowControl w:val="0"/>
              <w:numPr>
                <w:ilvl w:val="0"/>
                <w:numId w:val="24"/>
              </w:numPr>
              <w:spacing w:before="0" w:after="0"/>
              <w:ind w:left="335"/>
              <w:rPr>
                <w:bCs/>
                <w:sz w:val="22"/>
                <w:szCs w:val="22"/>
              </w:rPr>
            </w:pPr>
            <w:r w:rsidRPr="007139BA">
              <w:rPr>
                <w:bCs/>
                <w:sz w:val="22"/>
                <w:szCs w:val="22"/>
              </w:rPr>
              <w:t>Random Forest</w:t>
            </w:r>
          </w:p>
        </w:tc>
        <w:tc>
          <w:tcPr>
            <w:tcW w:w="1440" w:type="dxa"/>
          </w:tcPr>
          <w:p w14:paraId="304C2A44" w14:textId="77777777" w:rsidR="00B02FAF" w:rsidRPr="007139BA" w:rsidRDefault="00B02FAF" w:rsidP="00B02FAF">
            <w:pPr>
              <w:widowControl w:val="0"/>
              <w:spacing w:before="0" w:after="0"/>
              <w:rPr>
                <w:rFonts w:cs="Times New Roman"/>
                <w:bCs/>
                <w:sz w:val="22"/>
              </w:rPr>
            </w:pPr>
            <w:r w:rsidRPr="007139BA">
              <w:rPr>
                <w:rFonts w:cs="Times New Roman"/>
                <w:bCs/>
                <w:sz w:val="22"/>
              </w:rPr>
              <w:t>Present-day</w:t>
            </w:r>
          </w:p>
        </w:tc>
        <w:tc>
          <w:tcPr>
            <w:tcW w:w="2160" w:type="dxa"/>
          </w:tcPr>
          <w:p w14:paraId="74FE390F" w14:textId="49A7C757" w:rsidR="00B02FAF" w:rsidRPr="007139BA" w:rsidRDefault="00B02FAF" w:rsidP="009127F4">
            <w:pPr>
              <w:widowControl w:val="0"/>
              <w:spacing w:before="0" w:after="0"/>
              <w:ind w:right="-109"/>
              <w:rPr>
                <w:rFonts w:cs="Times New Roman"/>
                <w:bCs/>
                <w:sz w:val="22"/>
              </w:rPr>
            </w:pPr>
            <w:r w:rsidRPr="007139BA">
              <w:rPr>
                <w:rFonts w:cs="Times New Roman"/>
                <w:bCs/>
                <w:sz w:val="22"/>
              </w:rPr>
              <w:t xml:space="preserve">47 </w:t>
            </w:r>
            <w:r w:rsidR="00124642" w:rsidRPr="007139BA">
              <w:rPr>
                <w:rFonts w:cs="Times New Roman"/>
                <w:bCs/>
                <w:sz w:val="22"/>
              </w:rPr>
              <w:t xml:space="preserve">environmental </w:t>
            </w:r>
            <w:r w:rsidRPr="007139BA">
              <w:rPr>
                <w:rFonts w:cs="Times New Roman"/>
                <w:bCs/>
                <w:sz w:val="22"/>
              </w:rPr>
              <w:t xml:space="preserve">predictors </w:t>
            </w:r>
          </w:p>
        </w:tc>
        <w:tc>
          <w:tcPr>
            <w:tcW w:w="5310" w:type="dxa"/>
          </w:tcPr>
          <w:p w14:paraId="10338532" w14:textId="7E598C2B" w:rsidR="00B02FAF" w:rsidRPr="007139BA" w:rsidRDefault="007139BA" w:rsidP="00B02FAF">
            <w:pPr>
              <w:widowControl w:val="0"/>
              <w:spacing w:before="0" w:after="0"/>
              <w:rPr>
                <w:rFonts w:cs="Times New Roman"/>
                <w:bCs/>
                <w:sz w:val="22"/>
              </w:rPr>
            </w:pPr>
            <w:r w:rsidRPr="007139BA">
              <w:rPr>
                <w:rFonts w:cs="Times New Roman"/>
                <w:bCs/>
                <w:sz w:val="22"/>
              </w:rPr>
              <w:t>S</w:t>
            </w:r>
            <w:r w:rsidR="00B02FAF" w:rsidRPr="007139BA">
              <w:rPr>
                <w:rFonts w:cs="Times New Roman"/>
                <w:bCs/>
                <w:sz w:val="22"/>
              </w:rPr>
              <w:t>patial map</w:t>
            </w:r>
            <w:r w:rsidR="007E0A2C">
              <w:rPr>
                <w:rFonts w:cs="Times New Roman"/>
                <w:bCs/>
                <w:sz w:val="22"/>
              </w:rPr>
              <w:t>ping</w:t>
            </w:r>
            <w:r w:rsidR="00B02FAF" w:rsidRPr="007139BA">
              <w:rPr>
                <w:rFonts w:cs="Times New Roman"/>
                <w:bCs/>
                <w:sz w:val="22"/>
              </w:rPr>
              <w:t xml:space="preserve"> of species distribution</w:t>
            </w:r>
          </w:p>
        </w:tc>
        <w:tc>
          <w:tcPr>
            <w:tcW w:w="2970" w:type="dxa"/>
          </w:tcPr>
          <w:p w14:paraId="2C494FA5" w14:textId="53F69873" w:rsidR="00B02FAF" w:rsidRPr="007139BA" w:rsidRDefault="00B02FAF" w:rsidP="00B02FAF">
            <w:pPr>
              <w:widowControl w:val="0"/>
              <w:spacing w:before="0" w:after="0"/>
              <w:rPr>
                <w:rFonts w:cs="Times New Roman"/>
                <w:bCs/>
                <w:sz w:val="22"/>
              </w:rPr>
            </w:pPr>
            <w:r w:rsidRPr="007139BA">
              <w:rPr>
                <w:rFonts w:cs="Times New Roman"/>
                <w:bCs/>
                <w:sz w:val="22"/>
              </w:rPr>
              <w:t xml:space="preserve">Assessment of representativity of </w:t>
            </w:r>
            <w:r w:rsidR="007E0A2C">
              <w:rPr>
                <w:rFonts w:cs="Times New Roman"/>
                <w:bCs/>
                <w:sz w:val="22"/>
              </w:rPr>
              <w:t xml:space="preserve">currently </w:t>
            </w:r>
            <w:r w:rsidRPr="007139BA">
              <w:rPr>
                <w:rFonts w:cs="Times New Roman"/>
                <w:bCs/>
                <w:sz w:val="22"/>
              </w:rPr>
              <w:t xml:space="preserve">closed areas </w:t>
            </w:r>
          </w:p>
        </w:tc>
      </w:tr>
      <w:tr w:rsidR="007139BA" w:rsidRPr="007139BA" w14:paraId="17065436" w14:textId="77777777" w:rsidTr="0093326C">
        <w:tc>
          <w:tcPr>
            <w:tcW w:w="1975" w:type="dxa"/>
          </w:tcPr>
          <w:p w14:paraId="5D8AD08D" w14:textId="77777777" w:rsidR="007139BA" w:rsidRPr="007139BA" w:rsidRDefault="007139BA" w:rsidP="007E0A2C">
            <w:pPr>
              <w:pStyle w:val="ListParagraph"/>
              <w:widowControl w:val="0"/>
              <w:numPr>
                <w:ilvl w:val="0"/>
                <w:numId w:val="24"/>
              </w:numPr>
              <w:spacing w:before="0" w:after="0"/>
              <w:ind w:left="335"/>
              <w:rPr>
                <w:bCs/>
                <w:sz w:val="22"/>
                <w:szCs w:val="22"/>
              </w:rPr>
            </w:pPr>
            <w:r w:rsidRPr="007139BA">
              <w:rPr>
                <w:bCs/>
                <w:sz w:val="22"/>
                <w:szCs w:val="22"/>
              </w:rPr>
              <w:t>Random Forest</w:t>
            </w:r>
          </w:p>
        </w:tc>
        <w:tc>
          <w:tcPr>
            <w:tcW w:w="1440" w:type="dxa"/>
          </w:tcPr>
          <w:p w14:paraId="316FA31D" w14:textId="77777777" w:rsidR="007139BA" w:rsidRPr="007139BA" w:rsidRDefault="007139BA" w:rsidP="007E0A2C">
            <w:pPr>
              <w:widowControl w:val="0"/>
              <w:spacing w:before="0" w:after="0"/>
              <w:rPr>
                <w:rFonts w:cs="Times New Roman"/>
                <w:bCs/>
                <w:sz w:val="22"/>
              </w:rPr>
            </w:pPr>
            <w:r w:rsidRPr="007139BA">
              <w:rPr>
                <w:rFonts w:cs="Times New Roman"/>
                <w:bCs/>
                <w:sz w:val="22"/>
              </w:rPr>
              <w:t>Present-day</w:t>
            </w:r>
          </w:p>
        </w:tc>
        <w:tc>
          <w:tcPr>
            <w:tcW w:w="2160" w:type="dxa"/>
          </w:tcPr>
          <w:p w14:paraId="22D16CF9" w14:textId="36EE384B" w:rsidR="007139BA" w:rsidRPr="007139BA" w:rsidRDefault="007139BA" w:rsidP="007E0A2C">
            <w:pPr>
              <w:widowControl w:val="0"/>
              <w:spacing w:before="0" w:after="0"/>
              <w:ind w:right="-109"/>
              <w:rPr>
                <w:rFonts w:cs="Times New Roman"/>
                <w:bCs/>
                <w:sz w:val="22"/>
              </w:rPr>
            </w:pPr>
            <w:r w:rsidRPr="007139BA">
              <w:rPr>
                <w:rFonts w:cs="Times New Roman"/>
                <w:bCs/>
                <w:sz w:val="22"/>
              </w:rPr>
              <w:t>Top 6 environmental predictors (1)</w:t>
            </w:r>
          </w:p>
        </w:tc>
        <w:tc>
          <w:tcPr>
            <w:tcW w:w="5310" w:type="dxa"/>
          </w:tcPr>
          <w:p w14:paraId="574E5357" w14:textId="1C9D507A" w:rsidR="007139BA" w:rsidRPr="007139BA" w:rsidRDefault="007E0A2C" w:rsidP="007E0A2C">
            <w:pPr>
              <w:widowControl w:val="0"/>
              <w:spacing w:before="0" w:after="0"/>
              <w:rPr>
                <w:rFonts w:cs="Times New Roman"/>
                <w:bCs/>
                <w:sz w:val="22"/>
              </w:rPr>
            </w:pPr>
            <w:r>
              <w:rPr>
                <w:rFonts w:cs="Times New Roman"/>
                <w:bCs/>
                <w:sz w:val="22"/>
              </w:rPr>
              <w:t>Improved</w:t>
            </w:r>
            <w:r w:rsidR="007139BA" w:rsidRPr="007139BA">
              <w:rPr>
                <w:rFonts w:cs="Times New Roman"/>
                <w:bCs/>
                <w:sz w:val="22"/>
              </w:rPr>
              <w:t xml:space="preserve"> spatial map</w:t>
            </w:r>
            <w:r>
              <w:rPr>
                <w:rFonts w:cs="Times New Roman"/>
                <w:bCs/>
                <w:sz w:val="22"/>
              </w:rPr>
              <w:t>ping</w:t>
            </w:r>
            <w:r w:rsidR="007139BA" w:rsidRPr="007139BA">
              <w:rPr>
                <w:rFonts w:cs="Times New Roman"/>
                <w:bCs/>
                <w:sz w:val="22"/>
              </w:rPr>
              <w:t xml:space="preserve"> of species distribution</w:t>
            </w:r>
          </w:p>
        </w:tc>
        <w:tc>
          <w:tcPr>
            <w:tcW w:w="2970" w:type="dxa"/>
          </w:tcPr>
          <w:p w14:paraId="72E003FF" w14:textId="77777777" w:rsidR="007139BA" w:rsidRPr="007139BA" w:rsidRDefault="007139BA" w:rsidP="007E0A2C">
            <w:pPr>
              <w:widowControl w:val="0"/>
              <w:spacing w:before="0" w:after="0"/>
              <w:rPr>
                <w:rFonts w:cs="Times New Roman"/>
                <w:bCs/>
                <w:sz w:val="22"/>
              </w:rPr>
            </w:pPr>
          </w:p>
        </w:tc>
      </w:tr>
      <w:tr w:rsidR="00B02FAF" w:rsidRPr="007139BA" w14:paraId="34CD3584" w14:textId="138148BB" w:rsidTr="0093326C">
        <w:tc>
          <w:tcPr>
            <w:tcW w:w="1975" w:type="dxa"/>
          </w:tcPr>
          <w:p w14:paraId="2D8010F9" w14:textId="77777777" w:rsidR="00B02FAF" w:rsidRPr="007139BA" w:rsidRDefault="00B02FAF" w:rsidP="00124642">
            <w:pPr>
              <w:pStyle w:val="ListParagraph"/>
              <w:widowControl w:val="0"/>
              <w:numPr>
                <w:ilvl w:val="0"/>
                <w:numId w:val="24"/>
              </w:numPr>
              <w:spacing w:before="0" w:after="0"/>
              <w:ind w:left="335"/>
              <w:rPr>
                <w:bCs/>
                <w:sz w:val="22"/>
                <w:szCs w:val="22"/>
              </w:rPr>
            </w:pPr>
            <w:r w:rsidRPr="007139BA">
              <w:rPr>
                <w:bCs/>
                <w:sz w:val="22"/>
                <w:szCs w:val="22"/>
              </w:rPr>
              <w:t>Random Forest</w:t>
            </w:r>
          </w:p>
        </w:tc>
        <w:tc>
          <w:tcPr>
            <w:tcW w:w="1440" w:type="dxa"/>
          </w:tcPr>
          <w:p w14:paraId="2517FDBF" w14:textId="77777777" w:rsidR="00B02FAF" w:rsidRPr="007139BA" w:rsidRDefault="00B02FAF" w:rsidP="00B02FAF">
            <w:pPr>
              <w:widowControl w:val="0"/>
              <w:spacing w:before="0" w:after="0"/>
              <w:rPr>
                <w:rFonts w:cs="Times New Roman"/>
                <w:bCs/>
                <w:sz w:val="22"/>
              </w:rPr>
            </w:pPr>
            <w:r w:rsidRPr="007139BA">
              <w:rPr>
                <w:rFonts w:cs="Times New Roman"/>
                <w:bCs/>
                <w:sz w:val="22"/>
              </w:rPr>
              <w:t>Present-day</w:t>
            </w:r>
          </w:p>
        </w:tc>
        <w:tc>
          <w:tcPr>
            <w:tcW w:w="2160" w:type="dxa"/>
          </w:tcPr>
          <w:p w14:paraId="246E4156" w14:textId="27D6E808" w:rsidR="00B02FAF" w:rsidRPr="007139BA" w:rsidRDefault="00B02FAF" w:rsidP="009127F4">
            <w:pPr>
              <w:widowControl w:val="0"/>
              <w:spacing w:before="0" w:after="0"/>
              <w:ind w:right="-109"/>
              <w:rPr>
                <w:rFonts w:cs="Times New Roman"/>
                <w:bCs/>
                <w:sz w:val="22"/>
              </w:rPr>
            </w:pPr>
            <w:r w:rsidRPr="007139BA">
              <w:rPr>
                <w:rFonts w:cs="Times New Roman"/>
                <w:bCs/>
                <w:sz w:val="22"/>
              </w:rPr>
              <w:t xml:space="preserve">8 </w:t>
            </w:r>
            <w:r w:rsidR="00124642" w:rsidRPr="007139BA">
              <w:rPr>
                <w:rFonts w:cs="Times New Roman"/>
                <w:bCs/>
                <w:sz w:val="22"/>
              </w:rPr>
              <w:t>environmental predictors</w:t>
            </w:r>
            <w:r w:rsidRPr="007139BA">
              <w:rPr>
                <w:rFonts w:cs="Times New Roman"/>
                <w:bCs/>
                <w:sz w:val="22"/>
              </w:rPr>
              <w:t xml:space="preserve"> </w:t>
            </w:r>
          </w:p>
        </w:tc>
        <w:tc>
          <w:tcPr>
            <w:tcW w:w="5310" w:type="dxa"/>
          </w:tcPr>
          <w:p w14:paraId="6E1AB71A" w14:textId="50A497CC" w:rsidR="00B02FAF" w:rsidRPr="007139BA" w:rsidRDefault="00124642" w:rsidP="007E0A2C">
            <w:pPr>
              <w:widowControl w:val="0"/>
              <w:spacing w:before="0" w:after="0"/>
              <w:rPr>
                <w:rFonts w:cs="Times New Roman"/>
                <w:bCs/>
                <w:sz w:val="22"/>
              </w:rPr>
            </w:pPr>
            <w:r w:rsidRPr="007139BA">
              <w:rPr>
                <w:rFonts w:cs="Times New Roman"/>
                <w:bCs/>
                <w:sz w:val="22"/>
              </w:rPr>
              <w:t xml:space="preserve">Reference for </w:t>
            </w:r>
            <w:r w:rsidR="007E0A2C">
              <w:rPr>
                <w:rFonts w:cs="Times New Roman"/>
                <w:bCs/>
                <w:sz w:val="22"/>
              </w:rPr>
              <w:t>models using climate change projections</w:t>
            </w:r>
            <w:r w:rsidRPr="007139BA">
              <w:rPr>
                <w:rFonts w:cs="Times New Roman"/>
                <w:bCs/>
                <w:sz w:val="22"/>
              </w:rPr>
              <w:t xml:space="preserve"> (</w:t>
            </w:r>
            <w:r w:rsidR="007139BA" w:rsidRPr="007139BA">
              <w:rPr>
                <w:rFonts w:cs="Times New Roman"/>
                <w:bCs/>
                <w:sz w:val="22"/>
              </w:rPr>
              <w:t>4</w:t>
            </w:r>
            <w:r w:rsidRPr="007139BA">
              <w:rPr>
                <w:rFonts w:cs="Times New Roman"/>
                <w:bCs/>
                <w:sz w:val="22"/>
              </w:rPr>
              <w:t>)</w:t>
            </w:r>
          </w:p>
        </w:tc>
        <w:tc>
          <w:tcPr>
            <w:tcW w:w="2970" w:type="dxa"/>
          </w:tcPr>
          <w:p w14:paraId="61CFF4F7" w14:textId="0F611D45" w:rsidR="00B02FAF" w:rsidRPr="007139BA" w:rsidRDefault="00B02FAF" w:rsidP="00B02FAF">
            <w:pPr>
              <w:widowControl w:val="0"/>
              <w:spacing w:before="0" w:after="0"/>
              <w:rPr>
                <w:rFonts w:cs="Times New Roman"/>
                <w:bCs/>
                <w:sz w:val="22"/>
              </w:rPr>
            </w:pPr>
          </w:p>
        </w:tc>
      </w:tr>
      <w:tr w:rsidR="00124642" w:rsidRPr="007139BA" w14:paraId="7147C8AC" w14:textId="77777777" w:rsidTr="0093326C">
        <w:tc>
          <w:tcPr>
            <w:tcW w:w="1975" w:type="dxa"/>
          </w:tcPr>
          <w:p w14:paraId="7B6F9E2C" w14:textId="0359818C" w:rsidR="00124642" w:rsidRPr="007139BA" w:rsidRDefault="00124642" w:rsidP="00124642">
            <w:pPr>
              <w:pStyle w:val="ListParagraph"/>
              <w:widowControl w:val="0"/>
              <w:numPr>
                <w:ilvl w:val="0"/>
                <w:numId w:val="24"/>
              </w:numPr>
              <w:spacing w:before="0" w:after="0"/>
              <w:ind w:left="335"/>
              <w:rPr>
                <w:bCs/>
                <w:sz w:val="22"/>
                <w:szCs w:val="22"/>
              </w:rPr>
            </w:pPr>
            <w:r w:rsidRPr="007139BA">
              <w:rPr>
                <w:bCs/>
                <w:sz w:val="22"/>
                <w:szCs w:val="22"/>
              </w:rPr>
              <w:t>Random Forest</w:t>
            </w:r>
          </w:p>
        </w:tc>
        <w:tc>
          <w:tcPr>
            <w:tcW w:w="1440" w:type="dxa"/>
          </w:tcPr>
          <w:p w14:paraId="0413EE75" w14:textId="360F1FF2" w:rsidR="00124642" w:rsidRPr="007139BA" w:rsidRDefault="00124642" w:rsidP="00B02FAF">
            <w:pPr>
              <w:widowControl w:val="0"/>
              <w:spacing w:before="0" w:after="0"/>
              <w:rPr>
                <w:rFonts w:cs="Times New Roman"/>
                <w:bCs/>
                <w:sz w:val="22"/>
              </w:rPr>
            </w:pPr>
            <w:r w:rsidRPr="007139BA">
              <w:rPr>
                <w:rFonts w:cs="Times New Roman"/>
                <w:bCs/>
                <w:sz w:val="22"/>
              </w:rPr>
              <w:t>2046−2065</w:t>
            </w:r>
          </w:p>
        </w:tc>
        <w:tc>
          <w:tcPr>
            <w:tcW w:w="2160" w:type="dxa"/>
          </w:tcPr>
          <w:p w14:paraId="0BAFA459" w14:textId="4E5B2BD5" w:rsidR="00124642" w:rsidRPr="007139BA" w:rsidRDefault="00124642" w:rsidP="009127F4">
            <w:pPr>
              <w:widowControl w:val="0"/>
              <w:spacing w:before="0" w:after="0"/>
              <w:ind w:right="-109"/>
              <w:rPr>
                <w:rFonts w:cs="Times New Roman"/>
                <w:bCs/>
                <w:sz w:val="22"/>
              </w:rPr>
            </w:pPr>
            <w:r w:rsidRPr="007139BA">
              <w:rPr>
                <w:rFonts w:cs="Times New Roman"/>
                <w:bCs/>
                <w:sz w:val="22"/>
              </w:rPr>
              <w:t>8 environmental predictors</w:t>
            </w:r>
          </w:p>
        </w:tc>
        <w:tc>
          <w:tcPr>
            <w:tcW w:w="5310" w:type="dxa"/>
          </w:tcPr>
          <w:p w14:paraId="6C409364" w14:textId="1218DE3E" w:rsidR="00124642" w:rsidRPr="007139BA" w:rsidRDefault="00124642" w:rsidP="00B02FAF">
            <w:pPr>
              <w:widowControl w:val="0"/>
              <w:spacing w:before="0" w:after="0"/>
              <w:rPr>
                <w:rFonts w:cs="Times New Roman"/>
                <w:bCs/>
                <w:sz w:val="22"/>
              </w:rPr>
            </w:pPr>
            <w:r w:rsidRPr="007139BA">
              <w:rPr>
                <w:rFonts w:cs="Times New Roman"/>
                <w:bCs/>
                <w:sz w:val="22"/>
              </w:rPr>
              <w:t>Predicted species distribution under climate projections</w:t>
            </w:r>
          </w:p>
        </w:tc>
        <w:tc>
          <w:tcPr>
            <w:tcW w:w="2970" w:type="dxa"/>
          </w:tcPr>
          <w:p w14:paraId="046351DA" w14:textId="1E9DF06D" w:rsidR="00124642" w:rsidRPr="007139BA" w:rsidRDefault="00124642" w:rsidP="00B02FAF">
            <w:pPr>
              <w:widowControl w:val="0"/>
              <w:spacing w:before="0" w:after="0"/>
              <w:rPr>
                <w:rFonts w:cs="Times New Roman"/>
                <w:bCs/>
                <w:sz w:val="22"/>
              </w:rPr>
            </w:pPr>
            <w:r w:rsidRPr="007139BA">
              <w:rPr>
                <w:rFonts w:cs="Times New Roman"/>
                <w:bCs/>
                <w:sz w:val="22"/>
              </w:rPr>
              <w:t>Assessment of climate</w:t>
            </w:r>
            <w:r w:rsidR="007E0A2C">
              <w:rPr>
                <w:rFonts w:cs="Times New Roman"/>
                <w:bCs/>
                <w:sz w:val="22"/>
              </w:rPr>
              <w:t>-change</w:t>
            </w:r>
            <w:r w:rsidRPr="007139BA">
              <w:rPr>
                <w:rFonts w:cs="Times New Roman"/>
                <w:bCs/>
                <w:sz w:val="22"/>
              </w:rPr>
              <w:t xml:space="preserve"> resilience of closed areas</w:t>
            </w:r>
          </w:p>
        </w:tc>
      </w:tr>
      <w:tr w:rsidR="004C621D" w:rsidRPr="007139BA" w14:paraId="4A3430DF" w14:textId="39AF6F93" w:rsidTr="0093326C">
        <w:tc>
          <w:tcPr>
            <w:tcW w:w="1975" w:type="dxa"/>
          </w:tcPr>
          <w:p w14:paraId="221CAEA6" w14:textId="38603E90" w:rsidR="009127F4" w:rsidRPr="007139BA" w:rsidRDefault="009127F4" w:rsidP="009127F4">
            <w:pPr>
              <w:pStyle w:val="ListParagraph"/>
              <w:widowControl w:val="0"/>
              <w:numPr>
                <w:ilvl w:val="0"/>
                <w:numId w:val="24"/>
              </w:numPr>
              <w:spacing w:before="0" w:after="0"/>
              <w:ind w:left="335"/>
              <w:rPr>
                <w:bCs/>
                <w:sz w:val="22"/>
                <w:szCs w:val="22"/>
              </w:rPr>
            </w:pPr>
            <w:r w:rsidRPr="007139BA">
              <w:rPr>
                <w:bCs/>
                <w:sz w:val="22"/>
                <w:szCs w:val="22"/>
              </w:rPr>
              <w:t>GAM</w:t>
            </w:r>
          </w:p>
        </w:tc>
        <w:tc>
          <w:tcPr>
            <w:tcW w:w="1440" w:type="dxa"/>
          </w:tcPr>
          <w:p w14:paraId="4164C86F" w14:textId="185F3338" w:rsidR="009127F4" w:rsidRPr="007139BA" w:rsidRDefault="009127F4" w:rsidP="009127F4">
            <w:pPr>
              <w:widowControl w:val="0"/>
              <w:spacing w:before="0" w:after="0"/>
              <w:rPr>
                <w:rFonts w:cs="Times New Roman"/>
                <w:bCs/>
                <w:sz w:val="22"/>
              </w:rPr>
            </w:pPr>
            <w:r w:rsidRPr="007139BA">
              <w:rPr>
                <w:rFonts w:cs="Times New Roman"/>
                <w:bCs/>
                <w:sz w:val="22"/>
              </w:rPr>
              <w:t>Present-day</w:t>
            </w:r>
          </w:p>
        </w:tc>
        <w:tc>
          <w:tcPr>
            <w:tcW w:w="2160" w:type="dxa"/>
          </w:tcPr>
          <w:p w14:paraId="526A11A8" w14:textId="3F83AB5B" w:rsidR="009127F4" w:rsidRPr="007139BA" w:rsidRDefault="009127F4" w:rsidP="009127F4">
            <w:pPr>
              <w:widowControl w:val="0"/>
              <w:spacing w:before="0" w:after="0"/>
              <w:ind w:right="-109"/>
              <w:rPr>
                <w:rFonts w:cs="Times New Roman"/>
                <w:bCs/>
                <w:sz w:val="22"/>
              </w:rPr>
            </w:pPr>
            <w:r w:rsidRPr="007139BA">
              <w:rPr>
                <w:rFonts w:cs="Times New Roman"/>
                <w:bCs/>
                <w:sz w:val="22"/>
              </w:rPr>
              <w:t>8 environmental predictors</w:t>
            </w:r>
          </w:p>
        </w:tc>
        <w:tc>
          <w:tcPr>
            <w:tcW w:w="5310" w:type="dxa"/>
          </w:tcPr>
          <w:p w14:paraId="003CCDF1" w14:textId="135748E4" w:rsidR="009127F4" w:rsidRPr="007139BA" w:rsidRDefault="00BC6650" w:rsidP="007139BA">
            <w:pPr>
              <w:widowControl w:val="0"/>
              <w:spacing w:before="0" w:after="0"/>
              <w:rPr>
                <w:rFonts w:cs="Times New Roman"/>
                <w:bCs/>
                <w:sz w:val="22"/>
              </w:rPr>
            </w:pPr>
            <w:r w:rsidRPr="007139BA">
              <w:rPr>
                <w:rFonts w:cs="Times New Roman"/>
                <w:bCs/>
                <w:sz w:val="22"/>
              </w:rPr>
              <w:t xml:space="preserve">Reference for </w:t>
            </w:r>
            <w:r>
              <w:rPr>
                <w:rFonts w:cs="Times New Roman"/>
                <w:bCs/>
                <w:sz w:val="22"/>
              </w:rPr>
              <w:t>models using climate change projections</w:t>
            </w:r>
            <w:r w:rsidRPr="007139BA">
              <w:rPr>
                <w:rFonts w:cs="Times New Roman"/>
                <w:bCs/>
                <w:sz w:val="22"/>
              </w:rPr>
              <w:t xml:space="preserve"> </w:t>
            </w:r>
            <w:r w:rsidR="009127F4" w:rsidRPr="007139BA">
              <w:rPr>
                <w:rFonts w:cs="Times New Roman"/>
                <w:bCs/>
                <w:sz w:val="22"/>
              </w:rPr>
              <w:t>(</w:t>
            </w:r>
            <w:r w:rsidR="007139BA" w:rsidRPr="007139BA">
              <w:rPr>
                <w:rFonts w:cs="Times New Roman"/>
                <w:bCs/>
                <w:sz w:val="22"/>
              </w:rPr>
              <w:t>6</w:t>
            </w:r>
            <w:r w:rsidR="009127F4" w:rsidRPr="007139BA">
              <w:rPr>
                <w:rFonts w:cs="Times New Roman"/>
                <w:bCs/>
                <w:sz w:val="22"/>
              </w:rPr>
              <w:t>)</w:t>
            </w:r>
          </w:p>
        </w:tc>
        <w:tc>
          <w:tcPr>
            <w:tcW w:w="2970" w:type="dxa"/>
          </w:tcPr>
          <w:p w14:paraId="1A583EBC" w14:textId="3B9806E4" w:rsidR="009127F4" w:rsidRPr="007139BA" w:rsidRDefault="007139BA" w:rsidP="009127F4">
            <w:pPr>
              <w:widowControl w:val="0"/>
              <w:spacing w:before="0" w:after="0"/>
              <w:rPr>
                <w:rFonts w:cs="Times New Roman"/>
                <w:bCs/>
                <w:sz w:val="22"/>
              </w:rPr>
            </w:pPr>
            <w:r w:rsidRPr="007139BA">
              <w:rPr>
                <w:rFonts w:cs="Times New Roman"/>
                <w:bCs/>
                <w:sz w:val="22"/>
              </w:rPr>
              <w:t>Assessment of representativity of closed areas</w:t>
            </w:r>
          </w:p>
        </w:tc>
      </w:tr>
      <w:tr w:rsidR="009127F4" w:rsidRPr="007139BA" w14:paraId="7BBA43F6" w14:textId="77777777" w:rsidTr="0093326C">
        <w:tc>
          <w:tcPr>
            <w:tcW w:w="1975" w:type="dxa"/>
          </w:tcPr>
          <w:p w14:paraId="7035B80B" w14:textId="401DFBF8" w:rsidR="009127F4" w:rsidRPr="007139BA" w:rsidRDefault="009127F4" w:rsidP="009127F4">
            <w:pPr>
              <w:pStyle w:val="ListParagraph"/>
              <w:widowControl w:val="0"/>
              <w:numPr>
                <w:ilvl w:val="0"/>
                <w:numId w:val="24"/>
              </w:numPr>
              <w:spacing w:before="0" w:after="0"/>
              <w:ind w:left="335"/>
              <w:rPr>
                <w:bCs/>
                <w:sz w:val="22"/>
                <w:szCs w:val="22"/>
              </w:rPr>
            </w:pPr>
            <w:r w:rsidRPr="007139BA">
              <w:rPr>
                <w:bCs/>
                <w:sz w:val="22"/>
                <w:szCs w:val="22"/>
              </w:rPr>
              <w:t>GAM</w:t>
            </w:r>
          </w:p>
        </w:tc>
        <w:tc>
          <w:tcPr>
            <w:tcW w:w="1440" w:type="dxa"/>
          </w:tcPr>
          <w:p w14:paraId="57E27F19" w14:textId="45D47956" w:rsidR="009127F4" w:rsidRPr="007139BA" w:rsidRDefault="009127F4" w:rsidP="009127F4">
            <w:pPr>
              <w:widowControl w:val="0"/>
              <w:spacing w:before="0" w:after="0"/>
              <w:rPr>
                <w:rFonts w:cs="Times New Roman"/>
                <w:bCs/>
                <w:sz w:val="22"/>
              </w:rPr>
            </w:pPr>
            <w:r w:rsidRPr="007139BA">
              <w:rPr>
                <w:rFonts w:cs="Times New Roman"/>
                <w:bCs/>
                <w:sz w:val="22"/>
              </w:rPr>
              <w:t>2046−2065</w:t>
            </w:r>
          </w:p>
        </w:tc>
        <w:tc>
          <w:tcPr>
            <w:tcW w:w="2160" w:type="dxa"/>
          </w:tcPr>
          <w:p w14:paraId="2732BAB9" w14:textId="3E834DEA" w:rsidR="009127F4" w:rsidRPr="007139BA" w:rsidRDefault="009127F4" w:rsidP="009127F4">
            <w:pPr>
              <w:widowControl w:val="0"/>
              <w:spacing w:before="0" w:after="0"/>
              <w:ind w:right="-109"/>
              <w:rPr>
                <w:rFonts w:cs="Times New Roman"/>
                <w:bCs/>
                <w:sz w:val="22"/>
              </w:rPr>
            </w:pPr>
            <w:r w:rsidRPr="007139BA">
              <w:rPr>
                <w:rFonts w:cs="Times New Roman"/>
                <w:bCs/>
                <w:sz w:val="22"/>
              </w:rPr>
              <w:t>8 environmental predictors</w:t>
            </w:r>
          </w:p>
        </w:tc>
        <w:tc>
          <w:tcPr>
            <w:tcW w:w="5310" w:type="dxa"/>
          </w:tcPr>
          <w:p w14:paraId="60322079" w14:textId="6DDD4319" w:rsidR="009127F4" w:rsidRPr="007139BA" w:rsidRDefault="009127F4" w:rsidP="009127F4">
            <w:pPr>
              <w:widowControl w:val="0"/>
              <w:spacing w:before="0" w:after="0"/>
              <w:rPr>
                <w:rFonts w:cs="Times New Roman"/>
                <w:bCs/>
                <w:sz w:val="22"/>
              </w:rPr>
            </w:pPr>
            <w:r w:rsidRPr="007139BA">
              <w:rPr>
                <w:rFonts w:cs="Times New Roman"/>
                <w:bCs/>
                <w:sz w:val="22"/>
              </w:rPr>
              <w:t>Predicted species distribution</w:t>
            </w:r>
            <w:r w:rsidR="00BC6650">
              <w:rPr>
                <w:rFonts w:cs="Times New Roman"/>
                <w:bCs/>
                <w:sz w:val="22"/>
              </w:rPr>
              <w:t>s</w:t>
            </w:r>
            <w:r w:rsidRPr="007139BA">
              <w:rPr>
                <w:rFonts w:cs="Times New Roman"/>
                <w:bCs/>
                <w:sz w:val="22"/>
              </w:rPr>
              <w:t xml:space="preserve"> under climate projections</w:t>
            </w:r>
          </w:p>
        </w:tc>
        <w:tc>
          <w:tcPr>
            <w:tcW w:w="2970" w:type="dxa"/>
          </w:tcPr>
          <w:p w14:paraId="7E14B6EB" w14:textId="3FF27E26" w:rsidR="009127F4" w:rsidRPr="007139BA" w:rsidRDefault="009127F4" w:rsidP="009127F4">
            <w:pPr>
              <w:widowControl w:val="0"/>
              <w:spacing w:before="0" w:after="0"/>
              <w:rPr>
                <w:rFonts w:cs="Times New Roman"/>
                <w:bCs/>
                <w:sz w:val="22"/>
              </w:rPr>
            </w:pPr>
            <w:r w:rsidRPr="007139BA">
              <w:rPr>
                <w:rFonts w:cs="Times New Roman"/>
                <w:bCs/>
                <w:sz w:val="22"/>
              </w:rPr>
              <w:t>Assessment of climate</w:t>
            </w:r>
            <w:r w:rsidR="007E0A2C">
              <w:rPr>
                <w:rFonts w:cs="Times New Roman"/>
                <w:bCs/>
                <w:sz w:val="22"/>
              </w:rPr>
              <w:t>-change</w:t>
            </w:r>
            <w:r w:rsidRPr="007139BA">
              <w:rPr>
                <w:rFonts w:cs="Times New Roman"/>
                <w:bCs/>
                <w:sz w:val="22"/>
              </w:rPr>
              <w:t xml:space="preserve"> resilience of closed areas</w:t>
            </w:r>
          </w:p>
        </w:tc>
      </w:tr>
      <w:tr w:rsidR="009127F4" w:rsidRPr="007139BA" w14:paraId="61B4AC17" w14:textId="078C8D34" w:rsidTr="0093326C">
        <w:tc>
          <w:tcPr>
            <w:tcW w:w="13855" w:type="dxa"/>
            <w:gridSpan w:val="5"/>
            <w:shd w:val="clear" w:color="auto" w:fill="F2F2F2" w:themeFill="background1" w:themeFillShade="F2"/>
          </w:tcPr>
          <w:p w14:paraId="3611AEFA" w14:textId="6B58E71C" w:rsidR="009127F4" w:rsidRPr="007139BA" w:rsidRDefault="009127F4" w:rsidP="009127F4">
            <w:pPr>
              <w:widowControl w:val="0"/>
              <w:spacing w:before="0" w:after="0"/>
              <w:ind w:right="-109"/>
              <w:rPr>
                <w:rFonts w:cs="Times New Roman"/>
                <w:bCs/>
                <w:sz w:val="22"/>
              </w:rPr>
            </w:pPr>
            <w:r w:rsidRPr="007139BA">
              <w:rPr>
                <w:rFonts w:cs="Times New Roman"/>
                <w:bCs/>
                <w:sz w:val="22"/>
              </w:rPr>
              <w:t>Species Distribution Model Evaluation</w:t>
            </w:r>
          </w:p>
        </w:tc>
      </w:tr>
      <w:tr w:rsidR="009127F4" w:rsidRPr="007139BA" w14:paraId="3E07CA9C" w14:textId="77777777" w:rsidTr="0093326C">
        <w:tc>
          <w:tcPr>
            <w:tcW w:w="1975" w:type="dxa"/>
          </w:tcPr>
          <w:p w14:paraId="19C9471C" w14:textId="769D5372" w:rsidR="009127F4" w:rsidRPr="00037FEC" w:rsidRDefault="009127F4" w:rsidP="009127F4">
            <w:pPr>
              <w:widowControl w:val="0"/>
              <w:spacing w:before="0" w:after="0"/>
              <w:rPr>
                <w:rFonts w:cs="Times New Roman"/>
                <w:bCs/>
                <w:sz w:val="22"/>
              </w:rPr>
            </w:pPr>
          </w:p>
        </w:tc>
        <w:tc>
          <w:tcPr>
            <w:tcW w:w="1440" w:type="dxa"/>
          </w:tcPr>
          <w:p w14:paraId="59B9B9DD" w14:textId="546E0C23" w:rsidR="009127F4" w:rsidRPr="007139BA" w:rsidRDefault="009127F4" w:rsidP="009127F4">
            <w:pPr>
              <w:widowControl w:val="0"/>
              <w:spacing w:before="0" w:after="0"/>
              <w:rPr>
                <w:rFonts w:cs="Times New Roman"/>
                <w:bCs/>
                <w:sz w:val="22"/>
              </w:rPr>
            </w:pPr>
            <w:r w:rsidRPr="007139BA">
              <w:rPr>
                <w:rFonts w:cs="Times New Roman"/>
                <w:bCs/>
                <w:sz w:val="22"/>
              </w:rPr>
              <w:t>Present-day</w:t>
            </w:r>
          </w:p>
        </w:tc>
        <w:tc>
          <w:tcPr>
            <w:tcW w:w="2160" w:type="dxa"/>
          </w:tcPr>
          <w:p w14:paraId="451C3212" w14:textId="14CBF57B" w:rsidR="009127F4" w:rsidRPr="007139BA" w:rsidRDefault="009127F4" w:rsidP="009127F4">
            <w:pPr>
              <w:widowControl w:val="0"/>
              <w:spacing w:before="0" w:after="0"/>
              <w:ind w:right="-109"/>
              <w:rPr>
                <w:rFonts w:cs="Times New Roman"/>
                <w:bCs/>
                <w:sz w:val="22"/>
              </w:rPr>
            </w:pPr>
            <w:proofErr w:type="spellStart"/>
            <w:r w:rsidRPr="007139BA">
              <w:rPr>
                <w:rFonts w:cs="Times New Roman"/>
                <w:bCs/>
                <w:sz w:val="22"/>
              </w:rPr>
              <w:t>Gass</w:t>
            </w:r>
            <w:proofErr w:type="spellEnd"/>
            <w:r w:rsidRPr="007139BA">
              <w:rPr>
                <w:rFonts w:cs="Times New Roman"/>
                <w:bCs/>
                <w:sz w:val="22"/>
              </w:rPr>
              <w:t xml:space="preserve"> (2002) and OBIS response variables</w:t>
            </w:r>
          </w:p>
        </w:tc>
        <w:tc>
          <w:tcPr>
            <w:tcW w:w="5310" w:type="dxa"/>
          </w:tcPr>
          <w:p w14:paraId="65B9ADC2" w14:textId="5280F4AA" w:rsidR="009127F4" w:rsidRPr="007139BA" w:rsidRDefault="009127F4" w:rsidP="007139BA">
            <w:pPr>
              <w:widowControl w:val="0"/>
              <w:spacing w:before="0" w:after="0"/>
              <w:rPr>
                <w:rFonts w:cs="Times New Roman"/>
                <w:bCs/>
                <w:sz w:val="22"/>
              </w:rPr>
            </w:pPr>
            <w:r w:rsidRPr="007139BA">
              <w:rPr>
                <w:rFonts w:cs="Times New Roman"/>
                <w:bCs/>
                <w:sz w:val="22"/>
              </w:rPr>
              <w:t>Evaluation of model performance (</w:t>
            </w:r>
            <w:r w:rsidR="00DE1F31">
              <w:rPr>
                <w:rFonts w:cs="Times New Roman"/>
                <w:bCs/>
                <w:sz w:val="22"/>
              </w:rPr>
              <w:t xml:space="preserve">1, </w:t>
            </w:r>
            <w:r w:rsidR="007139BA" w:rsidRPr="007139BA">
              <w:rPr>
                <w:rFonts w:cs="Times New Roman"/>
                <w:bCs/>
                <w:sz w:val="22"/>
              </w:rPr>
              <w:t>3</w:t>
            </w:r>
            <w:r w:rsidRPr="007139BA">
              <w:rPr>
                <w:rFonts w:cs="Times New Roman"/>
                <w:bCs/>
                <w:sz w:val="22"/>
              </w:rPr>
              <w:t xml:space="preserve">, </w:t>
            </w:r>
            <w:r w:rsidR="007139BA" w:rsidRPr="007139BA">
              <w:rPr>
                <w:rFonts w:cs="Times New Roman"/>
                <w:bCs/>
                <w:sz w:val="22"/>
              </w:rPr>
              <w:t>5</w:t>
            </w:r>
            <w:r w:rsidRPr="007139BA">
              <w:rPr>
                <w:rFonts w:cs="Times New Roman"/>
                <w:bCs/>
                <w:sz w:val="22"/>
              </w:rPr>
              <w:t>) using independent data</w:t>
            </w:r>
          </w:p>
        </w:tc>
        <w:tc>
          <w:tcPr>
            <w:tcW w:w="2970" w:type="dxa"/>
          </w:tcPr>
          <w:p w14:paraId="1F4BE7C9" w14:textId="0C460321" w:rsidR="009127F4" w:rsidRPr="007139BA" w:rsidRDefault="009127F4" w:rsidP="009127F4">
            <w:pPr>
              <w:widowControl w:val="0"/>
              <w:spacing w:before="0" w:after="0"/>
              <w:rPr>
                <w:rFonts w:cs="Times New Roman"/>
                <w:bCs/>
                <w:sz w:val="22"/>
              </w:rPr>
            </w:pPr>
          </w:p>
        </w:tc>
      </w:tr>
      <w:tr w:rsidR="009127F4" w:rsidRPr="000B110C" w14:paraId="06D4FE94" w14:textId="77777777" w:rsidTr="0093326C">
        <w:tc>
          <w:tcPr>
            <w:tcW w:w="1975" w:type="dxa"/>
          </w:tcPr>
          <w:p w14:paraId="717E2C4B" w14:textId="3D23CD05" w:rsidR="009127F4" w:rsidRPr="00037FEC" w:rsidRDefault="00037FEC" w:rsidP="009127F4">
            <w:pPr>
              <w:widowControl w:val="0"/>
              <w:spacing w:before="0" w:after="0"/>
              <w:rPr>
                <w:rFonts w:cs="Times New Roman"/>
                <w:bCs/>
                <w:sz w:val="22"/>
              </w:rPr>
            </w:pPr>
            <w:r w:rsidRPr="00037FEC">
              <w:rPr>
                <w:sz w:val="22"/>
              </w:rPr>
              <w:t>Extrapolation diagnostics</w:t>
            </w:r>
          </w:p>
        </w:tc>
        <w:tc>
          <w:tcPr>
            <w:tcW w:w="1440" w:type="dxa"/>
          </w:tcPr>
          <w:p w14:paraId="107639FA" w14:textId="32986389" w:rsidR="009127F4" w:rsidRPr="000B110C" w:rsidRDefault="009127F4" w:rsidP="009127F4">
            <w:pPr>
              <w:widowControl w:val="0"/>
              <w:spacing w:before="0" w:after="0"/>
              <w:rPr>
                <w:rFonts w:cs="Times New Roman"/>
                <w:bCs/>
                <w:sz w:val="22"/>
              </w:rPr>
            </w:pPr>
            <w:r w:rsidRPr="000B110C">
              <w:rPr>
                <w:rFonts w:cs="Times New Roman"/>
                <w:bCs/>
                <w:sz w:val="22"/>
              </w:rPr>
              <w:t>Present-day</w:t>
            </w:r>
          </w:p>
        </w:tc>
        <w:tc>
          <w:tcPr>
            <w:tcW w:w="2160" w:type="dxa"/>
          </w:tcPr>
          <w:p w14:paraId="229AE1B2" w14:textId="23717D48" w:rsidR="009127F4" w:rsidRPr="000B110C" w:rsidRDefault="008A2B55" w:rsidP="009127F4">
            <w:pPr>
              <w:widowControl w:val="0"/>
              <w:spacing w:before="0" w:after="0"/>
              <w:ind w:right="-109"/>
              <w:rPr>
                <w:rFonts w:cs="Times New Roman"/>
                <w:bCs/>
                <w:sz w:val="22"/>
              </w:rPr>
            </w:pPr>
            <w:r>
              <w:rPr>
                <w:rFonts w:cs="Times New Roman"/>
                <w:bCs/>
                <w:sz w:val="22"/>
              </w:rPr>
              <w:t xml:space="preserve">47, 6, </w:t>
            </w:r>
            <w:r w:rsidR="009127F4" w:rsidRPr="000B110C">
              <w:rPr>
                <w:rFonts w:cs="Times New Roman"/>
                <w:bCs/>
                <w:sz w:val="22"/>
              </w:rPr>
              <w:t xml:space="preserve">8 environmental predictors </w:t>
            </w:r>
          </w:p>
        </w:tc>
        <w:tc>
          <w:tcPr>
            <w:tcW w:w="5310" w:type="dxa"/>
          </w:tcPr>
          <w:p w14:paraId="2AD13425" w14:textId="62527F56" w:rsidR="009127F4" w:rsidRPr="000B110C" w:rsidRDefault="009127F4" w:rsidP="007139BA">
            <w:pPr>
              <w:widowControl w:val="0"/>
              <w:spacing w:before="0" w:after="0"/>
              <w:rPr>
                <w:rFonts w:cs="Times New Roman"/>
                <w:bCs/>
                <w:sz w:val="22"/>
                <w:lang w:val="fr-FR"/>
              </w:rPr>
            </w:pPr>
            <w:r w:rsidRPr="000B110C">
              <w:rPr>
                <w:rFonts w:cs="Times New Roman"/>
                <w:bCs/>
                <w:sz w:val="22"/>
                <w:lang w:val="fr-FR"/>
              </w:rPr>
              <w:t>Identification of non-</w:t>
            </w:r>
            <w:proofErr w:type="spellStart"/>
            <w:r w:rsidRPr="000B110C">
              <w:rPr>
                <w:rFonts w:cs="Times New Roman"/>
                <w:bCs/>
                <w:sz w:val="22"/>
                <w:lang w:val="fr-FR"/>
              </w:rPr>
              <w:t>analog</w:t>
            </w:r>
            <w:r w:rsidR="00DE1F31">
              <w:rPr>
                <w:rFonts w:cs="Times New Roman"/>
                <w:bCs/>
                <w:sz w:val="22"/>
                <w:lang w:val="fr-FR"/>
              </w:rPr>
              <w:t>ous</w:t>
            </w:r>
            <w:proofErr w:type="spellEnd"/>
            <w:r w:rsidRPr="000B110C">
              <w:rPr>
                <w:rFonts w:cs="Times New Roman"/>
                <w:bCs/>
                <w:sz w:val="22"/>
                <w:lang w:val="fr-FR"/>
              </w:rPr>
              <w:t xml:space="preserve"> </w:t>
            </w:r>
            <w:proofErr w:type="spellStart"/>
            <w:r w:rsidRPr="000B110C">
              <w:rPr>
                <w:rFonts w:cs="Times New Roman"/>
                <w:bCs/>
                <w:sz w:val="22"/>
                <w:lang w:val="fr-FR"/>
              </w:rPr>
              <w:t>environments</w:t>
            </w:r>
            <w:proofErr w:type="spellEnd"/>
            <w:r w:rsidRPr="000B110C">
              <w:rPr>
                <w:rFonts w:cs="Times New Roman"/>
                <w:bCs/>
                <w:sz w:val="22"/>
                <w:lang w:val="fr-FR"/>
              </w:rPr>
              <w:t xml:space="preserve"> (</w:t>
            </w:r>
            <w:r w:rsidR="00E45596">
              <w:rPr>
                <w:rFonts w:cs="Times New Roman"/>
                <w:bCs/>
                <w:sz w:val="22"/>
                <w:lang w:val="fr-FR"/>
              </w:rPr>
              <w:t xml:space="preserve">1, 2, </w:t>
            </w:r>
            <w:r w:rsidR="007139BA" w:rsidRPr="000B110C">
              <w:rPr>
                <w:rFonts w:cs="Times New Roman"/>
                <w:bCs/>
                <w:sz w:val="22"/>
                <w:lang w:val="fr-FR"/>
              </w:rPr>
              <w:t>3</w:t>
            </w:r>
            <w:r w:rsidRPr="000B110C">
              <w:rPr>
                <w:rFonts w:cs="Times New Roman"/>
                <w:bCs/>
                <w:sz w:val="22"/>
                <w:lang w:val="fr-FR"/>
              </w:rPr>
              <w:t>)</w:t>
            </w:r>
          </w:p>
        </w:tc>
        <w:tc>
          <w:tcPr>
            <w:tcW w:w="2970" w:type="dxa"/>
          </w:tcPr>
          <w:p w14:paraId="36CA380C" w14:textId="1BC3CED2" w:rsidR="009127F4" w:rsidRPr="000B110C" w:rsidRDefault="009127F4" w:rsidP="009127F4">
            <w:pPr>
              <w:widowControl w:val="0"/>
              <w:spacing w:before="0" w:after="0"/>
              <w:rPr>
                <w:rFonts w:cs="Times New Roman"/>
                <w:bCs/>
                <w:sz w:val="22"/>
              </w:rPr>
            </w:pPr>
            <w:r w:rsidRPr="000B110C">
              <w:rPr>
                <w:rFonts w:cs="Times New Roman"/>
                <w:bCs/>
                <w:sz w:val="22"/>
              </w:rPr>
              <w:t>Spatial assessment of reliability of distribution models</w:t>
            </w:r>
          </w:p>
        </w:tc>
      </w:tr>
      <w:tr w:rsidR="009127F4" w:rsidRPr="000B110C" w14:paraId="1DCAAB2C" w14:textId="77777777" w:rsidTr="0093326C">
        <w:tc>
          <w:tcPr>
            <w:tcW w:w="1975" w:type="dxa"/>
          </w:tcPr>
          <w:p w14:paraId="124ED8C1" w14:textId="6258FE47" w:rsidR="009127F4" w:rsidRPr="00037FEC" w:rsidRDefault="00037FEC" w:rsidP="009127F4">
            <w:pPr>
              <w:widowControl w:val="0"/>
              <w:spacing w:before="0" w:after="0"/>
              <w:rPr>
                <w:rFonts w:cs="Times New Roman"/>
                <w:bCs/>
                <w:sz w:val="22"/>
              </w:rPr>
            </w:pPr>
            <w:r w:rsidRPr="00037FEC">
              <w:rPr>
                <w:sz w:val="22"/>
              </w:rPr>
              <w:t>Extrapolation diagnostics</w:t>
            </w:r>
          </w:p>
        </w:tc>
        <w:tc>
          <w:tcPr>
            <w:tcW w:w="1440" w:type="dxa"/>
          </w:tcPr>
          <w:p w14:paraId="75DE0F1F" w14:textId="7C88B91D" w:rsidR="009127F4" w:rsidRPr="000B110C" w:rsidRDefault="009127F4" w:rsidP="009127F4">
            <w:pPr>
              <w:widowControl w:val="0"/>
              <w:spacing w:before="0" w:after="0"/>
              <w:rPr>
                <w:rFonts w:cs="Times New Roman"/>
                <w:bCs/>
                <w:sz w:val="22"/>
              </w:rPr>
            </w:pPr>
            <w:r w:rsidRPr="000B110C">
              <w:rPr>
                <w:rFonts w:cs="Times New Roman"/>
                <w:bCs/>
                <w:sz w:val="22"/>
              </w:rPr>
              <w:t>2046−2065</w:t>
            </w:r>
          </w:p>
        </w:tc>
        <w:tc>
          <w:tcPr>
            <w:tcW w:w="2160" w:type="dxa"/>
          </w:tcPr>
          <w:p w14:paraId="62F6FC24" w14:textId="4C6116C2" w:rsidR="009127F4" w:rsidRPr="000B110C" w:rsidRDefault="009127F4" w:rsidP="009127F4">
            <w:pPr>
              <w:widowControl w:val="0"/>
              <w:spacing w:before="0" w:after="0"/>
              <w:ind w:right="-109"/>
              <w:rPr>
                <w:rFonts w:cs="Times New Roman"/>
                <w:bCs/>
                <w:sz w:val="22"/>
              </w:rPr>
            </w:pPr>
            <w:r w:rsidRPr="000B110C">
              <w:rPr>
                <w:rFonts w:cs="Times New Roman"/>
                <w:bCs/>
                <w:sz w:val="22"/>
              </w:rPr>
              <w:t>8 environmental predictors</w:t>
            </w:r>
          </w:p>
        </w:tc>
        <w:tc>
          <w:tcPr>
            <w:tcW w:w="5310" w:type="dxa"/>
          </w:tcPr>
          <w:p w14:paraId="3833CFDD" w14:textId="01CFF640" w:rsidR="009127F4" w:rsidRPr="000B110C" w:rsidRDefault="009127F4" w:rsidP="007139BA">
            <w:pPr>
              <w:widowControl w:val="0"/>
              <w:spacing w:before="0" w:after="0"/>
              <w:rPr>
                <w:rFonts w:cs="Times New Roman"/>
                <w:bCs/>
                <w:sz w:val="22"/>
                <w:lang w:val="fr-FR"/>
              </w:rPr>
            </w:pPr>
            <w:r w:rsidRPr="000B110C">
              <w:rPr>
                <w:rFonts w:cs="Times New Roman"/>
                <w:bCs/>
                <w:sz w:val="22"/>
                <w:lang w:val="fr-FR"/>
              </w:rPr>
              <w:t xml:space="preserve">Identification of </w:t>
            </w:r>
            <w:proofErr w:type="spellStart"/>
            <w:r w:rsidRPr="000B110C">
              <w:rPr>
                <w:rFonts w:cs="Times New Roman"/>
                <w:bCs/>
                <w:sz w:val="22"/>
                <w:lang w:val="fr-FR"/>
              </w:rPr>
              <w:t>analog</w:t>
            </w:r>
            <w:r w:rsidR="00DE1F31">
              <w:rPr>
                <w:rFonts w:cs="Times New Roman"/>
                <w:bCs/>
                <w:sz w:val="22"/>
                <w:lang w:val="fr-FR"/>
              </w:rPr>
              <w:t>ous</w:t>
            </w:r>
            <w:proofErr w:type="spellEnd"/>
            <w:r w:rsidRPr="000B110C">
              <w:rPr>
                <w:rFonts w:cs="Times New Roman"/>
                <w:bCs/>
                <w:sz w:val="22"/>
                <w:lang w:val="fr-FR"/>
              </w:rPr>
              <w:t xml:space="preserve"> </w:t>
            </w:r>
            <w:proofErr w:type="spellStart"/>
            <w:r w:rsidRPr="000B110C">
              <w:rPr>
                <w:rFonts w:cs="Times New Roman"/>
                <w:bCs/>
                <w:sz w:val="22"/>
                <w:lang w:val="fr-FR"/>
              </w:rPr>
              <w:t>environments</w:t>
            </w:r>
            <w:proofErr w:type="spellEnd"/>
            <w:r w:rsidRPr="000B110C">
              <w:rPr>
                <w:rFonts w:cs="Times New Roman"/>
                <w:bCs/>
                <w:sz w:val="22"/>
                <w:lang w:val="fr-FR"/>
              </w:rPr>
              <w:t xml:space="preserve"> (</w:t>
            </w:r>
            <w:r w:rsidR="007139BA" w:rsidRPr="000B110C">
              <w:rPr>
                <w:rFonts w:cs="Times New Roman"/>
                <w:bCs/>
                <w:sz w:val="22"/>
                <w:lang w:val="fr-FR"/>
              </w:rPr>
              <w:t>4</w:t>
            </w:r>
            <w:r w:rsidRPr="000B110C">
              <w:rPr>
                <w:rFonts w:cs="Times New Roman"/>
                <w:bCs/>
                <w:sz w:val="22"/>
                <w:lang w:val="fr-FR"/>
              </w:rPr>
              <w:t>)</w:t>
            </w:r>
            <w:r w:rsidR="007139BA" w:rsidRPr="000B110C">
              <w:rPr>
                <w:rFonts w:cs="Times New Roman"/>
                <w:bCs/>
                <w:sz w:val="22"/>
                <w:lang w:val="fr-FR"/>
              </w:rPr>
              <w:t xml:space="preserve"> </w:t>
            </w:r>
            <w:proofErr w:type="spellStart"/>
            <w:r w:rsidR="007139BA" w:rsidRPr="000B110C">
              <w:rPr>
                <w:rFonts w:cs="Times New Roman"/>
                <w:bCs/>
                <w:sz w:val="22"/>
                <w:lang w:val="fr-FR"/>
              </w:rPr>
              <w:t>under</w:t>
            </w:r>
            <w:proofErr w:type="spellEnd"/>
            <w:r w:rsidR="007139BA" w:rsidRPr="000B110C">
              <w:rPr>
                <w:rFonts w:cs="Times New Roman"/>
                <w:bCs/>
                <w:sz w:val="22"/>
                <w:lang w:val="fr-FR"/>
              </w:rPr>
              <w:t xml:space="preserve"> </w:t>
            </w:r>
            <w:proofErr w:type="spellStart"/>
            <w:r w:rsidR="007139BA" w:rsidRPr="000B110C">
              <w:rPr>
                <w:rFonts w:cs="Times New Roman"/>
                <w:bCs/>
                <w:sz w:val="22"/>
                <w:lang w:val="fr-FR"/>
              </w:rPr>
              <w:t>climate</w:t>
            </w:r>
            <w:proofErr w:type="spellEnd"/>
            <w:r w:rsidR="007139BA" w:rsidRPr="000B110C">
              <w:rPr>
                <w:rFonts w:cs="Times New Roman"/>
                <w:bCs/>
                <w:sz w:val="22"/>
                <w:lang w:val="fr-FR"/>
              </w:rPr>
              <w:t xml:space="preserve"> projections</w:t>
            </w:r>
          </w:p>
        </w:tc>
        <w:tc>
          <w:tcPr>
            <w:tcW w:w="2970" w:type="dxa"/>
          </w:tcPr>
          <w:p w14:paraId="36BA2282" w14:textId="743F51F3" w:rsidR="009127F4" w:rsidRPr="000B110C" w:rsidRDefault="009127F4" w:rsidP="009127F4">
            <w:pPr>
              <w:widowControl w:val="0"/>
              <w:spacing w:before="0" w:after="0"/>
              <w:rPr>
                <w:rFonts w:cs="Times New Roman"/>
                <w:bCs/>
                <w:sz w:val="22"/>
              </w:rPr>
            </w:pPr>
            <w:r w:rsidRPr="000B110C">
              <w:rPr>
                <w:rFonts w:cs="Times New Roman"/>
                <w:bCs/>
                <w:sz w:val="22"/>
              </w:rPr>
              <w:t>Identification of potential climate refugia</w:t>
            </w:r>
          </w:p>
        </w:tc>
      </w:tr>
      <w:tr w:rsidR="000B110C" w:rsidRPr="000B110C" w14:paraId="131B4D76" w14:textId="77777777" w:rsidTr="0093326C">
        <w:tc>
          <w:tcPr>
            <w:tcW w:w="1975" w:type="dxa"/>
          </w:tcPr>
          <w:p w14:paraId="225319E1" w14:textId="01413D89" w:rsidR="000B110C" w:rsidRPr="00037FEC" w:rsidRDefault="00037FEC" w:rsidP="007E0A2C">
            <w:pPr>
              <w:widowControl w:val="0"/>
              <w:spacing w:before="0" w:after="0"/>
              <w:ind w:left="-25"/>
              <w:rPr>
                <w:bCs/>
                <w:sz w:val="22"/>
              </w:rPr>
            </w:pPr>
            <w:r w:rsidRPr="00037FEC">
              <w:rPr>
                <w:sz w:val="22"/>
              </w:rPr>
              <w:t>Extrapolation diagnostics</w:t>
            </w:r>
          </w:p>
        </w:tc>
        <w:tc>
          <w:tcPr>
            <w:tcW w:w="1440" w:type="dxa"/>
          </w:tcPr>
          <w:p w14:paraId="69148203" w14:textId="77777777" w:rsidR="000B110C" w:rsidRPr="000B110C" w:rsidRDefault="000B110C" w:rsidP="007E0A2C">
            <w:pPr>
              <w:widowControl w:val="0"/>
              <w:spacing w:before="0" w:after="0"/>
              <w:rPr>
                <w:rFonts w:cs="Times New Roman"/>
                <w:bCs/>
                <w:sz w:val="22"/>
              </w:rPr>
            </w:pPr>
            <w:r w:rsidRPr="000B110C">
              <w:rPr>
                <w:rFonts w:cs="Times New Roman"/>
                <w:bCs/>
                <w:sz w:val="22"/>
              </w:rPr>
              <w:t>Present-day</w:t>
            </w:r>
          </w:p>
        </w:tc>
        <w:tc>
          <w:tcPr>
            <w:tcW w:w="2160" w:type="dxa"/>
          </w:tcPr>
          <w:p w14:paraId="52CC8C8C" w14:textId="77777777" w:rsidR="000B110C" w:rsidRPr="000B110C" w:rsidRDefault="000B110C" w:rsidP="007E0A2C">
            <w:pPr>
              <w:widowControl w:val="0"/>
              <w:spacing w:before="0" w:after="0"/>
              <w:ind w:right="-109"/>
              <w:rPr>
                <w:rFonts w:cs="Times New Roman"/>
                <w:bCs/>
                <w:sz w:val="22"/>
              </w:rPr>
            </w:pPr>
            <w:r w:rsidRPr="000B110C">
              <w:rPr>
                <w:rFonts w:cs="Times New Roman"/>
                <w:bCs/>
                <w:sz w:val="22"/>
              </w:rPr>
              <w:t>5 environmental predictors</w:t>
            </w:r>
          </w:p>
        </w:tc>
        <w:tc>
          <w:tcPr>
            <w:tcW w:w="5310" w:type="dxa"/>
          </w:tcPr>
          <w:p w14:paraId="0C38C070" w14:textId="15539A99" w:rsidR="000B110C" w:rsidRPr="000B110C" w:rsidRDefault="000B110C" w:rsidP="00BC6650">
            <w:pPr>
              <w:widowControl w:val="0"/>
              <w:spacing w:before="0" w:after="0"/>
              <w:rPr>
                <w:rFonts w:cs="Times New Roman"/>
                <w:bCs/>
                <w:sz w:val="22"/>
              </w:rPr>
            </w:pPr>
            <w:r w:rsidRPr="000B110C">
              <w:rPr>
                <w:rFonts w:cs="Times New Roman"/>
                <w:bCs/>
                <w:sz w:val="22"/>
              </w:rPr>
              <w:t xml:space="preserve">Evaluation of Morato et al. (2020) variables in </w:t>
            </w:r>
            <w:r w:rsidR="00BC6650">
              <w:rPr>
                <w:rFonts w:cs="Times New Roman"/>
                <w:bCs/>
                <w:sz w:val="22"/>
              </w:rPr>
              <w:t>Offshore Scotian Shelf planning</w:t>
            </w:r>
            <w:r w:rsidRPr="000B110C">
              <w:rPr>
                <w:rFonts w:cs="Times New Roman"/>
                <w:bCs/>
                <w:sz w:val="22"/>
              </w:rPr>
              <w:t xml:space="preserve"> area</w:t>
            </w:r>
          </w:p>
        </w:tc>
        <w:tc>
          <w:tcPr>
            <w:tcW w:w="2970" w:type="dxa"/>
          </w:tcPr>
          <w:p w14:paraId="783B398A" w14:textId="77777777" w:rsidR="000B110C" w:rsidRPr="000B110C" w:rsidRDefault="000B110C" w:rsidP="007E0A2C">
            <w:pPr>
              <w:widowControl w:val="0"/>
              <w:spacing w:before="0" w:after="0"/>
              <w:rPr>
                <w:rFonts w:cs="Times New Roman"/>
                <w:bCs/>
                <w:sz w:val="22"/>
              </w:rPr>
            </w:pPr>
          </w:p>
        </w:tc>
      </w:tr>
      <w:tr w:rsidR="000B110C" w:rsidRPr="007139BA" w14:paraId="4E2E1EA2" w14:textId="77777777" w:rsidTr="0093326C">
        <w:tc>
          <w:tcPr>
            <w:tcW w:w="1975" w:type="dxa"/>
          </w:tcPr>
          <w:p w14:paraId="7AEDCA7F" w14:textId="4E3C9203" w:rsidR="000B110C" w:rsidRPr="00037FEC" w:rsidRDefault="00037FEC" w:rsidP="007E0A2C">
            <w:pPr>
              <w:widowControl w:val="0"/>
              <w:spacing w:before="0" w:after="0"/>
              <w:ind w:left="-25"/>
              <w:rPr>
                <w:bCs/>
                <w:sz w:val="22"/>
              </w:rPr>
            </w:pPr>
            <w:r w:rsidRPr="00037FEC">
              <w:rPr>
                <w:sz w:val="22"/>
              </w:rPr>
              <w:t>Extrapolation diagnostics</w:t>
            </w:r>
          </w:p>
        </w:tc>
        <w:tc>
          <w:tcPr>
            <w:tcW w:w="1440" w:type="dxa"/>
          </w:tcPr>
          <w:p w14:paraId="0F7E6A7E" w14:textId="77777777" w:rsidR="000B110C" w:rsidRPr="000B110C" w:rsidRDefault="000B110C" w:rsidP="007E0A2C">
            <w:pPr>
              <w:widowControl w:val="0"/>
              <w:spacing w:before="0" w:after="0"/>
              <w:rPr>
                <w:rFonts w:cs="Times New Roman"/>
                <w:bCs/>
                <w:sz w:val="22"/>
              </w:rPr>
            </w:pPr>
            <w:r w:rsidRPr="000B110C">
              <w:rPr>
                <w:rFonts w:cs="Times New Roman"/>
                <w:bCs/>
                <w:sz w:val="22"/>
              </w:rPr>
              <w:t>2100</w:t>
            </w:r>
          </w:p>
        </w:tc>
        <w:tc>
          <w:tcPr>
            <w:tcW w:w="2160" w:type="dxa"/>
          </w:tcPr>
          <w:p w14:paraId="7FC828A1" w14:textId="77777777" w:rsidR="000B110C" w:rsidRPr="000B110C" w:rsidRDefault="000B110C" w:rsidP="007E0A2C">
            <w:pPr>
              <w:widowControl w:val="0"/>
              <w:spacing w:before="0" w:after="0"/>
              <w:ind w:right="-109"/>
              <w:rPr>
                <w:rFonts w:cs="Times New Roman"/>
                <w:bCs/>
                <w:sz w:val="22"/>
              </w:rPr>
            </w:pPr>
            <w:r w:rsidRPr="000B110C">
              <w:rPr>
                <w:rFonts w:cs="Times New Roman"/>
                <w:bCs/>
                <w:sz w:val="22"/>
              </w:rPr>
              <w:t>5 environmental predictors</w:t>
            </w:r>
          </w:p>
        </w:tc>
        <w:tc>
          <w:tcPr>
            <w:tcW w:w="5310" w:type="dxa"/>
          </w:tcPr>
          <w:p w14:paraId="3CCBA5EB" w14:textId="5E1E901F" w:rsidR="000B110C" w:rsidRPr="000B110C" w:rsidRDefault="000B110C" w:rsidP="007E0A2C">
            <w:pPr>
              <w:widowControl w:val="0"/>
              <w:spacing w:before="0" w:after="0"/>
              <w:rPr>
                <w:rFonts w:cs="Times New Roman"/>
                <w:bCs/>
                <w:sz w:val="22"/>
              </w:rPr>
            </w:pPr>
            <w:r w:rsidRPr="000B110C">
              <w:rPr>
                <w:rFonts w:cs="Times New Roman"/>
                <w:bCs/>
                <w:sz w:val="22"/>
              </w:rPr>
              <w:t xml:space="preserve">Evaluation of Morato et al. (2020) variables </w:t>
            </w:r>
            <w:r w:rsidR="00BC6650" w:rsidRPr="000B110C">
              <w:rPr>
                <w:rFonts w:cs="Times New Roman"/>
                <w:bCs/>
                <w:sz w:val="22"/>
              </w:rPr>
              <w:t xml:space="preserve">in </w:t>
            </w:r>
            <w:r w:rsidR="00BC6650">
              <w:rPr>
                <w:rFonts w:cs="Times New Roman"/>
                <w:bCs/>
                <w:sz w:val="22"/>
              </w:rPr>
              <w:t>Offshore Scotian Shelf planning</w:t>
            </w:r>
            <w:r w:rsidR="00BC6650" w:rsidRPr="000B110C">
              <w:rPr>
                <w:rFonts w:cs="Times New Roman"/>
                <w:bCs/>
                <w:sz w:val="22"/>
              </w:rPr>
              <w:t xml:space="preserve"> area </w:t>
            </w:r>
            <w:r w:rsidRPr="000B110C">
              <w:rPr>
                <w:rFonts w:cs="Times New Roman"/>
                <w:bCs/>
                <w:sz w:val="22"/>
              </w:rPr>
              <w:t>under climate projections</w:t>
            </w:r>
          </w:p>
        </w:tc>
        <w:tc>
          <w:tcPr>
            <w:tcW w:w="2970" w:type="dxa"/>
          </w:tcPr>
          <w:p w14:paraId="6BA904E8" w14:textId="77777777" w:rsidR="000B110C" w:rsidRPr="007139BA" w:rsidRDefault="000B110C" w:rsidP="007E0A2C">
            <w:pPr>
              <w:widowControl w:val="0"/>
              <w:spacing w:before="0" w:after="0"/>
              <w:rPr>
                <w:rFonts w:cs="Times New Roman"/>
                <w:bCs/>
                <w:sz w:val="22"/>
              </w:rPr>
            </w:pPr>
          </w:p>
        </w:tc>
      </w:tr>
      <w:tr w:rsidR="009127F4" w:rsidRPr="007139BA" w14:paraId="78195642" w14:textId="77777777" w:rsidTr="0093326C">
        <w:tc>
          <w:tcPr>
            <w:tcW w:w="13855" w:type="dxa"/>
            <w:gridSpan w:val="5"/>
            <w:shd w:val="clear" w:color="auto" w:fill="F2F2F2" w:themeFill="background1" w:themeFillShade="F2"/>
          </w:tcPr>
          <w:p w14:paraId="2C23E51D" w14:textId="0ACD5D46" w:rsidR="009127F4" w:rsidRPr="007139BA" w:rsidRDefault="009127F4" w:rsidP="009127F4">
            <w:pPr>
              <w:widowControl w:val="0"/>
              <w:spacing w:before="0" w:after="0"/>
              <w:ind w:right="-109"/>
              <w:rPr>
                <w:rFonts w:cs="Times New Roman"/>
                <w:bCs/>
                <w:sz w:val="22"/>
              </w:rPr>
            </w:pPr>
            <w:r w:rsidRPr="007139BA">
              <w:rPr>
                <w:rFonts w:cs="Times New Roman"/>
                <w:bCs/>
                <w:sz w:val="22"/>
              </w:rPr>
              <w:t>Biophysical Connectivity Models</w:t>
            </w:r>
          </w:p>
        </w:tc>
      </w:tr>
      <w:tr w:rsidR="004C621D" w:rsidRPr="007139BA" w14:paraId="2C5137D3" w14:textId="77777777" w:rsidTr="0093326C">
        <w:tc>
          <w:tcPr>
            <w:tcW w:w="1975" w:type="dxa"/>
          </w:tcPr>
          <w:p w14:paraId="79491172" w14:textId="77777777" w:rsidR="009127F4" w:rsidRPr="007139BA" w:rsidRDefault="009127F4" w:rsidP="007E0A2C">
            <w:pPr>
              <w:widowControl w:val="0"/>
              <w:spacing w:before="0" w:after="0"/>
              <w:rPr>
                <w:rFonts w:cs="Times New Roman"/>
                <w:bCs/>
                <w:sz w:val="22"/>
              </w:rPr>
            </w:pPr>
            <w:r w:rsidRPr="007139BA">
              <w:rPr>
                <w:rFonts w:cs="Times New Roman"/>
                <w:bCs/>
                <w:sz w:val="22"/>
              </w:rPr>
              <w:t>3-D Lagrangian Particle Tracking</w:t>
            </w:r>
          </w:p>
        </w:tc>
        <w:tc>
          <w:tcPr>
            <w:tcW w:w="1440" w:type="dxa"/>
          </w:tcPr>
          <w:p w14:paraId="032F2E3D" w14:textId="77777777" w:rsidR="009127F4" w:rsidRPr="007139BA" w:rsidRDefault="009127F4" w:rsidP="007E0A2C">
            <w:pPr>
              <w:widowControl w:val="0"/>
              <w:spacing w:before="0" w:after="0"/>
              <w:rPr>
                <w:rFonts w:cs="Times New Roman"/>
                <w:bCs/>
                <w:sz w:val="22"/>
              </w:rPr>
            </w:pPr>
            <w:r w:rsidRPr="007139BA">
              <w:rPr>
                <w:rFonts w:cs="Times New Roman"/>
                <w:bCs/>
                <w:sz w:val="22"/>
              </w:rPr>
              <w:t>Present-day</w:t>
            </w:r>
          </w:p>
        </w:tc>
        <w:tc>
          <w:tcPr>
            <w:tcW w:w="2160" w:type="dxa"/>
          </w:tcPr>
          <w:p w14:paraId="440D9C52" w14:textId="1AE8CBD8" w:rsidR="009127F4" w:rsidRPr="007139BA" w:rsidRDefault="009127F4" w:rsidP="009127F4">
            <w:pPr>
              <w:widowControl w:val="0"/>
              <w:spacing w:before="0" w:after="0"/>
              <w:ind w:right="-109"/>
              <w:rPr>
                <w:rFonts w:cs="Times New Roman"/>
                <w:bCs/>
                <w:sz w:val="22"/>
              </w:rPr>
            </w:pPr>
            <w:r w:rsidRPr="007139BA">
              <w:rPr>
                <w:rFonts w:cs="Times New Roman"/>
                <w:bCs/>
                <w:sz w:val="22"/>
              </w:rPr>
              <w:t xml:space="preserve">Long-term </w:t>
            </w:r>
            <w:r w:rsidR="007139BA">
              <w:rPr>
                <w:rFonts w:cs="Times New Roman"/>
                <w:bCs/>
                <w:sz w:val="22"/>
              </w:rPr>
              <w:t xml:space="preserve">and annual </w:t>
            </w:r>
            <w:r w:rsidRPr="007139BA">
              <w:rPr>
                <w:rFonts w:cs="Times New Roman"/>
                <w:bCs/>
                <w:sz w:val="22"/>
              </w:rPr>
              <w:t>monthly averages</w:t>
            </w:r>
          </w:p>
        </w:tc>
        <w:tc>
          <w:tcPr>
            <w:tcW w:w="5310" w:type="dxa"/>
          </w:tcPr>
          <w:p w14:paraId="5932DE8A" w14:textId="23FF39E6" w:rsidR="009127F4" w:rsidRPr="007139BA" w:rsidRDefault="009127F4" w:rsidP="007E0A2C">
            <w:pPr>
              <w:widowControl w:val="0"/>
              <w:spacing w:before="0" w:after="0"/>
              <w:rPr>
                <w:rFonts w:cs="Times New Roman"/>
                <w:bCs/>
                <w:sz w:val="22"/>
              </w:rPr>
            </w:pPr>
            <w:r w:rsidRPr="007139BA">
              <w:rPr>
                <w:rFonts w:cs="Times New Roman"/>
                <w:bCs/>
                <w:sz w:val="22"/>
              </w:rPr>
              <w:t>Evaluation of predicted habitat distributions (1, 2, 4); Identification of connectivity and retention among closed areas</w:t>
            </w:r>
          </w:p>
        </w:tc>
        <w:tc>
          <w:tcPr>
            <w:tcW w:w="2970" w:type="dxa"/>
          </w:tcPr>
          <w:p w14:paraId="0F90426E" w14:textId="77777777" w:rsidR="009127F4" w:rsidRPr="007139BA" w:rsidRDefault="009127F4" w:rsidP="007E0A2C">
            <w:pPr>
              <w:widowControl w:val="0"/>
              <w:spacing w:before="0" w:after="0"/>
              <w:rPr>
                <w:rFonts w:cs="Times New Roman"/>
                <w:bCs/>
                <w:sz w:val="22"/>
              </w:rPr>
            </w:pPr>
            <w:r w:rsidRPr="007139BA">
              <w:rPr>
                <w:rFonts w:cs="Times New Roman"/>
                <w:bCs/>
                <w:sz w:val="22"/>
              </w:rPr>
              <w:t>Assessment of connectivity, adequacy and viability of closed areas</w:t>
            </w:r>
          </w:p>
        </w:tc>
      </w:tr>
    </w:tbl>
    <w:p w14:paraId="771DAB59" w14:textId="77777777" w:rsidR="007139BA" w:rsidRDefault="007139BA" w:rsidP="00E265DA">
      <w:pPr>
        <w:widowControl w:val="0"/>
        <w:spacing w:after="120"/>
        <w:jc w:val="both"/>
        <w:rPr>
          <w:rFonts w:cs="Times New Roman"/>
          <w:b/>
          <w:bCs/>
          <w:szCs w:val="24"/>
        </w:rPr>
        <w:sectPr w:rsidR="007139BA" w:rsidSect="009C60D3">
          <w:pgSz w:w="15840" w:h="12240" w:orient="landscape"/>
          <w:pgMar w:top="1181" w:right="1138" w:bottom="1282" w:left="1138" w:header="720" w:footer="720" w:gutter="0"/>
          <w:cols w:space="720"/>
          <w:docGrid w:linePitch="360"/>
        </w:sectPr>
      </w:pPr>
    </w:p>
    <w:p w14:paraId="2DCA4B42" w14:textId="7B271A22" w:rsidR="0042527A" w:rsidRPr="003B7694" w:rsidRDefault="0042527A" w:rsidP="00E265DA">
      <w:pPr>
        <w:widowControl w:val="0"/>
        <w:spacing w:after="120"/>
        <w:jc w:val="both"/>
        <w:rPr>
          <w:szCs w:val="24"/>
          <w:lang w:val="en-GB"/>
        </w:rPr>
      </w:pPr>
      <w:r w:rsidRPr="003B7694">
        <w:rPr>
          <w:rFonts w:cs="Times New Roman"/>
          <w:b/>
          <w:bCs/>
          <w:szCs w:val="24"/>
        </w:rPr>
        <w:t xml:space="preserve">Supplementary Table </w:t>
      </w:r>
      <w:r w:rsidR="00B02FAF">
        <w:rPr>
          <w:rFonts w:cs="Times New Roman"/>
          <w:b/>
          <w:bCs/>
          <w:szCs w:val="24"/>
        </w:rPr>
        <w:t>2</w:t>
      </w:r>
      <w:r w:rsidRPr="003B7694">
        <w:rPr>
          <w:rFonts w:cs="Times New Roman"/>
          <w:b/>
          <w:bCs/>
          <w:szCs w:val="24"/>
        </w:rPr>
        <w:t>.</w:t>
      </w:r>
      <w:r w:rsidRPr="003B7694">
        <w:rPr>
          <w:rFonts w:cs="Times New Roman"/>
          <w:bCs/>
          <w:szCs w:val="24"/>
        </w:rPr>
        <w:t xml:space="preserve"> </w:t>
      </w:r>
      <w:r w:rsidR="00FC4A57">
        <w:rPr>
          <w:szCs w:val="24"/>
          <w:lang w:val="en-GB"/>
        </w:rPr>
        <w:t xml:space="preserve">Environmental predictors </w:t>
      </w:r>
      <w:r w:rsidR="00D12B00">
        <w:rPr>
          <w:szCs w:val="24"/>
          <w:lang w:val="en-GB"/>
        </w:rPr>
        <w:t>used</w:t>
      </w:r>
      <w:r w:rsidRPr="003B7694">
        <w:rPr>
          <w:szCs w:val="24"/>
          <w:lang w:val="en-GB"/>
        </w:rPr>
        <w:t xml:space="preserve"> in the RF models </w:t>
      </w:r>
      <w:r w:rsidR="00194DE6">
        <w:rPr>
          <w:rFonts w:cs="Times New Roman"/>
          <w:bCs/>
          <w:sz w:val="22"/>
        </w:rPr>
        <w:t>for the s</w:t>
      </w:r>
      <w:r w:rsidR="00194DE6" w:rsidRPr="007139BA">
        <w:rPr>
          <w:rFonts w:cs="Times New Roman"/>
          <w:bCs/>
          <w:sz w:val="22"/>
        </w:rPr>
        <w:t>patial map</w:t>
      </w:r>
      <w:r w:rsidR="00194DE6">
        <w:rPr>
          <w:rFonts w:cs="Times New Roman"/>
          <w:bCs/>
          <w:sz w:val="22"/>
        </w:rPr>
        <w:t>ping</w:t>
      </w:r>
      <w:r w:rsidR="00194DE6" w:rsidRPr="007139BA">
        <w:rPr>
          <w:rFonts w:cs="Times New Roman"/>
          <w:bCs/>
          <w:sz w:val="22"/>
        </w:rPr>
        <w:t xml:space="preserve"> of species distribution</w:t>
      </w:r>
      <w:r w:rsidR="00194DE6">
        <w:rPr>
          <w:rFonts w:cs="Times New Roman"/>
          <w:bCs/>
          <w:sz w:val="22"/>
        </w:rPr>
        <w:t xml:space="preserve"> under present-day conditions.</w:t>
      </w:r>
      <w:r w:rsidR="00194DE6">
        <w:rPr>
          <w:szCs w:val="24"/>
          <w:lang w:val="en-GB"/>
        </w:rPr>
        <w:t xml:space="preserve"> </w:t>
      </w:r>
      <w:r w:rsidR="001F53FB">
        <w:rPr>
          <w:szCs w:val="24"/>
          <w:lang w:val="en-GB"/>
        </w:rPr>
        <w:t>(</w:t>
      </w:r>
      <w:r w:rsidR="001F53FB" w:rsidRPr="003B7694">
        <w:rPr>
          <w:szCs w:val="24"/>
        </w:rPr>
        <w:t>BNAM:</w:t>
      </w:r>
      <w:r w:rsidR="001F53FB" w:rsidRPr="003B7694">
        <w:rPr>
          <w:color w:val="000000"/>
          <w:szCs w:val="24"/>
        </w:rPr>
        <w:t xml:space="preserve"> </w:t>
      </w:r>
      <w:r w:rsidR="001F53FB" w:rsidRPr="003B7694">
        <w:rPr>
          <w:szCs w:val="24"/>
          <w:lang w:eastAsia="en-CA"/>
        </w:rPr>
        <w:t>Bedford Institute of Oceanography</w:t>
      </w:r>
      <w:r w:rsidR="001F53FB" w:rsidRPr="003B7694">
        <w:rPr>
          <w:color w:val="000000"/>
          <w:szCs w:val="24"/>
        </w:rPr>
        <w:t xml:space="preserve"> North Atlantic </w:t>
      </w:r>
      <w:r w:rsidR="001F53FB">
        <w:rPr>
          <w:color w:val="000000"/>
          <w:szCs w:val="24"/>
        </w:rPr>
        <w:t>M</w:t>
      </w:r>
      <w:r w:rsidR="001F53FB" w:rsidRPr="003B7694">
        <w:rPr>
          <w:color w:val="000000"/>
          <w:szCs w:val="24"/>
        </w:rPr>
        <w:t>odel</w:t>
      </w:r>
      <w:r w:rsidR="001F53FB" w:rsidRPr="003B7694">
        <w:rPr>
          <w:szCs w:val="24"/>
          <w:lang w:eastAsia="en-CA"/>
        </w:rPr>
        <w:t>; BPI: Bathymetric Position Index;</w:t>
      </w:r>
      <w:r w:rsidR="001F53FB">
        <w:rPr>
          <w:szCs w:val="24"/>
          <w:lang w:eastAsia="en-CA"/>
        </w:rPr>
        <w:t xml:space="preserve"> </w:t>
      </w:r>
      <w:r w:rsidR="001F53FB" w:rsidRPr="003B7694">
        <w:rPr>
          <w:szCs w:val="24"/>
          <w:lang w:val="en-GB"/>
        </w:rPr>
        <w:t xml:space="preserve">CHS_ABC: </w:t>
      </w:r>
      <w:r w:rsidR="001F53FB" w:rsidRPr="003B7694">
        <w:rPr>
          <w:szCs w:val="24"/>
        </w:rPr>
        <w:t>Canadian Hydrographic Service Atlantic Bathymetry Compilation;</w:t>
      </w:r>
      <w:r w:rsidR="001F53FB" w:rsidRPr="00560A45">
        <w:rPr>
          <w:szCs w:val="24"/>
          <w:lang w:val="en-GB"/>
        </w:rPr>
        <w:t xml:space="preserve"> </w:t>
      </w:r>
      <w:r w:rsidR="001F53FB" w:rsidRPr="003B7694">
        <w:rPr>
          <w:szCs w:val="24"/>
          <w:lang w:val="en-GB"/>
        </w:rPr>
        <w:t xml:space="preserve">DFO: Department of Fisheries and Oceans Canada; </w:t>
      </w:r>
      <w:proofErr w:type="spellStart"/>
      <w:r w:rsidR="001F53FB" w:rsidRPr="003B7694">
        <w:rPr>
          <w:szCs w:val="24"/>
          <w:lang w:val="en-GB"/>
        </w:rPr>
        <w:t>lat</w:t>
      </w:r>
      <w:proofErr w:type="spellEnd"/>
      <w:r w:rsidR="001F53FB" w:rsidRPr="003B7694">
        <w:rPr>
          <w:szCs w:val="24"/>
          <w:lang w:val="en-GB"/>
        </w:rPr>
        <w:t>: latitude; long: longitude; Max: maximum; Min: minimum; N</w:t>
      </w:r>
      <w:r w:rsidR="001F53FB">
        <w:rPr>
          <w:szCs w:val="24"/>
          <w:lang w:val="en-GB"/>
        </w:rPr>
        <w:t>/</w:t>
      </w:r>
      <w:r w:rsidR="001F53FB" w:rsidRPr="003B7694">
        <w:rPr>
          <w:szCs w:val="24"/>
          <w:lang w:val="en-GB"/>
        </w:rPr>
        <w:t xml:space="preserve">A: not applicable; </w:t>
      </w:r>
      <w:r w:rsidR="001F53FB" w:rsidRPr="003B7694">
        <w:rPr>
          <w:szCs w:val="24"/>
          <w:lang w:eastAsia="en-CA"/>
        </w:rPr>
        <w:t>RSU-BIO: Remote Sensing Unit at the Bedford Institute of Oceanography</w:t>
      </w:r>
      <w:r w:rsidR="001F53FB" w:rsidRPr="003B7694">
        <w:rPr>
          <w:szCs w:val="24"/>
          <w:lang w:val="en-GB"/>
        </w:rPr>
        <w:t>)</w:t>
      </w:r>
      <w:r w:rsidR="00E92ECB">
        <w:rPr>
          <w:szCs w:val="24"/>
          <w:lang w:val="en-GB"/>
        </w:rPr>
        <w:t>.</w:t>
      </w:r>
    </w:p>
    <w:tbl>
      <w:tblPr>
        <w:tblW w:w="1326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50"/>
        <w:gridCol w:w="2700"/>
        <w:gridCol w:w="2410"/>
        <w:gridCol w:w="1910"/>
        <w:gridCol w:w="1890"/>
        <w:gridCol w:w="1207"/>
      </w:tblGrid>
      <w:tr w:rsidR="0042527A" w:rsidRPr="0042527A" w14:paraId="2BB5C818" w14:textId="77777777" w:rsidTr="003B7694">
        <w:trPr>
          <w:trHeight w:val="274"/>
        </w:trPr>
        <w:tc>
          <w:tcPr>
            <w:tcW w:w="3150" w:type="dxa"/>
            <w:tcBorders>
              <w:top w:val="single" w:sz="4" w:space="0" w:color="auto"/>
              <w:left w:val="nil"/>
              <w:bottom w:val="single" w:sz="4" w:space="0" w:color="auto"/>
              <w:right w:val="nil"/>
            </w:tcBorders>
            <w:vAlign w:val="bottom"/>
          </w:tcPr>
          <w:p w14:paraId="458DCF6B" w14:textId="43C922AD" w:rsidR="0042527A" w:rsidRPr="0042527A" w:rsidRDefault="0042527A" w:rsidP="003B7694">
            <w:pPr>
              <w:spacing w:before="0" w:after="0"/>
              <w:ind w:left="-15"/>
              <w:rPr>
                <w:rFonts w:cs="Times New Roman"/>
                <w:b/>
                <w:color w:val="000000"/>
                <w:sz w:val="22"/>
              </w:rPr>
            </w:pPr>
            <w:r w:rsidRPr="0042527A">
              <w:rPr>
                <w:rFonts w:cs="Times New Roman"/>
                <w:b/>
                <w:color w:val="000000"/>
                <w:sz w:val="22"/>
              </w:rPr>
              <w:t>Variable</w:t>
            </w:r>
          </w:p>
        </w:tc>
        <w:tc>
          <w:tcPr>
            <w:tcW w:w="2700" w:type="dxa"/>
            <w:tcBorders>
              <w:top w:val="single" w:sz="4" w:space="0" w:color="auto"/>
              <w:left w:val="nil"/>
              <w:bottom w:val="single" w:sz="4" w:space="0" w:color="auto"/>
              <w:right w:val="nil"/>
            </w:tcBorders>
            <w:shd w:val="clear" w:color="auto" w:fill="auto"/>
            <w:noWrap/>
            <w:vAlign w:val="bottom"/>
            <w:hideMark/>
          </w:tcPr>
          <w:p w14:paraId="0FFF25A9" w14:textId="74FAFFCE" w:rsidR="0042527A" w:rsidRPr="0042527A" w:rsidRDefault="0042527A" w:rsidP="0042527A">
            <w:pPr>
              <w:spacing w:before="0" w:after="0"/>
              <w:ind w:left="157"/>
              <w:rPr>
                <w:rFonts w:cs="Times New Roman"/>
                <w:b/>
                <w:color w:val="000000"/>
                <w:sz w:val="22"/>
              </w:rPr>
            </w:pPr>
            <w:r w:rsidRPr="0042527A">
              <w:rPr>
                <w:rFonts w:cs="Times New Roman"/>
                <w:b/>
                <w:color w:val="000000"/>
                <w:sz w:val="22"/>
              </w:rPr>
              <w:t xml:space="preserve">Variable </w:t>
            </w:r>
            <w:r>
              <w:rPr>
                <w:rFonts w:cs="Times New Roman"/>
                <w:b/>
                <w:color w:val="000000"/>
                <w:sz w:val="22"/>
              </w:rPr>
              <w:t>Type</w:t>
            </w:r>
          </w:p>
        </w:tc>
        <w:tc>
          <w:tcPr>
            <w:tcW w:w="2410" w:type="dxa"/>
            <w:tcBorders>
              <w:top w:val="single" w:sz="4" w:space="0" w:color="auto"/>
              <w:left w:val="nil"/>
              <w:bottom w:val="single" w:sz="4" w:space="0" w:color="auto"/>
            </w:tcBorders>
            <w:shd w:val="clear" w:color="auto" w:fill="auto"/>
            <w:noWrap/>
            <w:vAlign w:val="bottom"/>
            <w:hideMark/>
          </w:tcPr>
          <w:p w14:paraId="4A5473AD" w14:textId="77777777" w:rsidR="0042527A" w:rsidRPr="0042527A" w:rsidRDefault="0042527A" w:rsidP="0042527A">
            <w:pPr>
              <w:spacing w:before="0" w:after="0"/>
              <w:rPr>
                <w:rFonts w:cs="Times New Roman"/>
                <w:b/>
                <w:color w:val="000000"/>
                <w:sz w:val="22"/>
              </w:rPr>
            </w:pPr>
            <w:r w:rsidRPr="0042527A">
              <w:rPr>
                <w:rFonts w:cs="Times New Roman"/>
                <w:b/>
                <w:color w:val="000000"/>
                <w:sz w:val="22"/>
              </w:rPr>
              <w:t>Metric</w:t>
            </w:r>
          </w:p>
        </w:tc>
        <w:tc>
          <w:tcPr>
            <w:tcW w:w="1910" w:type="dxa"/>
            <w:tcBorders>
              <w:top w:val="single" w:sz="4" w:space="0" w:color="auto"/>
              <w:bottom w:val="single" w:sz="4" w:space="0" w:color="auto"/>
            </w:tcBorders>
            <w:shd w:val="clear" w:color="auto" w:fill="auto"/>
            <w:noWrap/>
            <w:vAlign w:val="bottom"/>
            <w:hideMark/>
          </w:tcPr>
          <w:p w14:paraId="24E67EEE" w14:textId="77777777" w:rsidR="0042527A" w:rsidRPr="0042527A" w:rsidRDefault="0042527A" w:rsidP="0042527A">
            <w:pPr>
              <w:spacing w:before="0" w:after="0"/>
              <w:rPr>
                <w:rFonts w:cs="Times New Roman"/>
                <w:b/>
                <w:color w:val="000000"/>
                <w:sz w:val="22"/>
              </w:rPr>
            </w:pPr>
            <w:r w:rsidRPr="0042527A">
              <w:rPr>
                <w:rFonts w:cs="Times New Roman"/>
                <w:b/>
                <w:color w:val="000000"/>
                <w:sz w:val="22"/>
              </w:rPr>
              <w:t>Unit</w:t>
            </w:r>
          </w:p>
        </w:tc>
        <w:tc>
          <w:tcPr>
            <w:tcW w:w="1890" w:type="dxa"/>
            <w:tcBorders>
              <w:top w:val="single" w:sz="4" w:space="0" w:color="auto"/>
              <w:bottom w:val="single" w:sz="4" w:space="0" w:color="auto"/>
              <w:right w:val="nil"/>
            </w:tcBorders>
            <w:shd w:val="clear" w:color="auto" w:fill="auto"/>
            <w:noWrap/>
            <w:vAlign w:val="bottom"/>
            <w:hideMark/>
          </w:tcPr>
          <w:p w14:paraId="39A02416" w14:textId="1EA9DDAA" w:rsidR="0042527A" w:rsidRPr="0042527A" w:rsidRDefault="0042527A" w:rsidP="0042527A">
            <w:pPr>
              <w:spacing w:before="0" w:after="0"/>
              <w:rPr>
                <w:rFonts w:cs="Times New Roman"/>
                <w:b/>
                <w:color w:val="000000"/>
                <w:sz w:val="22"/>
              </w:rPr>
            </w:pPr>
            <w:r>
              <w:rPr>
                <w:rFonts w:cs="Times New Roman"/>
                <w:b/>
                <w:color w:val="000000"/>
                <w:sz w:val="22"/>
              </w:rPr>
              <w:t xml:space="preserve">Native </w:t>
            </w:r>
            <w:r w:rsidRPr="0042527A">
              <w:rPr>
                <w:rFonts w:cs="Times New Roman"/>
                <w:b/>
                <w:color w:val="000000"/>
                <w:sz w:val="22"/>
              </w:rPr>
              <w:t>Resolution</w:t>
            </w:r>
          </w:p>
        </w:tc>
        <w:tc>
          <w:tcPr>
            <w:tcW w:w="1207" w:type="dxa"/>
            <w:tcBorders>
              <w:top w:val="single" w:sz="4" w:space="0" w:color="auto"/>
              <w:bottom w:val="single" w:sz="4" w:space="0" w:color="auto"/>
              <w:right w:val="nil"/>
            </w:tcBorders>
            <w:vAlign w:val="bottom"/>
          </w:tcPr>
          <w:p w14:paraId="4F953F9A" w14:textId="77777777" w:rsidR="0042527A" w:rsidRPr="0042527A" w:rsidRDefault="0042527A" w:rsidP="0042527A">
            <w:pPr>
              <w:spacing w:before="0" w:after="0"/>
              <w:rPr>
                <w:rFonts w:cs="Times New Roman"/>
                <w:b/>
                <w:color w:val="000000"/>
                <w:sz w:val="22"/>
              </w:rPr>
            </w:pPr>
            <w:r w:rsidRPr="0042527A">
              <w:rPr>
                <w:rFonts w:cs="Times New Roman"/>
                <w:b/>
                <w:color w:val="000000"/>
                <w:sz w:val="22"/>
              </w:rPr>
              <w:t>Source</w:t>
            </w:r>
          </w:p>
        </w:tc>
      </w:tr>
      <w:tr w:rsidR="0042527A" w:rsidRPr="00320F11" w14:paraId="0C89FA2A" w14:textId="77777777" w:rsidTr="003B7694">
        <w:trPr>
          <w:trHeight w:val="274"/>
        </w:trPr>
        <w:tc>
          <w:tcPr>
            <w:tcW w:w="3150" w:type="dxa"/>
            <w:tcBorders>
              <w:top w:val="nil"/>
              <w:left w:val="nil"/>
              <w:bottom w:val="nil"/>
              <w:right w:val="nil"/>
            </w:tcBorders>
            <w:vAlign w:val="bottom"/>
          </w:tcPr>
          <w:p w14:paraId="7AB09791" w14:textId="16441B98" w:rsidR="0042527A" w:rsidRPr="00320F11" w:rsidRDefault="0042527A" w:rsidP="003B7694">
            <w:pPr>
              <w:spacing w:before="0" w:after="0"/>
              <w:ind w:left="-15"/>
              <w:rPr>
                <w:rFonts w:cs="Times New Roman"/>
                <w:color w:val="000000"/>
                <w:sz w:val="22"/>
              </w:rPr>
            </w:pPr>
            <w:r w:rsidRPr="00320F11">
              <w:rPr>
                <w:rFonts w:cs="Times New Roman"/>
                <w:color w:val="000000"/>
                <w:sz w:val="22"/>
              </w:rPr>
              <w:t>Slope</w:t>
            </w:r>
          </w:p>
        </w:tc>
        <w:tc>
          <w:tcPr>
            <w:tcW w:w="2700" w:type="dxa"/>
            <w:tcBorders>
              <w:top w:val="nil"/>
              <w:left w:val="nil"/>
              <w:bottom w:val="nil"/>
              <w:right w:val="nil"/>
            </w:tcBorders>
            <w:shd w:val="clear" w:color="auto" w:fill="auto"/>
            <w:noWrap/>
            <w:vAlign w:val="bottom"/>
          </w:tcPr>
          <w:p w14:paraId="77CA0FB1" w14:textId="7B9E7E02" w:rsidR="0042527A" w:rsidRPr="00320F11" w:rsidRDefault="0042527A" w:rsidP="0042527A">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1DC8E460" w14:textId="45FA440F" w:rsidR="0042527A" w:rsidRPr="00320F11" w:rsidRDefault="0042527A" w:rsidP="0042527A">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3EEE0015" w14:textId="77777777" w:rsidR="0042527A" w:rsidRPr="00320F11" w:rsidRDefault="0042527A" w:rsidP="0042527A">
            <w:pPr>
              <w:spacing w:before="0" w:after="0"/>
              <w:rPr>
                <w:rFonts w:cs="Times New Roman"/>
                <w:color w:val="000000"/>
                <w:sz w:val="22"/>
              </w:rPr>
            </w:pPr>
            <w:r w:rsidRPr="00320F11">
              <w:rPr>
                <w:rFonts w:cs="Times New Roman"/>
                <w:color w:val="000000"/>
                <w:sz w:val="22"/>
              </w:rPr>
              <w:t>degrees</w:t>
            </w:r>
          </w:p>
        </w:tc>
        <w:tc>
          <w:tcPr>
            <w:tcW w:w="1890" w:type="dxa"/>
            <w:tcBorders>
              <w:top w:val="nil"/>
              <w:bottom w:val="nil"/>
              <w:right w:val="nil"/>
            </w:tcBorders>
            <w:shd w:val="clear" w:color="auto" w:fill="auto"/>
            <w:noWrap/>
            <w:vAlign w:val="bottom"/>
          </w:tcPr>
          <w:p w14:paraId="4B85EADD" w14:textId="77777777" w:rsidR="0042527A" w:rsidRPr="009C26F1" w:rsidRDefault="0042527A" w:rsidP="0042527A">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6B8FF3D4" w14:textId="77777777" w:rsidR="0042527A" w:rsidRPr="00320F11" w:rsidRDefault="0042527A" w:rsidP="0042527A">
            <w:pPr>
              <w:spacing w:before="0" w:after="0"/>
              <w:rPr>
                <w:rFonts w:cs="Times New Roman"/>
                <w:color w:val="000000"/>
                <w:sz w:val="22"/>
              </w:rPr>
            </w:pPr>
            <w:r w:rsidRPr="00320F11">
              <w:rPr>
                <w:rFonts w:cs="Times New Roman"/>
                <w:color w:val="000000"/>
                <w:sz w:val="22"/>
              </w:rPr>
              <w:t>CHS_ABC</w:t>
            </w:r>
          </w:p>
        </w:tc>
      </w:tr>
      <w:tr w:rsidR="009C26F1" w:rsidRPr="00320F11" w14:paraId="28DDC432" w14:textId="77777777" w:rsidTr="007A155A">
        <w:trPr>
          <w:trHeight w:val="274"/>
        </w:trPr>
        <w:tc>
          <w:tcPr>
            <w:tcW w:w="3150" w:type="dxa"/>
            <w:tcBorders>
              <w:top w:val="nil"/>
              <w:left w:val="nil"/>
              <w:bottom w:val="nil"/>
              <w:right w:val="nil"/>
            </w:tcBorders>
            <w:vAlign w:val="bottom"/>
          </w:tcPr>
          <w:p w14:paraId="78FA47F8" w14:textId="4DE35A67" w:rsidR="009C26F1" w:rsidRPr="00320F11" w:rsidRDefault="009C26F1" w:rsidP="009C26F1">
            <w:pPr>
              <w:spacing w:before="0" w:after="0"/>
              <w:ind w:left="-15"/>
              <w:rPr>
                <w:rFonts w:cs="Times New Roman"/>
                <w:color w:val="000000"/>
                <w:sz w:val="22"/>
              </w:rPr>
            </w:pPr>
            <w:r w:rsidRPr="00320F11">
              <w:rPr>
                <w:rFonts w:cs="Times New Roman"/>
                <w:color w:val="000000"/>
                <w:sz w:val="22"/>
              </w:rPr>
              <w:t>BPI (fine scale)</w:t>
            </w:r>
          </w:p>
        </w:tc>
        <w:tc>
          <w:tcPr>
            <w:tcW w:w="2700" w:type="dxa"/>
            <w:tcBorders>
              <w:top w:val="nil"/>
              <w:left w:val="nil"/>
              <w:bottom w:val="nil"/>
              <w:right w:val="nil"/>
            </w:tcBorders>
            <w:shd w:val="clear" w:color="auto" w:fill="auto"/>
            <w:noWrap/>
            <w:vAlign w:val="bottom"/>
          </w:tcPr>
          <w:p w14:paraId="244ED156" w14:textId="3F1595DE"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7EC18CEE" w14:textId="2D11C246"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62488B9B" w14:textId="14EF3FAD"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1420B0F9" w14:textId="0F7B9D52"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4531F701" w14:textId="103E8BC1"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3552A2DC" w14:textId="77777777" w:rsidTr="003B7694">
        <w:trPr>
          <w:trHeight w:val="274"/>
        </w:trPr>
        <w:tc>
          <w:tcPr>
            <w:tcW w:w="3150" w:type="dxa"/>
            <w:tcBorders>
              <w:top w:val="nil"/>
              <w:left w:val="nil"/>
              <w:bottom w:val="nil"/>
              <w:right w:val="nil"/>
            </w:tcBorders>
            <w:vAlign w:val="bottom"/>
          </w:tcPr>
          <w:p w14:paraId="2888ECCE" w14:textId="26100680" w:rsidR="009C26F1" w:rsidRPr="00320F11" w:rsidRDefault="009C26F1" w:rsidP="009C26F1">
            <w:pPr>
              <w:spacing w:before="0" w:after="0"/>
              <w:ind w:left="-15"/>
              <w:rPr>
                <w:rFonts w:cs="Times New Roman"/>
                <w:color w:val="000000"/>
                <w:sz w:val="22"/>
              </w:rPr>
            </w:pPr>
            <w:r w:rsidRPr="00320F11">
              <w:rPr>
                <w:rFonts w:cs="Times New Roman"/>
                <w:color w:val="000000"/>
                <w:sz w:val="22"/>
              </w:rPr>
              <w:t>BPI (broad-scale)</w:t>
            </w:r>
          </w:p>
        </w:tc>
        <w:tc>
          <w:tcPr>
            <w:tcW w:w="2700" w:type="dxa"/>
            <w:tcBorders>
              <w:top w:val="nil"/>
              <w:left w:val="nil"/>
              <w:bottom w:val="nil"/>
              <w:right w:val="nil"/>
            </w:tcBorders>
            <w:shd w:val="clear" w:color="auto" w:fill="auto"/>
            <w:noWrap/>
            <w:vAlign w:val="bottom"/>
          </w:tcPr>
          <w:p w14:paraId="5EBC7C0B" w14:textId="75756E03"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7FEF8F94" w14:textId="1D56D491"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24641BF3" w14:textId="7775BEA0"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2F91046F" w14:textId="362BF653"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6963D0EA" w14:textId="4D33EEE2"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60B729EA" w14:textId="77777777" w:rsidTr="003B7694">
        <w:trPr>
          <w:trHeight w:val="274"/>
        </w:trPr>
        <w:tc>
          <w:tcPr>
            <w:tcW w:w="3150" w:type="dxa"/>
            <w:tcBorders>
              <w:top w:val="nil"/>
              <w:left w:val="nil"/>
              <w:bottom w:val="nil"/>
              <w:right w:val="nil"/>
            </w:tcBorders>
            <w:vAlign w:val="bottom"/>
          </w:tcPr>
          <w:p w14:paraId="74B706C9" w14:textId="4FD61140" w:rsidR="009C26F1" w:rsidRPr="00320F11" w:rsidRDefault="009C26F1" w:rsidP="009C26F1">
            <w:pPr>
              <w:spacing w:before="0" w:after="0"/>
              <w:ind w:left="-15"/>
              <w:rPr>
                <w:rFonts w:cs="Times New Roman"/>
                <w:color w:val="000000"/>
                <w:sz w:val="22"/>
              </w:rPr>
            </w:pPr>
            <w:proofErr w:type="spellStart"/>
            <w:r w:rsidRPr="00320F11">
              <w:rPr>
                <w:rFonts w:cs="Times New Roman"/>
                <w:color w:val="000000"/>
                <w:sz w:val="22"/>
              </w:rPr>
              <w:t>Eastness</w:t>
            </w:r>
            <w:proofErr w:type="spellEnd"/>
          </w:p>
        </w:tc>
        <w:tc>
          <w:tcPr>
            <w:tcW w:w="2700" w:type="dxa"/>
            <w:tcBorders>
              <w:top w:val="nil"/>
              <w:left w:val="nil"/>
              <w:bottom w:val="nil"/>
              <w:right w:val="nil"/>
            </w:tcBorders>
            <w:shd w:val="clear" w:color="auto" w:fill="auto"/>
            <w:noWrap/>
            <w:vAlign w:val="bottom"/>
          </w:tcPr>
          <w:p w14:paraId="3E3EA372" w14:textId="6743245C"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041117DF" w14:textId="2725900D"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1ECD761E" w14:textId="30BCB8A3" w:rsidR="009C26F1" w:rsidRPr="00320F11" w:rsidRDefault="009C26F1" w:rsidP="009C26F1">
            <w:pPr>
              <w:spacing w:before="0" w:after="0"/>
              <w:rPr>
                <w:rFonts w:cs="Times New Roman"/>
                <w:color w:val="000000"/>
                <w:sz w:val="22"/>
              </w:rPr>
            </w:pPr>
            <w:r>
              <w:rPr>
                <w:rFonts w:cs="Times New Roman"/>
                <w:color w:val="000000"/>
                <w:sz w:val="22"/>
              </w:rPr>
              <w:t>radians</w:t>
            </w:r>
          </w:p>
        </w:tc>
        <w:tc>
          <w:tcPr>
            <w:tcW w:w="1890" w:type="dxa"/>
            <w:tcBorders>
              <w:top w:val="nil"/>
              <w:bottom w:val="nil"/>
              <w:right w:val="nil"/>
            </w:tcBorders>
            <w:shd w:val="clear" w:color="auto" w:fill="auto"/>
            <w:noWrap/>
          </w:tcPr>
          <w:p w14:paraId="4B3927E7" w14:textId="3AF3119A"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6ABC9BF0" w14:textId="7319ADD6"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195D3D86" w14:textId="77777777" w:rsidTr="003B7694">
        <w:trPr>
          <w:trHeight w:val="274"/>
        </w:trPr>
        <w:tc>
          <w:tcPr>
            <w:tcW w:w="3150" w:type="dxa"/>
            <w:tcBorders>
              <w:top w:val="nil"/>
              <w:left w:val="nil"/>
              <w:bottom w:val="nil"/>
              <w:right w:val="nil"/>
            </w:tcBorders>
            <w:vAlign w:val="bottom"/>
          </w:tcPr>
          <w:p w14:paraId="1ACC544A" w14:textId="6260994B" w:rsidR="009C26F1" w:rsidRPr="00320F11" w:rsidRDefault="009C26F1" w:rsidP="009C26F1">
            <w:pPr>
              <w:spacing w:before="0" w:after="0"/>
              <w:ind w:left="-15"/>
              <w:rPr>
                <w:rFonts w:cs="Times New Roman"/>
                <w:color w:val="000000"/>
                <w:sz w:val="22"/>
              </w:rPr>
            </w:pPr>
            <w:proofErr w:type="spellStart"/>
            <w:r w:rsidRPr="00320F11">
              <w:rPr>
                <w:rFonts w:cs="Times New Roman"/>
                <w:color w:val="000000"/>
                <w:sz w:val="22"/>
              </w:rPr>
              <w:t>Northness</w:t>
            </w:r>
            <w:proofErr w:type="spellEnd"/>
          </w:p>
        </w:tc>
        <w:tc>
          <w:tcPr>
            <w:tcW w:w="2700" w:type="dxa"/>
            <w:tcBorders>
              <w:top w:val="nil"/>
              <w:left w:val="nil"/>
              <w:bottom w:val="nil"/>
              <w:right w:val="nil"/>
            </w:tcBorders>
            <w:shd w:val="clear" w:color="auto" w:fill="auto"/>
            <w:noWrap/>
            <w:vAlign w:val="bottom"/>
          </w:tcPr>
          <w:p w14:paraId="6DCFED24" w14:textId="6B3E201E"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5CC976F0" w14:textId="6714003D"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37E4AE94" w14:textId="0CB4C99B" w:rsidR="009C26F1" w:rsidRPr="00320F11" w:rsidRDefault="009C26F1" w:rsidP="009C26F1">
            <w:pPr>
              <w:spacing w:before="0" w:after="0"/>
              <w:rPr>
                <w:rFonts w:cs="Times New Roman"/>
                <w:color w:val="000000"/>
                <w:sz w:val="22"/>
              </w:rPr>
            </w:pPr>
            <w:r>
              <w:rPr>
                <w:rFonts w:cs="Times New Roman"/>
                <w:color w:val="000000"/>
                <w:sz w:val="22"/>
              </w:rPr>
              <w:t>radians</w:t>
            </w:r>
          </w:p>
        </w:tc>
        <w:tc>
          <w:tcPr>
            <w:tcW w:w="1890" w:type="dxa"/>
            <w:tcBorders>
              <w:top w:val="nil"/>
              <w:bottom w:val="nil"/>
              <w:right w:val="nil"/>
            </w:tcBorders>
            <w:shd w:val="clear" w:color="auto" w:fill="auto"/>
            <w:noWrap/>
          </w:tcPr>
          <w:p w14:paraId="5B0A31FD" w14:textId="36F6AC43"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312CA907" w14:textId="126552C0"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431A283E" w14:textId="77777777" w:rsidTr="003B7694">
        <w:trPr>
          <w:trHeight w:val="274"/>
        </w:trPr>
        <w:tc>
          <w:tcPr>
            <w:tcW w:w="3150" w:type="dxa"/>
            <w:tcBorders>
              <w:top w:val="nil"/>
              <w:left w:val="nil"/>
              <w:bottom w:val="nil"/>
              <w:right w:val="nil"/>
            </w:tcBorders>
            <w:vAlign w:val="bottom"/>
          </w:tcPr>
          <w:p w14:paraId="0EFB6541" w14:textId="2EE5B24E" w:rsidR="009C26F1" w:rsidRPr="00320F11" w:rsidRDefault="009C26F1" w:rsidP="009C26F1">
            <w:pPr>
              <w:spacing w:before="0" w:after="0"/>
              <w:ind w:left="-15"/>
              <w:rPr>
                <w:rFonts w:cs="Times New Roman"/>
                <w:color w:val="000000"/>
                <w:sz w:val="22"/>
              </w:rPr>
            </w:pPr>
            <w:r w:rsidRPr="00320F11">
              <w:rPr>
                <w:rFonts w:cs="Times New Roman"/>
                <w:color w:val="000000"/>
                <w:sz w:val="22"/>
              </w:rPr>
              <w:t>Ruggedness</w:t>
            </w:r>
          </w:p>
        </w:tc>
        <w:tc>
          <w:tcPr>
            <w:tcW w:w="2700" w:type="dxa"/>
            <w:tcBorders>
              <w:top w:val="nil"/>
              <w:left w:val="nil"/>
              <w:bottom w:val="nil"/>
              <w:right w:val="nil"/>
            </w:tcBorders>
            <w:shd w:val="clear" w:color="auto" w:fill="auto"/>
            <w:noWrap/>
            <w:vAlign w:val="bottom"/>
          </w:tcPr>
          <w:p w14:paraId="290DF833" w14:textId="7A879BF2"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17F7910D" w14:textId="055A02E0"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0F844F01" w14:textId="3FFBF05E"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61D7A471" w14:textId="70899A85"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28CC5D0B" w14:textId="0EB533ED"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4F7D81F4" w14:textId="77777777" w:rsidTr="003B7694">
        <w:trPr>
          <w:trHeight w:val="274"/>
        </w:trPr>
        <w:tc>
          <w:tcPr>
            <w:tcW w:w="3150" w:type="dxa"/>
            <w:tcBorders>
              <w:top w:val="nil"/>
              <w:left w:val="nil"/>
              <w:bottom w:val="nil"/>
              <w:right w:val="nil"/>
            </w:tcBorders>
            <w:vAlign w:val="bottom"/>
          </w:tcPr>
          <w:p w14:paraId="023AD824" w14:textId="3CF62EEE"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Channel Network Base Level</w:t>
            </w:r>
          </w:p>
        </w:tc>
        <w:tc>
          <w:tcPr>
            <w:tcW w:w="2700" w:type="dxa"/>
            <w:tcBorders>
              <w:top w:val="nil"/>
              <w:left w:val="nil"/>
              <w:bottom w:val="nil"/>
              <w:right w:val="nil"/>
            </w:tcBorders>
            <w:shd w:val="clear" w:color="auto" w:fill="auto"/>
            <w:noWrap/>
            <w:vAlign w:val="bottom"/>
          </w:tcPr>
          <w:p w14:paraId="5D86A3AB" w14:textId="4183E867"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1141CC76" w14:textId="692CEF43"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244D8F94" w14:textId="58C38F6B" w:rsidR="009C26F1" w:rsidRPr="00320F11" w:rsidRDefault="009C26F1" w:rsidP="009C26F1">
            <w:pPr>
              <w:spacing w:before="0" w:after="0"/>
              <w:rPr>
                <w:rFonts w:cs="Times New Roman"/>
                <w:color w:val="000000"/>
                <w:sz w:val="22"/>
              </w:rPr>
            </w:pPr>
            <w:r>
              <w:rPr>
                <w:rFonts w:cs="Times New Roman"/>
                <w:color w:val="000000"/>
                <w:sz w:val="22"/>
              </w:rPr>
              <w:t>m</w:t>
            </w:r>
          </w:p>
        </w:tc>
        <w:tc>
          <w:tcPr>
            <w:tcW w:w="1890" w:type="dxa"/>
            <w:tcBorders>
              <w:top w:val="nil"/>
              <w:bottom w:val="nil"/>
              <w:right w:val="nil"/>
            </w:tcBorders>
            <w:shd w:val="clear" w:color="auto" w:fill="auto"/>
            <w:noWrap/>
          </w:tcPr>
          <w:p w14:paraId="4E89E9E5" w14:textId="2EDA0616"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1BDEDAD3" w14:textId="049FF4DD"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6A3AFB10" w14:textId="77777777" w:rsidTr="003B7694">
        <w:trPr>
          <w:trHeight w:val="274"/>
        </w:trPr>
        <w:tc>
          <w:tcPr>
            <w:tcW w:w="3150" w:type="dxa"/>
            <w:tcBorders>
              <w:top w:val="nil"/>
              <w:left w:val="nil"/>
              <w:bottom w:val="nil"/>
              <w:right w:val="nil"/>
            </w:tcBorders>
            <w:vAlign w:val="bottom"/>
          </w:tcPr>
          <w:p w14:paraId="7724A976" w14:textId="4B733D12"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Channel Network Distance</w:t>
            </w:r>
          </w:p>
        </w:tc>
        <w:tc>
          <w:tcPr>
            <w:tcW w:w="2700" w:type="dxa"/>
            <w:tcBorders>
              <w:top w:val="nil"/>
              <w:left w:val="nil"/>
              <w:bottom w:val="nil"/>
              <w:right w:val="nil"/>
            </w:tcBorders>
            <w:shd w:val="clear" w:color="auto" w:fill="auto"/>
            <w:noWrap/>
            <w:vAlign w:val="bottom"/>
          </w:tcPr>
          <w:p w14:paraId="1CEF5B6A" w14:textId="133FF4D0"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2592A8F5" w14:textId="043BABFA" w:rsidR="009C26F1" w:rsidRPr="00320F11" w:rsidRDefault="009C26F1" w:rsidP="009C26F1">
            <w:pPr>
              <w:spacing w:before="0" w:after="0"/>
              <w:rPr>
                <w:rFonts w:cs="Times New Roman"/>
                <w:color w:val="000000"/>
                <w:sz w:val="22"/>
              </w:rPr>
            </w:pPr>
            <w:r w:rsidRPr="00320F11">
              <w:rPr>
                <w:rFonts w:cs="Times New Roman"/>
                <w:color w:val="000000"/>
                <w:sz w:val="22"/>
              </w:rPr>
              <w:t xml:space="preserve">N/A </w:t>
            </w:r>
          </w:p>
        </w:tc>
        <w:tc>
          <w:tcPr>
            <w:tcW w:w="1910" w:type="dxa"/>
            <w:tcBorders>
              <w:top w:val="nil"/>
              <w:bottom w:val="nil"/>
            </w:tcBorders>
            <w:shd w:val="clear" w:color="auto" w:fill="auto"/>
            <w:noWrap/>
            <w:vAlign w:val="bottom"/>
          </w:tcPr>
          <w:p w14:paraId="0668825E" w14:textId="50330660" w:rsidR="009C26F1" w:rsidRPr="00320F11" w:rsidRDefault="009C26F1" w:rsidP="009C26F1">
            <w:pPr>
              <w:spacing w:before="0" w:after="0"/>
              <w:rPr>
                <w:rFonts w:cs="Times New Roman"/>
                <w:color w:val="000000"/>
                <w:sz w:val="22"/>
              </w:rPr>
            </w:pPr>
            <w:r>
              <w:rPr>
                <w:rFonts w:cs="Times New Roman"/>
                <w:color w:val="000000"/>
                <w:sz w:val="22"/>
              </w:rPr>
              <w:t>m</w:t>
            </w:r>
          </w:p>
        </w:tc>
        <w:tc>
          <w:tcPr>
            <w:tcW w:w="1890" w:type="dxa"/>
            <w:tcBorders>
              <w:top w:val="nil"/>
              <w:bottom w:val="nil"/>
              <w:right w:val="nil"/>
            </w:tcBorders>
            <w:shd w:val="clear" w:color="auto" w:fill="auto"/>
            <w:noWrap/>
          </w:tcPr>
          <w:p w14:paraId="725E0EF0" w14:textId="0DB7D47B"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1D6FEF45" w14:textId="09B28C7E"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1C4D11C6" w14:textId="77777777" w:rsidTr="003B7694">
        <w:trPr>
          <w:trHeight w:val="266"/>
        </w:trPr>
        <w:tc>
          <w:tcPr>
            <w:tcW w:w="3150" w:type="dxa"/>
            <w:tcBorders>
              <w:top w:val="nil"/>
              <w:left w:val="nil"/>
              <w:bottom w:val="nil"/>
              <w:right w:val="nil"/>
            </w:tcBorders>
            <w:vAlign w:val="bottom"/>
          </w:tcPr>
          <w:p w14:paraId="32EB7442" w14:textId="1EFAC8DD"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Valley Depth</w:t>
            </w:r>
          </w:p>
        </w:tc>
        <w:tc>
          <w:tcPr>
            <w:tcW w:w="2700" w:type="dxa"/>
            <w:tcBorders>
              <w:top w:val="nil"/>
              <w:left w:val="nil"/>
              <w:bottom w:val="nil"/>
              <w:right w:val="nil"/>
            </w:tcBorders>
            <w:shd w:val="clear" w:color="auto" w:fill="auto"/>
            <w:noWrap/>
            <w:vAlign w:val="bottom"/>
          </w:tcPr>
          <w:p w14:paraId="73BE7C36" w14:textId="604D0774"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6DB016EE" w14:textId="6FBF8EC7"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176C9748" w14:textId="5D1531F2" w:rsidR="009C26F1" w:rsidRPr="00320F11" w:rsidRDefault="009C26F1" w:rsidP="009C26F1">
            <w:pPr>
              <w:spacing w:before="0" w:after="0"/>
              <w:rPr>
                <w:rFonts w:cs="Times New Roman"/>
                <w:color w:val="000000"/>
                <w:sz w:val="22"/>
              </w:rPr>
            </w:pPr>
            <w:r>
              <w:rPr>
                <w:rFonts w:cs="Times New Roman"/>
                <w:color w:val="000000"/>
                <w:sz w:val="22"/>
              </w:rPr>
              <w:t>m</w:t>
            </w:r>
          </w:p>
        </w:tc>
        <w:tc>
          <w:tcPr>
            <w:tcW w:w="1890" w:type="dxa"/>
            <w:tcBorders>
              <w:top w:val="nil"/>
              <w:bottom w:val="nil"/>
              <w:right w:val="nil"/>
            </w:tcBorders>
            <w:shd w:val="clear" w:color="auto" w:fill="auto"/>
            <w:noWrap/>
          </w:tcPr>
          <w:p w14:paraId="3BF47182" w14:textId="3B2B5CE1"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2BB36597" w14:textId="0A69FCB5"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544B372F" w14:textId="77777777" w:rsidTr="003B7694">
        <w:trPr>
          <w:trHeight w:val="274"/>
        </w:trPr>
        <w:tc>
          <w:tcPr>
            <w:tcW w:w="3150" w:type="dxa"/>
            <w:tcBorders>
              <w:top w:val="nil"/>
              <w:left w:val="nil"/>
              <w:bottom w:val="nil"/>
              <w:right w:val="nil"/>
            </w:tcBorders>
            <w:vAlign w:val="bottom"/>
          </w:tcPr>
          <w:p w14:paraId="2C3B94E7" w14:textId="15F87A4A"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Relative Slope Position</w:t>
            </w:r>
          </w:p>
        </w:tc>
        <w:tc>
          <w:tcPr>
            <w:tcW w:w="2700" w:type="dxa"/>
            <w:tcBorders>
              <w:top w:val="nil"/>
              <w:left w:val="nil"/>
              <w:bottom w:val="nil"/>
              <w:right w:val="nil"/>
            </w:tcBorders>
            <w:shd w:val="clear" w:color="auto" w:fill="auto"/>
            <w:noWrap/>
            <w:vAlign w:val="bottom"/>
          </w:tcPr>
          <w:p w14:paraId="53AF8A15" w14:textId="29A02E4D"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10512777" w14:textId="22D55BC2"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1463BFEC" w14:textId="2F786C6D"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51C68358" w14:textId="01991C49"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47A9B32A" w14:textId="525E8964"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77FABDB2" w14:textId="77777777" w:rsidTr="003B7694">
        <w:trPr>
          <w:trHeight w:val="274"/>
        </w:trPr>
        <w:tc>
          <w:tcPr>
            <w:tcW w:w="3150" w:type="dxa"/>
            <w:tcBorders>
              <w:top w:val="nil"/>
              <w:left w:val="nil"/>
              <w:bottom w:val="nil"/>
              <w:right w:val="nil"/>
            </w:tcBorders>
            <w:vAlign w:val="bottom"/>
          </w:tcPr>
          <w:p w14:paraId="2945BCD9" w14:textId="78781E9A"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LS-Factor</w:t>
            </w:r>
          </w:p>
        </w:tc>
        <w:tc>
          <w:tcPr>
            <w:tcW w:w="2700" w:type="dxa"/>
            <w:tcBorders>
              <w:top w:val="nil"/>
              <w:left w:val="nil"/>
              <w:bottom w:val="nil"/>
              <w:right w:val="nil"/>
            </w:tcBorders>
            <w:shd w:val="clear" w:color="auto" w:fill="auto"/>
            <w:noWrap/>
            <w:vAlign w:val="bottom"/>
          </w:tcPr>
          <w:p w14:paraId="6490F99D" w14:textId="5085FF7F"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28C4D953" w14:textId="6E2DF7DE"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22D1FE1A" w14:textId="34B35CA1"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6D0DE0B8" w14:textId="233D428E"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4872D24D" w14:textId="42C8C403"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1807D10B" w14:textId="77777777" w:rsidTr="003B7694">
        <w:trPr>
          <w:trHeight w:val="274"/>
        </w:trPr>
        <w:tc>
          <w:tcPr>
            <w:tcW w:w="3150" w:type="dxa"/>
            <w:tcBorders>
              <w:top w:val="nil"/>
              <w:left w:val="nil"/>
              <w:bottom w:val="nil"/>
              <w:right w:val="nil"/>
            </w:tcBorders>
            <w:vAlign w:val="bottom"/>
          </w:tcPr>
          <w:p w14:paraId="5E64772E" w14:textId="333B0337"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Positive and Negative Openness</w:t>
            </w:r>
          </w:p>
        </w:tc>
        <w:tc>
          <w:tcPr>
            <w:tcW w:w="2700" w:type="dxa"/>
            <w:tcBorders>
              <w:top w:val="nil"/>
              <w:left w:val="nil"/>
              <w:bottom w:val="nil"/>
              <w:right w:val="nil"/>
            </w:tcBorders>
            <w:shd w:val="clear" w:color="auto" w:fill="auto"/>
            <w:noWrap/>
            <w:vAlign w:val="bottom"/>
          </w:tcPr>
          <w:p w14:paraId="694C3AD1" w14:textId="1C03A129" w:rsidR="009C26F1" w:rsidRPr="00320F11" w:rsidRDefault="009C26F1" w:rsidP="009C26F1">
            <w:pPr>
              <w:spacing w:before="0" w:after="0"/>
              <w:ind w:left="157"/>
              <w:rPr>
                <w:rFonts w:cs="Times New Roman"/>
                <w:color w:val="000000"/>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2C794629" w14:textId="748AEA0B"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43854B64" w14:textId="649CBCAE" w:rsidR="009C26F1" w:rsidRPr="00320F11" w:rsidRDefault="009C26F1" w:rsidP="009C26F1">
            <w:pPr>
              <w:spacing w:before="0" w:after="0"/>
              <w:rPr>
                <w:rFonts w:cs="Times New Roman"/>
                <w:color w:val="000000"/>
                <w:sz w:val="22"/>
              </w:rPr>
            </w:pPr>
            <w:r>
              <w:rPr>
                <w:rFonts w:cs="Times New Roman"/>
                <w:color w:val="000000"/>
                <w:sz w:val="22"/>
              </w:rPr>
              <w:t>radians</w:t>
            </w:r>
          </w:p>
        </w:tc>
        <w:tc>
          <w:tcPr>
            <w:tcW w:w="1890" w:type="dxa"/>
            <w:tcBorders>
              <w:top w:val="nil"/>
              <w:bottom w:val="nil"/>
              <w:right w:val="nil"/>
            </w:tcBorders>
            <w:shd w:val="clear" w:color="auto" w:fill="auto"/>
            <w:noWrap/>
          </w:tcPr>
          <w:p w14:paraId="6BAA1384" w14:textId="2639C471"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76BBA723" w14:textId="4AF0EFA9"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9C26F1" w:rsidRPr="00320F11" w14:paraId="6DDA3FF7" w14:textId="77777777" w:rsidTr="003B7694">
        <w:trPr>
          <w:trHeight w:val="274"/>
        </w:trPr>
        <w:tc>
          <w:tcPr>
            <w:tcW w:w="3150" w:type="dxa"/>
            <w:tcBorders>
              <w:top w:val="nil"/>
              <w:left w:val="nil"/>
              <w:bottom w:val="nil"/>
              <w:right w:val="nil"/>
            </w:tcBorders>
            <w:vAlign w:val="bottom"/>
          </w:tcPr>
          <w:p w14:paraId="743B057E" w14:textId="79F725D3" w:rsidR="009C26F1" w:rsidRPr="00320F11" w:rsidRDefault="009C26F1" w:rsidP="009C26F1">
            <w:pPr>
              <w:spacing w:before="0" w:after="0"/>
              <w:ind w:left="-15"/>
              <w:rPr>
                <w:rStyle w:val="Hyperlink"/>
                <w:rFonts w:cs="Times New Roman"/>
                <w:color w:val="auto"/>
                <w:sz w:val="22"/>
                <w:u w:val="none"/>
              </w:rPr>
            </w:pPr>
            <w:r w:rsidRPr="00320F11">
              <w:rPr>
                <w:rStyle w:val="Hyperlink"/>
                <w:rFonts w:cs="Times New Roman"/>
                <w:color w:val="auto"/>
                <w:sz w:val="22"/>
                <w:u w:val="none"/>
              </w:rPr>
              <w:t>Wind Exposition Index</w:t>
            </w:r>
          </w:p>
        </w:tc>
        <w:tc>
          <w:tcPr>
            <w:tcW w:w="2700" w:type="dxa"/>
            <w:tcBorders>
              <w:top w:val="nil"/>
              <w:left w:val="nil"/>
              <w:bottom w:val="nil"/>
              <w:right w:val="nil"/>
            </w:tcBorders>
            <w:shd w:val="clear" w:color="auto" w:fill="auto"/>
            <w:noWrap/>
            <w:vAlign w:val="bottom"/>
          </w:tcPr>
          <w:p w14:paraId="7EEB590D" w14:textId="0BE76A96" w:rsidR="009C26F1" w:rsidRPr="00320F11" w:rsidRDefault="009C26F1" w:rsidP="009C26F1">
            <w:pPr>
              <w:spacing w:before="0" w:after="0"/>
              <w:ind w:left="157"/>
              <w:rPr>
                <w:rStyle w:val="Hyperlink"/>
                <w:rFonts w:cs="Times New Roman"/>
                <w:sz w:val="22"/>
              </w:rPr>
            </w:pPr>
            <w:r w:rsidRPr="00320F11">
              <w:rPr>
                <w:rFonts w:cs="Times New Roman"/>
                <w:color w:val="000000"/>
                <w:sz w:val="22"/>
              </w:rPr>
              <w:t>Terrain</w:t>
            </w:r>
          </w:p>
        </w:tc>
        <w:tc>
          <w:tcPr>
            <w:tcW w:w="2410" w:type="dxa"/>
            <w:tcBorders>
              <w:top w:val="nil"/>
              <w:left w:val="nil"/>
              <w:bottom w:val="nil"/>
            </w:tcBorders>
            <w:shd w:val="clear" w:color="auto" w:fill="auto"/>
            <w:noWrap/>
          </w:tcPr>
          <w:p w14:paraId="25C4418F" w14:textId="1041A581" w:rsidR="009C26F1" w:rsidRPr="00320F11" w:rsidRDefault="009C26F1" w:rsidP="009C26F1">
            <w:pPr>
              <w:spacing w:before="0" w:after="0"/>
              <w:rPr>
                <w:rFonts w:cs="Times New Roman"/>
                <w:color w:val="000000"/>
                <w:sz w:val="22"/>
              </w:rPr>
            </w:pPr>
            <w:r w:rsidRPr="00320F11">
              <w:rPr>
                <w:rFonts w:cs="Times New Roman"/>
                <w:color w:val="000000"/>
                <w:sz w:val="22"/>
              </w:rPr>
              <w:t>N/A</w:t>
            </w:r>
          </w:p>
        </w:tc>
        <w:tc>
          <w:tcPr>
            <w:tcW w:w="1910" w:type="dxa"/>
            <w:tcBorders>
              <w:top w:val="nil"/>
              <w:bottom w:val="nil"/>
            </w:tcBorders>
            <w:shd w:val="clear" w:color="auto" w:fill="auto"/>
            <w:noWrap/>
            <w:vAlign w:val="bottom"/>
          </w:tcPr>
          <w:p w14:paraId="7513CBE9" w14:textId="1487F4CE" w:rsidR="009C26F1" w:rsidRPr="00320F11" w:rsidRDefault="009C26F1" w:rsidP="009C26F1">
            <w:pPr>
              <w:spacing w:before="0" w:after="0"/>
              <w:rPr>
                <w:rFonts w:cs="Times New Roman"/>
                <w:color w:val="000000"/>
                <w:sz w:val="22"/>
              </w:rPr>
            </w:pPr>
            <w:r>
              <w:rPr>
                <w:rFonts w:cs="Times New Roman"/>
                <w:color w:val="000000"/>
                <w:sz w:val="22"/>
              </w:rPr>
              <w:t>standardized index</w:t>
            </w:r>
          </w:p>
        </w:tc>
        <w:tc>
          <w:tcPr>
            <w:tcW w:w="1890" w:type="dxa"/>
            <w:tcBorders>
              <w:top w:val="nil"/>
              <w:bottom w:val="nil"/>
              <w:right w:val="nil"/>
            </w:tcBorders>
            <w:shd w:val="clear" w:color="auto" w:fill="auto"/>
            <w:noWrap/>
          </w:tcPr>
          <w:p w14:paraId="138295FE" w14:textId="41F122BA" w:rsidR="009C26F1" w:rsidRPr="009C26F1" w:rsidRDefault="009C26F1" w:rsidP="009C26F1">
            <w:pPr>
              <w:spacing w:before="0" w:after="0"/>
              <w:rPr>
                <w:rFonts w:cs="Times New Roman"/>
                <w:color w:val="000000"/>
                <w:sz w:val="22"/>
              </w:rPr>
            </w:pPr>
            <w:r w:rsidRPr="009C26F1">
              <w:rPr>
                <w:rFonts w:cs="Times New Roman"/>
                <w:color w:val="000000"/>
                <w:sz w:val="22"/>
              </w:rPr>
              <w:t xml:space="preserve">15" </w:t>
            </w:r>
            <w:proofErr w:type="spellStart"/>
            <w:r w:rsidRPr="009C26F1">
              <w:rPr>
                <w:rFonts w:cs="Times New Roman"/>
                <w:color w:val="000000"/>
                <w:sz w:val="22"/>
              </w:rPr>
              <w:t>lat</w:t>
            </w:r>
            <w:proofErr w:type="spellEnd"/>
            <w:r w:rsidRPr="009C26F1">
              <w:rPr>
                <w:rFonts w:cs="Times New Roman"/>
                <w:color w:val="000000"/>
                <w:sz w:val="22"/>
              </w:rPr>
              <w:t>/long</w:t>
            </w:r>
          </w:p>
        </w:tc>
        <w:tc>
          <w:tcPr>
            <w:tcW w:w="1207" w:type="dxa"/>
            <w:tcBorders>
              <w:top w:val="nil"/>
              <w:bottom w:val="nil"/>
              <w:right w:val="nil"/>
            </w:tcBorders>
            <w:vAlign w:val="bottom"/>
          </w:tcPr>
          <w:p w14:paraId="13C0FDEE" w14:textId="2C7461A2" w:rsidR="009C26F1" w:rsidRPr="00320F11" w:rsidRDefault="009C26F1" w:rsidP="009C26F1">
            <w:pPr>
              <w:spacing w:before="0" w:after="0"/>
              <w:rPr>
                <w:rFonts w:cs="Times New Roman"/>
                <w:color w:val="000000"/>
                <w:sz w:val="22"/>
              </w:rPr>
            </w:pPr>
            <w:r w:rsidRPr="00320F11">
              <w:rPr>
                <w:rFonts w:cs="Times New Roman"/>
                <w:color w:val="000000"/>
                <w:sz w:val="22"/>
              </w:rPr>
              <w:t>CHS_ABC</w:t>
            </w:r>
          </w:p>
        </w:tc>
      </w:tr>
      <w:tr w:rsidR="004311AB" w:rsidRPr="00320F11" w14:paraId="2A8DFED7" w14:textId="77777777" w:rsidTr="003B7694">
        <w:trPr>
          <w:trHeight w:val="274"/>
        </w:trPr>
        <w:tc>
          <w:tcPr>
            <w:tcW w:w="3150" w:type="dxa"/>
            <w:tcBorders>
              <w:top w:val="nil"/>
              <w:left w:val="nil"/>
              <w:bottom w:val="nil"/>
              <w:right w:val="nil"/>
            </w:tcBorders>
            <w:vAlign w:val="bottom"/>
          </w:tcPr>
          <w:p w14:paraId="3DD6995E" w14:textId="19730F7C" w:rsidR="004311AB" w:rsidRPr="00320F11" w:rsidRDefault="004311AB" w:rsidP="004311AB">
            <w:pPr>
              <w:spacing w:before="0" w:after="0"/>
              <w:ind w:left="-15"/>
              <w:rPr>
                <w:rFonts w:cs="Times New Roman"/>
                <w:sz w:val="22"/>
              </w:rPr>
            </w:pPr>
            <w:r w:rsidRPr="00320F11">
              <w:rPr>
                <w:rFonts w:cs="Times New Roman"/>
                <w:sz w:val="22"/>
              </w:rPr>
              <w:t>Bottom salinity</w:t>
            </w:r>
          </w:p>
        </w:tc>
        <w:tc>
          <w:tcPr>
            <w:tcW w:w="2700" w:type="dxa"/>
            <w:tcBorders>
              <w:top w:val="nil"/>
              <w:left w:val="nil"/>
              <w:bottom w:val="nil"/>
              <w:right w:val="nil"/>
            </w:tcBorders>
            <w:shd w:val="clear" w:color="auto" w:fill="auto"/>
            <w:noWrap/>
            <w:vAlign w:val="bottom"/>
          </w:tcPr>
          <w:p w14:paraId="68D4E2E2" w14:textId="2C325A4A" w:rsidR="004311AB" w:rsidRPr="00320F11" w:rsidRDefault="004311AB" w:rsidP="004311AB">
            <w:pPr>
              <w:spacing w:before="0" w:after="0"/>
              <w:ind w:left="157"/>
              <w:rPr>
                <w:rFonts w:cs="Times New Roman"/>
                <w:color w:val="000000"/>
                <w:sz w:val="22"/>
              </w:rPr>
            </w:pPr>
            <w:r w:rsidRPr="00320F11">
              <w:rPr>
                <w:rFonts w:cs="Times New Roman"/>
                <w:color w:val="000000"/>
                <w:sz w:val="22"/>
              </w:rPr>
              <w:t>Physical Oceanography</w:t>
            </w:r>
          </w:p>
        </w:tc>
        <w:tc>
          <w:tcPr>
            <w:tcW w:w="2410" w:type="dxa"/>
            <w:tcBorders>
              <w:top w:val="nil"/>
              <w:left w:val="nil"/>
              <w:bottom w:val="nil"/>
            </w:tcBorders>
            <w:shd w:val="clear" w:color="auto" w:fill="auto"/>
            <w:noWrap/>
            <w:vAlign w:val="bottom"/>
          </w:tcPr>
          <w:p w14:paraId="4A10F78E" w14:textId="77777777" w:rsidR="004311AB" w:rsidRPr="00320F11" w:rsidRDefault="004311AB" w:rsidP="004311AB">
            <w:pPr>
              <w:spacing w:before="0" w:after="0"/>
              <w:rPr>
                <w:rFonts w:cs="Times New Roman"/>
                <w:color w:val="000000"/>
                <w:sz w:val="22"/>
              </w:rPr>
            </w:pPr>
            <w:r w:rsidRPr="00320F11">
              <w:rPr>
                <w:rFonts w:cs="Times New Roman"/>
                <w:color w:val="000000"/>
                <w:sz w:val="22"/>
              </w:rPr>
              <w:t>Min</w:t>
            </w:r>
          </w:p>
        </w:tc>
        <w:tc>
          <w:tcPr>
            <w:tcW w:w="1910" w:type="dxa"/>
            <w:tcBorders>
              <w:top w:val="nil"/>
              <w:bottom w:val="nil"/>
            </w:tcBorders>
            <w:shd w:val="clear" w:color="auto" w:fill="auto"/>
            <w:noWrap/>
            <w:vAlign w:val="bottom"/>
          </w:tcPr>
          <w:p w14:paraId="07F5DB4E" w14:textId="77777777" w:rsidR="004311AB" w:rsidRPr="00320F11" w:rsidRDefault="004311AB" w:rsidP="004311AB">
            <w:pPr>
              <w:spacing w:before="0" w:after="0"/>
              <w:rPr>
                <w:rFonts w:cs="Times New Roman"/>
                <w:color w:val="000000"/>
                <w:sz w:val="22"/>
              </w:rPr>
            </w:pPr>
            <w:r w:rsidRPr="00320F11">
              <w:rPr>
                <w:rFonts w:cs="Times New Roman"/>
                <w:color w:val="000000"/>
                <w:sz w:val="22"/>
              </w:rPr>
              <w:t>N/A</w:t>
            </w:r>
          </w:p>
        </w:tc>
        <w:tc>
          <w:tcPr>
            <w:tcW w:w="1890" w:type="dxa"/>
            <w:tcBorders>
              <w:top w:val="nil"/>
              <w:bottom w:val="nil"/>
              <w:right w:val="nil"/>
            </w:tcBorders>
            <w:shd w:val="clear" w:color="auto" w:fill="auto"/>
            <w:noWrap/>
            <w:vAlign w:val="bottom"/>
          </w:tcPr>
          <w:p w14:paraId="7DEAF535" w14:textId="77777777" w:rsidR="004311AB" w:rsidRPr="00320F11" w:rsidRDefault="004311AB" w:rsidP="004311AB">
            <w:pPr>
              <w:spacing w:before="0" w:after="0"/>
              <w:rPr>
                <w:rFonts w:cs="Times New Roman"/>
                <w:color w:val="000000"/>
                <w:sz w:val="22"/>
              </w:rPr>
            </w:pPr>
            <w:r w:rsidRPr="00320F11">
              <w:rPr>
                <w:rFonts w:cs="Times New Roman"/>
                <w:color w:val="000000"/>
                <w:sz w:val="22"/>
              </w:rPr>
              <w:t xml:space="preserve">1/12º </w:t>
            </w:r>
            <w:proofErr w:type="spellStart"/>
            <w:r w:rsidRPr="00320F11">
              <w:rPr>
                <w:rFonts w:cs="Times New Roman"/>
                <w:color w:val="000000"/>
                <w:sz w:val="22"/>
              </w:rPr>
              <w:t>lat</w:t>
            </w:r>
            <w:proofErr w:type="spellEnd"/>
            <w:r w:rsidRPr="00320F11">
              <w:rPr>
                <w:rFonts w:cs="Times New Roman"/>
                <w:color w:val="000000"/>
                <w:sz w:val="22"/>
              </w:rPr>
              <w:t>/long</w:t>
            </w:r>
          </w:p>
        </w:tc>
        <w:tc>
          <w:tcPr>
            <w:tcW w:w="1207" w:type="dxa"/>
            <w:tcBorders>
              <w:top w:val="nil"/>
              <w:bottom w:val="nil"/>
              <w:right w:val="nil"/>
            </w:tcBorders>
            <w:vAlign w:val="bottom"/>
          </w:tcPr>
          <w:p w14:paraId="39CDE319" w14:textId="77777777" w:rsidR="004311AB" w:rsidRPr="00320F11" w:rsidRDefault="004311AB" w:rsidP="004311AB">
            <w:pPr>
              <w:spacing w:before="0" w:after="0"/>
              <w:rPr>
                <w:rFonts w:cs="Times New Roman"/>
                <w:color w:val="000000"/>
                <w:sz w:val="22"/>
              </w:rPr>
            </w:pPr>
            <w:r w:rsidRPr="00320F11">
              <w:rPr>
                <w:rFonts w:cs="Times New Roman"/>
                <w:color w:val="000000"/>
                <w:sz w:val="22"/>
              </w:rPr>
              <w:t>BNAM</w:t>
            </w:r>
          </w:p>
        </w:tc>
      </w:tr>
      <w:tr w:rsidR="004311AB" w:rsidRPr="00320F11" w14:paraId="77C33313" w14:textId="77777777" w:rsidTr="003B7694">
        <w:trPr>
          <w:trHeight w:val="274"/>
        </w:trPr>
        <w:tc>
          <w:tcPr>
            <w:tcW w:w="3150" w:type="dxa"/>
            <w:tcBorders>
              <w:top w:val="nil"/>
              <w:left w:val="nil"/>
              <w:bottom w:val="nil"/>
              <w:right w:val="nil"/>
            </w:tcBorders>
            <w:vAlign w:val="bottom"/>
          </w:tcPr>
          <w:p w14:paraId="1370778C" w14:textId="6E25B706" w:rsidR="004311AB" w:rsidRPr="00320F11" w:rsidRDefault="004311AB" w:rsidP="004311AB">
            <w:pPr>
              <w:spacing w:before="0" w:after="0"/>
              <w:ind w:left="-15"/>
              <w:rPr>
                <w:rFonts w:cs="Times New Roman"/>
                <w:color w:val="000000"/>
                <w:sz w:val="22"/>
              </w:rPr>
            </w:pPr>
            <w:r w:rsidRPr="00320F11">
              <w:rPr>
                <w:rFonts w:cs="Times New Roman"/>
                <w:color w:val="000000"/>
                <w:sz w:val="22"/>
              </w:rPr>
              <w:t>Bottom temperature</w:t>
            </w:r>
          </w:p>
        </w:tc>
        <w:tc>
          <w:tcPr>
            <w:tcW w:w="2700" w:type="dxa"/>
            <w:tcBorders>
              <w:top w:val="nil"/>
              <w:left w:val="nil"/>
              <w:bottom w:val="nil"/>
              <w:right w:val="nil"/>
            </w:tcBorders>
            <w:shd w:val="clear" w:color="auto" w:fill="auto"/>
            <w:noWrap/>
            <w:vAlign w:val="bottom"/>
          </w:tcPr>
          <w:p w14:paraId="24763FE5" w14:textId="5CCE440F" w:rsidR="004311AB" w:rsidRPr="00320F11" w:rsidRDefault="004311AB" w:rsidP="004311AB">
            <w:pPr>
              <w:spacing w:before="0" w:after="0"/>
              <w:ind w:left="157"/>
              <w:rPr>
                <w:rFonts w:cs="Times New Roman"/>
                <w:color w:val="000000"/>
                <w:sz w:val="22"/>
              </w:rPr>
            </w:pPr>
            <w:r w:rsidRPr="00320F11">
              <w:rPr>
                <w:rFonts w:cs="Times New Roman"/>
                <w:color w:val="000000"/>
                <w:sz w:val="22"/>
              </w:rPr>
              <w:t>Physical Oceanography</w:t>
            </w:r>
          </w:p>
        </w:tc>
        <w:tc>
          <w:tcPr>
            <w:tcW w:w="2410" w:type="dxa"/>
            <w:tcBorders>
              <w:top w:val="nil"/>
              <w:left w:val="nil"/>
              <w:bottom w:val="nil"/>
            </w:tcBorders>
            <w:shd w:val="clear" w:color="auto" w:fill="auto"/>
            <w:noWrap/>
            <w:vAlign w:val="bottom"/>
          </w:tcPr>
          <w:p w14:paraId="677DFA19" w14:textId="77777777" w:rsidR="004311AB" w:rsidRPr="00320F11" w:rsidRDefault="004311AB" w:rsidP="004311AB">
            <w:pPr>
              <w:spacing w:before="0" w:after="0"/>
              <w:rPr>
                <w:rFonts w:cs="Times New Roman"/>
                <w:color w:val="000000"/>
                <w:sz w:val="22"/>
              </w:rPr>
            </w:pPr>
            <w:r w:rsidRPr="00320F11">
              <w:rPr>
                <w:rFonts w:cs="Times New Roman"/>
                <w:color w:val="000000"/>
                <w:sz w:val="22"/>
              </w:rPr>
              <w:t>Max, Min, Range</w:t>
            </w:r>
          </w:p>
        </w:tc>
        <w:tc>
          <w:tcPr>
            <w:tcW w:w="1910" w:type="dxa"/>
            <w:tcBorders>
              <w:top w:val="nil"/>
              <w:bottom w:val="nil"/>
            </w:tcBorders>
            <w:shd w:val="clear" w:color="auto" w:fill="auto"/>
            <w:noWrap/>
            <w:vAlign w:val="bottom"/>
          </w:tcPr>
          <w:p w14:paraId="66F07CFA" w14:textId="77777777" w:rsidR="004311AB" w:rsidRPr="00320F11" w:rsidRDefault="004311AB" w:rsidP="004311AB">
            <w:pPr>
              <w:spacing w:before="0" w:after="0"/>
              <w:rPr>
                <w:rFonts w:cs="Times New Roman"/>
                <w:color w:val="000000"/>
                <w:sz w:val="22"/>
              </w:rPr>
            </w:pPr>
            <w:r w:rsidRPr="00320F11">
              <w:rPr>
                <w:rFonts w:cs="Times New Roman"/>
                <w:color w:val="000000"/>
                <w:sz w:val="22"/>
              </w:rPr>
              <w:t>ºC</w:t>
            </w:r>
          </w:p>
        </w:tc>
        <w:tc>
          <w:tcPr>
            <w:tcW w:w="1890" w:type="dxa"/>
            <w:tcBorders>
              <w:top w:val="nil"/>
              <w:bottom w:val="nil"/>
              <w:right w:val="nil"/>
            </w:tcBorders>
            <w:shd w:val="clear" w:color="auto" w:fill="auto"/>
            <w:noWrap/>
            <w:vAlign w:val="bottom"/>
          </w:tcPr>
          <w:p w14:paraId="32F7723D" w14:textId="77777777" w:rsidR="004311AB" w:rsidRPr="00320F11" w:rsidRDefault="004311AB" w:rsidP="004311AB">
            <w:pPr>
              <w:spacing w:before="0" w:after="0"/>
              <w:rPr>
                <w:rFonts w:cs="Times New Roman"/>
                <w:color w:val="000000"/>
                <w:sz w:val="22"/>
              </w:rPr>
            </w:pPr>
            <w:r w:rsidRPr="00320F11">
              <w:rPr>
                <w:rFonts w:cs="Times New Roman"/>
                <w:color w:val="000000"/>
                <w:sz w:val="22"/>
              </w:rPr>
              <w:t xml:space="preserve">1/12º </w:t>
            </w:r>
            <w:proofErr w:type="spellStart"/>
            <w:r w:rsidRPr="00320F11">
              <w:rPr>
                <w:rFonts w:cs="Times New Roman"/>
                <w:color w:val="000000"/>
                <w:sz w:val="22"/>
              </w:rPr>
              <w:t>lat</w:t>
            </w:r>
            <w:proofErr w:type="spellEnd"/>
            <w:r w:rsidRPr="00320F11">
              <w:rPr>
                <w:rFonts w:cs="Times New Roman"/>
                <w:color w:val="000000"/>
                <w:sz w:val="22"/>
              </w:rPr>
              <w:t>/long</w:t>
            </w:r>
          </w:p>
        </w:tc>
        <w:tc>
          <w:tcPr>
            <w:tcW w:w="1207" w:type="dxa"/>
            <w:tcBorders>
              <w:top w:val="nil"/>
              <w:bottom w:val="nil"/>
              <w:right w:val="nil"/>
            </w:tcBorders>
            <w:vAlign w:val="bottom"/>
          </w:tcPr>
          <w:p w14:paraId="59E66BD2" w14:textId="77777777" w:rsidR="004311AB" w:rsidRPr="00320F11" w:rsidRDefault="004311AB" w:rsidP="004311AB">
            <w:pPr>
              <w:spacing w:before="0" w:after="0"/>
              <w:rPr>
                <w:rFonts w:cs="Times New Roman"/>
                <w:color w:val="000000"/>
                <w:sz w:val="22"/>
              </w:rPr>
            </w:pPr>
            <w:r w:rsidRPr="00320F11">
              <w:rPr>
                <w:rFonts w:cs="Times New Roman"/>
                <w:color w:val="000000"/>
                <w:sz w:val="22"/>
              </w:rPr>
              <w:t>BNAM</w:t>
            </w:r>
          </w:p>
        </w:tc>
      </w:tr>
      <w:tr w:rsidR="004311AB" w:rsidRPr="00320F11" w14:paraId="249AFC44" w14:textId="77777777" w:rsidTr="003B7694">
        <w:trPr>
          <w:trHeight w:val="274"/>
        </w:trPr>
        <w:tc>
          <w:tcPr>
            <w:tcW w:w="3150" w:type="dxa"/>
            <w:tcBorders>
              <w:top w:val="nil"/>
              <w:left w:val="nil"/>
              <w:bottom w:val="nil"/>
              <w:right w:val="nil"/>
            </w:tcBorders>
            <w:vAlign w:val="bottom"/>
          </w:tcPr>
          <w:p w14:paraId="0B608DC3" w14:textId="37EB5D1D" w:rsidR="004311AB" w:rsidRPr="00320F11" w:rsidRDefault="004311AB" w:rsidP="004311AB">
            <w:pPr>
              <w:spacing w:before="0" w:after="0"/>
              <w:ind w:left="-15"/>
              <w:rPr>
                <w:rFonts w:cs="Times New Roman"/>
                <w:color w:val="000000"/>
                <w:sz w:val="22"/>
              </w:rPr>
            </w:pPr>
            <w:r w:rsidRPr="00320F11">
              <w:rPr>
                <w:rFonts w:cs="Times New Roman"/>
                <w:color w:val="000000"/>
                <w:sz w:val="22"/>
              </w:rPr>
              <w:t>Bottom current speed</w:t>
            </w:r>
          </w:p>
        </w:tc>
        <w:tc>
          <w:tcPr>
            <w:tcW w:w="2700" w:type="dxa"/>
            <w:tcBorders>
              <w:top w:val="nil"/>
              <w:left w:val="nil"/>
              <w:bottom w:val="nil"/>
              <w:right w:val="nil"/>
            </w:tcBorders>
            <w:shd w:val="clear" w:color="auto" w:fill="auto"/>
            <w:noWrap/>
            <w:vAlign w:val="bottom"/>
            <w:hideMark/>
          </w:tcPr>
          <w:p w14:paraId="168B4D4D" w14:textId="143FAA35" w:rsidR="004311AB" w:rsidRPr="00320F11" w:rsidRDefault="004311AB" w:rsidP="004311AB">
            <w:pPr>
              <w:spacing w:before="0" w:after="0"/>
              <w:ind w:left="157"/>
              <w:rPr>
                <w:rFonts w:cs="Times New Roman"/>
                <w:color w:val="000000"/>
                <w:sz w:val="22"/>
              </w:rPr>
            </w:pPr>
            <w:r w:rsidRPr="00320F11">
              <w:rPr>
                <w:rFonts w:cs="Times New Roman"/>
                <w:color w:val="000000"/>
                <w:sz w:val="22"/>
              </w:rPr>
              <w:t>Physical Oceanography</w:t>
            </w:r>
          </w:p>
        </w:tc>
        <w:tc>
          <w:tcPr>
            <w:tcW w:w="2410" w:type="dxa"/>
            <w:tcBorders>
              <w:top w:val="nil"/>
              <w:left w:val="nil"/>
              <w:bottom w:val="nil"/>
            </w:tcBorders>
            <w:shd w:val="clear" w:color="auto" w:fill="auto"/>
            <w:noWrap/>
            <w:vAlign w:val="bottom"/>
            <w:hideMark/>
          </w:tcPr>
          <w:p w14:paraId="79213DF0" w14:textId="77777777" w:rsidR="004311AB" w:rsidRPr="00320F11" w:rsidRDefault="004311AB" w:rsidP="004311AB">
            <w:pPr>
              <w:spacing w:before="0" w:after="0"/>
              <w:rPr>
                <w:rFonts w:cs="Times New Roman"/>
                <w:color w:val="000000"/>
                <w:sz w:val="22"/>
              </w:rPr>
            </w:pPr>
            <w:r w:rsidRPr="00320F11">
              <w:rPr>
                <w:rFonts w:cs="Times New Roman"/>
                <w:color w:val="000000"/>
                <w:sz w:val="22"/>
              </w:rPr>
              <w:t>Max, Min</w:t>
            </w:r>
          </w:p>
        </w:tc>
        <w:tc>
          <w:tcPr>
            <w:tcW w:w="1910" w:type="dxa"/>
            <w:tcBorders>
              <w:top w:val="nil"/>
              <w:bottom w:val="nil"/>
            </w:tcBorders>
            <w:shd w:val="clear" w:color="auto" w:fill="auto"/>
            <w:noWrap/>
            <w:vAlign w:val="bottom"/>
            <w:hideMark/>
          </w:tcPr>
          <w:p w14:paraId="0B521E85" w14:textId="77777777" w:rsidR="004311AB" w:rsidRPr="00320F11" w:rsidRDefault="004311AB" w:rsidP="004311AB">
            <w:pPr>
              <w:spacing w:before="0" w:after="0"/>
              <w:rPr>
                <w:rFonts w:cs="Times New Roman"/>
                <w:color w:val="000000"/>
                <w:sz w:val="22"/>
              </w:rPr>
            </w:pPr>
            <w:r w:rsidRPr="00320F11">
              <w:rPr>
                <w:rFonts w:cs="Times New Roman"/>
                <w:color w:val="000000"/>
                <w:sz w:val="22"/>
              </w:rPr>
              <w:t>m s</w:t>
            </w:r>
            <w:r w:rsidRPr="00320F11">
              <w:rPr>
                <w:rFonts w:cs="Times New Roman"/>
                <w:color w:val="000000"/>
                <w:sz w:val="22"/>
                <w:vertAlign w:val="superscript"/>
              </w:rPr>
              <w:t>-1</w:t>
            </w:r>
          </w:p>
        </w:tc>
        <w:tc>
          <w:tcPr>
            <w:tcW w:w="1890" w:type="dxa"/>
            <w:tcBorders>
              <w:top w:val="nil"/>
              <w:bottom w:val="nil"/>
              <w:right w:val="nil"/>
            </w:tcBorders>
            <w:shd w:val="clear" w:color="auto" w:fill="auto"/>
            <w:noWrap/>
            <w:vAlign w:val="bottom"/>
            <w:hideMark/>
          </w:tcPr>
          <w:p w14:paraId="68699161" w14:textId="77777777" w:rsidR="004311AB" w:rsidRPr="00320F11" w:rsidRDefault="004311AB" w:rsidP="004311AB">
            <w:pPr>
              <w:spacing w:before="0" w:after="0"/>
              <w:rPr>
                <w:rFonts w:cs="Times New Roman"/>
                <w:color w:val="000000"/>
                <w:sz w:val="22"/>
              </w:rPr>
            </w:pPr>
            <w:r w:rsidRPr="00320F11">
              <w:rPr>
                <w:rFonts w:cs="Times New Roman"/>
                <w:color w:val="000000"/>
                <w:sz w:val="22"/>
              </w:rPr>
              <w:t xml:space="preserve">1/12º </w:t>
            </w:r>
            <w:proofErr w:type="spellStart"/>
            <w:r w:rsidRPr="00320F11">
              <w:rPr>
                <w:rFonts w:cs="Times New Roman"/>
                <w:color w:val="000000"/>
                <w:sz w:val="22"/>
              </w:rPr>
              <w:t>lat</w:t>
            </w:r>
            <w:proofErr w:type="spellEnd"/>
            <w:r w:rsidRPr="00320F11">
              <w:rPr>
                <w:rFonts w:cs="Times New Roman"/>
                <w:color w:val="000000"/>
                <w:sz w:val="22"/>
              </w:rPr>
              <w:t>/long</w:t>
            </w:r>
          </w:p>
        </w:tc>
        <w:tc>
          <w:tcPr>
            <w:tcW w:w="1207" w:type="dxa"/>
            <w:tcBorders>
              <w:top w:val="nil"/>
              <w:bottom w:val="nil"/>
              <w:right w:val="nil"/>
            </w:tcBorders>
            <w:vAlign w:val="bottom"/>
          </w:tcPr>
          <w:p w14:paraId="34FB37DD" w14:textId="77777777" w:rsidR="004311AB" w:rsidRPr="00320F11" w:rsidRDefault="004311AB" w:rsidP="004311AB">
            <w:pPr>
              <w:spacing w:before="0" w:after="0"/>
              <w:rPr>
                <w:rFonts w:cs="Times New Roman"/>
                <w:color w:val="000000"/>
                <w:sz w:val="22"/>
              </w:rPr>
            </w:pPr>
            <w:r w:rsidRPr="00320F11">
              <w:rPr>
                <w:rFonts w:cs="Times New Roman"/>
                <w:color w:val="000000"/>
                <w:sz w:val="22"/>
              </w:rPr>
              <w:t>BNAM</w:t>
            </w:r>
          </w:p>
        </w:tc>
      </w:tr>
      <w:tr w:rsidR="004311AB" w:rsidRPr="0042527A" w14:paraId="1C025938" w14:textId="77777777" w:rsidTr="003B7694">
        <w:trPr>
          <w:trHeight w:val="274"/>
        </w:trPr>
        <w:tc>
          <w:tcPr>
            <w:tcW w:w="3150" w:type="dxa"/>
            <w:tcBorders>
              <w:top w:val="nil"/>
              <w:left w:val="nil"/>
              <w:bottom w:val="nil"/>
              <w:right w:val="nil"/>
            </w:tcBorders>
            <w:vAlign w:val="bottom"/>
          </w:tcPr>
          <w:p w14:paraId="1BA26D58" w14:textId="5B5FE5CB" w:rsidR="004311AB" w:rsidRPr="00320F11" w:rsidRDefault="004311AB" w:rsidP="004311AB">
            <w:pPr>
              <w:spacing w:before="0" w:after="0"/>
              <w:ind w:left="-15"/>
              <w:rPr>
                <w:rFonts w:cs="Times New Roman"/>
                <w:color w:val="000000"/>
                <w:sz w:val="22"/>
              </w:rPr>
            </w:pPr>
            <w:r w:rsidRPr="00320F11">
              <w:rPr>
                <w:rFonts w:cs="Times New Roman"/>
                <w:color w:val="000000"/>
                <w:sz w:val="22"/>
              </w:rPr>
              <w:t>Surface salinity</w:t>
            </w:r>
          </w:p>
        </w:tc>
        <w:tc>
          <w:tcPr>
            <w:tcW w:w="2700" w:type="dxa"/>
            <w:tcBorders>
              <w:top w:val="nil"/>
              <w:left w:val="nil"/>
              <w:bottom w:val="nil"/>
              <w:right w:val="nil"/>
            </w:tcBorders>
            <w:shd w:val="clear" w:color="auto" w:fill="auto"/>
            <w:noWrap/>
            <w:vAlign w:val="bottom"/>
          </w:tcPr>
          <w:p w14:paraId="68CC9484" w14:textId="3E95E492" w:rsidR="004311AB" w:rsidRPr="00320F11" w:rsidRDefault="004311AB" w:rsidP="004311AB">
            <w:pPr>
              <w:spacing w:before="0" w:after="0"/>
              <w:ind w:left="157"/>
              <w:rPr>
                <w:rFonts w:cs="Times New Roman"/>
                <w:color w:val="000000"/>
                <w:sz w:val="22"/>
              </w:rPr>
            </w:pPr>
            <w:r w:rsidRPr="00320F11">
              <w:rPr>
                <w:rFonts w:cs="Times New Roman"/>
                <w:color w:val="000000"/>
                <w:sz w:val="22"/>
              </w:rPr>
              <w:t>Physical Oceanography</w:t>
            </w:r>
          </w:p>
        </w:tc>
        <w:tc>
          <w:tcPr>
            <w:tcW w:w="2410" w:type="dxa"/>
            <w:tcBorders>
              <w:top w:val="nil"/>
              <w:left w:val="nil"/>
              <w:bottom w:val="nil"/>
            </w:tcBorders>
            <w:shd w:val="clear" w:color="auto" w:fill="auto"/>
            <w:noWrap/>
            <w:vAlign w:val="bottom"/>
          </w:tcPr>
          <w:p w14:paraId="0B6A87AA" w14:textId="77777777" w:rsidR="004311AB" w:rsidRPr="00320F11" w:rsidRDefault="004311AB" w:rsidP="004311AB">
            <w:pPr>
              <w:spacing w:before="0" w:after="0"/>
              <w:rPr>
                <w:rFonts w:cs="Times New Roman"/>
                <w:color w:val="000000"/>
                <w:sz w:val="22"/>
              </w:rPr>
            </w:pPr>
            <w:r w:rsidRPr="00320F11">
              <w:rPr>
                <w:rFonts w:cs="Times New Roman"/>
                <w:color w:val="000000"/>
                <w:sz w:val="22"/>
              </w:rPr>
              <w:t>Range</w:t>
            </w:r>
          </w:p>
        </w:tc>
        <w:tc>
          <w:tcPr>
            <w:tcW w:w="1910" w:type="dxa"/>
            <w:tcBorders>
              <w:top w:val="nil"/>
              <w:bottom w:val="nil"/>
            </w:tcBorders>
            <w:shd w:val="clear" w:color="auto" w:fill="auto"/>
            <w:noWrap/>
            <w:vAlign w:val="bottom"/>
          </w:tcPr>
          <w:p w14:paraId="10E333F7" w14:textId="77777777" w:rsidR="004311AB" w:rsidRPr="00320F11" w:rsidRDefault="004311AB" w:rsidP="004311AB">
            <w:pPr>
              <w:spacing w:before="0" w:after="0"/>
              <w:rPr>
                <w:rFonts w:cs="Times New Roman"/>
                <w:color w:val="000000"/>
                <w:sz w:val="22"/>
              </w:rPr>
            </w:pPr>
            <w:r w:rsidRPr="00320F11">
              <w:rPr>
                <w:rFonts w:cs="Times New Roman"/>
                <w:color w:val="000000"/>
                <w:sz w:val="22"/>
              </w:rPr>
              <w:t>N/A</w:t>
            </w:r>
          </w:p>
        </w:tc>
        <w:tc>
          <w:tcPr>
            <w:tcW w:w="1890" w:type="dxa"/>
            <w:tcBorders>
              <w:top w:val="nil"/>
              <w:bottom w:val="nil"/>
              <w:right w:val="nil"/>
            </w:tcBorders>
            <w:shd w:val="clear" w:color="auto" w:fill="auto"/>
            <w:noWrap/>
            <w:vAlign w:val="bottom"/>
          </w:tcPr>
          <w:p w14:paraId="774D4ED6" w14:textId="77777777" w:rsidR="004311AB" w:rsidRPr="00320F11" w:rsidRDefault="004311AB" w:rsidP="004311AB">
            <w:pPr>
              <w:spacing w:before="0" w:after="0"/>
              <w:rPr>
                <w:rFonts w:cs="Times New Roman"/>
                <w:color w:val="000000"/>
                <w:sz w:val="22"/>
              </w:rPr>
            </w:pPr>
            <w:r w:rsidRPr="00320F11">
              <w:rPr>
                <w:rFonts w:cs="Times New Roman"/>
                <w:color w:val="000000"/>
                <w:sz w:val="22"/>
              </w:rPr>
              <w:t xml:space="preserve">1/12º </w:t>
            </w:r>
            <w:proofErr w:type="spellStart"/>
            <w:r w:rsidRPr="00320F11">
              <w:rPr>
                <w:rFonts w:cs="Times New Roman"/>
                <w:color w:val="000000"/>
                <w:sz w:val="22"/>
              </w:rPr>
              <w:t>lat</w:t>
            </w:r>
            <w:proofErr w:type="spellEnd"/>
            <w:r w:rsidRPr="00320F11">
              <w:rPr>
                <w:rFonts w:cs="Times New Roman"/>
                <w:color w:val="000000"/>
                <w:sz w:val="22"/>
              </w:rPr>
              <w:t>/long</w:t>
            </w:r>
          </w:p>
        </w:tc>
        <w:tc>
          <w:tcPr>
            <w:tcW w:w="1207" w:type="dxa"/>
            <w:tcBorders>
              <w:top w:val="nil"/>
              <w:bottom w:val="nil"/>
              <w:right w:val="nil"/>
            </w:tcBorders>
            <w:vAlign w:val="bottom"/>
          </w:tcPr>
          <w:p w14:paraId="6BD66C37" w14:textId="77777777" w:rsidR="004311AB" w:rsidRPr="0042527A" w:rsidRDefault="004311AB" w:rsidP="004311AB">
            <w:pPr>
              <w:spacing w:before="0" w:after="0"/>
              <w:rPr>
                <w:rFonts w:cs="Times New Roman"/>
                <w:color w:val="000000"/>
                <w:sz w:val="22"/>
              </w:rPr>
            </w:pPr>
            <w:r w:rsidRPr="00320F11">
              <w:rPr>
                <w:rFonts w:cs="Times New Roman"/>
                <w:color w:val="000000"/>
                <w:sz w:val="22"/>
              </w:rPr>
              <w:t>BNAM</w:t>
            </w:r>
          </w:p>
        </w:tc>
      </w:tr>
      <w:tr w:rsidR="004311AB" w:rsidRPr="0042527A" w14:paraId="167E25C9" w14:textId="77777777" w:rsidTr="003B7694">
        <w:trPr>
          <w:trHeight w:val="274"/>
        </w:trPr>
        <w:tc>
          <w:tcPr>
            <w:tcW w:w="3150" w:type="dxa"/>
            <w:tcBorders>
              <w:top w:val="nil"/>
              <w:left w:val="nil"/>
              <w:bottom w:val="nil"/>
              <w:right w:val="nil"/>
            </w:tcBorders>
            <w:vAlign w:val="bottom"/>
          </w:tcPr>
          <w:p w14:paraId="3B3DB2D4" w14:textId="08FF88CC" w:rsidR="004311AB" w:rsidRPr="0042527A" w:rsidRDefault="004311AB" w:rsidP="004311AB">
            <w:pPr>
              <w:spacing w:before="0" w:after="0"/>
              <w:ind w:left="-15"/>
              <w:rPr>
                <w:rFonts w:cs="Times New Roman"/>
                <w:color w:val="000000"/>
                <w:sz w:val="22"/>
              </w:rPr>
            </w:pPr>
            <w:r w:rsidRPr="0042527A">
              <w:rPr>
                <w:rFonts w:cs="Times New Roman"/>
                <w:color w:val="000000"/>
                <w:sz w:val="22"/>
              </w:rPr>
              <w:t>Surface temperature</w:t>
            </w:r>
          </w:p>
        </w:tc>
        <w:tc>
          <w:tcPr>
            <w:tcW w:w="2700" w:type="dxa"/>
            <w:tcBorders>
              <w:top w:val="nil"/>
              <w:left w:val="nil"/>
              <w:bottom w:val="nil"/>
              <w:right w:val="nil"/>
            </w:tcBorders>
            <w:shd w:val="clear" w:color="auto" w:fill="auto"/>
            <w:noWrap/>
            <w:vAlign w:val="bottom"/>
          </w:tcPr>
          <w:p w14:paraId="212567BA" w14:textId="0829D6E1" w:rsidR="004311AB" w:rsidRPr="0042527A" w:rsidRDefault="004311AB" w:rsidP="004311AB">
            <w:pPr>
              <w:spacing w:before="0" w:after="0"/>
              <w:ind w:left="157"/>
              <w:rPr>
                <w:rFonts w:cs="Times New Roman"/>
                <w:color w:val="000000"/>
                <w:sz w:val="22"/>
              </w:rPr>
            </w:pPr>
            <w:r w:rsidRPr="0042527A">
              <w:rPr>
                <w:rFonts w:cs="Times New Roman"/>
                <w:color w:val="000000"/>
                <w:sz w:val="22"/>
              </w:rPr>
              <w:t>Physical Oceanography</w:t>
            </w:r>
          </w:p>
        </w:tc>
        <w:tc>
          <w:tcPr>
            <w:tcW w:w="2410" w:type="dxa"/>
            <w:tcBorders>
              <w:top w:val="nil"/>
              <w:left w:val="nil"/>
              <w:bottom w:val="nil"/>
            </w:tcBorders>
            <w:shd w:val="clear" w:color="auto" w:fill="auto"/>
            <w:noWrap/>
            <w:vAlign w:val="bottom"/>
          </w:tcPr>
          <w:p w14:paraId="33090EC2" w14:textId="77777777" w:rsidR="004311AB" w:rsidRPr="0042527A" w:rsidRDefault="004311AB" w:rsidP="004311AB">
            <w:pPr>
              <w:spacing w:before="0" w:after="0"/>
              <w:rPr>
                <w:rFonts w:cs="Times New Roman"/>
                <w:color w:val="000000"/>
                <w:sz w:val="22"/>
              </w:rPr>
            </w:pPr>
            <w:r w:rsidRPr="0042527A">
              <w:rPr>
                <w:rFonts w:cs="Times New Roman"/>
                <w:color w:val="000000"/>
                <w:sz w:val="22"/>
              </w:rPr>
              <w:t>Max, Range</w:t>
            </w:r>
          </w:p>
        </w:tc>
        <w:tc>
          <w:tcPr>
            <w:tcW w:w="1910" w:type="dxa"/>
            <w:tcBorders>
              <w:top w:val="nil"/>
              <w:bottom w:val="nil"/>
            </w:tcBorders>
            <w:shd w:val="clear" w:color="auto" w:fill="auto"/>
            <w:noWrap/>
            <w:vAlign w:val="bottom"/>
          </w:tcPr>
          <w:p w14:paraId="7D87E730" w14:textId="77777777" w:rsidR="004311AB" w:rsidRPr="0042527A" w:rsidRDefault="004311AB" w:rsidP="004311AB">
            <w:pPr>
              <w:spacing w:before="0" w:after="0"/>
              <w:rPr>
                <w:rFonts w:cs="Times New Roman"/>
                <w:color w:val="000000"/>
                <w:sz w:val="22"/>
              </w:rPr>
            </w:pPr>
            <w:r w:rsidRPr="0042527A">
              <w:rPr>
                <w:rFonts w:cs="Times New Roman"/>
                <w:color w:val="000000"/>
                <w:sz w:val="22"/>
              </w:rPr>
              <w:t>ºC</w:t>
            </w:r>
          </w:p>
        </w:tc>
        <w:tc>
          <w:tcPr>
            <w:tcW w:w="1890" w:type="dxa"/>
            <w:tcBorders>
              <w:top w:val="nil"/>
              <w:bottom w:val="nil"/>
              <w:right w:val="nil"/>
            </w:tcBorders>
            <w:shd w:val="clear" w:color="auto" w:fill="auto"/>
            <w:noWrap/>
            <w:vAlign w:val="bottom"/>
          </w:tcPr>
          <w:p w14:paraId="61BD1DE9" w14:textId="77777777" w:rsidR="004311AB" w:rsidRPr="0042527A" w:rsidRDefault="004311AB" w:rsidP="004311AB">
            <w:pPr>
              <w:spacing w:before="0" w:after="0"/>
              <w:rPr>
                <w:rFonts w:cs="Times New Roman"/>
                <w:color w:val="000000"/>
                <w:sz w:val="22"/>
              </w:rPr>
            </w:pPr>
            <w:r w:rsidRPr="0042527A">
              <w:rPr>
                <w:rFonts w:cs="Times New Roman"/>
                <w:color w:val="000000"/>
                <w:sz w:val="22"/>
              </w:rPr>
              <w:t xml:space="preserve">1/12º </w:t>
            </w:r>
            <w:proofErr w:type="spellStart"/>
            <w:r w:rsidRPr="0042527A">
              <w:rPr>
                <w:rFonts w:cs="Times New Roman"/>
                <w:color w:val="000000"/>
                <w:sz w:val="22"/>
              </w:rPr>
              <w:t>lat</w:t>
            </w:r>
            <w:proofErr w:type="spellEnd"/>
            <w:r w:rsidRPr="0042527A">
              <w:rPr>
                <w:rFonts w:cs="Times New Roman"/>
                <w:color w:val="000000"/>
                <w:sz w:val="22"/>
              </w:rPr>
              <w:t>/long</w:t>
            </w:r>
          </w:p>
        </w:tc>
        <w:tc>
          <w:tcPr>
            <w:tcW w:w="1207" w:type="dxa"/>
            <w:tcBorders>
              <w:top w:val="nil"/>
              <w:bottom w:val="nil"/>
              <w:right w:val="nil"/>
            </w:tcBorders>
            <w:vAlign w:val="bottom"/>
          </w:tcPr>
          <w:p w14:paraId="2F316F0E" w14:textId="77777777" w:rsidR="004311AB" w:rsidRPr="0042527A" w:rsidRDefault="004311AB" w:rsidP="004311AB">
            <w:pPr>
              <w:spacing w:before="0" w:after="0"/>
              <w:rPr>
                <w:rFonts w:cs="Times New Roman"/>
                <w:color w:val="000000"/>
                <w:sz w:val="22"/>
              </w:rPr>
            </w:pPr>
            <w:r w:rsidRPr="0042527A">
              <w:rPr>
                <w:rFonts w:cs="Times New Roman"/>
                <w:color w:val="000000"/>
                <w:sz w:val="22"/>
              </w:rPr>
              <w:t>BNAM</w:t>
            </w:r>
          </w:p>
        </w:tc>
      </w:tr>
      <w:tr w:rsidR="004311AB" w:rsidRPr="0042527A" w14:paraId="4D68B366" w14:textId="77777777" w:rsidTr="003B7694">
        <w:trPr>
          <w:trHeight w:val="274"/>
        </w:trPr>
        <w:tc>
          <w:tcPr>
            <w:tcW w:w="3150" w:type="dxa"/>
            <w:tcBorders>
              <w:top w:val="nil"/>
              <w:left w:val="nil"/>
              <w:bottom w:val="nil"/>
              <w:right w:val="nil"/>
            </w:tcBorders>
            <w:vAlign w:val="bottom"/>
          </w:tcPr>
          <w:p w14:paraId="76645A3B" w14:textId="4E2FAABD" w:rsidR="004311AB" w:rsidRPr="0042527A" w:rsidRDefault="004311AB" w:rsidP="004311AB">
            <w:pPr>
              <w:spacing w:before="0" w:after="0"/>
              <w:ind w:left="-15"/>
              <w:rPr>
                <w:rFonts w:cs="Times New Roman"/>
                <w:color w:val="000000"/>
                <w:sz w:val="22"/>
              </w:rPr>
            </w:pPr>
            <w:r w:rsidRPr="0042527A">
              <w:rPr>
                <w:rFonts w:cs="Times New Roman"/>
                <w:color w:val="000000"/>
                <w:sz w:val="22"/>
              </w:rPr>
              <w:t>Surface current speed</w:t>
            </w:r>
          </w:p>
        </w:tc>
        <w:tc>
          <w:tcPr>
            <w:tcW w:w="2700" w:type="dxa"/>
            <w:tcBorders>
              <w:top w:val="nil"/>
              <w:left w:val="nil"/>
              <w:bottom w:val="nil"/>
              <w:right w:val="nil"/>
            </w:tcBorders>
            <w:shd w:val="clear" w:color="auto" w:fill="auto"/>
            <w:noWrap/>
            <w:vAlign w:val="bottom"/>
          </w:tcPr>
          <w:p w14:paraId="007C3E41" w14:textId="54157B60" w:rsidR="004311AB" w:rsidRPr="0042527A" w:rsidRDefault="004311AB" w:rsidP="004311AB">
            <w:pPr>
              <w:spacing w:before="0" w:after="0"/>
              <w:ind w:left="157"/>
              <w:rPr>
                <w:rFonts w:cs="Times New Roman"/>
                <w:color w:val="000000"/>
                <w:sz w:val="22"/>
              </w:rPr>
            </w:pPr>
            <w:r w:rsidRPr="0042527A">
              <w:rPr>
                <w:rFonts w:cs="Times New Roman"/>
                <w:color w:val="000000"/>
                <w:sz w:val="22"/>
              </w:rPr>
              <w:t>Physical Oceanography</w:t>
            </w:r>
          </w:p>
        </w:tc>
        <w:tc>
          <w:tcPr>
            <w:tcW w:w="2410" w:type="dxa"/>
            <w:tcBorders>
              <w:top w:val="nil"/>
              <w:left w:val="nil"/>
              <w:bottom w:val="nil"/>
            </w:tcBorders>
            <w:shd w:val="clear" w:color="auto" w:fill="auto"/>
            <w:noWrap/>
            <w:vAlign w:val="bottom"/>
          </w:tcPr>
          <w:p w14:paraId="396CF9DD" w14:textId="77777777" w:rsidR="004311AB" w:rsidRPr="0042527A" w:rsidRDefault="004311AB" w:rsidP="004311AB">
            <w:pPr>
              <w:spacing w:before="0" w:after="0"/>
              <w:rPr>
                <w:rFonts w:cs="Times New Roman"/>
                <w:color w:val="000000"/>
                <w:sz w:val="22"/>
              </w:rPr>
            </w:pPr>
            <w:r w:rsidRPr="0042527A">
              <w:rPr>
                <w:rFonts w:cs="Times New Roman"/>
                <w:color w:val="000000"/>
                <w:sz w:val="22"/>
              </w:rPr>
              <w:t>Max, Min</w:t>
            </w:r>
          </w:p>
        </w:tc>
        <w:tc>
          <w:tcPr>
            <w:tcW w:w="1910" w:type="dxa"/>
            <w:tcBorders>
              <w:top w:val="nil"/>
              <w:bottom w:val="nil"/>
            </w:tcBorders>
            <w:shd w:val="clear" w:color="auto" w:fill="auto"/>
            <w:noWrap/>
            <w:vAlign w:val="bottom"/>
          </w:tcPr>
          <w:p w14:paraId="24BA5A3F" w14:textId="77777777" w:rsidR="004311AB" w:rsidRPr="0042527A" w:rsidRDefault="004311AB" w:rsidP="004311AB">
            <w:pPr>
              <w:spacing w:before="0" w:after="0"/>
              <w:rPr>
                <w:rFonts w:cs="Times New Roman"/>
                <w:color w:val="000000"/>
                <w:sz w:val="22"/>
              </w:rPr>
            </w:pPr>
            <w:r w:rsidRPr="0042527A">
              <w:rPr>
                <w:rFonts w:cs="Times New Roman"/>
                <w:color w:val="000000"/>
                <w:sz w:val="22"/>
              </w:rPr>
              <w:t>m s</w:t>
            </w:r>
            <w:r w:rsidRPr="0042527A">
              <w:rPr>
                <w:rFonts w:cs="Times New Roman"/>
                <w:color w:val="000000"/>
                <w:sz w:val="22"/>
                <w:vertAlign w:val="superscript"/>
              </w:rPr>
              <w:t>-1</w:t>
            </w:r>
          </w:p>
        </w:tc>
        <w:tc>
          <w:tcPr>
            <w:tcW w:w="1890" w:type="dxa"/>
            <w:tcBorders>
              <w:top w:val="nil"/>
              <w:bottom w:val="nil"/>
              <w:right w:val="nil"/>
            </w:tcBorders>
            <w:shd w:val="clear" w:color="auto" w:fill="auto"/>
            <w:noWrap/>
            <w:vAlign w:val="bottom"/>
          </w:tcPr>
          <w:p w14:paraId="1C24E25A" w14:textId="77777777" w:rsidR="004311AB" w:rsidRPr="0042527A" w:rsidRDefault="004311AB" w:rsidP="004311AB">
            <w:pPr>
              <w:spacing w:before="0" w:after="0"/>
              <w:rPr>
                <w:rFonts w:cs="Times New Roman"/>
                <w:color w:val="000000"/>
                <w:sz w:val="22"/>
              </w:rPr>
            </w:pPr>
            <w:r w:rsidRPr="0042527A">
              <w:rPr>
                <w:rFonts w:cs="Times New Roman"/>
                <w:color w:val="000000"/>
                <w:sz w:val="22"/>
              </w:rPr>
              <w:t xml:space="preserve">1/12º </w:t>
            </w:r>
            <w:proofErr w:type="spellStart"/>
            <w:r w:rsidRPr="0042527A">
              <w:rPr>
                <w:rFonts w:cs="Times New Roman"/>
                <w:color w:val="000000"/>
                <w:sz w:val="22"/>
              </w:rPr>
              <w:t>lat</w:t>
            </w:r>
            <w:proofErr w:type="spellEnd"/>
            <w:r w:rsidRPr="0042527A">
              <w:rPr>
                <w:rFonts w:cs="Times New Roman"/>
                <w:color w:val="000000"/>
                <w:sz w:val="22"/>
              </w:rPr>
              <w:t>/long</w:t>
            </w:r>
          </w:p>
        </w:tc>
        <w:tc>
          <w:tcPr>
            <w:tcW w:w="1207" w:type="dxa"/>
            <w:tcBorders>
              <w:top w:val="nil"/>
              <w:bottom w:val="nil"/>
              <w:right w:val="nil"/>
            </w:tcBorders>
            <w:vAlign w:val="bottom"/>
          </w:tcPr>
          <w:p w14:paraId="4E0C6AC4" w14:textId="77777777" w:rsidR="004311AB" w:rsidRPr="0042527A" w:rsidRDefault="004311AB" w:rsidP="004311AB">
            <w:pPr>
              <w:spacing w:before="0" w:after="0"/>
              <w:rPr>
                <w:rFonts w:cs="Times New Roman"/>
                <w:color w:val="000000"/>
                <w:sz w:val="22"/>
              </w:rPr>
            </w:pPr>
            <w:r w:rsidRPr="0042527A">
              <w:rPr>
                <w:rFonts w:cs="Times New Roman"/>
                <w:color w:val="000000"/>
                <w:sz w:val="22"/>
              </w:rPr>
              <w:t>BNAM</w:t>
            </w:r>
          </w:p>
        </w:tc>
      </w:tr>
      <w:tr w:rsidR="00DF7129" w:rsidRPr="0042527A" w14:paraId="3978AC91" w14:textId="77777777" w:rsidTr="003B7694">
        <w:trPr>
          <w:trHeight w:val="274"/>
        </w:trPr>
        <w:tc>
          <w:tcPr>
            <w:tcW w:w="3150" w:type="dxa"/>
            <w:tcBorders>
              <w:top w:val="nil"/>
              <w:left w:val="nil"/>
              <w:bottom w:val="nil"/>
              <w:right w:val="nil"/>
            </w:tcBorders>
            <w:vAlign w:val="bottom"/>
          </w:tcPr>
          <w:p w14:paraId="5E10686E" w14:textId="15B5EA15" w:rsidR="00DF7129" w:rsidRPr="0042527A" w:rsidRDefault="00DF7129" w:rsidP="00DF7129">
            <w:pPr>
              <w:spacing w:before="0" w:after="0"/>
              <w:ind w:left="-15"/>
              <w:rPr>
                <w:rFonts w:cs="Times New Roman"/>
                <w:color w:val="000000"/>
                <w:sz w:val="22"/>
              </w:rPr>
            </w:pPr>
            <w:r w:rsidRPr="0042527A">
              <w:rPr>
                <w:rFonts w:cs="Times New Roman"/>
                <w:color w:val="000000"/>
                <w:sz w:val="22"/>
              </w:rPr>
              <w:t xml:space="preserve">Annual Chlorophyll </w:t>
            </w:r>
            <w:r w:rsidRPr="0042527A">
              <w:rPr>
                <w:rFonts w:cs="Times New Roman"/>
                <w:i/>
                <w:color w:val="000000"/>
                <w:sz w:val="22"/>
              </w:rPr>
              <w:t>a</w:t>
            </w:r>
          </w:p>
        </w:tc>
        <w:tc>
          <w:tcPr>
            <w:tcW w:w="2700" w:type="dxa"/>
            <w:tcBorders>
              <w:top w:val="nil"/>
              <w:left w:val="nil"/>
              <w:bottom w:val="nil"/>
              <w:right w:val="nil"/>
            </w:tcBorders>
            <w:shd w:val="clear" w:color="auto" w:fill="auto"/>
            <w:noWrap/>
            <w:vAlign w:val="bottom"/>
          </w:tcPr>
          <w:p w14:paraId="44B733DC" w14:textId="6F082C27"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434D56AA" w14:textId="77777777" w:rsidR="00DF7129" w:rsidRPr="0042527A" w:rsidRDefault="00DF7129" w:rsidP="00DF7129">
            <w:pPr>
              <w:spacing w:before="0" w:after="0"/>
              <w:rPr>
                <w:rFonts w:cs="Times New Roman"/>
                <w:color w:val="000000"/>
                <w:sz w:val="22"/>
              </w:rPr>
            </w:pPr>
            <w:r w:rsidRPr="0042527A">
              <w:rPr>
                <w:rFonts w:cs="Times New Roman"/>
                <w:color w:val="000000"/>
                <w:sz w:val="22"/>
              </w:rPr>
              <w:t>Max, Range</w:t>
            </w:r>
          </w:p>
        </w:tc>
        <w:tc>
          <w:tcPr>
            <w:tcW w:w="1910" w:type="dxa"/>
            <w:tcBorders>
              <w:top w:val="nil"/>
              <w:bottom w:val="nil"/>
            </w:tcBorders>
            <w:shd w:val="clear" w:color="auto" w:fill="auto"/>
            <w:noWrap/>
            <w:vAlign w:val="bottom"/>
          </w:tcPr>
          <w:p w14:paraId="09028623"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m</w:t>
            </w:r>
            <w:r w:rsidRPr="0042527A">
              <w:rPr>
                <w:rFonts w:cs="Times New Roman"/>
                <w:color w:val="000000"/>
                <w:sz w:val="22"/>
                <w:vertAlign w:val="superscript"/>
              </w:rPr>
              <w:t>-3</w:t>
            </w:r>
          </w:p>
        </w:tc>
        <w:tc>
          <w:tcPr>
            <w:tcW w:w="1890" w:type="dxa"/>
            <w:tcBorders>
              <w:top w:val="nil"/>
              <w:bottom w:val="nil"/>
              <w:right w:val="nil"/>
            </w:tcBorders>
            <w:shd w:val="clear" w:color="auto" w:fill="auto"/>
            <w:noWrap/>
            <w:vAlign w:val="bottom"/>
          </w:tcPr>
          <w:p w14:paraId="40E0A00A"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046889BC"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31C80FA5" w14:textId="77777777" w:rsidTr="003B7694">
        <w:trPr>
          <w:trHeight w:val="274"/>
        </w:trPr>
        <w:tc>
          <w:tcPr>
            <w:tcW w:w="3150" w:type="dxa"/>
            <w:tcBorders>
              <w:top w:val="nil"/>
              <w:left w:val="nil"/>
              <w:bottom w:val="nil"/>
              <w:right w:val="nil"/>
            </w:tcBorders>
            <w:vAlign w:val="bottom"/>
          </w:tcPr>
          <w:p w14:paraId="61C46B7F" w14:textId="7EE1DDCC" w:rsidR="00DF7129" w:rsidRPr="0042527A" w:rsidRDefault="00DF7129" w:rsidP="00DF7129">
            <w:pPr>
              <w:spacing w:before="0" w:after="0"/>
              <w:ind w:left="-15"/>
              <w:rPr>
                <w:rFonts w:cs="Times New Roman"/>
                <w:color w:val="000000"/>
                <w:sz w:val="22"/>
              </w:rPr>
            </w:pPr>
            <w:r w:rsidRPr="0042527A">
              <w:rPr>
                <w:rFonts w:cs="Times New Roman"/>
                <w:color w:val="000000"/>
                <w:sz w:val="22"/>
              </w:rPr>
              <w:t xml:space="preserve">Spring Chlorophyll </w:t>
            </w:r>
            <w:r w:rsidRPr="0042527A">
              <w:rPr>
                <w:rFonts w:cs="Times New Roman"/>
                <w:i/>
                <w:color w:val="000000"/>
                <w:sz w:val="22"/>
              </w:rPr>
              <w:t>a</w:t>
            </w:r>
          </w:p>
        </w:tc>
        <w:tc>
          <w:tcPr>
            <w:tcW w:w="2700" w:type="dxa"/>
            <w:tcBorders>
              <w:top w:val="nil"/>
              <w:left w:val="nil"/>
              <w:bottom w:val="nil"/>
              <w:right w:val="nil"/>
            </w:tcBorders>
            <w:shd w:val="clear" w:color="auto" w:fill="auto"/>
            <w:noWrap/>
            <w:vAlign w:val="bottom"/>
          </w:tcPr>
          <w:p w14:paraId="65810426" w14:textId="74CEA5E6"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21891EF7" w14:textId="77777777" w:rsidR="00DF7129" w:rsidRPr="0042527A" w:rsidRDefault="00DF7129" w:rsidP="00DF7129">
            <w:pPr>
              <w:spacing w:before="0" w:after="0"/>
              <w:rPr>
                <w:rFonts w:cs="Times New Roman"/>
                <w:sz w:val="22"/>
              </w:rPr>
            </w:pPr>
            <w:r w:rsidRPr="0042527A">
              <w:rPr>
                <w:rFonts w:cs="Times New Roman"/>
                <w:color w:val="000000"/>
                <w:sz w:val="22"/>
              </w:rPr>
              <w:t>Max, Mean, Min</w:t>
            </w:r>
          </w:p>
        </w:tc>
        <w:tc>
          <w:tcPr>
            <w:tcW w:w="1910" w:type="dxa"/>
            <w:tcBorders>
              <w:top w:val="nil"/>
              <w:bottom w:val="nil"/>
            </w:tcBorders>
            <w:shd w:val="clear" w:color="auto" w:fill="auto"/>
            <w:noWrap/>
            <w:vAlign w:val="bottom"/>
          </w:tcPr>
          <w:p w14:paraId="2475B88F"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m</w:t>
            </w:r>
            <w:r w:rsidRPr="0042527A">
              <w:rPr>
                <w:rFonts w:cs="Times New Roman"/>
                <w:color w:val="000000"/>
                <w:sz w:val="22"/>
                <w:vertAlign w:val="superscript"/>
              </w:rPr>
              <w:t>-3</w:t>
            </w:r>
          </w:p>
        </w:tc>
        <w:tc>
          <w:tcPr>
            <w:tcW w:w="1890" w:type="dxa"/>
            <w:tcBorders>
              <w:top w:val="nil"/>
              <w:bottom w:val="nil"/>
              <w:right w:val="nil"/>
            </w:tcBorders>
            <w:shd w:val="clear" w:color="auto" w:fill="auto"/>
            <w:noWrap/>
            <w:vAlign w:val="bottom"/>
          </w:tcPr>
          <w:p w14:paraId="5335FCB9"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592D1694"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674D1914" w14:textId="77777777" w:rsidTr="003B7694">
        <w:trPr>
          <w:trHeight w:val="274"/>
        </w:trPr>
        <w:tc>
          <w:tcPr>
            <w:tcW w:w="3150" w:type="dxa"/>
            <w:tcBorders>
              <w:top w:val="nil"/>
              <w:left w:val="nil"/>
              <w:bottom w:val="nil"/>
              <w:right w:val="nil"/>
            </w:tcBorders>
            <w:vAlign w:val="bottom"/>
          </w:tcPr>
          <w:p w14:paraId="4E133518" w14:textId="3A06E7D3" w:rsidR="00DF7129" w:rsidRPr="0042527A" w:rsidRDefault="00DF7129" w:rsidP="00DF7129">
            <w:pPr>
              <w:spacing w:before="0" w:after="0"/>
              <w:ind w:left="-15"/>
              <w:rPr>
                <w:rFonts w:cs="Times New Roman"/>
                <w:color w:val="000000"/>
                <w:sz w:val="22"/>
              </w:rPr>
            </w:pPr>
            <w:r w:rsidRPr="0042527A">
              <w:rPr>
                <w:rFonts w:cs="Times New Roman"/>
                <w:color w:val="000000"/>
                <w:sz w:val="22"/>
              </w:rPr>
              <w:t xml:space="preserve">Fall Chlorophyll </w:t>
            </w:r>
            <w:r w:rsidRPr="0042527A">
              <w:rPr>
                <w:rFonts w:cs="Times New Roman"/>
                <w:i/>
                <w:color w:val="000000"/>
                <w:sz w:val="22"/>
              </w:rPr>
              <w:t>a</w:t>
            </w:r>
          </w:p>
        </w:tc>
        <w:tc>
          <w:tcPr>
            <w:tcW w:w="2700" w:type="dxa"/>
            <w:tcBorders>
              <w:top w:val="nil"/>
              <w:left w:val="nil"/>
              <w:bottom w:val="nil"/>
              <w:right w:val="nil"/>
            </w:tcBorders>
            <w:shd w:val="clear" w:color="auto" w:fill="auto"/>
            <w:noWrap/>
            <w:vAlign w:val="bottom"/>
          </w:tcPr>
          <w:p w14:paraId="630D0BA6" w14:textId="6908A1E0"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0684CFED" w14:textId="77777777" w:rsidR="00DF7129" w:rsidRPr="0042527A" w:rsidRDefault="00DF7129" w:rsidP="00DF7129">
            <w:pPr>
              <w:spacing w:before="0" w:after="0"/>
              <w:rPr>
                <w:rFonts w:cs="Times New Roman"/>
                <w:sz w:val="22"/>
              </w:rPr>
            </w:pPr>
            <w:r w:rsidRPr="0042527A">
              <w:rPr>
                <w:rFonts w:cs="Times New Roman"/>
                <w:color w:val="000000"/>
                <w:sz w:val="22"/>
              </w:rPr>
              <w:t>Max, Min</w:t>
            </w:r>
          </w:p>
        </w:tc>
        <w:tc>
          <w:tcPr>
            <w:tcW w:w="1910" w:type="dxa"/>
            <w:tcBorders>
              <w:top w:val="nil"/>
              <w:bottom w:val="nil"/>
            </w:tcBorders>
            <w:shd w:val="clear" w:color="auto" w:fill="auto"/>
            <w:noWrap/>
            <w:vAlign w:val="bottom"/>
          </w:tcPr>
          <w:p w14:paraId="30296ACD"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m</w:t>
            </w:r>
            <w:r w:rsidRPr="0042527A">
              <w:rPr>
                <w:rFonts w:cs="Times New Roman"/>
                <w:color w:val="000000"/>
                <w:sz w:val="22"/>
                <w:vertAlign w:val="superscript"/>
              </w:rPr>
              <w:t>-3</w:t>
            </w:r>
          </w:p>
        </w:tc>
        <w:tc>
          <w:tcPr>
            <w:tcW w:w="1890" w:type="dxa"/>
            <w:tcBorders>
              <w:top w:val="nil"/>
              <w:bottom w:val="nil"/>
              <w:right w:val="nil"/>
            </w:tcBorders>
            <w:shd w:val="clear" w:color="auto" w:fill="auto"/>
            <w:noWrap/>
            <w:vAlign w:val="bottom"/>
          </w:tcPr>
          <w:p w14:paraId="3FF2FAB0"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6787FEF6"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72C5EBBF" w14:textId="77777777" w:rsidTr="003B7694">
        <w:trPr>
          <w:trHeight w:val="274"/>
        </w:trPr>
        <w:tc>
          <w:tcPr>
            <w:tcW w:w="3150" w:type="dxa"/>
            <w:tcBorders>
              <w:top w:val="nil"/>
              <w:left w:val="nil"/>
              <w:bottom w:val="nil"/>
              <w:right w:val="nil"/>
            </w:tcBorders>
            <w:vAlign w:val="bottom"/>
          </w:tcPr>
          <w:p w14:paraId="66854EE5" w14:textId="35F8684A" w:rsidR="00DF7129" w:rsidRPr="0042527A" w:rsidRDefault="00DF7129" w:rsidP="00DF7129">
            <w:pPr>
              <w:spacing w:before="0" w:after="0"/>
              <w:ind w:left="-15"/>
              <w:rPr>
                <w:rFonts w:cs="Times New Roman"/>
                <w:color w:val="000000"/>
                <w:sz w:val="22"/>
              </w:rPr>
            </w:pPr>
            <w:r w:rsidRPr="0042527A">
              <w:rPr>
                <w:rFonts w:cs="Times New Roman"/>
                <w:color w:val="000000"/>
                <w:sz w:val="22"/>
              </w:rPr>
              <w:t>Fall Primary Production</w:t>
            </w:r>
          </w:p>
        </w:tc>
        <w:tc>
          <w:tcPr>
            <w:tcW w:w="2700" w:type="dxa"/>
            <w:tcBorders>
              <w:top w:val="nil"/>
              <w:left w:val="nil"/>
              <w:bottom w:val="nil"/>
              <w:right w:val="nil"/>
            </w:tcBorders>
            <w:shd w:val="clear" w:color="auto" w:fill="auto"/>
            <w:noWrap/>
            <w:vAlign w:val="bottom"/>
          </w:tcPr>
          <w:p w14:paraId="13C7FBD2" w14:textId="57C75180"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7A145BD0" w14:textId="77777777" w:rsidR="00DF7129" w:rsidRPr="0042527A" w:rsidRDefault="00DF7129" w:rsidP="00DF7129">
            <w:pPr>
              <w:spacing w:before="0" w:after="0"/>
              <w:rPr>
                <w:rFonts w:cs="Times New Roman"/>
                <w:color w:val="000000"/>
                <w:sz w:val="22"/>
              </w:rPr>
            </w:pPr>
            <w:r w:rsidRPr="0042527A">
              <w:rPr>
                <w:rFonts w:cs="Times New Roman"/>
                <w:color w:val="000000"/>
                <w:sz w:val="22"/>
              </w:rPr>
              <w:t>Max, Mean, Min, Range</w:t>
            </w:r>
          </w:p>
        </w:tc>
        <w:tc>
          <w:tcPr>
            <w:tcW w:w="1910" w:type="dxa"/>
            <w:tcBorders>
              <w:top w:val="nil"/>
              <w:bottom w:val="nil"/>
            </w:tcBorders>
            <w:shd w:val="clear" w:color="auto" w:fill="auto"/>
            <w:noWrap/>
            <w:vAlign w:val="bottom"/>
          </w:tcPr>
          <w:p w14:paraId="7A132110"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C m</w:t>
            </w:r>
            <w:r w:rsidRPr="0042527A">
              <w:rPr>
                <w:rFonts w:cs="Times New Roman"/>
                <w:color w:val="000000"/>
                <w:sz w:val="22"/>
                <w:vertAlign w:val="superscript"/>
              </w:rPr>
              <w:t>-2</w:t>
            </w:r>
            <w:r w:rsidRPr="0042527A">
              <w:rPr>
                <w:rFonts w:cs="Times New Roman"/>
                <w:color w:val="000000"/>
                <w:sz w:val="22"/>
              </w:rPr>
              <w:t xml:space="preserve"> day</w:t>
            </w:r>
            <w:r w:rsidRPr="0042527A">
              <w:rPr>
                <w:rFonts w:cs="Times New Roman"/>
                <w:color w:val="000000"/>
                <w:sz w:val="22"/>
                <w:vertAlign w:val="superscript"/>
              </w:rPr>
              <w:t>-1</w:t>
            </w:r>
          </w:p>
        </w:tc>
        <w:tc>
          <w:tcPr>
            <w:tcW w:w="1890" w:type="dxa"/>
            <w:tcBorders>
              <w:top w:val="nil"/>
              <w:bottom w:val="nil"/>
              <w:right w:val="nil"/>
            </w:tcBorders>
            <w:shd w:val="clear" w:color="auto" w:fill="auto"/>
            <w:noWrap/>
            <w:vAlign w:val="bottom"/>
          </w:tcPr>
          <w:p w14:paraId="4AE84F3C"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4D348457"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3803F39B" w14:textId="77777777" w:rsidTr="003B7694">
        <w:trPr>
          <w:trHeight w:val="274"/>
        </w:trPr>
        <w:tc>
          <w:tcPr>
            <w:tcW w:w="3150" w:type="dxa"/>
            <w:tcBorders>
              <w:top w:val="nil"/>
              <w:left w:val="nil"/>
              <w:bottom w:val="nil"/>
              <w:right w:val="nil"/>
            </w:tcBorders>
            <w:vAlign w:val="bottom"/>
          </w:tcPr>
          <w:p w14:paraId="1BC9686B" w14:textId="15C5A22C" w:rsidR="00DF7129" w:rsidRPr="0042527A" w:rsidRDefault="00DF7129" w:rsidP="00DF7129">
            <w:pPr>
              <w:spacing w:before="0" w:after="0"/>
              <w:ind w:left="-15"/>
              <w:rPr>
                <w:rFonts w:cs="Times New Roman"/>
                <w:color w:val="000000"/>
                <w:sz w:val="22"/>
              </w:rPr>
            </w:pPr>
            <w:r w:rsidRPr="0042527A">
              <w:rPr>
                <w:rFonts w:cs="Times New Roman"/>
                <w:color w:val="000000"/>
                <w:sz w:val="22"/>
              </w:rPr>
              <w:t>Spring Primary Production</w:t>
            </w:r>
          </w:p>
        </w:tc>
        <w:tc>
          <w:tcPr>
            <w:tcW w:w="2700" w:type="dxa"/>
            <w:tcBorders>
              <w:top w:val="nil"/>
              <w:left w:val="nil"/>
              <w:bottom w:val="nil"/>
              <w:right w:val="nil"/>
            </w:tcBorders>
            <w:shd w:val="clear" w:color="auto" w:fill="auto"/>
            <w:noWrap/>
            <w:vAlign w:val="bottom"/>
          </w:tcPr>
          <w:p w14:paraId="2DF1FF0A" w14:textId="39F0287E"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37D1F7D4" w14:textId="77777777" w:rsidR="00DF7129" w:rsidRPr="0042527A" w:rsidRDefault="00DF7129" w:rsidP="00DF7129">
            <w:pPr>
              <w:spacing w:before="0" w:after="0"/>
              <w:rPr>
                <w:rFonts w:cs="Times New Roman"/>
                <w:color w:val="000000"/>
                <w:sz w:val="22"/>
              </w:rPr>
            </w:pPr>
            <w:r w:rsidRPr="0042527A">
              <w:rPr>
                <w:rFonts w:cs="Times New Roman"/>
                <w:color w:val="000000"/>
                <w:sz w:val="22"/>
              </w:rPr>
              <w:t>Max, Mean, Min, Range</w:t>
            </w:r>
          </w:p>
        </w:tc>
        <w:tc>
          <w:tcPr>
            <w:tcW w:w="1910" w:type="dxa"/>
            <w:tcBorders>
              <w:top w:val="nil"/>
              <w:bottom w:val="nil"/>
            </w:tcBorders>
            <w:shd w:val="clear" w:color="auto" w:fill="auto"/>
            <w:noWrap/>
            <w:vAlign w:val="bottom"/>
          </w:tcPr>
          <w:p w14:paraId="0D1D47A7"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C m</w:t>
            </w:r>
            <w:r w:rsidRPr="0042527A">
              <w:rPr>
                <w:rFonts w:cs="Times New Roman"/>
                <w:color w:val="000000"/>
                <w:sz w:val="22"/>
                <w:vertAlign w:val="superscript"/>
              </w:rPr>
              <w:t>-2</w:t>
            </w:r>
            <w:r w:rsidRPr="0042527A">
              <w:rPr>
                <w:rFonts w:cs="Times New Roman"/>
                <w:color w:val="000000"/>
                <w:sz w:val="22"/>
              </w:rPr>
              <w:t xml:space="preserve"> day</w:t>
            </w:r>
            <w:r w:rsidRPr="0042527A">
              <w:rPr>
                <w:rFonts w:cs="Times New Roman"/>
                <w:color w:val="000000"/>
                <w:sz w:val="22"/>
                <w:vertAlign w:val="superscript"/>
              </w:rPr>
              <w:t>-1</w:t>
            </w:r>
          </w:p>
        </w:tc>
        <w:tc>
          <w:tcPr>
            <w:tcW w:w="1890" w:type="dxa"/>
            <w:tcBorders>
              <w:top w:val="nil"/>
              <w:bottom w:val="nil"/>
              <w:right w:val="nil"/>
            </w:tcBorders>
            <w:shd w:val="clear" w:color="auto" w:fill="auto"/>
            <w:noWrap/>
            <w:vAlign w:val="bottom"/>
          </w:tcPr>
          <w:p w14:paraId="375277A8"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71C54564"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453967FE" w14:textId="77777777" w:rsidTr="003B7694">
        <w:trPr>
          <w:trHeight w:val="274"/>
        </w:trPr>
        <w:tc>
          <w:tcPr>
            <w:tcW w:w="3150" w:type="dxa"/>
            <w:tcBorders>
              <w:top w:val="nil"/>
              <w:left w:val="nil"/>
              <w:bottom w:val="nil"/>
              <w:right w:val="nil"/>
            </w:tcBorders>
            <w:vAlign w:val="bottom"/>
          </w:tcPr>
          <w:p w14:paraId="56487A61" w14:textId="59EB29CE" w:rsidR="00DF7129" w:rsidRPr="0042527A" w:rsidRDefault="00DF7129" w:rsidP="00DF7129">
            <w:pPr>
              <w:spacing w:before="0" w:after="0"/>
              <w:ind w:left="-15"/>
              <w:rPr>
                <w:rFonts w:cs="Times New Roman"/>
                <w:color w:val="000000"/>
                <w:sz w:val="22"/>
              </w:rPr>
            </w:pPr>
            <w:r w:rsidRPr="0042527A">
              <w:rPr>
                <w:rFonts w:cs="Times New Roman"/>
                <w:color w:val="000000"/>
                <w:sz w:val="22"/>
              </w:rPr>
              <w:t>Summer Primary Production</w:t>
            </w:r>
          </w:p>
        </w:tc>
        <w:tc>
          <w:tcPr>
            <w:tcW w:w="2700" w:type="dxa"/>
            <w:tcBorders>
              <w:top w:val="nil"/>
              <w:left w:val="nil"/>
              <w:bottom w:val="nil"/>
              <w:right w:val="nil"/>
            </w:tcBorders>
            <w:shd w:val="clear" w:color="auto" w:fill="auto"/>
            <w:noWrap/>
            <w:vAlign w:val="bottom"/>
          </w:tcPr>
          <w:p w14:paraId="0AA558E7" w14:textId="4BF26D52"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0450565C" w14:textId="77777777" w:rsidR="00DF7129" w:rsidRPr="0042527A" w:rsidRDefault="00DF7129" w:rsidP="00DF7129">
            <w:pPr>
              <w:spacing w:before="0" w:after="0"/>
              <w:rPr>
                <w:rFonts w:cs="Times New Roman"/>
                <w:color w:val="000000"/>
                <w:sz w:val="22"/>
              </w:rPr>
            </w:pPr>
            <w:r w:rsidRPr="0042527A">
              <w:rPr>
                <w:rFonts w:cs="Times New Roman"/>
                <w:color w:val="000000"/>
                <w:sz w:val="22"/>
              </w:rPr>
              <w:t>Max, Mean, Min, Range</w:t>
            </w:r>
          </w:p>
        </w:tc>
        <w:tc>
          <w:tcPr>
            <w:tcW w:w="1910" w:type="dxa"/>
            <w:tcBorders>
              <w:top w:val="nil"/>
              <w:bottom w:val="nil"/>
            </w:tcBorders>
            <w:shd w:val="clear" w:color="auto" w:fill="auto"/>
            <w:noWrap/>
            <w:vAlign w:val="bottom"/>
          </w:tcPr>
          <w:p w14:paraId="190DC2FE"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C m</w:t>
            </w:r>
            <w:r w:rsidRPr="0042527A">
              <w:rPr>
                <w:rFonts w:cs="Times New Roman"/>
                <w:color w:val="000000"/>
                <w:sz w:val="22"/>
                <w:vertAlign w:val="superscript"/>
              </w:rPr>
              <w:t>-2</w:t>
            </w:r>
            <w:r w:rsidRPr="0042527A">
              <w:rPr>
                <w:rFonts w:cs="Times New Roman"/>
                <w:color w:val="000000"/>
                <w:sz w:val="22"/>
              </w:rPr>
              <w:t xml:space="preserve"> day</w:t>
            </w:r>
            <w:r w:rsidRPr="0042527A">
              <w:rPr>
                <w:rFonts w:cs="Times New Roman"/>
                <w:color w:val="000000"/>
                <w:sz w:val="22"/>
                <w:vertAlign w:val="superscript"/>
              </w:rPr>
              <w:t>-1</w:t>
            </w:r>
          </w:p>
        </w:tc>
        <w:tc>
          <w:tcPr>
            <w:tcW w:w="1890" w:type="dxa"/>
            <w:tcBorders>
              <w:top w:val="nil"/>
              <w:bottom w:val="nil"/>
              <w:right w:val="nil"/>
            </w:tcBorders>
            <w:shd w:val="clear" w:color="auto" w:fill="auto"/>
            <w:noWrap/>
            <w:vAlign w:val="bottom"/>
          </w:tcPr>
          <w:p w14:paraId="3FFE4D42"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19E6C5A7"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1BE76A54" w14:textId="77777777" w:rsidTr="00DF7129">
        <w:trPr>
          <w:trHeight w:val="274"/>
        </w:trPr>
        <w:tc>
          <w:tcPr>
            <w:tcW w:w="3150" w:type="dxa"/>
            <w:tcBorders>
              <w:top w:val="nil"/>
              <w:left w:val="nil"/>
              <w:bottom w:val="nil"/>
              <w:right w:val="nil"/>
            </w:tcBorders>
            <w:vAlign w:val="bottom"/>
          </w:tcPr>
          <w:p w14:paraId="4C04CE0F" w14:textId="2DAFAA0A" w:rsidR="00DF7129" w:rsidRPr="0042527A" w:rsidRDefault="00DF7129" w:rsidP="00DF7129">
            <w:pPr>
              <w:spacing w:before="0" w:after="0"/>
              <w:ind w:left="-15"/>
              <w:rPr>
                <w:rFonts w:cs="Times New Roman"/>
                <w:color w:val="000000"/>
                <w:sz w:val="22"/>
              </w:rPr>
            </w:pPr>
            <w:r w:rsidRPr="0042527A">
              <w:rPr>
                <w:rFonts w:cs="Times New Roman"/>
                <w:color w:val="000000"/>
                <w:sz w:val="22"/>
              </w:rPr>
              <w:t>Annual Primary Production</w:t>
            </w:r>
          </w:p>
        </w:tc>
        <w:tc>
          <w:tcPr>
            <w:tcW w:w="2700" w:type="dxa"/>
            <w:tcBorders>
              <w:top w:val="nil"/>
              <w:left w:val="nil"/>
              <w:bottom w:val="nil"/>
              <w:right w:val="nil"/>
            </w:tcBorders>
            <w:shd w:val="clear" w:color="auto" w:fill="auto"/>
            <w:noWrap/>
            <w:vAlign w:val="bottom"/>
          </w:tcPr>
          <w:p w14:paraId="46574A53" w14:textId="20AA773C" w:rsidR="00DF7129" w:rsidRPr="0042527A" w:rsidRDefault="00DF7129" w:rsidP="00DF7129">
            <w:pPr>
              <w:spacing w:before="0" w:after="0"/>
              <w:ind w:left="157"/>
              <w:rPr>
                <w:rFonts w:cs="Times New Roman"/>
                <w:color w:val="000000"/>
                <w:sz w:val="22"/>
              </w:rPr>
            </w:pPr>
            <w:r w:rsidRPr="0042527A">
              <w:rPr>
                <w:rFonts w:cs="Times New Roman"/>
                <w:color w:val="000000"/>
                <w:sz w:val="22"/>
              </w:rPr>
              <w:t>Biological Oceanography</w:t>
            </w:r>
          </w:p>
        </w:tc>
        <w:tc>
          <w:tcPr>
            <w:tcW w:w="2410" w:type="dxa"/>
            <w:tcBorders>
              <w:top w:val="nil"/>
              <w:left w:val="nil"/>
              <w:bottom w:val="nil"/>
            </w:tcBorders>
            <w:shd w:val="clear" w:color="auto" w:fill="auto"/>
            <w:noWrap/>
            <w:vAlign w:val="bottom"/>
          </w:tcPr>
          <w:p w14:paraId="1DCB1DD5" w14:textId="77777777" w:rsidR="00DF7129" w:rsidRPr="0042527A" w:rsidRDefault="00DF7129" w:rsidP="00DF7129">
            <w:pPr>
              <w:spacing w:before="0" w:after="0"/>
              <w:rPr>
                <w:rFonts w:cs="Times New Roman"/>
                <w:color w:val="000000"/>
                <w:sz w:val="22"/>
              </w:rPr>
            </w:pPr>
            <w:r w:rsidRPr="0042527A">
              <w:rPr>
                <w:rFonts w:cs="Times New Roman"/>
                <w:color w:val="000000"/>
                <w:sz w:val="22"/>
              </w:rPr>
              <w:t>Max, Mean, Min, Range</w:t>
            </w:r>
          </w:p>
        </w:tc>
        <w:tc>
          <w:tcPr>
            <w:tcW w:w="1910" w:type="dxa"/>
            <w:tcBorders>
              <w:top w:val="nil"/>
              <w:bottom w:val="nil"/>
            </w:tcBorders>
            <w:shd w:val="clear" w:color="auto" w:fill="auto"/>
            <w:noWrap/>
            <w:vAlign w:val="bottom"/>
          </w:tcPr>
          <w:p w14:paraId="14443964" w14:textId="77777777" w:rsidR="00DF7129" w:rsidRPr="0042527A" w:rsidRDefault="00DF7129" w:rsidP="00DF7129">
            <w:pPr>
              <w:spacing w:before="0" w:after="0"/>
              <w:rPr>
                <w:rFonts w:cs="Times New Roman"/>
                <w:color w:val="000000"/>
                <w:sz w:val="22"/>
              </w:rPr>
            </w:pPr>
            <w:r w:rsidRPr="0042527A">
              <w:rPr>
                <w:rFonts w:cs="Times New Roman"/>
                <w:color w:val="000000"/>
                <w:sz w:val="22"/>
              </w:rPr>
              <w:t>mg C m</w:t>
            </w:r>
            <w:r w:rsidRPr="0042527A">
              <w:rPr>
                <w:rFonts w:cs="Times New Roman"/>
                <w:color w:val="000000"/>
                <w:sz w:val="22"/>
                <w:vertAlign w:val="superscript"/>
              </w:rPr>
              <w:t>-2</w:t>
            </w:r>
            <w:r w:rsidRPr="0042527A">
              <w:rPr>
                <w:rFonts w:cs="Times New Roman"/>
                <w:color w:val="000000"/>
                <w:sz w:val="22"/>
              </w:rPr>
              <w:t xml:space="preserve"> day</w:t>
            </w:r>
            <w:r w:rsidRPr="0042527A">
              <w:rPr>
                <w:rFonts w:cs="Times New Roman"/>
                <w:color w:val="000000"/>
                <w:sz w:val="22"/>
                <w:vertAlign w:val="superscript"/>
              </w:rPr>
              <w:t>-1</w:t>
            </w:r>
          </w:p>
        </w:tc>
        <w:tc>
          <w:tcPr>
            <w:tcW w:w="1890" w:type="dxa"/>
            <w:tcBorders>
              <w:top w:val="nil"/>
              <w:bottom w:val="nil"/>
              <w:right w:val="nil"/>
            </w:tcBorders>
            <w:shd w:val="clear" w:color="auto" w:fill="auto"/>
            <w:noWrap/>
            <w:vAlign w:val="bottom"/>
          </w:tcPr>
          <w:p w14:paraId="185A6FF9" w14:textId="77777777" w:rsidR="00DF7129" w:rsidRPr="0042527A" w:rsidRDefault="00DF7129" w:rsidP="00DF7129">
            <w:pPr>
              <w:spacing w:before="0" w:after="0"/>
              <w:rPr>
                <w:rFonts w:cs="Times New Roman"/>
                <w:color w:val="000000"/>
                <w:sz w:val="22"/>
              </w:rPr>
            </w:pPr>
            <w:r w:rsidRPr="0042527A">
              <w:rPr>
                <w:rFonts w:cs="Times New Roman"/>
                <w:color w:val="000000"/>
                <w:sz w:val="22"/>
              </w:rPr>
              <w:t>9 km</w:t>
            </w:r>
          </w:p>
        </w:tc>
        <w:tc>
          <w:tcPr>
            <w:tcW w:w="1207" w:type="dxa"/>
            <w:tcBorders>
              <w:top w:val="nil"/>
              <w:bottom w:val="nil"/>
              <w:right w:val="nil"/>
            </w:tcBorders>
            <w:vAlign w:val="bottom"/>
          </w:tcPr>
          <w:p w14:paraId="6086513D"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RSU-BIO</w:t>
            </w:r>
          </w:p>
        </w:tc>
      </w:tr>
      <w:tr w:rsidR="00DF7129" w:rsidRPr="0042527A" w14:paraId="2FA1B9DB" w14:textId="77777777" w:rsidTr="00DF7129">
        <w:trPr>
          <w:trHeight w:val="274"/>
        </w:trPr>
        <w:tc>
          <w:tcPr>
            <w:tcW w:w="3150" w:type="dxa"/>
            <w:tcBorders>
              <w:top w:val="nil"/>
              <w:left w:val="nil"/>
              <w:bottom w:val="single" w:sz="4" w:space="0" w:color="auto"/>
              <w:right w:val="nil"/>
            </w:tcBorders>
            <w:vAlign w:val="bottom"/>
          </w:tcPr>
          <w:p w14:paraId="19CCCB14" w14:textId="471B122E" w:rsidR="00DF7129" w:rsidRPr="0042527A" w:rsidRDefault="00DF7129" w:rsidP="00DF7129">
            <w:pPr>
              <w:spacing w:before="0" w:after="0"/>
              <w:ind w:left="-15"/>
              <w:rPr>
                <w:rFonts w:cs="Times New Roman"/>
                <w:color w:val="000000"/>
                <w:sz w:val="22"/>
              </w:rPr>
            </w:pPr>
            <w:r w:rsidRPr="0042527A">
              <w:rPr>
                <w:rFonts w:cs="Times New Roman"/>
                <w:color w:val="000000"/>
                <w:sz w:val="22"/>
              </w:rPr>
              <w:t>Bottom Fishing Effort</w:t>
            </w:r>
          </w:p>
        </w:tc>
        <w:tc>
          <w:tcPr>
            <w:tcW w:w="2700" w:type="dxa"/>
            <w:tcBorders>
              <w:top w:val="nil"/>
              <w:left w:val="nil"/>
              <w:bottom w:val="single" w:sz="4" w:space="0" w:color="auto"/>
              <w:right w:val="nil"/>
            </w:tcBorders>
            <w:shd w:val="clear" w:color="auto" w:fill="auto"/>
            <w:noWrap/>
            <w:vAlign w:val="bottom"/>
          </w:tcPr>
          <w:p w14:paraId="17E6D1D7" w14:textId="6F61E64B" w:rsidR="00DF7129" w:rsidRPr="0042527A" w:rsidRDefault="00DF7129" w:rsidP="00DF7129">
            <w:pPr>
              <w:spacing w:before="0" w:after="0"/>
              <w:ind w:left="157"/>
              <w:rPr>
                <w:rFonts w:cs="Times New Roman"/>
                <w:color w:val="000000"/>
                <w:sz w:val="22"/>
              </w:rPr>
            </w:pPr>
            <w:r w:rsidRPr="0042527A">
              <w:rPr>
                <w:rFonts w:cs="Times New Roman"/>
                <w:color w:val="000000"/>
                <w:sz w:val="22"/>
              </w:rPr>
              <w:t>Bottom Fishing Effort</w:t>
            </w:r>
          </w:p>
        </w:tc>
        <w:tc>
          <w:tcPr>
            <w:tcW w:w="2410" w:type="dxa"/>
            <w:tcBorders>
              <w:top w:val="nil"/>
              <w:left w:val="nil"/>
              <w:bottom w:val="single" w:sz="4" w:space="0" w:color="auto"/>
            </w:tcBorders>
            <w:shd w:val="clear" w:color="auto" w:fill="auto"/>
            <w:noWrap/>
            <w:vAlign w:val="bottom"/>
          </w:tcPr>
          <w:p w14:paraId="0D0CD6DC" w14:textId="77777777" w:rsidR="00DF7129" w:rsidRPr="0042527A" w:rsidRDefault="00DF7129" w:rsidP="00DF7129">
            <w:pPr>
              <w:spacing w:before="0" w:after="0"/>
              <w:rPr>
                <w:rFonts w:cs="Times New Roman"/>
                <w:color w:val="000000"/>
                <w:sz w:val="22"/>
              </w:rPr>
            </w:pPr>
            <w:r w:rsidRPr="0042527A">
              <w:rPr>
                <w:rFonts w:cs="Times New Roman"/>
                <w:color w:val="000000"/>
                <w:sz w:val="22"/>
              </w:rPr>
              <w:t>NA</w:t>
            </w:r>
          </w:p>
        </w:tc>
        <w:tc>
          <w:tcPr>
            <w:tcW w:w="1910" w:type="dxa"/>
            <w:tcBorders>
              <w:top w:val="nil"/>
              <w:bottom w:val="single" w:sz="4" w:space="0" w:color="auto"/>
            </w:tcBorders>
            <w:shd w:val="clear" w:color="auto" w:fill="auto"/>
            <w:noWrap/>
            <w:vAlign w:val="bottom"/>
          </w:tcPr>
          <w:p w14:paraId="409B80C7" w14:textId="6DD7C940" w:rsidR="00DF7129" w:rsidRPr="0042527A" w:rsidRDefault="00DF7129" w:rsidP="00DF7129">
            <w:pPr>
              <w:spacing w:before="0" w:after="0"/>
              <w:rPr>
                <w:rFonts w:cs="Times New Roman"/>
                <w:color w:val="000000"/>
                <w:sz w:val="22"/>
              </w:rPr>
            </w:pPr>
            <w:r>
              <w:rPr>
                <w:rFonts w:cs="Times New Roman"/>
                <w:color w:val="000000"/>
                <w:sz w:val="22"/>
              </w:rPr>
              <w:t>p</w:t>
            </w:r>
            <w:r w:rsidRPr="0042527A">
              <w:rPr>
                <w:rFonts w:cs="Times New Roman"/>
                <w:color w:val="000000"/>
                <w:sz w:val="22"/>
              </w:rPr>
              <w:t>ercentages</w:t>
            </w:r>
          </w:p>
        </w:tc>
        <w:tc>
          <w:tcPr>
            <w:tcW w:w="1890" w:type="dxa"/>
            <w:tcBorders>
              <w:top w:val="nil"/>
              <w:bottom w:val="single" w:sz="4" w:space="0" w:color="auto"/>
              <w:right w:val="nil"/>
            </w:tcBorders>
            <w:shd w:val="clear" w:color="auto" w:fill="auto"/>
            <w:noWrap/>
            <w:vAlign w:val="bottom"/>
          </w:tcPr>
          <w:p w14:paraId="28A81761" w14:textId="77777777" w:rsidR="00DF7129" w:rsidRPr="0042527A" w:rsidRDefault="00DF7129" w:rsidP="00DF7129">
            <w:pPr>
              <w:spacing w:before="0" w:after="0"/>
              <w:rPr>
                <w:rFonts w:cs="Times New Roman"/>
                <w:color w:val="000000"/>
                <w:sz w:val="22"/>
              </w:rPr>
            </w:pPr>
            <w:r w:rsidRPr="0042527A">
              <w:rPr>
                <w:rFonts w:cs="Times New Roman"/>
                <w:color w:val="000000"/>
                <w:sz w:val="22"/>
              </w:rPr>
              <w:t>1 km</w:t>
            </w:r>
          </w:p>
        </w:tc>
        <w:tc>
          <w:tcPr>
            <w:tcW w:w="1207" w:type="dxa"/>
            <w:tcBorders>
              <w:top w:val="nil"/>
              <w:bottom w:val="single" w:sz="4" w:space="0" w:color="auto"/>
              <w:right w:val="nil"/>
            </w:tcBorders>
            <w:vAlign w:val="bottom"/>
          </w:tcPr>
          <w:p w14:paraId="5395A9D9" w14:textId="77777777" w:rsidR="00DF7129" w:rsidRPr="0042527A" w:rsidRDefault="00DF7129" w:rsidP="00DF7129">
            <w:pPr>
              <w:spacing w:before="0" w:after="0"/>
              <w:rPr>
                <w:rFonts w:cs="Times New Roman"/>
                <w:sz w:val="22"/>
                <w:lang w:eastAsia="en-CA"/>
              </w:rPr>
            </w:pPr>
            <w:r w:rsidRPr="0042527A">
              <w:rPr>
                <w:rFonts w:cs="Times New Roman"/>
                <w:sz w:val="22"/>
                <w:lang w:eastAsia="en-CA"/>
              </w:rPr>
              <w:t>DFO</w:t>
            </w:r>
          </w:p>
        </w:tc>
      </w:tr>
    </w:tbl>
    <w:p w14:paraId="66482794" w14:textId="77777777" w:rsidR="009C60D3" w:rsidRDefault="009C60D3" w:rsidP="00E265DA">
      <w:pPr>
        <w:widowControl w:val="0"/>
        <w:spacing w:before="0" w:after="0"/>
        <w:jc w:val="both"/>
        <w:rPr>
          <w:rFonts w:cs="Times New Roman"/>
          <w:b/>
          <w:szCs w:val="24"/>
        </w:rPr>
        <w:sectPr w:rsidR="009C60D3" w:rsidSect="009C60D3">
          <w:pgSz w:w="15840" w:h="12240" w:orient="landscape"/>
          <w:pgMar w:top="1181" w:right="1138" w:bottom="1282" w:left="1138" w:header="720" w:footer="720" w:gutter="0"/>
          <w:cols w:space="720"/>
          <w:docGrid w:linePitch="360"/>
        </w:sectPr>
      </w:pPr>
    </w:p>
    <w:p w14:paraId="1A4E9D5A" w14:textId="77777777" w:rsidR="006E7320" w:rsidRDefault="006E7320" w:rsidP="00B43F56">
      <w:pPr>
        <w:widowControl w:val="0"/>
        <w:spacing w:before="0" w:after="0"/>
        <w:jc w:val="both"/>
        <w:rPr>
          <w:rFonts w:cs="Times New Roman"/>
          <w:b/>
          <w:szCs w:val="24"/>
        </w:rPr>
      </w:pPr>
    </w:p>
    <w:p w14:paraId="2DAF03C2" w14:textId="77777777" w:rsidR="006E7320" w:rsidRDefault="006E7320" w:rsidP="00B43F56">
      <w:pPr>
        <w:widowControl w:val="0"/>
        <w:spacing w:before="0" w:after="0"/>
        <w:jc w:val="both"/>
        <w:rPr>
          <w:rFonts w:cs="Times New Roman"/>
          <w:b/>
          <w:szCs w:val="24"/>
        </w:rPr>
      </w:pPr>
    </w:p>
    <w:p w14:paraId="755E1A7E" w14:textId="54F748C1" w:rsidR="00B43F56" w:rsidRDefault="00B43F56" w:rsidP="00B43F56">
      <w:pPr>
        <w:widowControl w:val="0"/>
        <w:spacing w:before="0" w:after="0"/>
        <w:jc w:val="both"/>
        <w:rPr>
          <w:rFonts w:cs="Times New Roman"/>
          <w:szCs w:val="24"/>
        </w:rPr>
      </w:pPr>
      <w:r w:rsidRPr="004C621D">
        <w:rPr>
          <w:rFonts w:cs="Times New Roman"/>
          <w:b/>
          <w:szCs w:val="24"/>
        </w:rPr>
        <w:t xml:space="preserve">Supplementary Table </w:t>
      </w:r>
      <w:r>
        <w:rPr>
          <w:rFonts w:cs="Times New Roman"/>
          <w:b/>
          <w:szCs w:val="24"/>
        </w:rPr>
        <w:t>3</w:t>
      </w:r>
      <w:r w:rsidRPr="004C621D">
        <w:rPr>
          <w:rFonts w:cs="Times New Roman"/>
          <w:b/>
          <w:szCs w:val="24"/>
        </w:rPr>
        <w:t xml:space="preserve">. </w:t>
      </w:r>
      <w:r w:rsidR="00835505" w:rsidRPr="004C621D">
        <w:rPr>
          <w:rFonts w:cs="Times New Roman"/>
          <w:szCs w:val="24"/>
        </w:rPr>
        <w:t xml:space="preserve">Summary of </w:t>
      </w:r>
      <w:r w:rsidR="00835505">
        <w:rPr>
          <w:rFonts w:cs="Times New Roman"/>
          <w:szCs w:val="24"/>
        </w:rPr>
        <w:t>LPT</w:t>
      </w:r>
      <w:r w:rsidR="00835505" w:rsidRPr="004C621D">
        <w:rPr>
          <w:rFonts w:cs="Times New Roman"/>
          <w:szCs w:val="24"/>
        </w:rPr>
        <w:t xml:space="preserve"> experiments performed to examine</w:t>
      </w:r>
      <w:r w:rsidR="00835505">
        <w:rPr>
          <w:rFonts w:cs="Times New Roman"/>
          <w:szCs w:val="24"/>
        </w:rPr>
        <w:t xml:space="preserve"> connectivity among the source boxes. </w:t>
      </w:r>
      <w:proofErr w:type="spellStart"/>
      <w:r w:rsidR="00835505">
        <w:rPr>
          <w:rFonts w:cs="Times New Roman"/>
          <w:szCs w:val="24"/>
        </w:rPr>
        <w:t>K</w:t>
      </w:r>
      <w:r w:rsidR="00835505" w:rsidRPr="00E265DA">
        <w:rPr>
          <w:rFonts w:cs="Times New Roman"/>
          <w:szCs w:val="24"/>
          <w:vertAlign w:val="subscript"/>
        </w:rPr>
        <w:t>h</w:t>
      </w:r>
      <w:proofErr w:type="spellEnd"/>
      <w:r w:rsidR="00835505">
        <w:rPr>
          <w:rFonts w:cs="Times New Roman"/>
          <w:szCs w:val="24"/>
        </w:rPr>
        <w:t xml:space="preserve"> = area-specific horizontal diffusivity constant</w:t>
      </w:r>
      <w:r w:rsidR="00E86283">
        <w:rPr>
          <w:rFonts w:cs="Times New Roman"/>
          <w:szCs w:val="24"/>
        </w:rPr>
        <w:t xml:space="preserve"> (</w:t>
      </w:r>
      <w:proofErr w:type="spellStart"/>
      <w:r w:rsidR="00E86283">
        <w:rPr>
          <w:rFonts w:cs="Times New Roman"/>
          <w:szCs w:val="24"/>
        </w:rPr>
        <w:t>w</w:t>
      </w:r>
      <w:r w:rsidR="00C511EC">
        <w:rPr>
          <w:rFonts w:cs="Times New Roman"/>
          <w:szCs w:val="24"/>
        </w:rPr>
        <w:t>k</w:t>
      </w:r>
      <w:proofErr w:type="spellEnd"/>
      <w:r w:rsidR="00C511EC">
        <w:rPr>
          <w:rFonts w:cs="Times New Roman"/>
          <w:szCs w:val="24"/>
        </w:rPr>
        <w:t xml:space="preserve"> = week; </w:t>
      </w:r>
      <w:proofErr w:type="spellStart"/>
      <w:r w:rsidR="00C511EC">
        <w:rPr>
          <w:rFonts w:cs="Times New Roman"/>
          <w:szCs w:val="24"/>
        </w:rPr>
        <w:t>mo</w:t>
      </w:r>
      <w:proofErr w:type="spellEnd"/>
      <w:r w:rsidR="00C511EC">
        <w:rPr>
          <w:rFonts w:cs="Times New Roman"/>
          <w:szCs w:val="24"/>
        </w:rPr>
        <w:t xml:space="preserve"> = month</w:t>
      </w:r>
      <w:r w:rsidR="00E86283">
        <w:rPr>
          <w:rFonts w:cs="Times New Roman"/>
          <w:szCs w:val="24"/>
        </w:rPr>
        <w:t>)</w:t>
      </w:r>
      <w:r w:rsidR="00C511EC">
        <w:rPr>
          <w:rFonts w:cs="Times New Roman"/>
          <w:szCs w:val="24"/>
        </w:rPr>
        <w:t>.</w:t>
      </w:r>
    </w:p>
    <w:p w14:paraId="362B4CB5" w14:textId="77777777" w:rsidR="00B43F56" w:rsidRPr="00650ACC" w:rsidRDefault="00B43F56" w:rsidP="00B43F56">
      <w:pPr>
        <w:widowControl w:val="0"/>
        <w:spacing w:before="0" w:after="0"/>
        <w:rPr>
          <w:rFonts w:cs="Times New Roman"/>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1530"/>
        <w:gridCol w:w="1683"/>
        <w:gridCol w:w="2047"/>
        <w:gridCol w:w="1260"/>
      </w:tblGrid>
      <w:tr w:rsidR="00B43F56" w:rsidRPr="00ED5C2B" w14:paraId="711B127D" w14:textId="77777777" w:rsidTr="00C476C8">
        <w:trPr>
          <w:jc w:val="center"/>
        </w:trPr>
        <w:tc>
          <w:tcPr>
            <w:tcW w:w="1800" w:type="dxa"/>
            <w:tcBorders>
              <w:top w:val="single" w:sz="4" w:space="0" w:color="auto"/>
              <w:bottom w:val="single" w:sz="4" w:space="0" w:color="auto"/>
            </w:tcBorders>
          </w:tcPr>
          <w:p w14:paraId="362A9C30" w14:textId="77777777" w:rsidR="00B43F56" w:rsidRPr="00ED5C2B" w:rsidRDefault="00B43F56" w:rsidP="008A5F1E">
            <w:pPr>
              <w:spacing w:before="0" w:after="0"/>
              <w:rPr>
                <w:b/>
              </w:rPr>
            </w:pPr>
            <w:r>
              <w:rPr>
                <w:b/>
              </w:rPr>
              <w:t xml:space="preserve">Ocean </w:t>
            </w:r>
            <w:r w:rsidRPr="00ED5C2B">
              <w:rPr>
                <w:b/>
              </w:rPr>
              <w:t>Model</w:t>
            </w:r>
          </w:p>
        </w:tc>
        <w:tc>
          <w:tcPr>
            <w:tcW w:w="1530" w:type="dxa"/>
            <w:tcBorders>
              <w:top w:val="single" w:sz="4" w:space="0" w:color="auto"/>
              <w:bottom w:val="single" w:sz="4" w:space="0" w:color="auto"/>
            </w:tcBorders>
          </w:tcPr>
          <w:p w14:paraId="1BB6AE83" w14:textId="77777777" w:rsidR="00B43F56" w:rsidRPr="00ED5C2B" w:rsidRDefault="00B43F56" w:rsidP="008A5F1E">
            <w:pPr>
              <w:spacing w:before="0" w:after="0"/>
              <w:rPr>
                <w:b/>
              </w:rPr>
            </w:pPr>
            <w:r>
              <w:rPr>
                <w:b/>
              </w:rPr>
              <w:t>Period</w:t>
            </w:r>
          </w:p>
        </w:tc>
        <w:tc>
          <w:tcPr>
            <w:tcW w:w="1683" w:type="dxa"/>
            <w:tcBorders>
              <w:top w:val="single" w:sz="4" w:space="0" w:color="auto"/>
              <w:bottom w:val="single" w:sz="4" w:space="0" w:color="auto"/>
            </w:tcBorders>
          </w:tcPr>
          <w:p w14:paraId="4A519F98" w14:textId="77777777" w:rsidR="00B43F56" w:rsidRPr="00ED5C2B" w:rsidRDefault="00B43F56" w:rsidP="008A5F1E">
            <w:pPr>
              <w:spacing w:before="0" w:after="0"/>
              <w:rPr>
                <w:b/>
              </w:rPr>
            </w:pPr>
            <w:r w:rsidRPr="00ED5C2B">
              <w:rPr>
                <w:b/>
              </w:rPr>
              <w:t>Season</w:t>
            </w:r>
          </w:p>
        </w:tc>
        <w:tc>
          <w:tcPr>
            <w:tcW w:w="2047" w:type="dxa"/>
            <w:tcBorders>
              <w:top w:val="single" w:sz="4" w:space="0" w:color="auto"/>
              <w:bottom w:val="single" w:sz="4" w:space="0" w:color="auto"/>
            </w:tcBorders>
          </w:tcPr>
          <w:p w14:paraId="3864796A" w14:textId="65DF19F4" w:rsidR="00B43F56" w:rsidRPr="00ED5C2B" w:rsidRDefault="00076D59" w:rsidP="008A5F1E">
            <w:pPr>
              <w:spacing w:before="0" w:after="0"/>
              <w:rPr>
                <w:b/>
              </w:rPr>
            </w:pPr>
            <w:r>
              <w:rPr>
                <w:b/>
              </w:rPr>
              <w:t>Pelagic Larval Duration (</w:t>
            </w:r>
            <w:r w:rsidR="00B43F56" w:rsidRPr="00ED5C2B">
              <w:rPr>
                <w:b/>
              </w:rPr>
              <w:t>PLD</w:t>
            </w:r>
            <w:r>
              <w:rPr>
                <w:b/>
              </w:rPr>
              <w:t>)</w:t>
            </w:r>
          </w:p>
        </w:tc>
        <w:tc>
          <w:tcPr>
            <w:tcW w:w="1260" w:type="dxa"/>
            <w:tcBorders>
              <w:top w:val="single" w:sz="4" w:space="0" w:color="auto"/>
              <w:bottom w:val="single" w:sz="4" w:space="0" w:color="auto"/>
            </w:tcBorders>
          </w:tcPr>
          <w:p w14:paraId="0192A044" w14:textId="389AC60A" w:rsidR="00B43F56" w:rsidRPr="00ED5C2B" w:rsidRDefault="00B43F56" w:rsidP="00C476C8">
            <w:pPr>
              <w:spacing w:before="0" w:after="0"/>
              <w:ind w:right="-15"/>
              <w:rPr>
                <w:b/>
              </w:rPr>
            </w:pPr>
            <w:proofErr w:type="spellStart"/>
            <w:r w:rsidRPr="00ED5C2B">
              <w:rPr>
                <w:b/>
              </w:rPr>
              <w:t>K</w:t>
            </w:r>
            <w:r w:rsidRPr="00E265DA">
              <w:rPr>
                <w:b/>
                <w:vertAlign w:val="subscript"/>
              </w:rPr>
              <w:t>h</w:t>
            </w:r>
            <w:proofErr w:type="spellEnd"/>
            <w:r w:rsidRPr="00ED5C2B">
              <w:rPr>
                <w:b/>
              </w:rPr>
              <w:t xml:space="preserve"> (m</w:t>
            </w:r>
            <w:r w:rsidRPr="00ED5C2B">
              <w:rPr>
                <w:b/>
                <w:vertAlign w:val="superscript"/>
              </w:rPr>
              <w:t>2</w:t>
            </w:r>
            <w:r w:rsidR="00C476C8">
              <w:rPr>
                <w:b/>
                <w:vertAlign w:val="superscript"/>
              </w:rPr>
              <w:t xml:space="preserve"> </w:t>
            </w:r>
            <w:r>
              <w:rPr>
                <w:b/>
              </w:rPr>
              <w:t>s</w:t>
            </w:r>
            <w:r w:rsidRPr="00B20794">
              <w:rPr>
                <w:b/>
                <w:vertAlign w:val="superscript"/>
              </w:rPr>
              <w:t>-1</w:t>
            </w:r>
            <w:r w:rsidRPr="00ED5C2B">
              <w:rPr>
                <w:b/>
              </w:rPr>
              <w:t>)</w:t>
            </w:r>
          </w:p>
        </w:tc>
      </w:tr>
      <w:tr w:rsidR="00B43F56" w14:paraId="569F946F" w14:textId="77777777" w:rsidTr="00C476C8">
        <w:trPr>
          <w:jc w:val="center"/>
        </w:trPr>
        <w:tc>
          <w:tcPr>
            <w:tcW w:w="1800" w:type="dxa"/>
            <w:tcBorders>
              <w:top w:val="single" w:sz="4" w:space="0" w:color="auto"/>
            </w:tcBorders>
          </w:tcPr>
          <w:p w14:paraId="36A131AF" w14:textId="77777777" w:rsidR="00B43F56" w:rsidRDefault="00B43F56" w:rsidP="008A5F1E">
            <w:pPr>
              <w:spacing w:before="0" w:after="0"/>
            </w:pPr>
            <w:r>
              <w:t>BNAM</w:t>
            </w:r>
          </w:p>
        </w:tc>
        <w:tc>
          <w:tcPr>
            <w:tcW w:w="1530" w:type="dxa"/>
            <w:tcBorders>
              <w:top w:val="single" w:sz="4" w:space="0" w:color="auto"/>
            </w:tcBorders>
          </w:tcPr>
          <w:p w14:paraId="60FBD7B8" w14:textId="77777777" w:rsidR="00B43F56" w:rsidRDefault="00B43F56" w:rsidP="008A5F1E">
            <w:pPr>
              <w:spacing w:before="0" w:after="0"/>
            </w:pPr>
            <w:r>
              <w:t>1993</w:t>
            </w:r>
          </w:p>
        </w:tc>
        <w:tc>
          <w:tcPr>
            <w:tcW w:w="1683" w:type="dxa"/>
            <w:tcBorders>
              <w:top w:val="single" w:sz="4" w:space="0" w:color="auto"/>
            </w:tcBorders>
          </w:tcPr>
          <w:p w14:paraId="388FA32F" w14:textId="77777777" w:rsidR="00B43F56" w:rsidRDefault="00B43F56" w:rsidP="008A5F1E">
            <w:pPr>
              <w:spacing w:before="0" w:after="0"/>
            </w:pPr>
            <w:r>
              <w:t xml:space="preserve">Winter </w:t>
            </w:r>
          </w:p>
        </w:tc>
        <w:tc>
          <w:tcPr>
            <w:tcW w:w="2047" w:type="dxa"/>
            <w:tcBorders>
              <w:top w:val="single" w:sz="4" w:space="0" w:color="auto"/>
            </w:tcBorders>
          </w:tcPr>
          <w:p w14:paraId="797406C8"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Borders>
              <w:top w:val="single" w:sz="4" w:space="0" w:color="auto"/>
            </w:tcBorders>
          </w:tcPr>
          <w:p w14:paraId="73351626" w14:textId="77777777" w:rsidR="00B43F56" w:rsidRDefault="00B43F56" w:rsidP="00C476C8">
            <w:pPr>
              <w:spacing w:before="0" w:after="0"/>
              <w:ind w:left="245" w:right="-15"/>
            </w:pPr>
            <w:r w:rsidRPr="00ED5C2B">
              <w:t xml:space="preserve">52.1 </w:t>
            </w:r>
          </w:p>
        </w:tc>
      </w:tr>
      <w:tr w:rsidR="00B43F56" w14:paraId="4408E282" w14:textId="77777777" w:rsidTr="00C476C8">
        <w:trPr>
          <w:jc w:val="center"/>
        </w:trPr>
        <w:tc>
          <w:tcPr>
            <w:tcW w:w="1800" w:type="dxa"/>
          </w:tcPr>
          <w:p w14:paraId="430E3E11" w14:textId="77777777" w:rsidR="00B43F56" w:rsidRDefault="00B43F56" w:rsidP="008A5F1E">
            <w:pPr>
              <w:spacing w:before="0" w:after="0"/>
            </w:pPr>
            <w:r>
              <w:t>BNAM</w:t>
            </w:r>
          </w:p>
        </w:tc>
        <w:tc>
          <w:tcPr>
            <w:tcW w:w="1530" w:type="dxa"/>
          </w:tcPr>
          <w:p w14:paraId="146FE08E" w14:textId="77777777" w:rsidR="00B43F56" w:rsidRDefault="00B43F56" w:rsidP="008A5F1E">
            <w:pPr>
              <w:spacing w:before="0" w:after="0"/>
            </w:pPr>
            <w:r>
              <w:t>1993</w:t>
            </w:r>
          </w:p>
        </w:tc>
        <w:tc>
          <w:tcPr>
            <w:tcW w:w="1683" w:type="dxa"/>
          </w:tcPr>
          <w:p w14:paraId="23065AEA" w14:textId="77777777" w:rsidR="00B43F56" w:rsidRDefault="00B43F56" w:rsidP="008A5F1E">
            <w:pPr>
              <w:spacing w:before="0" w:after="0"/>
            </w:pPr>
            <w:r>
              <w:t>Spring</w:t>
            </w:r>
          </w:p>
        </w:tc>
        <w:tc>
          <w:tcPr>
            <w:tcW w:w="2047" w:type="dxa"/>
          </w:tcPr>
          <w:p w14:paraId="45DA86BE"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6B7008A7" w14:textId="77777777" w:rsidR="00B43F56" w:rsidRDefault="00B43F56" w:rsidP="00C476C8">
            <w:pPr>
              <w:spacing w:before="0" w:after="0"/>
              <w:ind w:left="245" w:right="-15"/>
            </w:pPr>
            <w:r w:rsidRPr="00ED5C2B">
              <w:t xml:space="preserve">52.1 </w:t>
            </w:r>
          </w:p>
        </w:tc>
      </w:tr>
      <w:tr w:rsidR="00B43F56" w14:paraId="1D0F385A" w14:textId="77777777" w:rsidTr="00C476C8">
        <w:trPr>
          <w:jc w:val="center"/>
        </w:trPr>
        <w:tc>
          <w:tcPr>
            <w:tcW w:w="1800" w:type="dxa"/>
          </w:tcPr>
          <w:p w14:paraId="23E6682D" w14:textId="77777777" w:rsidR="00B43F56" w:rsidRDefault="00B43F56" w:rsidP="008A5F1E">
            <w:pPr>
              <w:spacing w:before="0" w:after="0"/>
            </w:pPr>
            <w:r>
              <w:t>BNAM</w:t>
            </w:r>
          </w:p>
        </w:tc>
        <w:tc>
          <w:tcPr>
            <w:tcW w:w="1530" w:type="dxa"/>
          </w:tcPr>
          <w:p w14:paraId="59373CBF" w14:textId="77777777" w:rsidR="00B43F56" w:rsidRDefault="00B43F56" w:rsidP="008A5F1E">
            <w:pPr>
              <w:spacing w:before="0" w:after="0"/>
            </w:pPr>
            <w:r>
              <w:t>1993</w:t>
            </w:r>
          </w:p>
        </w:tc>
        <w:tc>
          <w:tcPr>
            <w:tcW w:w="1683" w:type="dxa"/>
          </w:tcPr>
          <w:p w14:paraId="37224048" w14:textId="77777777" w:rsidR="00B43F56" w:rsidRDefault="00B43F56" w:rsidP="008A5F1E">
            <w:pPr>
              <w:spacing w:before="0" w:after="0"/>
            </w:pPr>
            <w:r>
              <w:t>Summer</w:t>
            </w:r>
            <w:r w:rsidRPr="00D3248A">
              <w:t xml:space="preserve"> </w:t>
            </w:r>
          </w:p>
        </w:tc>
        <w:tc>
          <w:tcPr>
            <w:tcW w:w="2047" w:type="dxa"/>
          </w:tcPr>
          <w:p w14:paraId="3808DC47"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46F76CA1" w14:textId="77777777" w:rsidR="00B43F56" w:rsidRDefault="00B43F56" w:rsidP="00C476C8">
            <w:pPr>
              <w:spacing w:before="0" w:after="0"/>
              <w:ind w:left="245" w:right="-15"/>
            </w:pPr>
            <w:r w:rsidRPr="00ED5C2B">
              <w:t xml:space="preserve">52.1 </w:t>
            </w:r>
          </w:p>
        </w:tc>
      </w:tr>
      <w:tr w:rsidR="00B43F56" w14:paraId="0347DAA0" w14:textId="77777777" w:rsidTr="00C476C8">
        <w:trPr>
          <w:jc w:val="center"/>
        </w:trPr>
        <w:tc>
          <w:tcPr>
            <w:tcW w:w="1800" w:type="dxa"/>
          </w:tcPr>
          <w:p w14:paraId="6BF1A2B1" w14:textId="77777777" w:rsidR="00B43F56" w:rsidRDefault="00B43F56" w:rsidP="008A5F1E">
            <w:pPr>
              <w:spacing w:before="0" w:after="0"/>
            </w:pPr>
            <w:r>
              <w:t>BNAM</w:t>
            </w:r>
          </w:p>
        </w:tc>
        <w:tc>
          <w:tcPr>
            <w:tcW w:w="1530" w:type="dxa"/>
          </w:tcPr>
          <w:p w14:paraId="2FFB63E0" w14:textId="77777777" w:rsidR="00B43F56" w:rsidRDefault="00B43F56" w:rsidP="008A5F1E">
            <w:pPr>
              <w:spacing w:before="0" w:after="0"/>
            </w:pPr>
            <w:r>
              <w:t>1993</w:t>
            </w:r>
          </w:p>
        </w:tc>
        <w:tc>
          <w:tcPr>
            <w:tcW w:w="1683" w:type="dxa"/>
          </w:tcPr>
          <w:p w14:paraId="5A3360B7" w14:textId="77777777" w:rsidR="00B43F56" w:rsidRDefault="00B43F56" w:rsidP="008A5F1E">
            <w:pPr>
              <w:spacing w:before="0" w:after="0"/>
            </w:pPr>
            <w:r>
              <w:t>Autumn</w:t>
            </w:r>
          </w:p>
        </w:tc>
        <w:tc>
          <w:tcPr>
            <w:tcW w:w="2047" w:type="dxa"/>
          </w:tcPr>
          <w:p w14:paraId="00122C3E"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5437FF3E" w14:textId="77777777" w:rsidR="00B43F56" w:rsidRDefault="00B43F56" w:rsidP="00C476C8">
            <w:pPr>
              <w:spacing w:before="0" w:after="0"/>
              <w:ind w:left="245" w:right="-15"/>
            </w:pPr>
            <w:r w:rsidRPr="00ED5C2B">
              <w:t xml:space="preserve">52.1 </w:t>
            </w:r>
          </w:p>
        </w:tc>
      </w:tr>
      <w:tr w:rsidR="00B43F56" w14:paraId="7F7B0772" w14:textId="77777777" w:rsidTr="00C476C8">
        <w:trPr>
          <w:jc w:val="center"/>
        </w:trPr>
        <w:tc>
          <w:tcPr>
            <w:tcW w:w="1800" w:type="dxa"/>
          </w:tcPr>
          <w:p w14:paraId="769AD8DB" w14:textId="77777777" w:rsidR="00B43F56" w:rsidRDefault="00B43F56" w:rsidP="008A5F1E">
            <w:pPr>
              <w:spacing w:before="0" w:after="0"/>
            </w:pPr>
            <w:r>
              <w:t>BNAM</w:t>
            </w:r>
          </w:p>
        </w:tc>
        <w:tc>
          <w:tcPr>
            <w:tcW w:w="1530" w:type="dxa"/>
          </w:tcPr>
          <w:p w14:paraId="2D7E3443" w14:textId="77777777" w:rsidR="00B43F56" w:rsidRDefault="00B43F56" w:rsidP="008A5F1E">
            <w:pPr>
              <w:spacing w:before="0" w:after="0"/>
            </w:pPr>
            <w:r>
              <w:t>2015</w:t>
            </w:r>
          </w:p>
        </w:tc>
        <w:tc>
          <w:tcPr>
            <w:tcW w:w="1683" w:type="dxa"/>
          </w:tcPr>
          <w:p w14:paraId="5DA7ABB4" w14:textId="77777777" w:rsidR="00B43F56" w:rsidRDefault="00B43F56" w:rsidP="008A5F1E">
            <w:pPr>
              <w:spacing w:before="0" w:after="0"/>
            </w:pPr>
            <w:r>
              <w:t xml:space="preserve">Winter </w:t>
            </w:r>
          </w:p>
        </w:tc>
        <w:tc>
          <w:tcPr>
            <w:tcW w:w="2047" w:type="dxa"/>
          </w:tcPr>
          <w:p w14:paraId="04730F88"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4D27808A" w14:textId="77777777" w:rsidR="00B43F56" w:rsidRDefault="00B43F56" w:rsidP="00C476C8">
            <w:pPr>
              <w:spacing w:before="0" w:after="0"/>
              <w:ind w:left="245" w:right="-15"/>
            </w:pPr>
            <w:r w:rsidRPr="00ED5C2B">
              <w:t xml:space="preserve">52.1 </w:t>
            </w:r>
          </w:p>
        </w:tc>
      </w:tr>
      <w:tr w:rsidR="00B43F56" w14:paraId="4EBDB5D9" w14:textId="77777777" w:rsidTr="00C476C8">
        <w:trPr>
          <w:jc w:val="center"/>
        </w:trPr>
        <w:tc>
          <w:tcPr>
            <w:tcW w:w="1800" w:type="dxa"/>
          </w:tcPr>
          <w:p w14:paraId="2DD98E09" w14:textId="77777777" w:rsidR="00B43F56" w:rsidRDefault="00B43F56" w:rsidP="008A5F1E">
            <w:pPr>
              <w:spacing w:before="0" w:after="0"/>
            </w:pPr>
            <w:r>
              <w:t>BNAM</w:t>
            </w:r>
          </w:p>
        </w:tc>
        <w:tc>
          <w:tcPr>
            <w:tcW w:w="1530" w:type="dxa"/>
          </w:tcPr>
          <w:p w14:paraId="0E2ABF39" w14:textId="77777777" w:rsidR="00B43F56" w:rsidRDefault="00B43F56" w:rsidP="008A5F1E">
            <w:pPr>
              <w:spacing w:before="0" w:after="0"/>
            </w:pPr>
            <w:r w:rsidRPr="00B14B2C">
              <w:t>2015</w:t>
            </w:r>
          </w:p>
        </w:tc>
        <w:tc>
          <w:tcPr>
            <w:tcW w:w="1683" w:type="dxa"/>
          </w:tcPr>
          <w:p w14:paraId="18F699EB" w14:textId="77777777" w:rsidR="00B43F56" w:rsidRDefault="00B43F56" w:rsidP="008A5F1E">
            <w:pPr>
              <w:spacing w:before="0" w:after="0"/>
            </w:pPr>
            <w:r>
              <w:t>Spring</w:t>
            </w:r>
          </w:p>
        </w:tc>
        <w:tc>
          <w:tcPr>
            <w:tcW w:w="2047" w:type="dxa"/>
          </w:tcPr>
          <w:p w14:paraId="477B864A"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68DBAE61" w14:textId="77777777" w:rsidR="00B43F56" w:rsidRDefault="00B43F56" w:rsidP="00C476C8">
            <w:pPr>
              <w:spacing w:before="0" w:after="0"/>
              <w:ind w:left="245" w:right="-15"/>
            </w:pPr>
            <w:r w:rsidRPr="00ED5C2B">
              <w:t xml:space="preserve">52.1 </w:t>
            </w:r>
          </w:p>
        </w:tc>
      </w:tr>
      <w:tr w:rsidR="00B43F56" w14:paraId="7F3B7682" w14:textId="77777777" w:rsidTr="00C476C8">
        <w:trPr>
          <w:jc w:val="center"/>
        </w:trPr>
        <w:tc>
          <w:tcPr>
            <w:tcW w:w="1800" w:type="dxa"/>
          </w:tcPr>
          <w:p w14:paraId="5EF63446" w14:textId="77777777" w:rsidR="00B43F56" w:rsidRDefault="00B43F56" w:rsidP="008A5F1E">
            <w:pPr>
              <w:spacing w:before="0" w:after="0"/>
            </w:pPr>
            <w:r>
              <w:t>BNAM</w:t>
            </w:r>
          </w:p>
        </w:tc>
        <w:tc>
          <w:tcPr>
            <w:tcW w:w="1530" w:type="dxa"/>
          </w:tcPr>
          <w:p w14:paraId="26405798" w14:textId="77777777" w:rsidR="00B43F56" w:rsidRDefault="00B43F56" w:rsidP="008A5F1E">
            <w:pPr>
              <w:spacing w:before="0" w:after="0"/>
            </w:pPr>
            <w:r w:rsidRPr="00B14B2C">
              <w:t>2015</w:t>
            </w:r>
          </w:p>
        </w:tc>
        <w:tc>
          <w:tcPr>
            <w:tcW w:w="1683" w:type="dxa"/>
          </w:tcPr>
          <w:p w14:paraId="0D6D26DB" w14:textId="77777777" w:rsidR="00B43F56" w:rsidRDefault="00B43F56" w:rsidP="008A5F1E">
            <w:pPr>
              <w:spacing w:before="0" w:after="0"/>
            </w:pPr>
            <w:r>
              <w:t>Summer</w:t>
            </w:r>
            <w:r w:rsidRPr="00D3248A">
              <w:t xml:space="preserve"> </w:t>
            </w:r>
          </w:p>
        </w:tc>
        <w:tc>
          <w:tcPr>
            <w:tcW w:w="2047" w:type="dxa"/>
          </w:tcPr>
          <w:p w14:paraId="2F7861B9"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3849B898" w14:textId="77777777" w:rsidR="00B43F56" w:rsidRDefault="00B43F56" w:rsidP="00C476C8">
            <w:pPr>
              <w:spacing w:before="0" w:after="0"/>
              <w:ind w:left="245" w:right="-15"/>
            </w:pPr>
            <w:r w:rsidRPr="00ED5C2B">
              <w:t xml:space="preserve">52.1 </w:t>
            </w:r>
          </w:p>
        </w:tc>
      </w:tr>
      <w:tr w:rsidR="00B43F56" w14:paraId="6B078575" w14:textId="77777777" w:rsidTr="00C476C8">
        <w:trPr>
          <w:jc w:val="center"/>
        </w:trPr>
        <w:tc>
          <w:tcPr>
            <w:tcW w:w="1800" w:type="dxa"/>
          </w:tcPr>
          <w:p w14:paraId="273E4A85" w14:textId="77777777" w:rsidR="00B43F56" w:rsidRDefault="00B43F56" w:rsidP="008A5F1E">
            <w:pPr>
              <w:spacing w:before="0" w:after="0"/>
            </w:pPr>
            <w:r>
              <w:t>BNAM</w:t>
            </w:r>
          </w:p>
        </w:tc>
        <w:tc>
          <w:tcPr>
            <w:tcW w:w="1530" w:type="dxa"/>
          </w:tcPr>
          <w:p w14:paraId="1BBD9C5F" w14:textId="77777777" w:rsidR="00B43F56" w:rsidRDefault="00B43F56" w:rsidP="008A5F1E">
            <w:pPr>
              <w:spacing w:before="0" w:after="0"/>
            </w:pPr>
            <w:r w:rsidRPr="00B14B2C">
              <w:t>2015</w:t>
            </w:r>
          </w:p>
        </w:tc>
        <w:tc>
          <w:tcPr>
            <w:tcW w:w="1683" w:type="dxa"/>
          </w:tcPr>
          <w:p w14:paraId="5424AA00" w14:textId="77777777" w:rsidR="00B43F56" w:rsidRDefault="00B43F56" w:rsidP="008A5F1E">
            <w:pPr>
              <w:spacing w:before="0" w:after="0"/>
            </w:pPr>
            <w:r>
              <w:t>Autumn</w:t>
            </w:r>
          </w:p>
        </w:tc>
        <w:tc>
          <w:tcPr>
            <w:tcW w:w="2047" w:type="dxa"/>
          </w:tcPr>
          <w:p w14:paraId="1D9A9267"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4DEF2912" w14:textId="77777777" w:rsidR="00B43F56" w:rsidRDefault="00B43F56" w:rsidP="00C476C8">
            <w:pPr>
              <w:spacing w:before="0" w:after="0"/>
              <w:ind w:left="245" w:right="-15"/>
            </w:pPr>
            <w:r w:rsidRPr="00ED5C2B">
              <w:t xml:space="preserve">52.1 </w:t>
            </w:r>
          </w:p>
        </w:tc>
      </w:tr>
      <w:tr w:rsidR="00B43F56" w14:paraId="460BC2DA" w14:textId="77777777" w:rsidTr="00C476C8">
        <w:trPr>
          <w:jc w:val="center"/>
        </w:trPr>
        <w:tc>
          <w:tcPr>
            <w:tcW w:w="1800" w:type="dxa"/>
          </w:tcPr>
          <w:p w14:paraId="1A97C541" w14:textId="77777777" w:rsidR="00B43F56" w:rsidRDefault="00B43F56" w:rsidP="008A5F1E">
            <w:pPr>
              <w:spacing w:before="0" w:after="0"/>
            </w:pPr>
            <w:r>
              <w:t>BNAM</w:t>
            </w:r>
          </w:p>
        </w:tc>
        <w:tc>
          <w:tcPr>
            <w:tcW w:w="1530" w:type="dxa"/>
          </w:tcPr>
          <w:p w14:paraId="4B7709E2" w14:textId="1959F1A9" w:rsidR="00B43F56" w:rsidRDefault="00B43F56" w:rsidP="008A5F1E">
            <w:pPr>
              <w:spacing w:before="0" w:after="0"/>
            </w:pPr>
            <w:r w:rsidRPr="00B14B2C">
              <w:t>1990</w:t>
            </w:r>
            <w:r w:rsidR="00C476C8">
              <w:t>–</w:t>
            </w:r>
            <w:r w:rsidRPr="00B14B2C">
              <w:t>2015</w:t>
            </w:r>
          </w:p>
        </w:tc>
        <w:tc>
          <w:tcPr>
            <w:tcW w:w="1683" w:type="dxa"/>
          </w:tcPr>
          <w:p w14:paraId="30C2F094" w14:textId="77777777" w:rsidR="00B43F56" w:rsidRDefault="00B43F56" w:rsidP="008A5F1E">
            <w:pPr>
              <w:spacing w:before="0" w:after="0"/>
            </w:pPr>
            <w:r>
              <w:t xml:space="preserve">Winter </w:t>
            </w:r>
          </w:p>
        </w:tc>
        <w:tc>
          <w:tcPr>
            <w:tcW w:w="2047" w:type="dxa"/>
          </w:tcPr>
          <w:p w14:paraId="41943090"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6D17D322" w14:textId="77777777" w:rsidR="00B43F56" w:rsidRDefault="00B43F56" w:rsidP="00C476C8">
            <w:pPr>
              <w:spacing w:before="0" w:after="0"/>
              <w:ind w:left="245" w:right="-15"/>
            </w:pPr>
            <w:r w:rsidRPr="00ED5C2B">
              <w:t xml:space="preserve">52.1 </w:t>
            </w:r>
          </w:p>
        </w:tc>
      </w:tr>
      <w:tr w:rsidR="00B43F56" w14:paraId="2B5966D1" w14:textId="77777777" w:rsidTr="00C476C8">
        <w:trPr>
          <w:jc w:val="center"/>
        </w:trPr>
        <w:tc>
          <w:tcPr>
            <w:tcW w:w="1800" w:type="dxa"/>
          </w:tcPr>
          <w:p w14:paraId="4C3EF6A4" w14:textId="77777777" w:rsidR="00B43F56" w:rsidRDefault="00B43F56" w:rsidP="008A5F1E">
            <w:pPr>
              <w:spacing w:before="0" w:after="0"/>
            </w:pPr>
            <w:r>
              <w:t>BNAM</w:t>
            </w:r>
          </w:p>
        </w:tc>
        <w:tc>
          <w:tcPr>
            <w:tcW w:w="1530" w:type="dxa"/>
          </w:tcPr>
          <w:p w14:paraId="2688DC6E" w14:textId="3D7B8082" w:rsidR="00B43F56" w:rsidRDefault="00B43F56" w:rsidP="008A5F1E">
            <w:pPr>
              <w:spacing w:before="0" w:after="0"/>
            </w:pPr>
            <w:r w:rsidRPr="002312C9">
              <w:t>1990</w:t>
            </w:r>
            <w:r w:rsidR="00C476C8">
              <w:t>–</w:t>
            </w:r>
            <w:r w:rsidRPr="002312C9">
              <w:t>2015</w:t>
            </w:r>
          </w:p>
        </w:tc>
        <w:tc>
          <w:tcPr>
            <w:tcW w:w="1683" w:type="dxa"/>
          </w:tcPr>
          <w:p w14:paraId="6B7D1C2F" w14:textId="77777777" w:rsidR="00B43F56" w:rsidRDefault="00B43F56" w:rsidP="008A5F1E">
            <w:pPr>
              <w:spacing w:before="0" w:after="0"/>
            </w:pPr>
            <w:r>
              <w:t>Spring</w:t>
            </w:r>
          </w:p>
        </w:tc>
        <w:tc>
          <w:tcPr>
            <w:tcW w:w="2047" w:type="dxa"/>
          </w:tcPr>
          <w:p w14:paraId="39AF2811"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0FA0EAB9" w14:textId="77777777" w:rsidR="00B43F56" w:rsidRDefault="00B43F56" w:rsidP="00C476C8">
            <w:pPr>
              <w:spacing w:before="0" w:after="0"/>
              <w:ind w:left="245" w:right="-15"/>
            </w:pPr>
            <w:r w:rsidRPr="00ED5C2B">
              <w:t xml:space="preserve">52.1 </w:t>
            </w:r>
          </w:p>
        </w:tc>
      </w:tr>
      <w:tr w:rsidR="00B43F56" w14:paraId="0AE5371F" w14:textId="77777777" w:rsidTr="00C476C8">
        <w:trPr>
          <w:jc w:val="center"/>
        </w:trPr>
        <w:tc>
          <w:tcPr>
            <w:tcW w:w="1800" w:type="dxa"/>
          </w:tcPr>
          <w:p w14:paraId="1FCA2ED4" w14:textId="77777777" w:rsidR="00B43F56" w:rsidRDefault="00B43F56" w:rsidP="008A5F1E">
            <w:pPr>
              <w:spacing w:before="0" w:after="0"/>
            </w:pPr>
            <w:r>
              <w:t>BNAM</w:t>
            </w:r>
          </w:p>
        </w:tc>
        <w:tc>
          <w:tcPr>
            <w:tcW w:w="1530" w:type="dxa"/>
          </w:tcPr>
          <w:p w14:paraId="2A7338C2" w14:textId="34908E1C" w:rsidR="00B43F56" w:rsidRDefault="00B43F56" w:rsidP="008A5F1E">
            <w:pPr>
              <w:spacing w:before="0" w:after="0"/>
            </w:pPr>
            <w:r w:rsidRPr="002312C9">
              <w:t>1990</w:t>
            </w:r>
            <w:r w:rsidR="00C476C8">
              <w:t>–</w:t>
            </w:r>
            <w:r w:rsidRPr="002312C9">
              <w:t>2015</w:t>
            </w:r>
          </w:p>
        </w:tc>
        <w:tc>
          <w:tcPr>
            <w:tcW w:w="1683" w:type="dxa"/>
          </w:tcPr>
          <w:p w14:paraId="215537BB" w14:textId="77777777" w:rsidR="00B43F56" w:rsidRDefault="00B43F56" w:rsidP="008A5F1E">
            <w:pPr>
              <w:spacing w:before="0" w:after="0"/>
            </w:pPr>
            <w:r>
              <w:t>Summer</w:t>
            </w:r>
          </w:p>
        </w:tc>
        <w:tc>
          <w:tcPr>
            <w:tcW w:w="2047" w:type="dxa"/>
          </w:tcPr>
          <w:p w14:paraId="5D47BED3"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Pr>
          <w:p w14:paraId="24707FD8" w14:textId="77777777" w:rsidR="00B43F56" w:rsidRDefault="00B43F56" w:rsidP="00C476C8">
            <w:pPr>
              <w:spacing w:before="0" w:after="0"/>
              <w:ind w:left="245" w:right="-15"/>
            </w:pPr>
            <w:r w:rsidRPr="00ED5C2B">
              <w:t xml:space="preserve">52.1 </w:t>
            </w:r>
          </w:p>
        </w:tc>
      </w:tr>
      <w:tr w:rsidR="00B43F56" w14:paraId="424D985C" w14:textId="77777777" w:rsidTr="00C476C8">
        <w:trPr>
          <w:jc w:val="center"/>
        </w:trPr>
        <w:tc>
          <w:tcPr>
            <w:tcW w:w="1800" w:type="dxa"/>
            <w:tcBorders>
              <w:bottom w:val="single" w:sz="4" w:space="0" w:color="auto"/>
            </w:tcBorders>
          </w:tcPr>
          <w:p w14:paraId="168055D7" w14:textId="77777777" w:rsidR="00B43F56" w:rsidRDefault="00B43F56" w:rsidP="008A5F1E">
            <w:pPr>
              <w:spacing w:before="0" w:after="0"/>
            </w:pPr>
            <w:r>
              <w:t>BNAM</w:t>
            </w:r>
          </w:p>
        </w:tc>
        <w:tc>
          <w:tcPr>
            <w:tcW w:w="1530" w:type="dxa"/>
            <w:tcBorders>
              <w:bottom w:val="single" w:sz="4" w:space="0" w:color="auto"/>
            </w:tcBorders>
          </w:tcPr>
          <w:p w14:paraId="5469C7B6" w14:textId="666DB501" w:rsidR="00B43F56" w:rsidRDefault="00B43F56" w:rsidP="008A5F1E">
            <w:pPr>
              <w:spacing w:before="0" w:after="0"/>
            </w:pPr>
            <w:r w:rsidRPr="002312C9">
              <w:t>1990</w:t>
            </w:r>
            <w:r w:rsidR="00C476C8">
              <w:t>–</w:t>
            </w:r>
            <w:r w:rsidRPr="002312C9">
              <w:t>2015</w:t>
            </w:r>
          </w:p>
        </w:tc>
        <w:tc>
          <w:tcPr>
            <w:tcW w:w="1683" w:type="dxa"/>
            <w:tcBorders>
              <w:bottom w:val="single" w:sz="4" w:space="0" w:color="auto"/>
            </w:tcBorders>
          </w:tcPr>
          <w:p w14:paraId="791F6A34" w14:textId="77777777" w:rsidR="00B43F56" w:rsidRDefault="00B43F56" w:rsidP="008A5F1E">
            <w:pPr>
              <w:spacing w:before="0" w:after="0"/>
            </w:pPr>
            <w:r>
              <w:t>Autumn</w:t>
            </w:r>
          </w:p>
        </w:tc>
        <w:tc>
          <w:tcPr>
            <w:tcW w:w="2047" w:type="dxa"/>
            <w:tcBorders>
              <w:bottom w:val="single" w:sz="4" w:space="0" w:color="auto"/>
            </w:tcBorders>
          </w:tcPr>
          <w:p w14:paraId="453A4BF8" w14:textId="77777777" w:rsidR="00B43F56" w:rsidRDefault="00B43F56" w:rsidP="008A5F1E">
            <w:pPr>
              <w:spacing w:before="0" w:after="0"/>
            </w:pPr>
            <w:r>
              <w:t xml:space="preserve">2 </w:t>
            </w:r>
            <w:proofErr w:type="spellStart"/>
            <w:r>
              <w:t>wk</w:t>
            </w:r>
            <w:proofErr w:type="spellEnd"/>
            <w:r>
              <w:t xml:space="preserve">, 1 </w:t>
            </w:r>
            <w:proofErr w:type="spellStart"/>
            <w:r>
              <w:t>mo</w:t>
            </w:r>
            <w:proofErr w:type="spellEnd"/>
            <w:r>
              <w:t xml:space="preserve">, 3 </w:t>
            </w:r>
            <w:proofErr w:type="spellStart"/>
            <w:r>
              <w:t>mo</w:t>
            </w:r>
            <w:proofErr w:type="spellEnd"/>
          </w:p>
        </w:tc>
        <w:tc>
          <w:tcPr>
            <w:tcW w:w="1260" w:type="dxa"/>
            <w:tcBorders>
              <w:bottom w:val="single" w:sz="4" w:space="0" w:color="auto"/>
            </w:tcBorders>
          </w:tcPr>
          <w:p w14:paraId="68814554" w14:textId="77777777" w:rsidR="00B43F56" w:rsidRDefault="00B43F56" w:rsidP="00C476C8">
            <w:pPr>
              <w:spacing w:before="0" w:after="0"/>
              <w:ind w:left="245" w:right="-15"/>
            </w:pPr>
            <w:r w:rsidRPr="00ED5C2B">
              <w:t xml:space="preserve">52.1 </w:t>
            </w:r>
          </w:p>
        </w:tc>
      </w:tr>
    </w:tbl>
    <w:p w14:paraId="35DACA07" w14:textId="77777777" w:rsidR="00B43F56" w:rsidRDefault="00B43F56" w:rsidP="00B43F56">
      <w:pPr>
        <w:spacing w:after="0"/>
        <w:jc w:val="both"/>
        <w:rPr>
          <w:rFonts w:cs="Times New Roman"/>
          <w:b/>
          <w:bCs/>
          <w:szCs w:val="24"/>
        </w:rPr>
      </w:pPr>
    </w:p>
    <w:p w14:paraId="79C76D73" w14:textId="77777777" w:rsidR="006E7320" w:rsidRDefault="006E7320" w:rsidP="00340110">
      <w:pPr>
        <w:rPr>
          <w:rFonts w:cs="Times New Roman"/>
          <w:b/>
          <w:szCs w:val="24"/>
        </w:rPr>
        <w:sectPr w:rsidR="006E7320">
          <w:pgSz w:w="12240" w:h="15840"/>
          <w:pgMar w:top="1440" w:right="1440" w:bottom="1440" w:left="1440" w:header="720" w:footer="720" w:gutter="0"/>
          <w:cols w:space="720"/>
          <w:docGrid w:linePitch="360"/>
        </w:sectPr>
      </w:pPr>
    </w:p>
    <w:p w14:paraId="76526504" w14:textId="4919B1D1" w:rsidR="00340110" w:rsidRPr="000D5EF4" w:rsidRDefault="00340110" w:rsidP="00340110">
      <w:pPr>
        <w:rPr>
          <w:rFonts w:cs="Times New Roman"/>
          <w:szCs w:val="24"/>
        </w:rPr>
      </w:pPr>
      <w:r>
        <w:rPr>
          <w:rFonts w:cs="Times New Roman"/>
          <w:b/>
          <w:szCs w:val="24"/>
        </w:rPr>
        <w:t>Supplementary T</w:t>
      </w:r>
      <w:r w:rsidRPr="003211EE">
        <w:rPr>
          <w:rFonts w:cs="Times New Roman"/>
          <w:b/>
          <w:szCs w:val="24"/>
        </w:rPr>
        <w:t xml:space="preserve">able </w:t>
      </w:r>
      <w:r w:rsidR="00B43F56">
        <w:rPr>
          <w:rFonts w:cs="Times New Roman"/>
          <w:b/>
          <w:szCs w:val="24"/>
        </w:rPr>
        <w:t>4</w:t>
      </w:r>
      <w:r w:rsidRPr="003211EE">
        <w:rPr>
          <w:rFonts w:cs="Times New Roman"/>
          <w:b/>
          <w:szCs w:val="24"/>
        </w:rPr>
        <w:t>.</w:t>
      </w:r>
      <w:r w:rsidRPr="000D5EF4">
        <w:rPr>
          <w:rFonts w:cs="Times New Roman"/>
          <w:szCs w:val="24"/>
        </w:rPr>
        <w:t xml:space="preserve"> </w:t>
      </w:r>
      <w:r w:rsidR="00D67CB7">
        <w:rPr>
          <w:rFonts w:cs="Times New Roman"/>
          <w:szCs w:val="24"/>
        </w:rPr>
        <w:t>Source box</w:t>
      </w:r>
      <w:r w:rsidR="00D67CB7" w:rsidRPr="000D5EF4">
        <w:rPr>
          <w:rFonts w:cs="Times New Roman"/>
          <w:szCs w:val="24"/>
        </w:rPr>
        <w:t xml:space="preserve">es for particle seeding in </w:t>
      </w:r>
      <w:r w:rsidR="00D67CB7">
        <w:rPr>
          <w:rFonts w:cs="Times New Roman"/>
          <w:szCs w:val="24"/>
        </w:rPr>
        <w:t>LPT</w:t>
      </w:r>
      <w:r w:rsidR="00C511EC">
        <w:rPr>
          <w:rFonts w:cs="Times New Roman"/>
          <w:szCs w:val="24"/>
        </w:rPr>
        <w:t xml:space="preserve"> modelin</w:t>
      </w:r>
      <w:r w:rsidR="00E86283">
        <w:rPr>
          <w:rFonts w:cs="Times New Roman"/>
          <w:szCs w:val="24"/>
        </w:rPr>
        <w:t xml:space="preserve">g (SDM = </w:t>
      </w:r>
      <w:r w:rsidR="00693403">
        <w:rPr>
          <w:rFonts w:cs="Times New Roman"/>
          <w:szCs w:val="24"/>
        </w:rPr>
        <w:t>species distribution model).</w:t>
      </w:r>
    </w:p>
    <w:tbl>
      <w:tblPr>
        <w:tblStyle w:val="TableGrid"/>
        <w:tblW w:w="93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
        <w:gridCol w:w="1537"/>
        <w:gridCol w:w="3472"/>
        <w:gridCol w:w="3385"/>
      </w:tblGrid>
      <w:tr w:rsidR="00564B3B" w:rsidRPr="000D5EF4" w14:paraId="168712F5" w14:textId="77777777" w:rsidTr="00D137CE">
        <w:tc>
          <w:tcPr>
            <w:tcW w:w="983" w:type="dxa"/>
            <w:tcBorders>
              <w:top w:val="single" w:sz="4" w:space="0" w:color="auto"/>
              <w:bottom w:val="single" w:sz="4" w:space="0" w:color="auto"/>
            </w:tcBorders>
          </w:tcPr>
          <w:p w14:paraId="61C4C946" w14:textId="1FB7CE2D" w:rsidR="00564B3B" w:rsidRDefault="00564B3B" w:rsidP="00564B3B">
            <w:pPr>
              <w:spacing w:before="0" w:after="0"/>
              <w:ind w:right="-103"/>
              <w:rPr>
                <w:rFonts w:cs="Times New Roman"/>
                <w:b/>
                <w:szCs w:val="24"/>
              </w:rPr>
            </w:pPr>
            <w:r>
              <w:rPr>
                <w:rFonts w:cs="Times New Roman"/>
                <w:b/>
                <w:szCs w:val="24"/>
              </w:rPr>
              <w:t>Source box No.</w:t>
            </w:r>
          </w:p>
        </w:tc>
        <w:tc>
          <w:tcPr>
            <w:tcW w:w="1537" w:type="dxa"/>
            <w:tcBorders>
              <w:top w:val="single" w:sz="4" w:space="0" w:color="auto"/>
              <w:bottom w:val="single" w:sz="4" w:space="0" w:color="auto"/>
            </w:tcBorders>
          </w:tcPr>
          <w:p w14:paraId="51FA329B" w14:textId="55E8F3A1" w:rsidR="00564B3B" w:rsidRPr="000D5EF4" w:rsidRDefault="00564B3B" w:rsidP="00C70E30">
            <w:pPr>
              <w:spacing w:before="0" w:after="0"/>
              <w:ind w:right="-30"/>
              <w:rPr>
                <w:rFonts w:cs="Times New Roman"/>
                <w:b/>
                <w:szCs w:val="24"/>
              </w:rPr>
            </w:pPr>
            <w:r>
              <w:rPr>
                <w:rFonts w:cs="Times New Roman"/>
                <w:b/>
                <w:szCs w:val="24"/>
              </w:rPr>
              <w:t>Geographic Designation</w:t>
            </w:r>
          </w:p>
        </w:tc>
        <w:tc>
          <w:tcPr>
            <w:tcW w:w="3472" w:type="dxa"/>
            <w:tcBorders>
              <w:top w:val="single" w:sz="4" w:space="0" w:color="auto"/>
              <w:bottom w:val="single" w:sz="4" w:space="0" w:color="auto"/>
            </w:tcBorders>
          </w:tcPr>
          <w:p w14:paraId="067435C2" w14:textId="0EA428F2" w:rsidR="00564B3B" w:rsidRPr="000D5EF4" w:rsidRDefault="00564B3B" w:rsidP="00564B3B">
            <w:pPr>
              <w:spacing w:before="0" w:after="0"/>
              <w:rPr>
                <w:rFonts w:cs="Times New Roman"/>
                <w:b/>
                <w:szCs w:val="24"/>
              </w:rPr>
            </w:pPr>
            <w:r w:rsidRPr="000D5EF4">
              <w:rPr>
                <w:rFonts w:cs="Times New Roman"/>
                <w:b/>
                <w:szCs w:val="24"/>
              </w:rPr>
              <w:t xml:space="preserve">Rationale(s) for Selection of </w:t>
            </w:r>
            <w:r>
              <w:rPr>
                <w:rFonts w:cs="Times New Roman"/>
                <w:b/>
                <w:szCs w:val="24"/>
              </w:rPr>
              <w:t>Source box</w:t>
            </w:r>
          </w:p>
        </w:tc>
        <w:tc>
          <w:tcPr>
            <w:tcW w:w="3385" w:type="dxa"/>
            <w:tcBorders>
              <w:top w:val="single" w:sz="4" w:space="0" w:color="auto"/>
              <w:bottom w:val="single" w:sz="4" w:space="0" w:color="auto"/>
            </w:tcBorders>
          </w:tcPr>
          <w:p w14:paraId="333F17F6" w14:textId="77777777" w:rsidR="00564B3B" w:rsidRPr="000D5EF4" w:rsidRDefault="00564B3B" w:rsidP="00564B3B">
            <w:pPr>
              <w:spacing w:before="0" w:after="0"/>
              <w:rPr>
                <w:rFonts w:cs="Times New Roman"/>
                <w:b/>
                <w:szCs w:val="24"/>
              </w:rPr>
            </w:pPr>
            <w:r w:rsidRPr="000D5EF4">
              <w:rPr>
                <w:rFonts w:cs="Times New Roman"/>
                <w:b/>
                <w:szCs w:val="24"/>
              </w:rPr>
              <w:t>Objective(s)</w:t>
            </w:r>
          </w:p>
        </w:tc>
      </w:tr>
      <w:tr w:rsidR="00564B3B" w:rsidRPr="000D5EF4" w14:paraId="7855E8A7" w14:textId="77777777" w:rsidTr="00D137CE">
        <w:tc>
          <w:tcPr>
            <w:tcW w:w="983" w:type="dxa"/>
            <w:tcBorders>
              <w:top w:val="single" w:sz="4" w:space="0" w:color="auto"/>
              <w:bottom w:val="single" w:sz="4" w:space="0" w:color="auto"/>
            </w:tcBorders>
          </w:tcPr>
          <w:p w14:paraId="6F25B4EC" w14:textId="696D5981" w:rsidR="00564B3B" w:rsidRPr="000D5EF4" w:rsidRDefault="00564B3B" w:rsidP="00564B3B">
            <w:pPr>
              <w:spacing w:before="0" w:after="0"/>
              <w:ind w:right="58"/>
              <w:jc w:val="center"/>
              <w:rPr>
                <w:rFonts w:cs="Times New Roman"/>
                <w:szCs w:val="24"/>
              </w:rPr>
            </w:pPr>
            <w:r w:rsidRPr="000D5EF4">
              <w:rPr>
                <w:rFonts w:cs="Times New Roman"/>
                <w:szCs w:val="24"/>
              </w:rPr>
              <w:t>1</w:t>
            </w:r>
          </w:p>
        </w:tc>
        <w:tc>
          <w:tcPr>
            <w:tcW w:w="1537" w:type="dxa"/>
            <w:tcBorders>
              <w:top w:val="single" w:sz="4" w:space="0" w:color="auto"/>
              <w:bottom w:val="single" w:sz="4" w:space="0" w:color="auto"/>
            </w:tcBorders>
          </w:tcPr>
          <w:p w14:paraId="56EF0BA2" w14:textId="4E11E2FB" w:rsidR="00564B3B" w:rsidRPr="000D5EF4" w:rsidRDefault="00C70E30" w:rsidP="00C70E30">
            <w:pPr>
              <w:spacing w:before="0" w:after="0"/>
              <w:ind w:right="-30"/>
              <w:jc w:val="center"/>
              <w:rPr>
                <w:rFonts w:cs="Times New Roman"/>
                <w:szCs w:val="24"/>
              </w:rPr>
            </w:pPr>
            <w:r>
              <w:rPr>
                <w:rFonts w:cs="Times New Roman"/>
                <w:szCs w:val="24"/>
              </w:rPr>
              <w:t xml:space="preserve"> </w:t>
            </w:r>
          </w:p>
        </w:tc>
        <w:tc>
          <w:tcPr>
            <w:tcW w:w="3472" w:type="dxa"/>
            <w:tcBorders>
              <w:top w:val="single" w:sz="4" w:space="0" w:color="auto"/>
              <w:bottom w:val="single" w:sz="4" w:space="0" w:color="auto"/>
            </w:tcBorders>
          </w:tcPr>
          <w:p w14:paraId="2B9E1C65" w14:textId="77777777" w:rsidR="00564B3B" w:rsidRPr="000D5EF4" w:rsidRDefault="00564B3B" w:rsidP="00564B3B">
            <w:pPr>
              <w:spacing w:before="0" w:after="0"/>
              <w:rPr>
                <w:rFonts w:cs="Times New Roman"/>
                <w:szCs w:val="24"/>
              </w:rPr>
            </w:pPr>
            <w:r w:rsidRPr="000D5EF4">
              <w:rPr>
                <w:rFonts w:cs="Times New Roman"/>
                <w:szCs w:val="24"/>
              </w:rPr>
              <w:t xml:space="preserve">Presence predicted in future scenario, Jordan Basin Conservation Area, presence of </w:t>
            </w:r>
            <w:proofErr w:type="spellStart"/>
            <w:r w:rsidRPr="000D5EF4">
              <w:rPr>
                <w:rFonts w:cs="Times New Roman"/>
                <w:i/>
                <w:szCs w:val="24"/>
              </w:rPr>
              <w:t>Primnoa</w:t>
            </w:r>
            <w:proofErr w:type="spellEnd"/>
            <w:r w:rsidRPr="000D5EF4">
              <w:rPr>
                <w:rFonts w:cs="Times New Roman"/>
                <w:i/>
                <w:szCs w:val="24"/>
              </w:rPr>
              <w:t xml:space="preserve"> </w:t>
            </w:r>
            <w:proofErr w:type="spellStart"/>
            <w:r w:rsidRPr="000D5EF4">
              <w:rPr>
                <w:rFonts w:cs="Times New Roman"/>
                <w:i/>
                <w:szCs w:val="24"/>
              </w:rPr>
              <w:t>resedaeformis</w:t>
            </w:r>
            <w:proofErr w:type="spellEnd"/>
            <w:r w:rsidRPr="000D5EF4">
              <w:rPr>
                <w:rFonts w:cs="Times New Roman"/>
                <w:szCs w:val="24"/>
              </w:rPr>
              <w:t xml:space="preserve"> another gorgonian coral</w:t>
            </w:r>
          </w:p>
        </w:tc>
        <w:tc>
          <w:tcPr>
            <w:tcW w:w="3385" w:type="dxa"/>
            <w:tcBorders>
              <w:top w:val="single" w:sz="4" w:space="0" w:color="auto"/>
              <w:bottom w:val="single" w:sz="4" w:space="0" w:color="auto"/>
            </w:tcBorders>
          </w:tcPr>
          <w:p w14:paraId="6BB420A9" w14:textId="77777777" w:rsidR="00564B3B" w:rsidRPr="000D5EF4" w:rsidRDefault="00564B3B" w:rsidP="00564B3B">
            <w:pPr>
              <w:spacing w:before="0" w:after="0"/>
              <w:rPr>
                <w:rFonts w:cs="Times New Roman"/>
                <w:szCs w:val="24"/>
              </w:rPr>
            </w:pPr>
            <w:r w:rsidRPr="000D5EF4">
              <w:rPr>
                <w:rFonts w:cs="Times New Roman"/>
                <w:szCs w:val="24"/>
              </w:rPr>
              <w:t>Enhance interpretation of SDMs, Evaluate connectivity associated with closed areas</w:t>
            </w:r>
          </w:p>
        </w:tc>
      </w:tr>
      <w:tr w:rsidR="00564B3B" w:rsidRPr="000D5EF4" w14:paraId="34FAA3D4" w14:textId="77777777" w:rsidTr="00D137CE">
        <w:tc>
          <w:tcPr>
            <w:tcW w:w="983" w:type="dxa"/>
            <w:tcBorders>
              <w:top w:val="single" w:sz="4" w:space="0" w:color="auto"/>
              <w:bottom w:val="single" w:sz="4" w:space="0" w:color="auto"/>
            </w:tcBorders>
          </w:tcPr>
          <w:p w14:paraId="0D8B02E8" w14:textId="230F9CCE" w:rsidR="00564B3B" w:rsidRPr="000D5EF4" w:rsidRDefault="00564B3B" w:rsidP="00564B3B">
            <w:pPr>
              <w:spacing w:before="0" w:after="0"/>
              <w:ind w:right="58"/>
              <w:jc w:val="center"/>
              <w:rPr>
                <w:rFonts w:cs="Times New Roman"/>
                <w:szCs w:val="24"/>
              </w:rPr>
            </w:pPr>
            <w:r w:rsidRPr="000D5EF4">
              <w:rPr>
                <w:rFonts w:cs="Times New Roman"/>
                <w:szCs w:val="24"/>
              </w:rPr>
              <w:t>2</w:t>
            </w:r>
          </w:p>
        </w:tc>
        <w:tc>
          <w:tcPr>
            <w:tcW w:w="1537" w:type="dxa"/>
            <w:tcBorders>
              <w:top w:val="single" w:sz="4" w:space="0" w:color="auto"/>
              <w:bottom w:val="single" w:sz="4" w:space="0" w:color="auto"/>
            </w:tcBorders>
          </w:tcPr>
          <w:p w14:paraId="12CB5937" w14:textId="0C2D334A" w:rsidR="00564B3B" w:rsidRPr="000D5EF4" w:rsidRDefault="00564B3B" w:rsidP="00C70E30">
            <w:pPr>
              <w:spacing w:before="0" w:after="0"/>
              <w:ind w:right="-30"/>
              <w:jc w:val="center"/>
              <w:rPr>
                <w:rFonts w:cs="Times New Roman"/>
                <w:szCs w:val="24"/>
              </w:rPr>
            </w:pPr>
          </w:p>
        </w:tc>
        <w:tc>
          <w:tcPr>
            <w:tcW w:w="3472" w:type="dxa"/>
            <w:tcBorders>
              <w:top w:val="single" w:sz="4" w:space="0" w:color="auto"/>
              <w:bottom w:val="single" w:sz="4" w:space="0" w:color="auto"/>
            </w:tcBorders>
          </w:tcPr>
          <w:p w14:paraId="1E2A40EA" w14:textId="77777777" w:rsidR="00564B3B" w:rsidRPr="000D5EF4" w:rsidRDefault="00564B3B" w:rsidP="00564B3B">
            <w:pPr>
              <w:spacing w:before="0" w:after="0"/>
              <w:rPr>
                <w:rFonts w:cs="Times New Roman"/>
                <w:szCs w:val="24"/>
              </w:rPr>
            </w:pPr>
            <w:r w:rsidRPr="000D5EF4">
              <w:rPr>
                <w:rFonts w:cs="Times New Roman"/>
                <w:szCs w:val="24"/>
              </w:rPr>
              <w:t xml:space="preserve">Presence predicted in future scenario, presence of </w:t>
            </w:r>
            <w:proofErr w:type="spellStart"/>
            <w:r w:rsidRPr="000D5EF4">
              <w:rPr>
                <w:rFonts w:cs="Times New Roman"/>
                <w:i/>
                <w:szCs w:val="24"/>
              </w:rPr>
              <w:t>Primnoa</w:t>
            </w:r>
            <w:proofErr w:type="spellEnd"/>
            <w:r w:rsidRPr="000D5EF4">
              <w:rPr>
                <w:rFonts w:cs="Times New Roman"/>
                <w:i/>
                <w:szCs w:val="24"/>
              </w:rPr>
              <w:t xml:space="preserve"> </w:t>
            </w:r>
            <w:proofErr w:type="spellStart"/>
            <w:r w:rsidRPr="000D5EF4">
              <w:rPr>
                <w:rFonts w:cs="Times New Roman"/>
                <w:i/>
                <w:szCs w:val="24"/>
              </w:rPr>
              <w:t>resedaeformis</w:t>
            </w:r>
            <w:proofErr w:type="spellEnd"/>
            <w:r w:rsidRPr="000D5EF4">
              <w:rPr>
                <w:rFonts w:cs="Times New Roman"/>
                <w:szCs w:val="24"/>
              </w:rPr>
              <w:t xml:space="preserve"> another gorgonian coral</w:t>
            </w:r>
          </w:p>
        </w:tc>
        <w:tc>
          <w:tcPr>
            <w:tcW w:w="3385" w:type="dxa"/>
            <w:tcBorders>
              <w:top w:val="single" w:sz="4" w:space="0" w:color="auto"/>
              <w:bottom w:val="single" w:sz="4" w:space="0" w:color="auto"/>
            </w:tcBorders>
          </w:tcPr>
          <w:p w14:paraId="560911BF"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39FC6E3E" w14:textId="77777777" w:rsidTr="00D137CE">
        <w:tc>
          <w:tcPr>
            <w:tcW w:w="983" w:type="dxa"/>
            <w:tcBorders>
              <w:top w:val="single" w:sz="4" w:space="0" w:color="auto"/>
              <w:bottom w:val="single" w:sz="4" w:space="0" w:color="auto"/>
            </w:tcBorders>
          </w:tcPr>
          <w:p w14:paraId="4906C1C2" w14:textId="28FF56BD" w:rsidR="00564B3B" w:rsidRPr="000D5EF4" w:rsidRDefault="00564B3B" w:rsidP="00564B3B">
            <w:pPr>
              <w:spacing w:before="0" w:after="0"/>
              <w:ind w:right="58"/>
              <w:jc w:val="center"/>
              <w:rPr>
                <w:rFonts w:cs="Times New Roman"/>
                <w:szCs w:val="24"/>
              </w:rPr>
            </w:pPr>
            <w:r w:rsidRPr="000D5EF4">
              <w:rPr>
                <w:rFonts w:cs="Times New Roman"/>
                <w:szCs w:val="24"/>
              </w:rPr>
              <w:t>3</w:t>
            </w:r>
          </w:p>
        </w:tc>
        <w:tc>
          <w:tcPr>
            <w:tcW w:w="1537" w:type="dxa"/>
            <w:tcBorders>
              <w:top w:val="single" w:sz="4" w:space="0" w:color="auto"/>
              <w:bottom w:val="single" w:sz="4" w:space="0" w:color="auto"/>
            </w:tcBorders>
          </w:tcPr>
          <w:p w14:paraId="0E6BD4E2" w14:textId="11A9A699" w:rsidR="00564B3B" w:rsidRPr="000D5EF4" w:rsidRDefault="00564B3B" w:rsidP="00C70E30">
            <w:pPr>
              <w:spacing w:before="0" w:after="0"/>
              <w:ind w:right="-30"/>
              <w:jc w:val="center"/>
              <w:rPr>
                <w:rFonts w:cs="Times New Roman"/>
                <w:szCs w:val="24"/>
              </w:rPr>
            </w:pPr>
          </w:p>
        </w:tc>
        <w:tc>
          <w:tcPr>
            <w:tcW w:w="3472" w:type="dxa"/>
            <w:tcBorders>
              <w:top w:val="single" w:sz="4" w:space="0" w:color="auto"/>
              <w:bottom w:val="single" w:sz="4" w:space="0" w:color="auto"/>
            </w:tcBorders>
          </w:tcPr>
          <w:p w14:paraId="59D2A5E9" w14:textId="77777777" w:rsidR="00564B3B" w:rsidRPr="000D5EF4" w:rsidRDefault="00564B3B" w:rsidP="00564B3B">
            <w:pPr>
              <w:spacing w:before="0" w:after="0"/>
              <w:rPr>
                <w:rFonts w:cs="Times New Roman"/>
                <w:szCs w:val="24"/>
              </w:rPr>
            </w:pPr>
            <w:r w:rsidRPr="000D5EF4">
              <w:rPr>
                <w:rFonts w:cs="Times New Roman"/>
                <w:szCs w:val="24"/>
              </w:rPr>
              <w:t>Known occurrence records, Corsair and Georges Canyons Conservation Area</w:t>
            </w:r>
          </w:p>
        </w:tc>
        <w:tc>
          <w:tcPr>
            <w:tcW w:w="3385" w:type="dxa"/>
            <w:tcBorders>
              <w:top w:val="single" w:sz="4" w:space="0" w:color="auto"/>
              <w:bottom w:val="single" w:sz="4" w:space="0" w:color="auto"/>
            </w:tcBorders>
          </w:tcPr>
          <w:p w14:paraId="0133C440" w14:textId="77777777" w:rsidR="00564B3B" w:rsidRPr="000D5EF4" w:rsidRDefault="00564B3B" w:rsidP="00564B3B">
            <w:pPr>
              <w:spacing w:before="0" w:after="0"/>
              <w:rPr>
                <w:rFonts w:cs="Times New Roman"/>
                <w:szCs w:val="24"/>
              </w:rPr>
            </w:pPr>
            <w:r w:rsidRPr="000D5EF4">
              <w:rPr>
                <w:rFonts w:cs="Times New Roman"/>
                <w:szCs w:val="24"/>
              </w:rPr>
              <w:t>Enhance interpretation of SDMs, Evaluate connectivity associated with closed areas</w:t>
            </w:r>
          </w:p>
        </w:tc>
      </w:tr>
      <w:tr w:rsidR="00564B3B" w:rsidRPr="000D5EF4" w14:paraId="6890CEA4" w14:textId="77777777" w:rsidTr="00D137CE">
        <w:tc>
          <w:tcPr>
            <w:tcW w:w="983" w:type="dxa"/>
            <w:tcBorders>
              <w:top w:val="single" w:sz="4" w:space="0" w:color="auto"/>
              <w:bottom w:val="single" w:sz="4" w:space="0" w:color="auto"/>
            </w:tcBorders>
          </w:tcPr>
          <w:p w14:paraId="05540C86" w14:textId="66AF6A92" w:rsidR="00564B3B" w:rsidRPr="000D5EF4" w:rsidRDefault="00564B3B" w:rsidP="00564B3B">
            <w:pPr>
              <w:spacing w:before="0" w:after="0"/>
              <w:ind w:right="58"/>
              <w:jc w:val="center"/>
              <w:rPr>
                <w:rFonts w:cs="Times New Roman"/>
                <w:szCs w:val="24"/>
              </w:rPr>
            </w:pPr>
            <w:r w:rsidRPr="000D5EF4">
              <w:rPr>
                <w:rFonts w:cs="Times New Roman"/>
                <w:szCs w:val="24"/>
              </w:rPr>
              <w:t>4</w:t>
            </w:r>
          </w:p>
        </w:tc>
        <w:tc>
          <w:tcPr>
            <w:tcW w:w="1537" w:type="dxa"/>
            <w:tcBorders>
              <w:top w:val="single" w:sz="4" w:space="0" w:color="auto"/>
              <w:bottom w:val="single" w:sz="4" w:space="0" w:color="auto"/>
            </w:tcBorders>
          </w:tcPr>
          <w:p w14:paraId="241E13B2" w14:textId="66B97DA9" w:rsidR="00564B3B" w:rsidRPr="000D5EF4" w:rsidRDefault="00564B3B" w:rsidP="00C70E30">
            <w:pPr>
              <w:spacing w:before="0" w:after="0"/>
              <w:ind w:right="-30"/>
              <w:jc w:val="center"/>
              <w:rPr>
                <w:rFonts w:cs="Times New Roman"/>
                <w:szCs w:val="24"/>
              </w:rPr>
            </w:pPr>
          </w:p>
        </w:tc>
        <w:tc>
          <w:tcPr>
            <w:tcW w:w="3472" w:type="dxa"/>
            <w:tcBorders>
              <w:top w:val="single" w:sz="4" w:space="0" w:color="auto"/>
              <w:bottom w:val="single" w:sz="4" w:space="0" w:color="auto"/>
            </w:tcBorders>
          </w:tcPr>
          <w:p w14:paraId="30E66A6F" w14:textId="77777777" w:rsidR="00564B3B" w:rsidRPr="000D5EF4" w:rsidRDefault="00564B3B" w:rsidP="00564B3B">
            <w:pPr>
              <w:spacing w:before="0" w:after="0"/>
              <w:rPr>
                <w:rFonts w:cs="Times New Roman"/>
                <w:szCs w:val="24"/>
              </w:rPr>
            </w:pPr>
            <w:r w:rsidRPr="000D5EF4">
              <w:rPr>
                <w:rFonts w:cs="Times New Roman"/>
                <w:szCs w:val="24"/>
              </w:rPr>
              <w:t>Known occurrence records, Northeast Channel Coral Conservation Area</w:t>
            </w:r>
          </w:p>
        </w:tc>
        <w:tc>
          <w:tcPr>
            <w:tcW w:w="3385" w:type="dxa"/>
            <w:tcBorders>
              <w:top w:val="single" w:sz="4" w:space="0" w:color="auto"/>
              <w:bottom w:val="single" w:sz="4" w:space="0" w:color="auto"/>
            </w:tcBorders>
          </w:tcPr>
          <w:p w14:paraId="128DE4D7" w14:textId="77777777" w:rsidR="00564B3B" w:rsidRPr="000D5EF4" w:rsidRDefault="00564B3B" w:rsidP="00564B3B">
            <w:pPr>
              <w:spacing w:before="0" w:after="0"/>
              <w:rPr>
                <w:rFonts w:cs="Times New Roman"/>
                <w:szCs w:val="24"/>
              </w:rPr>
            </w:pPr>
            <w:r w:rsidRPr="000D5EF4">
              <w:rPr>
                <w:rFonts w:cs="Times New Roman"/>
                <w:szCs w:val="24"/>
              </w:rPr>
              <w:t>Enhance interpretation of SDMs, Evaluate connectivity associated with closed areas</w:t>
            </w:r>
          </w:p>
        </w:tc>
      </w:tr>
      <w:tr w:rsidR="00564B3B" w:rsidRPr="000D5EF4" w14:paraId="24FEC383" w14:textId="77777777" w:rsidTr="00D137CE">
        <w:tc>
          <w:tcPr>
            <w:tcW w:w="983" w:type="dxa"/>
            <w:tcBorders>
              <w:top w:val="single" w:sz="4" w:space="0" w:color="auto"/>
              <w:bottom w:val="single" w:sz="4" w:space="0" w:color="auto"/>
            </w:tcBorders>
          </w:tcPr>
          <w:p w14:paraId="01D8977A" w14:textId="7298620A" w:rsidR="00564B3B" w:rsidRPr="000D5EF4" w:rsidRDefault="00564B3B" w:rsidP="00564B3B">
            <w:pPr>
              <w:spacing w:before="0" w:after="0"/>
              <w:ind w:right="58"/>
              <w:jc w:val="center"/>
              <w:rPr>
                <w:rFonts w:cs="Times New Roman"/>
                <w:szCs w:val="24"/>
              </w:rPr>
            </w:pPr>
            <w:r w:rsidRPr="000D5EF4">
              <w:rPr>
                <w:rFonts w:cs="Times New Roman"/>
                <w:szCs w:val="24"/>
              </w:rPr>
              <w:t>5</w:t>
            </w:r>
          </w:p>
        </w:tc>
        <w:tc>
          <w:tcPr>
            <w:tcW w:w="1537" w:type="dxa"/>
            <w:tcBorders>
              <w:top w:val="single" w:sz="4" w:space="0" w:color="auto"/>
              <w:bottom w:val="single" w:sz="4" w:space="0" w:color="auto"/>
            </w:tcBorders>
          </w:tcPr>
          <w:p w14:paraId="16544ECF" w14:textId="06B7B1C8"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3B601DE3" w14:textId="77777777" w:rsidR="00564B3B" w:rsidRPr="000D5EF4" w:rsidRDefault="00564B3B" w:rsidP="00564B3B">
            <w:pPr>
              <w:spacing w:before="0" w:after="0"/>
              <w:rPr>
                <w:rFonts w:cs="Times New Roman"/>
                <w:szCs w:val="24"/>
              </w:rPr>
            </w:pPr>
            <w:r w:rsidRPr="000D5EF4">
              <w:rPr>
                <w:rFonts w:cs="Times New Roman"/>
                <w:szCs w:val="24"/>
              </w:rPr>
              <w:t xml:space="preserve">Slope area </w:t>
            </w:r>
            <w:r>
              <w:rPr>
                <w:rFonts w:cs="Times New Roman"/>
                <w:szCs w:val="24"/>
              </w:rPr>
              <w:t>of</w:t>
            </w:r>
            <w:r w:rsidRPr="000D5EF4">
              <w:rPr>
                <w:rFonts w:cs="Times New Roman"/>
                <w:szCs w:val="24"/>
              </w:rPr>
              <w:t xml:space="preserve"> low probability of occurrence in SDMs</w:t>
            </w:r>
          </w:p>
        </w:tc>
        <w:tc>
          <w:tcPr>
            <w:tcW w:w="3385" w:type="dxa"/>
            <w:tcBorders>
              <w:top w:val="single" w:sz="4" w:space="0" w:color="auto"/>
              <w:bottom w:val="single" w:sz="4" w:space="0" w:color="auto"/>
            </w:tcBorders>
          </w:tcPr>
          <w:p w14:paraId="71675A43"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1976667F" w14:textId="77777777" w:rsidTr="00D137CE">
        <w:tc>
          <w:tcPr>
            <w:tcW w:w="983" w:type="dxa"/>
            <w:tcBorders>
              <w:top w:val="single" w:sz="4" w:space="0" w:color="auto"/>
              <w:bottom w:val="single" w:sz="4" w:space="0" w:color="auto"/>
            </w:tcBorders>
          </w:tcPr>
          <w:p w14:paraId="122F822D" w14:textId="5AF61543" w:rsidR="00564B3B" w:rsidRPr="000D5EF4" w:rsidRDefault="00564B3B" w:rsidP="00564B3B">
            <w:pPr>
              <w:spacing w:before="0" w:after="0"/>
              <w:ind w:right="58"/>
              <w:jc w:val="center"/>
              <w:rPr>
                <w:rFonts w:cs="Times New Roman"/>
                <w:szCs w:val="24"/>
              </w:rPr>
            </w:pPr>
            <w:r w:rsidRPr="000D5EF4">
              <w:rPr>
                <w:rFonts w:cs="Times New Roman"/>
                <w:szCs w:val="24"/>
              </w:rPr>
              <w:t>6</w:t>
            </w:r>
          </w:p>
        </w:tc>
        <w:tc>
          <w:tcPr>
            <w:tcW w:w="1537" w:type="dxa"/>
            <w:tcBorders>
              <w:top w:val="single" w:sz="4" w:space="0" w:color="auto"/>
              <w:bottom w:val="single" w:sz="4" w:space="0" w:color="auto"/>
            </w:tcBorders>
          </w:tcPr>
          <w:p w14:paraId="5C9F4624" w14:textId="6669148A"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6552ACD7" w14:textId="77777777" w:rsidR="00564B3B" w:rsidRPr="000D5EF4" w:rsidRDefault="00564B3B" w:rsidP="00564B3B">
            <w:pPr>
              <w:spacing w:before="0" w:after="0"/>
              <w:rPr>
                <w:rFonts w:cs="Times New Roman"/>
                <w:szCs w:val="24"/>
              </w:rPr>
            </w:pPr>
            <w:r w:rsidRPr="000D5EF4">
              <w:rPr>
                <w:rFonts w:cs="Times New Roman"/>
                <w:szCs w:val="24"/>
              </w:rPr>
              <w:t>Slope area of high probability of occurrence in SDMs</w:t>
            </w:r>
          </w:p>
        </w:tc>
        <w:tc>
          <w:tcPr>
            <w:tcW w:w="3385" w:type="dxa"/>
            <w:tcBorders>
              <w:top w:val="single" w:sz="4" w:space="0" w:color="auto"/>
              <w:bottom w:val="single" w:sz="4" w:space="0" w:color="auto"/>
            </w:tcBorders>
          </w:tcPr>
          <w:p w14:paraId="2FBDA52C"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5C6CDAC8" w14:textId="77777777" w:rsidTr="00D137CE">
        <w:tc>
          <w:tcPr>
            <w:tcW w:w="983" w:type="dxa"/>
            <w:tcBorders>
              <w:top w:val="single" w:sz="4" w:space="0" w:color="auto"/>
              <w:bottom w:val="single" w:sz="4" w:space="0" w:color="auto"/>
            </w:tcBorders>
          </w:tcPr>
          <w:p w14:paraId="2BC55546" w14:textId="2D9AA074" w:rsidR="00564B3B" w:rsidRPr="000D5EF4" w:rsidRDefault="00564B3B" w:rsidP="00564B3B">
            <w:pPr>
              <w:spacing w:before="0" w:after="0"/>
              <w:ind w:right="58"/>
              <w:jc w:val="center"/>
              <w:rPr>
                <w:rFonts w:cs="Times New Roman"/>
                <w:szCs w:val="24"/>
              </w:rPr>
            </w:pPr>
            <w:r w:rsidRPr="000D5EF4">
              <w:rPr>
                <w:rFonts w:cs="Times New Roman"/>
                <w:szCs w:val="24"/>
              </w:rPr>
              <w:t>7</w:t>
            </w:r>
          </w:p>
        </w:tc>
        <w:tc>
          <w:tcPr>
            <w:tcW w:w="1537" w:type="dxa"/>
            <w:tcBorders>
              <w:top w:val="single" w:sz="4" w:space="0" w:color="auto"/>
              <w:bottom w:val="single" w:sz="4" w:space="0" w:color="auto"/>
            </w:tcBorders>
          </w:tcPr>
          <w:p w14:paraId="6E46E3FC" w14:textId="7DE04764"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30A53030" w14:textId="77777777" w:rsidR="00564B3B" w:rsidRPr="000D5EF4" w:rsidRDefault="00564B3B" w:rsidP="00564B3B">
            <w:pPr>
              <w:spacing w:before="0" w:after="0"/>
              <w:rPr>
                <w:rFonts w:cs="Times New Roman"/>
                <w:szCs w:val="24"/>
              </w:rPr>
            </w:pPr>
            <w:r w:rsidRPr="000D5EF4">
              <w:rPr>
                <w:rFonts w:cs="Times New Roman"/>
                <w:szCs w:val="24"/>
              </w:rPr>
              <w:t>Old records from fisheries (</w:t>
            </w:r>
            <w:proofErr w:type="spellStart"/>
            <w:r w:rsidRPr="000D5EF4">
              <w:rPr>
                <w:rFonts w:cs="Times New Roman"/>
                <w:szCs w:val="24"/>
              </w:rPr>
              <w:t>Gass</w:t>
            </w:r>
            <w:proofErr w:type="spellEnd"/>
            <w:r w:rsidRPr="000D5EF4">
              <w:rPr>
                <w:rFonts w:cs="Times New Roman"/>
                <w:szCs w:val="24"/>
              </w:rPr>
              <w:t xml:space="preserve">, 2002), low probability of occurrence in SDMs </w:t>
            </w:r>
          </w:p>
        </w:tc>
        <w:tc>
          <w:tcPr>
            <w:tcW w:w="3385" w:type="dxa"/>
            <w:tcBorders>
              <w:top w:val="single" w:sz="4" w:space="0" w:color="auto"/>
              <w:bottom w:val="single" w:sz="4" w:space="0" w:color="auto"/>
            </w:tcBorders>
          </w:tcPr>
          <w:p w14:paraId="4C365BCE" w14:textId="77777777" w:rsidR="00564B3B" w:rsidRPr="000D5EF4" w:rsidRDefault="00564B3B" w:rsidP="00564B3B">
            <w:pPr>
              <w:spacing w:before="0" w:after="0"/>
              <w:rPr>
                <w:rFonts w:cs="Times New Roman"/>
                <w:szCs w:val="24"/>
              </w:rPr>
            </w:pPr>
            <w:r>
              <w:rPr>
                <w:rFonts w:cs="Times New Roman"/>
                <w:szCs w:val="24"/>
              </w:rPr>
              <w:t xml:space="preserve">Evaluate historic records, </w:t>
            </w:r>
            <w:r w:rsidRPr="000D5EF4">
              <w:rPr>
                <w:rFonts w:cs="Times New Roman"/>
                <w:szCs w:val="24"/>
              </w:rPr>
              <w:t>Enhance interpretation of SDMs</w:t>
            </w:r>
          </w:p>
        </w:tc>
      </w:tr>
      <w:tr w:rsidR="00564B3B" w:rsidRPr="000D5EF4" w14:paraId="77D07507" w14:textId="77777777" w:rsidTr="00D137CE">
        <w:tc>
          <w:tcPr>
            <w:tcW w:w="983" w:type="dxa"/>
            <w:tcBorders>
              <w:top w:val="single" w:sz="4" w:space="0" w:color="auto"/>
              <w:bottom w:val="single" w:sz="4" w:space="0" w:color="auto"/>
            </w:tcBorders>
          </w:tcPr>
          <w:p w14:paraId="61C50564" w14:textId="200A584F" w:rsidR="00564B3B" w:rsidRPr="000D5EF4" w:rsidRDefault="00564B3B" w:rsidP="00564B3B">
            <w:pPr>
              <w:spacing w:before="0" w:after="0"/>
              <w:ind w:right="58"/>
              <w:jc w:val="center"/>
              <w:rPr>
                <w:rFonts w:cs="Times New Roman"/>
                <w:szCs w:val="24"/>
              </w:rPr>
            </w:pPr>
            <w:r w:rsidRPr="000D5EF4">
              <w:rPr>
                <w:rFonts w:cs="Times New Roman"/>
                <w:szCs w:val="24"/>
              </w:rPr>
              <w:t>8</w:t>
            </w:r>
          </w:p>
        </w:tc>
        <w:tc>
          <w:tcPr>
            <w:tcW w:w="1537" w:type="dxa"/>
            <w:tcBorders>
              <w:top w:val="single" w:sz="4" w:space="0" w:color="auto"/>
              <w:bottom w:val="single" w:sz="4" w:space="0" w:color="auto"/>
            </w:tcBorders>
          </w:tcPr>
          <w:p w14:paraId="5712088A" w14:textId="30F22611"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69DE86D3" w14:textId="77777777" w:rsidR="00564B3B" w:rsidRPr="000D5EF4" w:rsidRDefault="00564B3B" w:rsidP="00564B3B">
            <w:pPr>
              <w:spacing w:before="0" w:after="0"/>
              <w:rPr>
                <w:rFonts w:cs="Times New Roman"/>
                <w:szCs w:val="24"/>
              </w:rPr>
            </w:pPr>
            <w:r w:rsidRPr="000D5EF4">
              <w:rPr>
                <w:rFonts w:cs="Times New Roman"/>
                <w:szCs w:val="24"/>
              </w:rPr>
              <w:t>Known occurrence records</w:t>
            </w:r>
          </w:p>
        </w:tc>
        <w:tc>
          <w:tcPr>
            <w:tcW w:w="3385" w:type="dxa"/>
            <w:tcBorders>
              <w:top w:val="single" w:sz="4" w:space="0" w:color="auto"/>
              <w:bottom w:val="single" w:sz="4" w:space="0" w:color="auto"/>
            </w:tcBorders>
          </w:tcPr>
          <w:p w14:paraId="18E72DB0"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67E2A08F" w14:textId="77777777" w:rsidTr="00D137CE">
        <w:tc>
          <w:tcPr>
            <w:tcW w:w="983" w:type="dxa"/>
            <w:tcBorders>
              <w:top w:val="single" w:sz="4" w:space="0" w:color="auto"/>
              <w:bottom w:val="single" w:sz="4" w:space="0" w:color="auto"/>
            </w:tcBorders>
          </w:tcPr>
          <w:p w14:paraId="0E40F5A7" w14:textId="47EAA431" w:rsidR="00564B3B" w:rsidRPr="000D5EF4" w:rsidRDefault="00564B3B" w:rsidP="00564B3B">
            <w:pPr>
              <w:spacing w:before="0" w:after="0"/>
              <w:ind w:right="58"/>
              <w:jc w:val="center"/>
              <w:rPr>
                <w:rFonts w:cs="Times New Roman"/>
                <w:szCs w:val="24"/>
              </w:rPr>
            </w:pPr>
            <w:r w:rsidRPr="000D5EF4">
              <w:rPr>
                <w:rFonts w:cs="Times New Roman"/>
                <w:szCs w:val="24"/>
              </w:rPr>
              <w:t>9</w:t>
            </w:r>
          </w:p>
        </w:tc>
        <w:tc>
          <w:tcPr>
            <w:tcW w:w="1537" w:type="dxa"/>
            <w:tcBorders>
              <w:top w:val="single" w:sz="4" w:space="0" w:color="auto"/>
              <w:bottom w:val="single" w:sz="4" w:space="0" w:color="auto"/>
            </w:tcBorders>
          </w:tcPr>
          <w:p w14:paraId="1326814F" w14:textId="6728D67F"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473B7F9A" w14:textId="77777777" w:rsidR="00564B3B" w:rsidRPr="000D5EF4" w:rsidRDefault="00564B3B" w:rsidP="00564B3B">
            <w:pPr>
              <w:spacing w:before="0" w:after="0"/>
              <w:rPr>
                <w:rFonts w:cs="Times New Roman"/>
                <w:szCs w:val="24"/>
              </w:rPr>
            </w:pPr>
            <w:r w:rsidRPr="000D5EF4">
              <w:rPr>
                <w:rFonts w:cs="Times New Roman"/>
                <w:szCs w:val="24"/>
              </w:rPr>
              <w:t>Known occurrence records</w:t>
            </w:r>
          </w:p>
        </w:tc>
        <w:tc>
          <w:tcPr>
            <w:tcW w:w="3385" w:type="dxa"/>
            <w:tcBorders>
              <w:top w:val="single" w:sz="4" w:space="0" w:color="auto"/>
              <w:bottom w:val="single" w:sz="4" w:space="0" w:color="auto"/>
            </w:tcBorders>
          </w:tcPr>
          <w:p w14:paraId="509B10DC"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17453DDE" w14:textId="77777777" w:rsidTr="00D137CE">
        <w:tc>
          <w:tcPr>
            <w:tcW w:w="983" w:type="dxa"/>
            <w:tcBorders>
              <w:top w:val="single" w:sz="4" w:space="0" w:color="auto"/>
              <w:bottom w:val="single" w:sz="4" w:space="0" w:color="auto"/>
            </w:tcBorders>
          </w:tcPr>
          <w:p w14:paraId="01E85041" w14:textId="0FA9CF4F" w:rsidR="00564B3B" w:rsidRPr="000D5EF4" w:rsidRDefault="00564B3B" w:rsidP="00564B3B">
            <w:pPr>
              <w:spacing w:before="0" w:after="0"/>
              <w:ind w:right="58"/>
              <w:jc w:val="center"/>
              <w:rPr>
                <w:rFonts w:cs="Times New Roman"/>
                <w:szCs w:val="24"/>
              </w:rPr>
            </w:pPr>
            <w:r w:rsidRPr="000D5EF4">
              <w:rPr>
                <w:rFonts w:cs="Times New Roman"/>
                <w:szCs w:val="24"/>
              </w:rPr>
              <w:t>10</w:t>
            </w:r>
          </w:p>
        </w:tc>
        <w:tc>
          <w:tcPr>
            <w:tcW w:w="1537" w:type="dxa"/>
            <w:tcBorders>
              <w:top w:val="single" w:sz="4" w:space="0" w:color="auto"/>
              <w:bottom w:val="single" w:sz="4" w:space="0" w:color="auto"/>
            </w:tcBorders>
          </w:tcPr>
          <w:p w14:paraId="7C368994" w14:textId="6F67DA8F"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5348E7BA" w14:textId="77777777" w:rsidR="00564B3B" w:rsidRPr="000D5EF4" w:rsidRDefault="00564B3B" w:rsidP="00564B3B">
            <w:pPr>
              <w:spacing w:before="0" w:after="0"/>
              <w:rPr>
                <w:rFonts w:cs="Times New Roman"/>
                <w:szCs w:val="24"/>
              </w:rPr>
            </w:pPr>
            <w:r w:rsidRPr="000D5EF4">
              <w:rPr>
                <w:rFonts w:cs="Times New Roman"/>
                <w:szCs w:val="24"/>
              </w:rPr>
              <w:t>Known occurrence records, Gully Marine Protected Area</w:t>
            </w:r>
          </w:p>
        </w:tc>
        <w:tc>
          <w:tcPr>
            <w:tcW w:w="3385" w:type="dxa"/>
            <w:tcBorders>
              <w:top w:val="single" w:sz="4" w:space="0" w:color="auto"/>
              <w:bottom w:val="single" w:sz="4" w:space="0" w:color="auto"/>
            </w:tcBorders>
          </w:tcPr>
          <w:p w14:paraId="2EEEB93E" w14:textId="77777777" w:rsidR="00564B3B" w:rsidRPr="000D5EF4" w:rsidRDefault="00564B3B" w:rsidP="00564B3B">
            <w:pPr>
              <w:spacing w:before="0" w:after="0"/>
              <w:rPr>
                <w:rFonts w:cs="Times New Roman"/>
                <w:szCs w:val="24"/>
              </w:rPr>
            </w:pPr>
            <w:r w:rsidRPr="000D5EF4">
              <w:rPr>
                <w:rFonts w:cs="Times New Roman"/>
                <w:szCs w:val="24"/>
              </w:rPr>
              <w:t>Enhance interpretation of SDMs, Evaluate connectivity associated with closed areas</w:t>
            </w:r>
          </w:p>
        </w:tc>
      </w:tr>
      <w:tr w:rsidR="00564B3B" w:rsidRPr="000D5EF4" w14:paraId="1871EE34" w14:textId="77777777" w:rsidTr="00D137CE">
        <w:tc>
          <w:tcPr>
            <w:tcW w:w="983" w:type="dxa"/>
            <w:tcBorders>
              <w:top w:val="single" w:sz="4" w:space="0" w:color="auto"/>
              <w:bottom w:val="single" w:sz="4" w:space="0" w:color="auto"/>
            </w:tcBorders>
          </w:tcPr>
          <w:p w14:paraId="7BEC8493" w14:textId="0082C592" w:rsidR="00564B3B" w:rsidRPr="000D5EF4" w:rsidRDefault="00564B3B" w:rsidP="00564B3B">
            <w:pPr>
              <w:spacing w:before="0" w:after="0"/>
              <w:ind w:right="58"/>
              <w:jc w:val="center"/>
              <w:rPr>
                <w:rFonts w:cs="Times New Roman"/>
                <w:szCs w:val="24"/>
              </w:rPr>
            </w:pPr>
            <w:r w:rsidRPr="000D5EF4">
              <w:rPr>
                <w:rFonts w:cs="Times New Roman"/>
                <w:szCs w:val="24"/>
              </w:rPr>
              <w:t>11</w:t>
            </w:r>
          </w:p>
        </w:tc>
        <w:tc>
          <w:tcPr>
            <w:tcW w:w="1537" w:type="dxa"/>
            <w:tcBorders>
              <w:top w:val="single" w:sz="4" w:space="0" w:color="auto"/>
              <w:bottom w:val="single" w:sz="4" w:space="0" w:color="auto"/>
            </w:tcBorders>
          </w:tcPr>
          <w:p w14:paraId="566325EB" w14:textId="72F2A3E9"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34B29205" w14:textId="77777777" w:rsidR="00564B3B" w:rsidRPr="000D5EF4" w:rsidRDefault="00564B3B" w:rsidP="00564B3B">
            <w:pPr>
              <w:spacing w:before="0" w:after="0"/>
              <w:rPr>
                <w:rFonts w:cs="Times New Roman"/>
                <w:szCs w:val="24"/>
              </w:rPr>
            </w:pPr>
            <w:r w:rsidRPr="000D5EF4">
              <w:rPr>
                <w:rFonts w:cs="Times New Roman"/>
                <w:szCs w:val="24"/>
              </w:rPr>
              <w:t xml:space="preserve">Known occurrence records, </w:t>
            </w:r>
            <w:r w:rsidRPr="00042040">
              <w:rPr>
                <w:rFonts w:cs="Times New Roman"/>
                <w:i/>
                <w:szCs w:val="24"/>
              </w:rPr>
              <w:t>Lophelia</w:t>
            </w:r>
            <w:r w:rsidRPr="000D5EF4">
              <w:rPr>
                <w:rFonts w:cs="Times New Roman"/>
                <w:szCs w:val="24"/>
              </w:rPr>
              <w:t xml:space="preserve"> Coral Conservation Area</w:t>
            </w:r>
          </w:p>
        </w:tc>
        <w:tc>
          <w:tcPr>
            <w:tcW w:w="3385" w:type="dxa"/>
            <w:tcBorders>
              <w:top w:val="single" w:sz="4" w:space="0" w:color="auto"/>
              <w:bottom w:val="single" w:sz="4" w:space="0" w:color="auto"/>
            </w:tcBorders>
          </w:tcPr>
          <w:p w14:paraId="4198A800" w14:textId="77777777" w:rsidR="00564B3B" w:rsidRPr="000D5EF4" w:rsidRDefault="00564B3B" w:rsidP="00564B3B">
            <w:pPr>
              <w:spacing w:before="0" w:after="0"/>
              <w:rPr>
                <w:rFonts w:cs="Times New Roman"/>
                <w:szCs w:val="24"/>
              </w:rPr>
            </w:pPr>
            <w:r w:rsidRPr="000D5EF4">
              <w:rPr>
                <w:rFonts w:cs="Times New Roman"/>
                <w:szCs w:val="24"/>
              </w:rPr>
              <w:t>Enhance interpretation of SDMs, Evaluate connectivity associated with closed areas</w:t>
            </w:r>
          </w:p>
        </w:tc>
      </w:tr>
      <w:tr w:rsidR="00564B3B" w:rsidRPr="000D5EF4" w14:paraId="7B36001B" w14:textId="77777777" w:rsidTr="00D137CE">
        <w:tc>
          <w:tcPr>
            <w:tcW w:w="983" w:type="dxa"/>
            <w:tcBorders>
              <w:top w:val="single" w:sz="4" w:space="0" w:color="auto"/>
              <w:bottom w:val="single" w:sz="4" w:space="0" w:color="auto"/>
            </w:tcBorders>
          </w:tcPr>
          <w:p w14:paraId="0FCD1DF5" w14:textId="33E22A89" w:rsidR="00564B3B" w:rsidRPr="000D5EF4" w:rsidRDefault="00564B3B" w:rsidP="00564B3B">
            <w:pPr>
              <w:spacing w:before="0" w:after="0"/>
              <w:ind w:right="58"/>
              <w:jc w:val="center"/>
              <w:rPr>
                <w:rFonts w:cs="Times New Roman"/>
                <w:szCs w:val="24"/>
              </w:rPr>
            </w:pPr>
            <w:r w:rsidRPr="000D5EF4">
              <w:rPr>
                <w:rFonts w:cs="Times New Roman"/>
                <w:szCs w:val="24"/>
              </w:rPr>
              <w:t>12</w:t>
            </w:r>
          </w:p>
        </w:tc>
        <w:tc>
          <w:tcPr>
            <w:tcW w:w="1537" w:type="dxa"/>
            <w:tcBorders>
              <w:top w:val="single" w:sz="4" w:space="0" w:color="auto"/>
              <w:bottom w:val="single" w:sz="4" w:space="0" w:color="auto"/>
            </w:tcBorders>
          </w:tcPr>
          <w:p w14:paraId="65CC1170" w14:textId="3BA6F9E2" w:rsidR="00564B3B" w:rsidRPr="000D5EF4" w:rsidRDefault="00564B3B" w:rsidP="00C70E30">
            <w:pPr>
              <w:spacing w:before="0" w:after="0"/>
              <w:ind w:right="-30"/>
              <w:jc w:val="center"/>
              <w:rPr>
                <w:rFonts w:cs="Times New Roman"/>
                <w:szCs w:val="24"/>
              </w:rPr>
            </w:pPr>
            <w:r w:rsidRPr="000D5EF4">
              <w:rPr>
                <w:rFonts w:cs="Times New Roman"/>
                <w:szCs w:val="24"/>
              </w:rPr>
              <w:t>12</w:t>
            </w:r>
          </w:p>
        </w:tc>
        <w:tc>
          <w:tcPr>
            <w:tcW w:w="3472" w:type="dxa"/>
            <w:tcBorders>
              <w:top w:val="single" w:sz="4" w:space="0" w:color="auto"/>
              <w:bottom w:val="single" w:sz="4" w:space="0" w:color="auto"/>
            </w:tcBorders>
          </w:tcPr>
          <w:p w14:paraId="60C5D9A4" w14:textId="77777777" w:rsidR="00564B3B" w:rsidRPr="000D5EF4" w:rsidRDefault="00564B3B" w:rsidP="00564B3B">
            <w:pPr>
              <w:spacing w:before="0" w:after="0"/>
              <w:rPr>
                <w:rFonts w:cs="Times New Roman"/>
                <w:szCs w:val="24"/>
              </w:rPr>
            </w:pPr>
            <w:r w:rsidRPr="000D5EF4">
              <w:rPr>
                <w:rFonts w:cs="Times New Roman"/>
                <w:szCs w:val="24"/>
              </w:rPr>
              <w:t>High probability of occurrence in SDMs</w:t>
            </w:r>
          </w:p>
        </w:tc>
        <w:tc>
          <w:tcPr>
            <w:tcW w:w="3385" w:type="dxa"/>
            <w:tcBorders>
              <w:top w:val="single" w:sz="4" w:space="0" w:color="auto"/>
              <w:bottom w:val="single" w:sz="4" w:space="0" w:color="auto"/>
            </w:tcBorders>
          </w:tcPr>
          <w:p w14:paraId="213B4E42"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131CBB2D" w14:textId="77777777" w:rsidTr="00D137CE">
        <w:tc>
          <w:tcPr>
            <w:tcW w:w="983" w:type="dxa"/>
            <w:tcBorders>
              <w:top w:val="single" w:sz="4" w:space="0" w:color="auto"/>
              <w:bottom w:val="single" w:sz="4" w:space="0" w:color="auto"/>
            </w:tcBorders>
          </w:tcPr>
          <w:p w14:paraId="4DE708F7" w14:textId="0686A1F7" w:rsidR="00564B3B" w:rsidRPr="000D5EF4" w:rsidRDefault="00564B3B" w:rsidP="00564B3B">
            <w:pPr>
              <w:spacing w:before="0" w:after="0"/>
              <w:ind w:right="58"/>
              <w:jc w:val="center"/>
              <w:rPr>
                <w:rFonts w:cs="Times New Roman"/>
                <w:szCs w:val="24"/>
              </w:rPr>
            </w:pPr>
            <w:r w:rsidRPr="000D5EF4">
              <w:rPr>
                <w:rFonts w:cs="Times New Roman"/>
                <w:szCs w:val="24"/>
              </w:rPr>
              <w:t>13</w:t>
            </w:r>
          </w:p>
        </w:tc>
        <w:tc>
          <w:tcPr>
            <w:tcW w:w="1537" w:type="dxa"/>
            <w:tcBorders>
              <w:top w:val="single" w:sz="4" w:space="0" w:color="auto"/>
              <w:bottom w:val="single" w:sz="4" w:space="0" w:color="auto"/>
            </w:tcBorders>
          </w:tcPr>
          <w:p w14:paraId="61AF0C9C" w14:textId="1FB23F46"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13839FCE" w14:textId="77777777" w:rsidR="00564B3B" w:rsidRPr="000D5EF4" w:rsidRDefault="00564B3B" w:rsidP="00564B3B">
            <w:pPr>
              <w:spacing w:before="0" w:after="0"/>
              <w:rPr>
                <w:rFonts w:cs="Times New Roman"/>
                <w:szCs w:val="24"/>
              </w:rPr>
            </w:pPr>
            <w:r w:rsidRPr="000D5EF4">
              <w:rPr>
                <w:rFonts w:cs="Times New Roman"/>
                <w:szCs w:val="24"/>
              </w:rPr>
              <w:t xml:space="preserve">St. </w:t>
            </w:r>
            <w:proofErr w:type="spellStart"/>
            <w:r w:rsidRPr="000D5EF4">
              <w:rPr>
                <w:rFonts w:cs="Times New Roman"/>
                <w:szCs w:val="24"/>
              </w:rPr>
              <w:t>Anns</w:t>
            </w:r>
            <w:proofErr w:type="spellEnd"/>
            <w:r w:rsidRPr="000D5EF4">
              <w:rPr>
                <w:rFonts w:cs="Times New Roman"/>
                <w:szCs w:val="24"/>
              </w:rPr>
              <w:t xml:space="preserve"> Bank MPA, predicted presence in future scenario</w:t>
            </w:r>
          </w:p>
        </w:tc>
        <w:tc>
          <w:tcPr>
            <w:tcW w:w="3385" w:type="dxa"/>
            <w:tcBorders>
              <w:top w:val="single" w:sz="4" w:space="0" w:color="auto"/>
              <w:bottom w:val="single" w:sz="4" w:space="0" w:color="auto"/>
            </w:tcBorders>
          </w:tcPr>
          <w:p w14:paraId="3B96613A"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32133E31" w14:textId="77777777" w:rsidTr="00D137CE">
        <w:tc>
          <w:tcPr>
            <w:tcW w:w="983" w:type="dxa"/>
            <w:tcBorders>
              <w:top w:val="single" w:sz="4" w:space="0" w:color="auto"/>
              <w:bottom w:val="single" w:sz="4" w:space="0" w:color="auto"/>
            </w:tcBorders>
          </w:tcPr>
          <w:p w14:paraId="14E2B4A8" w14:textId="760037B0" w:rsidR="00564B3B" w:rsidRPr="000D5EF4" w:rsidRDefault="00564B3B" w:rsidP="00564B3B">
            <w:pPr>
              <w:spacing w:before="0" w:after="0"/>
              <w:ind w:right="58"/>
              <w:jc w:val="center"/>
              <w:rPr>
                <w:rFonts w:cs="Times New Roman"/>
                <w:szCs w:val="24"/>
              </w:rPr>
            </w:pPr>
            <w:r w:rsidRPr="000D5EF4">
              <w:rPr>
                <w:rFonts w:cs="Times New Roman"/>
                <w:szCs w:val="24"/>
              </w:rPr>
              <w:t>14</w:t>
            </w:r>
          </w:p>
        </w:tc>
        <w:tc>
          <w:tcPr>
            <w:tcW w:w="1537" w:type="dxa"/>
            <w:tcBorders>
              <w:top w:val="single" w:sz="4" w:space="0" w:color="auto"/>
              <w:bottom w:val="single" w:sz="4" w:space="0" w:color="auto"/>
            </w:tcBorders>
          </w:tcPr>
          <w:p w14:paraId="50455D4D" w14:textId="2A1283C7"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10193668" w14:textId="77777777" w:rsidR="00564B3B" w:rsidRPr="000D5EF4" w:rsidRDefault="00564B3B" w:rsidP="00564B3B">
            <w:pPr>
              <w:spacing w:before="0" w:after="0"/>
              <w:rPr>
                <w:rFonts w:cs="Times New Roman"/>
                <w:szCs w:val="24"/>
              </w:rPr>
            </w:pPr>
            <w:r w:rsidRPr="000D5EF4">
              <w:rPr>
                <w:rFonts w:cs="Times New Roman"/>
                <w:szCs w:val="24"/>
              </w:rPr>
              <w:t xml:space="preserve">St. </w:t>
            </w:r>
            <w:proofErr w:type="spellStart"/>
            <w:r w:rsidRPr="000D5EF4">
              <w:rPr>
                <w:rFonts w:cs="Times New Roman"/>
                <w:szCs w:val="24"/>
              </w:rPr>
              <w:t>Anns</w:t>
            </w:r>
            <w:proofErr w:type="spellEnd"/>
            <w:r w:rsidRPr="000D5EF4">
              <w:rPr>
                <w:rFonts w:cs="Times New Roman"/>
                <w:szCs w:val="24"/>
              </w:rPr>
              <w:t xml:space="preserve"> Bank MPA, historic records from fisher interviews (</w:t>
            </w:r>
            <w:proofErr w:type="spellStart"/>
            <w:r w:rsidRPr="000D5EF4">
              <w:rPr>
                <w:rFonts w:cs="Times New Roman"/>
                <w:szCs w:val="24"/>
              </w:rPr>
              <w:t>Gass</w:t>
            </w:r>
            <w:proofErr w:type="spellEnd"/>
            <w:r w:rsidRPr="000D5EF4">
              <w:rPr>
                <w:rFonts w:cs="Times New Roman"/>
                <w:szCs w:val="24"/>
              </w:rPr>
              <w:t>, 2002)</w:t>
            </w:r>
          </w:p>
        </w:tc>
        <w:tc>
          <w:tcPr>
            <w:tcW w:w="3385" w:type="dxa"/>
            <w:tcBorders>
              <w:top w:val="single" w:sz="4" w:space="0" w:color="auto"/>
              <w:bottom w:val="single" w:sz="4" w:space="0" w:color="auto"/>
            </w:tcBorders>
          </w:tcPr>
          <w:p w14:paraId="3248E8AF" w14:textId="77777777" w:rsidR="00564B3B" w:rsidRPr="000D5EF4" w:rsidRDefault="00564B3B" w:rsidP="00564B3B">
            <w:pPr>
              <w:spacing w:before="0" w:after="0"/>
              <w:rPr>
                <w:rFonts w:cs="Times New Roman"/>
                <w:szCs w:val="24"/>
              </w:rPr>
            </w:pPr>
            <w:r w:rsidRPr="000D5EF4">
              <w:rPr>
                <w:rFonts w:cs="Times New Roman"/>
                <w:szCs w:val="24"/>
              </w:rPr>
              <w:t>Evaluate historic records, Enhance interpretation of SDMs</w:t>
            </w:r>
          </w:p>
        </w:tc>
      </w:tr>
      <w:tr w:rsidR="00564B3B" w:rsidRPr="000D5EF4" w14:paraId="45217C54" w14:textId="77777777" w:rsidTr="00D137CE">
        <w:tc>
          <w:tcPr>
            <w:tcW w:w="983" w:type="dxa"/>
            <w:tcBorders>
              <w:top w:val="single" w:sz="4" w:space="0" w:color="auto"/>
              <w:bottom w:val="single" w:sz="4" w:space="0" w:color="auto"/>
            </w:tcBorders>
          </w:tcPr>
          <w:p w14:paraId="285F1CE4" w14:textId="016550EB" w:rsidR="00564B3B" w:rsidRPr="000D5EF4" w:rsidRDefault="00564B3B" w:rsidP="00564B3B">
            <w:pPr>
              <w:spacing w:before="0" w:after="0"/>
              <w:ind w:right="58"/>
              <w:jc w:val="center"/>
              <w:rPr>
                <w:rFonts w:cs="Times New Roman"/>
                <w:szCs w:val="24"/>
              </w:rPr>
            </w:pPr>
            <w:r w:rsidRPr="000D5EF4">
              <w:rPr>
                <w:rFonts w:cs="Times New Roman"/>
                <w:szCs w:val="24"/>
              </w:rPr>
              <w:t>15</w:t>
            </w:r>
          </w:p>
        </w:tc>
        <w:tc>
          <w:tcPr>
            <w:tcW w:w="1537" w:type="dxa"/>
            <w:tcBorders>
              <w:top w:val="single" w:sz="4" w:space="0" w:color="auto"/>
              <w:bottom w:val="single" w:sz="4" w:space="0" w:color="auto"/>
            </w:tcBorders>
          </w:tcPr>
          <w:p w14:paraId="2745B59E" w14:textId="48618427"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385543BE" w14:textId="77777777" w:rsidR="00564B3B" w:rsidRPr="000D5EF4" w:rsidRDefault="00564B3B" w:rsidP="00564B3B">
            <w:pPr>
              <w:spacing w:before="0" w:after="0"/>
              <w:rPr>
                <w:rFonts w:cs="Times New Roman"/>
                <w:szCs w:val="24"/>
              </w:rPr>
            </w:pPr>
            <w:r w:rsidRPr="000D5EF4">
              <w:rPr>
                <w:rFonts w:cs="Times New Roman"/>
                <w:szCs w:val="24"/>
              </w:rPr>
              <w:t>Shallow historic records (eastern Scotian Shelf) from fisher interviews (</w:t>
            </w:r>
            <w:proofErr w:type="spellStart"/>
            <w:r w:rsidRPr="000D5EF4">
              <w:rPr>
                <w:rFonts w:cs="Times New Roman"/>
                <w:szCs w:val="24"/>
              </w:rPr>
              <w:t>Gass</w:t>
            </w:r>
            <w:proofErr w:type="spellEnd"/>
            <w:r w:rsidRPr="000D5EF4">
              <w:rPr>
                <w:rFonts w:cs="Times New Roman"/>
                <w:szCs w:val="24"/>
              </w:rPr>
              <w:t>, 2002)</w:t>
            </w:r>
          </w:p>
        </w:tc>
        <w:tc>
          <w:tcPr>
            <w:tcW w:w="3385" w:type="dxa"/>
            <w:tcBorders>
              <w:top w:val="single" w:sz="4" w:space="0" w:color="auto"/>
              <w:bottom w:val="single" w:sz="4" w:space="0" w:color="auto"/>
            </w:tcBorders>
          </w:tcPr>
          <w:p w14:paraId="3A14A598" w14:textId="77777777" w:rsidR="00564B3B" w:rsidRPr="000D5EF4" w:rsidRDefault="00564B3B" w:rsidP="00564B3B">
            <w:pPr>
              <w:spacing w:before="0" w:after="0"/>
              <w:rPr>
                <w:rFonts w:cs="Times New Roman"/>
                <w:szCs w:val="24"/>
              </w:rPr>
            </w:pPr>
            <w:r w:rsidRPr="000D5EF4">
              <w:rPr>
                <w:rFonts w:cs="Times New Roman"/>
                <w:szCs w:val="24"/>
              </w:rPr>
              <w:t>Evaluate historic records, Enhance interpretation of SDMs</w:t>
            </w:r>
          </w:p>
        </w:tc>
      </w:tr>
      <w:tr w:rsidR="00564B3B" w:rsidRPr="000D5EF4" w14:paraId="41AC9CEF" w14:textId="77777777" w:rsidTr="00D137CE">
        <w:tc>
          <w:tcPr>
            <w:tcW w:w="983" w:type="dxa"/>
            <w:tcBorders>
              <w:top w:val="single" w:sz="4" w:space="0" w:color="auto"/>
              <w:bottom w:val="single" w:sz="4" w:space="0" w:color="auto"/>
            </w:tcBorders>
          </w:tcPr>
          <w:p w14:paraId="4234D86D" w14:textId="26DDE784" w:rsidR="00564B3B" w:rsidRPr="000D5EF4" w:rsidRDefault="00564B3B" w:rsidP="00564B3B">
            <w:pPr>
              <w:spacing w:before="0" w:after="0"/>
              <w:ind w:right="58"/>
              <w:jc w:val="center"/>
              <w:rPr>
                <w:rFonts w:cs="Times New Roman"/>
                <w:szCs w:val="24"/>
              </w:rPr>
            </w:pPr>
            <w:r w:rsidRPr="000D5EF4">
              <w:rPr>
                <w:rFonts w:cs="Times New Roman"/>
                <w:szCs w:val="24"/>
              </w:rPr>
              <w:t>16</w:t>
            </w:r>
          </w:p>
        </w:tc>
        <w:tc>
          <w:tcPr>
            <w:tcW w:w="1537" w:type="dxa"/>
            <w:tcBorders>
              <w:top w:val="single" w:sz="4" w:space="0" w:color="auto"/>
              <w:bottom w:val="single" w:sz="4" w:space="0" w:color="auto"/>
            </w:tcBorders>
          </w:tcPr>
          <w:p w14:paraId="30AB80A0" w14:textId="165339F1"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3E72595C" w14:textId="77777777" w:rsidR="00564B3B" w:rsidRPr="000D5EF4" w:rsidRDefault="00564B3B" w:rsidP="00564B3B">
            <w:pPr>
              <w:spacing w:before="0" w:after="0"/>
              <w:rPr>
                <w:rFonts w:cs="Times New Roman"/>
                <w:szCs w:val="24"/>
              </w:rPr>
            </w:pPr>
            <w:r w:rsidRPr="000D5EF4">
              <w:rPr>
                <w:rFonts w:cs="Times New Roman"/>
                <w:szCs w:val="24"/>
              </w:rPr>
              <w:t>Shallow historic records (eastern Scotian Shelf) from fisher interviews (</w:t>
            </w:r>
            <w:proofErr w:type="spellStart"/>
            <w:r w:rsidRPr="000D5EF4">
              <w:rPr>
                <w:rFonts w:cs="Times New Roman"/>
                <w:szCs w:val="24"/>
              </w:rPr>
              <w:t>Gass</w:t>
            </w:r>
            <w:proofErr w:type="spellEnd"/>
            <w:r w:rsidRPr="000D5EF4">
              <w:rPr>
                <w:rFonts w:cs="Times New Roman"/>
                <w:szCs w:val="24"/>
              </w:rPr>
              <w:t>, 2002)</w:t>
            </w:r>
          </w:p>
        </w:tc>
        <w:tc>
          <w:tcPr>
            <w:tcW w:w="3385" w:type="dxa"/>
            <w:tcBorders>
              <w:top w:val="single" w:sz="4" w:space="0" w:color="auto"/>
              <w:bottom w:val="single" w:sz="4" w:space="0" w:color="auto"/>
            </w:tcBorders>
          </w:tcPr>
          <w:p w14:paraId="43DAF317" w14:textId="77777777" w:rsidR="00564B3B" w:rsidRPr="000D5EF4" w:rsidRDefault="00564B3B" w:rsidP="00564B3B">
            <w:pPr>
              <w:spacing w:before="0" w:after="0"/>
              <w:rPr>
                <w:rFonts w:cs="Times New Roman"/>
                <w:szCs w:val="24"/>
              </w:rPr>
            </w:pPr>
            <w:r w:rsidRPr="000D5EF4">
              <w:rPr>
                <w:rFonts w:cs="Times New Roman"/>
                <w:szCs w:val="24"/>
              </w:rPr>
              <w:t>Evaluate historic records, Enhance interpretation of SDMs</w:t>
            </w:r>
          </w:p>
        </w:tc>
      </w:tr>
      <w:tr w:rsidR="00564B3B" w:rsidRPr="000D5EF4" w14:paraId="3A5EF67D" w14:textId="77777777" w:rsidTr="00D137CE">
        <w:tc>
          <w:tcPr>
            <w:tcW w:w="983" w:type="dxa"/>
            <w:tcBorders>
              <w:top w:val="single" w:sz="4" w:space="0" w:color="auto"/>
              <w:bottom w:val="single" w:sz="4" w:space="0" w:color="auto"/>
            </w:tcBorders>
          </w:tcPr>
          <w:p w14:paraId="6F6DF374" w14:textId="2A0789DF" w:rsidR="00564B3B" w:rsidRPr="000D5EF4" w:rsidRDefault="00564B3B" w:rsidP="00564B3B">
            <w:pPr>
              <w:spacing w:before="0" w:after="0"/>
              <w:ind w:right="58"/>
              <w:jc w:val="center"/>
              <w:rPr>
                <w:rFonts w:cs="Times New Roman"/>
                <w:szCs w:val="24"/>
              </w:rPr>
            </w:pPr>
            <w:r w:rsidRPr="000D5EF4">
              <w:rPr>
                <w:rFonts w:cs="Times New Roman"/>
                <w:szCs w:val="24"/>
              </w:rPr>
              <w:t>17</w:t>
            </w:r>
          </w:p>
        </w:tc>
        <w:tc>
          <w:tcPr>
            <w:tcW w:w="1537" w:type="dxa"/>
            <w:tcBorders>
              <w:top w:val="single" w:sz="4" w:space="0" w:color="auto"/>
              <w:bottom w:val="single" w:sz="4" w:space="0" w:color="auto"/>
            </w:tcBorders>
          </w:tcPr>
          <w:p w14:paraId="160D6607" w14:textId="0B5EA794" w:rsidR="00564B3B" w:rsidRPr="000D5EF4"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1B0FCEEC" w14:textId="53734341" w:rsidR="00564B3B" w:rsidRPr="000D5EF4" w:rsidRDefault="00564B3B" w:rsidP="00564B3B">
            <w:pPr>
              <w:spacing w:before="0" w:after="0"/>
              <w:rPr>
                <w:rFonts w:cs="Times New Roman"/>
                <w:szCs w:val="24"/>
              </w:rPr>
            </w:pPr>
            <w:r w:rsidRPr="000D5EF4">
              <w:rPr>
                <w:rFonts w:cs="Times New Roman"/>
                <w:szCs w:val="24"/>
              </w:rPr>
              <w:t>Down-slope of known occurrence records, Extrapolated medium probability prediction area &gt;2000</w:t>
            </w:r>
            <w:r w:rsidR="00046BB3">
              <w:rPr>
                <w:rFonts w:cs="Times New Roman"/>
                <w:szCs w:val="24"/>
              </w:rPr>
              <w:t xml:space="preserve"> </w:t>
            </w:r>
            <w:r w:rsidRPr="000D5EF4">
              <w:rPr>
                <w:rFonts w:cs="Times New Roman"/>
                <w:szCs w:val="24"/>
              </w:rPr>
              <w:t>m</w:t>
            </w:r>
            <w:r>
              <w:rPr>
                <w:rFonts w:cs="Times New Roman"/>
                <w:szCs w:val="24"/>
              </w:rPr>
              <w:t xml:space="preserve"> in some SDMs</w:t>
            </w:r>
          </w:p>
        </w:tc>
        <w:tc>
          <w:tcPr>
            <w:tcW w:w="3385" w:type="dxa"/>
            <w:tcBorders>
              <w:top w:val="single" w:sz="4" w:space="0" w:color="auto"/>
              <w:bottom w:val="single" w:sz="4" w:space="0" w:color="auto"/>
            </w:tcBorders>
          </w:tcPr>
          <w:p w14:paraId="4881E5F0"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71543896" w14:textId="77777777" w:rsidTr="00D137CE">
        <w:trPr>
          <w:trHeight w:val="485"/>
        </w:trPr>
        <w:tc>
          <w:tcPr>
            <w:tcW w:w="983" w:type="dxa"/>
            <w:tcBorders>
              <w:top w:val="single" w:sz="4" w:space="0" w:color="auto"/>
              <w:bottom w:val="single" w:sz="4" w:space="0" w:color="auto"/>
            </w:tcBorders>
          </w:tcPr>
          <w:p w14:paraId="6CACE912" w14:textId="7E4109F6" w:rsidR="00564B3B" w:rsidRPr="000D5EF4" w:rsidRDefault="00564B3B" w:rsidP="00564B3B">
            <w:pPr>
              <w:spacing w:before="0" w:after="0"/>
              <w:ind w:right="58"/>
              <w:jc w:val="center"/>
              <w:rPr>
                <w:rFonts w:cs="Times New Roman"/>
                <w:szCs w:val="24"/>
              </w:rPr>
            </w:pPr>
            <w:r w:rsidRPr="000D5EF4">
              <w:rPr>
                <w:rFonts w:cs="Times New Roman"/>
                <w:szCs w:val="24"/>
              </w:rPr>
              <w:t>18</w:t>
            </w:r>
          </w:p>
        </w:tc>
        <w:tc>
          <w:tcPr>
            <w:tcW w:w="1537" w:type="dxa"/>
            <w:tcBorders>
              <w:top w:val="single" w:sz="4" w:space="0" w:color="auto"/>
              <w:bottom w:val="single" w:sz="4" w:space="0" w:color="auto"/>
            </w:tcBorders>
          </w:tcPr>
          <w:p w14:paraId="6822EC21" w14:textId="302EDB9B" w:rsidR="00564B3B" w:rsidRPr="000D5EF4"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1EC99C36" w14:textId="5724DC4F" w:rsidR="00564B3B" w:rsidRPr="000D5EF4" w:rsidRDefault="00564B3B" w:rsidP="00564B3B">
            <w:pPr>
              <w:spacing w:before="0" w:after="0"/>
              <w:rPr>
                <w:rFonts w:cs="Times New Roman"/>
                <w:szCs w:val="24"/>
              </w:rPr>
            </w:pPr>
            <w:r w:rsidRPr="000D5EF4">
              <w:rPr>
                <w:rFonts w:cs="Times New Roman"/>
                <w:szCs w:val="24"/>
              </w:rPr>
              <w:t>Down-slope of known occurrence records, Extrapolated high probability prediction area &gt;</w:t>
            </w:r>
            <w:r w:rsidR="00046BB3">
              <w:rPr>
                <w:rFonts w:cs="Times New Roman"/>
                <w:szCs w:val="24"/>
              </w:rPr>
              <w:t xml:space="preserve"> </w:t>
            </w:r>
            <w:r w:rsidRPr="000D5EF4">
              <w:rPr>
                <w:rFonts w:cs="Times New Roman"/>
                <w:szCs w:val="24"/>
              </w:rPr>
              <w:t>2000</w:t>
            </w:r>
            <w:r w:rsidR="00046BB3">
              <w:rPr>
                <w:rFonts w:cs="Times New Roman"/>
                <w:szCs w:val="24"/>
              </w:rPr>
              <w:t xml:space="preserve"> </w:t>
            </w:r>
            <w:r w:rsidRPr="000D5EF4">
              <w:rPr>
                <w:rFonts w:cs="Times New Roman"/>
                <w:szCs w:val="24"/>
              </w:rPr>
              <w:t>m</w:t>
            </w:r>
            <w:r>
              <w:rPr>
                <w:rFonts w:cs="Times New Roman"/>
                <w:szCs w:val="24"/>
              </w:rPr>
              <w:t xml:space="preserve"> in some SDMs</w:t>
            </w:r>
          </w:p>
        </w:tc>
        <w:tc>
          <w:tcPr>
            <w:tcW w:w="3385" w:type="dxa"/>
            <w:tcBorders>
              <w:top w:val="single" w:sz="4" w:space="0" w:color="auto"/>
              <w:bottom w:val="single" w:sz="4" w:space="0" w:color="auto"/>
            </w:tcBorders>
          </w:tcPr>
          <w:p w14:paraId="377A7E83"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0D5EF4" w14:paraId="330DB5F6" w14:textId="77777777" w:rsidTr="00D137CE">
        <w:tc>
          <w:tcPr>
            <w:tcW w:w="983" w:type="dxa"/>
            <w:tcBorders>
              <w:top w:val="single" w:sz="4" w:space="0" w:color="auto"/>
              <w:bottom w:val="single" w:sz="4" w:space="0" w:color="auto"/>
            </w:tcBorders>
          </w:tcPr>
          <w:p w14:paraId="1445260D" w14:textId="202811AD" w:rsidR="00564B3B" w:rsidRPr="000D5EF4" w:rsidRDefault="00564B3B" w:rsidP="00564B3B">
            <w:pPr>
              <w:spacing w:before="0" w:after="0"/>
              <w:ind w:right="58"/>
              <w:jc w:val="center"/>
              <w:rPr>
                <w:rFonts w:cs="Times New Roman"/>
                <w:szCs w:val="24"/>
              </w:rPr>
            </w:pPr>
            <w:r w:rsidRPr="000D5EF4">
              <w:rPr>
                <w:rFonts w:cs="Times New Roman"/>
                <w:szCs w:val="24"/>
              </w:rPr>
              <w:t>19</w:t>
            </w:r>
          </w:p>
        </w:tc>
        <w:tc>
          <w:tcPr>
            <w:tcW w:w="1537" w:type="dxa"/>
            <w:tcBorders>
              <w:top w:val="single" w:sz="4" w:space="0" w:color="auto"/>
              <w:bottom w:val="single" w:sz="4" w:space="0" w:color="auto"/>
            </w:tcBorders>
          </w:tcPr>
          <w:p w14:paraId="470BB9E5" w14:textId="4DD70BFB" w:rsidR="00564B3B" w:rsidRPr="000D5EF4"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27E75325" w14:textId="77777777" w:rsidR="00564B3B" w:rsidRPr="000D5EF4" w:rsidRDefault="00564B3B" w:rsidP="00564B3B">
            <w:pPr>
              <w:spacing w:before="0" w:after="0"/>
              <w:rPr>
                <w:rFonts w:cs="Times New Roman"/>
                <w:szCs w:val="24"/>
              </w:rPr>
            </w:pPr>
            <w:r w:rsidRPr="000D5EF4">
              <w:rPr>
                <w:rFonts w:cs="Times New Roman"/>
                <w:szCs w:val="24"/>
              </w:rPr>
              <w:t>Extrapolated high probability prediction area &gt;2000m</w:t>
            </w:r>
            <w:r>
              <w:rPr>
                <w:rFonts w:cs="Times New Roman"/>
                <w:szCs w:val="24"/>
              </w:rPr>
              <w:t xml:space="preserve"> in some SDM models</w:t>
            </w:r>
          </w:p>
        </w:tc>
        <w:tc>
          <w:tcPr>
            <w:tcW w:w="3385" w:type="dxa"/>
            <w:tcBorders>
              <w:top w:val="single" w:sz="4" w:space="0" w:color="auto"/>
              <w:bottom w:val="single" w:sz="4" w:space="0" w:color="auto"/>
            </w:tcBorders>
          </w:tcPr>
          <w:p w14:paraId="706D7AD2" w14:textId="77777777" w:rsidR="00564B3B" w:rsidRPr="000D5EF4" w:rsidRDefault="00564B3B" w:rsidP="00564B3B">
            <w:pPr>
              <w:spacing w:before="0" w:after="0"/>
              <w:rPr>
                <w:rFonts w:cs="Times New Roman"/>
                <w:szCs w:val="24"/>
              </w:rPr>
            </w:pPr>
            <w:r w:rsidRPr="000D5EF4">
              <w:rPr>
                <w:rFonts w:cs="Times New Roman"/>
                <w:szCs w:val="24"/>
              </w:rPr>
              <w:t>Enhance interpretation of SDMs</w:t>
            </w:r>
          </w:p>
        </w:tc>
      </w:tr>
      <w:tr w:rsidR="00564B3B" w:rsidRPr="00592163" w14:paraId="24F51EAA" w14:textId="77777777" w:rsidTr="00D137CE">
        <w:tc>
          <w:tcPr>
            <w:tcW w:w="983" w:type="dxa"/>
            <w:tcBorders>
              <w:top w:val="single" w:sz="4" w:space="0" w:color="auto"/>
              <w:bottom w:val="single" w:sz="4" w:space="0" w:color="auto"/>
            </w:tcBorders>
          </w:tcPr>
          <w:p w14:paraId="6DF6339A" w14:textId="3C3AD9E9" w:rsidR="00564B3B" w:rsidRPr="00592163" w:rsidRDefault="00564B3B" w:rsidP="00564B3B">
            <w:pPr>
              <w:spacing w:before="0" w:after="0"/>
              <w:ind w:right="58"/>
              <w:jc w:val="center"/>
              <w:rPr>
                <w:rFonts w:cs="Times New Roman"/>
                <w:szCs w:val="24"/>
              </w:rPr>
            </w:pPr>
            <w:r w:rsidRPr="00592163">
              <w:rPr>
                <w:rFonts w:cs="Times New Roman"/>
                <w:szCs w:val="24"/>
              </w:rPr>
              <w:t>20</w:t>
            </w:r>
          </w:p>
        </w:tc>
        <w:tc>
          <w:tcPr>
            <w:tcW w:w="1537" w:type="dxa"/>
            <w:tcBorders>
              <w:top w:val="single" w:sz="4" w:space="0" w:color="auto"/>
              <w:bottom w:val="single" w:sz="4" w:space="0" w:color="auto"/>
            </w:tcBorders>
          </w:tcPr>
          <w:p w14:paraId="300A78F5" w14:textId="35D01A67" w:rsidR="00564B3B" w:rsidRPr="00592163"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1CCF19A3" w14:textId="3C24B591" w:rsidR="00564B3B" w:rsidRPr="00592163" w:rsidRDefault="00564B3B" w:rsidP="00564B3B">
            <w:pPr>
              <w:spacing w:before="0" w:after="0"/>
              <w:rPr>
                <w:rFonts w:cs="Times New Roman"/>
                <w:szCs w:val="24"/>
              </w:rPr>
            </w:pPr>
            <w:r w:rsidRPr="00592163">
              <w:rPr>
                <w:rFonts w:cs="Times New Roman"/>
                <w:szCs w:val="24"/>
              </w:rPr>
              <w:t>Down-slope of known occurrence records, Extrapolated high probability prediction area &gt;</w:t>
            </w:r>
            <w:r w:rsidR="00046BB3">
              <w:rPr>
                <w:rFonts w:cs="Times New Roman"/>
                <w:szCs w:val="24"/>
              </w:rPr>
              <w:t xml:space="preserve"> </w:t>
            </w:r>
            <w:r w:rsidRPr="00592163">
              <w:rPr>
                <w:rFonts w:cs="Times New Roman"/>
                <w:szCs w:val="24"/>
              </w:rPr>
              <w:t>2000</w:t>
            </w:r>
            <w:r w:rsidR="00046BB3">
              <w:rPr>
                <w:rFonts w:cs="Times New Roman"/>
                <w:szCs w:val="24"/>
              </w:rPr>
              <w:t xml:space="preserve"> </w:t>
            </w:r>
            <w:r w:rsidRPr="00592163">
              <w:rPr>
                <w:rFonts w:cs="Times New Roman"/>
                <w:szCs w:val="24"/>
              </w:rPr>
              <w:t>m in some SDMs</w:t>
            </w:r>
          </w:p>
        </w:tc>
        <w:tc>
          <w:tcPr>
            <w:tcW w:w="3385" w:type="dxa"/>
            <w:tcBorders>
              <w:top w:val="single" w:sz="4" w:space="0" w:color="auto"/>
              <w:bottom w:val="single" w:sz="4" w:space="0" w:color="auto"/>
            </w:tcBorders>
          </w:tcPr>
          <w:p w14:paraId="50173265" w14:textId="77777777" w:rsidR="00564B3B" w:rsidRPr="00592163" w:rsidRDefault="00564B3B" w:rsidP="00564B3B">
            <w:pPr>
              <w:spacing w:before="0" w:after="0"/>
              <w:rPr>
                <w:rFonts w:cs="Times New Roman"/>
                <w:szCs w:val="24"/>
              </w:rPr>
            </w:pPr>
            <w:r w:rsidRPr="00592163">
              <w:rPr>
                <w:rFonts w:cs="Times New Roman"/>
                <w:szCs w:val="24"/>
              </w:rPr>
              <w:t>Enhance interpretation of SDMs</w:t>
            </w:r>
          </w:p>
        </w:tc>
      </w:tr>
      <w:tr w:rsidR="00564B3B" w:rsidRPr="00592163" w14:paraId="0C0125FD" w14:textId="77777777" w:rsidTr="00D137CE">
        <w:tc>
          <w:tcPr>
            <w:tcW w:w="983" w:type="dxa"/>
            <w:tcBorders>
              <w:top w:val="single" w:sz="4" w:space="0" w:color="auto"/>
              <w:bottom w:val="single" w:sz="4" w:space="0" w:color="auto"/>
            </w:tcBorders>
          </w:tcPr>
          <w:p w14:paraId="764952EF" w14:textId="38C6A519" w:rsidR="00564B3B" w:rsidRPr="00592163" w:rsidRDefault="00564B3B" w:rsidP="00564B3B">
            <w:pPr>
              <w:spacing w:before="0" w:after="0"/>
              <w:ind w:right="58"/>
              <w:jc w:val="center"/>
              <w:rPr>
                <w:rFonts w:cs="Times New Roman"/>
                <w:szCs w:val="24"/>
              </w:rPr>
            </w:pPr>
            <w:r w:rsidRPr="00592163">
              <w:rPr>
                <w:rFonts w:cs="Times New Roman"/>
                <w:szCs w:val="24"/>
              </w:rPr>
              <w:t>21</w:t>
            </w:r>
          </w:p>
        </w:tc>
        <w:tc>
          <w:tcPr>
            <w:tcW w:w="1537" w:type="dxa"/>
            <w:tcBorders>
              <w:top w:val="single" w:sz="4" w:space="0" w:color="auto"/>
              <w:bottom w:val="single" w:sz="4" w:space="0" w:color="auto"/>
            </w:tcBorders>
          </w:tcPr>
          <w:p w14:paraId="6AA62EA8" w14:textId="0CB08E5C" w:rsidR="00564B3B" w:rsidRPr="00592163"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0458C724" w14:textId="6756409C" w:rsidR="00564B3B" w:rsidRPr="00592163" w:rsidRDefault="00564B3B" w:rsidP="00564B3B">
            <w:pPr>
              <w:spacing w:before="0" w:after="0"/>
              <w:rPr>
                <w:rFonts w:cs="Times New Roman"/>
                <w:szCs w:val="24"/>
              </w:rPr>
            </w:pPr>
            <w:r w:rsidRPr="00592163">
              <w:rPr>
                <w:rFonts w:cs="Times New Roman"/>
                <w:szCs w:val="24"/>
              </w:rPr>
              <w:t>Extrapolated high probability prediction area &gt;</w:t>
            </w:r>
            <w:r w:rsidR="00046BB3">
              <w:rPr>
                <w:rFonts w:cs="Times New Roman"/>
                <w:szCs w:val="24"/>
              </w:rPr>
              <w:t xml:space="preserve"> </w:t>
            </w:r>
            <w:r w:rsidRPr="00592163">
              <w:rPr>
                <w:rFonts w:cs="Times New Roman"/>
                <w:szCs w:val="24"/>
              </w:rPr>
              <w:t>2000</w:t>
            </w:r>
            <w:r w:rsidR="00046BB3">
              <w:rPr>
                <w:rFonts w:cs="Times New Roman"/>
                <w:szCs w:val="24"/>
              </w:rPr>
              <w:t xml:space="preserve"> </w:t>
            </w:r>
            <w:r w:rsidRPr="00592163">
              <w:rPr>
                <w:rFonts w:cs="Times New Roman"/>
                <w:szCs w:val="24"/>
              </w:rPr>
              <w:t>m in some SDMs</w:t>
            </w:r>
          </w:p>
        </w:tc>
        <w:tc>
          <w:tcPr>
            <w:tcW w:w="3385" w:type="dxa"/>
            <w:tcBorders>
              <w:top w:val="single" w:sz="4" w:space="0" w:color="auto"/>
              <w:bottom w:val="single" w:sz="4" w:space="0" w:color="auto"/>
            </w:tcBorders>
          </w:tcPr>
          <w:p w14:paraId="5CDC56F7" w14:textId="77777777" w:rsidR="00564B3B" w:rsidRPr="00592163" w:rsidRDefault="00564B3B" w:rsidP="00564B3B">
            <w:pPr>
              <w:spacing w:before="0" w:after="0"/>
              <w:rPr>
                <w:rFonts w:cs="Times New Roman"/>
                <w:szCs w:val="24"/>
              </w:rPr>
            </w:pPr>
            <w:r w:rsidRPr="00592163">
              <w:rPr>
                <w:rFonts w:cs="Times New Roman"/>
                <w:szCs w:val="24"/>
              </w:rPr>
              <w:t>Enhance interpretation of SDMs</w:t>
            </w:r>
          </w:p>
        </w:tc>
      </w:tr>
      <w:tr w:rsidR="00564B3B" w:rsidRPr="00592163" w14:paraId="63E87F2F" w14:textId="77777777" w:rsidTr="00D137CE">
        <w:tc>
          <w:tcPr>
            <w:tcW w:w="983" w:type="dxa"/>
            <w:tcBorders>
              <w:top w:val="single" w:sz="4" w:space="0" w:color="auto"/>
              <w:bottom w:val="single" w:sz="4" w:space="0" w:color="auto"/>
            </w:tcBorders>
          </w:tcPr>
          <w:p w14:paraId="69A35098" w14:textId="37B887AD" w:rsidR="00564B3B" w:rsidRPr="00592163" w:rsidRDefault="00564B3B" w:rsidP="00564B3B">
            <w:pPr>
              <w:spacing w:before="0" w:after="0"/>
              <w:ind w:right="58"/>
              <w:jc w:val="center"/>
              <w:rPr>
                <w:rFonts w:cs="Times New Roman"/>
                <w:szCs w:val="24"/>
              </w:rPr>
            </w:pPr>
            <w:r w:rsidRPr="00592163">
              <w:rPr>
                <w:rFonts w:cs="Times New Roman"/>
                <w:szCs w:val="24"/>
              </w:rPr>
              <w:t>22</w:t>
            </w:r>
          </w:p>
        </w:tc>
        <w:tc>
          <w:tcPr>
            <w:tcW w:w="1537" w:type="dxa"/>
            <w:tcBorders>
              <w:top w:val="single" w:sz="4" w:space="0" w:color="auto"/>
              <w:bottom w:val="single" w:sz="4" w:space="0" w:color="auto"/>
            </w:tcBorders>
          </w:tcPr>
          <w:p w14:paraId="231B0FBD" w14:textId="26047436" w:rsidR="00564B3B" w:rsidRPr="00592163"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60377B4F" w14:textId="72F97EB4" w:rsidR="00564B3B" w:rsidRPr="00592163" w:rsidRDefault="00564B3B" w:rsidP="00564B3B">
            <w:pPr>
              <w:spacing w:before="0" w:after="0"/>
              <w:rPr>
                <w:rFonts w:cs="Times New Roman"/>
                <w:szCs w:val="24"/>
              </w:rPr>
            </w:pPr>
            <w:r w:rsidRPr="00592163">
              <w:rPr>
                <w:rFonts w:cs="Times New Roman"/>
                <w:szCs w:val="24"/>
              </w:rPr>
              <w:t>Extrapolated high probability prediction area &gt;</w:t>
            </w:r>
            <w:r w:rsidR="00046BB3">
              <w:rPr>
                <w:rFonts w:cs="Times New Roman"/>
                <w:szCs w:val="24"/>
              </w:rPr>
              <w:t xml:space="preserve"> </w:t>
            </w:r>
            <w:r w:rsidRPr="00592163">
              <w:rPr>
                <w:rFonts w:cs="Times New Roman"/>
                <w:szCs w:val="24"/>
              </w:rPr>
              <w:t>2000</w:t>
            </w:r>
            <w:r w:rsidR="00046BB3">
              <w:rPr>
                <w:rFonts w:cs="Times New Roman"/>
                <w:szCs w:val="24"/>
              </w:rPr>
              <w:t xml:space="preserve"> </w:t>
            </w:r>
            <w:r w:rsidRPr="00592163">
              <w:rPr>
                <w:rFonts w:cs="Times New Roman"/>
                <w:szCs w:val="24"/>
              </w:rPr>
              <w:t>m in some SDMs</w:t>
            </w:r>
          </w:p>
        </w:tc>
        <w:tc>
          <w:tcPr>
            <w:tcW w:w="3385" w:type="dxa"/>
            <w:tcBorders>
              <w:top w:val="single" w:sz="4" w:space="0" w:color="auto"/>
              <w:bottom w:val="single" w:sz="4" w:space="0" w:color="auto"/>
            </w:tcBorders>
          </w:tcPr>
          <w:p w14:paraId="4B8261A3" w14:textId="77777777" w:rsidR="00564B3B" w:rsidRPr="00592163" w:rsidRDefault="00564B3B" w:rsidP="00564B3B">
            <w:pPr>
              <w:spacing w:before="0" w:after="0"/>
              <w:rPr>
                <w:rFonts w:cs="Times New Roman"/>
                <w:szCs w:val="24"/>
              </w:rPr>
            </w:pPr>
            <w:r w:rsidRPr="00592163">
              <w:rPr>
                <w:rFonts w:cs="Times New Roman"/>
                <w:szCs w:val="24"/>
              </w:rPr>
              <w:t>Enhance interpretation of SDMs</w:t>
            </w:r>
          </w:p>
        </w:tc>
      </w:tr>
      <w:tr w:rsidR="00564B3B" w:rsidRPr="00592163" w14:paraId="68331124" w14:textId="77777777" w:rsidTr="00D137CE">
        <w:tc>
          <w:tcPr>
            <w:tcW w:w="983" w:type="dxa"/>
            <w:tcBorders>
              <w:top w:val="single" w:sz="4" w:space="0" w:color="auto"/>
              <w:bottom w:val="single" w:sz="4" w:space="0" w:color="auto"/>
            </w:tcBorders>
          </w:tcPr>
          <w:p w14:paraId="7A299951" w14:textId="3D39B849" w:rsidR="00564B3B" w:rsidRPr="00592163" w:rsidRDefault="00564B3B" w:rsidP="00564B3B">
            <w:pPr>
              <w:spacing w:before="0" w:after="0"/>
              <w:ind w:right="58"/>
              <w:jc w:val="center"/>
              <w:rPr>
                <w:rFonts w:cs="Times New Roman"/>
                <w:szCs w:val="24"/>
              </w:rPr>
            </w:pPr>
            <w:r w:rsidRPr="00592163">
              <w:rPr>
                <w:rFonts w:cs="Times New Roman"/>
                <w:szCs w:val="24"/>
              </w:rPr>
              <w:t>23</w:t>
            </w:r>
          </w:p>
        </w:tc>
        <w:tc>
          <w:tcPr>
            <w:tcW w:w="1537" w:type="dxa"/>
            <w:tcBorders>
              <w:top w:val="single" w:sz="4" w:space="0" w:color="auto"/>
              <w:bottom w:val="single" w:sz="4" w:space="0" w:color="auto"/>
            </w:tcBorders>
          </w:tcPr>
          <w:p w14:paraId="69640729" w14:textId="02C5E138" w:rsidR="00564B3B" w:rsidRPr="00592163"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3D73AEF9" w14:textId="58D460E4" w:rsidR="00564B3B" w:rsidRPr="00592163" w:rsidRDefault="00564B3B" w:rsidP="00564B3B">
            <w:pPr>
              <w:spacing w:before="0" w:after="0"/>
              <w:rPr>
                <w:rFonts w:cs="Times New Roman"/>
                <w:szCs w:val="24"/>
              </w:rPr>
            </w:pPr>
            <w:r w:rsidRPr="00592163">
              <w:rPr>
                <w:rFonts w:cs="Times New Roman"/>
                <w:szCs w:val="24"/>
              </w:rPr>
              <w:t>Extrapolated high probability prediction area &gt;</w:t>
            </w:r>
            <w:r w:rsidR="006E7320">
              <w:rPr>
                <w:rFonts w:cs="Times New Roman"/>
                <w:szCs w:val="24"/>
              </w:rPr>
              <w:t xml:space="preserve"> </w:t>
            </w:r>
            <w:r w:rsidRPr="00592163">
              <w:rPr>
                <w:rFonts w:cs="Times New Roman"/>
                <w:szCs w:val="24"/>
              </w:rPr>
              <w:t>2000</w:t>
            </w:r>
            <w:r w:rsidR="006E7320">
              <w:rPr>
                <w:rFonts w:cs="Times New Roman"/>
                <w:szCs w:val="24"/>
              </w:rPr>
              <w:t xml:space="preserve"> </w:t>
            </w:r>
            <w:r w:rsidRPr="00592163">
              <w:rPr>
                <w:rFonts w:cs="Times New Roman"/>
                <w:szCs w:val="24"/>
              </w:rPr>
              <w:t>m in some SDMs</w:t>
            </w:r>
          </w:p>
        </w:tc>
        <w:tc>
          <w:tcPr>
            <w:tcW w:w="3385" w:type="dxa"/>
            <w:tcBorders>
              <w:top w:val="single" w:sz="4" w:space="0" w:color="auto"/>
              <w:bottom w:val="single" w:sz="4" w:space="0" w:color="auto"/>
            </w:tcBorders>
          </w:tcPr>
          <w:p w14:paraId="1A0C62B2" w14:textId="77777777" w:rsidR="00564B3B" w:rsidRPr="00592163" w:rsidRDefault="00564B3B" w:rsidP="00564B3B">
            <w:pPr>
              <w:spacing w:before="0" w:after="0"/>
              <w:rPr>
                <w:rFonts w:cs="Times New Roman"/>
                <w:szCs w:val="24"/>
              </w:rPr>
            </w:pPr>
            <w:r w:rsidRPr="00592163">
              <w:rPr>
                <w:rFonts w:cs="Times New Roman"/>
                <w:szCs w:val="24"/>
              </w:rPr>
              <w:t>Enhance interpretation of SDMs</w:t>
            </w:r>
          </w:p>
        </w:tc>
      </w:tr>
      <w:tr w:rsidR="00712A32" w:rsidRPr="0071286E" w14:paraId="5560865E" w14:textId="77777777" w:rsidTr="00D1631E">
        <w:tc>
          <w:tcPr>
            <w:tcW w:w="9377" w:type="dxa"/>
            <w:gridSpan w:val="4"/>
            <w:tcBorders>
              <w:top w:val="single" w:sz="4" w:space="0" w:color="auto"/>
              <w:bottom w:val="single" w:sz="4" w:space="0" w:color="auto"/>
            </w:tcBorders>
          </w:tcPr>
          <w:p w14:paraId="2C15A4D0" w14:textId="2FC3E4A3" w:rsidR="00712A32" w:rsidRPr="0071286E" w:rsidRDefault="00712A32" w:rsidP="00564B3B">
            <w:pPr>
              <w:spacing w:before="0" w:after="0"/>
              <w:rPr>
                <w:rFonts w:cs="Times New Roman"/>
                <w:b/>
                <w:bCs/>
                <w:szCs w:val="24"/>
              </w:rPr>
            </w:pPr>
            <w:r w:rsidRPr="0071286E">
              <w:rPr>
                <w:rFonts w:cs="Times New Roman"/>
                <w:b/>
                <w:bCs/>
                <w:szCs w:val="24"/>
              </w:rPr>
              <w:t>Additional Objectives</w:t>
            </w:r>
            <w:r w:rsidR="0071286E">
              <w:rPr>
                <w:rFonts w:cs="Times New Roman"/>
                <w:b/>
                <w:bCs/>
                <w:szCs w:val="24"/>
              </w:rPr>
              <w:t>:</w:t>
            </w:r>
          </w:p>
        </w:tc>
      </w:tr>
      <w:tr w:rsidR="00564B3B" w:rsidRPr="000D5EF4" w14:paraId="5DF9485E" w14:textId="77777777" w:rsidTr="00D137CE">
        <w:tc>
          <w:tcPr>
            <w:tcW w:w="983" w:type="dxa"/>
            <w:tcBorders>
              <w:top w:val="single" w:sz="4" w:space="0" w:color="auto"/>
              <w:bottom w:val="single" w:sz="4" w:space="0" w:color="auto"/>
            </w:tcBorders>
          </w:tcPr>
          <w:p w14:paraId="752B14D6" w14:textId="4495FD0D" w:rsidR="00564B3B" w:rsidRPr="00592163" w:rsidRDefault="00564B3B" w:rsidP="00564B3B">
            <w:pPr>
              <w:spacing w:before="0" w:after="0"/>
              <w:ind w:right="58"/>
              <w:jc w:val="center"/>
              <w:rPr>
                <w:rFonts w:cs="Times New Roman"/>
                <w:szCs w:val="24"/>
              </w:rPr>
            </w:pPr>
            <w:r w:rsidRPr="00592163">
              <w:rPr>
                <w:rFonts w:cs="Times New Roman"/>
                <w:szCs w:val="24"/>
              </w:rPr>
              <w:t>1</w:t>
            </w:r>
            <w:r w:rsidR="006E7320">
              <w:t>–</w:t>
            </w:r>
            <w:r w:rsidRPr="00592163">
              <w:rPr>
                <w:rFonts w:cs="Times New Roman"/>
                <w:szCs w:val="24"/>
              </w:rPr>
              <w:t>4</w:t>
            </w:r>
          </w:p>
        </w:tc>
        <w:tc>
          <w:tcPr>
            <w:tcW w:w="1537" w:type="dxa"/>
            <w:tcBorders>
              <w:top w:val="single" w:sz="4" w:space="0" w:color="auto"/>
              <w:bottom w:val="single" w:sz="4" w:space="0" w:color="auto"/>
            </w:tcBorders>
          </w:tcPr>
          <w:p w14:paraId="0A25810D" w14:textId="70DE5BF6" w:rsidR="00564B3B" w:rsidRPr="00592163" w:rsidRDefault="00D137CE" w:rsidP="00C70E30">
            <w:pPr>
              <w:spacing w:before="0" w:after="0"/>
              <w:ind w:right="-30"/>
              <w:jc w:val="center"/>
              <w:rPr>
                <w:rFonts w:cs="Times New Roman"/>
                <w:szCs w:val="24"/>
              </w:rPr>
            </w:pPr>
            <w:r>
              <w:rPr>
                <w:rFonts w:cs="Times New Roman"/>
                <w:szCs w:val="24"/>
              </w:rPr>
              <w:t>Fundian and NE Channel</w:t>
            </w:r>
          </w:p>
        </w:tc>
        <w:tc>
          <w:tcPr>
            <w:tcW w:w="3472" w:type="dxa"/>
            <w:tcBorders>
              <w:top w:val="single" w:sz="4" w:space="0" w:color="auto"/>
              <w:bottom w:val="single" w:sz="4" w:space="0" w:color="auto"/>
            </w:tcBorders>
          </w:tcPr>
          <w:p w14:paraId="5BD48392" w14:textId="77777777" w:rsidR="00564B3B" w:rsidRPr="00592163" w:rsidRDefault="00564B3B" w:rsidP="00564B3B">
            <w:pPr>
              <w:spacing w:before="0" w:after="0"/>
              <w:rPr>
                <w:rFonts w:cs="Times New Roman"/>
                <w:szCs w:val="24"/>
              </w:rPr>
            </w:pPr>
            <w:r w:rsidRPr="00592163">
              <w:rPr>
                <w:rFonts w:cs="Times New Roman"/>
                <w:szCs w:val="24"/>
              </w:rPr>
              <w:t>Influenced by deep inflow of warm, saline, nutrient-rich Warm Slope Water (WSW) through Northeast Channel and mixing of Gulf of Maine water</w:t>
            </w:r>
          </w:p>
        </w:tc>
        <w:tc>
          <w:tcPr>
            <w:tcW w:w="3385" w:type="dxa"/>
            <w:tcBorders>
              <w:top w:val="single" w:sz="4" w:space="0" w:color="auto"/>
              <w:bottom w:val="single" w:sz="4" w:space="0" w:color="auto"/>
            </w:tcBorders>
          </w:tcPr>
          <w:p w14:paraId="02C86C8E" w14:textId="77777777" w:rsidR="00564B3B" w:rsidRPr="000D5EF4" w:rsidRDefault="00564B3B" w:rsidP="00564B3B">
            <w:pPr>
              <w:spacing w:before="0" w:after="0"/>
              <w:rPr>
                <w:rFonts w:cs="Times New Roman"/>
                <w:szCs w:val="24"/>
              </w:rPr>
            </w:pPr>
            <w:r w:rsidRPr="00592163">
              <w:rPr>
                <w:rFonts w:cs="Times New Roman"/>
                <w:szCs w:val="24"/>
              </w:rPr>
              <w:t>Influence of currents</w:t>
            </w:r>
          </w:p>
        </w:tc>
      </w:tr>
      <w:tr w:rsidR="00564B3B" w:rsidRPr="000D5EF4" w14:paraId="4185056F" w14:textId="77777777" w:rsidTr="00D137CE">
        <w:tc>
          <w:tcPr>
            <w:tcW w:w="983" w:type="dxa"/>
            <w:tcBorders>
              <w:top w:val="single" w:sz="4" w:space="0" w:color="auto"/>
              <w:bottom w:val="single" w:sz="4" w:space="0" w:color="auto"/>
            </w:tcBorders>
          </w:tcPr>
          <w:p w14:paraId="638D5802" w14:textId="203B7CBE" w:rsidR="00564B3B" w:rsidRDefault="00564B3B" w:rsidP="00564B3B">
            <w:pPr>
              <w:spacing w:before="0" w:after="0"/>
              <w:ind w:right="58"/>
              <w:jc w:val="center"/>
              <w:rPr>
                <w:rFonts w:cs="Times New Roman"/>
                <w:szCs w:val="24"/>
              </w:rPr>
            </w:pPr>
            <w:r>
              <w:rPr>
                <w:rFonts w:cs="Times New Roman"/>
                <w:szCs w:val="24"/>
              </w:rPr>
              <w:t>5, 6, 8</w:t>
            </w:r>
            <w:r w:rsidR="006E7320">
              <w:t>–</w:t>
            </w:r>
            <w:r>
              <w:rPr>
                <w:rFonts w:cs="Times New Roman"/>
                <w:szCs w:val="24"/>
              </w:rPr>
              <w:t>11</w:t>
            </w:r>
          </w:p>
        </w:tc>
        <w:tc>
          <w:tcPr>
            <w:tcW w:w="1537" w:type="dxa"/>
            <w:tcBorders>
              <w:top w:val="single" w:sz="4" w:space="0" w:color="auto"/>
              <w:bottom w:val="single" w:sz="4" w:space="0" w:color="auto"/>
            </w:tcBorders>
          </w:tcPr>
          <w:p w14:paraId="3F5A349D" w14:textId="495FD0E3" w:rsidR="00564B3B" w:rsidRPr="000D5EF4" w:rsidRDefault="00C70E30" w:rsidP="00C70E30">
            <w:pPr>
              <w:spacing w:before="0" w:after="0"/>
              <w:ind w:right="-30"/>
              <w:jc w:val="center"/>
              <w:rPr>
                <w:rFonts w:cs="Times New Roman"/>
                <w:szCs w:val="24"/>
              </w:rPr>
            </w:pPr>
            <w:r>
              <w:rPr>
                <w:rFonts w:cs="Times New Roman"/>
                <w:szCs w:val="24"/>
              </w:rPr>
              <w:t>Upper Slope</w:t>
            </w:r>
          </w:p>
        </w:tc>
        <w:tc>
          <w:tcPr>
            <w:tcW w:w="3472" w:type="dxa"/>
            <w:tcBorders>
              <w:top w:val="single" w:sz="4" w:space="0" w:color="auto"/>
              <w:bottom w:val="single" w:sz="4" w:space="0" w:color="auto"/>
            </w:tcBorders>
          </w:tcPr>
          <w:p w14:paraId="02A13C30" w14:textId="77777777" w:rsidR="00564B3B" w:rsidRPr="000D5EF4" w:rsidRDefault="00564B3B" w:rsidP="00564B3B">
            <w:pPr>
              <w:spacing w:before="0" w:after="0"/>
              <w:rPr>
                <w:rFonts w:cs="Times New Roman"/>
                <w:szCs w:val="24"/>
              </w:rPr>
            </w:pPr>
            <w:r>
              <w:rPr>
                <w:rFonts w:cs="Times New Roman"/>
                <w:szCs w:val="24"/>
              </w:rPr>
              <w:t>Influenced by the Shelf-Break Current</w:t>
            </w:r>
          </w:p>
        </w:tc>
        <w:tc>
          <w:tcPr>
            <w:tcW w:w="3385" w:type="dxa"/>
            <w:tcBorders>
              <w:top w:val="single" w:sz="4" w:space="0" w:color="auto"/>
              <w:bottom w:val="single" w:sz="4" w:space="0" w:color="auto"/>
            </w:tcBorders>
          </w:tcPr>
          <w:p w14:paraId="7E8EA60C" w14:textId="77777777" w:rsidR="00564B3B" w:rsidRPr="000D5EF4" w:rsidRDefault="00564B3B" w:rsidP="00564B3B">
            <w:pPr>
              <w:spacing w:before="0" w:after="0"/>
              <w:rPr>
                <w:rFonts w:cs="Times New Roman"/>
                <w:szCs w:val="24"/>
              </w:rPr>
            </w:pPr>
            <w:r>
              <w:rPr>
                <w:rFonts w:cs="Times New Roman"/>
                <w:szCs w:val="24"/>
              </w:rPr>
              <w:t>Influence of currents</w:t>
            </w:r>
          </w:p>
        </w:tc>
      </w:tr>
      <w:tr w:rsidR="00564B3B" w:rsidRPr="000D5EF4" w14:paraId="6D05DE73" w14:textId="77777777" w:rsidTr="00D137CE">
        <w:tc>
          <w:tcPr>
            <w:tcW w:w="983" w:type="dxa"/>
            <w:tcBorders>
              <w:top w:val="single" w:sz="4" w:space="0" w:color="auto"/>
              <w:bottom w:val="single" w:sz="4" w:space="0" w:color="auto"/>
            </w:tcBorders>
          </w:tcPr>
          <w:p w14:paraId="0F798719" w14:textId="0D3E86C4" w:rsidR="00564B3B" w:rsidRDefault="00564B3B" w:rsidP="00564B3B">
            <w:pPr>
              <w:spacing w:before="0" w:after="0"/>
              <w:ind w:right="58"/>
              <w:jc w:val="center"/>
              <w:rPr>
                <w:rFonts w:cs="Times New Roman"/>
                <w:szCs w:val="24"/>
              </w:rPr>
            </w:pPr>
            <w:r>
              <w:rPr>
                <w:rFonts w:cs="Times New Roman"/>
                <w:szCs w:val="24"/>
              </w:rPr>
              <w:t>7, 13</w:t>
            </w:r>
            <w:r w:rsidR="006E7320">
              <w:t>–</w:t>
            </w:r>
            <w:r>
              <w:rPr>
                <w:rFonts w:cs="Times New Roman"/>
                <w:szCs w:val="24"/>
              </w:rPr>
              <w:t>16</w:t>
            </w:r>
          </w:p>
        </w:tc>
        <w:tc>
          <w:tcPr>
            <w:tcW w:w="1537" w:type="dxa"/>
            <w:tcBorders>
              <w:top w:val="single" w:sz="4" w:space="0" w:color="auto"/>
              <w:bottom w:val="single" w:sz="4" w:space="0" w:color="auto"/>
            </w:tcBorders>
          </w:tcPr>
          <w:p w14:paraId="272E5376" w14:textId="37EEADAD" w:rsidR="00564B3B" w:rsidRPr="000D5EF4" w:rsidRDefault="00D137CE" w:rsidP="00C70E30">
            <w:pPr>
              <w:spacing w:before="0" w:after="0"/>
              <w:ind w:right="-30"/>
              <w:jc w:val="center"/>
              <w:rPr>
                <w:rFonts w:cs="Times New Roman"/>
                <w:szCs w:val="24"/>
              </w:rPr>
            </w:pPr>
            <w:r>
              <w:t xml:space="preserve">Inner </w:t>
            </w:r>
            <w:r w:rsidR="00C70E30">
              <w:t>Scotian Shelf</w:t>
            </w:r>
          </w:p>
        </w:tc>
        <w:tc>
          <w:tcPr>
            <w:tcW w:w="3472" w:type="dxa"/>
            <w:tcBorders>
              <w:top w:val="single" w:sz="4" w:space="0" w:color="auto"/>
              <w:bottom w:val="single" w:sz="4" w:space="0" w:color="auto"/>
            </w:tcBorders>
          </w:tcPr>
          <w:p w14:paraId="37448B11" w14:textId="77777777" w:rsidR="00564B3B" w:rsidRPr="000D5EF4" w:rsidRDefault="00564B3B" w:rsidP="00564B3B">
            <w:pPr>
              <w:spacing w:before="0" w:after="0"/>
              <w:rPr>
                <w:rFonts w:cs="Times New Roman"/>
                <w:szCs w:val="24"/>
              </w:rPr>
            </w:pPr>
            <w:r>
              <w:rPr>
                <w:rFonts w:cs="Times New Roman"/>
                <w:szCs w:val="24"/>
              </w:rPr>
              <w:t>Influenced by cool, fresh Scotian Shelf water transported by the Nova Scotia Current</w:t>
            </w:r>
          </w:p>
        </w:tc>
        <w:tc>
          <w:tcPr>
            <w:tcW w:w="3385" w:type="dxa"/>
            <w:tcBorders>
              <w:top w:val="single" w:sz="4" w:space="0" w:color="auto"/>
              <w:bottom w:val="single" w:sz="4" w:space="0" w:color="auto"/>
            </w:tcBorders>
          </w:tcPr>
          <w:p w14:paraId="5B97E3AA" w14:textId="77777777" w:rsidR="00564B3B" w:rsidRPr="000D5EF4" w:rsidRDefault="00564B3B" w:rsidP="00564B3B">
            <w:pPr>
              <w:spacing w:before="0" w:after="0"/>
              <w:rPr>
                <w:rFonts w:cs="Times New Roman"/>
                <w:szCs w:val="24"/>
              </w:rPr>
            </w:pPr>
            <w:r>
              <w:rPr>
                <w:rFonts w:cs="Times New Roman"/>
                <w:szCs w:val="24"/>
              </w:rPr>
              <w:t>Influence of currents</w:t>
            </w:r>
          </w:p>
        </w:tc>
      </w:tr>
      <w:tr w:rsidR="00564B3B" w:rsidRPr="000D5EF4" w14:paraId="38F79F49" w14:textId="77777777" w:rsidTr="00D137CE">
        <w:tc>
          <w:tcPr>
            <w:tcW w:w="983" w:type="dxa"/>
            <w:tcBorders>
              <w:top w:val="single" w:sz="4" w:space="0" w:color="auto"/>
              <w:bottom w:val="single" w:sz="4" w:space="0" w:color="auto"/>
            </w:tcBorders>
          </w:tcPr>
          <w:p w14:paraId="7CCF5E12" w14:textId="558F3922" w:rsidR="00564B3B" w:rsidRDefault="00564B3B" w:rsidP="00564B3B">
            <w:pPr>
              <w:spacing w:before="0" w:after="0"/>
              <w:ind w:right="58"/>
              <w:jc w:val="center"/>
              <w:rPr>
                <w:rFonts w:cs="Times New Roman"/>
                <w:szCs w:val="24"/>
              </w:rPr>
            </w:pPr>
            <w:r>
              <w:rPr>
                <w:rFonts w:cs="Times New Roman"/>
                <w:szCs w:val="24"/>
              </w:rPr>
              <w:t>17</w:t>
            </w:r>
            <w:r w:rsidR="006E7320">
              <w:t>–</w:t>
            </w:r>
            <w:r>
              <w:rPr>
                <w:rFonts w:cs="Times New Roman"/>
                <w:szCs w:val="24"/>
              </w:rPr>
              <w:t>23</w:t>
            </w:r>
          </w:p>
        </w:tc>
        <w:tc>
          <w:tcPr>
            <w:tcW w:w="1537" w:type="dxa"/>
            <w:tcBorders>
              <w:top w:val="single" w:sz="4" w:space="0" w:color="auto"/>
              <w:bottom w:val="single" w:sz="4" w:space="0" w:color="auto"/>
            </w:tcBorders>
          </w:tcPr>
          <w:p w14:paraId="1533DEFC" w14:textId="2ECFD289" w:rsidR="00564B3B" w:rsidRPr="000D5EF4" w:rsidRDefault="00564B3B" w:rsidP="00C70E30">
            <w:pPr>
              <w:spacing w:before="0" w:after="0"/>
              <w:ind w:right="-30"/>
              <w:jc w:val="center"/>
              <w:rPr>
                <w:rFonts w:cs="Times New Roman"/>
                <w:szCs w:val="24"/>
              </w:rPr>
            </w:pPr>
            <w:r>
              <w:rPr>
                <w:rFonts w:cs="Times New Roman"/>
                <w:szCs w:val="24"/>
              </w:rPr>
              <w:t>Deep Slope</w:t>
            </w:r>
          </w:p>
        </w:tc>
        <w:tc>
          <w:tcPr>
            <w:tcW w:w="3472" w:type="dxa"/>
            <w:tcBorders>
              <w:top w:val="single" w:sz="4" w:space="0" w:color="auto"/>
              <w:bottom w:val="single" w:sz="4" w:space="0" w:color="auto"/>
            </w:tcBorders>
          </w:tcPr>
          <w:p w14:paraId="01FE311C" w14:textId="77777777" w:rsidR="00564B3B" w:rsidRPr="00AC35BF" w:rsidRDefault="00564B3B" w:rsidP="00564B3B">
            <w:pPr>
              <w:spacing w:before="0" w:after="0"/>
              <w:rPr>
                <w:rFonts w:cs="Times New Roman"/>
                <w:szCs w:val="24"/>
              </w:rPr>
            </w:pPr>
            <w:r>
              <w:rPr>
                <w:rFonts w:eastAsia="SimHei" w:cs="Times New Roman"/>
                <w:szCs w:val="24"/>
                <w:lang w:val="en-CA"/>
              </w:rPr>
              <w:t xml:space="preserve">Influenced by </w:t>
            </w:r>
            <w:r w:rsidRPr="00AC35BF">
              <w:rPr>
                <w:rFonts w:eastAsia="SimHei" w:cs="Times New Roman"/>
                <w:szCs w:val="24"/>
                <w:lang w:val="en-CA"/>
              </w:rPr>
              <w:t xml:space="preserve">Labrador Sea Water (LSW) </w:t>
            </w:r>
          </w:p>
        </w:tc>
        <w:tc>
          <w:tcPr>
            <w:tcW w:w="3385" w:type="dxa"/>
            <w:tcBorders>
              <w:top w:val="single" w:sz="4" w:space="0" w:color="auto"/>
              <w:bottom w:val="single" w:sz="4" w:space="0" w:color="auto"/>
            </w:tcBorders>
          </w:tcPr>
          <w:p w14:paraId="0FAE9E32" w14:textId="77777777" w:rsidR="00564B3B" w:rsidRPr="000D5EF4" w:rsidRDefault="00564B3B" w:rsidP="00564B3B">
            <w:pPr>
              <w:spacing w:before="0" w:after="0"/>
              <w:rPr>
                <w:rFonts w:cs="Times New Roman"/>
                <w:szCs w:val="24"/>
              </w:rPr>
            </w:pPr>
            <w:r>
              <w:rPr>
                <w:rFonts w:cs="Times New Roman"/>
                <w:szCs w:val="24"/>
              </w:rPr>
              <w:t>Influence of currents</w:t>
            </w:r>
          </w:p>
        </w:tc>
      </w:tr>
    </w:tbl>
    <w:p w14:paraId="0EA68A11" w14:textId="77777777" w:rsidR="00340110" w:rsidRDefault="00340110" w:rsidP="00340110">
      <w:pPr>
        <w:spacing w:after="0"/>
        <w:jc w:val="both"/>
        <w:rPr>
          <w:rFonts w:cs="Times New Roman"/>
          <w:b/>
          <w:bCs/>
          <w:szCs w:val="24"/>
        </w:rPr>
      </w:pPr>
    </w:p>
    <w:p w14:paraId="038A5FDC" w14:textId="77777777" w:rsidR="00E265DA" w:rsidRDefault="00E265DA" w:rsidP="00E265DA">
      <w:pPr>
        <w:widowControl w:val="0"/>
        <w:spacing w:before="0" w:after="0"/>
        <w:jc w:val="both"/>
        <w:rPr>
          <w:rFonts w:cs="Times New Roman"/>
          <w:b/>
          <w:szCs w:val="24"/>
        </w:rPr>
      </w:pPr>
    </w:p>
    <w:p w14:paraId="618D0A47" w14:textId="36983B76" w:rsidR="00340110" w:rsidRDefault="00340110">
      <w:pPr>
        <w:spacing w:before="0" w:after="200" w:line="276" w:lineRule="auto"/>
        <w:rPr>
          <w:rFonts w:cs="Times New Roman"/>
          <w:b/>
          <w:szCs w:val="24"/>
        </w:rPr>
      </w:pPr>
      <w:r>
        <w:rPr>
          <w:rFonts w:cs="Times New Roman"/>
          <w:b/>
          <w:szCs w:val="24"/>
        </w:rPr>
        <w:br w:type="page"/>
      </w:r>
    </w:p>
    <w:p w14:paraId="5B6489C5" w14:textId="2A163219" w:rsidR="00914DF3" w:rsidRDefault="00914DF3" w:rsidP="00914DF3">
      <w:pPr>
        <w:jc w:val="both"/>
        <w:rPr>
          <w:rFonts w:cs="Times New Roman"/>
          <w:szCs w:val="24"/>
        </w:rPr>
      </w:pPr>
      <w:r w:rsidRPr="00DD2CA2">
        <w:rPr>
          <w:rFonts w:cs="Times New Roman"/>
          <w:b/>
          <w:szCs w:val="24"/>
        </w:rPr>
        <w:t xml:space="preserve">Supplementary Table </w:t>
      </w:r>
      <w:r>
        <w:rPr>
          <w:rFonts w:cs="Times New Roman"/>
          <w:b/>
          <w:szCs w:val="24"/>
        </w:rPr>
        <w:t>5</w:t>
      </w:r>
      <w:r w:rsidRPr="00DD2CA2">
        <w:rPr>
          <w:rFonts w:cs="Times New Roman"/>
          <w:b/>
          <w:szCs w:val="24"/>
        </w:rPr>
        <w:t>.</w:t>
      </w:r>
      <w:r>
        <w:rPr>
          <w:rFonts w:cs="Times New Roman"/>
          <w:szCs w:val="24"/>
        </w:rPr>
        <w:t xml:space="preserve"> </w:t>
      </w:r>
      <w:r w:rsidR="00C91F35">
        <w:rPr>
          <w:rFonts w:cs="Times New Roman"/>
          <w:szCs w:val="24"/>
        </w:rPr>
        <w:t xml:space="preserve">Means and standard deviations, in the grid cells with </w:t>
      </w:r>
      <w:r w:rsidR="00C91F35" w:rsidRPr="00F911E2">
        <w:rPr>
          <w:rFonts w:cs="Times New Roman"/>
          <w:i/>
          <w:szCs w:val="24"/>
        </w:rPr>
        <w:t>P</w:t>
      </w:r>
      <w:r w:rsidR="00C91F35">
        <w:rPr>
          <w:rFonts w:cs="Times New Roman"/>
          <w:i/>
          <w:szCs w:val="24"/>
        </w:rPr>
        <w:t>aragorgia</w:t>
      </w:r>
      <w:r w:rsidR="00C91F35">
        <w:rPr>
          <w:rFonts w:cs="Times New Roman"/>
          <w:szCs w:val="24"/>
        </w:rPr>
        <w:t xml:space="preserve"> </w:t>
      </w:r>
      <w:r w:rsidR="00C91F35" w:rsidRPr="00F911E2">
        <w:rPr>
          <w:rFonts w:cs="Times New Roman"/>
          <w:i/>
          <w:szCs w:val="24"/>
        </w:rPr>
        <w:t>arborea</w:t>
      </w:r>
      <w:r w:rsidR="00C91F35">
        <w:rPr>
          <w:rFonts w:cs="Times New Roman"/>
          <w:szCs w:val="24"/>
        </w:rPr>
        <w:t xml:space="preserve"> presence records (N=115), of each environmental predictor in the suite of 47 used in RF modeling. </w:t>
      </w:r>
      <w:r>
        <w:rPr>
          <w:rFonts w:cs="Times New Roman"/>
          <w:szCs w:val="24"/>
        </w:rPr>
        <w:t xml:space="preserve">Variables are listed in </w:t>
      </w:r>
      <w:r w:rsidR="005255E7">
        <w:rPr>
          <w:rFonts w:cs="Times New Roman"/>
          <w:szCs w:val="24"/>
        </w:rPr>
        <w:t xml:space="preserve">alphabetical </w:t>
      </w:r>
      <w:r>
        <w:rPr>
          <w:rFonts w:cs="Times New Roman"/>
          <w:szCs w:val="24"/>
        </w:rPr>
        <w:t xml:space="preserve">order. Units are as in Supplementary Table </w:t>
      </w:r>
      <w:r w:rsidR="009127F4">
        <w:rPr>
          <w:rFonts w:cs="Times New Roman"/>
          <w:szCs w:val="24"/>
        </w:rPr>
        <w:t>2</w:t>
      </w:r>
      <w:r>
        <w:rPr>
          <w:rFonts w:cs="Times New Roman"/>
          <w:szCs w:val="24"/>
        </w:rPr>
        <w:t xml:space="preserve">.   </w:t>
      </w:r>
    </w:p>
    <w:tbl>
      <w:tblPr>
        <w:tblW w:w="8100" w:type="dxa"/>
        <w:tblLook w:val="04A0" w:firstRow="1" w:lastRow="0" w:firstColumn="1" w:lastColumn="0" w:noHBand="0" w:noVBand="1"/>
      </w:tblPr>
      <w:tblGrid>
        <w:gridCol w:w="5850"/>
        <w:gridCol w:w="2250"/>
      </w:tblGrid>
      <w:tr w:rsidR="00914DF3" w:rsidRPr="005A7D99" w14:paraId="3888B74A" w14:textId="77777777" w:rsidTr="00C61487">
        <w:trPr>
          <w:trHeight w:val="257"/>
          <w:tblHeader/>
        </w:trPr>
        <w:tc>
          <w:tcPr>
            <w:tcW w:w="5850" w:type="dxa"/>
            <w:tcBorders>
              <w:top w:val="single" w:sz="4" w:space="0" w:color="auto"/>
              <w:left w:val="nil"/>
              <w:bottom w:val="single" w:sz="4" w:space="0" w:color="auto"/>
              <w:right w:val="nil"/>
            </w:tcBorders>
            <w:shd w:val="clear" w:color="auto" w:fill="auto"/>
            <w:noWrap/>
            <w:vAlign w:val="bottom"/>
            <w:hideMark/>
          </w:tcPr>
          <w:p w14:paraId="3B063198" w14:textId="77777777" w:rsidR="00914DF3" w:rsidRPr="005A7D99" w:rsidRDefault="00914DF3" w:rsidP="00C356EA">
            <w:pPr>
              <w:spacing w:after="120"/>
              <w:ind w:left="157"/>
              <w:rPr>
                <w:rFonts w:eastAsia="Times New Roman" w:cs="Times New Roman"/>
                <w:b/>
                <w:bCs/>
                <w:color w:val="000000"/>
                <w:szCs w:val="24"/>
              </w:rPr>
            </w:pPr>
            <w:r w:rsidRPr="005A7D99">
              <w:rPr>
                <w:rFonts w:eastAsia="Times New Roman" w:cs="Times New Roman"/>
                <w:b/>
                <w:bCs/>
                <w:color w:val="000000"/>
                <w:szCs w:val="24"/>
              </w:rPr>
              <w:t>Variable</w:t>
            </w:r>
          </w:p>
        </w:tc>
        <w:tc>
          <w:tcPr>
            <w:tcW w:w="2250" w:type="dxa"/>
            <w:tcBorders>
              <w:top w:val="single" w:sz="4" w:space="0" w:color="auto"/>
              <w:left w:val="nil"/>
              <w:bottom w:val="single" w:sz="4" w:space="0" w:color="auto"/>
              <w:right w:val="nil"/>
            </w:tcBorders>
            <w:shd w:val="clear" w:color="auto" w:fill="auto"/>
            <w:noWrap/>
            <w:vAlign w:val="bottom"/>
            <w:hideMark/>
          </w:tcPr>
          <w:p w14:paraId="77A964B0" w14:textId="77777777" w:rsidR="00914DF3" w:rsidRPr="005A7D99" w:rsidRDefault="00914DF3" w:rsidP="00C356EA">
            <w:pPr>
              <w:spacing w:after="120"/>
              <w:ind w:left="345"/>
              <w:rPr>
                <w:rFonts w:eastAsia="Times New Roman" w:cs="Times New Roman"/>
                <w:b/>
                <w:bCs/>
                <w:color w:val="000000"/>
                <w:szCs w:val="24"/>
              </w:rPr>
            </w:pPr>
            <w:r w:rsidRPr="005A7D99">
              <w:rPr>
                <w:rFonts w:eastAsia="Times New Roman" w:cs="Times New Roman"/>
                <w:b/>
                <w:bCs/>
                <w:color w:val="000000"/>
                <w:szCs w:val="24"/>
              </w:rPr>
              <w:t xml:space="preserve">Mean </w:t>
            </w:r>
            <w:r>
              <w:rPr>
                <w:rFonts w:cstheme="minorHAnsi"/>
              </w:rPr>
              <w:t>±</w:t>
            </w:r>
            <w:r w:rsidRPr="005A7D99">
              <w:rPr>
                <w:rFonts w:eastAsia="Times New Roman" w:cs="Times New Roman"/>
                <w:b/>
                <w:bCs/>
                <w:color w:val="000000"/>
                <w:szCs w:val="24"/>
              </w:rPr>
              <w:t xml:space="preserve"> SD</w:t>
            </w:r>
          </w:p>
        </w:tc>
      </w:tr>
      <w:tr w:rsidR="000D0E43" w:rsidRPr="005A7D99" w14:paraId="62B4A614" w14:textId="77777777" w:rsidTr="00C356EA">
        <w:trPr>
          <w:trHeight w:val="270"/>
        </w:trPr>
        <w:tc>
          <w:tcPr>
            <w:tcW w:w="5850" w:type="dxa"/>
            <w:tcBorders>
              <w:top w:val="nil"/>
              <w:left w:val="nil"/>
              <w:bottom w:val="nil"/>
              <w:right w:val="nil"/>
            </w:tcBorders>
            <w:shd w:val="clear" w:color="auto" w:fill="auto"/>
            <w:noWrap/>
            <w:vAlign w:val="bottom"/>
            <w:hideMark/>
          </w:tcPr>
          <w:p w14:paraId="5C8B0A7B"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Annual Chlorophyll </w:t>
            </w:r>
            <w:r w:rsidRPr="005A7D99">
              <w:rPr>
                <w:rFonts w:eastAsia="Times New Roman"/>
                <w:i/>
                <w:iCs/>
                <w:color w:val="000000"/>
              </w:rPr>
              <w:t>a</w:t>
            </w:r>
            <w:r w:rsidRPr="005A7D99">
              <w:rPr>
                <w:rFonts w:eastAsia="Times New Roman"/>
                <w:color w:val="000000"/>
              </w:rPr>
              <w:t xml:space="preserve"> Maximum</w:t>
            </w:r>
          </w:p>
        </w:tc>
        <w:tc>
          <w:tcPr>
            <w:tcW w:w="2250" w:type="dxa"/>
            <w:tcBorders>
              <w:top w:val="nil"/>
              <w:left w:val="nil"/>
              <w:bottom w:val="nil"/>
              <w:right w:val="nil"/>
            </w:tcBorders>
            <w:shd w:val="clear" w:color="auto" w:fill="auto"/>
            <w:noWrap/>
            <w:vAlign w:val="bottom"/>
            <w:hideMark/>
          </w:tcPr>
          <w:p w14:paraId="5D1DFE61"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1.086 </w:t>
            </w:r>
            <w:r>
              <w:rPr>
                <w:rFonts w:eastAsia="Times New Roman" w:cs="Times New Roman"/>
                <w:color w:val="000000"/>
                <w:szCs w:val="24"/>
              </w:rPr>
              <w:t>±</w:t>
            </w:r>
            <w:r w:rsidRPr="005A7D99">
              <w:rPr>
                <w:rFonts w:eastAsia="Times New Roman" w:cs="Times New Roman"/>
                <w:color w:val="000000"/>
                <w:szCs w:val="24"/>
              </w:rPr>
              <w:t xml:space="preserve"> 0.143</w:t>
            </w:r>
          </w:p>
        </w:tc>
      </w:tr>
      <w:tr w:rsidR="000D0E43" w:rsidRPr="005A7D99" w14:paraId="2F5BA0E2" w14:textId="77777777" w:rsidTr="00C356EA">
        <w:trPr>
          <w:trHeight w:val="270"/>
        </w:trPr>
        <w:tc>
          <w:tcPr>
            <w:tcW w:w="5850" w:type="dxa"/>
            <w:tcBorders>
              <w:top w:val="nil"/>
              <w:left w:val="nil"/>
              <w:bottom w:val="nil"/>
              <w:right w:val="nil"/>
            </w:tcBorders>
            <w:shd w:val="clear" w:color="auto" w:fill="auto"/>
            <w:noWrap/>
            <w:vAlign w:val="bottom"/>
            <w:hideMark/>
          </w:tcPr>
          <w:p w14:paraId="47543B1C"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Annual Chlorophyll </w:t>
            </w:r>
            <w:r w:rsidRPr="005A7D99">
              <w:rPr>
                <w:rFonts w:eastAsia="Times New Roman"/>
                <w:i/>
                <w:iCs/>
                <w:color w:val="000000"/>
              </w:rPr>
              <w:t>a</w:t>
            </w:r>
            <w:r w:rsidRPr="005A7D99">
              <w:rPr>
                <w:rFonts w:eastAsia="Times New Roman"/>
                <w:color w:val="000000"/>
              </w:rPr>
              <w:t xml:space="preserve"> Range</w:t>
            </w:r>
          </w:p>
        </w:tc>
        <w:tc>
          <w:tcPr>
            <w:tcW w:w="2250" w:type="dxa"/>
            <w:tcBorders>
              <w:top w:val="nil"/>
              <w:left w:val="nil"/>
              <w:bottom w:val="nil"/>
              <w:right w:val="nil"/>
            </w:tcBorders>
            <w:shd w:val="clear" w:color="auto" w:fill="auto"/>
            <w:noWrap/>
            <w:vAlign w:val="bottom"/>
            <w:hideMark/>
          </w:tcPr>
          <w:p w14:paraId="056C85F4"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0.532 </w:t>
            </w:r>
            <w:r>
              <w:rPr>
                <w:rFonts w:eastAsia="Times New Roman" w:cs="Times New Roman"/>
                <w:color w:val="000000"/>
                <w:szCs w:val="24"/>
              </w:rPr>
              <w:t>±</w:t>
            </w:r>
            <w:r w:rsidRPr="005A7D99">
              <w:rPr>
                <w:rFonts w:eastAsia="Times New Roman" w:cs="Times New Roman"/>
                <w:color w:val="000000"/>
                <w:szCs w:val="24"/>
              </w:rPr>
              <w:t xml:space="preserve"> 0.137</w:t>
            </w:r>
          </w:p>
        </w:tc>
      </w:tr>
      <w:tr w:rsidR="000D0E43" w:rsidRPr="005A7D99" w14:paraId="24FDC506" w14:textId="77777777" w:rsidTr="00C356EA">
        <w:trPr>
          <w:trHeight w:val="270"/>
        </w:trPr>
        <w:tc>
          <w:tcPr>
            <w:tcW w:w="5850" w:type="dxa"/>
            <w:tcBorders>
              <w:top w:val="nil"/>
              <w:left w:val="nil"/>
              <w:bottom w:val="nil"/>
              <w:right w:val="nil"/>
            </w:tcBorders>
            <w:shd w:val="clear" w:color="auto" w:fill="auto"/>
            <w:noWrap/>
            <w:vAlign w:val="bottom"/>
            <w:hideMark/>
          </w:tcPr>
          <w:p w14:paraId="6937BD44"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Annual Primary Production Maximum</w:t>
            </w:r>
          </w:p>
        </w:tc>
        <w:tc>
          <w:tcPr>
            <w:tcW w:w="2250" w:type="dxa"/>
            <w:tcBorders>
              <w:top w:val="nil"/>
              <w:left w:val="nil"/>
              <w:bottom w:val="nil"/>
              <w:right w:val="nil"/>
            </w:tcBorders>
            <w:shd w:val="clear" w:color="auto" w:fill="auto"/>
            <w:noWrap/>
            <w:vAlign w:val="bottom"/>
            <w:hideMark/>
          </w:tcPr>
          <w:p w14:paraId="1A64B844"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1200.607 </w:t>
            </w:r>
            <w:r>
              <w:rPr>
                <w:rFonts w:eastAsia="Times New Roman" w:cs="Times New Roman"/>
                <w:color w:val="000000"/>
                <w:szCs w:val="24"/>
              </w:rPr>
              <w:t>±</w:t>
            </w:r>
            <w:r w:rsidRPr="005A7D99">
              <w:rPr>
                <w:rFonts w:eastAsia="Times New Roman" w:cs="Times New Roman"/>
                <w:color w:val="000000"/>
                <w:szCs w:val="24"/>
              </w:rPr>
              <w:t xml:space="preserve"> 76.011</w:t>
            </w:r>
          </w:p>
        </w:tc>
      </w:tr>
      <w:tr w:rsidR="000D0E43" w:rsidRPr="005A7D99" w14:paraId="113CD06E" w14:textId="77777777" w:rsidTr="00C356EA">
        <w:trPr>
          <w:trHeight w:val="270"/>
        </w:trPr>
        <w:tc>
          <w:tcPr>
            <w:tcW w:w="5850" w:type="dxa"/>
            <w:tcBorders>
              <w:top w:val="nil"/>
              <w:left w:val="nil"/>
              <w:bottom w:val="nil"/>
              <w:right w:val="nil"/>
            </w:tcBorders>
            <w:shd w:val="clear" w:color="auto" w:fill="auto"/>
            <w:noWrap/>
            <w:vAlign w:val="bottom"/>
            <w:hideMark/>
          </w:tcPr>
          <w:p w14:paraId="367C332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Annual Primary Production Mean</w:t>
            </w:r>
          </w:p>
        </w:tc>
        <w:tc>
          <w:tcPr>
            <w:tcW w:w="2250" w:type="dxa"/>
            <w:tcBorders>
              <w:top w:val="nil"/>
              <w:left w:val="nil"/>
              <w:bottom w:val="nil"/>
              <w:right w:val="nil"/>
            </w:tcBorders>
            <w:shd w:val="clear" w:color="auto" w:fill="auto"/>
            <w:noWrap/>
            <w:vAlign w:val="bottom"/>
            <w:hideMark/>
          </w:tcPr>
          <w:p w14:paraId="55C21217"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708.85 </w:t>
            </w:r>
            <w:r>
              <w:rPr>
                <w:rFonts w:eastAsia="Times New Roman" w:cs="Times New Roman"/>
                <w:color w:val="000000"/>
                <w:szCs w:val="24"/>
              </w:rPr>
              <w:t>±</w:t>
            </w:r>
            <w:r w:rsidRPr="005A7D99">
              <w:rPr>
                <w:rFonts w:eastAsia="Times New Roman" w:cs="Times New Roman"/>
                <w:color w:val="000000"/>
                <w:szCs w:val="24"/>
              </w:rPr>
              <w:t xml:space="preserve"> 31.404</w:t>
            </w:r>
          </w:p>
        </w:tc>
      </w:tr>
      <w:tr w:rsidR="000D0E43" w:rsidRPr="005A7D99" w14:paraId="18F65AF7" w14:textId="77777777" w:rsidTr="000C48C0">
        <w:trPr>
          <w:trHeight w:val="270"/>
        </w:trPr>
        <w:tc>
          <w:tcPr>
            <w:tcW w:w="5850" w:type="dxa"/>
            <w:tcBorders>
              <w:top w:val="nil"/>
              <w:left w:val="nil"/>
              <w:right w:val="nil"/>
            </w:tcBorders>
            <w:shd w:val="clear" w:color="auto" w:fill="auto"/>
            <w:noWrap/>
            <w:vAlign w:val="bottom"/>
            <w:hideMark/>
          </w:tcPr>
          <w:p w14:paraId="6514B7CB"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Annual Primary Production Minimum</w:t>
            </w:r>
          </w:p>
        </w:tc>
        <w:tc>
          <w:tcPr>
            <w:tcW w:w="2250" w:type="dxa"/>
            <w:tcBorders>
              <w:top w:val="nil"/>
              <w:left w:val="nil"/>
              <w:right w:val="nil"/>
            </w:tcBorders>
            <w:shd w:val="clear" w:color="auto" w:fill="auto"/>
            <w:noWrap/>
            <w:vAlign w:val="bottom"/>
            <w:hideMark/>
          </w:tcPr>
          <w:p w14:paraId="66DBCA8C"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310.719 </w:t>
            </w:r>
            <w:r>
              <w:rPr>
                <w:rFonts w:eastAsia="Times New Roman" w:cs="Times New Roman"/>
                <w:color w:val="000000"/>
                <w:szCs w:val="24"/>
              </w:rPr>
              <w:t>±</w:t>
            </w:r>
            <w:r w:rsidRPr="005A7D99">
              <w:rPr>
                <w:rFonts w:eastAsia="Times New Roman" w:cs="Times New Roman"/>
                <w:color w:val="000000"/>
                <w:szCs w:val="24"/>
              </w:rPr>
              <w:t xml:space="preserve"> 21.665</w:t>
            </w:r>
          </w:p>
        </w:tc>
      </w:tr>
      <w:tr w:rsidR="000D0E43" w:rsidRPr="005A7D99" w14:paraId="6388C73C" w14:textId="77777777" w:rsidTr="00C356EA">
        <w:trPr>
          <w:trHeight w:val="270"/>
        </w:trPr>
        <w:tc>
          <w:tcPr>
            <w:tcW w:w="5850" w:type="dxa"/>
            <w:tcBorders>
              <w:top w:val="nil"/>
              <w:left w:val="nil"/>
              <w:bottom w:val="nil"/>
              <w:right w:val="nil"/>
            </w:tcBorders>
            <w:shd w:val="clear" w:color="auto" w:fill="auto"/>
            <w:noWrap/>
            <w:vAlign w:val="bottom"/>
            <w:hideMark/>
          </w:tcPr>
          <w:p w14:paraId="3E0C841B"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Annual Primary Production Range</w:t>
            </w:r>
          </w:p>
        </w:tc>
        <w:tc>
          <w:tcPr>
            <w:tcW w:w="2250" w:type="dxa"/>
            <w:tcBorders>
              <w:top w:val="nil"/>
              <w:left w:val="nil"/>
              <w:bottom w:val="nil"/>
              <w:right w:val="nil"/>
            </w:tcBorders>
            <w:shd w:val="clear" w:color="auto" w:fill="auto"/>
            <w:noWrap/>
            <w:vAlign w:val="bottom"/>
            <w:hideMark/>
          </w:tcPr>
          <w:p w14:paraId="0134D980"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890.274 </w:t>
            </w:r>
            <w:r>
              <w:rPr>
                <w:rFonts w:eastAsia="Times New Roman" w:cs="Times New Roman"/>
                <w:color w:val="000000"/>
                <w:szCs w:val="24"/>
              </w:rPr>
              <w:t>±</w:t>
            </w:r>
            <w:r w:rsidRPr="005A7D99">
              <w:rPr>
                <w:rFonts w:eastAsia="Times New Roman" w:cs="Times New Roman"/>
                <w:color w:val="000000"/>
                <w:szCs w:val="24"/>
              </w:rPr>
              <w:t xml:space="preserve"> 61.968</w:t>
            </w:r>
          </w:p>
        </w:tc>
      </w:tr>
      <w:tr w:rsidR="000D0E43" w:rsidRPr="005A7D99" w14:paraId="6C41E6B2" w14:textId="77777777" w:rsidTr="000C48C0">
        <w:trPr>
          <w:trHeight w:val="257"/>
        </w:trPr>
        <w:tc>
          <w:tcPr>
            <w:tcW w:w="5850" w:type="dxa"/>
            <w:tcBorders>
              <w:left w:val="nil"/>
              <w:bottom w:val="nil"/>
              <w:right w:val="nil"/>
            </w:tcBorders>
            <w:shd w:val="clear" w:color="auto" w:fill="auto"/>
            <w:noWrap/>
            <w:vAlign w:val="bottom"/>
            <w:hideMark/>
          </w:tcPr>
          <w:p w14:paraId="11502A6F"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Current Maximum</w:t>
            </w:r>
          </w:p>
        </w:tc>
        <w:tc>
          <w:tcPr>
            <w:tcW w:w="2250" w:type="dxa"/>
            <w:tcBorders>
              <w:left w:val="nil"/>
              <w:bottom w:val="nil"/>
              <w:right w:val="nil"/>
            </w:tcBorders>
            <w:shd w:val="clear" w:color="auto" w:fill="auto"/>
            <w:noWrap/>
            <w:vAlign w:val="bottom"/>
            <w:hideMark/>
          </w:tcPr>
          <w:p w14:paraId="4B7896E7"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0.043 </w:t>
            </w:r>
            <w:r>
              <w:rPr>
                <w:rFonts w:eastAsia="Times New Roman" w:cs="Times New Roman"/>
                <w:color w:val="000000"/>
                <w:szCs w:val="24"/>
              </w:rPr>
              <w:t>±</w:t>
            </w:r>
            <w:r w:rsidRPr="005A7D99">
              <w:rPr>
                <w:rFonts w:eastAsia="Times New Roman" w:cs="Times New Roman"/>
                <w:color w:val="000000"/>
                <w:szCs w:val="24"/>
              </w:rPr>
              <w:t xml:space="preserve"> 0.019</w:t>
            </w:r>
          </w:p>
        </w:tc>
      </w:tr>
      <w:tr w:rsidR="000D0E43" w:rsidRPr="005A7D99" w14:paraId="0B747F82" w14:textId="77777777" w:rsidTr="00C356EA">
        <w:trPr>
          <w:trHeight w:val="257"/>
        </w:trPr>
        <w:tc>
          <w:tcPr>
            <w:tcW w:w="5850" w:type="dxa"/>
            <w:tcBorders>
              <w:top w:val="nil"/>
              <w:left w:val="nil"/>
              <w:bottom w:val="nil"/>
              <w:right w:val="nil"/>
            </w:tcBorders>
            <w:shd w:val="clear" w:color="auto" w:fill="auto"/>
            <w:noWrap/>
            <w:vAlign w:val="bottom"/>
            <w:hideMark/>
          </w:tcPr>
          <w:p w14:paraId="373C1F25"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Current Minimum</w:t>
            </w:r>
          </w:p>
        </w:tc>
        <w:tc>
          <w:tcPr>
            <w:tcW w:w="2250" w:type="dxa"/>
            <w:tcBorders>
              <w:top w:val="nil"/>
              <w:left w:val="nil"/>
              <w:bottom w:val="nil"/>
              <w:right w:val="nil"/>
            </w:tcBorders>
            <w:shd w:val="clear" w:color="auto" w:fill="auto"/>
            <w:noWrap/>
            <w:vAlign w:val="bottom"/>
            <w:hideMark/>
          </w:tcPr>
          <w:p w14:paraId="18839840"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0.008 </w:t>
            </w:r>
            <w:r>
              <w:rPr>
                <w:rFonts w:eastAsia="Times New Roman" w:cs="Times New Roman"/>
                <w:color w:val="000000"/>
                <w:szCs w:val="24"/>
              </w:rPr>
              <w:t>±</w:t>
            </w:r>
            <w:r w:rsidRPr="005A7D99">
              <w:rPr>
                <w:rFonts w:eastAsia="Times New Roman" w:cs="Times New Roman"/>
                <w:color w:val="000000"/>
                <w:szCs w:val="24"/>
              </w:rPr>
              <w:t xml:space="preserve"> 0.006</w:t>
            </w:r>
          </w:p>
        </w:tc>
      </w:tr>
      <w:tr w:rsidR="000D0E43" w:rsidRPr="005A7D99" w14:paraId="7F11A083" w14:textId="77777777" w:rsidTr="00C356EA">
        <w:trPr>
          <w:trHeight w:val="257"/>
        </w:trPr>
        <w:tc>
          <w:tcPr>
            <w:tcW w:w="5850" w:type="dxa"/>
            <w:tcBorders>
              <w:top w:val="nil"/>
              <w:left w:val="nil"/>
              <w:bottom w:val="nil"/>
              <w:right w:val="nil"/>
            </w:tcBorders>
            <w:shd w:val="clear" w:color="auto" w:fill="auto"/>
            <w:noWrap/>
            <w:vAlign w:val="bottom"/>
            <w:hideMark/>
          </w:tcPr>
          <w:p w14:paraId="0F4C50CE"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Fishing Effort</w:t>
            </w:r>
          </w:p>
        </w:tc>
        <w:tc>
          <w:tcPr>
            <w:tcW w:w="2250" w:type="dxa"/>
            <w:tcBorders>
              <w:top w:val="nil"/>
              <w:left w:val="nil"/>
              <w:bottom w:val="nil"/>
              <w:right w:val="nil"/>
            </w:tcBorders>
            <w:shd w:val="clear" w:color="auto" w:fill="auto"/>
            <w:noWrap/>
            <w:vAlign w:val="bottom"/>
            <w:hideMark/>
          </w:tcPr>
          <w:p w14:paraId="7DC4B99C"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4.773 </w:t>
            </w:r>
            <w:r>
              <w:rPr>
                <w:rFonts w:eastAsia="Times New Roman" w:cs="Times New Roman"/>
                <w:color w:val="000000"/>
                <w:szCs w:val="24"/>
              </w:rPr>
              <w:t>±</w:t>
            </w:r>
            <w:r w:rsidRPr="005A7D99">
              <w:rPr>
                <w:rFonts w:eastAsia="Times New Roman" w:cs="Times New Roman"/>
                <w:color w:val="000000"/>
                <w:szCs w:val="24"/>
              </w:rPr>
              <w:t xml:space="preserve"> 19.6</w:t>
            </w:r>
          </w:p>
        </w:tc>
      </w:tr>
      <w:tr w:rsidR="000D0E43" w:rsidRPr="005A7D99" w14:paraId="58D9EF87" w14:textId="77777777" w:rsidTr="00C356EA">
        <w:trPr>
          <w:trHeight w:val="257"/>
        </w:trPr>
        <w:tc>
          <w:tcPr>
            <w:tcW w:w="5850" w:type="dxa"/>
            <w:tcBorders>
              <w:top w:val="nil"/>
              <w:left w:val="nil"/>
              <w:bottom w:val="nil"/>
              <w:right w:val="nil"/>
            </w:tcBorders>
            <w:shd w:val="clear" w:color="auto" w:fill="auto"/>
            <w:noWrap/>
            <w:vAlign w:val="bottom"/>
            <w:hideMark/>
          </w:tcPr>
          <w:p w14:paraId="6247B1C1"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Salinity Minimum</w:t>
            </w:r>
          </w:p>
        </w:tc>
        <w:tc>
          <w:tcPr>
            <w:tcW w:w="2250" w:type="dxa"/>
            <w:tcBorders>
              <w:top w:val="nil"/>
              <w:left w:val="nil"/>
              <w:bottom w:val="nil"/>
              <w:right w:val="nil"/>
            </w:tcBorders>
            <w:shd w:val="clear" w:color="auto" w:fill="auto"/>
            <w:noWrap/>
            <w:vAlign w:val="bottom"/>
            <w:hideMark/>
          </w:tcPr>
          <w:p w14:paraId="737B362A"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34.736 </w:t>
            </w:r>
            <w:r>
              <w:rPr>
                <w:rFonts w:eastAsia="Times New Roman" w:cs="Times New Roman"/>
                <w:color w:val="000000"/>
                <w:szCs w:val="24"/>
              </w:rPr>
              <w:t>±</w:t>
            </w:r>
            <w:r w:rsidRPr="005A7D99">
              <w:rPr>
                <w:rFonts w:eastAsia="Times New Roman" w:cs="Times New Roman"/>
                <w:color w:val="000000"/>
                <w:szCs w:val="24"/>
              </w:rPr>
              <w:t xml:space="preserve"> 0.283</w:t>
            </w:r>
          </w:p>
        </w:tc>
      </w:tr>
      <w:tr w:rsidR="000D0E43" w:rsidRPr="005A7D99" w14:paraId="503A5B54" w14:textId="77777777" w:rsidTr="00C356EA">
        <w:trPr>
          <w:trHeight w:val="257"/>
        </w:trPr>
        <w:tc>
          <w:tcPr>
            <w:tcW w:w="5850" w:type="dxa"/>
            <w:tcBorders>
              <w:top w:val="nil"/>
              <w:left w:val="nil"/>
              <w:bottom w:val="nil"/>
              <w:right w:val="nil"/>
            </w:tcBorders>
            <w:shd w:val="clear" w:color="auto" w:fill="auto"/>
            <w:noWrap/>
            <w:vAlign w:val="bottom"/>
            <w:hideMark/>
          </w:tcPr>
          <w:p w14:paraId="3BC6FB1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Temperature Maximum</w:t>
            </w:r>
          </w:p>
        </w:tc>
        <w:tc>
          <w:tcPr>
            <w:tcW w:w="2250" w:type="dxa"/>
            <w:tcBorders>
              <w:top w:val="nil"/>
              <w:left w:val="nil"/>
              <w:bottom w:val="nil"/>
              <w:right w:val="nil"/>
            </w:tcBorders>
            <w:shd w:val="clear" w:color="auto" w:fill="auto"/>
            <w:noWrap/>
            <w:vAlign w:val="bottom"/>
            <w:hideMark/>
          </w:tcPr>
          <w:p w14:paraId="5B9A79AA"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6.079 </w:t>
            </w:r>
            <w:r>
              <w:rPr>
                <w:rFonts w:eastAsia="Times New Roman" w:cs="Times New Roman"/>
                <w:color w:val="000000"/>
                <w:szCs w:val="24"/>
              </w:rPr>
              <w:t>±</w:t>
            </w:r>
            <w:r w:rsidRPr="005A7D99">
              <w:rPr>
                <w:rFonts w:eastAsia="Times New Roman" w:cs="Times New Roman"/>
                <w:color w:val="000000"/>
                <w:szCs w:val="24"/>
              </w:rPr>
              <w:t xml:space="preserve"> 1.342</w:t>
            </w:r>
          </w:p>
        </w:tc>
      </w:tr>
      <w:tr w:rsidR="000D0E43" w:rsidRPr="005A7D99" w14:paraId="2AA98148" w14:textId="77777777" w:rsidTr="00C356EA">
        <w:trPr>
          <w:trHeight w:val="257"/>
        </w:trPr>
        <w:tc>
          <w:tcPr>
            <w:tcW w:w="5850" w:type="dxa"/>
            <w:tcBorders>
              <w:top w:val="nil"/>
              <w:left w:val="nil"/>
              <w:bottom w:val="nil"/>
              <w:right w:val="nil"/>
            </w:tcBorders>
            <w:shd w:val="clear" w:color="auto" w:fill="auto"/>
            <w:noWrap/>
            <w:vAlign w:val="bottom"/>
            <w:hideMark/>
          </w:tcPr>
          <w:p w14:paraId="69CE86EC"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Bottom Temperature Minimum</w:t>
            </w:r>
          </w:p>
        </w:tc>
        <w:tc>
          <w:tcPr>
            <w:tcW w:w="2250" w:type="dxa"/>
            <w:tcBorders>
              <w:top w:val="nil"/>
              <w:left w:val="nil"/>
              <w:bottom w:val="nil"/>
              <w:right w:val="nil"/>
            </w:tcBorders>
            <w:shd w:val="clear" w:color="auto" w:fill="auto"/>
            <w:noWrap/>
            <w:vAlign w:val="bottom"/>
            <w:hideMark/>
          </w:tcPr>
          <w:p w14:paraId="331AEAAB"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4.743 </w:t>
            </w:r>
            <w:r>
              <w:rPr>
                <w:rFonts w:eastAsia="Times New Roman" w:cs="Times New Roman"/>
                <w:color w:val="000000"/>
                <w:szCs w:val="24"/>
              </w:rPr>
              <w:t>±</w:t>
            </w:r>
            <w:r w:rsidRPr="005A7D99">
              <w:rPr>
                <w:rFonts w:eastAsia="Times New Roman" w:cs="Times New Roman"/>
                <w:color w:val="000000"/>
                <w:szCs w:val="24"/>
              </w:rPr>
              <w:t xml:space="preserve"> 0.575</w:t>
            </w:r>
          </w:p>
        </w:tc>
      </w:tr>
      <w:tr w:rsidR="000D0E43" w:rsidRPr="005A7D99" w14:paraId="324115CD" w14:textId="77777777" w:rsidTr="00C356EA">
        <w:trPr>
          <w:trHeight w:val="270"/>
        </w:trPr>
        <w:tc>
          <w:tcPr>
            <w:tcW w:w="5850" w:type="dxa"/>
            <w:tcBorders>
              <w:top w:val="nil"/>
              <w:left w:val="nil"/>
              <w:bottom w:val="nil"/>
              <w:right w:val="nil"/>
            </w:tcBorders>
            <w:shd w:val="clear" w:color="auto" w:fill="auto"/>
            <w:noWrap/>
            <w:vAlign w:val="bottom"/>
            <w:hideMark/>
          </w:tcPr>
          <w:p w14:paraId="43D174DB"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Broad-scale BPI</w:t>
            </w:r>
          </w:p>
        </w:tc>
        <w:tc>
          <w:tcPr>
            <w:tcW w:w="2250" w:type="dxa"/>
            <w:tcBorders>
              <w:top w:val="nil"/>
              <w:left w:val="nil"/>
              <w:bottom w:val="nil"/>
              <w:right w:val="nil"/>
            </w:tcBorders>
            <w:shd w:val="clear" w:color="auto" w:fill="auto"/>
            <w:noWrap/>
            <w:vAlign w:val="bottom"/>
            <w:hideMark/>
          </w:tcPr>
          <w:p w14:paraId="557CDD42"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97.282 </w:t>
            </w:r>
            <w:r>
              <w:rPr>
                <w:rFonts w:eastAsia="Times New Roman" w:cs="Times New Roman"/>
                <w:color w:val="000000"/>
                <w:szCs w:val="24"/>
              </w:rPr>
              <w:t>±</w:t>
            </w:r>
            <w:r w:rsidRPr="005A7D99">
              <w:rPr>
                <w:rFonts w:eastAsia="Times New Roman" w:cs="Times New Roman"/>
                <w:color w:val="000000"/>
                <w:szCs w:val="24"/>
              </w:rPr>
              <w:t xml:space="preserve"> 228.462</w:t>
            </w:r>
          </w:p>
        </w:tc>
      </w:tr>
      <w:tr w:rsidR="000D0E43" w:rsidRPr="005A7D99" w14:paraId="1CA74E3D" w14:textId="77777777" w:rsidTr="00C356EA">
        <w:trPr>
          <w:trHeight w:val="270"/>
        </w:trPr>
        <w:tc>
          <w:tcPr>
            <w:tcW w:w="5850" w:type="dxa"/>
            <w:tcBorders>
              <w:top w:val="nil"/>
              <w:left w:val="nil"/>
              <w:bottom w:val="nil"/>
              <w:right w:val="nil"/>
            </w:tcBorders>
            <w:shd w:val="clear" w:color="auto" w:fill="auto"/>
            <w:noWrap/>
            <w:vAlign w:val="bottom"/>
            <w:hideMark/>
          </w:tcPr>
          <w:p w14:paraId="05EE37BC"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Channel Network Base Level</w:t>
            </w:r>
          </w:p>
        </w:tc>
        <w:tc>
          <w:tcPr>
            <w:tcW w:w="2250" w:type="dxa"/>
            <w:tcBorders>
              <w:top w:val="nil"/>
              <w:left w:val="nil"/>
              <w:bottom w:val="nil"/>
              <w:right w:val="nil"/>
            </w:tcBorders>
            <w:shd w:val="clear" w:color="auto" w:fill="auto"/>
            <w:noWrap/>
            <w:vAlign w:val="bottom"/>
            <w:hideMark/>
          </w:tcPr>
          <w:p w14:paraId="1EDCEE1B"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-801.006 </w:t>
            </w:r>
            <w:r>
              <w:rPr>
                <w:rFonts w:eastAsia="Times New Roman" w:cs="Times New Roman"/>
                <w:color w:val="000000"/>
                <w:szCs w:val="24"/>
              </w:rPr>
              <w:t>±</w:t>
            </w:r>
            <w:r w:rsidRPr="005A7D99">
              <w:rPr>
                <w:rFonts w:eastAsia="Times New Roman" w:cs="Times New Roman"/>
                <w:color w:val="000000"/>
                <w:szCs w:val="24"/>
              </w:rPr>
              <w:t xml:space="preserve"> 396.925</w:t>
            </w:r>
          </w:p>
        </w:tc>
      </w:tr>
      <w:tr w:rsidR="000D0E43" w:rsidRPr="005A7D99" w14:paraId="2881A18D" w14:textId="77777777" w:rsidTr="00C356EA">
        <w:trPr>
          <w:trHeight w:val="270"/>
        </w:trPr>
        <w:tc>
          <w:tcPr>
            <w:tcW w:w="5850" w:type="dxa"/>
            <w:tcBorders>
              <w:top w:val="nil"/>
              <w:left w:val="nil"/>
              <w:bottom w:val="nil"/>
              <w:right w:val="nil"/>
            </w:tcBorders>
            <w:shd w:val="clear" w:color="auto" w:fill="auto"/>
            <w:noWrap/>
            <w:vAlign w:val="bottom"/>
            <w:hideMark/>
          </w:tcPr>
          <w:p w14:paraId="5971382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Channel Network Distance</w:t>
            </w:r>
          </w:p>
        </w:tc>
        <w:tc>
          <w:tcPr>
            <w:tcW w:w="2250" w:type="dxa"/>
            <w:tcBorders>
              <w:top w:val="nil"/>
              <w:left w:val="nil"/>
              <w:bottom w:val="nil"/>
              <w:right w:val="nil"/>
            </w:tcBorders>
            <w:shd w:val="clear" w:color="auto" w:fill="auto"/>
            <w:noWrap/>
            <w:vAlign w:val="bottom"/>
            <w:hideMark/>
          </w:tcPr>
          <w:p w14:paraId="678305C7"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243.423 </w:t>
            </w:r>
            <w:r>
              <w:rPr>
                <w:rFonts w:eastAsia="Times New Roman" w:cs="Times New Roman"/>
                <w:color w:val="000000"/>
                <w:szCs w:val="24"/>
              </w:rPr>
              <w:t>±</w:t>
            </w:r>
            <w:r w:rsidRPr="005A7D99">
              <w:rPr>
                <w:rFonts w:eastAsia="Times New Roman" w:cs="Times New Roman"/>
                <w:color w:val="000000"/>
                <w:szCs w:val="24"/>
              </w:rPr>
              <w:t xml:space="preserve"> 204.089</w:t>
            </w:r>
          </w:p>
        </w:tc>
      </w:tr>
      <w:tr w:rsidR="000D0E43" w:rsidRPr="005A7D99" w14:paraId="485D7FCF" w14:textId="77777777" w:rsidTr="00C356EA">
        <w:trPr>
          <w:trHeight w:val="257"/>
        </w:trPr>
        <w:tc>
          <w:tcPr>
            <w:tcW w:w="5850" w:type="dxa"/>
            <w:tcBorders>
              <w:top w:val="nil"/>
              <w:left w:val="nil"/>
              <w:bottom w:val="nil"/>
              <w:right w:val="nil"/>
            </w:tcBorders>
            <w:shd w:val="clear" w:color="auto" w:fill="auto"/>
            <w:noWrap/>
            <w:vAlign w:val="bottom"/>
            <w:hideMark/>
          </w:tcPr>
          <w:p w14:paraId="101F542D" w14:textId="77777777" w:rsidR="000D0E43" w:rsidRPr="005A7D99" w:rsidRDefault="000D0E43" w:rsidP="00C356EA">
            <w:pPr>
              <w:pStyle w:val="ListParagraph"/>
              <w:numPr>
                <w:ilvl w:val="0"/>
                <w:numId w:val="21"/>
              </w:numPr>
              <w:spacing w:before="0" w:after="0"/>
              <w:rPr>
                <w:rFonts w:eastAsia="Times New Roman"/>
                <w:color w:val="000000"/>
              </w:rPr>
            </w:pPr>
            <w:proofErr w:type="spellStart"/>
            <w:r w:rsidRPr="005A7D99">
              <w:rPr>
                <w:rFonts w:eastAsia="Times New Roman"/>
                <w:color w:val="000000"/>
              </w:rPr>
              <w:t>Eastness</w:t>
            </w:r>
            <w:proofErr w:type="spellEnd"/>
          </w:p>
        </w:tc>
        <w:tc>
          <w:tcPr>
            <w:tcW w:w="2250" w:type="dxa"/>
            <w:tcBorders>
              <w:top w:val="nil"/>
              <w:left w:val="nil"/>
              <w:bottom w:val="nil"/>
              <w:right w:val="nil"/>
            </w:tcBorders>
            <w:shd w:val="clear" w:color="auto" w:fill="auto"/>
            <w:noWrap/>
            <w:vAlign w:val="bottom"/>
            <w:hideMark/>
          </w:tcPr>
          <w:p w14:paraId="1CECED6F"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0.366 </w:t>
            </w:r>
            <w:r>
              <w:rPr>
                <w:rFonts w:eastAsia="Times New Roman" w:cs="Times New Roman"/>
                <w:color w:val="000000"/>
                <w:szCs w:val="24"/>
              </w:rPr>
              <w:t>±</w:t>
            </w:r>
            <w:r w:rsidRPr="005A7D99">
              <w:rPr>
                <w:rFonts w:eastAsia="Times New Roman" w:cs="Times New Roman"/>
                <w:color w:val="000000"/>
                <w:szCs w:val="24"/>
              </w:rPr>
              <w:t xml:space="preserve"> 0.534</w:t>
            </w:r>
          </w:p>
        </w:tc>
      </w:tr>
      <w:tr w:rsidR="000D0E43" w:rsidRPr="005A7D99" w14:paraId="1A32ABA2" w14:textId="77777777" w:rsidTr="00C356EA">
        <w:trPr>
          <w:trHeight w:val="270"/>
        </w:trPr>
        <w:tc>
          <w:tcPr>
            <w:tcW w:w="5850" w:type="dxa"/>
            <w:tcBorders>
              <w:top w:val="nil"/>
              <w:left w:val="nil"/>
              <w:bottom w:val="nil"/>
              <w:right w:val="nil"/>
            </w:tcBorders>
            <w:shd w:val="clear" w:color="auto" w:fill="auto"/>
            <w:noWrap/>
            <w:vAlign w:val="bottom"/>
            <w:hideMark/>
          </w:tcPr>
          <w:p w14:paraId="45FD02CA"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Fall Chlorophyll </w:t>
            </w:r>
            <w:r w:rsidRPr="005A7D99">
              <w:rPr>
                <w:rFonts w:eastAsia="Times New Roman"/>
                <w:i/>
                <w:iCs/>
                <w:color w:val="000000"/>
              </w:rPr>
              <w:t>a</w:t>
            </w:r>
            <w:r w:rsidRPr="005A7D99">
              <w:rPr>
                <w:rFonts w:eastAsia="Times New Roman"/>
                <w:color w:val="000000"/>
              </w:rPr>
              <w:t xml:space="preserve"> Maximum</w:t>
            </w:r>
          </w:p>
        </w:tc>
        <w:tc>
          <w:tcPr>
            <w:tcW w:w="2250" w:type="dxa"/>
            <w:tcBorders>
              <w:top w:val="nil"/>
              <w:left w:val="nil"/>
              <w:bottom w:val="nil"/>
              <w:right w:val="nil"/>
            </w:tcBorders>
            <w:shd w:val="clear" w:color="auto" w:fill="auto"/>
            <w:noWrap/>
            <w:vAlign w:val="bottom"/>
            <w:hideMark/>
          </w:tcPr>
          <w:p w14:paraId="1660CA04"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1.369 </w:t>
            </w:r>
            <w:r>
              <w:rPr>
                <w:rFonts w:eastAsia="Times New Roman" w:cs="Times New Roman"/>
                <w:color w:val="000000"/>
                <w:szCs w:val="24"/>
              </w:rPr>
              <w:t>±</w:t>
            </w:r>
            <w:r w:rsidRPr="005A7D99">
              <w:rPr>
                <w:rFonts w:eastAsia="Times New Roman" w:cs="Times New Roman"/>
                <w:color w:val="000000"/>
                <w:szCs w:val="24"/>
              </w:rPr>
              <w:t xml:space="preserve"> 0.473</w:t>
            </w:r>
          </w:p>
        </w:tc>
      </w:tr>
      <w:tr w:rsidR="000D0E43" w:rsidRPr="005A7D99" w14:paraId="36E0CD54" w14:textId="77777777" w:rsidTr="00C356EA">
        <w:trPr>
          <w:trHeight w:val="270"/>
        </w:trPr>
        <w:tc>
          <w:tcPr>
            <w:tcW w:w="5850" w:type="dxa"/>
            <w:tcBorders>
              <w:top w:val="nil"/>
              <w:left w:val="nil"/>
              <w:bottom w:val="nil"/>
              <w:right w:val="nil"/>
            </w:tcBorders>
            <w:shd w:val="clear" w:color="auto" w:fill="auto"/>
            <w:noWrap/>
            <w:vAlign w:val="bottom"/>
            <w:hideMark/>
          </w:tcPr>
          <w:p w14:paraId="24EF37D3"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Fall Chlorophyll </w:t>
            </w:r>
            <w:r w:rsidRPr="005A7D99">
              <w:rPr>
                <w:rFonts w:eastAsia="Times New Roman"/>
                <w:i/>
                <w:iCs/>
                <w:color w:val="000000"/>
              </w:rPr>
              <w:t>a</w:t>
            </w:r>
            <w:r w:rsidRPr="005A7D99">
              <w:rPr>
                <w:rFonts w:eastAsia="Times New Roman"/>
                <w:color w:val="000000"/>
              </w:rPr>
              <w:t xml:space="preserve"> Minimum</w:t>
            </w:r>
          </w:p>
        </w:tc>
        <w:tc>
          <w:tcPr>
            <w:tcW w:w="2250" w:type="dxa"/>
            <w:tcBorders>
              <w:top w:val="nil"/>
              <w:left w:val="nil"/>
              <w:bottom w:val="nil"/>
              <w:right w:val="nil"/>
            </w:tcBorders>
            <w:shd w:val="clear" w:color="auto" w:fill="auto"/>
            <w:noWrap/>
            <w:vAlign w:val="bottom"/>
            <w:hideMark/>
          </w:tcPr>
          <w:p w14:paraId="083D688E"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0.501 </w:t>
            </w:r>
            <w:r>
              <w:rPr>
                <w:rFonts w:eastAsia="Times New Roman" w:cs="Times New Roman"/>
                <w:color w:val="000000"/>
                <w:szCs w:val="24"/>
              </w:rPr>
              <w:t>±</w:t>
            </w:r>
            <w:r w:rsidRPr="005A7D99">
              <w:rPr>
                <w:rFonts w:eastAsia="Times New Roman" w:cs="Times New Roman"/>
                <w:color w:val="000000"/>
                <w:szCs w:val="24"/>
              </w:rPr>
              <w:t xml:space="preserve"> 0.058</w:t>
            </w:r>
          </w:p>
        </w:tc>
      </w:tr>
      <w:tr w:rsidR="000D0E43" w:rsidRPr="005A7D99" w14:paraId="4AFC76B1" w14:textId="77777777" w:rsidTr="00C356EA">
        <w:trPr>
          <w:trHeight w:val="270"/>
        </w:trPr>
        <w:tc>
          <w:tcPr>
            <w:tcW w:w="5850" w:type="dxa"/>
            <w:tcBorders>
              <w:top w:val="nil"/>
              <w:left w:val="nil"/>
              <w:bottom w:val="nil"/>
              <w:right w:val="nil"/>
            </w:tcBorders>
            <w:shd w:val="clear" w:color="auto" w:fill="auto"/>
            <w:noWrap/>
            <w:vAlign w:val="bottom"/>
            <w:hideMark/>
          </w:tcPr>
          <w:p w14:paraId="6931DCC4"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Fall Primary Production Maximum</w:t>
            </w:r>
          </w:p>
        </w:tc>
        <w:tc>
          <w:tcPr>
            <w:tcW w:w="2250" w:type="dxa"/>
            <w:tcBorders>
              <w:top w:val="nil"/>
              <w:left w:val="nil"/>
              <w:bottom w:val="nil"/>
              <w:right w:val="nil"/>
            </w:tcBorders>
            <w:shd w:val="clear" w:color="auto" w:fill="auto"/>
            <w:noWrap/>
            <w:vAlign w:val="bottom"/>
            <w:hideMark/>
          </w:tcPr>
          <w:p w14:paraId="38EF2F75"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640.98 </w:t>
            </w:r>
            <w:r>
              <w:rPr>
                <w:rFonts w:eastAsia="Times New Roman" w:cs="Times New Roman"/>
                <w:color w:val="000000"/>
                <w:szCs w:val="24"/>
              </w:rPr>
              <w:t>±</w:t>
            </w:r>
            <w:r w:rsidRPr="005A7D99">
              <w:rPr>
                <w:rFonts w:eastAsia="Times New Roman" w:cs="Times New Roman"/>
                <w:color w:val="000000"/>
                <w:szCs w:val="24"/>
              </w:rPr>
              <w:t xml:space="preserve"> 61.487</w:t>
            </w:r>
          </w:p>
        </w:tc>
      </w:tr>
      <w:tr w:rsidR="000D0E43" w:rsidRPr="005A7D99" w14:paraId="1BADE9F9" w14:textId="77777777" w:rsidTr="00C356EA">
        <w:trPr>
          <w:trHeight w:val="270"/>
        </w:trPr>
        <w:tc>
          <w:tcPr>
            <w:tcW w:w="5850" w:type="dxa"/>
            <w:tcBorders>
              <w:top w:val="nil"/>
              <w:left w:val="nil"/>
              <w:bottom w:val="nil"/>
              <w:right w:val="nil"/>
            </w:tcBorders>
            <w:shd w:val="clear" w:color="auto" w:fill="auto"/>
            <w:noWrap/>
            <w:vAlign w:val="bottom"/>
            <w:hideMark/>
          </w:tcPr>
          <w:p w14:paraId="5262405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Fall Primary Production Mean</w:t>
            </w:r>
          </w:p>
        </w:tc>
        <w:tc>
          <w:tcPr>
            <w:tcW w:w="2250" w:type="dxa"/>
            <w:tcBorders>
              <w:top w:val="nil"/>
              <w:left w:val="nil"/>
              <w:bottom w:val="nil"/>
              <w:right w:val="nil"/>
            </w:tcBorders>
            <w:shd w:val="clear" w:color="auto" w:fill="auto"/>
            <w:noWrap/>
            <w:vAlign w:val="bottom"/>
            <w:hideMark/>
          </w:tcPr>
          <w:p w14:paraId="1E4A1900"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539.332 </w:t>
            </w:r>
            <w:r>
              <w:rPr>
                <w:rFonts w:eastAsia="Times New Roman" w:cs="Times New Roman"/>
                <w:color w:val="000000"/>
                <w:szCs w:val="24"/>
              </w:rPr>
              <w:t>±</w:t>
            </w:r>
            <w:r w:rsidRPr="005A7D99">
              <w:rPr>
                <w:rFonts w:eastAsia="Times New Roman" w:cs="Times New Roman"/>
                <w:color w:val="000000"/>
                <w:szCs w:val="24"/>
              </w:rPr>
              <w:t xml:space="preserve"> 37.547</w:t>
            </w:r>
          </w:p>
        </w:tc>
      </w:tr>
      <w:tr w:rsidR="000D0E43" w:rsidRPr="005A7D99" w14:paraId="5BFF809E" w14:textId="77777777" w:rsidTr="00C356EA">
        <w:trPr>
          <w:trHeight w:val="270"/>
        </w:trPr>
        <w:tc>
          <w:tcPr>
            <w:tcW w:w="5850" w:type="dxa"/>
            <w:tcBorders>
              <w:top w:val="nil"/>
              <w:left w:val="nil"/>
              <w:bottom w:val="nil"/>
              <w:right w:val="nil"/>
            </w:tcBorders>
            <w:shd w:val="clear" w:color="auto" w:fill="auto"/>
            <w:noWrap/>
            <w:vAlign w:val="bottom"/>
            <w:hideMark/>
          </w:tcPr>
          <w:p w14:paraId="79F5A82E"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Fall Primary Production Minimum</w:t>
            </w:r>
          </w:p>
        </w:tc>
        <w:tc>
          <w:tcPr>
            <w:tcW w:w="2250" w:type="dxa"/>
            <w:tcBorders>
              <w:top w:val="nil"/>
              <w:left w:val="nil"/>
              <w:bottom w:val="nil"/>
              <w:right w:val="nil"/>
            </w:tcBorders>
            <w:shd w:val="clear" w:color="auto" w:fill="auto"/>
            <w:noWrap/>
            <w:vAlign w:val="bottom"/>
            <w:hideMark/>
          </w:tcPr>
          <w:p w14:paraId="6041EBCA"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440.942 </w:t>
            </w:r>
            <w:r>
              <w:rPr>
                <w:rFonts w:eastAsia="Times New Roman" w:cs="Times New Roman"/>
                <w:color w:val="000000"/>
                <w:szCs w:val="24"/>
              </w:rPr>
              <w:t>±</w:t>
            </w:r>
            <w:r w:rsidRPr="005A7D99">
              <w:rPr>
                <w:rFonts w:eastAsia="Times New Roman" w:cs="Times New Roman"/>
                <w:color w:val="000000"/>
                <w:szCs w:val="24"/>
              </w:rPr>
              <w:t xml:space="preserve"> 31.071</w:t>
            </w:r>
          </w:p>
        </w:tc>
      </w:tr>
      <w:tr w:rsidR="000D0E43" w:rsidRPr="005A7D99" w14:paraId="5B4C4147" w14:textId="77777777" w:rsidTr="00C356EA">
        <w:trPr>
          <w:trHeight w:val="270"/>
        </w:trPr>
        <w:tc>
          <w:tcPr>
            <w:tcW w:w="5850" w:type="dxa"/>
            <w:tcBorders>
              <w:top w:val="nil"/>
              <w:left w:val="nil"/>
              <w:bottom w:val="nil"/>
              <w:right w:val="nil"/>
            </w:tcBorders>
            <w:shd w:val="clear" w:color="auto" w:fill="auto"/>
            <w:noWrap/>
            <w:vAlign w:val="bottom"/>
            <w:hideMark/>
          </w:tcPr>
          <w:p w14:paraId="73F61E3D"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Fall Primary Production Range</w:t>
            </w:r>
          </w:p>
        </w:tc>
        <w:tc>
          <w:tcPr>
            <w:tcW w:w="2250" w:type="dxa"/>
            <w:tcBorders>
              <w:top w:val="nil"/>
              <w:left w:val="nil"/>
              <w:bottom w:val="nil"/>
              <w:right w:val="nil"/>
            </w:tcBorders>
            <w:shd w:val="clear" w:color="auto" w:fill="auto"/>
            <w:noWrap/>
            <w:vAlign w:val="bottom"/>
            <w:hideMark/>
          </w:tcPr>
          <w:p w14:paraId="43F2F921"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200.299 </w:t>
            </w:r>
            <w:r>
              <w:rPr>
                <w:rFonts w:eastAsia="Times New Roman" w:cs="Times New Roman"/>
                <w:color w:val="000000"/>
                <w:szCs w:val="24"/>
              </w:rPr>
              <w:t>±</w:t>
            </w:r>
            <w:r w:rsidRPr="005A7D99">
              <w:rPr>
                <w:rFonts w:eastAsia="Times New Roman" w:cs="Times New Roman"/>
                <w:color w:val="000000"/>
                <w:szCs w:val="24"/>
              </w:rPr>
              <w:t xml:space="preserve"> 58.134</w:t>
            </w:r>
          </w:p>
        </w:tc>
      </w:tr>
      <w:tr w:rsidR="000D0E43" w:rsidRPr="005A7D99" w14:paraId="23D600F6" w14:textId="77777777" w:rsidTr="00C356EA">
        <w:trPr>
          <w:trHeight w:val="270"/>
        </w:trPr>
        <w:tc>
          <w:tcPr>
            <w:tcW w:w="5850" w:type="dxa"/>
            <w:tcBorders>
              <w:top w:val="nil"/>
              <w:left w:val="nil"/>
              <w:bottom w:val="nil"/>
              <w:right w:val="nil"/>
            </w:tcBorders>
            <w:shd w:val="clear" w:color="auto" w:fill="auto"/>
            <w:noWrap/>
            <w:vAlign w:val="bottom"/>
            <w:hideMark/>
          </w:tcPr>
          <w:p w14:paraId="177115EA"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Fine-scale BPI</w:t>
            </w:r>
          </w:p>
        </w:tc>
        <w:tc>
          <w:tcPr>
            <w:tcW w:w="2250" w:type="dxa"/>
            <w:tcBorders>
              <w:top w:val="nil"/>
              <w:left w:val="nil"/>
              <w:bottom w:val="nil"/>
              <w:right w:val="nil"/>
            </w:tcBorders>
            <w:shd w:val="clear" w:color="auto" w:fill="auto"/>
            <w:noWrap/>
            <w:vAlign w:val="bottom"/>
            <w:hideMark/>
          </w:tcPr>
          <w:p w14:paraId="686272AB"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-12.964 </w:t>
            </w:r>
            <w:r>
              <w:rPr>
                <w:rFonts w:eastAsia="Times New Roman" w:cs="Times New Roman"/>
                <w:color w:val="000000"/>
                <w:szCs w:val="24"/>
              </w:rPr>
              <w:t>±</w:t>
            </w:r>
            <w:r w:rsidRPr="005A7D99">
              <w:rPr>
                <w:rFonts w:eastAsia="Times New Roman" w:cs="Times New Roman"/>
                <w:color w:val="000000"/>
                <w:szCs w:val="24"/>
              </w:rPr>
              <w:t xml:space="preserve"> 387.379</w:t>
            </w:r>
          </w:p>
        </w:tc>
      </w:tr>
      <w:tr w:rsidR="000D0E43" w:rsidRPr="005A7D99" w14:paraId="0B921DE1" w14:textId="77777777" w:rsidTr="00C356EA">
        <w:trPr>
          <w:trHeight w:val="270"/>
        </w:trPr>
        <w:tc>
          <w:tcPr>
            <w:tcW w:w="5850" w:type="dxa"/>
            <w:tcBorders>
              <w:top w:val="nil"/>
              <w:left w:val="nil"/>
              <w:bottom w:val="nil"/>
              <w:right w:val="nil"/>
            </w:tcBorders>
            <w:shd w:val="clear" w:color="auto" w:fill="auto"/>
            <w:noWrap/>
            <w:vAlign w:val="bottom"/>
            <w:hideMark/>
          </w:tcPr>
          <w:p w14:paraId="63EF93FD"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LS-Factor</w:t>
            </w:r>
          </w:p>
        </w:tc>
        <w:tc>
          <w:tcPr>
            <w:tcW w:w="2250" w:type="dxa"/>
            <w:tcBorders>
              <w:top w:val="nil"/>
              <w:left w:val="nil"/>
              <w:bottom w:val="nil"/>
              <w:right w:val="nil"/>
            </w:tcBorders>
            <w:shd w:val="clear" w:color="auto" w:fill="auto"/>
            <w:noWrap/>
            <w:vAlign w:val="bottom"/>
            <w:hideMark/>
          </w:tcPr>
          <w:p w14:paraId="790D3AB5"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3.648 </w:t>
            </w:r>
            <w:r>
              <w:rPr>
                <w:rFonts w:eastAsia="Times New Roman" w:cs="Times New Roman"/>
                <w:color w:val="000000"/>
                <w:szCs w:val="24"/>
              </w:rPr>
              <w:t>±</w:t>
            </w:r>
            <w:r w:rsidRPr="005A7D99">
              <w:rPr>
                <w:rFonts w:eastAsia="Times New Roman" w:cs="Times New Roman"/>
                <w:color w:val="000000"/>
                <w:szCs w:val="24"/>
              </w:rPr>
              <w:t xml:space="preserve"> 2.889</w:t>
            </w:r>
          </w:p>
        </w:tc>
      </w:tr>
      <w:tr w:rsidR="000D0E43" w:rsidRPr="005A7D99" w14:paraId="6A611115" w14:textId="77777777" w:rsidTr="00C356EA">
        <w:trPr>
          <w:trHeight w:val="270"/>
        </w:trPr>
        <w:tc>
          <w:tcPr>
            <w:tcW w:w="5850" w:type="dxa"/>
            <w:tcBorders>
              <w:top w:val="nil"/>
              <w:left w:val="nil"/>
              <w:bottom w:val="nil"/>
              <w:right w:val="nil"/>
            </w:tcBorders>
            <w:shd w:val="clear" w:color="auto" w:fill="auto"/>
            <w:noWrap/>
            <w:vAlign w:val="bottom"/>
            <w:hideMark/>
          </w:tcPr>
          <w:p w14:paraId="7F90F868"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Negative Openness</w:t>
            </w:r>
          </w:p>
        </w:tc>
        <w:tc>
          <w:tcPr>
            <w:tcW w:w="2250" w:type="dxa"/>
            <w:tcBorders>
              <w:top w:val="nil"/>
              <w:left w:val="nil"/>
              <w:bottom w:val="nil"/>
              <w:right w:val="nil"/>
            </w:tcBorders>
            <w:shd w:val="clear" w:color="auto" w:fill="auto"/>
            <w:noWrap/>
            <w:vAlign w:val="bottom"/>
            <w:hideMark/>
          </w:tcPr>
          <w:p w14:paraId="7796AC68"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1.513 </w:t>
            </w:r>
            <w:r>
              <w:rPr>
                <w:rFonts w:eastAsia="Times New Roman" w:cs="Times New Roman"/>
                <w:color w:val="000000"/>
                <w:szCs w:val="24"/>
              </w:rPr>
              <w:t>±</w:t>
            </w:r>
            <w:r w:rsidRPr="005A7D99">
              <w:rPr>
                <w:rFonts w:eastAsia="Times New Roman" w:cs="Times New Roman"/>
                <w:color w:val="000000"/>
                <w:szCs w:val="24"/>
              </w:rPr>
              <w:t xml:space="preserve"> 0.036</w:t>
            </w:r>
          </w:p>
        </w:tc>
      </w:tr>
      <w:tr w:rsidR="000D0E43" w:rsidRPr="005A7D99" w14:paraId="29861CFB" w14:textId="77777777" w:rsidTr="00C356EA">
        <w:trPr>
          <w:trHeight w:val="257"/>
        </w:trPr>
        <w:tc>
          <w:tcPr>
            <w:tcW w:w="5850" w:type="dxa"/>
            <w:tcBorders>
              <w:top w:val="nil"/>
              <w:left w:val="nil"/>
              <w:bottom w:val="nil"/>
              <w:right w:val="nil"/>
            </w:tcBorders>
            <w:shd w:val="clear" w:color="auto" w:fill="auto"/>
            <w:noWrap/>
            <w:vAlign w:val="bottom"/>
            <w:hideMark/>
          </w:tcPr>
          <w:p w14:paraId="28D943D9" w14:textId="77777777" w:rsidR="000D0E43" w:rsidRPr="005A7D99" w:rsidRDefault="000D0E43" w:rsidP="00C356EA">
            <w:pPr>
              <w:pStyle w:val="ListParagraph"/>
              <w:numPr>
                <w:ilvl w:val="0"/>
                <w:numId w:val="21"/>
              </w:numPr>
              <w:spacing w:before="0" w:after="0"/>
              <w:rPr>
                <w:rFonts w:eastAsia="Times New Roman"/>
                <w:color w:val="000000"/>
              </w:rPr>
            </w:pPr>
            <w:proofErr w:type="spellStart"/>
            <w:r w:rsidRPr="005A7D99">
              <w:rPr>
                <w:rFonts w:eastAsia="Times New Roman"/>
                <w:color w:val="000000"/>
              </w:rPr>
              <w:t>Northness</w:t>
            </w:r>
            <w:proofErr w:type="spellEnd"/>
          </w:p>
        </w:tc>
        <w:tc>
          <w:tcPr>
            <w:tcW w:w="2250" w:type="dxa"/>
            <w:tcBorders>
              <w:top w:val="nil"/>
              <w:left w:val="nil"/>
              <w:bottom w:val="nil"/>
              <w:right w:val="nil"/>
            </w:tcBorders>
            <w:shd w:val="clear" w:color="auto" w:fill="auto"/>
            <w:noWrap/>
            <w:vAlign w:val="bottom"/>
            <w:hideMark/>
          </w:tcPr>
          <w:p w14:paraId="320CA0EB"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-0.347 </w:t>
            </w:r>
            <w:r>
              <w:rPr>
                <w:rFonts w:eastAsia="Times New Roman" w:cs="Times New Roman"/>
                <w:color w:val="000000"/>
                <w:szCs w:val="24"/>
              </w:rPr>
              <w:t>±</w:t>
            </w:r>
            <w:r w:rsidRPr="005A7D99">
              <w:rPr>
                <w:rFonts w:eastAsia="Times New Roman" w:cs="Times New Roman"/>
                <w:color w:val="000000"/>
                <w:szCs w:val="24"/>
              </w:rPr>
              <w:t xml:space="preserve"> 0.594</w:t>
            </w:r>
          </w:p>
        </w:tc>
      </w:tr>
      <w:tr w:rsidR="000D0E43" w:rsidRPr="005A7D99" w14:paraId="1943CAE9" w14:textId="77777777" w:rsidTr="00C356EA">
        <w:trPr>
          <w:trHeight w:val="270"/>
        </w:trPr>
        <w:tc>
          <w:tcPr>
            <w:tcW w:w="5850" w:type="dxa"/>
            <w:tcBorders>
              <w:top w:val="nil"/>
              <w:left w:val="nil"/>
              <w:bottom w:val="nil"/>
              <w:right w:val="nil"/>
            </w:tcBorders>
            <w:shd w:val="clear" w:color="auto" w:fill="auto"/>
            <w:noWrap/>
            <w:vAlign w:val="bottom"/>
            <w:hideMark/>
          </w:tcPr>
          <w:p w14:paraId="19129936"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Positive Openness</w:t>
            </w:r>
          </w:p>
        </w:tc>
        <w:tc>
          <w:tcPr>
            <w:tcW w:w="2250" w:type="dxa"/>
            <w:tcBorders>
              <w:top w:val="nil"/>
              <w:left w:val="nil"/>
              <w:bottom w:val="nil"/>
              <w:right w:val="nil"/>
            </w:tcBorders>
            <w:shd w:val="clear" w:color="auto" w:fill="auto"/>
            <w:noWrap/>
            <w:vAlign w:val="bottom"/>
            <w:hideMark/>
          </w:tcPr>
          <w:p w14:paraId="798C5FCA"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1.51 </w:t>
            </w:r>
            <w:r>
              <w:rPr>
                <w:rFonts w:eastAsia="Times New Roman" w:cs="Times New Roman"/>
                <w:color w:val="000000"/>
                <w:szCs w:val="24"/>
              </w:rPr>
              <w:t>±</w:t>
            </w:r>
            <w:r w:rsidRPr="005A7D99">
              <w:rPr>
                <w:rFonts w:eastAsia="Times New Roman" w:cs="Times New Roman"/>
                <w:color w:val="000000"/>
                <w:szCs w:val="24"/>
              </w:rPr>
              <w:t xml:space="preserve"> 0.049</w:t>
            </w:r>
          </w:p>
        </w:tc>
      </w:tr>
      <w:tr w:rsidR="000D0E43" w:rsidRPr="005A7D99" w14:paraId="67A1E098" w14:textId="77777777" w:rsidTr="00C356EA">
        <w:trPr>
          <w:trHeight w:val="270"/>
        </w:trPr>
        <w:tc>
          <w:tcPr>
            <w:tcW w:w="5850" w:type="dxa"/>
            <w:tcBorders>
              <w:top w:val="nil"/>
              <w:left w:val="nil"/>
              <w:bottom w:val="nil"/>
              <w:right w:val="nil"/>
            </w:tcBorders>
            <w:shd w:val="clear" w:color="auto" w:fill="auto"/>
            <w:noWrap/>
            <w:vAlign w:val="bottom"/>
            <w:hideMark/>
          </w:tcPr>
          <w:p w14:paraId="58CC104E"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Relative Slope Position</w:t>
            </w:r>
          </w:p>
        </w:tc>
        <w:tc>
          <w:tcPr>
            <w:tcW w:w="2250" w:type="dxa"/>
            <w:tcBorders>
              <w:top w:val="nil"/>
              <w:left w:val="nil"/>
              <w:bottom w:val="nil"/>
              <w:right w:val="nil"/>
            </w:tcBorders>
            <w:shd w:val="clear" w:color="auto" w:fill="auto"/>
            <w:noWrap/>
            <w:vAlign w:val="bottom"/>
            <w:hideMark/>
          </w:tcPr>
          <w:p w14:paraId="279A5B00"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0.503 </w:t>
            </w:r>
            <w:r>
              <w:rPr>
                <w:rFonts w:eastAsia="Times New Roman" w:cs="Times New Roman"/>
                <w:color w:val="000000"/>
                <w:szCs w:val="24"/>
              </w:rPr>
              <w:t>±</w:t>
            </w:r>
            <w:r w:rsidRPr="005A7D99">
              <w:rPr>
                <w:rFonts w:eastAsia="Times New Roman" w:cs="Times New Roman"/>
                <w:color w:val="000000"/>
                <w:szCs w:val="24"/>
              </w:rPr>
              <w:t xml:space="preserve"> 0.001</w:t>
            </w:r>
          </w:p>
        </w:tc>
      </w:tr>
      <w:tr w:rsidR="000D0E43" w:rsidRPr="005A7D99" w14:paraId="6CA9497E" w14:textId="77777777" w:rsidTr="00C356EA">
        <w:trPr>
          <w:trHeight w:val="257"/>
        </w:trPr>
        <w:tc>
          <w:tcPr>
            <w:tcW w:w="5850" w:type="dxa"/>
            <w:tcBorders>
              <w:top w:val="nil"/>
              <w:left w:val="nil"/>
              <w:bottom w:val="nil"/>
              <w:right w:val="nil"/>
            </w:tcBorders>
            <w:shd w:val="clear" w:color="auto" w:fill="auto"/>
            <w:noWrap/>
            <w:vAlign w:val="bottom"/>
            <w:hideMark/>
          </w:tcPr>
          <w:p w14:paraId="48322001"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Ruggedness</w:t>
            </w:r>
          </w:p>
        </w:tc>
        <w:tc>
          <w:tcPr>
            <w:tcW w:w="2250" w:type="dxa"/>
            <w:tcBorders>
              <w:top w:val="nil"/>
              <w:left w:val="nil"/>
              <w:bottom w:val="nil"/>
              <w:right w:val="nil"/>
            </w:tcBorders>
            <w:shd w:val="clear" w:color="auto" w:fill="auto"/>
            <w:noWrap/>
            <w:vAlign w:val="bottom"/>
            <w:hideMark/>
          </w:tcPr>
          <w:p w14:paraId="460298B6"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0.006 </w:t>
            </w:r>
            <w:r>
              <w:rPr>
                <w:rFonts w:eastAsia="Times New Roman" w:cs="Times New Roman"/>
                <w:color w:val="000000"/>
                <w:szCs w:val="24"/>
              </w:rPr>
              <w:t>±</w:t>
            </w:r>
            <w:r w:rsidRPr="005A7D99">
              <w:rPr>
                <w:rFonts w:eastAsia="Times New Roman" w:cs="Times New Roman"/>
                <w:color w:val="000000"/>
                <w:szCs w:val="24"/>
              </w:rPr>
              <w:t xml:space="preserve"> 0.006</w:t>
            </w:r>
          </w:p>
        </w:tc>
      </w:tr>
      <w:tr w:rsidR="000D0E43" w:rsidRPr="005A7D99" w14:paraId="409CC41F" w14:textId="77777777" w:rsidTr="00C356EA">
        <w:trPr>
          <w:trHeight w:val="257"/>
        </w:trPr>
        <w:tc>
          <w:tcPr>
            <w:tcW w:w="5850" w:type="dxa"/>
            <w:tcBorders>
              <w:top w:val="nil"/>
              <w:left w:val="nil"/>
              <w:bottom w:val="nil"/>
              <w:right w:val="nil"/>
            </w:tcBorders>
            <w:shd w:val="clear" w:color="auto" w:fill="auto"/>
            <w:noWrap/>
            <w:vAlign w:val="bottom"/>
            <w:hideMark/>
          </w:tcPr>
          <w:p w14:paraId="35755CA3"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Slope</w:t>
            </w:r>
          </w:p>
        </w:tc>
        <w:tc>
          <w:tcPr>
            <w:tcW w:w="2250" w:type="dxa"/>
            <w:tcBorders>
              <w:top w:val="nil"/>
              <w:left w:val="nil"/>
              <w:bottom w:val="nil"/>
              <w:right w:val="nil"/>
            </w:tcBorders>
            <w:shd w:val="clear" w:color="auto" w:fill="auto"/>
            <w:noWrap/>
            <w:vAlign w:val="bottom"/>
            <w:hideMark/>
          </w:tcPr>
          <w:p w14:paraId="726FA869"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7.284 </w:t>
            </w:r>
            <w:r>
              <w:rPr>
                <w:rFonts w:eastAsia="Times New Roman" w:cs="Times New Roman"/>
                <w:color w:val="000000"/>
                <w:szCs w:val="24"/>
              </w:rPr>
              <w:t>±</w:t>
            </w:r>
            <w:r w:rsidRPr="005A7D99">
              <w:rPr>
                <w:rFonts w:eastAsia="Times New Roman" w:cs="Times New Roman"/>
                <w:color w:val="000000"/>
                <w:szCs w:val="24"/>
              </w:rPr>
              <w:t xml:space="preserve"> 4.637</w:t>
            </w:r>
          </w:p>
        </w:tc>
      </w:tr>
      <w:tr w:rsidR="000D0E43" w:rsidRPr="005A7D99" w14:paraId="0A18A8BC" w14:textId="77777777" w:rsidTr="00C356EA">
        <w:trPr>
          <w:trHeight w:val="270"/>
        </w:trPr>
        <w:tc>
          <w:tcPr>
            <w:tcW w:w="5850" w:type="dxa"/>
            <w:tcBorders>
              <w:top w:val="nil"/>
              <w:left w:val="nil"/>
              <w:bottom w:val="nil"/>
              <w:right w:val="nil"/>
            </w:tcBorders>
            <w:shd w:val="clear" w:color="auto" w:fill="auto"/>
            <w:noWrap/>
            <w:vAlign w:val="bottom"/>
            <w:hideMark/>
          </w:tcPr>
          <w:p w14:paraId="591CBC64"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Spring Chlorophyll </w:t>
            </w:r>
            <w:r w:rsidRPr="005A7D99">
              <w:rPr>
                <w:rFonts w:eastAsia="Times New Roman"/>
                <w:i/>
                <w:iCs/>
                <w:color w:val="000000"/>
              </w:rPr>
              <w:t>a</w:t>
            </w:r>
            <w:r w:rsidRPr="005A7D99">
              <w:rPr>
                <w:rFonts w:eastAsia="Times New Roman"/>
                <w:color w:val="000000"/>
              </w:rPr>
              <w:t xml:space="preserve"> Maximum</w:t>
            </w:r>
          </w:p>
        </w:tc>
        <w:tc>
          <w:tcPr>
            <w:tcW w:w="2250" w:type="dxa"/>
            <w:tcBorders>
              <w:top w:val="nil"/>
              <w:left w:val="nil"/>
              <w:bottom w:val="nil"/>
              <w:right w:val="nil"/>
            </w:tcBorders>
            <w:shd w:val="clear" w:color="auto" w:fill="auto"/>
            <w:noWrap/>
            <w:vAlign w:val="bottom"/>
            <w:hideMark/>
          </w:tcPr>
          <w:p w14:paraId="3E742E15"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1.83 </w:t>
            </w:r>
            <w:r>
              <w:rPr>
                <w:rFonts w:eastAsia="Times New Roman" w:cs="Times New Roman"/>
                <w:color w:val="000000"/>
                <w:szCs w:val="24"/>
              </w:rPr>
              <w:t>±</w:t>
            </w:r>
            <w:r w:rsidRPr="005A7D99">
              <w:rPr>
                <w:rFonts w:eastAsia="Times New Roman" w:cs="Times New Roman"/>
                <w:color w:val="000000"/>
                <w:szCs w:val="24"/>
              </w:rPr>
              <w:t xml:space="preserve"> 0.516</w:t>
            </w:r>
          </w:p>
        </w:tc>
      </w:tr>
      <w:tr w:rsidR="000D0E43" w:rsidRPr="005A7D99" w14:paraId="57A9448C" w14:textId="77777777" w:rsidTr="00C356EA">
        <w:trPr>
          <w:trHeight w:val="270"/>
        </w:trPr>
        <w:tc>
          <w:tcPr>
            <w:tcW w:w="5850" w:type="dxa"/>
            <w:tcBorders>
              <w:top w:val="nil"/>
              <w:left w:val="nil"/>
              <w:bottom w:val="nil"/>
              <w:right w:val="nil"/>
            </w:tcBorders>
            <w:shd w:val="clear" w:color="auto" w:fill="auto"/>
            <w:noWrap/>
            <w:vAlign w:val="bottom"/>
            <w:hideMark/>
          </w:tcPr>
          <w:p w14:paraId="6F0DE44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Spring Chlorophyll </w:t>
            </w:r>
            <w:r w:rsidRPr="005A7D99">
              <w:rPr>
                <w:rFonts w:eastAsia="Times New Roman"/>
                <w:i/>
                <w:iCs/>
                <w:color w:val="000000"/>
              </w:rPr>
              <w:t>a</w:t>
            </w:r>
            <w:r w:rsidRPr="005A7D99">
              <w:rPr>
                <w:rFonts w:eastAsia="Times New Roman"/>
                <w:color w:val="000000"/>
              </w:rPr>
              <w:t xml:space="preserve"> Mean</w:t>
            </w:r>
          </w:p>
        </w:tc>
        <w:tc>
          <w:tcPr>
            <w:tcW w:w="2250" w:type="dxa"/>
            <w:tcBorders>
              <w:top w:val="nil"/>
              <w:left w:val="nil"/>
              <w:bottom w:val="nil"/>
              <w:right w:val="nil"/>
            </w:tcBorders>
            <w:shd w:val="clear" w:color="auto" w:fill="auto"/>
            <w:noWrap/>
            <w:vAlign w:val="bottom"/>
            <w:hideMark/>
          </w:tcPr>
          <w:p w14:paraId="02FA4EAF"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1.097 </w:t>
            </w:r>
            <w:r>
              <w:rPr>
                <w:rFonts w:eastAsia="Times New Roman" w:cs="Times New Roman"/>
                <w:color w:val="000000"/>
                <w:szCs w:val="24"/>
              </w:rPr>
              <w:t>±</w:t>
            </w:r>
            <w:r w:rsidRPr="005A7D99">
              <w:rPr>
                <w:rFonts w:eastAsia="Times New Roman" w:cs="Times New Roman"/>
                <w:color w:val="000000"/>
                <w:szCs w:val="24"/>
              </w:rPr>
              <w:t xml:space="preserve"> 0.107</w:t>
            </w:r>
          </w:p>
        </w:tc>
      </w:tr>
      <w:tr w:rsidR="000D0E43" w:rsidRPr="005A7D99" w14:paraId="6DFD6F34" w14:textId="77777777" w:rsidTr="00C356EA">
        <w:trPr>
          <w:trHeight w:val="270"/>
        </w:trPr>
        <w:tc>
          <w:tcPr>
            <w:tcW w:w="5850" w:type="dxa"/>
            <w:tcBorders>
              <w:top w:val="nil"/>
              <w:left w:val="nil"/>
              <w:bottom w:val="nil"/>
              <w:right w:val="nil"/>
            </w:tcBorders>
            <w:shd w:val="clear" w:color="auto" w:fill="auto"/>
            <w:noWrap/>
            <w:vAlign w:val="bottom"/>
            <w:hideMark/>
          </w:tcPr>
          <w:p w14:paraId="13B798D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 xml:space="preserve">Spring Chlorophyll </w:t>
            </w:r>
            <w:r w:rsidRPr="005A7D99">
              <w:rPr>
                <w:rFonts w:eastAsia="Times New Roman"/>
                <w:i/>
                <w:iCs/>
                <w:color w:val="000000"/>
              </w:rPr>
              <w:t>a</w:t>
            </w:r>
            <w:r w:rsidRPr="005A7D99">
              <w:rPr>
                <w:rFonts w:eastAsia="Times New Roman"/>
                <w:color w:val="000000"/>
              </w:rPr>
              <w:t xml:space="preserve"> Minimum</w:t>
            </w:r>
          </w:p>
        </w:tc>
        <w:tc>
          <w:tcPr>
            <w:tcW w:w="2250" w:type="dxa"/>
            <w:tcBorders>
              <w:top w:val="nil"/>
              <w:left w:val="nil"/>
              <w:bottom w:val="nil"/>
              <w:right w:val="nil"/>
            </w:tcBorders>
            <w:shd w:val="clear" w:color="auto" w:fill="auto"/>
            <w:noWrap/>
            <w:vAlign w:val="bottom"/>
            <w:hideMark/>
          </w:tcPr>
          <w:p w14:paraId="056E27E7"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0.683 </w:t>
            </w:r>
            <w:r>
              <w:rPr>
                <w:rFonts w:eastAsia="Times New Roman" w:cs="Times New Roman"/>
                <w:color w:val="000000"/>
                <w:szCs w:val="24"/>
              </w:rPr>
              <w:t>±</w:t>
            </w:r>
            <w:r w:rsidRPr="005A7D99">
              <w:rPr>
                <w:rFonts w:eastAsia="Times New Roman" w:cs="Times New Roman"/>
                <w:color w:val="000000"/>
                <w:szCs w:val="24"/>
              </w:rPr>
              <w:t xml:space="preserve"> 0.102</w:t>
            </w:r>
          </w:p>
        </w:tc>
      </w:tr>
      <w:tr w:rsidR="000D0E43" w:rsidRPr="005A7D99" w14:paraId="041D2DA2" w14:textId="77777777" w:rsidTr="00C356EA">
        <w:trPr>
          <w:trHeight w:val="270"/>
        </w:trPr>
        <w:tc>
          <w:tcPr>
            <w:tcW w:w="5850" w:type="dxa"/>
            <w:tcBorders>
              <w:top w:val="nil"/>
              <w:left w:val="nil"/>
              <w:bottom w:val="nil"/>
              <w:right w:val="nil"/>
            </w:tcBorders>
            <w:shd w:val="clear" w:color="auto" w:fill="auto"/>
            <w:noWrap/>
            <w:vAlign w:val="bottom"/>
            <w:hideMark/>
          </w:tcPr>
          <w:p w14:paraId="2EA01720"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Spring Primary Production Maximum</w:t>
            </w:r>
          </w:p>
        </w:tc>
        <w:tc>
          <w:tcPr>
            <w:tcW w:w="2250" w:type="dxa"/>
            <w:tcBorders>
              <w:top w:val="nil"/>
              <w:left w:val="nil"/>
              <w:bottom w:val="nil"/>
              <w:right w:val="nil"/>
            </w:tcBorders>
            <w:shd w:val="clear" w:color="auto" w:fill="auto"/>
            <w:noWrap/>
            <w:vAlign w:val="bottom"/>
            <w:hideMark/>
          </w:tcPr>
          <w:p w14:paraId="4EA3FC91"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1110.889 </w:t>
            </w:r>
            <w:r>
              <w:rPr>
                <w:rFonts w:eastAsia="Times New Roman" w:cs="Times New Roman"/>
                <w:color w:val="000000"/>
                <w:szCs w:val="24"/>
              </w:rPr>
              <w:t>±</w:t>
            </w:r>
            <w:r w:rsidRPr="005A7D99">
              <w:rPr>
                <w:rFonts w:eastAsia="Times New Roman" w:cs="Times New Roman"/>
                <w:color w:val="000000"/>
                <w:szCs w:val="24"/>
              </w:rPr>
              <w:t xml:space="preserve"> 121.504</w:t>
            </w:r>
          </w:p>
        </w:tc>
      </w:tr>
      <w:tr w:rsidR="000D0E43" w:rsidRPr="005A7D99" w14:paraId="6A1CD1A9" w14:textId="77777777" w:rsidTr="00C356EA">
        <w:trPr>
          <w:trHeight w:val="270"/>
        </w:trPr>
        <w:tc>
          <w:tcPr>
            <w:tcW w:w="5850" w:type="dxa"/>
            <w:tcBorders>
              <w:top w:val="nil"/>
              <w:left w:val="nil"/>
              <w:bottom w:val="nil"/>
              <w:right w:val="nil"/>
            </w:tcBorders>
            <w:shd w:val="clear" w:color="auto" w:fill="auto"/>
            <w:noWrap/>
            <w:vAlign w:val="bottom"/>
            <w:hideMark/>
          </w:tcPr>
          <w:p w14:paraId="6E6C42FE"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Spring Primary Production Mean</w:t>
            </w:r>
          </w:p>
        </w:tc>
        <w:tc>
          <w:tcPr>
            <w:tcW w:w="2250" w:type="dxa"/>
            <w:tcBorders>
              <w:top w:val="nil"/>
              <w:left w:val="nil"/>
              <w:bottom w:val="nil"/>
              <w:right w:val="nil"/>
            </w:tcBorders>
            <w:shd w:val="clear" w:color="auto" w:fill="auto"/>
            <w:noWrap/>
            <w:vAlign w:val="bottom"/>
            <w:hideMark/>
          </w:tcPr>
          <w:p w14:paraId="4A52EB61"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846.527 </w:t>
            </w:r>
            <w:r>
              <w:rPr>
                <w:rFonts w:eastAsia="Times New Roman" w:cs="Times New Roman"/>
                <w:color w:val="000000"/>
                <w:szCs w:val="24"/>
              </w:rPr>
              <w:t>±</w:t>
            </w:r>
            <w:r w:rsidRPr="005A7D99">
              <w:rPr>
                <w:rFonts w:eastAsia="Times New Roman" w:cs="Times New Roman"/>
                <w:color w:val="000000"/>
                <w:szCs w:val="24"/>
              </w:rPr>
              <w:t xml:space="preserve"> 67.857</w:t>
            </w:r>
          </w:p>
        </w:tc>
      </w:tr>
      <w:tr w:rsidR="000D0E43" w:rsidRPr="005A7D99" w14:paraId="74D9D03D" w14:textId="77777777" w:rsidTr="00C356EA">
        <w:trPr>
          <w:trHeight w:val="270"/>
        </w:trPr>
        <w:tc>
          <w:tcPr>
            <w:tcW w:w="5850" w:type="dxa"/>
            <w:tcBorders>
              <w:top w:val="nil"/>
              <w:left w:val="nil"/>
              <w:bottom w:val="nil"/>
              <w:right w:val="nil"/>
            </w:tcBorders>
            <w:shd w:val="clear" w:color="auto" w:fill="auto"/>
            <w:noWrap/>
            <w:vAlign w:val="bottom"/>
            <w:hideMark/>
          </w:tcPr>
          <w:p w14:paraId="6EA43009"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Spring Primary Production Minimum</w:t>
            </w:r>
          </w:p>
        </w:tc>
        <w:tc>
          <w:tcPr>
            <w:tcW w:w="2250" w:type="dxa"/>
            <w:tcBorders>
              <w:top w:val="nil"/>
              <w:left w:val="nil"/>
              <w:bottom w:val="nil"/>
              <w:right w:val="nil"/>
            </w:tcBorders>
            <w:shd w:val="clear" w:color="auto" w:fill="auto"/>
            <w:noWrap/>
            <w:vAlign w:val="bottom"/>
            <w:hideMark/>
          </w:tcPr>
          <w:p w14:paraId="2BD3BBD6"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620.533 </w:t>
            </w:r>
            <w:r>
              <w:rPr>
                <w:rFonts w:eastAsia="Times New Roman" w:cs="Times New Roman"/>
                <w:color w:val="000000"/>
                <w:szCs w:val="24"/>
              </w:rPr>
              <w:t>±</w:t>
            </w:r>
            <w:r w:rsidRPr="005A7D99">
              <w:rPr>
                <w:rFonts w:eastAsia="Times New Roman" w:cs="Times New Roman"/>
                <w:color w:val="000000"/>
                <w:szCs w:val="24"/>
              </w:rPr>
              <w:t xml:space="preserve"> 54.507</w:t>
            </w:r>
          </w:p>
        </w:tc>
      </w:tr>
      <w:tr w:rsidR="000D0E43" w:rsidRPr="005A7D99" w14:paraId="2EDEAC88" w14:textId="77777777" w:rsidTr="00C356EA">
        <w:trPr>
          <w:trHeight w:val="270"/>
        </w:trPr>
        <w:tc>
          <w:tcPr>
            <w:tcW w:w="5850" w:type="dxa"/>
            <w:tcBorders>
              <w:top w:val="nil"/>
              <w:left w:val="nil"/>
              <w:bottom w:val="nil"/>
              <w:right w:val="nil"/>
            </w:tcBorders>
            <w:shd w:val="clear" w:color="auto" w:fill="auto"/>
            <w:noWrap/>
            <w:vAlign w:val="bottom"/>
            <w:hideMark/>
          </w:tcPr>
          <w:p w14:paraId="6316A9A5"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Spring Primary Production Range</w:t>
            </w:r>
          </w:p>
        </w:tc>
        <w:tc>
          <w:tcPr>
            <w:tcW w:w="2250" w:type="dxa"/>
            <w:tcBorders>
              <w:top w:val="nil"/>
              <w:left w:val="nil"/>
              <w:bottom w:val="nil"/>
              <w:right w:val="nil"/>
            </w:tcBorders>
            <w:shd w:val="clear" w:color="auto" w:fill="auto"/>
            <w:noWrap/>
            <w:vAlign w:val="bottom"/>
            <w:hideMark/>
          </w:tcPr>
          <w:p w14:paraId="777717F3"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490.223 </w:t>
            </w:r>
            <w:r>
              <w:rPr>
                <w:rFonts w:eastAsia="Times New Roman" w:cs="Times New Roman"/>
                <w:color w:val="000000"/>
                <w:szCs w:val="24"/>
              </w:rPr>
              <w:t>±</w:t>
            </w:r>
            <w:r w:rsidRPr="005A7D99">
              <w:rPr>
                <w:rFonts w:eastAsia="Times New Roman" w:cs="Times New Roman"/>
                <w:color w:val="000000"/>
                <w:szCs w:val="24"/>
              </w:rPr>
              <w:t xml:space="preserve"> 79.125</w:t>
            </w:r>
          </w:p>
        </w:tc>
      </w:tr>
      <w:tr w:rsidR="000D0E43" w:rsidRPr="005A7D99" w14:paraId="6578AF43" w14:textId="77777777" w:rsidTr="00C356EA">
        <w:trPr>
          <w:trHeight w:val="270"/>
        </w:trPr>
        <w:tc>
          <w:tcPr>
            <w:tcW w:w="5850" w:type="dxa"/>
            <w:tcBorders>
              <w:top w:val="nil"/>
              <w:left w:val="nil"/>
              <w:bottom w:val="nil"/>
              <w:right w:val="nil"/>
            </w:tcBorders>
            <w:shd w:val="clear" w:color="auto" w:fill="auto"/>
            <w:noWrap/>
            <w:vAlign w:val="bottom"/>
            <w:hideMark/>
          </w:tcPr>
          <w:p w14:paraId="2F8D9C92"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Summer Primary Production Maximum</w:t>
            </w:r>
          </w:p>
        </w:tc>
        <w:tc>
          <w:tcPr>
            <w:tcW w:w="2250" w:type="dxa"/>
            <w:tcBorders>
              <w:top w:val="nil"/>
              <w:left w:val="nil"/>
              <w:bottom w:val="nil"/>
              <w:right w:val="nil"/>
            </w:tcBorders>
            <w:shd w:val="clear" w:color="auto" w:fill="auto"/>
            <w:noWrap/>
            <w:vAlign w:val="bottom"/>
            <w:hideMark/>
          </w:tcPr>
          <w:p w14:paraId="66BC6B99"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982.539 </w:t>
            </w:r>
            <w:r>
              <w:rPr>
                <w:rFonts w:eastAsia="Times New Roman" w:cs="Times New Roman"/>
                <w:color w:val="000000"/>
                <w:szCs w:val="24"/>
              </w:rPr>
              <w:t>±</w:t>
            </w:r>
            <w:r w:rsidRPr="005A7D99">
              <w:rPr>
                <w:rFonts w:eastAsia="Times New Roman" w:cs="Times New Roman"/>
                <w:color w:val="000000"/>
                <w:szCs w:val="24"/>
              </w:rPr>
              <w:t xml:space="preserve"> 73.896</w:t>
            </w:r>
          </w:p>
        </w:tc>
      </w:tr>
      <w:tr w:rsidR="000D0E43" w:rsidRPr="005A7D99" w14:paraId="53BDD3A3" w14:textId="77777777" w:rsidTr="00C356EA">
        <w:trPr>
          <w:trHeight w:val="270"/>
        </w:trPr>
        <w:tc>
          <w:tcPr>
            <w:tcW w:w="5850" w:type="dxa"/>
            <w:tcBorders>
              <w:top w:val="nil"/>
              <w:left w:val="nil"/>
              <w:bottom w:val="nil"/>
              <w:right w:val="nil"/>
            </w:tcBorders>
            <w:shd w:val="clear" w:color="auto" w:fill="auto"/>
            <w:noWrap/>
            <w:vAlign w:val="bottom"/>
            <w:hideMark/>
          </w:tcPr>
          <w:p w14:paraId="61E87FA5"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Summer Primary Production Minimum</w:t>
            </w:r>
          </w:p>
        </w:tc>
        <w:tc>
          <w:tcPr>
            <w:tcW w:w="2250" w:type="dxa"/>
            <w:tcBorders>
              <w:top w:val="nil"/>
              <w:left w:val="nil"/>
              <w:bottom w:val="nil"/>
              <w:right w:val="nil"/>
            </w:tcBorders>
            <w:shd w:val="clear" w:color="auto" w:fill="auto"/>
            <w:noWrap/>
            <w:vAlign w:val="bottom"/>
            <w:hideMark/>
          </w:tcPr>
          <w:p w14:paraId="2F75C2C5"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718.702 </w:t>
            </w:r>
            <w:r>
              <w:rPr>
                <w:rFonts w:eastAsia="Times New Roman" w:cs="Times New Roman"/>
                <w:color w:val="000000"/>
                <w:szCs w:val="24"/>
              </w:rPr>
              <w:t>±</w:t>
            </w:r>
            <w:r w:rsidRPr="005A7D99">
              <w:rPr>
                <w:rFonts w:eastAsia="Times New Roman" w:cs="Times New Roman"/>
                <w:color w:val="000000"/>
                <w:szCs w:val="24"/>
              </w:rPr>
              <w:t xml:space="preserve"> 32.171</w:t>
            </w:r>
          </w:p>
        </w:tc>
      </w:tr>
      <w:tr w:rsidR="000D0E43" w:rsidRPr="005A7D99" w14:paraId="5D7F9B04" w14:textId="77777777" w:rsidTr="00C356EA">
        <w:trPr>
          <w:trHeight w:val="270"/>
        </w:trPr>
        <w:tc>
          <w:tcPr>
            <w:tcW w:w="5850" w:type="dxa"/>
            <w:tcBorders>
              <w:top w:val="nil"/>
              <w:left w:val="nil"/>
              <w:bottom w:val="nil"/>
              <w:right w:val="nil"/>
            </w:tcBorders>
            <w:shd w:val="clear" w:color="auto" w:fill="auto"/>
            <w:noWrap/>
            <w:vAlign w:val="bottom"/>
            <w:hideMark/>
          </w:tcPr>
          <w:p w14:paraId="346CE66A"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Summer Primary Production Range</w:t>
            </w:r>
          </w:p>
        </w:tc>
        <w:tc>
          <w:tcPr>
            <w:tcW w:w="2250" w:type="dxa"/>
            <w:tcBorders>
              <w:top w:val="nil"/>
              <w:left w:val="nil"/>
              <w:bottom w:val="nil"/>
              <w:right w:val="nil"/>
            </w:tcBorders>
            <w:shd w:val="clear" w:color="auto" w:fill="auto"/>
            <w:noWrap/>
            <w:vAlign w:val="bottom"/>
            <w:hideMark/>
          </w:tcPr>
          <w:p w14:paraId="50D02DF3"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262.999 </w:t>
            </w:r>
            <w:r>
              <w:rPr>
                <w:rFonts w:eastAsia="Times New Roman" w:cs="Times New Roman"/>
                <w:color w:val="000000"/>
                <w:szCs w:val="24"/>
              </w:rPr>
              <w:t>±</w:t>
            </w:r>
            <w:r w:rsidRPr="005A7D99">
              <w:rPr>
                <w:rFonts w:eastAsia="Times New Roman" w:cs="Times New Roman"/>
                <w:color w:val="000000"/>
                <w:szCs w:val="24"/>
              </w:rPr>
              <w:t xml:space="preserve"> 65.714</w:t>
            </w:r>
          </w:p>
        </w:tc>
      </w:tr>
      <w:tr w:rsidR="000D0E43" w:rsidRPr="005A7D99" w14:paraId="67CBF782" w14:textId="77777777" w:rsidTr="00C356EA">
        <w:trPr>
          <w:trHeight w:val="257"/>
        </w:trPr>
        <w:tc>
          <w:tcPr>
            <w:tcW w:w="5850" w:type="dxa"/>
            <w:tcBorders>
              <w:top w:val="nil"/>
              <w:left w:val="nil"/>
              <w:bottom w:val="nil"/>
              <w:right w:val="nil"/>
            </w:tcBorders>
            <w:shd w:val="clear" w:color="auto" w:fill="auto"/>
            <w:noWrap/>
            <w:vAlign w:val="bottom"/>
            <w:hideMark/>
          </w:tcPr>
          <w:p w14:paraId="036ADD32"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Surface Current Maximum</w:t>
            </w:r>
          </w:p>
        </w:tc>
        <w:tc>
          <w:tcPr>
            <w:tcW w:w="2250" w:type="dxa"/>
            <w:tcBorders>
              <w:top w:val="nil"/>
              <w:left w:val="nil"/>
              <w:bottom w:val="nil"/>
              <w:right w:val="nil"/>
            </w:tcBorders>
            <w:shd w:val="clear" w:color="auto" w:fill="auto"/>
            <w:noWrap/>
            <w:vAlign w:val="bottom"/>
            <w:hideMark/>
          </w:tcPr>
          <w:p w14:paraId="35B47A7E"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0.296 </w:t>
            </w:r>
            <w:r>
              <w:rPr>
                <w:rFonts w:eastAsia="Times New Roman" w:cs="Times New Roman"/>
                <w:color w:val="000000"/>
                <w:szCs w:val="24"/>
              </w:rPr>
              <w:t>±</w:t>
            </w:r>
            <w:r w:rsidRPr="005A7D99">
              <w:rPr>
                <w:rFonts w:eastAsia="Times New Roman" w:cs="Times New Roman"/>
                <w:color w:val="000000"/>
                <w:szCs w:val="24"/>
              </w:rPr>
              <w:t xml:space="preserve"> 0.084</w:t>
            </w:r>
          </w:p>
        </w:tc>
      </w:tr>
      <w:tr w:rsidR="000D0E43" w:rsidRPr="005A7D99" w14:paraId="0F42BBDB" w14:textId="77777777" w:rsidTr="00C356EA">
        <w:trPr>
          <w:trHeight w:val="257"/>
        </w:trPr>
        <w:tc>
          <w:tcPr>
            <w:tcW w:w="5850" w:type="dxa"/>
            <w:tcBorders>
              <w:top w:val="nil"/>
              <w:left w:val="nil"/>
              <w:bottom w:val="nil"/>
              <w:right w:val="nil"/>
            </w:tcBorders>
            <w:shd w:val="clear" w:color="auto" w:fill="auto"/>
            <w:noWrap/>
            <w:vAlign w:val="bottom"/>
            <w:hideMark/>
          </w:tcPr>
          <w:p w14:paraId="16E317DC"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Surface Current Minimum</w:t>
            </w:r>
          </w:p>
        </w:tc>
        <w:tc>
          <w:tcPr>
            <w:tcW w:w="2250" w:type="dxa"/>
            <w:tcBorders>
              <w:top w:val="nil"/>
              <w:left w:val="nil"/>
              <w:bottom w:val="nil"/>
              <w:right w:val="nil"/>
            </w:tcBorders>
            <w:shd w:val="clear" w:color="auto" w:fill="auto"/>
            <w:noWrap/>
            <w:vAlign w:val="bottom"/>
            <w:hideMark/>
          </w:tcPr>
          <w:p w14:paraId="21172066"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0.052 </w:t>
            </w:r>
            <w:r>
              <w:rPr>
                <w:rFonts w:eastAsia="Times New Roman" w:cs="Times New Roman"/>
                <w:color w:val="000000"/>
                <w:szCs w:val="24"/>
              </w:rPr>
              <w:t>±</w:t>
            </w:r>
            <w:r w:rsidRPr="005A7D99">
              <w:rPr>
                <w:rFonts w:eastAsia="Times New Roman" w:cs="Times New Roman"/>
                <w:color w:val="000000"/>
                <w:szCs w:val="24"/>
              </w:rPr>
              <w:t xml:space="preserve"> 0.025</w:t>
            </w:r>
          </w:p>
        </w:tc>
      </w:tr>
      <w:tr w:rsidR="000D0E43" w:rsidRPr="005A7D99" w14:paraId="73777F03" w14:textId="77777777" w:rsidTr="00C356EA">
        <w:trPr>
          <w:trHeight w:val="257"/>
        </w:trPr>
        <w:tc>
          <w:tcPr>
            <w:tcW w:w="5850" w:type="dxa"/>
            <w:tcBorders>
              <w:top w:val="nil"/>
              <w:left w:val="nil"/>
              <w:bottom w:val="nil"/>
              <w:right w:val="nil"/>
            </w:tcBorders>
            <w:shd w:val="clear" w:color="auto" w:fill="auto"/>
            <w:noWrap/>
            <w:vAlign w:val="bottom"/>
            <w:hideMark/>
          </w:tcPr>
          <w:p w14:paraId="0E2D6906"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Surface Salinity Range</w:t>
            </w:r>
          </w:p>
        </w:tc>
        <w:tc>
          <w:tcPr>
            <w:tcW w:w="2250" w:type="dxa"/>
            <w:tcBorders>
              <w:top w:val="nil"/>
              <w:left w:val="nil"/>
              <w:bottom w:val="nil"/>
              <w:right w:val="nil"/>
            </w:tcBorders>
            <w:shd w:val="clear" w:color="auto" w:fill="auto"/>
            <w:noWrap/>
            <w:vAlign w:val="bottom"/>
            <w:hideMark/>
          </w:tcPr>
          <w:p w14:paraId="7F22C1F3"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1.556 </w:t>
            </w:r>
            <w:r>
              <w:rPr>
                <w:rFonts w:eastAsia="Times New Roman" w:cs="Times New Roman"/>
                <w:color w:val="000000"/>
                <w:szCs w:val="24"/>
              </w:rPr>
              <w:t>±</w:t>
            </w:r>
            <w:r w:rsidRPr="005A7D99">
              <w:rPr>
                <w:rFonts w:eastAsia="Times New Roman" w:cs="Times New Roman"/>
                <w:color w:val="000000"/>
                <w:szCs w:val="24"/>
              </w:rPr>
              <w:t xml:space="preserve"> 0.114</w:t>
            </w:r>
          </w:p>
        </w:tc>
      </w:tr>
      <w:tr w:rsidR="000D0E43" w:rsidRPr="005A7D99" w14:paraId="4F9C45BE" w14:textId="77777777" w:rsidTr="00C356EA">
        <w:trPr>
          <w:trHeight w:val="257"/>
        </w:trPr>
        <w:tc>
          <w:tcPr>
            <w:tcW w:w="5850" w:type="dxa"/>
            <w:tcBorders>
              <w:top w:val="nil"/>
              <w:left w:val="nil"/>
              <w:bottom w:val="nil"/>
              <w:right w:val="nil"/>
            </w:tcBorders>
            <w:shd w:val="clear" w:color="auto" w:fill="auto"/>
            <w:noWrap/>
            <w:vAlign w:val="bottom"/>
            <w:hideMark/>
          </w:tcPr>
          <w:p w14:paraId="4A507A1E"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Surface Temperature Maximum</w:t>
            </w:r>
          </w:p>
        </w:tc>
        <w:tc>
          <w:tcPr>
            <w:tcW w:w="2250" w:type="dxa"/>
            <w:tcBorders>
              <w:top w:val="nil"/>
              <w:left w:val="nil"/>
              <w:bottom w:val="nil"/>
              <w:right w:val="nil"/>
            </w:tcBorders>
            <w:shd w:val="clear" w:color="auto" w:fill="auto"/>
            <w:noWrap/>
            <w:vAlign w:val="bottom"/>
            <w:hideMark/>
          </w:tcPr>
          <w:p w14:paraId="0C69BD9F"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18.824 </w:t>
            </w:r>
            <w:r>
              <w:rPr>
                <w:rFonts w:eastAsia="Times New Roman" w:cs="Times New Roman"/>
                <w:color w:val="000000"/>
                <w:szCs w:val="24"/>
              </w:rPr>
              <w:t>±</w:t>
            </w:r>
            <w:r w:rsidRPr="005A7D99">
              <w:rPr>
                <w:rFonts w:eastAsia="Times New Roman" w:cs="Times New Roman"/>
                <w:color w:val="000000"/>
                <w:szCs w:val="24"/>
              </w:rPr>
              <w:t xml:space="preserve"> 0.797</w:t>
            </w:r>
          </w:p>
        </w:tc>
      </w:tr>
      <w:tr w:rsidR="000D0E43" w:rsidRPr="005A7D99" w14:paraId="3ABEBEFC" w14:textId="77777777" w:rsidTr="00C356EA">
        <w:trPr>
          <w:trHeight w:val="257"/>
        </w:trPr>
        <w:tc>
          <w:tcPr>
            <w:tcW w:w="5850" w:type="dxa"/>
            <w:tcBorders>
              <w:top w:val="nil"/>
              <w:left w:val="nil"/>
              <w:bottom w:val="nil"/>
              <w:right w:val="nil"/>
            </w:tcBorders>
            <w:shd w:val="clear" w:color="auto" w:fill="auto"/>
            <w:noWrap/>
            <w:vAlign w:val="bottom"/>
            <w:hideMark/>
          </w:tcPr>
          <w:p w14:paraId="392C60B7"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Surface Temperature Range</w:t>
            </w:r>
          </w:p>
        </w:tc>
        <w:tc>
          <w:tcPr>
            <w:tcW w:w="2250" w:type="dxa"/>
            <w:tcBorders>
              <w:top w:val="nil"/>
              <w:left w:val="nil"/>
              <w:bottom w:val="nil"/>
              <w:right w:val="nil"/>
            </w:tcBorders>
            <w:shd w:val="clear" w:color="auto" w:fill="auto"/>
            <w:noWrap/>
            <w:vAlign w:val="bottom"/>
            <w:hideMark/>
          </w:tcPr>
          <w:p w14:paraId="76872C63"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17.113 </w:t>
            </w:r>
            <w:r>
              <w:rPr>
                <w:rFonts w:eastAsia="Times New Roman" w:cs="Times New Roman"/>
                <w:color w:val="000000"/>
                <w:szCs w:val="24"/>
              </w:rPr>
              <w:t>±</w:t>
            </w:r>
            <w:r w:rsidRPr="005A7D99">
              <w:rPr>
                <w:rFonts w:eastAsia="Times New Roman" w:cs="Times New Roman"/>
                <w:color w:val="000000"/>
                <w:szCs w:val="24"/>
              </w:rPr>
              <w:t xml:space="preserve"> 0.194</w:t>
            </w:r>
          </w:p>
        </w:tc>
      </w:tr>
      <w:tr w:rsidR="000D0E43" w:rsidRPr="005A7D99" w14:paraId="6F80246B" w14:textId="77777777" w:rsidTr="00C356EA">
        <w:trPr>
          <w:trHeight w:val="257"/>
        </w:trPr>
        <w:tc>
          <w:tcPr>
            <w:tcW w:w="5850" w:type="dxa"/>
            <w:tcBorders>
              <w:top w:val="nil"/>
              <w:left w:val="nil"/>
              <w:bottom w:val="nil"/>
              <w:right w:val="nil"/>
            </w:tcBorders>
            <w:shd w:val="clear" w:color="auto" w:fill="auto"/>
            <w:noWrap/>
            <w:vAlign w:val="bottom"/>
            <w:hideMark/>
          </w:tcPr>
          <w:p w14:paraId="42B1AE7A"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Valley Depth</w:t>
            </w:r>
          </w:p>
        </w:tc>
        <w:tc>
          <w:tcPr>
            <w:tcW w:w="2250" w:type="dxa"/>
            <w:tcBorders>
              <w:top w:val="nil"/>
              <w:left w:val="nil"/>
              <w:bottom w:val="nil"/>
              <w:right w:val="nil"/>
            </w:tcBorders>
            <w:shd w:val="clear" w:color="auto" w:fill="auto"/>
            <w:noWrap/>
            <w:vAlign w:val="bottom"/>
            <w:hideMark/>
          </w:tcPr>
          <w:p w14:paraId="357F4B7F"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215.724 </w:t>
            </w:r>
            <w:r>
              <w:rPr>
                <w:rFonts w:eastAsia="Times New Roman" w:cs="Times New Roman"/>
                <w:color w:val="000000"/>
                <w:szCs w:val="24"/>
              </w:rPr>
              <w:t>±</w:t>
            </w:r>
            <w:r w:rsidRPr="005A7D99">
              <w:rPr>
                <w:rFonts w:eastAsia="Times New Roman" w:cs="Times New Roman"/>
                <w:color w:val="000000"/>
                <w:szCs w:val="24"/>
              </w:rPr>
              <w:t xml:space="preserve"> 175.048</w:t>
            </w:r>
          </w:p>
        </w:tc>
      </w:tr>
      <w:tr w:rsidR="000D0E43" w:rsidRPr="005A7D99" w14:paraId="1B3599D0" w14:textId="77777777" w:rsidTr="00C356EA">
        <w:trPr>
          <w:trHeight w:val="257"/>
        </w:trPr>
        <w:tc>
          <w:tcPr>
            <w:tcW w:w="5850" w:type="dxa"/>
            <w:tcBorders>
              <w:top w:val="nil"/>
              <w:left w:val="nil"/>
              <w:bottom w:val="single" w:sz="4" w:space="0" w:color="auto"/>
              <w:right w:val="nil"/>
            </w:tcBorders>
            <w:shd w:val="clear" w:color="auto" w:fill="auto"/>
            <w:noWrap/>
            <w:vAlign w:val="bottom"/>
            <w:hideMark/>
          </w:tcPr>
          <w:p w14:paraId="2202228C" w14:textId="77777777" w:rsidR="000D0E43" w:rsidRPr="005A7D99" w:rsidRDefault="000D0E43" w:rsidP="00C356EA">
            <w:pPr>
              <w:pStyle w:val="ListParagraph"/>
              <w:numPr>
                <w:ilvl w:val="0"/>
                <w:numId w:val="21"/>
              </w:numPr>
              <w:spacing w:before="0" w:after="0"/>
              <w:rPr>
                <w:rFonts w:eastAsia="Times New Roman"/>
                <w:color w:val="000000"/>
              </w:rPr>
            </w:pPr>
            <w:r w:rsidRPr="005A7D99">
              <w:rPr>
                <w:rFonts w:eastAsia="Times New Roman"/>
                <w:color w:val="000000"/>
              </w:rPr>
              <w:t>Wind Exposition Index</w:t>
            </w:r>
          </w:p>
        </w:tc>
        <w:tc>
          <w:tcPr>
            <w:tcW w:w="2250" w:type="dxa"/>
            <w:tcBorders>
              <w:top w:val="nil"/>
              <w:left w:val="nil"/>
              <w:bottom w:val="single" w:sz="4" w:space="0" w:color="auto"/>
              <w:right w:val="nil"/>
            </w:tcBorders>
            <w:shd w:val="clear" w:color="auto" w:fill="auto"/>
            <w:noWrap/>
            <w:vAlign w:val="bottom"/>
            <w:hideMark/>
          </w:tcPr>
          <w:p w14:paraId="46F40A22" w14:textId="77777777" w:rsidR="000D0E43" w:rsidRPr="005A7D99" w:rsidRDefault="000D0E43" w:rsidP="00C356EA">
            <w:pPr>
              <w:spacing w:before="0" w:after="0"/>
              <w:jc w:val="center"/>
              <w:rPr>
                <w:rFonts w:eastAsia="Times New Roman" w:cs="Times New Roman"/>
                <w:color w:val="000000"/>
                <w:szCs w:val="24"/>
              </w:rPr>
            </w:pPr>
            <w:r w:rsidRPr="005A7D99">
              <w:rPr>
                <w:rFonts w:eastAsia="Times New Roman" w:cs="Times New Roman"/>
                <w:color w:val="000000"/>
                <w:szCs w:val="24"/>
              </w:rPr>
              <w:t xml:space="preserve">1.024 </w:t>
            </w:r>
            <w:r>
              <w:rPr>
                <w:rFonts w:eastAsia="Times New Roman" w:cs="Times New Roman"/>
                <w:color w:val="000000"/>
                <w:szCs w:val="24"/>
              </w:rPr>
              <w:t>±</w:t>
            </w:r>
            <w:r w:rsidRPr="005A7D99">
              <w:rPr>
                <w:rFonts w:eastAsia="Times New Roman" w:cs="Times New Roman"/>
                <w:color w:val="000000"/>
                <w:szCs w:val="24"/>
              </w:rPr>
              <w:t xml:space="preserve"> 0.055</w:t>
            </w:r>
          </w:p>
        </w:tc>
      </w:tr>
    </w:tbl>
    <w:p w14:paraId="52A1F6B0" w14:textId="77777777" w:rsidR="005B51E1" w:rsidRDefault="005B51E1" w:rsidP="00E265DA">
      <w:pPr>
        <w:spacing w:after="0"/>
        <w:jc w:val="both"/>
        <w:rPr>
          <w:rFonts w:cs="Times New Roman"/>
          <w:b/>
          <w:bCs/>
          <w:szCs w:val="24"/>
        </w:rPr>
      </w:pPr>
    </w:p>
    <w:p w14:paraId="10AF6FE4" w14:textId="77777777" w:rsidR="008B45E6" w:rsidRDefault="008B45E6" w:rsidP="00E265DA">
      <w:pPr>
        <w:spacing w:after="0"/>
        <w:jc w:val="both"/>
        <w:rPr>
          <w:rFonts w:cs="Times New Roman"/>
          <w:b/>
          <w:bCs/>
          <w:szCs w:val="24"/>
        </w:rPr>
      </w:pPr>
    </w:p>
    <w:p w14:paraId="639882E8" w14:textId="77777777" w:rsidR="008B45E6" w:rsidRDefault="008B45E6" w:rsidP="00E265DA">
      <w:pPr>
        <w:spacing w:after="0"/>
        <w:jc w:val="both"/>
        <w:rPr>
          <w:rFonts w:cs="Times New Roman"/>
          <w:b/>
          <w:bCs/>
          <w:szCs w:val="24"/>
        </w:rPr>
      </w:pPr>
    </w:p>
    <w:p w14:paraId="6AEF9D4B" w14:textId="35644ADB" w:rsidR="009662DC" w:rsidRPr="00B3268A" w:rsidRDefault="009662DC" w:rsidP="00E265DA">
      <w:pPr>
        <w:spacing w:after="0"/>
        <w:jc w:val="both"/>
        <w:rPr>
          <w:rFonts w:cs="Times New Roman"/>
          <w:bCs/>
          <w:szCs w:val="24"/>
        </w:rPr>
      </w:pPr>
      <w:r>
        <w:rPr>
          <w:rFonts w:cs="Times New Roman"/>
          <w:b/>
          <w:bCs/>
          <w:szCs w:val="24"/>
        </w:rPr>
        <w:t xml:space="preserve">Supplementary </w:t>
      </w:r>
      <w:r w:rsidRPr="00B3268A">
        <w:rPr>
          <w:rFonts w:cs="Times New Roman"/>
          <w:b/>
          <w:bCs/>
          <w:szCs w:val="24"/>
        </w:rPr>
        <w:t xml:space="preserve">Table </w:t>
      </w:r>
      <w:r w:rsidR="00914DF3">
        <w:rPr>
          <w:rFonts w:cs="Times New Roman"/>
          <w:b/>
          <w:bCs/>
          <w:szCs w:val="24"/>
        </w:rPr>
        <w:t>6</w:t>
      </w:r>
      <w:r w:rsidRPr="00B3268A">
        <w:rPr>
          <w:rFonts w:cs="Times New Roman"/>
          <w:b/>
          <w:bCs/>
          <w:szCs w:val="24"/>
        </w:rPr>
        <w:t>.</w:t>
      </w:r>
      <w:r w:rsidRPr="00B3268A">
        <w:rPr>
          <w:rFonts w:cs="Times New Roman"/>
          <w:bCs/>
          <w:szCs w:val="24"/>
        </w:rPr>
        <w:t xml:space="preserve"> </w:t>
      </w:r>
      <w:r w:rsidR="00992F0B" w:rsidRPr="00B3268A">
        <w:rPr>
          <w:rFonts w:cs="Times New Roman"/>
          <w:bCs/>
          <w:szCs w:val="24"/>
        </w:rPr>
        <w:t xml:space="preserve">Accuracy measures for </w:t>
      </w:r>
      <w:r w:rsidR="00992F0B">
        <w:rPr>
          <w:rFonts w:cs="Times New Roman"/>
          <w:bCs/>
          <w:szCs w:val="24"/>
        </w:rPr>
        <w:t>RF</w:t>
      </w:r>
      <w:r w:rsidR="00992F0B" w:rsidRPr="00B3268A">
        <w:rPr>
          <w:rFonts w:cs="Times New Roman"/>
          <w:bCs/>
          <w:szCs w:val="24"/>
        </w:rPr>
        <w:t xml:space="preserve"> models and</w:t>
      </w:r>
      <w:r w:rsidR="00992F0B">
        <w:rPr>
          <w:rFonts w:cs="Times New Roman"/>
          <w:bCs/>
          <w:szCs w:val="24"/>
        </w:rPr>
        <w:t xml:space="preserve"> </w:t>
      </w:r>
      <w:r w:rsidR="00992F0B" w:rsidRPr="00B3268A">
        <w:rPr>
          <w:rFonts w:cs="Times New Roman"/>
          <w:bCs/>
          <w:szCs w:val="24"/>
        </w:rPr>
        <w:t>GAMs</w:t>
      </w:r>
      <w:r w:rsidR="00992F0B">
        <w:rPr>
          <w:rFonts w:cs="Times New Roman"/>
          <w:bCs/>
          <w:szCs w:val="24"/>
        </w:rPr>
        <w:t xml:space="preserve"> constructed using </w:t>
      </w:r>
      <w:r w:rsidR="00992F0B" w:rsidRPr="00B3268A">
        <w:rPr>
          <w:rFonts w:cs="Times New Roman"/>
          <w:bCs/>
          <w:i/>
          <w:szCs w:val="24"/>
        </w:rPr>
        <w:t>P</w:t>
      </w:r>
      <w:r w:rsidR="00992F0B">
        <w:rPr>
          <w:rFonts w:cs="Times New Roman"/>
          <w:bCs/>
          <w:i/>
          <w:szCs w:val="24"/>
        </w:rPr>
        <w:t>aragorgia</w:t>
      </w:r>
      <w:r w:rsidR="00992F0B" w:rsidRPr="00B3268A">
        <w:rPr>
          <w:rFonts w:cs="Times New Roman"/>
          <w:bCs/>
          <w:i/>
          <w:szCs w:val="24"/>
        </w:rPr>
        <w:t xml:space="preserve"> arborea</w:t>
      </w:r>
      <w:r w:rsidR="00992F0B" w:rsidRPr="00B3268A">
        <w:rPr>
          <w:rFonts w:cs="Times New Roman"/>
          <w:bCs/>
          <w:szCs w:val="24"/>
        </w:rPr>
        <w:t xml:space="preserve"> presence/</w:t>
      </w:r>
      <w:r w:rsidR="00992F0B">
        <w:rPr>
          <w:rFonts w:cs="Times New Roman"/>
          <w:bCs/>
          <w:szCs w:val="24"/>
        </w:rPr>
        <w:t>a</w:t>
      </w:r>
      <w:r w:rsidR="00992F0B" w:rsidRPr="00B3268A">
        <w:rPr>
          <w:rFonts w:cs="Times New Roman"/>
          <w:bCs/>
          <w:szCs w:val="24"/>
        </w:rPr>
        <w:t>bsence data</w:t>
      </w:r>
      <w:r w:rsidR="00992F0B">
        <w:rPr>
          <w:rFonts w:cs="Times New Roman"/>
          <w:bCs/>
          <w:szCs w:val="24"/>
        </w:rPr>
        <w:t xml:space="preserve"> and present-day values of 8 environmental predictors</w:t>
      </w:r>
      <w:r w:rsidR="008B45E6">
        <w:rPr>
          <w:rFonts w:cs="Times New Roman"/>
          <w:bCs/>
          <w:szCs w:val="24"/>
        </w:rPr>
        <w:t>.</w:t>
      </w:r>
    </w:p>
    <w:p w14:paraId="05724182" w14:textId="77777777" w:rsidR="009662DC" w:rsidRPr="00DF1A74" w:rsidRDefault="009662DC" w:rsidP="009662DC">
      <w:pPr>
        <w:spacing w:before="0" w:after="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
        <w:gridCol w:w="1643"/>
        <w:gridCol w:w="1192"/>
        <w:gridCol w:w="1283"/>
        <w:gridCol w:w="1312"/>
        <w:gridCol w:w="1483"/>
      </w:tblGrid>
      <w:tr w:rsidR="009662DC" w:rsidRPr="00E67CAA" w14:paraId="55979D11" w14:textId="77777777" w:rsidTr="00076B84">
        <w:trPr>
          <w:jc w:val="center"/>
        </w:trPr>
        <w:tc>
          <w:tcPr>
            <w:tcW w:w="870" w:type="dxa"/>
            <w:tcBorders>
              <w:top w:val="single" w:sz="4" w:space="0" w:color="auto"/>
              <w:bottom w:val="single" w:sz="4" w:space="0" w:color="auto"/>
            </w:tcBorders>
          </w:tcPr>
          <w:p w14:paraId="0B47C410" w14:textId="77777777" w:rsidR="009662DC" w:rsidRPr="00E67CAA" w:rsidRDefault="009662DC" w:rsidP="00340110">
            <w:pPr>
              <w:spacing w:after="120"/>
              <w:rPr>
                <w:b/>
                <w:szCs w:val="24"/>
              </w:rPr>
            </w:pPr>
            <w:r>
              <w:rPr>
                <w:b/>
                <w:szCs w:val="24"/>
              </w:rPr>
              <w:t>Model</w:t>
            </w:r>
          </w:p>
        </w:tc>
        <w:tc>
          <w:tcPr>
            <w:tcW w:w="1643" w:type="dxa"/>
            <w:tcBorders>
              <w:top w:val="single" w:sz="4" w:space="0" w:color="auto"/>
              <w:bottom w:val="single" w:sz="4" w:space="0" w:color="auto"/>
            </w:tcBorders>
          </w:tcPr>
          <w:p w14:paraId="5B395741" w14:textId="77777777" w:rsidR="009662DC" w:rsidRPr="00E67CAA" w:rsidRDefault="009662DC" w:rsidP="00340110">
            <w:pPr>
              <w:spacing w:after="120"/>
              <w:rPr>
                <w:b/>
                <w:szCs w:val="24"/>
              </w:rPr>
            </w:pPr>
            <w:r w:rsidRPr="00E67CAA">
              <w:rPr>
                <w:rFonts w:cs="Times New Roman"/>
                <w:b/>
                <w:bCs/>
                <w:szCs w:val="24"/>
              </w:rPr>
              <w:t>Cross-validation</w:t>
            </w:r>
          </w:p>
        </w:tc>
        <w:tc>
          <w:tcPr>
            <w:tcW w:w="1192" w:type="dxa"/>
            <w:tcBorders>
              <w:top w:val="single" w:sz="4" w:space="0" w:color="auto"/>
              <w:bottom w:val="single" w:sz="4" w:space="0" w:color="auto"/>
            </w:tcBorders>
          </w:tcPr>
          <w:p w14:paraId="41D5305B" w14:textId="77777777" w:rsidR="009662DC" w:rsidRPr="00E67CAA" w:rsidRDefault="009662DC" w:rsidP="00340110">
            <w:pPr>
              <w:spacing w:after="120"/>
              <w:rPr>
                <w:b/>
                <w:szCs w:val="24"/>
              </w:rPr>
            </w:pPr>
            <w:r w:rsidRPr="00E67CAA">
              <w:rPr>
                <w:b/>
                <w:szCs w:val="24"/>
              </w:rPr>
              <w:t>AUC</w:t>
            </w:r>
          </w:p>
        </w:tc>
        <w:tc>
          <w:tcPr>
            <w:tcW w:w="1283" w:type="dxa"/>
            <w:tcBorders>
              <w:top w:val="single" w:sz="4" w:space="0" w:color="auto"/>
              <w:bottom w:val="single" w:sz="4" w:space="0" w:color="auto"/>
            </w:tcBorders>
          </w:tcPr>
          <w:p w14:paraId="2AACE16F" w14:textId="77777777" w:rsidR="009662DC" w:rsidRPr="00E67CAA" w:rsidRDefault="009662DC" w:rsidP="00340110">
            <w:pPr>
              <w:spacing w:after="120"/>
              <w:rPr>
                <w:b/>
                <w:szCs w:val="24"/>
              </w:rPr>
            </w:pPr>
            <w:r w:rsidRPr="00E67CAA">
              <w:rPr>
                <w:b/>
                <w:szCs w:val="24"/>
              </w:rPr>
              <w:t>Sensitivity</w:t>
            </w:r>
          </w:p>
        </w:tc>
        <w:tc>
          <w:tcPr>
            <w:tcW w:w="1312" w:type="dxa"/>
            <w:tcBorders>
              <w:top w:val="single" w:sz="4" w:space="0" w:color="auto"/>
              <w:bottom w:val="single" w:sz="4" w:space="0" w:color="auto"/>
            </w:tcBorders>
          </w:tcPr>
          <w:p w14:paraId="45513903" w14:textId="77777777" w:rsidR="009662DC" w:rsidRPr="00E67CAA" w:rsidRDefault="009662DC" w:rsidP="00340110">
            <w:pPr>
              <w:spacing w:after="120"/>
              <w:rPr>
                <w:b/>
                <w:szCs w:val="24"/>
              </w:rPr>
            </w:pPr>
            <w:r w:rsidRPr="00E67CAA">
              <w:rPr>
                <w:b/>
                <w:szCs w:val="24"/>
              </w:rPr>
              <w:t>Specificity</w:t>
            </w:r>
          </w:p>
        </w:tc>
        <w:tc>
          <w:tcPr>
            <w:tcW w:w="1483" w:type="dxa"/>
            <w:tcBorders>
              <w:top w:val="single" w:sz="4" w:space="0" w:color="auto"/>
              <w:bottom w:val="single" w:sz="4" w:space="0" w:color="auto"/>
            </w:tcBorders>
          </w:tcPr>
          <w:p w14:paraId="58051230" w14:textId="77777777" w:rsidR="009662DC" w:rsidRPr="00E67CAA" w:rsidRDefault="009662DC" w:rsidP="00340110">
            <w:pPr>
              <w:spacing w:after="120"/>
              <w:jc w:val="center"/>
              <w:rPr>
                <w:b/>
                <w:szCs w:val="24"/>
              </w:rPr>
            </w:pPr>
            <w:r w:rsidRPr="00E67CAA">
              <w:rPr>
                <w:b/>
                <w:szCs w:val="24"/>
              </w:rPr>
              <w:t>TSS</w:t>
            </w:r>
          </w:p>
        </w:tc>
      </w:tr>
      <w:tr w:rsidR="009662DC" w:rsidRPr="00D3461C" w14:paraId="65BF91AA" w14:textId="77777777" w:rsidTr="00076B84">
        <w:trPr>
          <w:jc w:val="center"/>
        </w:trPr>
        <w:tc>
          <w:tcPr>
            <w:tcW w:w="870" w:type="dxa"/>
            <w:vMerge w:val="restart"/>
            <w:tcBorders>
              <w:top w:val="single" w:sz="4" w:space="0" w:color="auto"/>
            </w:tcBorders>
            <w:textDirection w:val="btLr"/>
          </w:tcPr>
          <w:p w14:paraId="34718904" w14:textId="77777777" w:rsidR="009662DC" w:rsidRPr="00D3461C" w:rsidRDefault="009662DC" w:rsidP="00340110">
            <w:pPr>
              <w:spacing w:after="120"/>
              <w:ind w:left="113" w:right="113"/>
              <w:jc w:val="center"/>
              <w:rPr>
                <w:szCs w:val="24"/>
              </w:rPr>
            </w:pPr>
            <w:r w:rsidRPr="00D3461C">
              <w:rPr>
                <w:szCs w:val="24"/>
              </w:rPr>
              <w:t>RF</w:t>
            </w:r>
          </w:p>
        </w:tc>
        <w:tc>
          <w:tcPr>
            <w:tcW w:w="1643" w:type="dxa"/>
            <w:tcBorders>
              <w:top w:val="single" w:sz="4" w:space="0" w:color="auto"/>
            </w:tcBorders>
          </w:tcPr>
          <w:p w14:paraId="02A23141" w14:textId="6D2E18DA" w:rsidR="009662DC" w:rsidRPr="00D3461C" w:rsidRDefault="009662DC" w:rsidP="00340110">
            <w:pPr>
              <w:spacing w:after="120"/>
              <w:rPr>
                <w:szCs w:val="24"/>
              </w:rPr>
            </w:pPr>
            <w:r w:rsidRPr="00D3461C">
              <w:rPr>
                <w:szCs w:val="24"/>
              </w:rPr>
              <w:t xml:space="preserve">10-fold </w:t>
            </w:r>
          </w:p>
        </w:tc>
        <w:tc>
          <w:tcPr>
            <w:tcW w:w="1192" w:type="dxa"/>
            <w:tcBorders>
              <w:top w:val="single" w:sz="4" w:space="0" w:color="auto"/>
            </w:tcBorders>
          </w:tcPr>
          <w:p w14:paraId="23483314" w14:textId="77777777" w:rsidR="009662DC" w:rsidRPr="00D3461C" w:rsidRDefault="009662DC" w:rsidP="00340110">
            <w:pPr>
              <w:spacing w:after="120"/>
              <w:jc w:val="center"/>
              <w:rPr>
                <w:szCs w:val="24"/>
              </w:rPr>
            </w:pPr>
            <w:r w:rsidRPr="00D3461C">
              <w:rPr>
                <w:szCs w:val="24"/>
              </w:rPr>
              <w:t>0.9</w:t>
            </w:r>
            <w:r>
              <w:rPr>
                <w:szCs w:val="24"/>
              </w:rPr>
              <w:t>8</w:t>
            </w:r>
            <w:r w:rsidRPr="00D3461C">
              <w:rPr>
                <w:szCs w:val="24"/>
                <w:u w:val="single"/>
              </w:rPr>
              <w:t>+</w:t>
            </w:r>
            <w:r w:rsidRPr="00D3461C">
              <w:rPr>
                <w:szCs w:val="24"/>
              </w:rPr>
              <w:t>0.0</w:t>
            </w:r>
            <w:r>
              <w:rPr>
                <w:szCs w:val="24"/>
              </w:rPr>
              <w:t>1</w:t>
            </w:r>
          </w:p>
        </w:tc>
        <w:tc>
          <w:tcPr>
            <w:tcW w:w="1283" w:type="dxa"/>
            <w:tcBorders>
              <w:top w:val="single" w:sz="4" w:space="0" w:color="auto"/>
            </w:tcBorders>
          </w:tcPr>
          <w:p w14:paraId="23DC3D0B" w14:textId="77777777" w:rsidR="009662DC" w:rsidRPr="00D3461C" w:rsidRDefault="009662DC" w:rsidP="00340110">
            <w:pPr>
              <w:spacing w:after="120"/>
              <w:jc w:val="center"/>
              <w:rPr>
                <w:szCs w:val="24"/>
              </w:rPr>
            </w:pPr>
            <w:r w:rsidRPr="00D3461C">
              <w:rPr>
                <w:szCs w:val="24"/>
              </w:rPr>
              <w:t>0.9</w:t>
            </w:r>
            <w:r>
              <w:rPr>
                <w:szCs w:val="24"/>
              </w:rPr>
              <w:t>7</w:t>
            </w:r>
          </w:p>
        </w:tc>
        <w:tc>
          <w:tcPr>
            <w:tcW w:w="1312" w:type="dxa"/>
            <w:tcBorders>
              <w:top w:val="single" w:sz="4" w:space="0" w:color="auto"/>
            </w:tcBorders>
          </w:tcPr>
          <w:p w14:paraId="531E9102" w14:textId="77777777" w:rsidR="009662DC" w:rsidRPr="00D3461C" w:rsidRDefault="009662DC" w:rsidP="00340110">
            <w:pPr>
              <w:spacing w:after="120"/>
              <w:jc w:val="center"/>
              <w:rPr>
                <w:szCs w:val="24"/>
              </w:rPr>
            </w:pPr>
            <w:r w:rsidRPr="00D3461C">
              <w:rPr>
                <w:szCs w:val="24"/>
              </w:rPr>
              <w:t>0.9</w:t>
            </w:r>
            <w:r>
              <w:rPr>
                <w:szCs w:val="24"/>
              </w:rPr>
              <w:t>0</w:t>
            </w:r>
          </w:p>
        </w:tc>
        <w:tc>
          <w:tcPr>
            <w:tcW w:w="1483" w:type="dxa"/>
            <w:tcBorders>
              <w:top w:val="single" w:sz="4" w:space="0" w:color="auto"/>
            </w:tcBorders>
          </w:tcPr>
          <w:p w14:paraId="56ADD48A" w14:textId="77777777" w:rsidR="009662DC" w:rsidRPr="00D3461C" w:rsidRDefault="009662DC" w:rsidP="00340110">
            <w:pPr>
              <w:spacing w:after="120"/>
              <w:jc w:val="center"/>
              <w:rPr>
                <w:szCs w:val="24"/>
              </w:rPr>
            </w:pPr>
            <w:r>
              <w:rPr>
                <w:szCs w:val="24"/>
              </w:rPr>
              <w:t>0.88</w:t>
            </w:r>
          </w:p>
        </w:tc>
      </w:tr>
      <w:tr w:rsidR="009662DC" w:rsidRPr="00D3461C" w14:paraId="54AB8BF2" w14:textId="77777777" w:rsidTr="00076B84">
        <w:trPr>
          <w:jc w:val="center"/>
        </w:trPr>
        <w:tc>
          <w:tcPr>
            <w:tcW w:w="870" w:type="dxa"/>
            <w:vMerge/>
            <w:textDirection w:val="btLr"/>
          </w:tcPr>
          <w:p w14:paraId="0144174E" w14:textId="77777777" w:rsidR="009662DC" w:rsidRPr="00D3461C" w:rsidRDefault="009662DC" w:rsidP="00340110">
            <w:pPr>
              <w:spacing w:after="120"/>
              <w:ind w:left="113" w:right="113"/>
              <w:jc w:val="center"/>
              <w:rPr>
                <w:szCs w:val="24"/>
              </w:rPr>
            </w:pPr>
          </w:p>
        </w:tc>
        <w:tc>
          <w:tcPr>
            <w:tcW w:w="1643" w:type="dxa"/>
          </w:tcPr>
          <w:p w14:paraId="2C3EB812" w14:textId="66D681A6" w:rsidR="009662DC" w:rsidRPr="00D3461C" w:rsidRDefault="009C60D3" w:rsidP="00340110">
            <w:pPr>
              <w:spacing w:after="120"/>
              <w:rPr>
                <w:szCs w:val="24"/>
              </w:rPr>
            </w:pPr>
            <w:r>
              <w:rPr>
                <w:szCs w:val="24"/>
              </w:rPr>
              <w:t>Spatial b</w:t>
            </w:r>
            <w:r w:rsidRPr="00D3461C">
              <w:rPr>
                <w:szCs w:val="24"/>
              </w:rPr>
              <w:t xml:space="preserve">lock </w:t>
            </w:r>
          </w:p>
        </w:tc>
        <w:tc>
          <w:tcPr>
            <w:tcW w:w="1192" w:type="dxa"/>
          </w:tcPr>
          <w:p w14:paraId="7D284EDF" w14:textId="77777777" w:rsidR="009662DC" w:rsidRPr="00D3461C" w:rsidRDefault="009662DC" w:rsidP="00340110">
            <w:pPr>
              <w:spacing w:after="120"/>
              <w:jc w:val="center"/>
              <w:rPr>
                <w:szCs w:val="24"/>
              </w:rPr>
            </w:pPr>
            <w:r w:rsidRPr="00D3461C">
              <w:rPr>
                <w:szCs w:val="24"/>
              </w:rPr>
              <w:t>0.97</w:t>
            </w:r>
            <w:r w:rsidRPr="00D3461C">
              <w:rPr>
                <w:szCs w:val="24"/>
                <w:u w:val="single"/>
              </w:rPr>
              <w:t>+</w:t>
            </w:r>
            <w:r w:rsidRPr="00D3461C">
              <w:rPr>
                <w:szCs w:val="24"/>
              </w:rPr>
              <w:t>0.01</w:t>
            </w:r>
          </w:p>
        </w:tc>
        <w:tc>
          <w:tcPr>
            <w:tcW w:w="1283" w:type="dxa"/>
          </w:tcPr>
          <w:p w14:paraId="0E66BF88" w14:textId="77777777" w:rsidR="009662DC" w:rsidRPr="00D3461C" w:rsidRDefault="009662DC" w:rsidP="00340110">
            <w:pPr>
              <w:spacing w:after="120"/>
              <w:jc w:val="center"/>
              <w:rPr>
                <w:szCs w:val="24"/>
              </w:rPr>
            </w:pPr>
            <w:r w:rsidRPr="00D3461C">
              <w:rPr>
                <w:szCs w:val="24"/>
              </w:rPr>
              <w:t>0.97</w:t>
            </w:r>
          </w:p>
        </w:tc>
        <w:tc>
          <w:tcPr>
            <w:tcW w:w="1312" w:type="dxa"/>
          </w:tcPr>
          <w:p w14:paraId="16CE7FAD" w14:textId="77777777" w:rsidR="009662DC" w:rsidRPr="00D3461C" w:rsidRDefault="009662DC" w:rsidP="00340110">
            <w:pPr>
              <w:spacing w:after="120"/>
              <w:jc w:val="center"/>
              <w:rPr>
                <w:szCs w:val="24"/>
              </w:rPr>
            </w:pPr>
            <w:r w:rsidRPr="00D3461C">
              <w:rPr>
                <w:szCs w:val="24"/>
              </w:rPr>
              <w:t>0.88</w:t>
            </w:r>
          </w:p>
        </w:tc>
        <w:tc>
          <w:tcPr>
            <w:tcW w:w="1483" w:type="dxa"/>
          </w:tcPr>
          <w:p w14:paraId="0B04DD54" w14:textId="77777777" w:rsidR="009662DC" w:rsidRPr="00D3461C" w:rsidRDefault="009662DC" w:rsidP="00340110">
            <w:pPr>
              <w:spacing w:after="120"/>
              <w:jc w:val="center"/>
              <w:rPr>
                <w:szCs w:val="24"/>
              </w:rPr>
            </w:pPr>
            <w:r w:rsidRPr="00D3461C">
              <w:rPr>
                <w:szCs w:val="24"/>
              </w:rPr>
              <w:t>0.86</w:t>
            </w:r>
          </w:p>
        </w:tc>
      </w:tr>
      <w:tr w:rsidR="009662DC" w:rsidRPr="00D3461C" w14:paraId="3765B5CD" w14:textId="77777777" w:rsidTr="00076B84">
        <w:trPr>
          <w:jc w:val="center"/>
        </w:trPr>
        <w:tc>
          <w:tcPr>
            <w:tcW w:w="870" w:type="dxa"/>
            <w:vMerge w:val="restart"/>
            <w:tcBorders>
              <w:top w:val="single" w:sz="4" w:space="0" w:color="auto"/>
              <w:bottom w:val="single" w:sz="4" w:space="0" w:color="auto"/>
            </w:tcBorders>
            <w:textDirection w:val="btLr"/>
          </w:tcPr>
          <w:p w14:paraId="5C2A2552" w14:textId="77777777" w:rsidR="009662DC" w:rsidRPr="00D3461C" w:rsidRDefault="009662DC" w:rsidP="00340110">
            <w:pPr>
              <w:spacing w:after="120"/>
              <w:ind w:left="113" w:right="113"/>
              <w:jc w:val="center"/>
              <w:rPr>
                <w:szCs w:val="24"/>
              </w:rPr>
            </w:pPr>
            <w:r w:rsidRPr="00D3461C">
              <w:rPr>
                <w:szCs w:val="24"/>
              </w:rPr>
              <w:t>GAM</w:t>
            </w:r>
          </w:p>
        </w:tc>
        <w:tc>
          <w:tcPr>
            <w:tcW w:w="1643" w:type="dxa"/>
            <w:tcBorders>
              <w:top w:val="single" w:sz="4" w:space="0" w:color="auto"/>
            </w:tcBorders>
          </w:tcPr>
          <w:p w14:paraId="57E695C0" w14:textId="77777777" w:rsidR="009662DC" w:rsidRPr="00C604F1" w:rsidRDefault="009662DC" w:rsidP="00340110">
            <w:pPr>
              <w:spacing w:after="120"/>
              <w:rPr>
                <w:szCs w:val="24"/>
              </w:rPr>
            </w:pPr>
            <w:r w:rsidRPr="00C604F1">
              <w:rPr>
                <w:szCs w:val="24"/>
              </w:rPr>
              <w:t>10-fold</w:t>
            </w:r>
          </w:p>
        </w:tc>
        <w:tc>
          <w:tcPr>
            <w:tcW w:w="1192" w:type="dxa"/>
            <w:tcBorders>
              <w:top w:val="single" w:sz="4" w:space="0" w:color="auto"/>
            </w:tcBorders>
          </w:tcPr>
          <w:p w14:paraId="440BD438" w14:textId="77777777" w:rsidR="009662DC" w:rsidRPr="00C604F1" w:rsidRDefault="009662DC" w:rsidP="00340110">
            <w:pPr>
              <w:spacing w:after="120"/>
              <w:jc w:val="center"/>
              <w:rPr>
                <w:szCs w:val="24"/>
              </w:rPr>
            </w:pPr>
            <w:r w:rsidRPr="00C604F1">
              <w:rPr>
                <w:szCs w:val="24"/>
              </w:rPr>
              <w:t>0.97</w:t>
            </w:r>
            <w:r w:rsidRPr="00C604F1">
              <w:rPr>
                <w:szCs w:val="24"/>
                <w:u w:val="single"/>
              </w:rPr>
              <w:t>+</w:t>
            </w:r>
            <w:r w:rsidRPr="00C604F1">
              <w:rPr>
                <w:szCs w:val="24"/>
              </w:rPr>
              <w:t>0.02</w:t>
            </w:r>
          </w:p>
        </w:tc>
        <w:tc>
          <w:tcPr>
            <w:tcW w:w="1283" w:type="dxa"/>
            <w:tcBorders>
              <w:top w:val="single" w:sz="4" w:space="0" w:color="auto"/>
            </w:tcBorders>
          </w:tcPr>
          <w:p w14:paraId="14D950A6" w14:textId="77777777" w:rsidR="009662DC" w:rsidRPr="00C604F1" w:rsidRDefault="009662DC" w:rsidP="00340110">
            <w:pPr>
              <w:spacing w:after="120"/>
              <w:jc w:val="center"/>
              <w:rPr>
                <w:szCs w:val="24"/>
              </w:rPr>
            </w:pPr>
            <w:r w:rsidRPr="00C604F1">
              <w:rPr>
                <w:szCs w:val="24"/>
              </w:rPr>
              <w:t>0.92</w:t>
            </w:r>
          </w:p>
        </w:tc>
        <w:tc>
          <w:tcPr>
            <w:tcW w:w="1312" w:type="dxa"/>
            <w:tcBorders>
              <w:top w:val="single" w:sz="4" w:space="0" w:color="auto"/>
            </w:tcBorders>
          </w:tcPr>
          <w:p w14:paraId="6FF79DC9" w14:textId="77777777" w:rsidR="009662DC" w:rsidRPr="00C604F1" w:rsidRDefault="009662DC" w:rsidP="00340110">
            <w:pPr>
              <w:spacing w:after="120"/>
              <w:jc w:val="center"/>
              <w:rPr>
                <w:szCs w:val="24"/>
              </w:rPr>
            </w:pPr>
            <w:r w:rsidRPr="00C604F1">
              <w:rPr>
                <w:szCs w:val="24"/>
              </w:rPr>
              <w:t>0.90</w:t>
            </w:r>
          </w:p>
        </w:tc>
        <w:tc>
          <w:tcPr>
            <w:tcW w:w="1483" w:type="dxa"/>
            <w:tcBorders>
              <w:top w:val="single" w:sz="4" w:space="0" w:color="auto"/>
            </w:tcBorders>
          </w:tcPr>
          <w:p w14:paraId="096D0BAE" w14:textId="77777777" w:rsidR="009662DC" w:rsidRPr="00C604F1" w:rsidRDefault="009662DC" w:rsidP="00340110">
            <w:pPr>
              <w:spacing w:after="120"/>
              <w:jc w:val="center"/>
              <w:rPr>
                <w:szCs w:val="24"/>
              </w:rPr>
            </w:pPr>
            <w:r w:rsidRPr="00C604F1">
              <w:rPr>
                <w:szCs w:val="24"/>
              </w:rPr>
              <w:t>0.82</w:t>
            </w:r>
          </w:p>
        </w:tc>
      </w:tr>
      <w:tr w:rsidR="009662DC" w:rsidRPr="00FF6892" w14:paraId="2C4F8139" w14:textId="77777777" w:rsidTr="00076B84">
        <w:trPr>
          <w:jc w:val="center"/>
        </w:trPr>
        <w:tc>
          <w:tcPr>
            <w:tcW w:w="870" w:type="dxa"/>
            <w:vMerge/>
            <w:tcBorders>
              <w:bottom w:val="single" w:sz="4" w:space="0" w:color="auto"/>
            </w:tcBorders>
          </w:tcPr>
          <w:p w14:paraId="53FC5E07" w14:textId="77777777" w:rsidR="009662DC" w:rsidRPr="00D3461C" w:rsidRDefault="009662DC" w:rsidP="00340110">
            <w:pPr>
              <w:spacing w:after="120"/>
              <w:rPr>
                <w:szCs w:val="24"/>
              </w:rPr>
            </w:pPr>
          </w:p>
        </w:tc>
        <w:tc>
          <w:tcPr>
            <w:tcW w:w="1643" w:type="dxa"/>
            <w:tcBorders>
              <w:bottom w:val="single" w:sz="4" w:space="0" w:color="auto"/>
            </w:tcBorders>
          </w:tcPr>
          <w:p w14:paraId="13B0033E" w14:textId="480F5CB9" w:rsidR="009662DC" w:rsidRPr="00FF6892" w:rsidRDefault="009662DC" w:rsidP="00340110">
            <w:pPr>
              <w:spacing w:after="120"/>
              <w:rPr>
                <w:szCs w:val="24"/>
              </w:rPr>
            </w:pPr>
            <w:r w:rsidRPr="00FF6892">
              <w:rPr>
                <w:szCs w:val="24"/>
              </w:rPr>
              <w:t>Spatial block</w:t>
            </w:r>
          </w:p>
        </w:tc>
        <w:tc>
          <w:tcPr>
            <w:tcW w:w="1192" w:type="dxa"/>
            <w:tcBorders>
              <w:bottom w:val="single" w:sz="4" w:space="0" w:color="auto"/>
            </w:tcBorders>
          </w:tcPr>
          <w:p w14:paraId="62792D0D" w14:textId="77777777" w:rsidR="009662DC" w:rsidRPr="00FF6892" w:rsidRDefault="009662DC" w:rsidP="00340110">
            <w:pPr>
              <w:spacing w:after="120"/>
              <w:jc w:val="center"/>
              <w:rPr>
                <w:szCs w:val="24"/>
              </w:rPr>
            </w:pPr>
            <w:r w:rsidRPr="00FF6892">
              <w:rPr>
                <w:szCs w:val="24"/>
              </w:rPr>
              <w:t>0.89</w:t>
            </w:r>
            <w:r w:rsidRPr="00FF6892">
              <w:rPr>
                <w:szCs w:val="24"/>
                <w:u w:val="single"/>
              </w:rPr>
              <w:t>+</w:t>
            </w:r>
            <w:r w:rsidRPr="00FF6892">
              <w:rPr>
                <w:szCs w:val="24"/>
              </w:rPr>
              <w:t>0.12</w:t>
            </w:r>
          </w:p>
        </w:tc>
        <w:tc>
          <w:tcPr>
            <w:tcW w:w="1283" w:type="dxa"/>
            <w:tcBorders>
              <w:bottom w:val="single" w:sz="4" w:space="0" w:color="auto"/>
            </w:tcBorders>
          </w:tcPr>
          <w:p w14:paraId="5DC22928" w14:textId="77777777" w:rsidR="009662DC" w:rsidRPr="00FF6892" w:rsidRDefault="009662DC" w:rsidP="00340110">
            <w:pPr>
              <w:spacing w:after="120"/>
              <w:jc w:val="center"/>
              <w:rPr>
                <w:szCs w:val="24"/>
              </w:rPr>
            </w:pPr>
            <w:r w:rsidRPr="00FF6892">
              <w:rPr>
                <w:szCs w:val="24"/>
              </w:rPr>
              <w:t>0.42</w:t>
            </w:r>
          </w:p>
        </w:tc>
        <w:tc>
          <w:tcPr>
            <w:tcW w:w="1312" w:type="dxa"/>
            <w:tcBorders>
              <w:bottom w:val="single" w:sz="4" w:space="0" w:color="auto"/>
            </w:tcBorders>
          </w:tcPr>
          <w:p w14:paraId="7CB1D0C6" w14:textId="77777777" w:rsidR="009662DC" w:rsidRPr="00FF6892" w:rsidRDefault="009662DC" w:rsidP="00340110">
            <w:pPr>
              <w:spacing w:after="120"/>
              <w:jc w:val="center"/>
              <w:rPr>
                <w:szCs w:val="24"/>
              </w:rPr>
            </w:pPr>
            <w:r w:rsidRPr="00FF6892">
              <w:rPr>
                <w:szCs w:val="24"/>
              </w:rPr>
              <w:t>0.92</w:t>
            </w:r>
          </w:p>
        </w:tc>
        <w:tc>
          <w:tcPr>
            <w:tcW w:w="1483" w:type="dxa"/>
            <w:tcBorders>
              <w:bottom w:val="single" w:sz="4" w:space="0" w:color="auto"/>
            </w:tcBorders>
          </w:tcPr>
          <w:p w14:paraId="4CA335B0" w14:textId="77777777" w:rsidR="009662DC" w:rsidRPr="00FF6892" w:rsidRDefault="009662DC" w:rsidP="00340110">
            <w:pPr>
              <w:spacing w:after="120"/>
              <w:jc w:val="center"/>
              <w:rPr>
                <w:szCs w:val="24"/>
              </w:rPr>
            </w:pPr>
            <w:r w:rsidRPr="00FF6892">
              <w:rPr>
                <w:szCs w:val="24"/>
              </w:rPr>
              <w:t>0.34</w:t>
            </w:r>
          </w:p>
        </w:tc>
      </w:tr>
    </w:tbl>
    <w:p w14:paraId="39B91865" w14:textId="16090408" w:rsidR="00650ACC" w:rsidRDefault="00650ACC" w:rsidP="00914DF3">
      <w:pPr>
        <w:spacing w:after="120"/>
        <w:rPr>
          <w:rFonts w:cs="Times New Roman"/>
          <w:szCs w:val="24"/>
        </w:rPr>
      </w:pPr>
    </w:p>
    <w:p w14:paraId="03B0E3CC" w14:textId="77777777" w:rsidR="005B51E1" w:rsidRDefault="005B51E1" w:rsidP="00B569D5">
      <w:pPr>
        <w:jc w:val="both"/>
        <w:rPr>
          <w:rFonts w:cs="Times New Roman"/>
          <w:b/>
          <w:szCs w:val="24"/>
        </w:rPr>
      </w:pPr>
    </w:p>
    <w:p w14:paraId="6D59A7BC" w14:textId="77777777" w:rsidR="005B51E1" w:rsidRDefault="005B51E1" w:rsidP="00B569D5">
      <w:pPr>
        <w:jc w:val="both"/>
        <w:rPr>
          <w:rFonts w:cs="Times New Roman"/>
          <w:b/>
          <w:szCs w:val="24"/>
        </w:rPr>
      </w:pPr>
    </w:p>
    <w:p w14:paraId="1A267D6C" w14:textId="77777777" w:rsidR="005B51E1" w:rsidRDefault="005B51E1" w:rsidP="00B569D5">
      <w:pPr>
        <w:jc w:val="both"/>
        <w:rPr>
          <w:rFonts w:cs="Times New Roman"/>
          <w:b/>
          <w:szCs w:val="24"/>
        </w:rPr>
      </w:pPr>
    </w:p>
    <w:p w14:paraId="339C55E5" w14:textId="77777777" w:rsidR="005B51E1" w:rsidRDefault="005B51E1" w:rsidP="00B569D5">
      <w:pPr>
        <w:jc w:val="both"/>
        <w:rPr>
          <w:rFonts w:cs="Times New Roman"/>
          <w:b/>
          <w:szCs w:val="24"/>
        </w:rPr>
      </w:pPr>
    </w:p>
    <w:p w14:paraId="761AA76E" w14:textId="584EA178" w:rsidR="005B51E1" w:rsidRDefault="005B51E1" w:rsidP="00B569D5">
      <w:pPr>
        <w:jc w:val="both"/>
        <w:rPr>
          <w:rFonts w:cs="Times New Roman"/>
          <w:b/>
          <w:szCs w:val="24"/>
        </w:rPr>
      </w:pPr>
    </w:p>
    <w:p w14:paraId="5B954B63" w14:textId="097A0A28" w:rsidR="00A87113" w:rsidRDefault="00A87113" w:rsidP="00B569D5">
      <w:pPr>
        <w:jc w:val="both"/>
        <w:rPr>
          <w:rFonts w:cs="Times New Roman"/>
          <w:b/>
          <w:szCs w:val="24"/>
        </w:rPr>
      </w:pPr>
    </w:p>
    <w:p w14:paraId="29E4574E" w14:textId="37F61CB5" w:rsidR="00A87113" w:rsidRDefault="00A87113" w:rsidP="00B569D5">
      <w:pPr>
        <w:jc w:val="both"/>
        <w:rPr>
          <w:rFonts w:cs="Times New Roman"/>
          <w:b/>
          <w:szCs w:val="24"/>
        </w:rPr>
      </w:pPr>
    </w:p>
    <w:p w14:paraId="77B82FA1" w14:textId="7008388F" w:rsidR="00A87113" w:rsidRDefault="00A87113" w:rsidP="00B569D5">
      <w:pPr>
        <w:jc w:val="both"/>
        <w:rPr>
          <w:rFonts w:cs="Times New Roman"/>
          <w:b/>
          <w:szCs w:val="24"/>
        </w:rPr>
      </w:pPr>
    </w:p>
    <w:p w14:paraId="066EB692" w14:textId="77777777" w:rsidR="00A87113" w:rsidRDefault="00A87113" w:rsidP="00B569D5">
      <w:pPr>
        <w:jc w:val="both"/>
        <w:rPr>
          <w:rFonts w:cs="Times New Roman"/>
          <w:b/>
          <w:szCs w:val="24"/>
        </w:rPr>
      </w:pPr>
    </w:p>
    <w:p w14:paraId="4762928B" w14:textId="77777777" w:rsidR="005B51E1" w:rsidRDefault="005B51E1" w:rsidP="00B569D5">
      <w:pPr>
        <w:jc w:val="both"/>
        <w:rPr>
          <w:rFonts w:cs="Times New Roman"/>
          <w:b/>
          <w:szCs w:val="24"/>
        </w:rPr>
      </w:pPr>
    </w:p>
    <w:p w14:paraId="5797F744" w14:textId="77777777" w:rsidR="008B45E6" w:rsidRDefault="008B45E6" w:rsidP="00B569D5">
      <w:pPr>
        <w:jc w:val="both"/>
        <w:rPr>
          <w:rFonts w:cs="Times New Roman"/>
          <w:b/>
          <w:szCs w:val="24"/>
        </w:rPr>
      </w:pPr>
    </w:p>
    <w:p w14:paraId="0E7FDFC7" w14:textId="0E02E66C" w:rsidR="00F124B0" w:rsidRPr="00914DF3" w:rsidRDefault="00E61372" w:rsidP="00F124B0">
      <w:pPr>
        <w:jc w:val="both"/>
        <w:rPr>
          <w:rFonts w:cs="Times New Roman"/>
          <w:szCs w:val="24"/>
        </w:rPr>
      </w:pPr>
      <w:r w:rsidRPr="00E61372">
        <w:rPr>
          <w:rFonts w:cs="Times New Roman"/>
          <w:b/>
          <w:szCs w:val="24"/>
        </w:rPr>
        <w:t xml:space="preserve">Supplementary Table </w:t>
      </w:r>
      <w:r w:rsidR="00914DF3">
        <w:rPr>
          <w:rFonts w:cs="Times New Roman"/>
          <w:b/>
          <w:szCs w:val="24"/>
        </w:rPr>
        <w:t>7</w:t>
      </w:r>
      <w:r w:rsidRPr="00E61372">
        <w:rPr>
          <w:rFonts w:cs="Times New Roman"/>
          <w:b/>
          <w:szCs w:val="24"/>
        </w:rPr>
        <w:t>.</w:t>
      </w:r>
      <w:r>
        <w:rPr>
          <w:rFonts w:cs="Times New Roman"/>
          <w:szCs w:val="24"/>
        </w:rPr>
        <w:t xml:space="preserve"> </w:t>
      </w:r>
      <w:r w:rsidR="00F124B0">
        <w:rPr>
          <w:rFonts w:cs="Times New Roman"/>
          <w:szCs w:val="24"/>
        </w:rPr>
        <w:t xml:space="preserve">Probability of occurrence of </w:t>
      </w:r>
      <w:r w:rsidR="00F124B0">
        <w:rPr>
          <w:rFonts w:cs="Times New Roman"/>
          <w:i/>
          <w:szCs w:val="24"/>
        </w:rPr>
        <w:t>Paragorgia arborea</w:t>
      </w:r>
      <w:r w:rsidR="00F124B0">
        <w:rPr>
          <w:rFonts w:cs="Times New Roman"/>
          <w:szCs w:val="24"/>
        </w:rPr>
        <w:t xml:space="preserve">, at locations from which the species has been reported in records not used during model construction, predicted by three different models of the species’ present-day distribution. (Latitude and longitude in decimal degrees. The RF models are identified as: RF 47 var, for the model built using all 47 predictors, and RF 8 var, for the model constructed with only the 8 variables used when modelling future distributions. Habitats were classed as suitable or unsuitable using prevalence of 0.036 as the cut-off. *Indicates a record of </w:t>
      </w:r>
      <w:r w:rsidR="00F124B0" w:rsidRPr="009546A7">
        <w:rPr>
          <w:rFonts w:cs="Times New Roman"/>
          <w:i/>
          <w:szCs w:val="24"/>
        </w:rPr>
        <w:t>Paragorgia</w:t>
      </w:r>
      <w:r w:rsidR="00F124B0">
        <w:rPr>
          <w:rFonts w:cs="Times New Roman"/>
          <w:szCs w:val="24"/>
        </w:rPr>
        <w:t xml:space="preserve"> sp. All others were recorded as </w:t>
      </w:r>
      <w:r w:rsidR="00F124B0" w:rsidRPr="009546A7">
        <w:rPr>
          <w:rFonts w:cs="Times New Roman"/>
          <w:i/>
          <w:szCs w:val="24"/>
        </w:rPr>
        <w:t>P. arborea</w:t>
      </w:r>
      <w:r w:rsidR="00F124B0">
        <w:rPr>
          <w:rFonts w:cs="Times New Roman"/>
          <w:szCs w:val="24"/>
        </w:rPr>
        <w:t xml:space="preserve">.) </w:t>
      </w:r>
    </w:p>
    <w:tbl>
      <w:tblPr>
        <w:tblW w:w="9450" w:type="dxa"/>
        <w:tblLook w:val="04A0" w:firstRow="1" w:lastRow="0" w:firstColumn="1" w:lastColumn="0" w:noHBand="0" w:noVBand="1"/>
      </w:tblPr>
      <w:tblGrid>
        <w:gridCol w:w="1800"/>
        <w:gridCol w:w="1097"/>
        <w:gridCol w:w="1480"/>
        <w:gridCol w:w="1370"/>
        <w:gridCol w:w="1374"/>
        <w:gridCol w:w="1246"/>
        <w:gridCol w:w="1083"/>
      </w:tblGrid>
      <w:tr w:rsidR="00430323" w:rsidRPr="005B51E1" w14:paraId="2415FAE3" w14:textId="77777777" w:rsidTr="0011390B">
        <w:trPr>
          <w:trHeight w:val="300"/>
        </w:trPr>
        <w:tc>
          <w:tcPr>
            <w:tcW w:w="1800" w:type="dxa"/>
            <w:tcBorders>
              <w:top w:val="single" w:sz="4" w:space="0" w:color="auto"/>
              <w:left w:val="nil"/>
              <w:bottom w:val="single" w:sz="4" w:space="0" w:color="auto"/>
              <w:right w:val="nil"/>
            </w:tcBorders>
            <w:shd w:val="clear" w:color="auto" w:fill="auto"/>
            <w:noWrap/>
            <w:vAlign w:val="bottom"/>
            <w:hideMark/>
          </w:tcPr>
          <w:p w14:paraId="613C761D" w14:textId="77777777" w:rsidR="00430323" w:rsidRPr="005B51E1" w:rsidRDefault="00430323" w:rsidP="00E61372">
            <w:pPr>
              <w:spacing w:before="0" w:after="0"/>
              <w:jc w:val="center"/>
              <w:rPr>
                <w:rFonts w:eastAsia="Times New Roman" w:cs="Times New Roman"/>
                <w:b/>
                <w:color w:val="000000"/>
                <w:sz w:val="20"/>
                <w:szCs w:val="20"/>
              </w:rPr>
            </w:pPr>
            <w:r w:rsidRPr="005B51E1">
              <w:rPr>
                <w:rFonts w:eastAsia="Times New Roman" w:cs="Times New Roman"/>
                <w:b/>
                <w:color w:val="000000"/>
                <w:sz w:val="20"/>
                <w:szCs w:val="20"/>
              </w:rPr>
              <w:t>Data Source</w:t>
            </w:r>
          </w:p>
        </w:tc>
        <w:tc>
          <w:tcPr>
            <w:tcW w:w="1097" w:type="dxa"/>
            <w:tcBorders>
              <w:top w:val="single" w:sz="4" w:space="0" w:color="auto"/>
              <w:left w:val="nil"/>
              <w:bottom w:val="single" w:sz="4" w:space="0" w:color="auto"/>
              <w:right w:val="nil"/>
            </w:tcBorders>
            <w:shd w:val="clear" w:color="auto" w:fill="auto"/>
            <w:noWrap/>
            <w:vAlign w:val="bottom"/>
            <w:hideMark/>
          </w:tcPr>
          <w:p w14:paraId="678C12C5" w14:textId="77777777" w:rsidR="00430323" w:rsidRPr="005B51E1" w:rsidRDefault="00430323" w:rsidP="00E61372">
            <w:pPr>
              <w:spacing w:before="0" w:after="0"/>
              <w:jc w:val="center"/>
              <w:rPr>
                <w:rFonts w:eastAsia="Times New Roman" w:cs="Times New Roman"/>
                <w:b/>
                <w:color w:val="000000"/>
                <w:sz w:val="20"/>
                <w:szCs w:val="20"/>
              </w:rPr>
            </w:pPr>
            <w:r w:rsidRPr="005B51E1">
              <w:rPr>
                <w:rFonts w:eastAsia="Times New Roman" w:cs="Times New Roman"/>
                <w:b/>
                <w:color w:val="000000"/>
                <w:sz w:val="20"/>
                <w:szCs w:val="20"/>
              </w:rPr>
              <w:t>Latitude (DD)</w:t>
            </w:r>
          </w:p>
        </w:tc>
        <w:tc>
          <w:tcPr>
            <w:tcW w:w="1480" w:type="dxa"/>
            <w:tcBorders>
              <w:top w:val="single" w:sz="4" w:space="0" w:color="auto"/>
              <w:left w:val="nil"/>
              <w:bottom w:val="single" w:sz="4" w:space="0" w:color="auto"/>
              <w:right w:val="nil"/>
            </w:tcBorders>
            <w:shd w:val="clear" w:color="auto" w:fill="auto"/>
            <w:noWrap/>
            <w:vAlign w:val="bottom"/>
            <w:hideMark/>
          </w:tcPr>
          <w:p w14:paraId="03B9006A" w14:textId="77777777" w:rsidR="00430323" w:rsidRPr="005B51E1" w:rsidRDefault="00430323" w:rsidP="006044FF">
            <w:pPr>
              <w:spacing w:before="0" w:after="0"/>
              <w:ind w:left="-30"/>
              <w:jc w:val="center"/>
              <w:rPr>
                <w:rFonts w:eastAsia="Times New Roman" w:cs="Times New Roman"/>
                <w:b/>
                <w:color w:val="000000"/>
                <w:sz w:val="20"/>
                <w:szCs w:val="20"/>
              </w:rPr>
            </w:pPr>
            <w:r w:rsidRPr="005B51E1">
              <w:rPr>
                <w:rFonts w:eastAsia="Times New Roman" w:cs="Times New Roman"/>
                <w:b/>
                <w:color w:val="000000"/>
                <w:sz w:val="20"/>
                <w:szCs w:val="20"/>
              </w:rPr>
              <w:t>Longitude (DD)</w:t>
            </w:r>
          </w:p>
        </w:tc>
        <w:tc>
          <w:tcPr>
            <w:tcW w:w="1370" w:type="dxa"/>
            <w:tcBorders>
              <w:top w:val="single" w:sz="4" w:space="0" w:color="auto"/>
              <w:left w:val="nil"/>
              <w:bottom w:val="single" w:sz="4" w:space="0" w:color="auto"/>
              <w:right w:val="nil"/>
            </w:tcBorders>
          </w:tcPr>
          <w:p w14:paraId="66241B10" w14:textId="6BF2695D" w:rsidR="00430323" w:rsidRPr="005B51E1" w:rsidRDefault="00430323" w:rsidP="007B06CC">
            <w:pPr>
              <w:spacing w:before="0" w:after="0"/>
              <w:jc w:val="center"/>
              <w:rPr>
                <w:rFonts w:eastAsia="Times New Roman" w:cs="Times New Roman"/>
                <w:b/>
                <w:color w:val="000000"/>
                <w:sz w:val="20"/>
                <w:szCs w:val="20"/>
              </w:rPr>
            </w:pPr>
            <w:r w:rsidRPr="005B51E1">
              <w:rPr>
                <w:rFonts w:eastAsia="Times New Roman" w:cs="Times New Roman"/>
                <w:b/>
                <w:color w:val="000000"/>
                <w:sz w:val="20"/>
                <w:szCs w:val="20"/>
              </w:rPr>
              <w:t>Prob. RF (47</w:t>
            </w:r>
            <w:r w:rsidR="007B06CC" w:rsidRPr="005B51E1">
              <w:rPr>
                <w:rFonts w:eastAsia="Times New Roman" w:cs="Times New Roman"/>
                <w:b/>
                <w:color w:val="000000"/>
                <w:sz w:val="20"/>
                <w:szCs w:val="20"/>
              </w:rPr>
              <w:t xml:space="preserve"> var</w:t>
            </w:r>
            <w:r w:rsidRPr="005B51E1">
              <w:rPr>
                <w:rFonts w:eastAsia="Times New Roman" w:cs="Times New Roman"/>
                <w:b/>
                <w:color w:val="000000"/>
                <w:sz w:val="20"/>
                <w:szCs w:val="20"/>
              </w:rPr>
              <w:t>)</w:t>
            </w:r>
          </w:p>
        </w:tc>
        <w:tc>
          <w:tcPr>
            <w:tcW w:w="1374" w:type="dxa"/>
            <w:tcBorders>
              <w:top w:val="single" w:sz="4" w:space="0" w:color="auto"/>
              <w:left w:val="nil"/>
              <w:bottom w:val="single" w:sz="4" w:space="0" w:color="auto"/>
              <w:right w:val="nil"/>
            </w:tcBorders>
            <w:shd w:val="clear" w:color="auto" w:fill="auto"/>
            <w:noWrap/>
            <w:vAlign w:val="bottom"/>
            <w:hideMark/>
          </w:tcPr>
          <w:p w14:paraId="6B5184BF" w14:textId="4DC10327" w:rsidR="00430323" w:rsidRPr="005B51E1" w:rsidRDefault="00430323" w:rsidP="007B06CC">
            <w:pPr>
              <w:spacing w:before="0" w:after="0"/>
              <w:ind w:right="177"/>
              <w:jc w:val="center"/>
              <w:rPr>
                <w:rFonts w:eastAsia="Times New Roman" w:cs="Times New Roman"/>
                <w:b/>
                <w:color w:val="000000"/>
                <w:sz w:val="20"/>
                <w:szCs w:val="20"/>
              </w:rPr>
            </w:pPr>
            <w:r w:rsidRPr="005B51E1">
              <w:rPr>
                <w:rFonts w:eastAsia="Times New Roman" w:cs="Times New Roman"/>
                <w:b/>
                <w:color w:val="000000"/>
                <w:sz w:val="20"/>
                <w:szCs w:val="20"/>
              </w:rPr>
              <w:t>Prob. RF (</w:t>
            </w:r>
            <w:r w:rsidR="0012373F" w:rsidRPr="005B51E1">
              <w:rPr>
                <w:rFonts w:eastAsia="Times New Roman" w:cs="Times New Roman"/>
                <w:b/>
                <w:color w:val="000000"/>
                <w:sz w:val="20"/>
                <w:szCs w:val="20"/>
              </w:rPr>
              <w:t>8</w:t>
            </w:r>
            <w:r w:rsidR="007B06CC" w:rsidRPr="005B51E1">
              <w:rPr>
                <w:rFonts w:eastAsia="Times New Roman" w:cs="Times New Roman"/>
                <w:b/>
                <w:color w:val="000000"/>
                <w:sz w:val="20"/>
                <w:szCs w:val="20"/>
              </w:rPr>
              <w:t xml:space="preserve"> var</w:t>
            </w:r>
            <w:r w:rsidRPr="005B51E1">
              <w:rPr>
                <w:rFonts w:eastAsia="Times New Roman" w:cs="Times New Roman"/>
                <w:b/>
                <w:color w:val="000000"/>
                <w:sz w:val="20"/>
                <w:szCs w:val="20"/>
              </w:rPr>
              <w:t>)</w:t>
            </w:r>
          </w:p>
        </w:tc>
        <w:tc>
          <w:tcPr>
            <w:tcW w:w="1246" w:type="dxa"/>
            <w:tcBorders>
              <w:top w:val="single" w:sz="4" w:space="0" w:color="auto"/>
              <w:left w:val="nil"/>
              <w:bottom w:val="single" w:sz="4" w:space="0" w:color="auto"/>
              <w:right w:val="nil"/>
            </w:tcBorders>
            <w:shd w:val="clear" w:color="auto" w:fill="auto"/>
            <w:noWrap/>
            <w:vAlign w:val="bottom"/>
            <w:hideMark/>
          </w:tcPr>
          <w:p w14:paraId="315E93F7" w14:textId="18F1519B" w:rsidR="00430323" w:rsidRPr="005B51E1" w:rsidRDefault="00430323" w:rsidP="00430323">
            <w:pPr>
              <w:spacing w:before="0" w:after="0"/>
              <w:ind w:right="215"/>
              <w:jc w:val="center"/>
              <w:rPr>
                <w:rFonts w:eastAsia="Times New Roman" w:cs="Times New Roman"/>
                <w:b/>
                <w:color w:val="000000"/>
                <w:sz w:val="20"/>
                <w:szCs w:val="20"/>
              </w:rPr>
            </w:pPr>
            <w:r w:rsidRPr="005B51E1">
              <w:rPr>
                <w:rFonts w:eastAsia="Times New Roman" w:cs="Times New Roman"/>
                <w:b/>
                <w:color w:val="000000"/>
                <w:sz w:val="20"/>
                <w:szCs w:val="20"/>
              </w:rPr>
              <w:t>Prob. GAM</w:t>
            </w:r>
          </w:p>
        </w:tc>
        <w:tc>
          <w:tcPr>
            <w:tcW w:w="1083" w:type="dxa"/>
            <w:tcBorders>
              <w:top w:val="single" w:sz="4" w:space="0" w:color="auto"/>
              <w:left w:val="nil"/>
              <w:bottom w:val="single" w:sz="4" w:space="0" w:color="auto"/>
              <w:right w:val="nil"/>
            </w:tcBorders>
            <w:shd w:val="clear" w:color="auto" w:fill="auto"/>
            <w:noWrap/>
            <w:vAlign w:val="bottom"/>
            <w:hideMark/>
          </w:tcPr>
          <w:p w14:paraId="145F38E2" w14:textId="77777777" w:rsidR="00430323" w:rsidRPr="005B51E1" w:rsidRDefault="00430323" w:rsidP="00E61372">
            <w:pPr>
              <w:spacing w:before="0" w:after="0"/>
              <w:jc w:val="center"/>
              <w:rPr>
                <w:rFonts w:eastAsia="Times New Roman" w:cs="Times New Roman"/>
                <w:b/>
                <w:color w:val="000000"/>
                <w:sz w:val="20"/>
                <w:szCs w:val="20"/>
              </w:rPr>
            </w:pPr>
            <w:r w:rsidRPr="005B51E1">
              <w:rPr>
                <w:rFonts w:eastAsia="Times New Roman" w:cs="Times New Roman"/>
                <w:b/>
                <w:color w:val="000000"/>
                <w:sz w:val="20"/>
                <w:szCs w:val="20"/>
              </w:rPr>
              <w:t>Habitat Class</w:t>
            </w:r>
          </w:p>
        </w:tc>
      </w:tr>
      <w:tr w:rsidR="00611B2E" w:rsidRPr="005B51E1" w14:paraId="4BF60BC8" w14:textId="77777777" w:rsidTr="0011390B">
        <w:tc>
          <w:tcPr>
            <w:tcW w:w="1800" w:type="dxa"/>
            <w:tcBorders>
              <w:top w:val="single" w:sz="4" w:space="0" w:color="auto"/>
              <w:left w:val="nil"/>
              <w:bottom w:val="nil"/>
              <w:right w:val="nil"/>
            </w:tcBorders>
            <w:shd w:val="clear" w:color="auto" w:fill="auto"/>
            <w:noWrap/>
            <w:vAlign w:val="bottom"/>
            <w:hideMark/>
          </w:tcPr>
          <w:p w14:paraId="7A46A68F"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single" w:sz="4" w:space="0" w:color="auto"/>
              <w:left w:val="nil"/>
              <w:bottom w:val="nil"/>
              <w:right w:val="nil"/>
            </w:tcBorders>
            <w:shd w:val="clear" w:color="auto" w:fill="auto"/>
            <w:noWrap/>
            <w:vAlign w:val="bottom"/>
            <w:hideMark/>
          </w:tcPr>
          <w:p w14:paraId="0370C2D3" w14:textId="023564A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44.4917</w:t>
            </w:r>
          </w:p>
        </w:tc>
        <w:tc>
          <w:tcPr>
            <w:tcW w:w="1480" w:type="dxa"/>
            <w:tcBorders>
              <w:top w:val="single" w:sz="4" w:space="0" w:color="auto"/>
              <w:left w:val="nil"/>
              <w:bottom w:val="nil"/>
              <w:right w:val="nil"/>
            </w:tcBorders>
            <w:shd w:val="clear" w:color="auto" w:fill="auto"/>
            <w:noWrap/>
            <w:vAlign w:val="bottom"/>
            <w:hideMark/>
          </w:tcPr>
          <w:p w14:paraId="17EECA55" w14:textId="5F1B22AD"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57.1167</w:t>
            </w:r>
          </w:p>
        </w:tc>
        <w:tc>
          <w:tcPr>
            <w:tcW w:w="1370" w:type="dxa"/>
            <w:tcBorders>
              <w:top w:val="single" w:sz="4" w:space="0" w:color="auto"/>
              <w:left w:val="nil"/>
              <w:bottom w:val="nil"/>
              <w:right w:val="nil"/>
            </w:tcBorders>
            <w:vAlign w:val="bottom"/>
          </w:tcPr>
          <w:p w14:paraId="3603A3CB" w14:textId="739A881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0.694</w:t>
            </w:r>
          </w:p>
        </w:tc>
        <w:tc>
          <w:tcPr>
            <w:tcW w:w="1374" w:type="dxa"/>
            <w:tcBorders>
              <w:top w:val="single" w:sz="4" w:space="0" w:color="auto"/>
              <w:left w:val="nil"/>
              <w:bottom w:val="nil"/>
              <w:right w:val="nil"/>
            </w:tcBorders>
            <w:shd w:val="clear" w:color="auto" w:fill="auto"/>
            <w:noWrap/>
            <w:vAlign w:val="bottom"/>
            <w:hideMark/>
          </w:tcPr>
          <w:p w14:paraId="3ED4E2C4" w14:textId="087B442D"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0.762</w:t>
            </w:r>
          </w:p>
        </w:tc>
        <w:tc>
          <w:tcPr>
            <w:tcW w:w="1246" w:type="dxa"/>
            <w:tcBorders>
              <w:top w:val="single" w:sz="4" w:space="0" w:color="auto"/>
              <w:left w:val="nil"/>
              <w:bottom w:val="nil"/>
              <w:right w:val="nil"/>
            </w:tcBorders>
            <w:shd w:val="clear" w:color="auto" w:fill="auto"/>
            <w:noWrap/>
            <w:vAlign w:val="bottom"/>
            <w:hideMark/>
          </w:tcPr>
          <w:p w14:paraId="080C4269" w14:textId="3A917ABB"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0.604</w:t>
            </w:r>
          </w:p>
        </w:tc>
        <w:tc>
          <w:tcPr>
            <w:tcW w:w="1083" w:type="dxa"/>
            <w:tcBorders>
              <w:top w:val="single" w:sz="4" w:space="0" w:color="auto"/>
              <w:left w:val="nil"/>
              <w:bottom w:val="nil"/>
              <w:right w:val="nil"/>
            </w:tcBorders>
            <w:shd w:val="clear" w:color="auto" w:fill="auto"/>
            <w:noWrap/>
            <w:vAlign w:val="bottom"/>
            <w:hideMark/>
          </w:tcPr>
          <w:p w14:paraId="595C7B61"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218F1782" w14:textId="77777777" w:rsidTr="0011390B">
        <w:tc>
          <w:tcPr>
            <w:tcW w:w="1800" w:type="dxa"/>
            <w:tcBorders>
              <w:top w:val="nil"/>
              <w:left w:val="nil"/>
              <w:bottom w:val="nil"/>
              <w:right w:val="nil"/>
            </w:tcBorders>
            <w:shd w:val="clear" w:color="auto" w:fill="auto"/>
            <w:noWrap/>
            <w:vAlign w:val="bottom"/>
            <w:hideMark/>
          </w:tcPr>
          <w:p w14:paraId="392EE5C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5732C3C3" w14:textId="7099AAE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43.9833</w:t>
            </w:r>
          </w:p>
        </w:tc>
        <w:tc>
          <w:tcPr>
            <w:tcW w:w="1480" w:type="dxa"/>
            <w:tcBorders>
              <w:top w:val="nil"/>
              <w:left w:val="nil"/>
              <w:bottom w:val="nil"/>
              <w:right w:val="nil"/>
            </w:tcBorders>
            <w:shd w:val="clear" w:color="auto" w:fill="auto"/>
            <w:noWrap/>
            <w:vAlign w:val="bottom"/>
            <w:hideMark/>
          </w:tcPr>
          <w:p w14:paraId="518CE4F5" w14:textId="2F0E25C8"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59.0583</w:t>
            </w:r>
          </w:p>
        </w:tc>
        <w:tc>
          <w:tcPr>
            <w:tcW w:w="1370" w:type="dxa"/>
            <w:tcBorders>
              <w:top w:val="nil"/>
              <w:left w:val="nil"/>
              <w:bottom w:val="nil"/>
              <w:right w:val="nil"/>
            </w:tcBorders>
            <w:vAlign w:val="bottom"/>
          </w:tcPr>
          <w:p w14:paraId="19430F93" w14:textId="6CDA8496"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0.604</w:t>
            </w:r>
          </w:p>
        </w:tc>
        <w:tc>
          <w:tcPr>
            <w:tcW w:w="1374" w:type="dxa"/>
            <w:tcBorders>
              <w:top w:val="nil"/>
              <w:left w:val="nil"/>
              <w:bottom w:val="nil"/>
              <w:right w:val="nil"/>
            </w:tcBorders>
            <w:shd w:val="clear" w:color="auto" w:fill="auto"/>
            <w:noWrap/>
            <w:vAlign w:val="bottom"/>
            <w:hideMark/>
          </w:tcPr>
          <w:p w14:paraId="25387208" w14:textId="0218553F"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0.530</w:t>
            </w:r>
          </w:p>
        </w:tc>
        <w:tc>
          <w:tcPr>
            <w:tcW w:w="1246" w:type="dxa"/>
            <w:tcBorders>
              <w:top w:val="nil"/>
              <w:left w:val="nil"/>
              <w:bottom w:val="nil"/>
              <w:right w:val="nil"/>
            </w:tcBorders>
            <w:shd w:val="clear" w:color="auto" w:fill="auto"/>
            <w:noWrap/>
            <w:vAlign w:val="bottom"/>
            <w:hideMark/>
          </w:tcPr>
          <w:p w14:paraId="017B6D62" w14:textId="40DB43A9"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0.385</w:t>
            </w:r>
          </w:p>
        </w:tc>
        <w:tc>
          <w:tcPr>
            <w:tcW w:w="1083" w:type="dxa"/>
            <w:tcBorders>
              <w:top w:val="nil"/>
              <w:left w:val="nil"/>
              <w:bottom w:val="nil"/>
              <w:right w:val="nil"/>
            </w:tcBorders>
            <w:shd w:val="clear" w:color="auto" w:fill="auto"/>
            <w:noWrap/>
            <w:vAlign w:val="bottom"/>
            <w:hideMark/>
          </w:tcPr>
          <w:p w14:paraId="771FFF3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6E86784C" w14:textId="77777777" w:rsidTr="0011390B">
        <w:tc>
          <w:tcPr>
            <w:tcW w:w="1800" w:type="dxa"/>
            <w:tcBorders>
              <w:top w:val="nil"/>
              <w:left w:val="nil"/>
              <w:bottom w:val="nil"/>
              <w:right w:val="nil"/>
            </w:tcBorders>
            <w:shd w:val="clear" w:color="auto" w:fill="auto"/>
            <w:noWrap/>
            <w:vAlign w:val="bottom"/>
            <w:hideMark/>
          </w:tcPr>
          <w:p w14:paraId="0985A787"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7789C97" w14:textId="6B88CBB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44.3417</w:t>
            </w:r>
          </w:p>
        </w:tc>
        <w:tc>
          <w:tcPr>
            <w:tcW w:w="1480" w:type="dxa"/>
            <w:tcBorders>
              <w:top w:val="nil"/>
              <w:left w:val="nil"/>
              <w:bottom w:val="nil"/>
              <w:right w:val="nil"/>
            </w:tcBorders>
            <w:shd w:val="clear" w:color="auto" w:fill="auto"/>
            <w:noWrap/>
            <w:vAlign w:val="bottom"/>
            <w:hideMark/>
          </w:tcPr>
          <w:p w14:paraId="191C2FB0" w14:textId="4CCC48D1"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57.6333</w:t>
            </w:r>
          </w:p>
        </w:tc>
        <w:tc>
          <w:tcPr>
            <w:tcW w:w="1370" w:type="dxa"/>
            <w:tcBorders>
              <w:top w:val="nil"/>
              <w:left w:val="nil"/>
              <w:bottom w:val="nil"/>
              <w:right w:val="nil"/>
            </w:tcBorders>
            <w:vAlign w:val="bottom"/>
          </w:tcPr>
          <w:p w14:paraId="299D25D5" w14:textId="2346004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0.200</w:t>
            </w:r>
          </w:p>
        </w:tc>
        <w:tc>
          <w:tcPr>
            <w:tcW w:w="1374" w:type="dxa"/>
            <w:tcBorders>
              <w:top w:val="nil"/>
              <w:left w:val="nil"/>
              <w:bottom w:val="nil"/>
              <w:right w:val="nil"/>
            </w:tcBorders>
            <w:shd w:val="clear" w:color="auto" w:fill="auto"/>
            <w:noWrap/>
            <w:vAlign w:val="bottom"/>
            <w:hideMark/>
          </w:tcPr>
          <w:p w14:paraId="695E3CD1" w14:textId="733122E7"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0.450</w:t>
            </w:r>
          </w:p>
        </w:tc>
        <w:tc>
          <w:tcPr>
            <w:tcW w:w="1246" w:type="dxa"/>
            <w:tcBorders>
              <w:top w:val="nil"/>
              <w:left w:val="nil"/>
              <w:bottom w:val="nil"/>
              <w:right w:val="nil"/>
            </w:tcBorders>
            <w:shd w:val="clear" w:color="auto" w:fill="auto"/>
            <w:noWrap/>
            <w:vAlign w:val="bottom"/>
            <w:hideMark/>
          </w:tcPr>
          <w:p w14:paraId="5F4FFB82" w14:textId="2029A9E9"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0.543</w:t>
            </w:r>
          </w:p>
        </w:tc>
        <w:tc>
          <w:tcPr>
            <w:tcW w:w="1083" w:type="dxa"/>
            <w:tcBorders>
              <w:top w:val="nil"/>
              <w:left w:val="nil"/>
              <w:bottom w:val="nil"/>
              <w:right w:val="nil"/>
            </w:tcBorders>
            <w:shd w:val="clear" w:color="auto" w:fill="auto"/>
            <w:noWrap/>
            <w:vAlign w:val="bottom"/>
            <w:hideMark/>
          </w:tcPr>
          <w:p w14:paraId="1A70A56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616D24F6" w14:textId="77777777" w:rsidTr="0011390B">
        <w:tc>
          <w:tcPr>
            <w:tcW w:w="1800" w:type="dxa"/>
            <w:tcBorders>
              <w:top w:val="nil"/>
              <w:left w:val="nil"/>
              <w:bottom w:val="nil"/>
              <w:right w:val="nil"/>
            </w:tcBorders>
            <w:shd w:val="clear" w:color="auto" w:fill="auto"/>
            <w:noWrap/>
            <w:vAlign w:val="bottom"/>
            <w:hideMark/>
          </w:tcPr>
          <w:p w14:paraId="37C1DC91"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3378251" w14:textId="29408BE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44.4667</w:t>
            </w:r>
          </w:p>
        </w:tc>
        <w:tc>
          <w:tcPr>
            <w:tcW w:w="1480" w:type="dxa"/>
            <w:tcBorders>
              <w:top w:val="nil"/>
              <w:left w:val="nil"/>
              <w:bottom w:val="nil"/>
              <w:right w:val="nil"/>
            </w:tcBorders>
            <w:shd w:val="clear" w:color="auto" w:fill="auto"/>
            <w:noWrap/>
            <w:vAlign w:val="bottom"/>
            <w:hideMark/>
          </w:tcPr>
          <w:p w14:paraId="238F1686" w14:textId="541247A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57.2333</w:t>
            </w:r>
          </w:p>
        </w:tc>
        <w:tc>
          <w:tcPr>
            <w:tcW w:w="1370" w:type="dxa"/>
            <w:tcBorders>
              <w:top w:val="nil"/>
              <w:left w:val="nil"/>
              <w:bottom w:val="nil"/>
              <w:right w:val="nil"/>
            </w:tcBorders>
            <w:vAlign w:val="bottom"/>
          </w:tcPr>
          <w:p w14:paraId="66F725CE" w14:textId="075EA94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0.554</w:t>
            </w:r>
          </w:p>
        </w:tc>
        <w:tc>
          <w:tcPr>
            <w:tcW w:w="1374" w:type="dxa"/>
            <w:tcBorders>
              <w:top w:val="nil"/>
              <w:left w:val="nil"/>
              <w:bottom w:val="nil"/>
              <w:right w:val="nil"/>
            </w:tcBorders>
            <w:shd w:val="clear" w:color="auto" w:fill="auto"/>
            <w:noWrap/>
            <w:vAlign w:val="bottom"/>
            <w:hideMark/>
          </w:tcPr>
          <w:p w14:paraId="435FD5E4" w14:textId="546FE9A1"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0.376</w:t>
            </w:r>
          </w:p>
        </w:tc>
        <w:tc>
          <w:tcPr>
            <w:tcW w:w="1246" w:type="dxa"/>
            <w:tcBorders>
              <w:top w:val="nil"/>
              <w:left w:val="nil"/>
              <w:bottom w:val="nil"/>
              <w:right w:val="nil"/>
            </w:tcBorders>
            <w:shd w:val="clear" w:color="auto" w:fill="auto"/>
            <w:noWrap/>
            <w:vAlign w:val="bottom"/>
            <w:hideMark/>
          </w:tcPr>
          <w:p w14:paraId="4E9D630B" w14:textId="3A3600C5"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0.553</w:t>
            </w:r>
          </w:p>
        </w:tc>
        <w:tc>
          <w:tcPr>
            <w:tcW w:w="1083" w:type="dxa"/>
            <w:tcBorders>
              <w:top w:val="nil"/>
              <w:left w:val="nil"/>
              <w:bottom w:val="nil"/>
              <w:right w:val="nil"/>
            </w:tcBorders>
            <w:shd w:val="clear" w:color="auto" w:fill="auto"/>
            <w:noWrap/>
            <w:vAlign w:val="bottom"/>
            <w:hideMark/>
          </w:tcPr>
          <w:p w14:paraId="06ED8753"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4FE56C67" w14:textId="77777777" w:rsidTr="0011390B">
        <w:tc>
          <w:tcPr>
            <w:tcW w:w="1800" w:type="dxa"/>
            <w:tcBorders>
              <w:top w:val="nil"/>
              <w:left w:val="nil"/>
              <w:bottom w:val="nil"/>
              <w:right w:val="nil"/>
            </w:tcBorders>
            <w:shd w:val="clear" w:color="auto" w:fill="auto"/>
            <w:noWrap/>
            <w:vAlign w:val="bottom"/>
            <w:hideMark/>
          </w:tcPr>
          <w:p w14:paraId="332FD8D8"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4D9EAA63" w14:textId="5496BAB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44.4500</w:t>
            </w:r>
          </w:p>
        </w:tc>
        <w:tc>
          <w:tcPr>
            <w:tcW w:w="1480" w:type="dxa"/>
            <w:tcBorders>
              <w:top w:val="nil"/>
              <w:left w:val="nil"/>
              <w:bottom w:val="nil"/>
              <w:right w:val="nil"/>
            </w:tcBorders>
            <w:shd w:val="clear" w:color="auto" w:fill="auto"/>
            <w:noWrap/>
            <w:vAlign w:val="bottom"/>
            <w:hideMark/>
          </w:tcPr>
          <w:p w14:paraId="5AFB8296" w14:textId="5C52ACD3"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57.1167</w:t>
            </w:r>
          </w:p>
        </w:tc>
        <w:tc>
          <w:tcPr>
            <w:tcW w:w="1370" w:type="dxa"/>
            <w:tcBorders>
              <w:top w:val="nil"/>
              <w:left w:val="nil"/>
              <w:bottom w:val="nil"/>
              <w:right w:val="nil"/>
            </w:tcBorders>
            <w:vAlign w:val="bottom"/>
          </w:tcPr>
          <w:p w14:paraId="62B26CA1" w14:textId="4F47BA1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0.500</w:t>
            </w:r>
          </w:p>
        </w:tc>
        <w:tc>
          <w:tcPr>
            <w:tcW w:w="1374" w:type="dxa"/>
            <w:tcBorders>
              <w:top w:val="nil"/>
              <w:left w:val="nil"/>
              <w:bottom w:val="nil"/>
              <w:right w:val="nil"/>
            </w:tcBorders>
            <w:shd w:val="clear" w:color="auto" w:fill="auto"/>
            <w:noWrap/>
            <w:vAlign w:val="bottom"/>
            <w:hideMark/>
          </w:tcPr>
          <w:p w14:paraId="7DCDA089" w14:textId="3E19FCA0"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0.350</w:t>
            </w:r>
          </w:p>
        </w:tc>
        <w:tc>
          <w:tcPr>
            <w:tcW w:w="1246" w:type="dxa"/>
            <w:tcBorders>
              <w:top w:val="nil"/>
              <w:left w:val="nil"/>
              <w:bottom w:val="nil"/>
              <w:right w:val="nil"/>
            </w:tcBorders>
            <w:shd w:val="clear" w:color="auto" w:fill="auto"/>
            <w:noWrap/>
            <w:vAlign w:val="bottom"/>
            <w:hideMark/>
          </w:tcPr>
          <w:p w14:paraId="5494A520" w14:textId="65E4068E"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0.329</w:t>
            </w:r>
          </w:p>
        </w:tc>
        <w:tc>
          <w:tcPr>
            <w:tcW w:w="1083" w:type="dxa"/>
            <w:tcBorders>
              <w:top w:val="nil"/>
              <w:left w:val="nil"/>
              <w:bottom w:val="nil"/>
              <w:right w:val="nil"/>
            </w:tcBorders>
            <w:shd w:val="clear" w:color="auto" w:fill="auto"/>
            <w:noWrap/>
            <w:vAlign w:val="bottom"/>
            <w:hideMark/>
          </w:tcPr>
          <w:p w14:paraId="658F921E"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2B12354A" w14:textId="77777777" w:rsidTr="0011390B">
        <w:tc>
          <w:tcPr>
            <w:tcW w:w="1800" w:type="dxa"/>
            <w:tcBorders>
              <w:top w:val="nil"/>
              <w:left w:val="nil"/>
              <w:bottom w:val="nil"/>
              <w:right w:val="nil"/>
            </w:tcBorders>
            <w:shd w:val="clear" w:color="auto" w:fill="auto"/>
            <w:noWrap/>
            <w:vAlign w:val="bottom"/>
            <w:hideMark/>
          </w:tcPr>
          <w:p w14:paraId="2F7C8DA6"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5852F82A" w14:textId="5AD14F6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44.3167</w:t>
            </w:r>
          </w:p>
        </w:tc>
        <w:tc>
          <w:tcPr>
            <w:tcW w:w="1480" w:type="dxa"/>
            <w:tcBorders>
              <w:top w:val="nil"/>
              <w:left w:val="nil"/>
              <w:bottom w:val="nil"/>
              <w:right w:val="nil"/>
            </w:tcBorders>
            <w:shd w:val="clear" w:color="auto" w:fill="auto"/>
            <w:noWrap/>
            <w:vAlign w:val="bottom"/>
            <w:hideMark/>
          </w:tcPr>
          <w:p w14:paraId="02073B74" w14:textId="6ABD037A"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57.5167</w:t>
            </w:r>
          </w:p>
        </w:tc>
        <w:tc>
          <w:tcPr>
            <w:tcW w:w="1370" w:type="dxa"/>
            <w:tcBorders>
              <w:top w:val="nil"/>
              <w:left w:val="nil"/>
              <w:bottom w:val="nil"/>
              <w:right w:val="nil"/>
            </w:tcBorders>
            <w:vAlign w:val="bottom"/>
          </w:tcPr>
          <w:p w14:paraId="4051A7DE" w14:textId="0FE21D8A"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0.194</w:t>
            </w:r>
          </w:p>
        </w:tc>
        <w:tc>
          <w:tcPr>
            <w:tcW w:w="1374" w:type="dxa"/>
            <w:tcBorders>
              <w:top w:val="nil"/>
              <w:left w:val="nil"/>
              <w:bottom w:val="nil"/>
              <w:right w:val="nil"/>
            </w:tcBorders>
            <w:shd w:val="clear" w:color="auto" w:fill="auto"/>
            <w:noWrap/>
            <w:vAlign w:val="bottom"/>
            <w:hideMark/>
          </w:tcPr>
          <w:p w14:paraId="6A807C99" w14:textId="773D0197"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0.312</w:t>
            </w:r>
          </w:p>
        </w:tc>
        <w:tc>
          <w:tcPr>
            <w:tcW w:w="1246" w:type="dxa"/>
            <w:tcBorders>
              <w:top w:val="nil"/>
              <w:left w:val="nil"/>
              <w:bottom w:val="nil"/>
              <w:right w:val="nil"/>
            </w:tcBorders>
            <w:shd w:val="clear" w:color="auto" w:fill="auto"/>
            <w:noWrap/>
            <w:vAlign w:val="bottom"/>
            <w:hideMark/>
          </w:tcPr>
          <w:p w14:paraId="5E38E0E9" w14:textId="252AFDFF"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0.378</w:t>
            </w:r>
          </w:p>
        </w:tc>
        <w:tc>
          <w:tcPr>
            <w:tcW w:w="1083" w:type="dxa"/>
            <w:tcBorders>
              <w:top w:val="nil"/>
              <w:left w:val="nil"/>
              <w:bottom w:val="nil"/>
              <w:right w:val="nil"/>
            </w:tcBorders>
            <w:shd w:val="clear" w:color="auto" w:fill="auto"/>
            <w:noWrap/>
            <w:vAlign w:val="bottom"/>
            <w:hideMark/>
          </w:tcPr>
          <w:p w14:paraId="471927A1"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1B3EB8A8" w14:textId="77777777" w:rsidTr="0011390B">
        <w:tc>
          <w:tcPr>
            <w:tcW w:w="1800" w:type="dxa"/>
            <w:tcBorders>
              <w:top w:val="nil"/>
              <w:left w:val="nil"/>
              <w:bottom w:val="nil"/>
              <w:right w:val="nil"/>
            </w:tcBorders>
            <w:shd w:val="clear" w:color="auto" w:fill="auto"/>
            <w:noWrap/>
            <w:vAlign w:val="bottom"/>
            <w:hideMark/>
          </w:tcPr>
          <w:p w14:paraId="74931DA3"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4AE4FA8A" w14:textId="3C2036D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44.5667</w:t>
            </w:r>
          </w:p>
        </w:tc>
        <w:tc>
          <w:tcPr>
            <w:tcW w:w="1480" w:type="dxa"/>
            <w:tcBorders>
              <w:top w:val="nil"/>
              <w:left w:val="nil"/>
              <w:bottom w:val="nil"/>
              <w:right w:val="nil"/>
            </w:tcBorders>
            <w:shd w:val="clear" w:color="auto" w:fill="auto"/>
            <w:noWrap/>
            <w:vAlign w:val="bottom"/>
            <w:hideMark/>
          </w:tcPr>
          <w:p w14:paraId="4D6C5194" w14:textId="703B3D94"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56.5667</w:t>
            </w:r>
          </w:p>
        </w:tc>
        <w:tc>
          <w:tcPr>
            <w:tcW w:w="1370" w:type="dxa"/>
            <w:tcBorders>
              <w:top w:val="nil"/>
              <w:left w:val="nil"/>
              <w:bottom w:val="nil"/>
              <w:right w:val="nil"/>
            </w:tcBorders>
            <w:vAlign w:val="bottom"/>
          </w:tcPr>
          <w:p w14:paraId="36F4B87A" w14:textId="23FAA42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0.190</w:t>
            </w:r>
          </w:p>
        </w:tc>
        <w:tc>
          <w:tcPr>
            <w:tcW w:w="1374" w:type="dxa"/>
            <w:tcBorders>
              <w:top w:val="nil"/>
              <w:left w:val="nil"/>
              <w:bottom w:val="nil"/>
              <w:right w:val="nil"/>
            </w:tcBorders>
            <w:shd w:val="clear" w:color="auto" w:fill="auto"/>
            <w:noWrap/>
            <w:vAlign w:val="bottom"/>
            <w:hideMark/>
          </w:tcPr>
          <w:p w14:paraId="4F82859D" w14:textId="7AA7C3E8"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0.292</w:t>
            </w:r>
          </w:p>
        </w:tc>
        <w:tc>
          <w:tcPr>
            <w:tcW w:w="1246" w:type="dxa"/>
            <w:tcBorders>
              <w:top w:val="nil"/>
              <w:left w:val="nil"/>
              <w:bottom w:val="nil"/>
              <w:right w:val="nil"/>
            </w:tcBorders>
            <w:shd w:val="clear" w:color="auto" w:fill="auto"/>
            <w:noWrap/>
            <w:vAlign w:val="bottom"/>
            <w:hideMark/>
          </w:tcPr>
          <w:p w14:paraId="5D4CB29F" w14:textId="3909ECBE"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0.180</w:t>
            </w:r>
          </w:p>
        </w:tc>
        <w:tc>
          <w:tcPr>
            <w:tcW w:w="1083" w:type="dxa"/>
            <w:tcBorders>
              <w:top w:val="nil"/>
              <w:left w:val="nil"/>
              <w:bottom w:val="nil"/>
              <w:right w:val="nil"/>
            </w:tcBorders>
            <w:shd w:val="clear" w:color="auto" w:fill="auto"/>
            <w:noWrap/>
            <w:vAlign w:val="bottom"/>
            <w:hideMark/>
          </w:tcPr>
          <w:p w14:paraId="626D6EC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19642BCF" w14:textId="77777777" w:rsidTr="0011390B">
        <w:tc>
          <w:tcPr>
            <w:tcW w:w="1800" w:type="dxa"/>
            <w:tcBorders>
              <w:top w:val="nil"/>
              <w:left w:val="nil"/>
              <w:bottom w:val="nil"/>
              <w:right w:val="nil"/>
            </w:tcBorders>
            <w:shd w:val="clear" w:color="auto" w:fill="auto"/>
            <w:noWrap/>
            <w:vAlign w:val="bottom"/>
            <w:hideMark/>
          </w:tcPr>
          <w:p w14:paraId="503ED701"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15CB1044" w14:textId="49607D1B"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44.0000</w:t>
            </w:r>
          </w:p>
        </w:tc>
        <w:tc>
          <w:tcPr>
            <w:tcW w:w="1480" w:type="dxa"/>
            <w:tcBorders>
              <w:top w:val="nil"/>
              <w:left w:val="nil"/>
              <w:bottom w:val="nil"/>
              <w:right w:val="nil"/>
            </w:tcBorders>
            <w:shd w:val="clear" w:color="auto" w:fill="auto"/>
            <w:noWrap/>
            <w:vAlign w:val="bottom"/>
            <w:hideMark/>
          </w:tcPr>
          <w:p w14:paraId="2A3BBE72" w14:textId="2BB643F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59.0750</w:t>
            </w:r>
          </w:p>
        </w:tc>
        <w:tc>
          <w:tcPr>
            <w:tcW w:w="1370" w:type="dxa"/>
            <w:tcBorders>
              <w:top w:val="nil"/>
              <w:left w:val="nil"/>
              <w:bottom w:val="nil"/>
              <w:right w:val="nil"/>
            </w:tcBorders>
            <w:vAlign w:val="bottom"/>
          </w:tcPr>
          <w:p w14:paraId="2CCCDB31" w14:textId="68E53B5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0.392</w:t>
            </w:r>
          </w:p>
        </w:tc>
        <w:tc>
          <w:tcPr>
            <w:tcW w:w="1374" w:type="dxa"/>
            <w:tcBorders>
              <w:top w:val="nil"/>
              <w:left w:val="nil"/>
              <w:bottom w:val="nil"/>
              <w:right w:val="nil"/>
            </w:tcBorders>
            <w:shd w:val="clear" w:color="auto" w:fill="auto"/>
            <w:noWrap/>
            <w:vAlign w:val="bottom"/>
            <w:hideMark/>
          </w:tcPr>
          <w:p w14:paraId="5105E8AA" w14:textId="76CDAF4C"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0.236</w:t>
            </w:r>
          </w:p>
        </w:tc>
        <w:tc>
          <w:tcPr>
            <w:tcW w:w="1246" w:type="dxa"/>
            <w:tcBorders>
              <w:top w:val="nil"/>
              <w:left w:val="nil"/>
              <w:bottom w:val="nil"/>
              <w:right w:val="nil"/>
            </w:tcBorders>
            <w:shd w:val="clear" w:color="auto" w:fill="auto"/>
            <w:noWrap/>
            <w:vAlign w:val="bottom"/>
            <w:hideMark/>
          </w:tcPr>
          <w:p w14:paraId="6ABBA602" w14:textId="4223D57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0.267</w:t>
            </w:r>
          </w:p>
        </w:tc>
        <w:tc>
          <w:tcPr>
            <w:tcW w:w="1083" w:type="dxa"/>
            <w:tcBorders>
              <w:top w:val="nil"/>
              <w:left w:val="nil"/>
              <w:bottom w:val="nil"/>
              <w:right w:val="nil"/>
            </w:tcBorders>
            <w:shd w:val="clear" w:color="auto" w:fill="auto"/>
            <w:noWrap/>
            <w:vAlign w:val="bottom"/>
            <w:hideMark/>
          </w:tcPr>
          <w:p w14:paraId="3BDC9C47"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1F137CAC" w14:textId="77777777" w:rsidTr="0011390B">
        <w:tc>
          <w:tcPr>
            <w:tcW w:w="1800" w:type="dxa"/>
            <w:tcBorders>
              <w:top w:val="nil"/>
              <w:left w:val="nil"/>
              <w:bottom w:val="nil"/>
              <w:right w:val="nil"/>
            </w:tcBorders>
            <w:shd w:val="clear" w:color="auto" w:fill="auto"/>
            <w:noWrap/>
            <w:vAlign w:val="bottom"/>
            <w:hideMark/>
          </w:tcPr>
          <w:p w14:paraId="32F159C6"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700DD5E5" w14:textId="71E2F48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44.4167</w:t>
            </w:r>
          </w:p>
        </w:tc>
        <w:tc>
          <w:tcPr>
            <w:tcW w:w="1480" w:type="dxa"/>
            <w:tcBorders>
              <w:top w:val="nil"/>
              <w:left w:val="nil"/>
              <w:bottom w:val="nil"/>
              <w:right w:val="nil"/>
            </w:tcBorders>
            <w:shd w:val="clear" w:color="auto" w:fill="auto"/>
            <w:noWrap/>
            <w:vAlign w:val="bottom"/>
            <w:hideMark/>
          </w:tcPr>
          <w:p w14:paraId="5DD3B1A5" w14:textId="0A591AB1"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57.3000</w:t>
            </w:r>
          </w:p>
        </w:tc>
        <w:tc>
          <w:tcPr>
            <w:tcW w:w="1370" w:type="dxa"/>
            <w:tcBorders>
              <w:top w:val="nil"/>
              <w:left w:val="nil"/>
              <w:bottom w:val="nil"/>
              <w:right w:val="nil"/>
            </w:tcBorders>
            <w:vAlign w:val="bottom"/>
          </w:tcPr>
          <w:p w14:paraId="3D290934" w14:textId="57E5372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0.064</w:t>
            </w:r>
          </w:p>
        </w:tc>
        <w:tc>
          <w:tcPr>
            <w:tcW w:w="1374" w:type="dxa"/>
            <w:tcBorders>
              <w:top w:val="nil"/>
              <w:left w:val="nil"/>
              <w:bottom w:val="nil"/>
              <w:right w:val="nil"/>
            </w:tcBorders>
            <w:shd w:val="clear" w:color="auto" w:fill="auto"/>
            <w:noWrap/>
            <w:vAlign w:val="bottom"/>
            <w:hideMark/>
          </w:tcPr>
          <w:p w14:paraId="1D52DFBC" w14:textId="19704E02"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0.128</w:t>
            </w:r>
          </w:p>
        </w:tc>
        <w:tc>
          <w:tcPr>
            <w:tcW w:w="1246" w:type="dxa"/>
            <w:tcBorders>
              <w:top w:val="nil"/>
              <w:left w:val="nil"/>
              <w:bottom w:val="nil"/>
              <w:right w:val="nil"/>
            </w:tcBorders>
            <w:shd w:val="clear" w:color="auto" w:fill="auto"/>
            <w:noWrap/>
            <w:vAlign w:val="bottom"/>
            <w:hideMark/>
          </w:tcPr>
          <w:p w14:paraId="0F5DEC24" w14:textId="73C72115"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0.267</w:t>
            </w:r>
          </w:p>
        </w:tc>
        <w:tc>
          <w:tcPr>
            <w:tcW w:w="1083" w:type="dxa"/>
            <w:tcBorders>
              <w:top w:val="nil"/>
              <w:left w:val="nil"/>
              <w:bottom w:val="nil"/>
              <w:right w:val="nil"/>
            </w:tcBorders>
            <w:shd w:val="clear" w:color="auto" w:fill="auto"/>
            <w:noWrap/>
            <w:vAlign w:val="bottom"/>
            <w:hideMark/>
          </w:tcPr>
          <w:p w14:paraId="2138E77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5C3CC6FC" w14:textId="77777777" w:rsidTr="0011390B">
        <w:tc>
          <w:tcPr>
            <w:tcW w:w="1800" w:type="dxa"/>
            <w:tcBorders>
              <w:top w:val="nil"/>
              <w:left w:val="nil"/>
              <w:bottom w:val="nil"/>
              <w:right w:val="nil"/>
            </w:tcBorders>
            <w:shd w:val="clear" w:color="auto" w:fill="auto"/>
            <w:noWrap/>
            <w:vAlign w:val="bottom"/>
            <w:hideMark/>
          </w:tcPr>
          <w:p w14:paraId="49A282D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7A814578" w14:textId="5E3E42B6"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43.9000</w:t>
            </w:r>
          </w:p>
        </w:tc>
        <w:tc>
          <w:tcPr>
            <w:tcW w:w="1480" w:type="dxa"/>
            <w:tcBorders>
              <w:top w:val="nil"/>
              <w:left w:val="nil"/>
              <w:bottom w:val="nil"/>
              <w:right w:val="nil"/>
            </w:tcBorders>
            <w:shd w:val="clear" w:color="auto" w:fill="auto"/>
            <w:noWrap/>
            <w:vAlign w:val="bottom"/>
            <w:hideMark/>
          </w:tcPr>
          <w:p w14:paraId="4C52F99D" w14:textId="1761BD3D"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59.0167</w:t>
            </w:r>
          </w:p>
        </w:tc>
        <w:tc>
          <w:tcPr>
            <w:tcW w:w="1370" w:type="dxa"/>
            <w:tcBorders>
              <w:top w:val="nil"/>
              <w:left w:val="nil"/>
              <w:bottom w:val="nil"/>
              <w:right w:val="nil"/>
            </w:tcBorders>
            <w:vAlign w:val="bottom"/>
          </w:tcPr>
          <w:p w14:paraId="09030670" w14:textId="32D40C4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0.408</w:t>
            </w:r>
          </w:p>
        </w:tc>
        <w:tc>
          <w:tcPr>
            <w:tcW w:w="1374" w:type="dxa"/>
            <w:tcBorders>
              <w:top w:val="nil"/>
              <w:left w:val="nil"/>
              <w:bottom w:val="nil"/>
              <w:right w:val="nil"/>
            </w:tcBorders>
            <w:shd w:val="clear" w:color="auto" w:fill="auto"/>
            <w:noWrap/>
            <w:vAlign w:val="bottom"/>
            <w:hideMark/>
          </w:tcPr>
          <w:p w14:paraId="263EE0F7" w14:textId="403A2608"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0.124</w:t>
            </w:r>
          </w:p>
        </w:tc>
        <w:tc>
          <w:tcPr>
            <w:tcW w:w="1246" w:type="dxa"/>
            <w:tcBorders>
              <w:top w:val="nil"/>
              <w:left w:val="nil"/>
              <w:bottom w:val="nil"/>
              <w:right w:val="nil"/>
            </w:tcBorders>
            <w:shd w:val="clear" w:color="auto" w:fill="auto"/>
            <w:noWrap/>
            <w:vAlign w:val="bottom"/>
            <w:hideMark/>
          </w:tcPr>
          <w:p w14:paraId="554930E8" w14:textId="3AAD83F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0.191</w:t>
            </w:r>
          </w:p>
        </w:tc>
        <w:tc>
          <w:tcPr>
            <w:tcW w:w="1083" w:type="dxa"/>
            <w:tcBorders>
              <w:top w:val="nil"/>
              <w:left w:val="nil"/>
              <w:bottom w:val="nil"/>
              <w:right w:val="nil"/>
            </w:tcBorders>
            <w:shd w:val="clear" w:color="auto" w:fill="auto"/>
            <w:noWrap/>
            <w:vAlign w:val="bottom"/>
            <w:hideMark/>
          </w:tcPr>
          <w:p w14:paraId="73E6119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781C189E" w14:textId="77777777" w:rsidTr="0011390B">
        <w:tc>
          <w:tcPr>
            <w:tcW w:w="1800" w:type="dxa"/>
            <w:tcBorders>
              <w:top w:val="nil"/>
              <w:left w:val="nil"/>
              <w:right w:val="nil"/>
            </w:tcBorders>
            <w:shd w:val="clear" w:color="auto" w:fill="auto"/>
            <w:noWrap/>
            <w:vAlign w:val="bottom"/>
            <w:hideMark/>
          </w:tcPr>
          <w:p w14:paraId="22AA8D3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right w:val="nil"/>
            </w:tcBorders>
            <w:shd w:val="clear" w:color="auto" w:fill="auto"/>
            <w:noWrap/>
            <w:vAlign w:val="bottom"/>
            <w:hideMark/>
          </w:tcPr>
          <w:p w14:paraId="03F72389" w14:textId="4A8287E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43.8667</w:t>
            </w:r>
          </w:p>
        </w:tc>
        <w:tc>
          <w:tcPr>
            <w:tcW w:w="1480" w:type="dxa"/>
            <w:tcBorders>
              <w:top w:val="nil"/>
              <w:left w:val="nil"/>
              <w:right w:val="nil"/>
            </w:tcBorders>
            <w:shd w:val="clear" w:color="auto" w:fill="auto"/>
            <w:noWrap/>
            <w:vAlign w:val="bottom"/>
            <w:hideMark/>
          </w:tcPr>
          <w:p w14:paraId="3B1B01FB" w14:textId="1BA584D6"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59.0000</w:t>
            </w:r>
          </w:p>
        </w:tc>
        <w:tc>
          <w:tcPr>
            <w:tcW w:w="1370" w:type="dxa"/>
            <w:tcBorders>
              <w:top w:val="nil"/>
              <w:left w:val="nil"/>
              <w:right w:val="nil"/>
            </w:tcBorders>
            <w:vAlign w:val="bottom"/>
          </w:tcPr>
          <w:p w14:paraId="1EDF14D8" w14:textId="7BBA559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0.198</w:t>
            </w:r>
          </w:p>
        </w:tc>
        <w:tc>
          <w:tcPr>
            <w:tcW w:w="1374" w:type="dxa"/>
            <w:tcBorders>
              <w:top w:val="nil"/>
              <w:left w:val="nil"/>
              <w:right w:val="nil"/>
            </w:tcBorders>
            <w:shd w:val="clear" w:color="auto" w:fill="auto"/>
            <w:noWrap/>
            <w:vAlign w:val="bottom"/>
            <w:hideMark/>
          </w:tcPr>
          <w:p w14:paraId="1627D167" w14:textId="7CE9F49B"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0.064</w:t>
            </w:r>
          </w:p>
        </w:tc>
        <w:tc>
          <w:tcPr>
            <w:tcW w:w="1246" w:type="dxa"/>
            <w:tcBorders>
              <w:top w:val="nil"/>
              <w:left w:val="nil"/>
              <w:right w:val="nil"/>
            </w:tcBorders>
            <w:shd w:val="clear" w:color="auto" w:fill="auto"/>
            <w:noWrap/>
            <w:vAlign w:val="bottom"/>
            <w:hideMark/>
          </w:tcPr>
          <w:p w14:paraId="10992062" w14:textId="311EB4E3"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0.042</w:t>
            </w:r>
          </w:p>
        </w:tc>
        <w:tc>
          <w:tcPr>
            <w:tcW w:w="1083" w:type="dxa"/>
            <w:tcBorders>
              <w:top w:val="nil"/>
              <w:left w:val="nil"/>
              <w:right w:val="nil"/>
            </w:tcBorders>
            <w:shd w:val="clear" w:color="auto" w:fill="auto"/>
            <w:noWrap/>
            <w:vAlign w:val="bottom"/>
            <w:hideMark/>
          </w:tcPr>
          <w:p w14:paraId="5D7BF96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12C5C816" w14:textId="77777777" w:rsidTr="0011390B">
        <w:tc>
          <w:tcPr>
            <w:tcW w:w="1800" w:type="dxa"/>
            <w:tcBorders>
              <w:top w:val="nil"/>
              <w:left w:val="nil"/>
              <w:bottom w:val="single" w:sz="4" w:space="0" w:color="auto"/>
              <w:right w:val="nil"/>
            </w:tcBorders>
            <w:shd w:val="clear" w:color="auto" w:fill="auto"/>
            <w:noWrap/>
            <w:vAlign w:val="bottom"/>
            <w:hideMark/>
          </w:tcPr>
          <w:p w14:paraId="68E95FAE"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single" w:sz="4" w:space="0" w:color="auto"/>
              <w:right w:val="nil"/>
            </w:tcBorders>
            <w:shd w:val="clear" w:color="auto" w:fill="auto"/>
            <w:noWrap/>
            <w:vAlign w:val="bottom"/>
            <w:hideMark/>
          </w:tcPr>
          <w:p w14:paraId="5C0880D5" w14:textId="75B9B70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44.2333</w:t>
            </w:r>
          </w:p>
        </w:tc>
        <w:tc>
          <w:tcPr>
            <w:tcW w:w="1480" w:type="dxa"/>
            <w:tcBorders>
              <w:top w:val="nil"/>
              <w:left w:val="nil"/>
              <w:bottom w:val="single" w:sz="4" w:space="0" w:color="auto"/>
              <w:right w:val="nil"/>
            </w:tcBorders>
            <w:shd w:val="clear" w:color="auto" w:fill="auto"/>
            <w:noWrap/>
            <w:vAlign w:val="bottom"/>
            <w:hideMark/>
          </w:tcPr>
          <w:p w14:paraId="4D43576D" w14:textId="37E5B7A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57.7667</w:t>
            </w:r>
          </w:p>
        </w:tc>
        <w:tc>
          <w:tcPr>
            <w:tcW w:w="1370" w:type="dxa"/>
            <w:tcBorders>
              <w:top w:val="nil"/>
              <w:left w:val="nil"/>
              <w:bottom w:val="single" w:sz="4" w:space="0" w:color="auto"/>
              <w:right w:val="nil"/>
            </w:tcBorders>
            <w:vAlign w:val="bottom"/>
          </w:tcPr>
          <w:p w14:paraId="0981CE3D" w14:textId="2D8245F7"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0.114</w:t>
            </w:r>
          </w:p>
        </w:tc>
        <w:tc>
          <w:tcPr>
            <w:tcW w:w="1374" w:type="dxa"/>
            <w:tcBorders>
              <w:top w:val="nil"/>
              <w:left w:val="nil"/>
              <w:bottom w:val="single" w:sz="4" w:space="0" w:color="auto"/>
              <w:right w:val="nil"/>
            </w:tcBorders>
            <w:shd w:val="clear" w:color="auto" w:fill="auto"/>
            <w:noWrap/>
            <w:vAlign w:val="bottom"/>
            <w:hideMark/>
          </w:tcPr>
          <w:p w14:paraId="2B7DC797" w14:textId="4594F0BB"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0.038</w:t>
            </w:r>
          </w:p>
        </w:tc>
        <w:tc>
          <w:tcPr>
            <w:tcW w:w="1246" w:type="dxa"/>
            <w:tcBorders>
              <w:top w:val="nil"/>
              <w:left w:val="nil"/>
              <w:bottom w:val="single" w:sz="4" w:space="0" w:color="auto"/>
              <w:right w:val="nil"/>
            </w:tcBorders>
            <w:shd w:val="clear" w:color="auto" w:fill="auto"/>
            <w:noWrap/>
            <w:vAlign w:val="bottom"/>
            <w:hideMark/>
          </w:tcPr>
          <w:p w14:paraId="135EC147" w14:textId="2F3887E2"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0.127</w:t>
            </w:r>
          </w:p>
        </w:tc>
        <w:tc>
          <w:tcPr>
            <w:tcW w:w="1083" w:type="dxa"/>
            <w:tcBorders>
              <w:top w:val="nil"/>
              <w:left w:val="nil"/>
              <w:bottom w:val="single" w:sz="4" w:space="0" w:color="auto"/>
              <w:right w:val="nil"/>
            </w:tcBorders>
            <w:shd w:val="clear" w:color="auto" w:fill="auto"/>
            <w:noWrap/>
            <w:vAlign w:val="bottom"/>
            <w:hideMark/>
          </w:tcPr>
          <w:p w14:paraId="352976F8"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611B2E" w:rsidRPr="005B51E1" w14:paraId="0B446C8B" w14:textId="77777777" w:rsidTr="0011390B">
        <w:tc>
          <w:tcPr>
            <w:tcW w:w="1800" w:type="dxa"/>
            <w:tcBorders>
              <w:top w:val="single" w:sz="4" w:space="0" w:color="auto"/>
              <w:left w:val="nil"/>
              <w:bottom w:val="nil"/>
              <w:right w:val="nil"/>
            </w:tcBorders>
            <w:shd w:val="clear" w:color="auto" w:fill="auto"/>
            <w:noWrap/>
            <w:vAlign w:val="bottom"/>
            <w:hideMark/>
          </w:tcPr>
          <w:p w14:paraId="4899AC1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single" w:sz="4" w:space="0" w:color="auto"/>
              <w:left w:val="nil"/>
              <w:bottom w:val="nil"/>
              <w:right w:val="nil"/>
            </w:tcBorders>
            <w:shd w:val="clear" w:color="auto" w:fill="auto"/>
            <w:noWrap/>
            <w:vAlign w:val="bottom"/>
            <w:hideMark/>
          </w:tcPr>
          <w:p w14:paraId="4A6CB03F" w14:textId="6E8395B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44.2667</w:t>
            </w:r>
          </w:p>
        </w:tc>
        <w:tc>
          <w:tcPr>
            <w:tcW w:w="1480" w:type="dxa"/>
            <w:tcBorders>
              <w:top w:val="single" w:sz="4" w:space="0" w:color="auto"/>
              <w:left w:val="nil"/>
              <w:bottom w:val="nil"/>
              <w:right w:val="nil"/>
            </w:tcBorders>
            <w:shd w:val="clear" w:color="auto" w:fill="auto"/>
            <w:noWrap/>
            <w:vAlign w:val="bottom"/>
            <w:hideMark/>
          </w:tcPr>
          <w:p w14:paraId="46B24750" w14:textId="02C30DB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62.4667</w:t>
            </w:r>
          </w:p>
        </w:tc>
        <w:tc>
          <w:tcPr>
            <w:tcW w:w="1370" w:type="dxa"/>
            <w:tcBorders>
              <w:top w:val="single" w:sz="4" w:space="0" w:color="auto"/>
              <w:left w:val="nil"/>
              <w:bottom w:val="nil"/>
              <w:right w:val="nil"/>
            </w:tcBorders>
            <w:vAlign w:val="bottom"/>
          </w:tcPr>
          <w:p w14:paraId="30BC7855" w14:textId="5F90EC3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0.016</w:t>
            </w:r>
          </w:p>
        </w:tc>
        <w:tc>
          <w:tcPr>
            <w:tcW w:w="1374" w:type="dxa"/>
            <w:tcBorders>
              <w:top w:val="single" w:sz="4" w:space="0" w:color="auto"/>
              <w:left w:val="nil"/>
              <w:bottom w:val="nil"/>
              <w:right w:val="nil"/>
            </w:tcBorders>
            <w:shd w:val="clear" w:color="auto" w:fill="auto"/>
            <w:noWrap/>
            <w:vAlign w:val="bottom"/>
            <w:hideMark/>
          </w:tcPr>
          <w:p w14:paraId="4066AD84" w14:textId="11807C4C"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0.010</w:t>
            </w:r>
          </w:p>
        </w:tc>
        <w:tc>
          <w:tcPr>
            <w:tcW w:w="1246" w:type="dxa"/>
            <w:tcBorders>
              <w:top w:val="single" w:sz="4" w:space="0" w:color="auto"/>
              <w:left w:val="nil"/>
              <w:bottom w:val="nil"/>
              <w:right w:val="nil"/>
            </w:tcBorders>
            <w:shd w:val="clear" w:color="auto" w:fill="auto"/>
            <w:noWrap/>
            <w:vAlign w:val="bottom"/>
            <w:hideMark/>
          </w:tcPr>
          <w:p w14:paraId="3E1B788B" w14:textId="24D2C73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0.012</w:t>
            </w:r>
          </w:p>
        </w:tc>
        <w:tc>
          <w:tcPr>
            <w:tcW w:w="1083" w:type="dxa"/>
            <w:tcBorders>
              <w:top w:val="single" w:sz="4" w:space="0" w:color="auto"/>
              <w:left w:val="nil"/>
              <w:bottom w:val="nil"/>
              <w:right w:val="nil"/>
            </w:tcBorders>
            <w:shd w:val="clear" w:color="auto" w:fill="auto"/>
            <w:noWrap/>
            <w:vAlign w:val="bottom"/>
            <w:hideMark/>
          </w:tcPr>
          <w:p w14:paraId="3EEC534C"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30A8DB89" w14:textId="77777777" w:rsidTr="0011390B">
        <w:tc>
          <w:tcPr>
            <w:tcW w:w="1800" w:type="dxa"/>
            <w:tcBorders>
              <w:top w:val="nil"/>
              <w:left w:val="nil"/>
              <w:bottom w:val="nil"/>
              <w:right w:val="nil"/>
            </w:tcBorders>
            <w:shd w:val="clear" w:color="auto" w:fill="auto"/>
            <w:noWrap/>
            <w:vAlign w:val="bottom"/>
            <w:hideMark/>
          </w:tcPr>
          <w:p w14:paraId="5B04D37B"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331FE5B" w14:textId="119AB01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45.9833</w:t>
            </w:r>
          </w:p>
        </w:tc>
        <w:tc>
          <w:tcPr>
            <w:tcW w:w="1480" w:type="dxa"/>
            <w:tcBorders>
              <w:top w:val="nil"/>
              <w:left w:val="nil"/>
              <w:bottom w:val="nil"/>
              <w:right w:val="nil"/>
            </w:tcBorders>
            <w:shd w:val="clear" w:color="auto" w:fill="auto"/>
            <w:noWrap/>
            <w:vAlign w:val="bottom"/>
            <w:hideMark/>
          </w:tcPr>
          <w:p w14:paraId="0FF7DFC0" w14:textId="0FF2A224"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59.0333</w:t>
            </w:r>
          </w:p>
        </w:tc>
        <w:tc>
          <w:tcPr>
            <w:tcW w:w="1370" w:type="dxa"/>
            <w:tcBorders>
              <w:top w:val="nil"/>
              <w:left w:val="nil"/>
              <w:bottom w:val="nil"/>
              <w:right w:val="nil"/>
            </w:tcBorders>
            <w:vAlign w:val="bottom"/>
          </w:tcPr>
          <w:p w14:paraId="2F026943" w14:textId="17DBD7F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0.002</w:t>
            </w:r>
          </w:p>
        </w:tc>
        <w:tc>
          <w:tcPr>
            <w:tcW w:w="1374" w:type="dxa"/>
            <w:tcBorders>
              <w:top w:val="nil"/>
              <w:left w:val="nil"/>
              <w:bottom w:val="nil"/>
              <w:right w:val="nil"/>
            </w:tcBorders>
            <w:shd w:val="clear" w:color="auto" w:fill="auto"/>
            <w:noWrap/>
            <w:vAlign w:val="bottom"/>
            <w:hideMark/>
          </w:tcPr>
          <w:p w14:paraId="334F7170" w14:textId="465343C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0.010</w:t>
            </w:r>
          </w:p>
        </w:tc>
        <w:tc>
          <w:tcPr>
            <w:tcW w:w="1246" w:type="dxa"/>
            <w:tcBorders>
              <w:top w:val="nil"/>
              <w:left w:val="nil"/>
              <w:bottom w:val="nil"/>
              <w:right w:val="nil"/>
            </w:tcBorders>
            <w:shd w:val="clear" w:color="auto" w:fill="auto"/>
            <w:noWrap/>
            <w:vAlign w:val="bottom"/>
            <w:hideMark/>
          </w:tcPr>
          <w:p w14:paraId="09BFA15E" w14:textId="6DBCC49E"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179E582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06B63BBF" w14:textId="77777777" w:rsidTr="0011390B">
        <w:tc>
          <w:tcPr>
            <w:tcW w:w="1800" w:type="dxa"/>
            <w:tcBorders>
              <w:top w:val="nil"/>
              <w:left w:val="nil"/>
              <w:bottom w:val="nil"/>
              <w:right w:val="nil"/>
            </w:tcBorders>
            <w:shd w:val="clear" w:color="auto" w:fill="auto"/>
            <w:noWrap/>
            <w:vAlign w:val="bottom"/>
            <w:hideMark/>
          </w:tcPr>
          <w:p w14:paraId="58FAEAEA"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D12EC2D" w14:textId="2A598AC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45.5333</w:t>
            </w:r>
          </w:p>
        </w:tc>
        <w:tc>
          <w:tcPr>
            <w:tcW w:w="1480" w:type="dxa"/>
            <w:tcBorders>
              <w:top w:val="nil"/>
              <w:left w:val="nil"/>
              <w:bottom w:val="nil"/>
              <w:right w:val="nil"/>
            </w:tcBorders>
            <w:shd w:val="clear" w:color="auto" w:fill="auto"/>
            <w:noWrap/>
            <w:vAlign w:val="bottom"/>
            <w:hideMark/>
          </w:tcPr>
          <w:p w14:paraId="49FB33AB" w14:textId="6A43057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59.8000</w:t>
            </w:r>
          </w:p>
        </w:tc>
        <w:tc>
          <w:tcPr>
            <w:tcW w:w="1370" w:type="dxa"/>
            <w:tcBorders>
              <w:top w:val="nil"/>
              <w:left w:val="nil"/>
              <w:bottom w:val="nil"/>
              <w:right w:val="nil"/>
            </w:tcBorders>
            <w:vAlign w:val="bottom"/>
          </w:tcPr>
          <w:p w14:paraId="5B3F2E14" w14:textId="234AC1AD"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0.008</w:t>
            </w:r>
          </w:p>
        </w:tc>
        <w:tc>
          <w:tcPr>
            <w:tcW w:w="1374" w:type="dxa"/>
            <w:tcBorders>
              <w:top w:val="nil"/>
              <w:left w:val="nil"/>
              <w:bottom w:val="nil"/>
              <w:right w:val="nil"/>
            </w:tcBorders>
            <w:shd w:val="clear" w:color="auto" w:fill="auto"/>
            <w:noWrap/>
            <w:vAlign w:val="bottom"/>
            <w:hideMark/>
          </w:tcPr>
          <w:p w14:paraId="44F9FF3D" w14:textId="1926E9CB"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0.008</w:t>
            </w:r>
          </w:p>
        </w:tc>
        <w:tc>
          <w:tcPr>
            <w:tcW w:w="1246" w:type="dxa"/>
            <w:tcBorders>
              <w:top w:val="nil"/>
              <w:left w:val="nil"/>
              <w:bottom w:val="nil"/>
              <w:right w:val="nil"/>
            </w:tcBorders>
            <w:shd w:val="clear" w:color="auto" w:fill="auto"/>
            <w:noWrap/>
            <w:vAlign w:val="bottom"/>
            <w:hideMark/>
          </w:tcPr>
          <w:p w14:paraId="45C19203" w14:textId="31A947D8"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2E0B688A"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66954B4B" w14:textId="77777777" w:rsidTr="0011390B">
        <w:tc>
          <w:tcPr>
            <w:tcW w:w="1800" w:type="dxa"/>
            <w:tcBorders>
              <w:top w:val="nil"/>
              <w:left w:val="nil"/>
              <w:bottom w:val="nil"/>
              <w:right w:val="nil"/>
            </w:tcBorders>
            <w:shd w:val="clear" w:color="auto" w:fill="auto"/>
            <w:noWrap/>
            <w:vAlign w:val="bottom"/>
            <w:hideMark/>
          </w:tcPr>
          <w:p w14:paraId="181EB80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D877DE5" w14:textId="2094461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45.5833</w:t>
            </w:r>
          </w:p>
        </w:tc>
        <w:tc>
          <w:tcPr>
            <w:tcW w:w="1480" w:type="dxa"/>
            <w:tcBorders>
              <w:top w:val="nil"/>
              <w:left w:val="nil"/>
              <w:bottom w:val="nil"/>
              <w:right w:val="nil"/>
            </w:tcBorders>
            <w:shd w:val="clear" w:color="auto" w:fill="auto"/>
            <w:noWrap/>
            <w:vAlign w:val="bottom"/>
            <w:hideMark/>
          </w:tcPr>
          <w:p w14:paraId="01F5BCB8" w14:textId="283479A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59.5333</w:t>
            </w:r>
          </w:p>
        </w:tc>
        <w:tc>
          <w:tcPr>
            <w:tcW w:w="1370" w:type="dxa"/>
            <w:tcBorders>
              <w:top w:val="nil"/>
              <w:left w:val="nil"/>
              <w:bottom w:val="nil"/>
              <w:right w:val="nil"/>
            </w:tcBorders>
            <w:vAlign w:val="bottom"/>
          </w:tcPr>
          <w:p w14:paraId="66298A03" w14:textId="21B7720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0.006</w:t>
            </w:r>
          </w:p>
        </w:tc>
        <w:tc>
          <w:tcPr>
            <w:tcW w:w="1374" w:type="dxa"/>
            <w:tcBorders>
              <w:top w:val="nil"/>
              <w:left w:val="nil"/>
              <w:bottom w:val="nil"/>
              <w:right w:val="nil"/>
            </w:tcBorders>
            <w:shd w:val="clear" w:color="auto" w:fill="auto"/>
            <w:noWrap/>
            <w:vAlign w:val="bottom"/>
            <w:hideMark/>
          </w:tcPr>
          <w:p w14:paraId="4B55A281" w14:textId="56B4B3E2"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0.006</w:t>
            </w:r>
          </w:p>
        </w:tc>
        <w:tc>
          <w:tcPr>
            <w:tcW w:w="1246" w:type="dxa"/>
            <w:tcBorders>
              <w:top w:val="nil"/>
              <w:left w:val="nil"/>
              <w:bottom w:val="nil"/>
              <w:right w:val="nil"/>
            </w:tcBorders>
            <w:shd w:val="clear" w:color="auto" w:fill="auto"/>
            <w:noWrap/>
            <w:vAlign w:val="bottom"/>
            <w:hideMark/>
          </w:tcPr>
          <w:p w14:paraId="2F480988" w14:textId="7674518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79A268A4"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11F9209" w14:textId="77777777" w:rsidTr="0011390B">
        <w:tc>
          <w:tcPr>
            <w:tcW w:w="1800" w:type="dxa"/>
            <w:tcBorders>
              <w:top w:val="nil"/>
              <w:left w:val="nil"/>
              <w:bottom w:val="nil"/>
              <w:right w:val="nil"/>
            </w:tcBorders>
            <w:shd w:val="clear" w:color="auto" w:fill="auto"/>
            <w:noWrap/>
            <w:vAlign w:val="bottom"/>
            <w:hideMark/>
          </w:tcPr>
          <w:p w14:paraId="087675DC"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439424D4" w14:textId="31457617"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45.7667</w:t>
            </w:r>
          </w:p>
        </w:tc>
        <w:tc>
          <w:tcPr>
            <w:tcW w:w="1480" w:type="dxa"/>
            <w:tcBorders>
              <w:top w:val="nil"/>
              <w:left w:val="nil"/>
              <w:bottom w:val="nil"/>
              <w:right w:val="nil"/>
            </w:tcBorders>
            <w:shd w:val="clear" w:color="auto" w:fill="auto"/>
            <w:noWrap/>
            <w:vAlign w:val="bottom"/>
            <w:hideMark/>
          </w:tcPr>
          <w:p w14:paraId="2555C3CA" w14:textId="002C891D"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58.8500</w:t>
            </w:r>
          </w:p>
        </w:tc>
        <w:tc>
          <w:tcPr>
            <w:tcW w:w="1370" w:type="dxa"/>
            <w:tcBorders>
              <w:top w:val="nil"/>
              <w:left w:val="nil"/>
              <w:bottom w:val="nil"/>
              <w:right w:val="nil"/>
            </w:tcBorders>
            <w:vAlign w:val="bottom"/>
          </w:tcPr>
          <w:p w14:paraId="4358C944" w14:textId="4F09022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6644F000" w14:textId="4E733591"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0.004</w:t>
            </w:r>
          </w:p>
        </w:tc>
        <w:tc>
          <w:tcPr>
            <w:tcW w:w="1246" w:type="dxa"/>
            <w:tcBorders>
              <w:top w:val="nil"/>
              <w:left w:val="nil"/>
              <w:bottom w:val="nil"/>
              <w:right w:val="nil"/>
            </w:tcBorders>
            <w:shd w:val="clear" w:color="auto" w:fill="auto"/>
            <w:noWrap/>
            <w:vAlign w:val="bottom"/>
            <w:hideMark/>
          </w:tcPr>
          <w:p w14:paraId="7DB8251C" w14:textId="48F3697F"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1C749FB5"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1C9998CB" w14:textId="77777777" w:rsidTr="0011390B">
        <w:tc>
          <w:tcPr>
            <w:tcW w:w="1800" w:type="dxa"/>
            <w:tcBorders>
              <w:top w:val="nil"/>
              <w:left w:val="nil"/>
              <w:bottom w:val="nil"/>
              <w:right w:val="nil"/>
            </w:tcBorders>
            <w:shd w:val="clear" w:color="auto" w:fill="auto"/>
            <w:noWrap/>
            <w:vAlign w:val="bottom"/>
            <w:hideMark/>
          </w:tcPr>
          <w:p w14:paraId="73322E58"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728E652" w14:textId="05C67FDD"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45.4500</w:t>
            </w:r>
          </w:p>
        </w:tc>
        <w:tc>
          <w:tcPr>
            <w:tcW w:w="1480" w:type="dxa"/>
            <w:tcBorders>
              <w:top w:val="nil"/>
              <w:left w:val="nil"/>
              <w:bottom w:val="nil"/>
              <w:right w:val="nil"/>
            </w:tcBorders>
            <w:shd w:val="clear" w:color="auto" w:fill="auto"/>
            <w:noWrap/>
            <w:vAlign w:val="bottom"/>
            <w:hideMark/>
          </w:tcPr>
          <w:p w14:paraId="2718B779" w14:textId="4794D7E7"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59.4000</w:t>
            </w:r>
          </w:p>
        </w:tc>
        <w:tc>
          <w:tcPr>
            <w:tcW w:w="1370" w:type="dxa"/>
            <w:tcBorders>
              <w:top w:val="nil"/>
              <w:left w:val="nil"/>
              <w:bottom w:val="nil"/>
              <w:right w:val="nil"/>
            </w:tcBorders>
            <w:vAlign w:val="bottom"/>
          </w:tcPr>
          <w:p w14:paraId="42565653" w14:textId="65BCBF1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0.002</w:t>
            </w:r>
          </w:p>
        </w:tc>
        <w:tc>
          <w:tcPr>
            <w:tcW w:w="1374" w:type="dxa"/>
            <w:tcBorders>
              <w:top w:val="nil"/>
              <w:left w:val="nil"/>
              <w:bottom w:val="nil"/>
              <w:right w:val="nil"/>
            </w:tcBorders>
            <w:shd w:val="clear" w:color="auto" w:fill="auto"/>
            <w:noWrap/>
            <w:vAlign w:val="bottom"/>
            <w:hideMark/>
          </w:tcPr>
          <w:p w14:paraId="7A437512" w14:textId="03B0FB5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0.004</w:t>
            </w:r>
          </w:p>
        </w:tc>
        <w:tc>
          <w:tcPr>
            <w:tcW w:w="1246" w:type="dxa"/>
            <w:tcBorders>
              <w:top w:val="nil"/>
              <w:left w:val="nil"/>
              <w:bottom w:val="nil"/>
              <w:right w:val="nil"/>
            </w:tcBorders>
            <w:shd w:val="clear" w:color="auto" w:fill="auto"/>
            <w:noWrap/>
            <w:vAlign w:val="bottom"/>
            <w:hideMark/>
          </w:tcPr>
          <w:p w14:paraId="08EF24C2" w14:textId="0D284426"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5961EBA2"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7BF28F29" w14:textId="77777777" w:rsidTr="0011390B">
        <w:tc>
          <w:tcPr>
            <w:tcW w:w="1800" w:type="dxa"/>
            <w:tcBorders>
              <w:top w:val="nil"/>
              <w:left w:val="nil"/>
              <w:bottom w:val="nil"/>
              <w:right w:val="nil"/>
            </w:tcBorders>
            <w:shd w:val="clear" w:color="auto" w:fill="auto"/>
            <w:noWrap/>
            <w:vAlign w:val="bottom"/>
            <w:hideMark/>
          </w:tcPr>
          <w:p w14:paraId="4B876FA6"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5D30D38" w14:textId="78505CE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44.1667</w:t>
            </w:r>
          </w:p>
        </w:tc>
        <w:tc>
          <w:tcPr>
            <w:tcW w:w="1480" w:type="dxa"/>
            <w:tcBorders>
              <w:top w:val="nil"/>
              <w:left w:val="nil"/>
              <w:bottom w:val="nil"/>
              <w:right w:val="nil"/>
            </w:tcBorders>
            <w:shd w:val="clear" w:color="auto" w:fill="auto"/>
            <w:noWrap/>
            <w:vAlign w:val="bottom"/>
            <w:hideMark/>
          </w:tcPr>
          <w:p w14:paraId="2CAEF5FC" w14:textId="342BA5DE"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62.4667</w:t>
            </w:r>
          </w:p>
        </w:tc>
        <w:tc>
          <w:tcPr>
            <w:tcW w:w="1370" w:type="dxa"/>
            <w:tcBorders>
              <w:top w:val="nil"/>
              <w:left w:val="nil"/>
              <w:bottom w:val="nil"/>
              <w:right w:val="nil"/>
            </w:tcBorders>
            <w:vAlign w:val="bottom"/>
          </w:tcPr>
          <w:p w14:paraId="2F5805C7" w14:textId="5EADE62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4F1F99D1" w14:textId="7D7555D6"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0.002</w:t>
            </w:r>
          </w:p>
        </w:tc>
        <w:tc>
          <w:tcPr>
            <w:tcW w:w="1246" w:type="dxa"/>
            <w:tcBorders>
              <w:top w:val="nil"/>
              <w:left w:val="nil"/>
              <w:bottom w:val="nil"/>
              <w:right w:val="nil"/>
            </w:tcBorders>
            <w:shd w:val="clear" w:color="auto" w:fill="auto"/>
            <w:noWrap/>
            <w:vAlign w:val="bottom"/>
            <w:hideMark/>
          </w:tcPr>
          <w:p w14:paraId="0A5CB587" w14:textId="35B22E5A"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0.007</w:t>
            </w:r>
          </w:p>
        </w:tc>
        <w:tc>
          <w:tcPr>
            <w:tcW w:w="1083" w:type="dxa"/>
            <w:tcBorders>
              <w:top w:val="nil"/>
              <w:left w:val="nil"/>
              <w:bottom w:val="nil"/>
              <w:right w:val="nil"/>
            </w:tcBorders>
            <w:shd w:val="clear" w:color="auto" w:fill="auto"/>
            <w:noWrap/>
            <w:vAlign w:val="bottom"/>
            <w:hideMark/>
          </w:tcPr>
          <w:p w14:paraId="21ACC447"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B91F4C5" w14:textId="77777777" w:rsidTr="0011390B">
        <w:tc>
          <w:tcPr>
            <w:tcW w:w="1800" w:type="dxa"/>
            <w:tcBorders>
              <w:top w:val="nil"/>
              <w:left w:val="nil"/>
              <w:bottom w:val="nil"/>
              <w:right w:val="nil"/>
            </w:tcBorders>
            <w:shd w:val="clear" w:color="auto" w:fill="auto"/>
            <w:noWrap/>
            <w:vAlign w:val="bottom"/>
            <w:hideMark/>
          </w:tcPr>
          <w:p w14:paraId="236B2104"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5FDE5983" w14:textId="6064773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45.7333</w:t>
            </w:r>
          </w:p>
        </w:tc>
        <w:tc>
          <w:tcPr>
            <w:tcW w:w="1480" w:type="dxa"/>
            <w:tcBorders>
              <w:top w:val="nil"/>
              <w:left w:val="nil"/>
              <w:bottom w:val="nil"/>
              <w:right w:val="nil"/>
            </w:tcBorders>
            <w:shd w:val="clear" w:color="auto" w:fill="auto"/>
            <w:noWrap/>
            <w:vAlign w:val="bottom"/>
            <w:hideMark/>
          </w:tcPr>
          <w:p w14:paraId="701CE63B" w14:textId="0986FB8F"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58.8167</w:t>
            </w:r>
          </w:p>
        </w:tc>
        <w:tc>
          <w:tcPr>
            <w:tcW w:w="1370" w:type="dxa"/>
            <w:tcBorders>
              <w:top w:val="nil"/>
              <w:left w:val="nil"/>
              <w:bottom w:val="nil"/>
              <w:right w:val="nil"/>
            </w:tcBorders>
            <w:vAlign w:val="bottom"/>
          </w:tcPr>
          <w:p w14:paraId="2FAE2CA2" w14:textId="7FECF541"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1FB95800" w14:textId="7C312EB6"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0.002</w:t>
            </w:r>
          </w:p>
        </w:tc>
        <w:tc>
          <w:tcPr>
            <w:tcW w:w="1246" w:type="dxa"/>
            <w:tcBorders>
              <w:top w:val="nil"/>
              <w:left w:val="nil"/>
              <w:bottom w:val="nil"/>
              <w:right w:val="nil"/>
            </w:tcBorders>
            <w:shd w:val="clear" w:color="auto" w:fill="auto"/>
            <w:noWrap/>
            <w:vAlign w:val="bottom"/>
            <w:hideMark/>
          </w:tcPr>
          <w:p w14:paraId="2471C780" w14:textId="15A653A4"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3BFF48A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7E4A390C" w14:textId="77777777" w:rsidTr="0011390B">
        <w:tc>
          <w:tcPr>
            <w:tcW w:w="1800" w:type="dxa"/>
            <w:tcBorders>
              <w:top w:val="nil"/>
              <w:left w:val="nil"/>
              <w:bottom w:val="nil"/>
              <w:right w:val="nil"/>
            </w:tcBorders>
            <w:shd w:val="clear" w:color="auto" w:fill="auto"/>
            <w:noWrap/>
            <w:vAlign w:val="bottom"/>
            <w:hideMark/>
          </w:tcPr>
          <w:p w14:paraId="396810D1"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85A074D" w14:textId="39F8EA2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45.6083</w:t>
            </w:r>
          </w:p>
        </w:tc>
        <w:tc>
          <w:tcPr>
            <w:tcW w:w="1480" w:type="dxa"/>
            <w:tcBorders>
              <w:top w:val="nil"/>
              <w:left w:val="nil"/>
              <w:bottom w:val="nil"/>
              <w:right w:val="nil"/>
            </w:tcBorders>
            <w:shd w:val="clear" w:color="auto" w:fill="auto"/>
            <w:noWrap/>
            <w:vAlign w:val="bottom"/>
            <w:hideMark/>
          </w:tcPr>
          <w:p w14:paraId="60D70BF5" w14:textId="1A6D627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59.3667</w:t>
            </w:r>
          </w:p>
        </w:tc>
        <w:tc>
          <w:tcPr>
            <w:tcW w:w="1370" w:type="dxa"/>
            <w:tcBorders>
              <w:top w:val="nil"/>
              <w:left w:val="nil"/>
              <w:bottom w:val="nil"/>
              <w:right w:val="nil"/>
            </w:tcBorders>
            <w:vAlign w:val="bottom"/>
          </w:tcPr>
          <w:p w14:paraId="505C351E" w14:textId="1626DCB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34F2A0ED" w14:textId="54D28FE1"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0.002</w:t>
            </w:r>
          </w:p>
        </w:tc>
        <w:tc>
          <w:tcPr>
            <w:tcW w:w="1246" w:type="dxa"/>
            <w:tcBorders>
              <w:top w:val="nil"/>
              <w:left w:val="nil"/>
              <w:bottom w:val="nil"/>
              <w:right w:val="nil"/>
            </w:tcBorders>
            <w:shd w:val="clear" w:color="auto" w:fill="auto"/>
            <w:noWrap/>
            <w:vAlign w:val="bottom"/>
            <w:hideMark/>
          </w:tcPr>
          <w:p w14:paraId="5B1485A7" w14:textId="2222B752"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3D58448A"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67126CF" w14:textId="77777777" w:rsidTr="0011390B">
        <w:tc>
          <w:tcPr>
            <w:tcW w:w="1800" w:type="dxa"/>
            <w:tcBorders>
              <w:top w:val="nil"/>
              <w:left w:val="nil"/>
              <w:bottom w:val="nil"/>
              <w:right w:val="nil"/>
            </w:tcBorders>
            <w:shd w:val="clear" w:color="auto" w:fill="auto"/>
            <w:noWrap/>
            <w:vAlign w:val="bottom"/>
            <w:hideMark/>
          </w:tcPr>
          <w:p w14:paraId="007B762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1B7156B8" w14:textId="214C0C6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45.7083</w:t>
            </w:r>
          </w:p>
        </w:tc>
        <w:tc>
          <w:tcPr>
            <w:tcW w:w="1480" w:type="dxa"/>
            <w:tcBorders>
              <w:top w:val="nil"/>
              <w:left w:val="nil"/>
              <w:bottom w:val="nil"/>
              <w:right w:val="nil"/>
            </w:tcBorders>
            <w:shd w:val="clear" w:color="auto" w:fill="auto"/>
            <w:noWrap/>
            <w:vAlign w:val="bottom"/>
            <w:hideMark/>
          </w:tcPr>
          <w:p w14:paraId="6618976D" w14:textId="7167F819"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59.8333</w:t>
            </w:r>
          </w:p>
        </w:tc>
        <w:tc>
          <w:tcPr>
            <w:tcW w:w="1370" w:type="dxa"/>
            <w:tcBorders>
              <w:top w:val="nil"/>
              <w:left w:val="nil"/>
              <w:bottom w:val="nil"/>
              <w:right w:val="nil"/>
            </w:tcBorders>
            <w:vAlign w:val="bottom"/>
          </w:tcPr>
          <w:p w14:paraId="38F30602" w14:textId="5DEC75ED"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587619FC" w14:textId="49456492"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0.002</w:t>
            </w:r>
          </w:p>
        </w:tc>
        <w:tc>
          <w:tcPr>
            <w:tcW w:w="1246" w:type="dxa"/>
            <w:tcBorders>
              <w:top w:val="nil"/>
              <w:left w:val="nil"/>
              <w:bottom w:val="nil"/>
              <w:right w:val="nil"/>
            </w:tcBorders>
            <w:shd w:val="clear" w:color="auto" w:fill="auto"/>
            <w:noWrap/>
            <w:vAlign w:val="bottom"/>
            <w:hideMark/>
          </w:tcPr>
          <w:p w14:paraId="45CFB190" w14:textId="7BEB889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BDBB30F"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0B826DCA" w14:textId="77777777" w:rsidTr="0011390B">
        <w:tc>
          <w:tcPr>
            <w:tcW w:w="1800" w:type="dxa"/>
            <w:tcBorders>
              <w:top w:val="nil"/>
              <w:left w:val="nil"/>
              <w:bottom w:val="nil"/>
              <w:right w:val="nil"/>
            </w:tcBorders>
            <w:shd w:val="clear" w:color="auto" w:fill="auto"/>
            <w:noWrap/>
            <w:vAlign w:val="bottom"/>
            <w:hideMark/>
          </w:tcPr>
          <w:p w14:paraId="7DEA9D4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CA18577" w14:textId="66060FB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45.1083</w:t>
            </w:r>
          </w:p>
        </w:tc>
        <w:tc>
          <w:tcPr>
            <w:tcW w:w="1480" w:type="dxa"/>
            <w:tcBorders>
              <w:top w:val="nil"/>
              <w:left w:val="nil"/>
              <w:bottom w:val="nil"/>
              <w:right w:val="nil"/>
            </w:tcBorders>
            <w:shd w:val="clear" w:color="auto" w:fill="auto"/>
            <w:noWrap/>
            <w:vAlign w:val="bottom"/>
            <w:hideMark/>
          </w:tcPr>
          <w:p w14:paraId="4B89EEB0" w14:textId="3CA5DB1B"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57.5667</w:t>
            </w:r>
          </w:p>
        </w:tc>
        <w:tc>
          <w:tcPr>
            <w:tcW w:w="1370" w:type="dxa"/>
            <w:tcBorders>
              <w:top w:val="nil"/>
              <w:left w:val="nil"/>
              <w:bottom w:val="nil"/>
              <w:right w:val="nil"/>
            </w:tcBorders>
            <w:vAlign w:val="bottom"/>
          </w:tcPr>
          <w:p w14:paraId="7C02306B" w14:textId="65E18E0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0.002</w:t>
            </w:r>
          </w:p>
        </w:tc>
        <w:tc>
          <w:tcPr>
            <w:tcW w:w="1374" w:type="dxa"/>
            <w:tcBorders>
              <w:top w:val="nil"/>
              <w:left w:val="nil"/>
              <w:bottom w:val="nil"/>
              <w:right w:val="nil"/>
            </w:tcBorders>
            <w:shd w:val="clear" w:color="auto" w:fill="auto"/>
            <w:noWrap/>
            <w:vAlign w:val="bottom"/>
            <w:hideMark/>
          </w:tcPr>
          <w:p w14:paraId="0596A238" w14:textId="2609FB19"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7ED9EE5F" w14:textId="62521AF0"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0.005</w:t>
            </w:r>
          </w:p>
        </w:tc>
        <w:tc>
          <w:tcPr>
            <w:tcW w:w="1083" w:type="dxa"/>
            <w:tcBorders>
              <w:top w:val="nil"/>
              <w:left w:val="nil"/>
              <w:bottom w:val="nil"/>
              <w:right w:val="nil"/>
            </w:tcBorders>
            <w:shd w:val="clear" w:color="auto" w:fill="auto"/>
            <w:noWrap/>
            <w:vAlign w:val="bottom"/>
            <w:hideMark/>
          </w:tcPr>
          <w:p w14:paraId="099A9CEA"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8CF5576" w14:textId="77777777" w:rsidTr="0011390B">
        <w:tc>
          <w:tcPr>
            <w:tcW w:w="1800" w:type="dxa"/>
            <w:tcBorders>
              <w:top w:val="nil"/>
              <w:left w:val="nil"/>
              <w:bottom w:val="nil"/>
              <w:right w:val="nil"/>
            </w:tcBorders>
            <w:shd w:val="clear" w:color="auto" w:fill="auto"/>
            <w:noWrap/>
            <w:vAlign w:val="bottom"/>
            <w:hideMark/>
          </w:tcPr>
          <w:p w14:paraId="25BA9B6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02E7862C" w14:textId="73DF2E07"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45.1250</w:t>
            </w:r>
          </w:p>
        </w:tc>
        <w:tc>
          <w:tcPr>
            <w:tcW w:w="1480" w:type="dxa"/>
            <w:tcBorders>
              <w:top w:val="nil"/>
              <w:left w:val="nil"/>
              <w:bottom w:val="nil"/>
              <w:right w:val="nil"/>
            </w:tcBorders>
            <w:shd w:val="clear" w:color="auto" w:fill="auto"/>
            <w:noWrap/>
            <w:vAlign w:val="bottom"/>
            <w:hideMark/>
          </w:tcPr>
          <w:p w14:paraId="071306BA" w14:textId="41D376BF"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57.7250</w:t>
            </w:r>
          </w:p>
        </w:tc>
        <w:tc>
          <w:tcPr>
            <w:tcW w:w="1370" w:type="dxa"/>
            <w:tcBorders>
              <w:top w:val="nil"/>
              <w:left w:val="nil"/>
              <w:bottom w:val="nil"/>
              <w:right w:val="nil"/>
            </w:tcBorders>
            <w:vAlign w:val="bottom"/>
          </w:tcPr>
          <w:p w14:paraId="0CF77839" w14:textId="6BB5BD7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0.008</w:t>
            </w:r>
          </w:p>
        </w:tc>
        <w:tc>
          <w:tcPr>
            <w:tcW w:w="1374" w:type="dxa"/>
            <w:tcBorders>
              <w:top w:val="nil"/>
              <w:left w:val="nil"/>
              <w:bottom w:val="nil"/>
              <w:right w:val="nil"/>
            </w:tcBorders>
            <w:shd w:val="clear" w:color="auto" w:fill="auto"/>
            <w:noWrap/>
            <w:vAlign w:val="bottom"/>
            <w:hideMark/>
          </w:tcPr>
          <w:p w14:paraId="7FF5BEA6" w14:textId="3E959F5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119FD62B" w14:textId="79166AB6"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0.001</w:t>
            </w:r>
          </w:p>
        </w:tc>
        <w:tc>
          <w:tcPr>
            <w:tcW w:w="1083" w:type="dxa"/>
            <w:tcBorders>
              <w:top w:val="nil"/>
              <w:left w:val="nil"/>
              <w:bottom w:val="nil"/>
              <w:right w:val="nil"/>
            </w:tcBorders>
            <w:shd w:val="clear" w:color="auto" w:fill="auto"/>
            <w:noWrap/>
            <w:vAlign w:val="bottom"/>
            <w:hideMark/>
          </w:tcPr>
          <w:p w14:paraId="3BE7DB28"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6B78894" w14:textId="77777777" w:rsidTr="0011390B">
        <w:tc>
          <w:tcPr>
            <w:tcW w:w="1800" w:type="dxa"/>
            <w:tcBorders>
              <w:top w:val="nil"/>
              <w:left w:val="nil"/>
              <w:bottom w:val="nil"/>
              <w:right w:val="nil"/>
            </w:tcBorders>
            <w:shd w:val="clear" w:color="auto" w:fill="auto"/>
            <w:noWrap/>
            <w:vAlign w:val="bottom"/>
            <w:hideMark/>
          </w:tcPr>
          <w:p w14:paraId="550E7817"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721FD99" w14:textId="298F113A"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45.0667</w:t>
            </w:r>
          </w:p>
        </w:tc>
        <w:tc>
          <w:tcPr>
            <w:tcW w:w="1480" w:type="dxa"/>
            <w:tcBorders>
              <w:top w:val="nil"/>
              <w:left w:val="nil"/>
              <w:bottom w:val="nil"/>
              <w:right w:val="nil"/>
            </w:tcBorders>
            <w:shd w:val="clear" w:color="auto" w:fill="auto"/>
            <w:noWrap/>
            <w:vAlign w:val="bottom"/>
            <w:hideMark/>
          </w:tcPr>
          <w:p w14:paraId="5E0A97FE" w14:textId="687F525A"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57.9667</w:t>
            </w:r>
          </w:p>
        </w:tc>
        <w:tc>
          <w:tcPr>
            <w:tcW w:w="1370" w:type="dxa"/>
            <w:tcBorders>
              <w:top w:val="nil"/>
              <w:left w:val="nil"/>
              <w:bottom w:val="nil"/>
              <w:right w:val="nil"/>
            </w:tcBorders>
            <w:vAlign w:val="bottom"/>
          </w:tcPr>
          <w:p w14:paraId="063D3436" w14:textId="31FA8AA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5775DB11" w14:textId="5E1B0B9A"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5F61F550" w14:textId="5C4AA67B"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C0CEB9B"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8088988" w14:textId="77777777" w:rsidTr="0011390B">
        <w:tc>
          <w:tcPr>
            <w:tcW w:w="1800" w:type="dxa"/>
            <w:tcBorders>
              <w:top w:val="nil"/>
              <w:left w:val="nil"/>
              <w:bottom w:val="nil"/>
              <w:right w:val="nil"/>
            </w:tcBorders>
            <w:shd w:val="clear" w:color="auto" w:fill="auto"/>
            <w:noWrap/>
            <w:vAlign w:val="bottom"/>
            <w:hideMark/>
          </w:tcPr>
          <w:p w14:paraId="69FF657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05E55071" w14:textId="0C20ED4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45.5583</w:t>
            </w:r>
          </w:p>
        </w:tc>
        <w:tc>
          <w:tcPr>
            <w:tcW w:w="1480" w:type="dxa"/>
            <w:tcBorders>
              <w:top w:val="nil"/>
              <w:left w:val="nil"/>
              <w:bottom w:val="nil"/>
              <w:right w:val="nil"/>
            </w:tcBorders>
            <w:shd w:val="clear" w:color="auto" w:fill="auto"/>
            <w:noWrap/>
            <w:vAlign w:val="bottom"/>
            <w:hideMark/>
          </w:tcPr>
          <w:p w14:paraId="494BC555" w14:textId="7787462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58.2000</w:t>
            </w:r>
          </w:p>
        </w:tc>
        <w:tc>
          <w:tcPr>
            <w:tcW w:w="1370" w:type="dxa"/>
            <w:tcBorders>
              <w:top w:val="nil"/>
              <w:left w:val="nil"/>
              <w:bottom w:val="nil"/>
              <w:right w:val="nil"/>
            </w:tcBorders>
            <w:vAlign w:val="bottom"/>
          </w:tcPr>
          <w:p w14:paraId="690F7EF1" w14:textId="25FE0D4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0.004</w:t>
            </w:r>
          </w:p>
        </w:tc>
        <w:tc>
          <w:tcPr>
            <w:tcW w:w="1374" w:type="dxa"/>
            <w:tcBorders>
              <w:top w:val="nil"/>
              <w:left w:val="nil"/>
              <w:bottom w:val="nil"/>
              <w:right w:val="nil"/>
            </w:tcBorders>
            <w:shd w:val="clear" w:color="auto" w:fill="auto"/>
            <w:noWrap/>
            <w:vAlign w:val="bottom"/>
            <w:hideMark/>
          </w:tcPr>
          <w:p w14:paraId="7ADE3640" w14:textId="07410B89"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9D4366D" w14:textId="50497E00"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1D38D322"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739EB07E" w14:textId="77777777" w:rsidTr="0011390B">
        <w:tc>
          <w:tcPr>
            <w:tcW w:w="1800" w:type="dxa"/>
            <w:tcBorders>
              <w:top w:val="nil"/>
              <w:left w:val="nil"/>
              <w:bottom w:val="nil"/>
              <w:right w:val="nil"/>
            </w:tcBorders>
            <w:shd w:val="clear" w:color="auto" w:fill="auto"/>
            <w:noWrap/>
            <w:vAlign w:val="bottom"/>
            <w:hideMark/>
          </w:tcPr>
          <w:p w14:paraId="6A90F98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56C08E32" w14:textId="23CDB80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45.0417</w:t>
            </w:r>
          </w:p>
        </w:tc>
        <w:tc>
          <w:tcPr>
            <w:tcW w:w="1480" w:type="dxa"/>
            <w:tcBorders>
              <w:top w:val="nil"/>
              <w:left w:val="nil"/>
              <w:bottom w:val="nil"/>
              <w:right w:val="nil"/>
            </w:tcBorders>
            <w:shd w:val="clear" w:color="auto" w:fill="auto"/>
            <w:noWrap/>
            <w:vAlign w:val="bottom"/>
            <w:hideMark/>
          </w:tcPr>
          <w:p w14:paraId="341C072E" w14:textId="1B9AF886"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57.8333</w:t>
            </w:r>
          </w:p>
        </w:tc>
        <w:tc>
          <w:tcPr>
            <w:tcW w:w="1370" w:type="dxa"/>
            <w:tcBorders>
              <w:top w:val="nil"/>
              <w:left w:val="nil"/>
              <w:bottom w:val="nil"/>
              <w:right w:val="nil"/>
            </w:tcBorders>
            <w:vAlign w:val="bottom"/>
          </w:tcPr>
          <w:p w14:paraId="315D6461" w14:textId="682A162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324C4295" w14:textId="2FEBDEBC"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2A323EC" w14:textId="72458B4B"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37A5EDC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67D6714" w14:textId="77777777" w:rsidTr="0011390B">
        <w:tc>
          <w:tcPr>
            <w:tcW w:w="1800" w:type="dxa"/>
            <w:tcBorders>
              <w:top w:val="nil"/>
              <w:left w:val="nil"/>
              <w:bottom w:val="nil"/>
              <w:right w:val="nil"/>
            </w:tcBorders>
            <w:shd w:val="clear" w:color="auto" w:fill="auto"/>
            <w:noWrap/>
            <w:vAlign w:val="bottom"/>
            <w:hideMark/>
          </w:tcPr>
          <w:p w14:paraId="29E5D87F"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71AF4A63" w14:textId="4F420FF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45.0667</w:t>
            </w:r>
          </w:p>
        </w:tc>
        <w:tc>
          <w:tcPr>
            <w:tcW w:w="1480" w:type="dxa"/>
            <w:tcBorders>
              <w:top w:val="nil"/>
              <w:left w:val="nil"/>
              <w:bottom w:val="nil"/>
              <w:right w:val="nil"/>
            </w:tcBorders>
            <w:shd w:val="clear" w:color="auto" w:fill="auto"/>
            <w:noWrap/>
            <w:vAlign w:val="bottom"/>
            <w:hideMark/>
          </w:tcPr>
          <w:p w14:paraId="6CC5B864" w14:textId="233CE28E"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57.8333</w:t>
            </w:r>
          </w:p>
        </w:tc>
        <w:tc>
          <w:tcPr>
            <w:tcW w:w="1370" w:type="dxa"/>
            <w:tcBorders>
              <w:top w:val="nil"/>
              <w:left w:val="nil"/>
              <w:bottom w:val="nil"/>
              <w:right w:val="nil"/>
            </w:tcBorders>
            <w:vAlign w:val="bottom"/>
          </w:tcPr>
          <w:p w14:paraId="53192BC0" w14:textId="3B44A79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0.004</w:t>
            </w:r>
          </w:p>
        </w:tc>
        <w:tc>
          <w:tcPr>
            <w:tcW w:w="1374" w:type="dxa"/>
            <w:tcBorders>
              <w:top w:val="nil"/>
              <w:left w:val="nil"/>
              <w:bottom w:val="nil"/>
              <w:right w:val="nil"/>
            </w:tcBorders>
            <w:shd w:val="clear" w:color="auto" w:fill="auto"/>
            <w:noWrap/>
            <w:vAlign w:val="bottom"/>
            <w:hideMark/>
          </w:tcPr>
          <w:p w14:paraId="783FBB0D" w14:textId="156015BF"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FF7E320" w14:textId="0128561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23D110C7"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5DA15B01" w14:textId="77777777" w:rsidTr="0011390B">
        <w:tc>
          <w:tcPr>
            <w:tcW w:w="1800" w:type="dxa"/>
            <w:tcBorders>
              <w:top w:val="nil"/>
              <w:left w:val="nil"/>
              <w:bottom w:val="nil"/>
              <w:right w:val="nil"/>
            </w:tcBorders>
            <w:shd w:val="clear" w:color="auto" w:fill="auto"/>
            <w:noWrap/>
            <w:vAlign w:val="bottom"/>
            <w:hideMark/>
          </w:tcPr>
          <w:p w14:paraId="33E83A5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F13E24A" w14:textId="507B3A6B"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45.7833</w:t>
            </w:r>
          </w:p>
        </w:tc>
        <w:tc>
          <w:tcPr>
            <w:tcW w:w="1480" w:type="dxa"/>
            <w:tcBorders>
              <w:top w:val="nil"/>
              <w:left w:val="nil"/>
              <w:bottom w:val="nil"/>
              <w:right w:val="nil"/>
            </w:tcBorders>
            <w:shd w:val="clear" w:color="auto" w:fill="auto"/>
            <w:noWrap/>
            <w:vAlign w:val="bottom"/>
            <w:hideMark/>
          </w:tcPr>
          <w:p w14:paraId="68DD2F49" w14:textId="71CC2C1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58.8833</w:t>
            </w:r>
          </w:p>
        </w:tc>
        <w:tc>
          <w:tcPr>
            <w:tcW w:w="1370" w:type="dxa"/>
            <w:tcBorders>
              <w:top w:val="nil"/>
              <w:left w:val="nil"/>
              <w:bottom w:val="nil"/>
              <w:right w:val="nil"/>
            </w:tcBorders>
            <w:vAlign w:val="bottom"/>
          </w:tcPr>
          <w:p w14:paraId="11BF5D1D" w14:textId="669C473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86BEDD9" w14:textId="70077D99"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2F9047A5" w14:textId="0A4B88E5"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D19460E"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16BFE6ED" w14:textId="77777777" w:rsidTr="0011390B">
        <w:tc>
          <w:tcPr>
            <w:tcW w:w="1800" w:type="dxa"/>
            <w:tcBorders>
              <w:top w:val="nil"/>
              <w:left w:val="nil"/>
              <w:bottom w:val="nil"/>
              <w:right w:val="nil"/>
            </w:tcBorders>
            <w:shd w:val="clear" w:color="auto" w:fill="auto"/>
            <w:noWrap/>
            <w:vAlign w:val="bottom"/>
            <w:hideMark/>
          </w:tcPr>
          <w:p w14:paraId="122D1FF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830F297" w14:textId="45C8167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45.5500</w:t>
            </w:r>
          </w:p>
        </w:tc>
        <w:tc>
          <w:tcPr>
            <w:tcW w:w="1480" w:type="dxa"/>
            <w:tcBorders>
              <w:top w:val="nil"/>
              <w:left w:val="nil"/>
              <w:bottom w:val="nil"/>
              <w:right w:val="nil"/>
            </w:tcBorders>
            <w:shd w:val="clear" w:color="auto" w:fill="auto"/>
            <w:noWrap/>
            <w:vAlign w:val="bottom"/>
            <w:hideMark/>
          </w:tcPr>
          <w:p w14:paraId="38D78836" w14:textId="40C350C8"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58.1500</w:t>
            </w:r>
          </w:p>
        </w:tc>
        <w:tc>
          <w:tcPr>
            <w:tcW w:w="1370" w:type="dxa"/>
            <w:tcBorders>
              <w:top w:val="nil"/>
              <w:left w:val="nil"/>
              <w:bottom w:val="nil"/>
              <w:right w:val="nil"/>
            </w:tcBorders>
            <w:vAlign w:val="bottom"/>
          </w:tcPr>
          <w:p w14:paraId="132BD78A" w14:textId="3BA7A09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3F915509" w14:textId="26E29A96"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457816CE" w14:textId="6DFE6851"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2B0FC331"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1ECD8777" w14:textId="77777777" w:rsidTr="0011390B">
        <w:tc>
          <w:tcPr>
            <w:tcW w:w="1800" w:type="dxa"/>
            <w:tcBorders>
              <w:top w:val="nil"/>
              <w:left w:val="nil"/>
              <w:bottom w:val="nil"/>
              <w:right w:val="nil"/>
            </w:tcBorders>
            <w:shd w:val="clear" w:color="auto" w:fill="auto"/>
            <w:noWrap/>
            <w:vAlign w:val="bottom"/>
            <w:hideMark/>
          </w:tcPr>
          <w:p w14:paraId="5B0AC772"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479246D7" w14:textId="74A480F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45.5167</w:t>
            </w:r>
          </w:p>
        </w:tc>
        <w:tc>
          <w:tcPr>
            <w:tcW w:w="1480" w:type="dxa"/>
            <w:tcBorders>
              <w:top w:val="nil"/>
              <w:left w:val="nil"/>
              <w:bottom w:val="nil"/>
              <w:right w:val="nil"/>
            </w:tcBorders>
            <w:shd w:val="clear" w:color="auto" w:fill="auto"/>
            <w:noWrap/>
            <w:vAlign w:val="bottom"/>
            <w:hideMark/>
          </w:tcPr>
          <w:p w14:paraId="51B48B8F" w14:textId="1FFEE2F2"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58.2000</w:t>
            </w:r>
          </w:p>
        </w:tc>
        <w:tc>
          <w:tcPr>
            <w:tcW w:w="1370" w:type="dxa"/>
            <w:tcBorders>
              <w:top w:val="nil"/>
              <w:left w:val="nil"/>
              <w:bottom w:val="nil"/>
              <w:right w:val="nil"/>
            </w:tcBorders>
            <w:vAlign w:val="bottom"/>
          </w:tcPr>
          <w:p w14:paraId="3FCE32F7" w14:textId="2E0B37E6"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165AC48B" w14:textId="744383D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332C8EF" w14:textId="0193F0F3"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3E535AC2"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6508F749" w14:textId="77777777" w:rsidTr="0011390B">
        <w:tc>
          <w:tcPr>
            <w:tcW w:w="1800" w:type="dxa"/>
            <w:tcBorders>
              <w:top w:val="nil"/>
              <w:left w:val="nil"/>
              <w:bottom w:val="nil"/>
              <w:right w:val="nil"/>
            </w:tcBorders>
            <w:shd w:val="clear" w:color="auto" w:fill="auto"/>
            <w:noWrap/>
            <w:vAlign w:val="bottom"/>
            <w:hideMark/>
          </w:tcPr>
          <w:p w14:paraId="4DD2A28B"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4B27ED2" w14:textId="4DA93FA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45.6000</w:t>
            </w:r>
          </w:p>
        </w:tc>
        <w:tc>
          <w:tcPr>
            <w:tcW w:w="1480" w:type="dxa"/>
            <w:tcBorders>
              <w:top w:val="nil"/>
              <w:left w:val="nil"/>
              <w:bottom w:val="nil"/>
              <w:right w:val="nil"/>
            </w:tcBorders>
            <w:shd w:val="clear" w:color="auto" w:fill="auto"/>
            <w:noWrap/>
            <w:vAlign w:val="bottom"/>
            <w:hideMark/>
          </w:tcPr>
          <w:p w14:paraId="6EB80D56" w14:textId="10553309"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58.1500</w:t>
            </w:r>
          </w:p>
        </w:tc>
        <w:tc>
          <w:tcPr>
            <w:tcW w:w="1370" w:type="dxa"/>
            <w:tcBorders>
              <w:top w:val="nil"/>
              <w:left w:val="nil"/>
              <w:bottom w:val="nil"/>
              <w:right w:val="nil"/>
            </w:tcBorders>
            <w:vAlign w:val="bottom"/>
          </w:tcPr>
          <w:p w14:paraId="02311C7F" w14:textId="02F416E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25E48E49" w14:textId="1E05C33A"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4C334BAE" w14:textId="7438821C"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6EB1EC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0EACF847" w14:textId="77777777" w:rsidTr="0011390B">
        <w:tc>
          <w:tcPr>
            <w:tcW w:w="1800" w:type="dxa"/>
            <w:tcBorders>
              <w:top w:val="nil"/>
              <w:left w:val="nil"/>
              <w:bottom w:val="nil"/>
              <w:right w:val="nil"/>
            </w:tcBorders>
            <w:shd w:val="clear" w:color="auto" w:fill="auto"/>
            <w:noWrap/>
            <w:vAlign w:val="bottom"/>
            <w:hideMark/>
          </w:tcPr>
          <w:p w14:paraId="2403856F"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3622CBF7" w14:textId="700DDF6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45.5833</w:t>
            </w:r>
          </w:p>
        </w:tc>
        <w:tc>
          <w:tcPr>
            <w:tcW w:w="1480" w:type="dxa"/>
            <w:tcBorders>
              <w:top w:val="nil"/>
              <w:left w:val="nil"/>
              <w:bottom w:val="nil"/>
              <w:right w:val="nil"/>
            </w:tcBorders>
            <w:shd w:val="clear" w:color="auto" w:fill="auto"/>
            <w:noWrap/>
            <w:vAlign w:val="bottom"/>
            <w:hideMark/>
          </w:tcPr>
          <w:p w14:paraId="6FF797FF" w14:textId="2F93A0EF"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59.4750</w:t>
            </w:r>
          </w:p>
        </w:tc>
        <w:tc>
          <w:tcPr>
            <w:tcW w:w="1370" w:type="dxa"/>
            <w:tcBorders>
              <w:top w:val="nil"/>
              <w:left w:val="nil"/>
              <w:bottom w:val="nil"/>
              <w:right w:val="nil"/>
            </w:tcBorders>
            <w:vAlign w:val="bottom"/>
          </w:tcPr>
          <w:p w14:paraId="0718E133" w14:textId="1DB1054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0.004</w:t>
            </w:r>
          </w:p>
        </w:tc>
        <w:tc>
          <w:tcPr>
            <w:tcW w:w="1374" w:type="dxa"/>
            <w:tcBorders>
              <w:top w:val="nil"/>
              <w:left w:val="nil"/>
              <w:bottom w:val="nil"/>
              <w:right w:val="nil"/>
            </w:tcBorders>
            <w:shd w:val="clear" w:color="auto" w:fill="auto"/>
            <w:noWrap/>
            <w:vAlign w:val="bottom"/>
            <w:hideMark/>
          </w:tcPr>
          <w:p w14:paraId="088F069A" w14:textId="1B95BF0E"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71FD0A40" w14:textId="5CEFAFF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137F1DF5"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520CEE0" w14:textId="77777777" w:rsidTr="0011390B">
        <w:tc>
          <w:tcPr>
            <w:tcW w:w="1800" w:type="dxa"/>
            <w:tcBorders>
              <w:top w:val="nil"/>
              <w:left w:val="nil"/>
              <w:bottom w:val="nil"/>
              <w:right w:val="nil"/>
            </w:tcBorders>
            <w:shd w:val="clear" w:color="auto" w:fill="auto"/>
            <w:noWrap/>
            <w:vAlign w:val="bottom"/>
            <w:hideMark/>
          </w:tcPr>
          <w:p w14:paraId="1CBD7F15"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CC10074" w14:textId="0290F9B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45.7250</w:t>
            </w:r>
          </w:p>
        </w:tc>
        <w:tc>
          <w:tcPr>
            <w:tcW w:w="1480" w:type="dxa"/>
            <w:tcBorders>
              <w:top w:val="nil"/>
              <w:left w:val="nil"/>
              <w:bottom w:val="nil"/>
              <w:right w:val="nil"/>
            </w:tcBorders>
            <w:shd w:val="clear" w:color="auto" w:fill="auto"/>
            <w:noWrap/>
            <w:vAlign w:val="bottom"/>
            <w:hideMark/>
          </w:tcPr>
          <w:p w14:paraId="033B21FC" w14:textId="4D91C14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59.3500</w:t>
            </w:r>
          </w:p>
        </w:tc>
        <w:tc>
          <w:tcPr>
            <w:tcW w:w="1370" w:type="dxa"/>
            <w:tcBorders>
              <w:top w:val="nil"/>
              <w:left w:val="nil"/>
              <w:bottom w:val="nil"/>
              <w:right w:val="nil"/>
            </w:tcBorders>
            <w:vAlign w:val="bottom"/>
          </w:tcPr>
          <w:p w14:paraId="469C73BC" w14:textId="0DC46D5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E936ABC" w14:textId="74CCB1D9"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48726BE4" w14:textId="1B2A3E1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8A1E025"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3CFBC1B6" w14:textId="77777777" w:rsidTr="0011390B">
        <w:tc>
          <w:tcPr>
            <w:tcW w:w="1800" w:type="dxa"/>
            <w:tcBorders>
              <w:top w:val="nil"/>
              <w:left w:val="nil"/>
              <w:bottom w:val="nil"/>
              <w:right w:val="nil"/>
            </w:tcBorders>
            <w:shd w:val="clear" w:color="auto" w:fill="auto"/>
            <w:noWrap/>
            <w:vAlign w:val="bottom"/>
            <w:hideMark/>
          </w:tcPr>
          <w:p w14:paraId="76AD1C45"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A228C68" w14:textId="1DCEC127"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45.6000</w:t>
            </w:r>
          </w:p>
        </w:tc>
        <w:tc>
          <w:tcPr>
            <w:tcW w:w="1480" w:type="dxa"/>
            <w:tcBorders>
              <w:top w:val="nil"/>
              <w:left w:val="nil"/>
              <w:bottom w:val="nil"/>
              <w:right w:val="nil"/>
            </w:tcBorders>
            <w:shd w:val="clear" w:color="auto" w:fill="auto"/>
            <w:noWrap/>
            <w:vAlign w:val="bottom"/>
            <w:hideMark/>
          </w:tcPr>
          <w:p w14:paraId="4A717009" w14:textId="6BB15D98"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59.7000</w:t>
            </w:r>
          </w:p>
        </w:tc>
        <w:tc>
          <w:tcPr>
            <w:tcW w:w="1370" w:type="dxa"/>
            <w:tcBorders>
              <w:top w:val="nil"/>
              <w:left w:val="nil"/>
              <w:bottom w:val="nil"/>
              <w:right w:val="nil"/>
            </w:tcBorders>
            <w:vAlign w:val="bottom"/>
          </w:tcPr>
          <w:p w14:paraId="4C3644EF" w14:textId="072E475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0.006</w:t>
            </w:r>
          </w:p>
        </w:tc>
        <w:tc>
          <w:tcPr>
            <w:tcW w:w="1374" w:type="dxa"/>
            <w:tcBorders>
              <w:top w:val="nil"/>
              <w:left w:val="nil"/>
              <w:bottom w:val="nil"/>
              <w:right w:val="nil"/>
            </w:tcBorders>
            <w:shd w:val="clear" w:color="auto" w:fill="auto"/>
            <w:noWrap/>
            <w:vAlign w:val="bottom"/>
            <w:hideMark/>
          </w:tcPr>
          <w:p w14:paraId="7CE3E594" w14:textId="1742002D"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4DEB5693" w14:textId="53164354"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58653053"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694D4431" w14:textId="77777777" w:rsidTr="0011390B">
        <w:tc>
          <w:tcPr>
            <w:tcW w:w="1800" w:type="dxa"/>
            <w:tcBorders>
              <w:top w:val="nil"/>
              <w:left w:val="nil"/>
              <w:bottom w:val="nil"/>
              <w:right w:val="nil"/>
            </w:tcBorders>
            <w:shd w:val="clear" w:color="auto" w:fill="auto"/>
            <w:noWrap/>
            <w:vAlign w:val="bottom"/>
            <w:hideMark/>
          </w:tcPr>
          <w:p w14:paraId="214329A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8A0B60B" w14:textId="6531457A"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45.6417</w:t>
            </w:r>
          </w:p>
        </w:tc>
        <w:tc>
          <w:tcPr>
            <w:tcW w:w="1480" w:type="dxa"/>
            <w:tcBorders>
              <w:top w:val="nil"/>
              <w:left w:val="nil"/>
              <w:bottom w:val="nil"/>
              <w:right w:val="nil"/>
            </w:tcBorders>
            <w:shd w:val="clear" w:color="auto" w:fill="auto"/>
            <w:noWrap/>
            <w:vAlign w:val="bottom"/>
            <w:hideMark/>
          </w:tcPr>
          <w:p w14:paraId="38749272" w14:textId="0E607A0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59.5667</w:t>
            </w:r>
          </w:p>
        </w:tc>
        <w:tc>
          <w:tcPr>
            <w:tcW w:w="1370" w:type="dxa"/>
            <w:tcBorders>
              <w:top w:val="nil"/>
              <w:left w:val="nil"/>
              <w:bottom w:val="nil"/>
              <w:right w:val="nil"/>
            </w:tcBorders>
            <w:vAlign w:val="bottom"/>
          </w:tcPr>
          <w:p w14:paraId="5721B9F7" w14:textId="4D8874E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6B230012" w14:textId="28D4CF7D"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8C69884" w14:textId="40CB259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35D5E20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7DCCA2CC" w14:textId="77777777" w:rsidTr="0011390B">
        <w:tc>
          <w:tcPr>
            <w:tcW w:w="1800" w:type="dxa"/>
            <w:tcBorders>
              <w:top w:val="nil"/>
              <w:left w:val="nil"/>
              <w:bottom w:val="nil"/>
              <w:right w:val="nil"/>
            </w:tcBorders>
            <w:shd w:val="clear" w:color="auto" w:fill="auto"/>
            <w:noWrap/>
            <w:vAlign w:val="bottom"/>
            <w:hideMark/>
          </w:tcPr>
          <w:p w14:paraId="543DEC3C"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69C8ADE" w14:textId="5379046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45.6583</w:t>
            </w:r>
          </w:p>
        </w:tc>
        <w:tc>
          <w:tcPr>
            <w:tcW w:w="1480" w:type="dxa"/>
            <w:tcBorders>
              <w:top w:val="nil"/>
              <w:left w:val="nil"/>
              <w:bottom w:val="nil"/>
              <w:right w:val="nil"/>
            </w:tcBorders>
            <w:shd w:val="clear" w:color="auto" w:fill="auto"/>
            <w:noWrap/>
            <w:vAlign w:val="bottom"/>
            <w:hideMark/>
          </w:tcPr>
          <w:p w14:paraId="1E885505" w14:textId="2635D794"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59.5500</w:t>
            </w:r>
          </w:p>
        </w:tc>
        <w:tc>
          <w:tcPr>
            <w:tcW w:w="1370" w:type="dxa"/>
            <w:tcBorders>
              <w:top w:val="nil"/>
              <w:left w:val="nil"/>
              <w:bottom w:val="nil"/>
              <w:right w:val="nil"/>
            </w:tcBorders>
            <w:vAlign w:val="bottom"/>
          </w:tcPr>
          <w:p w14:paraId="3990378A" w14:textId="1DCA7DC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0.006</w:t>
            </w:r>
          </w:p>
        </w:tc>
        <w:tc>
          <w:tcPr>
            <w:tcW w:w="1374" w:type="dxa"/>
            <w:tcBorders>
              <w:top w:val="nil"/>
              <w:left w:val="nil"/>
              <w:bottom w:val="nil"/>
              <w:right w:val="nil"/>
            </w:tcBorders>
            <w:shd w:val="clear" w:color="auto" w:fill="auto"/>
            <w:noWrap/>
            <w:vAlign w:val="bottom"/>
            <w:hideMark/>
          </w:tcPr>
          <w:p w14:paraId="6F3269A5" w14:textId="7BD7150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7C0BCE0F" w14:textId="285D6C0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BECFDAC"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12E04E5" w14:textId="77777777" w:rsidTr="0011390B">
        <w:tc>
          <w:tcPr>
            <w:tcW w:w="1800" w:type="dxa"/>
            <w:tcBorders>
              <w:top w:val="nil"/>
              <w:left w:val="nil"/>
              <w:bottom w:val="nil"/>
              <w:right w:val="nil"/>
            </w:tcBorders>
            <w:shd w:val="clear" w:color="auto" w:fill="auto"/>
            <w:noWrap/>
            <w:vAlign w:val="bottom"/>
            <w:hideMark/>
          </w:tcPr>
          <w:p w14:paraId="2E8E5AEE"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64328D1" w14:textId="5DEF045B"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45.6250</w:t>
            </w:r>
          </w:p>
        </w:tc>
        <w:tc>
          <w:tcPr>
            <w:tcW w:w="1480" w:type="dxa"/>
            <w:tcBorders>
              <w:top w:val="nil"/>
              <w:left w:val="nil"/>
              <w:bottom w:val="nil"/>
              <w:right w:val="nil"/>
            </w:tcBorders>
            <w:shd w:val="clear" w:color="auto" w:fill="auto"/>
            <w:noWrap/>
            <w:vAlign w:val="bottom"/>
            <w:hideMark/>
          </w:tcPr>
          <w:p w14:paraId="798190EC" w14:textId="7A9C005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59.5667</w:t>
            </w:r>
          </w:p>
        </w:tc>
        <w:tc>
          <w:tcPr>
            <w:tcW w:w="1370" w:type="dxa"/>
            <w:tcBorders>
              <w:top w:val="nil"/>
              <w:left w:val="nil"/>
              <w:bottom w:val="nil"/>
              <w:right w:val="nil"/>
            </w:tcBorders>
            <w:vAlign w:val="bottom"/>
          </w:tcPr>
          <w:p w14:paraId="227A3091" w14:textId="6CD2B16C"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7AA19402" w14:textId="544203A9"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23B80EAF" w14:textId="463FC5DA"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7181016"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8EED75D" w14:textId="77777777" w:rsidTr="0011390B">
        <w:tc>
          <w:tcPr>
            <w:tcW w:w="1800" w:type="dxa"/>
            <w:tcBorders>
              <w:top w:val="nil"/>
              <w:left w:val="nil"/>
              <w:bottom w:val="nil"/>
              <w:right w:val="nil"/>
            </w:tcBorders>
            <w:shd w:val="clear" w:color="auto" w:fill="auto"/>
            <w:noWrap/>
            <w:vAlign w:val="bottom"/>
            <w:hideMark/>
          </w:tcPr>
          <w:p w14:paraId="7D7E840E"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799CF622" w14:textId="76142F3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45.5250</w:t>
            </w:r>
          </w:p>
        </w:tc>
        <w:tc>
          <w:tcPr>
            <w:tcW w:w="1480" w:type="dxa"/>
            <w:tcBorders>
              <w:top w:val="nil"/>
              <w:left w:val="nil"/>
              <w:bottom w:val="nil"/>
              <w:right w:val="nil"/>
            </w:tcBorders>
            <w:shd w:val="clear" w:color="auto" w:fill="auto"/>
            <w:noWrap/>
            <w:vAlign w:val="bottom"/>
            <w:hideMark/>
          </w:tcPr>
          <w:p w14:paraId="159B69AB" w14:textId="4DC6C11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59.2000</w:t>
            </w:r>
          </w:p>
        </w:tc>
        <w:tc>
          <w:tcPr>
            <w:tcW w:w="1370" w:type="dxa"/>
            <w:tcBorders>
              <w:top w:val="nil"/>
              <w:left w:val="nil"/>
              <w:bottom w:val="nil"/>
              <w:right w:val="nil"/>
            </w:tcBorders>
            <w:vAlign w:val="bottom"/>
          </w:tcPr>
          <w:p w14:paraId="2A0ED26E" w14:textId="0961558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6318D95" w14:textId="257747C1"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3611330B" w14:textId="1D019118"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CE00363"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39B4A683" w14:textId="77777777" w:rsidTr="0011390B">
        <w:tc>
          <w:tcPr>
            <w:tcW w:w="1800" w:type="dxa"/>
            <w:tcBorders>
              <w:top w:val="nil"/>
              <w:left w:val="nil"/>
              <w:bottom w:val="nil"/>
              <w:right w:val="nil"/>
            </w:tcBorders>
            <w:shd w:val="clear" w:color="auto" w:fill="auto"/>
            <w:noWrap/>
            <w:vAlign w:val="bottom"/>
            <w:hideMark/>
          </w:tcPr>
          <w:p w14:paraId="0DC8E1EE"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6E902473" w14:textId="7BC0201B"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45.2000</w:t>
            </w:r>
          </w:p>
        </w:tc>
        <w:tc>
          <w:tcPr>
            <w:tcW w:w="1480" w:type="dxa"/>
            <w:tcBorders>
              <w:top w:val="nil"/>
              <w:left w:val="nil"/>
              <w:bottom w:val="nil"/>
              <w:right w:val="nil"/>
            </w:tcBorders>
            <w:shd w:val="clear" w:color="auto" w:fill="auto"/>
            <w:noWrap/>
            <w:vAlign w:val="bottom"/>
            <w:hideMark/>
          </w:tcPr>
          <w:p w14:paraId="2AD34A70" w14:textId="5CEA1F9D"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60.4333</w:t>
            </w:r>
          </w:p>
        </w:tc>
        <w:tc>
          <w:tcPr>
            <w:tcW w:w="1370" w:type="dxa"/>
            <w:tcBorders>
              <w:top w:val="nil"/>
              <w:left w:val="nil"/>
              <w:bottom w:val="nil"/>
              <w:right w:val="nil"/>
            </w:tcBorders>
            <w:vAlign w:val="bottom"/>
          </w:tcPr>
          <w:p w14:paraId="6F27C64E" w14:textId="7FEBAB2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6DB6B81" w14:textId="677E7A45"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2AB7EBE9" w14:textId="0F8E4841"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CE21E63"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0DCC2B78" w14:textId="77777777" w:rsidTr="0011390B">
        <w:tc>
          <w:tcPr>
            <w:tcW w:w="1800" w:type="dxa"/>
            <w:tcBorders>
              <w:top w:val="nil"/>
              <w:left w:val="nil"/>
              <w:bottom w:val="nil"/>
              <w:right w:val="nil"/>
            </w:tcBorders>
            <w:shd w:val="clear" w:color="auto" w:fill="auto"/>
            <w:noWrap/>
            <w:vAlign w:val="bottom"/>
            <w:hideMark/>
          </w:tcPr>
          <w:p w14:paraId="6264D4D1"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51453EF9" w14:textId="40ED184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46.0167</w:t>
            </w:r>
          </w:p>
        </w:tc>
        <w:tc>
          <w:tcPr>
            <w:tcW w:w="1480" w:type="dxa"/>
            <w:tcBorders>
              <w:top w:val="nil"/>
              <w:left w:val="nil"/>
              <w:bottom w:val="nil"/>
              <w:right w:val="nil"/>
            </w:tcBorders>
            <w:shd w:val="clear" w:color="auto" w:fill="auto"/>
            <w:noWrap/>
            <w:vAlign w:val="bottom"/>
            <w:hideMark/>
          </w:tcPr>
          <w:p w14:paraId="688DC99F" w14:textId="1CCBB3D6"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59.0833</w:t>
            </w:r>
          </w:p>
        </w:tc>
        <w:tc>
          <w:tcPr>
            <w:tcW w:w="1370" w:type="dxa"/>
            <w:tcBorders>
              <w:top w:val="nil"/>
              <w:left w:val="nil"/>
              <w:bottom w:val="nil"/>
              <w:right w:val="nil"/>
            </w:tcBorders>
            <w:vAlign w:val="bottom"/>
          </w:tcPr>
          <w:p w14:paraId="7794090E" w14:textId="16E497B1"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227CB992" w14:textId="333A2C6B"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25E7E397" w14:textId="3DF8D6A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C12F19F"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508E6F1" w14:textId="77777777" w:rsidTr="0011390B">
        <w:tc>
          <w:tcPr>
            <w:tcW w:w="1800" w:type="dxa"/>
            <w:tcBorders>
              <w:top w:val="nil"/>
              <w:left w:val="nil"/>
              <w:bottom w:val="nil"/>
              <w:right w:val="nil"/>
            </w:tcBorders>
            <w:shd w:val="clear" w:color="auto" w:fill="auto"/>
            <w:noWrap/>
            <w:vAlign w:val="bottom"/>
            <w:hideMark/>
          </w:tcPr>
          <w:p w14:paraId="6CAC51B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9C8B3E0" w14:textId="4275004F"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45.0833</w:t>
            </w:r>
          </w:p>
        </w:tc>
        <w:tc>
          <w:tcPr>
            <w:tcW w:w="1480" w:type="dxa"/>
            <w:tcBorders>
              <w:top w:val="nil"/>
              <w:left w:val="nil"/>
              <w:bottom w:val="nil"/>
              <w:right w:val="nil"/>
            </w:tcBorders>
            <w:shd w:val="clear" w:color="auto" w:fill="auto"/>
            <w:noWrap/>
            <w:vAlign w:val="bottom"/>
            <w:hideMark/>
          </w:tcPr>
          <w:p w14:paraId="13A967BA" w14:textId="4DBEDE8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60.5750</w:t>
            </w:r>
          </w:p>
        </w:tc>
        <w:tc>
          <w:tcPr>
            <w:tcW w:w="1370" w:type="dxa"/>
            <w:tcBorders>
              <w:top w:val="nil"/>
              <w:left w:val="nil"/>
              <w:bottom w:val="nil"/>
              <w:right w:val="nil"/>
            </w:tcBorders>
            <w:vAlign w:val="bottom"/>
          </w:tcPr>
          <w:p w14:paraId="0EA65730" w14:textId="3335F08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64FD0BC2" w14:textId="6341C3C4"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5AB8EC5D" w14:textId="36B384D3"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0350924B"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6B45D548" w14:textId="77777777" w:rsidTr="0011390B">
        <w:tc>
          <w:tcPr>
            <w:tcW w:w="1800" w:type="dxa"/>
            <w:tcBorders>
              <w:top w:val="nil"/>
              <w:left w:val="nil"/>
              <w:bottom w:val="nil"/>
              <w:right w:val="nil"/>
            </w:tcBorders>
            <w:shd w:val="clear" w:color="auto" w:fill="auto"/>
            <w:noWrap/>
            <w:vAlign w:val="bottom"/>
            <w:hideMark/>
          </w:tcPr>
          <w:p w14:paraId="01907F07"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1F65E0FF" w14:textId="0956084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45.6667</w:t>
            </w:r>
          </w:p>
        </w:tc>
        <w:tc>
          <w:tcPr>
            <w:tcW w:w="1480" w:type="dxa"/>
            <w:tcBorders>
              <w:top w:val="nil"/>
              <w:left w:val="nil"/>
              <w:bottom w:val="nil"/>
              <w:right w:val="nil"/>
            </w:tcBorders>
            <w:shd w:val="clear" w:color="auto" w:fill="auto"/>
            <w:noWrap/>
            <w:vAlign w:val="bottom"/>
            <w:hideMark/>
          </w:tcPr>
          <w:p w14:paraId="22756BFC" w14:textId="2E6AB276"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60.0167</w:t>
            </w:r>
          </w:p>
        </w:tc>
        <w:tc>
          <w:tcPr>
            <w:tcW w:w="1370" w:type="dxa"/>
            <w:tcBorders>
              <w:top w:val="nil"/>
              <w:left w:val="nil"/>
              <w:bottom w:val="nil"/>
              <w:right w:val="nil"/>
            </w:tcBorders>
            <w:vAlign w:val="bottom"/>
          </w:tcPr>
          <w:p w14:paraId="1CF1A75D" w14:textId="0B5D0CB9"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DBC5D42" w14:textId="096CE2E6"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0E525960" w14:textId="62D5F67B"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083B700A"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13C94B5E" w14:textId="77777777" w:rsidTr="0011390B">
        <w:tc>
          <w:tcPr>
            <w:tcW w:w="1800" w:type="dxa"/>
            <w:tcBorders>
              <w:top w:val="nil"/>
              <w:left w:val="nil"/>
              <w:bottom w:val="nil"/>
              <w:right w:val="nil"/>
            </w:tcBorders>
            <w:shd w:val="clear" w:color="auto" w:fill="auto"/>
            <w:noWrap/>
            <w:vAlign w:val="bottom"/>
            <w:hideMark/>
          </w:tcPr>
          <w:p w14:paraId="711422B4"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2C843912" w14:textId="390BA356"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45.9667</w:t>
            </w:r>
          </w:p>
        </w:tc>
        <w:tc>
          <w:tcPr>
            <w:tcW w:w="1480" w:type="dxa"/>
            <w:tcBorders>
              <w:top w:val="nil"/>
              <w:left w:val="nil"/>
              <w:bottom w:val="nil"/>
              <w:right w:val="nil"/>
            </w:tcBorders>
            <w:shd w:val="clear" w:color="auto" w:fill="auto"/>
            <w:noWrap/>
            <w:vAlign w:val="bottom"/>
            <w:hideMark/>
          </w:tcPr>
          <w:p w14:paraId="678E2DBF" w14:textId="4E4D2A2A"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59.2500</w:t>
            </w:r>
          </w:p>
        </w:tc>
        <w:tc>
          <w:tcPr>
            <w:tcW w:w="1370" w:type="dxa"/>
            <w:tcBorders>
              <w:top w:val="nil"/>
              <w:left w:val="nil"/>
              <w:bottom w:val="nil"/>
              <w:right w:val="nil"/>
            </w:tcBorders>
            <w:vAlign w:val="bottom"/>
          </w:tcPr>
          <w:p w14:paraId="25337889" w14:textId="63A804F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547DD9CB" w14:textId="0C9BA5E0"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7B191FAD" w14:textId="428FC413"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0DE1356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489D0A18" w14:textId="77777777" w:rsidTr="0011390B">
        <w:tc>
          <w:tcPr>
            <w:tcW w:w="1800" w:type="dxa"/>
            <w:tcBorders>
              <w:top w:val="nil"/>
              <w:left w:val="nil"/>
              <w:bottom w:val="nil"/>
              <w:right w:val="nil"/>
            </w:tcBorders>
            <w:shd w:val="clear" w:color="auto" w:fill="auto"/>
            <w:noWrap/>
            <w:vAlign w:val="bottom"/>
            <w:hideMark/>
          </w:tcPr>
          <w:p w14:paraId="2C5CFE10"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068B6609" w14:textId="67B28F2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45.9917</w:t>
            </w:r>
          </w:p>
        </w:tc>
        <w:tc>
          <w:tcPr>
            <w:tcW w:w="1480" w:type="dxa"/>
            <w:tcBorders>
              <w:top w:val="nil"/>
              <w:left w:val="nil"/>
              <w:bottom w:val="nil"/>
              <w:right w:val="nil"/>
            </w:tcBorders>
            <w:shd w:val="clear" w:color="auto" w:fill="auto"/>
            <w:noWrap/>
            <w:vAlign w:val="bottom"/>
            <w:hideMark/>
          </w:tcPr>
          <w:p w14:paraId="2CD61FEB" w14:textId="01576A2C"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59.5000</w:t>
            </w:r>
          </w:p>
        </w:tc>
        <w:tc>
          <w:tcPr>
            <w:tcW w:w="1370" w:type="dxa"/>
            <w:tcBorders>
              <w:top w:val="nil"/>
              <w:left w:val="nil"/>
              <w:bottom w:val="nil"/>
              <w:right w:val="nil"/>
            </w:tcBorders>
            <w:vAlign w:val="bottom"/>
          </w:tcPr>
          <w:p w14:paraId="26AEB2BA" w14:textId="6556631E"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0.002</w:t>
            </w:r>
          </w:p>
        </w:tc>
        <w:tc>
          <w:tcPr>
            <w:tcW w:w="1374" w:type="dxa"/>
            <w:tcBorders>
              <w:top w:val="nil"/>
              <w:left w:val="nil"/>
              <w:bottom w:val="nil"/>
              <w:right w:val="nil"/>
            </w:tcBorders>
            <w:shd w:val="clear" w:color="auto" w:fill="auto"/>
            <w:noWrap/>
            <w:vAlign w:val="bottom"/>
            <w:hideMark/>
          </w:tcPr>
          <w:p w14:paraId="2D933A23" w14:textId="3D955C1A"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042A1A4C" w14:textId="2E81EF29"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5E3F9752"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374318D9" w14:textId="77777777" w:rsidTr="0011390B">
        <w:tc>
          <w:tcPr>
            <w:tcW w:w="1800" w:type="dxa"/>
            <w:tcBorders>
              <w:top w:val="nil"/>
              <w:left w:val="nil"/>
              <w:bottom w:val="nil"/>
              <w:right w:val="nil"/>
            </w:tcBorders>
            <w:shd w:val="clear" w:color="auto" w:fill="auto"/>
            <w:noWrap/>
            <w:vAlign w:val="bottom"/>
            <w:hideMark/>
          </w:tcPr>
          <w:p w14:paraId="4B99045F"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48499F8E" w14:textId="02DF4622"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46.0500</w:t>
            </w:r>
          </w:p>
        </w:tc>
        <w:tc>
          <w:tcPr>
            <w:tcW w:w="1480" w:type="dxa"/>
            <w:tcBorders>
              <w:top w:val="nil"/>
              <w:left w:val="nil"/>
              <w:bottom w:val="nil"/>
              <w:right w:val="nil"/>
            </w:tcBorders>
            <w:shd w:val="clear" w:color="auto" w:fill="auto"/>
            <w:noWrap/>
            <w:vAlign w:val="bottom"/>
            <w:hideMark/>
          </w:tcPr>
          <w:p w14:paraId="4B7AEBC4" w14:textId="1190D674"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59.5167</w:t>
            </w:r>
          </w:p>
        </w:tc>
        <w:tc>
          <w:tcPr>
            <w:tcW w:w="1370" w:type="dxa"/>
            <w:tcBorders>
              <w:top w:val="nil"/>
              <w:left w:val="nil"/>
              <w:bottom w:val="nil"/>
              <w:right w:val="nil"/>
            </w:tcBorders>
            <w:vAlign w:val="bottom"/>
          </w:tcPr>
          <w:p w14:paraId="27BB69CE" w14:textId="30B198B3"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0.002</w:t>
            </w:r>
          </w:p>
        </w:tc>
        <w:tc>
          <w:tcPr>
            <w:tcW w:w="1374" w:type="dxa"/>
            <w:tcBorders>
              <w:top w:val="nil"/>
              <w:left w:val="nil"/>
              <w:bottom w:val="nil"/>
              <w:right w:val="nil"/>
            </w:tcBorders>
            <w:shd w:val="clear" w:color="auto" w:fill="auto"/>
            <w:noWrap/>
            <w:vAlign w:val="bottom"/>
            <w:hideMark/>
          </w:tcPr>
          <w:p w14:paraId="45B3AE98" w14:textId="18279F9B"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193DE8BE" w14:textId="264F1066"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77168D99"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29B7F5A" w14:textId="77777777" w:rsidTr="0011390B">
        <w:tc>
          <w:tcPr>
            <w:tcW w:w="1800" w:type="dxa"/>
            <w:tcBorders>
              <w:top w:val="nil"/>
              <w:left w:val="nil"/>
              <w:bottom w:val="nil"/>
              <w:right w:val="nil"/>
            </w:tcBorders>
            <w:shd w:val="clear" w:color="auto" w:fill="auto"/>
            <w:noWrap/>
            <w:vAlign w:val="bottom"/>
            <w:hideMark/>
          </w:tcPr>
          <w:p w14:paraId="241D16D3"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0B0155E7" w14:textId="0132311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46.0333</w:t>
            </w:r>
          </w:p>
        </w:tc>
        <w:tc>
          <w:tcPr>
            <w:tcW w:w="1480" w:type="dxa"/>
            <w:tcBorders>
              <w:top w:val="nil"/>
              <w:left w:val="nil"/>
              <w:bottom w:val="nil"/>
              <w:right w:val="nil"/>
            </w:tcBorders>
            <w:shd w:val="clear" w:color="auto" w:fill="auto"/>
            <w:noWrap/>
            <w:vAlign w:val="bottom"/>
            <w:hideMark/>
          </w:tcPr>
          <w:p w14:paraId="4D4929B4" w14:textId="7C7FEA0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59.4750</w:t>
            </w:r>
          </w:p>
        </w:tc>
        <w:tc>
          <w:tcPr>
            <w:tcW w:w="1370" w:type="dxa"/>
            <w:tcBorders>
              <w:top w:val="nil"/>
              <w:left w:val="nil"/>
              <w:bottom w:val="nil"/>
              <w:right w:val="nil"/>
            </w:tcBorders>
            <w:vAlign w:val="bottom"/>
          </w:tcPr>
          <w:p w14:paraId="5B599AA9" w14:textId="027D3AE1"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AD1AD5E" w14:textId="0CFB5887"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28F4B3DC" w14:textId="457E6E2D"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4EA4C80D"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3A7A7DA6" w14:textId="77777777" w:rsidTr="0011390B">
        <w:tc>
          <w:tcPr>
            <w:tcW w:w="1800" w:type="dxa"/>
            <w:tcBorders>
              <w:top w:val="nil"/>
              <w:left w:val="nil"/>
              <w:bottom w:val="nil"/>
              <w:right w:val="nil"/>
            </w:tcBorders>
            <w:shd w:val="clear" w:color="auto" w:fill="auto"/>
            <w:noWrap/>
            <w:vAlign w:val="bottom"/>
            <w:hideMark/>
          </w:tcPr>
          <w:p w14:paraId="4271775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nil"/>
              <w:right w:val="nil"/>
            </w:tcBorders>
            <w:shd w:val="clear" w:color="auto" w:fill="auto"/>
            <w:noWrap/>
            <w:vAlign w:val="bottom"/>
            <w:hideMark/>
          </w:tcPr>
          <w:p w14:paraId="15FCF232" w14:textId="50B8B614"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45.9000</w:t>
            </w:r>
          </w:p>
        </w:tc>
        <w:tc>
          <w:tcPr>
            <w:tcW w:w="1480" w:type="dxa"/>
            <w:tcBorders>
              <w:top w:val="nil"/>
              <w:left w:val="nil"/>
              <w:bottom w:val="nil"/>
              <w:right w:val="nil"/>
            </w:tcBorders>
            <w:shd w:val="clear" w:color="auto" w:fill="auto"/>
            <w:noWrap/>
            <w:vAlign w:val="bottom"/>
            <w:hideMark/>
          </w:tcPr>
          <w:p w14:paraId="23E41F9D" w14:textId="5241AAE7"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59.5333</w:t>
            </w:r>
          </w:p>
        </w:tc>
        <w:tc>
          <w:tcPr>
            <w:tcW w:w="1370" w:type="dxa"/>
            <w:tcBorders>
              <w:top w:val="nil"/>
              <w:left w:val="nil"/>
              <w:bottom w:val="nil"/>
              <w:right w:val="nil"/>
            </w:tcBorders>
            <w:vAlign w:val="bottom"/>
          </w:tcPr>
          <w:p w14:paraId="680759F8" w14:textId="61A6413B"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nil"/>
              <w:right w:val="nil"/>
            </w:tcBorders>
            <w:shd w:val="clear" w:color="auto" w:fill="auto"/>
            <w:noWrap/>
            <w:vAlign w:val="bottom"/>
            <w:hideMark/>
          </w:tcPr>
          <w:p w14:paraId="019D8D66" w14:textId="127CC856"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nil"/>
              <w:right w:val="nil"/>
            </w:tcBorders>
            <w:shd w:val="clear" w:color="auto" w:fill="auto"/>
            <w:noWrap/>
            <w:vAlign w:val="bottom"/>
            <w:hideMark/>
          </w:tcPr>
          <w:p w14:paraId="144640D9" w14:textId="1F389DE7"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nil"/>
              <w:right w:val="nil"/>
            </w:tcBorders>
            <w:shd w:val="clear" w:color="auto" w:fill="auto"/>
            <w:noWrap/>
            <w:vAlign w:val="bottom"/>
            <w:hideMark/>
          </w:tcPr>
          <w:p w14:paraId="6632808D"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2A08A37D" w14:textId="77777777" w:rsidTr="0011390B">
        <w:tc>
          <w:tcPr>
            <w:tcW w:w="1800" w:type="dxa"/>
            <w:tcBorders>
              <w:top w:val="nil"/>
              <w:left w:val="nil"/>
              <w:right w:val="nil"/>
            </w:tcBorders>
            <w:shd w:val="clear" w:color="auto" w:fill="auto"/>
            <w:noWrap/>
            <w:vAlign w:val="bottom"/>
            <w:hideMark/>
          </w:tcPr>
          <w:p w14:paraId="083311F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right w:val="nil"/>
            </w:tcBorders>
            <w:shd w:val="clear" w:color="auto" w:fill="auto"/>
            <w:noWrap/>
            <w:vAlign w:val="bottom"/>
            <w:hideMark/>
          </w:tcPr>
          <w:p w14:paraId="2A45D1BB" w14:textId="73444B25"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46.0830</w:t>
            </w:r>
          </w:p>
        </w:tc>
        <w:tc>
          <w:tcPr>
            <w:tcW w:w="1480" w:type="dxa"/>
            <w:tcBorders>
              <w:top w:val="nil"/>
              <w:left w:val="nil"/>
              <w:right w:val="nil"/>
            </w:tcBorders>
            <w:shd w:val="clear" w:color="auto" w:fill="auto"/>
            <w:noWrap/>
            <w:vAlign w:val="bottom"/>
            <w:hideMark/>
          </w:tcPr>
          <w:p w14:paraId="538BBCF6" w14:textId="3C464380"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59.5500</w:t>
            </w:r>
          </w:p>
        </w:tc>
        <w:tc>
          <w:tcPr>
            <w:tcW w:w="1370" w:type="dxa"/>
            <w:tcBorders>
              <w:top w:val="nil"/>
              <w:left w:val="nil"/>
              <w:right w:val="nil"/>
            </w:tcBorders>
            <w:vAlign w:val="bottom"/>
          </w:tcPr>
          <w:p w14:paraId="6B898C02" w14:textId="6E4B9D80"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right w:val="nil"/>
            </w:tcBorders>
            <w:shd w:val="clear" w:color="auto" w:fill="auto"/>
            <w:noWrap/>
            <w:vAlign w:val="bottom"/>
            <w:hideMark/>
          </w:tcPr>
          <w:p w14:paraId="32DD14E4" w14:textId="49252678"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right w:val="nil"/>
            </w:tcBorders>
            <w:shd w:val="clear" w:color="auto" w:fill="auto"/>
            <w:noWrap/>
            <w:vAlign w:val="bottom"/>
            <w:hideMark/>
          </w:tcPr>
          <w:p w14:paraId="66773B67" w14:textId="3E4D0951"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right w:val="nil"/>
            </w:tcBorders>
            <w:shd w:val="clear" w:color="auto" w:fill="auto"/>
            <w:noWrap/>
            <w:vAlign w:val="bottom"/>
            <w:hideMark/>
          </w:tcPr>
          <w:p w14:paraId="072ED0B0"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611B2E" w:rsidRPr="005B51E1" w14:paraId="7122F806" w14:textId="77777777" w:rsidTr="0011390B">
        <w:tc>
          <w:tcPr>
            <w:tcW w:w="1800" w:type="dxa"/>
            <w:tcBorders>
              <w:top w:val="nil"/>
              <w:left w:val="nil"/>
              <w:bottom w:val="single" w:sz="4" w:space="0" w:color="auto"/>
              <w:right w:val="nil"/>
            </w:tcBorders>
            <w:shd w:val="clear" w:color="auto" w:fill="auto"/>
            <w:noWrap/>
            <w:vAlign w:val="bottom"/>
            <w:hideMark/>
          </w:tcPr>
          <w:p w14:paraId="2874CB0D" w14:textId="77777777" w:rsidR="00611B2E" w:rsidRPr="005B51E1" w:rsidRDefault="00611B2E" w:rsidP="00914DF3">
            <w:pPr>
              <w:widowControl w:val="0"/>
              <w:spacing w:before="0" w:after="0"/>
              <w:rPr>
                <w:rFonts w:eastAsia="Times New Roman" w:cs="Times New Roman"/>
                <w:color w:val="000000"/>
                <w:sz w:val="20"/>
                <w:szCs w:val="20"/>
              </w:rPr>
            </w:pPr>
            <w:proofErr w:type="spellStart"/>
            <w:r w:rsidRPr="005B51E1">
              <w:rPr>
                <w:rFonts w:eastAsia="Times New Roman" w:cs="Times New Roman"/>
                <w:color w:val="000000"/>
                <w:sz w:val="20"/>
                <w:szCs w:val="20"/>
              </w:rPr>
              <w:t>Gass</w:t>
            </w:r>
            <w:proofErr w:type="spellEnd"/>
            <w:r w:rsidRPr="005B51E1">
              <w:rPr>
                <w:rFonts w:eastAsia="Times New Roman" w:cs="Times New Roman"/>
                <w:color w:val="000000"/>
                <w:sz w:val="20"/>
                <w:szCs w:val="20"/>
              </w:rPr>
              <w:t xml:space="preserve"> (2002)</w:t>
            </w:r>
          </w:p>
        </w:tc>
        <w:tc>
          <w:tcPr>
            <w:tcW w:w="1097" w:type="dxa"/>
            <w:tcBorders>
              <w:top w:val="nil"/>
              <w:left w:val="nil"/>
              <w:bottom w:val="single" w:sz="4" w:space="0" w:color="auto"/>
              <w:right w:val="nil"/>
            </w:tcBorders>
            <w:shd w:val="clear" w:color="auto" w:fill="auto"/>
            <w:noWrap/>
            <w:vAlign w:val="bottom"/>
            <w:hideMark/>
          </w:tcPr>
          <w:p w14:paraId="239E86FE" w14:textId="27813768"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46.0500</w:t>
            </w:r>
          </w:p>
        </w:tc>
        <w:tc>
          <w:tcPr>
            <w:tcW w:w="1480" w:type="dxa"/>
            <w:tcBorders>
              <w:top w:val="nil"/>
              <w:left w:val="nil"/>
              <w:bottom w:val="single" w:sz="4" w:space="0" w:color="auto"/>
              <w:right w:val="nil"/>
            </w:tcBorders>
            <w:shd w:val="clear" w:color="auto" w:fill="auto"/>
            <w:noWrap/>
            <w:vAlign w:val="bottom"/>
            <w:hideMark/>
          </w:tcPr>
          <w:p w14:paraId="13AD8CE0" w14:textId="6E984855" w:rsidR="00611B2E" w:rsidRPr="005B51E1" w:rsidRDefault="00611B2E" w:rsidP="006044FF">
            <w:pPr>
              <w:widowControl w:val="0"/>
              <w:spacing w:before="0" w:after="0"/>
              <w:ind w:left="-30"/>
              <w:jc w:val="right"/>
              <w:rPr>
                <w:rFonts w:eastAsia="Times New Roman" w:cs="Times New Roman"/>
                <w:color w:val="000000"/>
                <w:sz w:val="20"/>
                <w:szCs w:val="20"/>
              </w:rPr>
            </w:pPr>
            <w:r w:rsidRPr="005B51E1">
              <w:rPr>
                <w:rFonts w:cs="Times New Roman"/>
                <w:color w:val="000000"/>
                <w:sz w:val="20"/>
                <w:szCs w:val="20"/>
              </w:rPr>
              <w:t>59.5583</w:t>
            </w:r>
          </w:p>
        </w:tc>
        <w:tc>
          <w:tcPr>
            <w:tcW w:w="1370" w:type="dxa"/>
            <w:tcBorders>
              <w:top w:val="nil"/>
              <w:left w:val="nil"/>
              <w:bottom w:val="single" w:sz="4" w:space="0" w:color="auto"/>
              <w:right w:val="nil"/>
            </w:tcBorders>
            <w:vAlign w:val="bottom"/>
          </w:tcPr>
          <w:p w14:paraId="576E86CB" w14:textId="6CBEF017" w:rsidR="00611B2E" w:rsidRPr="005B51E1" w:rsidRDefault="00611B2E" w:rsidP="00914DF3">
            <w:pPr>
              <w:widowControl w:val="0"/>
              <w:spacing w:before="0" w:after="0"/>
              <w:jc w:val="right"/>
              <w:rPr>
                <w:rFonts w:eastAsia="Times New Roman" w:cs="Times New Roman"/>
                <w:color w:val="000000"/>
                <w:sz w:val="20"/>
                <w:szCs w:val="20"/>
              </w:rPr>
            </w:pPr>
            <w:r w:rsidRPr="005B51E1">
              <w:rPr>
                <w:rFonts w:cs="Times New Roman"/>
                <w:color w:val="000000"/>
                <w:sz w:val="20"/>
                <w:szCs w:val="20"/>
              </w:rPr>
              <w:t>0.000</w:t>
            </w:r>
          </w:p>
        </w:tc>
        <w:tc>
          <w:tcPr>
            <w:tcW w:w="1374" w:type="dxa"/>
            <w:tcBorders>
              <w:top w:val="nil"/>
              <w:left w:val="nil"/>
              <w:bottom w:val="single" w:sz="4" w:space="0" w:color="auto"/>
              <w:right w:val="nil"/>
            </w:tcBorders>
            <w:shd w:val="clear" w:color="auto" w:fill="auto"/>
            <w:noWrap/>
            <w:vAlign w:val="bottom"/>
            <w:hideMark/>
          </w:tcPr>
          <w:p w14:paraId="0402359C" w14:textId="4986E0AE" w:rsidR="00611B2E" w:rsidRPr="005B51E1" w:rsidRDefault="00611B2E" w:rsidP="00914DF3">
            <w:pPr>
              <w:widowControl w:val="0"/>
              <w:spacing w:before="0" w:after="0"/>
              <w:ind w:right="177"/>
              <w:jc w:val="right"/>
              <w:rPr>
                <w:rFonts w:eastAsia="Times New Roman" w:cs="Times New Roman"/>
                <w:color w:val="000000"/>
                <w:sz w:val="20"/>
                <w:szCs w:val="20"/>
              </w:rPr>
            </w:pPr>
            <w:r w:rsidRPr="005B51E1">
              <w:rPr>
                <w:rFonts w:cs="Times New Roman"/>
                <w:color w:val="000000"/>
                <w:sz w:val="20"/>
                <w:szCs w:val="20"/>
              </w:rPr>
              <w:t>0.000</w:t>
            </w:r>
          </w:p>
        </w:tc>
        <w:tc>
          <w:tcPr>
            <w:tcW w:w="1246" w:type="dxa"/>
            <w:tcBorders>
              <w:top w:val="nil"/>
              <w:left w:val="nil"/>
              <w:bottom w:val="single" w:sz="4" w:space="0" w:color="auto"/>
              <w:right w:val="nil"/>
            </w:tcBorders>
            <w:shd w:val="clear" w:color="auto" w:fill="auto"/>
            <w:noWrap/>
            <w:vAlign w:val="bottom"/>
            <w:hideMark/>
          </w:tcPr>
          <w:p w14:paraId="63CF590B" w14:textId="2D7E7F35" w:rsidR="00611B2E" w:rsidRPr="005B51E1" w:rsidRDefault="00611B2E" w:rsidP="00914DF3">
            <w:pPr>
              <w:widowControl w:val="0"/>
              <w:spacing w:before="0" w:after="0"/>
              <w:ind w:right="215"/>
              <w:jc w:val="right"/>
              <w:rPr>
                <w:rFonts w:eastAsia="Times New Roman" w:cs="Times New Roman"/>
                <w:color w:val="000000"/>
                <w:sz w:val="20"/>
                <w:szCs w:val="20"/>
              </w:rPr>
            </w:pPr>
            <w:r w:rsidRPr="005B51E1">
              <w:rPr>
                <w:rFonts w:cs="Times New Roman"/>
                <w:color w:val="000000"/>
                <w:sz w:val="20"/>
                <w:szCs w:val="20"/>
              </w:rPr>
              <w:t>0.000</w:t>
            </w:r>
          </w:p>
        </w:tc>
        <w:tc>
          <w:tcPr>
            <w:tcW w:w="1083" w:type="dxa"/>
            <w:tcBorders>
              <w:top w:val="nil"/>
              <w:left w:val="nil"/>
              <w:bottom w:val="single" w:sz="4" w:space="0" w:color="auto"/>
              <w:right w:val="nil"/>
            </w:tcBorders>
            <w:shd w:val="clear" w:color="auto" w:fill="auto"/>
            <w:noWrap/>
            <w:vAlign w:val="bottom"/>
            <w:hideMark/>
          </w:tcPr>
          <w:p w14:paraId="2497DDC1" w14:textId="77777777" w:rsidR="00611B2E" w:rsidRPr="005B51E1" w:rsidRDefault="00611B2E"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20DCE1FE" w14:textId="77777777" w:rsidTr="0011390B">
        <w:tc>
          <w:tcPr>
            <w:tcW w:w="1800" w:type="dxa"/>
            <w:tcBorders>
              <w:top w:val="single" w:sz="4" w:space="0" w:color="auto"/>
              <w:left w:val="nil"/>
              <w:right w:val="nil"/>
            </w:tcBorders>
            <w:shd w:val="clear" w:color="auto" w:fill="auto"/>
            <w:noWrap/>
            <w:vAlign w:val="bottom"/>
          </w:tcPr>
          <w:p w14:paraId="41916EDB" w14:textId="7400C92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top w:val="single" w:sz="4" w:space="0" w:color="auto"/>
              <w:left w:val="nil"/>
              <w:right w:val="nil"/>
            </w:tcBorders>
            <w:shd w:val="clear" w:color="auto" w:fill="auto"/>
            <w:noWrap/>
            <w:vAlign w:val="bottom"/>
          </w:tcPr>
          <w:p w14:paraId="03568D79" w14:textId="3AA8BB2D"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41.9000</w:t>
            </w:r>
          </w:p>
        </w:tc>
        <w:tc>
          <w:tcPr>
            <w:tcW w:w="1480" w:type="dxa"/>
            <w:tcBorders>
              <w:top w:val="single" w:sz="4" w:space="0" w:color="auto"/>
              <w:left w:val="nil"/>
              <w:right w:val="nil"/>
            </w:tcBorders>
            <w:shd w:val="clear" w:color="auto" w:fill="auto"/>
            <w:noWrap/>
            <w:vAlign w:val="bottom"/>
          </w:tcPr>
          <w:p w14:paraId="2A7DFA21" w14:textId="631BE5FB"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65.6830</w:t>
            </w:r>
          </w:p>
        </w:tc>
        <w:tc>
          <w:tcPr>
            <w:tcW w:w="1370" w:type="dxa"/>
            <w:tcBorders>
              <w:top w:val="single" w:sz="4" w:space="0" w:color="auto"/>
              <w:left w:val="nil"/>
              <w:right w:val="nil"/>
            </w:tcBorders>
            <w:vAlign w:val="bottom"/>
          </w:tcPr>
          <w:p w14:paraId="3DF18D0B" w14:textId="7D32864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0.820</w:t>
            </w:r>
          </w:p>
        </w:tc>
        <w:tc>
          <w:tcPr>
            <w:tcW w:w="1374" w:type="dxa"/>
            <w:tcBorders>
              <w:top w:val="single" w:sz="4" w:space="0" w:color="auto"/>
              <w:left w:val="nil"/>
              <w:right w:val="nil"/>
            </w:tcBorders>
            <w:shd w:val="clear" w:color="auto" w:fill="auto"/>
            <w:noWrap/>
            <w:vAlign w:val="bottom"/>
          </w:tcPr>
          <w:p w14:paraId="76BCBCA7" w14:textId="1656C816"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0.790</w:t>
            </w:r>
          </w:p>
        </w:tc>
        <w:tc>
          <w:tcPr>
            <w:tcW w:w="1246" w:type="dxa"/>
            <w:tcBorders>
              <w:top w:val="single" w:sz="4" w:space="0" w:color="auto"/>
              <w:left w:val="nil"/>
              <w:right w:val="nil"/>
            </w:tcBorders>
            <w:shd w:val="clear" w:color="auto" w:fill="auto"/>
            <w:noWrap/>
            <w:vAlign w:val="bottom"/>
          </w:tcPr>
          <w:p w14:paraId="419E54D2" w14:textId="1A46A992"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0.698</w:t>
            </w:r>
          </w:p>
        </w:tc>
        <w:tc>
          <w:tcPr>
            <w:tcW w:w="1083" w:type="dxa"/>
            <w:tcBorders>
              <w:top w:val="single" w:sz="4" w:space="0" w:color="auto"/>
              <w:left w:val="nil"/>
              <w:right w:val="nil"/>
            </w:tcBorders>
            <w:shd w:val="clear" w:color="auto" w:fill="auto"/>
            <w:noWrap/>
          </w:tcPr>
          <w:p w14:paraId="7228C365" w14:textId="50D631B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4CFC2D8" w14:textId="77777777" w:rsidTr="0011390B">
        <w:tc>
          <w:tcPr>
            <w:tcW w:w="1800" w:type="dxa"/>
            <w:tcBorders>
              <w:left w:val="nil"/>
              <w:right w:val="nil"/>
            </w:tcBorders>
            <w:shd w:val="clear" w:color="auto" w:fill="auto"/>
            <w:noWrap/>
          </w:tcPr>
          <w:p w14:paraId="56130963" w14:textId="3F3C464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35BFD92" w14:textId="23E3F4A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41.9000</w:t>
            </w:r>
          </w:p>
        </w:tc>
        <w:tc>
          <w:tcPr>
            <w:tcW w:w="1480" w:type="dxa"/>
            <w:tcBorders>
              <w:left w:val="nil"/>
              <w:right w:val="nil"/>
            </w:tcBorders>
            <w:shd w:val="clear" w:color="auto" w:fill="auto"/>
            <w:noWrap/>
            <w:vAlign w:val="bottom"/>
          </w:tcPr>
          <w:p w14:paraId="6B1BA560" w14:textId="4052A6D3"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65.6830</w:t>
            </w:r>
          </w:p>
        </w:tc>
        <w:tc>
          <w:tcPr>
            <w:tcW w:w="1370" w:type="dxa"/>
            <w:tcBorders>
              <w:left w:val="nil"/>
              <w:right w:val="nil"/>
            </w:tcBorders>
            <w:vAlign w:val="bottom"/>
          </w:tcPr>
          <w:p w14:paraId="1EA43DD3" w14:textId="10A506A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0.820</w:t>
            </w:r>
          </w:p>
        </w:tc>
        <w:tc>
          <w:tcPr>
            <w:tcW w:w="1374" w:type="dxa"/>
            <w:tcBorders>
              <w:left w:val="nil"/>
              <w:right w:val="nil"/>
            </w:tcBorders>
            <w:shd w:val="clear" w:color="auto" w:fill="auto"/>
            <w:noWrap/>
            <w:vAlign w:val="bottom"/>
          </w:tcPr>
          <w:p w14:paraId="1DE49B80" w14:textId="25FBDE00"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0.790</w:t>
            </w:r>
          </w:p>
        </w:tc>
        <w:tc>
          <w:tcPr>
            <w:tcW w:w="1246" w:type="dxa"/>
            <w:tcBorders>
              <w:left w:val="nil"/>
              <w:right w:val="nil"/>
            </w:tcBorders>
            <w:shd w:val="clear" w:color="auto" w:fill="auto"/>
            <w:noWrap/>
            <w:vAlign w:val="bottom"/>
          </w:tcPr>
          <w:p w14:paraId="662E3ACA" w14:textId="4A80707A"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0.698</w:t>
            </w:r>
          </w:p>
        </w:tc>
        <w:tc>
          <w:tcPr>
            <w:tcW w:w="1083" w:type="dxa"/>
            <w:tcBorders>
              <w:left w:val="nil"/>
              <w:right w:val="nil"/>
            </w:tcBorders>
            <w:shd w:val="clear" w:color="auto" w:fill="auto"/>
            <w:noWrap/>
          </w:tcPr>
          <w:p w14:paraId="1692478E" w14:textId="21578A5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DDAB87F" w14:textId="77777777" w:rsidTr="0011390B">
        <w:tc>
          <w:tcPr>
            <w:tcW w:w="1800" w:type="dxa"/>
            <w:tcBorders>
              <w:left w:val="nil"/>
              <w:right w:val="nil"/>
            </w:tcBorders>
            <w:shd w:val="clear" w:color="auto" w:fill="auto"/>
            <w:noWrap/>
          </w:tcPr>
          <w:p w14:paraId="4B79B213" w14:textId="02740E6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6B155C7" w14:textId="3C67E74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42.0500</w:t>
            </w:r>
          </w:p>
        </w:tc>
        <w:tc>
          <w:tcPr>
            <w:tcW w:w="1480" w:type="dxa"/>
            <w:tcBorders>
              <w:left w:val="nil"/>
              <w:right w:val="nil"/>
            </w:tcBorders>
            <w:shd w:val="clear" w:color="auto" w:fill="auto"/>
            <w:noWrap/>
            <w:vAlign w:val="bottom"/>
          </w:tcPr>
          <w:p w14:paraId="2C3479BA" w14:textId="3DD6C1EC"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65.5330</w:t>
            </w:r>
          </w:p>
        </w:tc>
        <w:tc>
          <w:tcPr>
            <w:tcW w:w="1370" w:type="dxa"/>
            <w:tcBorders>
              <w:left w:val="nil"/>
              <w:right w:val="nil"/>
            </w:tcBorders>
            <w:vAlign w:val="bottom"/>
          </w:tcPr>
          <w:p w14:paraId="742EA484" w14:textId="7CA8793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0.784</w:t>
            </w:r>
          </w:p>
        </w:tc>
        <w:tc>
          <w:tcPr>
            <w:tcW w:w="1374" w:type="dxa"/>
            <w:tcBorders>
              <w:left w:val="nil"/>
              <w:right w:val="nil"/>
            </w:tcBorders>
            <w:shd w:val="clear" w:color="auto" w:fill="auto"/>
            <w:noWrap/>
            <w:vAlign w:val="bottom"/>
          </w:tcPr>
          <w:p w14:paraId="3C6A54E3" w14:textId="663FB7A7"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0.760</w:t>
            </w:r>
          </w:p>
        </w:tc>
        <w:tc>
          <w:tcPr>
            <w:tcW w:w="1246" w:type="dxa"/>
            <w:tcBorders>
              <w:left w:val="nil"/>
              <w:right w:val="nil"/>
            </w:tcBorders>
            <w:shd w:val="clear" w:color="auto" w:fill="auto"/>
            <w:noWrap/>
            <w:vAlign w:val="bottom"/>
          </w:tcPr>
          <w:p w14:paraId="564768E6" w14:textId="35757F2C"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0.635</w:t>
            </w:r>
          </w:p>
        </w:tc>
        <w:tc>
          <w:tcPr>
            <w:tcW w:w="1083" w:type="dxa"/>
            <w:tcBorders>
              <w:left w:val="nil"/>
              <w:right w:val="nil"/>
            </w:tcBorders>
            <w:shd w:val="clear" w:color="auto" w:fill="auto"/>
            <w:noWrap/>
          </w:tcPr>
          <w:p w14:paraId="0C9010A1" w14:textId="0671A43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1C313F86" w14:textId="77777777" w:rsidTr="0011390B">
        <w:tc>
          <w:tcPr>
            <w:tcW w:w="1800" w:type="dxa"/>
            <w:tcBorders>
              <w:left w:val="nil"/>
              <w:right w:val="nil"/>
            </w:tcBorders>
            <w:shd w:val="clear" w:color="auto" w:fill="auto"/>
            <w:noWrap/>
          </w:tcPr>
          <w:p w14:paraId="1AE4A8F8" w14:textId="16E4C31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132FAD9" w14:textId="779C9E5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42.0500</w:t>
            </w:r>
          </w:p>
        </w:tc>
        <w:tc>
          <w:tcPr>
            <w:tcW w:w="1480" w:type="dxa"/>
            <w:tcBorders>
              <w:left w:val="nil"/>
              <w:right w:val="nil"/>
            </w:tcBorders>
            <w:shd w:val="clear" w:color="auto" w:fill="auto"/>
            <w:noWrap/>
            <w:vAlign w:val="bottom"/>
          </w:tcPr>
          <w:p w14:paraId="2BCE3EFC" w14:textId="72DA495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65.5330</w:t>
            </w:r>
          </w:p>
        </w:tc>
        <w:tc>
          <w:tcPr>
            <w:tcW w:w="1370" w:type="dxa"/>
            <w:tcBorders>
              <w:left w:val="nil"/>
              <w:right w:val="nil"/>
            </w:tcBorders>
            <w:vAlign w:val="bottom"/>
          </w:tcPr>
          <w:p w14:paraId="22530F75" w14:textId="3700B5B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0.784</w:t>
            </w:r>
          </w:p>
        </w:tc>
        <w:tc>
          <w:tcPr>
            <w:tcW w:w="1374" w:type="dxa"/>
            <w:tcBorders>
              <w:left w:val="nil"/>
              <w:right w:val="nil"/>
            </w:tcBorders>
            <w:shd w:val="clear" w:color="auto" w:fill="auto"/>
            <w:noWrap/>
            <w:vAlign w:val="bottom"/>
          </w:tcPr>
          <w:p w14:paraId="6784C109" w14:textId="3148A558"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0.760</w:t>
            </w:r>
          </w:p>
        </w:tc>
        <w:tc>
          <w:tcPr>
            <w:tcW w:w="1246" w:type="dxa"/>
            <w:tcBorders>
              <w:left w:val="nil"/>
              <w:right w:val="nil"/>
            </w:tcBorders>
            <w:shd w:val="clear" w:color="auto" w:fill="auto"/>
            <w:noWrap/>
            <w:vAlign w:val="bottom"/>
          </w:tcPr>
          <w:p w14:paraId="6AEE65B0" w14:textId="4AFBF5B6"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0.635</w:t>
            </w:r>
          </w:p>
        </w:tc>
        <w:tc>
          <w:tcPr>
            <w:tcW w:w="1083" w:type="dxa"/>
            <w:tcBorders>
              <w:left w:val="nil"/>
              <w:right w:val="nil"/>
            </w:tcBorders>
            <w:shd w:val="clear" w:color="auto" w:fill="auto"/>
            <w:noWrap/>
          </w:tcPr>
          <w:p w14:paraId="56BFEE99" w14:textId="521D7D50"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3855891D" w14:textId="77777777" w:rsidTr="0011390B">
        <w:tc>
          <w:tcPr>
            <w:tcW w:w="1800" w:type="dxa"/>
            <w:tcBorders>
              <w:left w:val="nil"/>
              <w:right w:val="nil"/>
            </w:tcBorders>
            <w:shd w:val="clear" w:color="auto" w:fill="auto"/>
            <w:noWrap/>
          </w:tcPr>
          <w:p w14:paraId="633DE7BE" w14:textId="3676581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8F05B29" w14:textId="3F0E31A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43.4170</w:t>
            </w:r>
          </w:p>
        </w:tc>
        <w:tc>
          <w:tcPr>
            <w:tcW w:w="1480" w:type="dxa"/>
            <w:tcBorders>
              <w:left w:val="nil"/>
              <w:right w:val="nil"/>
            </w:tcBorders>
            <w:shd w:val="clear" w:color="auto" w:fill="auto"/>
            <w:noWrap/>
            <w:vAlign w:val="bottom"/>
          </w:tcPr>
          <w:p w14:paraId="17E60665" w14:textId="3B3C3079"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60.0000</w:t>
            </w:r>
          </w:p>
        </w:tc>
        <w:tc>
          <w:tcPr>
            <w:tcW w:w="1370" w:type="dxa"/>
            <w:tcBorders>
              <w:left w:val="nil"/>
              <w:right w:val="nil"/>
            </w:tcBorders>
            <w:vAlign w:val="bottom"/>
          </w:tcPr>
          <w:p w14:paraId="6E9003A4" w14:textId="35628BD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0.682</w:t>
            </w:r>
          </w:p>
        </w:tc>
        <w:tc>
          <w:tcPr>
            <w:tcW w:w="1374" w:type="dxa"/>
            <w:tcBorders>
              <w:left w:val="nil"/>
              <w:right w:val="nil"/>
            </w:tcBorders>
            <w:shd w:val="clear" w:color="auto" w:fill="auto"/>
            <w:noWrap/>
            <w:vAlign w:val="bottom"/>
          </w:tcPr>
          <w:p w14:paraId="25E89833" w14:textId="209C259B"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0.736</w:t>
            </w:r>
          </w:p>
        </w:tc>
        <w:tc>
          <w:tcPr>
            <w:tcW w:w="1246" w:type="dxa"/>
            <w:tcBorders>
              <w:left w:val="nil"/>
              <w:right w:val="nil"/>
            </w:tcBorders>
            <w:shd w:val="clear" w:color="auto" w:fill="auto"/>
            <w:noWrap/>
            <w:vAlign w:val="bottom"/>
          </w:tcPr>
          <w:p w14:paraId="6723AC79" w14:textId="215B6501"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0.106</w:t>
            </w:r>
          </w:p>
        </w:tc>
        <w:tc>
          <w:tcPr>
            <w:tcW w:w="1083" w:type="dxa"/>
            <w:tcBorders>
              <w:left w:val="nil"/>
              <w:right w:val="nil"/>
            </w:tcBorders>
            <w:shd w:val="clear" w:color="auto" w:fill="auto"/>
            <w:noWrap/>
          </w:tcPr>
          <w:p w14:paraId="5E9C96E4" w14:textId="269139C3"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53BA6C94" w14:textId="77777777" w:rsidTr="0011390B">
        <w:tc>
          <w:tcPr>
            <w:tcW w:w="1800" w:type="dxa"/>
            <w:tcBorders>
              <w:left w:val="nil"/>
              <w:right w:val="nil"/>
            </w:tcBorders>
            <w:shd w:val="clear" w:color="auto" w:fill="auto"/>
            <w:noWrap/>
          </w:tcPr>
          <w:p w14:paraId="4479E0AC" w14:textId="751E6F5A"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2ACF6BC" w14:textId="4A3EABF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43.4170</w:t>
            </w:r>
          </w:p>
        </w:tc>
        <w:tc>
          <w:tcPr>
            <w:tcW w:w="1480" w:type="dxa"/>
            <w:tcBorders>
              <w:left w:val="nil"/>
              <w:right w:val="nil"/>
            </w:tcBorders>
            <w:shd w:val="clear" w:color="auto" w:fill="auto"/>
            <w:noWrap/>
            <w:vAlign w:val="bottom"/>
          </w:tcPr>
          <w:p w14:paraId="10825262" w14:textId="0F1C6FB2"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60.0000</w:t>
            </w:r>
          </w:p>
        </w:tc>
        <w:tc>
          <w:tcPr>
            <w:tcW w:w="1370" w:type="dxa"/>
            <w:tcBorders>
              <w:left w:val="nil"/>
              <w:right w:val="nil"/>
            </w:tcBorders>
            <w:vAlign w:val="bottom"/>
          </w:tcPr>
          <w:p w14:paraId="729F2309" w14:textId="7C6C1E5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0.682</w:t>
            </w:r>
          </w:p>
        </w:tc>
        <w:tc>
          <w:tcPr>
            <w:tcW w:w="1374" w:type="dxa"/>
            <w:tcBorders>
              <w:left w:val="nil"/>
              <w:right w:val="nil"/>
            </w:tcBorders>
            <w:shd w:val="clear" w:color="auto" w:fill="auto"/>
            <w:noWrap/>
            <w:vAlign w:val="bottom"/>
          </w:tcPr>
          <w:p w14:paraId="5E0FFB44" w14:textId="5AD5636C"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0.736</w:t>
            </w:r>
          </w:p>
        </w:tc>
        <w:tc>
          <w:tcPr>
            <w:tcW w:w="1246" w:type="dxa"/>
            <w:tcBorders>
              <w:left w:val="nil"/>
              <w:right w:val="nil"/>
            </w:tcBorders>
            <w:shd w:val="clear" w:color="auto" w:fill="auto"/>
            <w:noWrap/>
            <w:vAlign w:val="bottom"/>
          </w:tcPr>
          <w:p w14:paraId="2627483B" w14:textId="47540279"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0.106</w:t>
            </w:r>
          </w:p>
        </w:tc>
        <w:tc>
          <w:tcPr>
            <w:tcW w:w="1083" w:type="dxa"/>
            <w:tcBorders>
              <w:left w:val="nil"/>
              <w:right w:val="nil"/>
            </w:tcBorders>
            <w:shd w:val="clear" w:color="auto" w:fill="auto"/>
            <w:noWrap/>
          </w:tcPr>
          <w:p w14:paraId="4C0AC1D2" w14:textId="3A8D1A0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5789D310" w14:textId="77777777" w:rsidTr="0011390B">
        <w:tc>
          <w:tcPr>
            <w:tcW w:w="1800" w:type="dxa"/>
            <w:tcBorders>
              <w:left w:val="nil"/>
              <w:right w:val="nil"/>
            </w:tcBorders>
            <w:shd w:val="clear" w:color="auto" w:fill="auto"/>
            <w:noWrap/>
          </w:tcPr>
          <w:p w14:paraId="396C1C22" w14:textId="2BA2B95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03802217" w14:textId="7CEFA66F"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43.4170</w:t>
            </w:r>
          </w:p>
        </w:tc>
        <w:tc>
          <w:tcPr>
            <w:tcW w:w="1480" w:type="dxa"/>
            <w:tcBorders>
              <w:left w:val="nil"/>
              <w:right w:val="nil"/>
            </w:tcBorders>
            <w:shd w:val="clear" w:color="auto" w:fill="auto"/>
            <w:noWrap/>
            <w:vAlign w:val="bottom"/>
          </w:tcPr>
          <w:p w14:paraId="65A888BF" w14:textId="50F5BC0E"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60.0000</w:t>
            </w:r>
          </w:p>
        </w:tc>
        <w:tc>
          <w:tcPr>
            <w:tcW w:w="1370" w:type="dxa"/>
            <w:tcBorders>
              <w:left w:val="nil"/>
              <w:right w:val="nil"/>
            </w:tcBorders>
            <w:vAlign w:val="bottom"/>
          </w:tcPr>
          <w:p w14:paraId="0D92F0AA" w14:textId="38131A89"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0.682</w:t>
            </w:r>
          </w:p>
        </w:tc>
        <w:tc>
          <w:tcPr>
            <w:tcW w:w="1374" w:type="dxa"/>
            <w:tcBorders>
              <w:left w:val="nil"/>
              <w:right w:val="nil"/>
            </w:tcBorders>
            <w:shd w:val="clear" w:color="auto" w:fill="auto"/>
            <w:noWrap/>
            <w:vAlign w:val="bottom"/>
          </w:tcPr>
          <w:p w14:paraId="5927651A" w14:textId="4FEDCEE3"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0.736</w:t>
            </w:r>
          </w:p>
        </w:tc>
        <w:tc>
          <w:tcPr>
            <w:tcW w:w="1246" w:type="dxa"/>
            <w:tcBorders>
              <w:left w:val="nil"/>
              <w:right w:val="nil"/>
            </w:tcBorders>
            <w:shd w:val="clear" w:color="auto" w:fill="auto"/>
            <w:noWrap/>
            <w:vAlign w:val="bottom"/>
          </w:tcPr>
          <w:p w14:paraId="575E6AE3" w14:textId="7126C17D"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0.106</w:t>
            </w:r>
          </w:p>
        </w:tc>
        <w:tc>
          <w:tcPr>
            <w:tcW w:w="1083" w:type="dxa"/>
            <w:tcBorders>
              <w:left w:val="nil"/>
              <w:right w:val="nil"/>
            </w:tcBorders>
            <w:shd w:val="clear" w:color="auto" w:fill="auto"/>
            <w:noWrap/>
          </w:tcPr>
          <w:p w14:paraId="5C377B80" w14:textId="2151EFE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ADB9B56" w14:textId="77777777" w:rsidTr="0011390B">
        <w:tc>
          <w:tcPr>
            <w:tcW w:w="1800" w:type="dxa"/>
            <w:tcBorders>
              <w:left w:val="nil"/>
              <w:right w:val="nil"/>
            </w:tcBorders>
            <w:shd w:val="clear" w:color="auto" w:fill="auto"/>
            <w:noWrap/>
          </w:tcPr>
          <w:p w14:paraId="5D72E66D" w14:textId="1CAD434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BFEC6BB" w14:textId="76D9CF3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41.9000</w:t>
            </w:r>
          </w:p>
        </w:tc>
        <w:tc>
          <w:tcPr>
            <w:tcW w:w="1480" w:type="dxa"/>
            <w:tcBorders>
              <w:left w:val="nil"/>
              <w:right w:val="nil"/>
            </w:tcBorders>
            <w:shd w:val="clear" w:color="auto" w:fill="auto"/>
            <w:noWrap/>
            <w:vAlign w:val="bottom"/>
          </w:tcPr>
          <w:p w14:paraId="181AB353" w14:textId="7E3C4E5B"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65.7330</w:t>
            </w:r>
          </w:p>
        </w:tc>
        <w:tc>
          <w:tcPr>
            <w:tcW w:w="1370" w:type="dxa"/>
            <w:tcBorders>
              <w:left w:val="nil"/>
              <w:right w:val="nil"/>
            </w:tcBorders>
            <w:vAlign w:val="bottom"/>
          </w:tcPr>
          <w:p w14:paraId="535E4441" w14:textId="519294A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0.798</w:t>
            </w:r>
          </w:p>
        </w:tc>
        <w:tc>
          <w:tcPr>
            <w:tcW w:w="1374" w:type="dxa"/>
            <w:tcBorders>
              <w:left w:val="nil"/>
              <w:right w:val="nil"/>
            </w:tcBorders>
            <w:shd w:val="clear" w:color="auto" w:fill="auto"/>
            <w:noWrap/>
            <w:vAlign w:val="bottom"/>
          </w:tcPr>
          <w:p w14:paraId="626D47EE" w14:textId="7F5CA8F8"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0.728</w:t>
            </w:r>
          </w:p>
        </w:tc>
        <w:tc>
          <w:tcPr>
            <w:tcW w:w="1246" w:type="dxa"/>
            <w:tcBorders>
              <w:left w:val="nil"/>
              <w:right w:val="nil"/>
            </w:tcBorders>
            <w:shd w:val="clear" w:color="auto" w:fill="auto"/>
            <w:noWrap/>
            <w:vAlign w:val="bottom"/>
          </w:tcPr>
          <w:p w14:paraId="156D58E5" w14:textId="20CB330C"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0.596</w:t>
            </w:r>
          </w:p>
        </w:tc>
        <w:tc>
          <w:tcPr>
            <w:tcW w:w="1083" w:type="dxa"/>
            <w:tcBorders>
              <w:left w:val="nil"/>
              <w:right w:val="nil"/>
            </w:tcBorders>
            <w:shd w:val="clear" w:color="auto" w:fill="auto"/>
            <w:noWrap/>
          </w:tcPr>
          <w:p w14:paraId="1EF7FE18" w14:textId="7690659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00B8F3B" w14:textId="77777777" w:rsidTr="0011390B">
        <w:tc>
          <w:tcPr>
            <w:tcW w:w="1800" w:type="dxa"/>
            <w:tcBorders>
              <w:left w:val="nil"/>
              <w:right w:val="nil"/>
            </w:tcBorders>
            <w:shd w:val="clear" w:color="auto" w:fill="auto"/>
            <w:noWrap/>
          </w:tcPr>
          <w:p w14:paraId="579ADAF3" w14:textId="3DFBD51D"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6ACE6E06" w14:textId="2E721E1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41.9000</w:t>
            </w:r>
          </w:p>
        </w:tc>
        <w:tc>
          <w:tcPr>
            <w:tcW w:w="1480" w:type="dxa"/>
            <w:tcBorders>
              <w:left w:val="nil"/>
              <w:right w:val="nil"/>
            </w:tcBorders>
            <w:shd w:val="clear" w:color="auto" w:fill="auto"/>
            <w:noWrap/>
            <w:vAlign w:val="bottom"/>
          </w:tcPr>
          <w:p w14:paraId="0C5FBC8A" w14:textId="6A970120"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65.7330</w:t>
            </w:r>
          </w:p>
        </w:tc>
        <w:tc>
          <w:tcPr>
            <w:tcW w:w="1370" w:type="dxa"/>
            <w:tcBorders>
              <w:left w:val="nil"/>
              <w:right w:val="nil"/>
            </w:tcBorders>
            <w:vAlign w:val="bottom"/>
          </w:tcPr>
          <w:p w14:paraId="4FD0C463" w14:textId="4D562301"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0.798</w:t>
            </w:r>
          </w:p>
        </w:tc>
        <w:tc>
          <w:tcPr>
            <w:tcW w:w="1374" w:type="dxa"/>
            <w:tcBorders>
              <w:left w:val="nil"/>
              <w:right w:val="nil"/>
            </w:tcBorders>
            <w:shd w:val="clear" w:color="auto" w:fill="auto"/>
            <w:noWrap/>
            <w:vAlign w:val="bottom"/>
          </w:tcPr>
          <w:p w14:paraId="170AE408" w14:textId="7C89ACB5"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0.728</w:t>
            </w:r>
          </w:p>
        </w:tc>
        <w:tc>
          <w:tcPr>
            <w:tcW w:w="1246" w:type="dxa"/>
            <w:tcBorders>
              <w:left w:val="nil"/>
              <w:right w:val="nil"/>
            </w:tcBorders>
            <w:shd w:val="clear" w:color="auto" w:fill="auto"/>
            <w:noWrap/>
            <w:vAlign w:val="bottom"/>
          </w:tcPr>
          <w:p w14:paraId="17DAC71F" w14:textId="48B3A9AB"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0.596</w:t>
            </w:r>
          </w:p>
        </w:tc>
        <w:tc>
          <w:tcPr>
            <w:tcW w:w="1083" w:type="dxa"/>
            <w:tcBorders>
              <w:left w:val="nil"/>
              <w:right w:val="nil"/>
            </w:tcBorders>
            <w:shd w:val="clear" w:color="auto" w:fill="auto"/>
            <w:noWrap/>
          </w:tcPr>
          <w:p w14:paraId="3F15BD4A" w14:textId="499E0BD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48DDE14" w14:textId="77777777" w:rsidTr="0011390B">
        <w:tc>
          <w:tcPr>
            <w:tcW w:w="1800" w:type="dxa"/>
            <w:tcBorders>
              <w:left w:val="nil"/>
              <w:right w:val="nil"/>
            </w:tcBorders>
            <w:shd w:val="clear" w:color="auto" w:fill="auto"/>
            <w:noWrap/>
          </w:tcPr>
          <w:p w14:paraId="1682B1FD" w14:textId="012B81D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EF2EB70" w14:textId="2F80E029"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43.8000</w:t>
            </w:r>
          </w:p>
        </w:tc>
        <w:tc>
          <w:tcPr>
            <w:tcW w:w="1480" w:type="dxa"/>
            <w:tcBorders>
              <w:left w:val="nil"/>
              <w:right w:val="nil"/>
            </w:tcBorders>
            <w:shd w:val="clear" w:color="auto" w:fill="auto"/>
            <w:noWrap/>
            <w:vAlign w:val="bottom"/>
          </w:tcPr>
          <w:p w14:paraId="383EE7D4" w14:textId="3E13236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59.0000</w:t>
            </w:r>
          </w:p>
        </w:tc>
        <w:tc>
          <w:tcPr>
            <w:tcW w:w="1370" w:type="dxa"/>
            <w:tcBorders>
              <w:left w:val="nil"/>
              <w:right w:val="nil"/>
            </w:tcBorders>
            <w:vAlign w:val="bottom"/>
          </w:tcPr>
          <w:p w14:paraId="60507612" w14:textId="528FD84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0.736</w:t>
            </w:r>
          </w:p>
        </w:tc>
        <w:tc>
          <w:tcPr>
            <w:tcW w:w="1374" w:type="dxa"/>
            <w:tcBorders>
              <w:left w:val="nil"/>
              <w:right w:val="nil"/>
            </w:tcBorders>
            <w:shd w:val="clear" w:color="auto" w:fill="auto"/>
            <w:noWrap/>
            <w:vAlign w:val="bottom"/>
          </w:tcPr>
          <w:p w14:paraId="09CE8A60" w14:textId="7368C9B9"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0.726</w:t>
            </w:r>
          </w:p>
        </w:tc>
        <w:tc>
          <w:tcPr>
            <w:tcW w:w="1246" w:type="dxa"/>
            <w:tcBorders>
              <w:left w:val="nil"/>
              <w:right w:val="nil"/>
            </w:tcBorders>
            <w:shd w:val="clear" w:color="auto" w:fill="auto"/>
            <w:noWrap/>
            <w:vAlign w:val="bottom"/>
          </w:tcPr>
          <w:p w14:paraId="539F45B0" w14:textId="160FA550"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0.075</w:t>
            </w:r>
          </w:p>
        </w:tc>
        <w:tc>
          <w:tcPr>
            <w:tcW w:w="1083" w:type="dxa"/>
            <w:tcBorders>
              <w:left w:val="nil"/>
              <w:right w:val="nil"/>
            </w:tcBorders>
            <w:shd w:val="clear" w:color="auto" w:fill="auto"/>
            <w:noWrap/>
          </w:tcPr>
          <w:p w14:paraId="20414F59" w14:textId="41C62B8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A751EF1" w14:textId="77777777" w:rsidTr="0011390B">
        <w:tc>
          <w:tcPr>
            <w:tcW w:w="1800" w:type="dxa"/>
            <w:tcBorders>
              <w:left w:val="nil"/>
              <w:right w:val="nil"/>
            </w:tcBorders>
            <w:shd w:val="clear" w:color="auto" w:fill="auto"/>
            <w:noWrap/>
          </w:tcPr>
          <w:p w14:paraId="3C2EFE67" w14:textId="7D20F9C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71E280A5" w14:textId="71459F23"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43.8000</w:t>
            </w:r>
          </w:p>
        </w:tc>
        <w:tc>
          <w:tcPr>
            <w:tcW w:w="1480" w:type="dxa"/>
            <w:tcBorders>
              <w:left w:val="nil"/>
              <w:right w:val="nil"/>
            </w:tcBorders>
            <w:shd w:val="clear" w:color="auto" w:fill="auto"/>
            <w:noWrap/>
            <w:vAlign w:val="bottom"/>
          </w:tcPr>
          <w:p w14:paraId="196E21DF" w14:textId="7F4327F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59.0000</w:t>
            </w:r>
          </w:p>
        </w:tc>
        <w:tc>
          <w:tcPr>
            <w:tcW w:w="1370" w:type="dxa"/>
            <w:tcBorders>
              <w:left w:val="nil"/>
              <w:right w:val="nil"/>
            </w:tcBorders>
            <w:vAlign w:val="bottom"/>
          </w:tcPr>
          <w:p w14:paraId="31161917" w14:textId="1CEC07E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0.736</w:t>
            </w:r>
          </w:p>
        </w:tc>
        <w:tc>
          <w:tcPr>
            <w:tcW w:w="1374" w:type="dxa"/>
            <w:tcBorders>
              <w:left w:val="nil"/>
              <w:right w:val="nil"/>
            </w:tcBorders>
            <w:shd w:val="clear" w:color="auto" w:fill="auto"/>
            <w:noWrap/>
            <w:vAlign w:val="bottom"/>
          </w:tcPr>
          <w:p w14:paraId="37CD6039" w14:textId="25F6EC8D"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0.726</w:t>
            </w:r>
          </w:p>
        </w:tc>
        <w:tc>
          <w:tcPr>
            <w:tcW w:w="1246" w:type="dxa"/>
            <w:tcBorders>
              <w:left w:val="nil"/>
              <w:right w:val="nil"/>
            </w:tcBorders>
            <w:shd w:val="clear" w:color="auto" w:fill="auto"/>
            <w:noWrap/>
            <w:vAlign w:val="bottom"/>
          </w:tcPr>
          <w:p w14:paraId="5CF12E84" w14:textId="0CDD9E57"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0.075</w:t>
            </w:r>
          </w:p>
        </w:tc>
        <w:tc>
          <w:tcPr>
            <w:tcW w:w="1083" w:type="dxa"/>
            <w:tcBorders>
              <w:left w:val="nil"/>
              <w:right w:val="nil"/>
            </w:tcBorders>
            <w:shd w:val="clear" w:color="auto" w:fill="auto"/>
            <w:noWrap/>
          </w:tcPr>
          <w:p w14:paraId="2B92668E" w14:textId="7E69836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1D3F453" w14:textId="77777777" w:rsidTr="0011390B">
        <w:tc>
          <w:tcPr>
            <w:tcW w:w="1800" w:type="dxa"/>
            <w:tcBorders>
              <w:left w:val="nil"/>
              <w:right w:val="nil"/>
            </w:tcBorders>
            <w:shd w:val="clear" w:color="auto" w:fill="auto"/>
            <w:noWrap/>
          </w:tcPr>
          <w:p w14:paraId="6A30D6B8" w14:textId="751C58D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6EAA4282" w14:textId="2D101D2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43.8000</w:t>
            </w:r>
          </w:p>
        </w:tc>
        <w:tc>
          <w:tcPr>
            <w:tcW w:w="1480" w:type="dxa"/>
            <w:tcBorders>
              <w:left w:val="nil"/>
              <w:right w:val="nil"/>
            </w:tcBorders>
            <w:shd w:val="clear" w:color="auto" w:fill="auto"/>
            <w:noWrap/>
            <w:vAlign w:val="bottom"/>
          </w:tcPr>
          <w:p w14:paraId="14C66420" w14:textId="4E625733"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59.0000</w:t>
            </w:r>
          </w:p>
        </w:tc>
        <w:tc>
          <w:tcPr>
            <w:tcW w:w="1370" w:type="dxa"/>
            <w:tcBorders>
              <w:left w:val="nil"/>
              <w:right w:val="nil"/>
            </w:tcBorders>
            <w:vAlign w:val="bottom"/>
          </w:tcPr>
          <w:p w14:paraId="19FBCC82" w14:textId="2F56EC0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0.736</w:t>
            </w:r>
          </w:p>
        </w:tc>
        <w:tc>
          <w:tcPr>
            <w:tcW w:w="1374" w:type="dxa"/>
            <w:tcBorders>
              <w:left w:val="nil"/>
              <w:right w:val="nil"/>
            </w:tcBorders>
            <w:shd w:val="clear" w:color="auto" w:fill="auto"/>
            <w:noWrap/>
            <w:vAlign w:val="bottom"/>
          </w:tcPr>
          <w:p w14:paraId="6BE1697F" w14:textId="34A892FE"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0.726</w:t>
            </w:r>
          </w:p>
        </w:tc>
        <w:tc>
          <w:tcPr>
            <w:tcW w:w="1246" w:type="dxa"/>
            <w:tcBorders>
              <w:left w:val="nil"/>
              <w:right w:val="nil"/>
            </w:tcBorders>
            <w:shd w:val="clear" w:color="auto" w:fill="auto"/>
            <w:noWrap/>
            <w:vAlign w:val="bottom"/>
          </w:tcPr>
          <w:p w14:paraId="419917E9" w14:textId="421BEFB1"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0.075</w:t>
            </w:r>
          </w:p>
        </w:tc>
        <w:tc>
          <w:tcPr>
            <w:tcW w:w="1083" w:type="dxa"/>
            <w:tcBorders>
              <w:left w:val="nil"/>
              <w:right w:val="nil"/>
            </w:tcBorders>
            <w:shd w:val="clear" w:color="auto" w:fill="auto"/>
            <w:noWrap/>
          </w:tcPr>
          <w:p w14:paraId="29371957" w14:textId="40264ED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356281B7" w14:textId="77777777" w:rsidTr="0011390B">
        <w:tc>
          <w:tcPr>
            <w:tcW w:w="1800" w:type="dxa"/>
            <w:tcBorders>
              <w:left w:val="nil"/>
              <w:right w:val="nil"/>
            </w:tcBorders>
            <w:shd w:val="clear" w:color="auto" w:fill="auto"/>
            <w:noWrap/>
          </w:tcPr>
          <w:p w14:paraId="6CE86E18" w14:textId="5B88D8A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BD48E40" w14:textId="44C735D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43.8000</w:t>
            </w:r>
          </w:p>
        </w:tc>
        <w:tc>
          <w:tcPr>
            <w:tcW w:w="1480" w:type="dxa"/>
            <w:tcBorders>
              <w:left w:val="nil"/>
              <w:right w:val="nil"/>
            </w:tcBorders>
            <w:shd w:val="clear" w:color="auto" w:fill="auto"/>
            <w:noWrap/>
            <w:vAlign w:val="bottom"/>
          </w:tcPr>
          <w:p w14:paraId="1461E6B9" w14:textId="2DB81938"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59.0000</w:t>
            </w:r>
          </w:p>
        </w:tc>
        <w:tc>
          <w:tcPr>
            <w:tcW w:w="1370" w:type="dxa"/>
            <w:tcBorders>
              <w:left w:val="nil"/>
              <w:right w:val="nil"/>
            </w:tcBorders>
            <w:vAlign w:val="bottom"/>
          </w:tcPr>
          <w:p w14:paraId="0ADD06E6" w14:textId="44C02C34"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0.736</w:t>
            </w:r>
          </w:p>
        </w:tc>
        <w:tc>
          <w:tcPr>
            <w:tcW w:w="1374" w:type="dxa"/>
            <w:tcBorders>
              <w:left w:val="nil"/>
              <w:right w:val="nil"/>
            </w:tcBorders>
            <w:shd w:val="clear" w:color="auto" w:fill="auto"/>
            <w:noWrap/>
            <w:vAlign w:val="bottom"/>
          </w:tcPr>
          <w:p w14:paraId="5C5E682A" w14:textId="1B6CA29B"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0.726</w:t>
            </w:r>
          </w:p>
        </w:tc>
        <w:tc>
          <w:tcPr>
            <w:tcW w:w="1246" w:type="dxa"/>
            <w:tcBorders>
              <w:left w:val="nil"/>
              <w:right w:val="nil"/>
            </w:tcBorders>
            <w:shd w:val="clear" w:color="auto" w:fill="auto"/>
            <w:noWrap/>
            <w:vAlign w:val="bottom"/>
          </w:tcPr>
          <w:p w14:paraId="2CCEFF75" w14:textId="31A6D460"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0.075</w:t>
            </w:r>
          </w:p>
        </w:tc>
        <w:tc>
          <w:tcPr>
            <w:tcW w:w="1083" w:type="dxa"/>
            <w:tcBorders>
              <w:left w:val="nil"/>
              <w:right w:val="nil"/>
            </w:tcBorders>
            <w:shd w:val="clear" w:color="auto" w:fill="auto"/>
            <w:noWrap/>
          </w:tcPr>
          <w:p w14:paraId="1C2AEA12" w14:textId="1737B4D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528D73AB" w14:textId="77777777" w:rsidTr="0011390B">
        <w:tc>
          <w:tcPr>
            <w:tcW w:w="1800" w:type="dxa"/>
            <w:tcBorders>
              <w:left w:val="nil"/>
              <w:right w:val="nil"/>
            </w:tcBorders>
            <w:shd w:val="clear" w:color="auto" w:fill="auto"/>
            <w:noWrap/>
          </w:tcPr>
          <w:p w14:paraId="1F1726C5" w14:textId="2BEBEFC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6370C83" w14:textId="682E25F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42.7670</w:t>
            </w:r>
          </w:p>
        </w:tc>
        <w:tc>
          <w:tcPr>
            <w:tcW w:w="1480" w:type="dxa"/>
            <w:tcBorders>
              <w:left w:val="nil"/>
              <w:right w:val="nil"/>
            </w:tcBorders>
            <w:shd w:val="clear" w:color="auto" w:fill="auto"/>
            <w:noWrap/>
            <w:vAlign w:val="bottom"/>
          </w:tcPr>
          <w:p w14:paraId="18E7D93B" w14:textId="0AAC3D1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63.2000</w:t>
            </w:r>
          </w:p>
        </w:tc>
        <w:tc>
          <w:tcPr>
            <w:tcW w:w="1370" w:type="dxa"/>
            <w:tcBorders>
              <w:left w:val="nil"/>
              <w:right w:val="nil"/>
            </w:tcBorders>
            <w:vAlign w:val="bottom"/>
          </w:tcPr>
          <w:p w14:paraId="11856588" w14:textId="5B43CC97"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0.652</w:t>
            </w:r>
          </w:p>
        </w:tc>
        <w:tc>
          <w:tcPr>
            <w:tcW w:w="1374" w:type="dxa"/>
            <w:tcBorders>
              <w:left w:val="nil"/>
              <w:right w:val="nil"/>
            </w:tcBorders>
            <w:shd w:val="clear" w:color="auto" w:fill="auto"/>
            <w:noWrap/>
            <w:vAlign w:val="bottom"/>
          </w:tcPr>
          <w:p w14:paraId="4594D59E" w14:textId="530C9EC9"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0.682</w:t>
            </w:r>
          </w:p>
        </w:tc>
        <w:tc>
          <w:tcPr>
            <w:tcW w:w="1246" w:type="dxa"/>
            <w:tcBorders>
              <w:left w:val="nil"/>
              <w:right w:val="nil"/>
            </w:tcBorders>
            <w:shd w:val="clear" w:color="auto" w:fill="auto"/>
            <w:noWrap/>
            <w:vAlign w:val="bottom"/>
          </w:tcPr>
          <w:p w14:paraId="79D3E59D" w14:textId="26346E5F"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0.190</w:t>
            </w:r>
          </w:p>
        </w:tc>
        <w:tc>
          <w:tcPr>
            <w:tcW w:w="1083" w:type="dxa"/>
            <w:tcBorders>
              <w:left w:val="nil"/>
              <w:right w:val="nil"/>
            </w:tcBorders>
            <w:shd w:val="clear" w:color="auto" w:fill="auto"/>
            <w:noWrap/>
          </w:tcPr>
          <w:p w14:paraId="511CA25C" w14:textId="3BA074F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8A96860" w14:textId="77777777" w:rsidTr="0011390B">
        <w:tc>
          <w:tcPr>
            <w:tcW w:w="1800" w:type="dxa"/>
            <w:tcBorders>
              <w:left w:val="nil"/>
              <w:right w:val="nil"/>
            </w:tcBorders>
            <w:shd w:val="clear" w:color="auto" w:fill="auto"/>
            <w:noWrap/>
          </w:tcPr>
          <w:p w14:paraId="3BD0125B" w14:textId="1559B9B3"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85CF152" w14:textId="447AF4D3"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42.1670</w:t>
            </w:r>
          </w:p>
        </w:tc>
        <w:tc>
          <w:tcPr>
            <w:tcW w:w="1480" w:type="dxa"/>
            <w:tcBorders>
              <w:left w:val="nil"/>
              <w:right w:val="nil"/>
            </w:tcBorders>
            <w:shd w:val="clear" w:color="auto" w:fill="auto"/>
            <w:noWrap/>
            <w:vAlign w:val="bottom"/>
          </w:tcPr>
          <w:p w14:paraId="60A29C79" w14:textId="0CB009E7"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65.6330</w:t>
            </w:r>
          </w:p>
        </w:tc>
        <w:tc>
          <w:tcPr>
            <w:tcW w:w="1370" w:type="dxa"/>
            <w:tcBorders>
              <w:left w:val="nil"/>
              <w:right w:val="nil"/>
            </w:tcBorders>
            <w:vAlign w:val="bottom"/>
          </w:tcPr>
          <w:p w14:paraId="5959A4F3" w14:textId="2957CFDF"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0.742</w:t>
            </w:r>
          </w:p>
        </w:tc>
        <w:tc>
          <w:tcPr>
            <w:tcW w:w="1374" w:type="dxa"/>
            <w:tcBorders>
              <w:left w:val="nil"/>
              <w:right w:val="nil"/>
            </w:tcBorders>
            <w:shd w:val="clear" w:color="auto" w:fill="auto"/>
            <w:noWrap/>
            <w:vAlign w:val="bottom"/>
          </w:tcPr>
          <w:p w14:paraId="5F19D3B2" w14:textId="28CE69B1"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0.682</w:t>
            </w:r>
          </w:p>
        </w:tc>
        <w:tc>
          <w:tcPr>
            <w:tcW w:w="1246" w:type="dxa"/>
            <w:tcBorders>
              <w:left w:val="nil"/>
              <w:right w:val="nil"/>
            </w:tcBorders>
            <w:shd w:val="clear" w:color="auto" w:fill="auto"/>
            <w:noWrap/>
            <w:vAlign w:val="bottom"/>
          </w:tcPr>
          <w:p w14:paraId="7CDB3032" w14:textId="11B97050"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0.166</w:t>
            </w:r>
          </w:p>
        </w:tc>
        <w:tc>
          <w:tcPr>
            <w:tcW w:w="1083" w:type="dxa"/>
            <w:tcBorders>
              <w:left w:val="nil"/>
              <w:right w:val="nil"/>
            </w:tcBorders>
            <w:shd w:val="clear" w:color="auto" w:fill="auto"/>
            <w:noWrap/>
          </w:tcPr>
          <w:p w14:paraId="7FD4FAE0" w14:textId="3D135A7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5954648F" w14:textId="77777777" w:rsidTr="0011390B">
        <w:tc>
          <w:tcPr>
            <w:tcW w:w="1800" w:type="dxa"/>
            <w:tcBorders>
              <w:left w:val="nil"/>
              <w:right w:val="nil"/>
            </w:tcBorders>
            <w:shd w:val="clear" w:color="auto" w:fill="auto"/>
            <w:noWrap/>
          </w:tcPr>
          <w:p w14:paraId="0615EE3D" w14:textId="2E35C1C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26158F4" w14:textId="12166BB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41.3330</w:t>
            </w:r>
          </w:p>
        </w:tc>
        <w:tc>
          <w:tcPr>
            <w:tcW w:w="1480" w:type="dxa"/>
            <w:tcBorders>
              <w:left w:val="nil"/>
              <w:right w:val="nil"/>
            </w:tcBorders>
            <w:shd w:val="clear" w:color="auto" w:fill="auto"/>
            <w:noWrap/>
            <w:vAlign w:val="bottom"/>
          </w:tcPr>
          <w:p w14:paraId="3B9E445C" w14:textId="58788A08"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66.0830</w:t>
            </w:r>
          </w:p>
        </w:tc>
        <w:tc>
          <w:tcPr>
            <w:tcW w:w="1370" w:type="dxa"/>
            <w:tcBorders>
              <w:left w:val="nil"/>
              <w:right w:val="nil"/>
            </w:tcBorders>
            <w:vAlign w:val="bottom"/>
          </w:tcPr>
          <w:p w14:paraId="41B14E58" w14:textId="769DDCE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0.734</w:t>
            </w:r>
          </w:p>
        </w:tc>
        <w:tc>
          <w:tcPr>
            <w:tcW w:w="1374" w:type="dxa"/>
            <w:tcBorders>
              <w:left w:val="nil"/>
              <w:right w:val="nil"/>
            </w:tcBorders>
            <w:shd w:val="clear" w:color="auto" w:fill="auto"/>
            <w:noWrap/>
            <w:vAlign w:val="bottom"/>
          </w:tcPr>
          <w:p w14:paraId="4A176667" w14:textId="21319C83"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0.648</w:t>
            </w:r>
          </w:p>
        </w:tc>
        <w:tc>
          <w:tcPr>
            <w:tcW w:w="1246" w:type="dxa"/>
            <w:tcBorders>
              <w:left w:val="nil"/>
              <w:right w:val="nil"/>
            </w:tcBorders>
            <w:shd w:val="clear" w:color="auto" w:fill="auto"/>
            <w:noWrap/>
            <w:vAlign w:val="bottom"/>
          </w:tcPr>
          <w:p w14:paraId="7EC04E7D" w14:textId="074E0AF6"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0.589</w:t>
            </w:r>
          </w:p>
        </w:tc>
        <w:tc>
          <w:tcPr>
            <w:tcW w:w="1083" w:type="dxa"/>
            <w:tcBorders>
              <w:left w:val="nil"/>
              <w:right w:val="nil"/>
            </w:tcBorders>
            <w:shd w:val="clear" w:color="auto" w:fill="auto"/>
            <w:noWrap/>
          </w:tcPr>
          <w:p w14:paraId="328FFFC8" w14:textId="04B3C91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150A836" w14:textId="77777777" w:rsidTr="0011390B">
        <w:tc>
          <w:tcPr>
            <w:tcW w:w="1800" w:type="dxa"/>
            <w:tcBorders>
              <w:left w:val="nil"/>
              <w:right w:val="nil"/>
            </w:tcBorders>
            <w:shd w:val="clear" w:color="auto" w:fill="auto"/>
            <w:noWrap/>
          </w:tcPr>
          <w:p w14:paraId="42FB0BBC" w14:textId="5F588AA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3FDFD1F" w14:textId="580729C7"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41.3330</w:t>
            </w:r>
          </w:p>
        </w:tc>
        <w:tc>
          <w:tcPr>
            <w:tcW w:w="1480" w:type="dxa"/>
            <w:tcBorders>
              <w:left w:val="nil"/>
              <w:right w:val="nil"/>
            </w:tcBorders>
            <w:shd w:val="clear" w:color="auto" w:fill="auto"/>
            <w:noWrap/>
            <w:vAlign w:val="bottom"/>
          </w:tcPr>
          <w:p w14:paraId="31E44F3A" w14:textId="235427B4"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66.0830</w:t>
            </w:r>
          </w:p>
        </w:tc>
        <w:tc>
          <w:tcPr>
            <w:tcW w:w="1370" w:type="dxa"/>
            <w:tcBorders>
              <w:left w:val="nil"/>
              <w:right w:val="nil"/>
            </w:tcBorders>
            <w:vAlign w:val="bottom"/>
          </w:tcPr>
          <w:p w14:paraId="1EC02A0E" w14:textId="4BE4E3B2"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0.734</w:t>
            </w:r>
          </w:p>
        </w:tc>
        <w:tc>
          <w:tcPr>
            <w:tcW w:w="1374" w:type="dxa"/>
            <w:tcBorders>
              <w:left w:val="nil"/>
              <w:right w:val="nil"/>
            </w:tcBorders>
            <w:shd w:val="clear" w:color="auto" w:fill="auto"/>
            <w:noWrap/>
            <w:vAlign w:val="bottom"/>
          </w:tcPr>
          <w:p w14:paraId="4D1A2796" w14:textId="27001149"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0.648</w:t>
            </w:r>
          </w:p>
        </w:tc>
        <w:tc>
          <w:tcPr>
            <w:tcW w:w="1246" w:type="dxa"/>
            <w:tcBorders>
              <w:left w:val="nil"/>
              <w:right w:val="nil"/>
            </w:tcBorders>
            <w:shd w:val="clear" w:color="auto" w:fill="auto"/>
            <w:noWrap/>
            <w:vAlign w:val="bottom"/>
          </w:tcPr>
          <w:p w14:paraId="7F6D90C9" w14:textId="48A3ED65"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0.589</w:t>
            </w:r>
          </w:p>
        </w:tc>
        <w:tc>
          <w:tcPr>
            <w:tcW w:w="1083" w:type="dxa"/>
            <w:tcBorders>
              <w:left w:val="nil"/>
              <w:right w:val="nil"/>
            </w:tcBorders>
            <w:shd w:val="clear" w:color="auto" w:fill="auto"/>
            <w:noWrap/>
          </w:tcPr>
          <w:p w14:paraId="2958736B" w14:textId="28A2DC8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33FDFBCD" w14:textId="77777777" w:rsidTr="0011390B">
        <w:tc>
          <w:tcPr>
            <w:tcW w:w="1800" w:type="dxa"/>
            <w:tcBorders>
              <w:left w:val="nil"/>
              <w:right w:val="nil"/>
            </w:tcBorders>
            <w:shd w:val="clear" w:color="auto" w:fill="auto"/>
            <w:noWrap/>
          </w:tcPr>
          <w:p w14:paraId="4E51FF60" w14:textId="62CCC0F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ABEE4F6" w14:textId="53D7074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41.3330</w:t>
            </w:r>
          </w:p>
        </w:tc>
        <w:tc>
          <w:tcPr>
            <w:tcW w:w="1480" w:type="dxa"/>
            <w:tcBorders>
              <w:left w:val="nil"/>
              <w:right w:val="nil"/>
            </w:tcBorders>
            <w:shd w:val="clear" w:color="auto" w:fill="auto"/>
            <w:noWrap/>
            <w:vAlign w:val="bottom"/>
          </w:tcPr>
          <w:p w14:paraId="48627819" w14:textId="6E83F336"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66.0830</w:t>
            </w:r>
          </w:p>
        </w:tc>
        <w:tc>
          <w:tcPr>
            <w:tcW w:w="1370" w:type="dxa"/>
            <w:tcBorders>
              <w:left w:val="nil"/>
              <w:right w:val="nil"/>
            </w:tcBorders>
            <w:vAlign w:val="bottom"/>
          </w:tcPr>
          <w:p w14:paraId="04A642E8" w14:textId="54CF456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0.734</w:t>
            </w:r>
          </w:p>
        </w:tc>
        <w:tc>
          <w:tcPr>
            <w:tcW w:w="1374" w:type="dxa"/>
            <w:tcBorders>
              <w:left w:val="nil"/>
              <w:right w:val="nil"/>
            </w:tcBorders>
            <w:shd w:val="clear" w:color="auto" w:fill="auto"/>
            <w:noWrap/>
            <w:vAlign w:val="bottom"/>
          </w:tcPr>
          <w:p w14:paraId="7961805D" w14:textId="2EA760CF"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0.648</w:t>
            </w:r>
          </w:p>
        </w:tc>
        <w:tc>
          <w:tcPr>
            <w:tcW w:w="1246" w:type="dxa"/>
            <w:tcBorders>
              <w:left w:val="nil"/>
              <w:right w:val="nil"/>
            </w:tcBorders>
            <w:shd w:val="clear" w:color="auto" w:fill="auto"/>
            <w:noWrap/>
            <w:vAlign w:val="bottom"/>
          </w:tcPr>
          <w:p w14:paraId="2C8677EE" w14:textId="6639A27D"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0.589</w:t>
            </w:r>
          </w:p>
        </w:tc>
        <w:tc>
          <w:tcPr>
            <w:tcW w:w="1083" w:type="dxa"/>
            <w:tcBorders>
              <w:left w:val="nil"/>
              <w:right w:val="nil"/>
            </w:tcBorders>
            <w:shd w:val="clear" w:color="auto" w:fill="auto"/>
            <w:noWrap/>
          </w:tcPr>
          <w:p w14:paraId="3DB3C0F3" w14:textId="128A8F1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1988E48" w14:textId="77777777" w:rsidTr="0011390B">
        <w:tc>
          <w:tcPr>
            <w:tcW w:w="1800" w:type="dxa"/>
            <w:tcBorders>
              <w:left w:val="nil"/>
              <w:right w:val="nil"/>
            </w:tcBorders>
            <w:shd w:val="clear" w:color="auto" w:fill="auto"/>
            <w:noWrap/>
          </w:tcPr>
          <w:p w14:paraId="2BE88F85" w14:textId="6413FE2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3D69BB0" w14:textId="4C1B8594"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43.9000</w:t>
            </w:r>
          </w:p>
        </w:tc>
        <w:tc>
          <w:tcPr>
            <w:tcW w:w="1480" w:type="dxa"/>
            <w:tcBorders>
              <w:left w:val="nil"/>
              <w:right w:val="nil"/>
            </w:tcBorders>
            <w:shd w:val="clear" w:color="auto" w:fill="auto"/>
            <w:noWrap/>
            <w:vAlign w:val="bottom"/>
          </w:tcPr>
          <w:p w14:paraId="2B1F7586" w14:textId="5716621E"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58.6670</w:t>
            </w:r>
          </w:p>
        </w:tc>
        <w:tc>
          <w:tcPr>
            <w:tcW w:w="1370" w:type="dxa"/>
            <w:tcBorders>
              <w:left w:val="nil"/>
              <w:right w:val="nil"/>
            </w:tcBorders>
            <w:vAlign w:val="bottom"/>
          </w:tcPr>
          <w:p w14:paraId="70EC4D33" w14:textId="7738698A"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0.708</w:t>
            </w:r>
          </w:p>
        </w:tc>
        <w:tc>
          <w:tcPr>
            <w:tcW w:w="1374" w:type="dxa"/>
            <w:tcBorders>
              <w:left w:val="nil"/>
              <w:right w:val="nil"/>
            </w:tcBorders>
            <w:shd w:val="clear" w:color="auto" w:fill="auto"/>
            <w:noWrap/>
            <w:vAlign w:val="bottom"/>
          </w:tcPr>
          <w:p w14:paraId="345A8E38" w14:textId="4A35C446"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0.622</w:t>
            </w:r>
          </w:p>
        </w:tc>
        <w:tc>
          <w:tcPr>
            <w:tcW w:w="1246" w:type="dxa"/>
            <w:tcBorders>
              <w:left w:val="nil"/>
              <w:right w:val="nil"/>
            </w:tcBorders>
            <w:shd w:val="clear" w:color="auto" w:fill="auto"/>
            <w:noWrap/>
            <w:vAlign w:val="bottom"/>
          </w:tcPr>
          <w:p w14:paraId="110EDB61" w14:textId="0BB79610"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0.079</w:t>
            </w:r>
          </w:p>
        </w:tc>
        <w:tc>
          <w:tcPr>
            <w:tcW w:w="1083" w:type="dxa"/>
            <w:tcBorders>
              <w:left w:val="nil"/>
              <w:right w:val="nil"/>
            </w:tcBorders>
            <w:shd w:val="clear" w:color="auto" w:fill="auto"/>
            <w:noWrap/>
          </w:tcPr>
          <w:p w14:paraId="0202D456" w14:textId="6C56914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3F732903" w14:textId="77777777" w:rsidTr="0011390B">
        <w:tc>
          <w:tcPr>
            <w:tcW w:w="1800" w:type="dxa"/>
            <w:tcBorders>
              <w:left w:val="nil"/>
              <w:right w:val="nil"/>
            </w:tcBorders>
            <w:shd w:val="clear" w:color="auto" w:fill="auto"/>
            <w:noWrap/>
          </w:tcPr>
          <w:p w14:paraId="14972BFD" w14:textId="0A9C3C5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067F4C80" w14:textId="1D04951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41.5670</w:t>
            </w:r>
          </w:p>
        </w:tc>
        <w:tc>
          <w:tcPr>
            <w:tcW w:w="1480" w:type="dxa"/>
            <w:tcBorders>
              <w:left w:val="nil"/>
              <w:right w:val="nil"/>
            </w:tcBorders>
            <w:shd w:val="clear" w:color="auto" w:fill="auto"/>
            <w:noWrap/>
            <w:vAlign w:val="bottom"/>
          </w:tcPr>
          <w:p w14:paraId="5CA677D5" w14:textId="10BEEA59"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65.9000</w:t>
            </w:r>
          </w:p>
        </w:tc>
        <w:tc>
          <w:tcPr>
            <w:tcW w:w="1370" w:type="dxa"/>
            <w:tcBorders>
              <w:left w:val="nil"/>
              <w:right w:val="nil"/>
            </w:tcBorders>
            <w:vAlign w:val="bottom"/>
          </w:tcPr>
          <w:p w14:paraId="794FFC18" w14:textId="565CF92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0.718</w:t>
            </w:r>
          </w:p>
        </w:tc>
        <w:tc>
          <w:tcPr>
            <w:tcW w:w="1374" w:type="dxa"/>
            <w:tcBorders>
              <w:left w:val="nil"/>
              <w:right w:val="nil"/>
            </w:tcBorders>
            <w:shd w:val="clear" w:color="auto" w:fill="auto"/>
            <w:noWrap/>
            <w:vAlign w:val="bottom"/>
          </w:tcPr>
          <w:p w14:paraId="0C871D22" w14:textId="47CEEA2A"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0.486</w:t>
            </w:r>
          </w:p>
        </w:tc>
        <w:tc>
          <w:tcPr>
            <w:tcW w:w="1246" w:type="dxa"/>
            <w:tcBorders>
              <w:left w:val="nil"/>
              <w:right w:val="nil"/>
            </w:tcBorders>
            <w:shd w:val="clear" w:color="auto" w:fill="auto"/>
            <w:noWrap/>
            <w:vAlign w:val="bottom"/>
          </w:tcPr>
          <w:p w14:paraId="367550EF" w14:textId="67FA3269"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0.550</w:t>
            </w:r>
          </w:p>
        </w:tc>
        <w:tc>
          <w:tcPr>
            <w:tcW w:w="1083" w:type="dxa"/>
            <w:tcBorders>
              <w:left w:val="nil"/>
              <w:right w:val="nil"/>
            </w:tcBorders>
            <w:shd w:val="clear" w:color="auto" w:fill="auto"/>
            <w:noWrap/>
          </w:tcPr>
          <w:p w14:paraId="4DAEA169" w14:textId="09065E6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64F0975" w14:textId="77777777" w:rsidTr="0011390B">
        <w:tc>
          <w:tcPr>
            <w:tcW w:w="1800" w:type="dxa"/>
            <w:tcBorders>
              <w:left w:val="nil"/>
              <w:right w:val="nil"/>
            </w:tcBorders>
            <w:shd w:val="clear" w:color="auto" w:fill="auto"/>
            <w:noWrap/>
          </w:tcPr>
          <w:p w14:paraId="1363E709" w14:textId="3991627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7AA305D4" w14:textId="046CC83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41.5670</w:t>
            </w:r>
          </w:p>
        </w:tc>
        <w:tc>
          <w:tcPr>
            <w:tcW w:w="1480" w:type="dxa"/>
            <w:tcBorders>
              <w:left w:val="nil"/>
              <w:right w:val="nil"/>
            </w:tcBorders>
            <w:shd w:val="clear" w:color="auto" w:fill="auto"/>
            <w:noWrap/>
            <w:vAlign w:val="bottom"/>
          </w:tcPr>
          <w:p w14:paraId="5B2393BE" w14:textId="07311CD2"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65.9000</w:t>
            </w:r>
          </w:p>
        </w:tc>
        <w:tc>
          <w:tcPr>
            <w:tcW w:w="1370" w:type="dxa"/>
            <w:tcBorders>
              <w:left w:val="nil"/>
              <w:right w:val="nil"/>
            </w:tcBorders>
            <w:vAlign w:val="bottom"/>
          </w:tcPr>
          <w:p w14:paraId="7EE7D86E" w14:textId="2439D5B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0.718</w:t>
            </w:r>
          </w:p>
        </w:tc>
        <w:tc>
          <w:tcPr>
            <w:tcW w:w="1374" w:type="dxa"/>
            <w:tcBorders>
              <w:left w:val="nil"/>
              <w:right w:val="nil"/>
            </w:tcBorders>
            <w:shd w:val="clear" w:color="auto" w:fill="auto"/>
            <w:noWrap/>
            <w:vAlign w:val="bottom"/>
          </w:tcPr>
          <w:p w14:paraId="1F66F032" w14:textId="59C851D3"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0.486</w:t>
            </w:r>
          </w:p>
        </w:tc>
        <w:tc>
          <w:tcPr>
            <w:tcW w:w="1246" w:type="dxa"/>
            <w:tcBorders>
              <w:left w:val="nil"/>
              <w:right w:val="nil"/>
            </w:tcBorders>
            <w:shd w:val="clear" w:color="auto" w:fill="auto"/>
            <w:noWrap/>
            <w:vAlign w:val="bottom"/>
          </w:tcPr>
          <w:p w14:paraId="4B1967EF" w14:textId="74F7FA05"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0.550</w:t>
            </w:r>
          </w:p>
        </w:tc>
        <w:tc>
          <w:tcPr>
            <w:tcW w:w="1083" w:type="dxa"/>
            <w:tcBorders>
              <w:left w:val="nil"/>
              <w:right w:val="nil"/>
            </w:tcBorders>
            <w:shd w:val="clear" w:color="auto" w:fill="auto"/>
            <w:noWrap/>
          </w:tcPr>
          <w:p w14:paraId="28B51763" w14:textId="70A1AFD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53F4379E" w14:textId="77777777" w:rsidTr="0011390B">
        <w:tc>
          <w:tcPr>
            <w:tcW w:w="1800" w:type="dxa"/>
            <w:tcBorders>
              <w:left w:val="nil"/>
              <w:right w:val="nil"/>
            </w:tcBorders>
            <w:shd w:val="clear" w:color="auto" w:fill="auto"/>
            <w:noWrap/>
          </w:tcPr>
          <w:p w14:paraId="612A94D5" w14:textId="5A44AA5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99CAC96" w14:textId="683F8102"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41.5670</w:t>
            </w:r>
          </w:p>
        </w:tc>
        <w:tc>
          <w:tcPr>
            <w:tcW w:w="1480" w:type="dxa"/>
            <w:tcBorders>
              <w:left w:val="nil"/>
              <w:right w:val="nil"/>
            </w:tcBorders>
            <w:shd w:val="clear" w:color="auto" w:fill="auto"/>
            <w:noWrap/>
            <w:vAlign w:val="bottom"/>
          </w:tcPr>
          <w:p w14:paraId="4A95BDF9" w14:textId="022B588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65.9000</w:t>
            </w:r>
          </w:p>
        </w:tc>
        <w:tc>
          <w:tcPr>
            <w:tcW w:w="1370" w:type="dxa"/>
            <w:tcBorders>
              <w:left w:val="nil"/>
              <w:right w:val="nil"/>
            </w:tcBorders>
            <w:vAlign w:val="bottom"/>
          </w:tcPr>
          <w:p w14:paraId="6DA5DE3C" w14:textId="60D6FE9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0.718</w:t>
            </w:r>
          </w:p>
        </w:tc>
        <w:tc>
          <w:tcPr>
            <w:tcW w:w="1374" w:type="dxa"/>
            <w:tcBorders>
              <w:left w:val="nil"/>
              <w:right w:val="nil"/>
            </w:tcBorders>
            <w:shd w:val="clear" w:color="auto" w:fill="auto"/>
            <w:noWrap/>
            <w:vAlign w:val="bottom"/>
          </w:tcPr>
          <w:p w14:paraId="0F4B8967" w14:textId="32F2DFAC"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0.486</w:t>
            </w:r>
          </w:p>
        </w:tc>
        <w:tc>
          <w:tcPr>
            <w:tcW w:w="1246" w:type="dxa"/>
            <w:tcBorders>
              <w:left w:val="nil"/>
              <w:right w:val="nil"/>
            </w:tcBorders>
            <w:shd w:val="clear" w:color="auto" w:fill="auto"/>
            <w:noWrap/>
            <w:vAlign w:val="bottom"/>
          </w:tcPr>
          <w:p w14:paraId="5FE2F395" w14:textId="2A7B8F05"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0.550</w:t>
            </w:r>
          </w:p>
        </w:tc>
        <w:tc>
          <w:tcPr>
            <w:tcW w:w="1083" w:type="dxa"/>
            <w:tcBorders>
              <w:left w:val="nil"/>
              <w:right w:val="nil"/>
            </w:tcBorders>
            <w:shd w:val="clear" w:color="auto" w:fill="auto"/>
            <w:noWrap/>
          </w:tcPr>
          <w:p w14:paraId="20A779B1" w14:textId="25A14286"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374BA6D8" w14:textId="77777777" w:rsidTr="0011390B">
        <w:tc>
          <w:tcPr>
            <w:tcW w:w="1800" w:type="dxa"/>
            <w:tcBorders>
              <w:left w:val="nil"/>
              <w:right w:val="nil"/>
            </w:tcBorders>
            <w:shd w:val="clear" w:color="auto" w:fill="auto"/>
            <w:noWrap/>
          </w:tcPr>
          <w:p w14:paraId="221F47F8" w14:textId="43DFDB4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518BC34" w14:textId="612A7BDF"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44.0667</w:t>
            </w:r>
          </w:p>
        </w:tc>
        <w:tc>
          <w:tcPr>
            <w:tcW w:w="1480" w:type="dxa"/>
            <w:tcBorders>
              <w:left w:val="nil"/>
              <w:right w:val="nil"/>
            </w:tcBorders>
            <w:shd w:val="clear" w:color="auto" w:fill="auto"/>
            <w:noWrap/>
            <w:vAlign w:val="bottom"/>
          </w:tcPr>
          <w:p w14:paraId="40F8D8D4" w14:textId="53EF8A9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59.1000</w:t>
            </w:r>
          </w:p>
        </w:tc>
        <w:tc>
          <w:tcPr>
            <w:tcW w:w="1370" w:type="dxa"/>
            <w:tcBorders>
              <w:left w:val="nil"/>
              <w:right w:val="nil"/>
            </w:tcBorders>
            <w:vAlign w:val="bottom"/>
          </w:tcPr>
          <w:p w14:paraId="25A310DD" w14:textId="45D05D4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0.606</w:t>
            </w:r>
          </w:p>
        </w:tc>
        <w:tc>
          <w:tcPr>
            <w:tcW w:w="1374" w:type="dxa"/>
            <w:tcBorders>
              <w:left w:val="nil"/>
              <w:right w:val="nil"/>
            </w:tcBorders>
            <w:shd w:val="clear" w:color="auto" w:fill="auto"/>
            <w:noWrap/>
            <w:vAlign w:val="bottom"/>
          </w:tcPr>
          <w:p w14:paraId="7BCAAB93" w14:textId="65970D76"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0.476</w:t>
            </w:r>
          </w:p>
        </w:tc>
        <w:tc>
          <w:tcPr>
            <w:tcW w:w="1246" w:type="dxa"/>
            <w:tcBorders>
              <w:left w:val="nil"/>
              <w:right w:val="nil"/>
            </w:tcBorders>
            <w:shd w:val="clear" w:color="auto" w:fill="auto"/>
            <w:noWrap/>
            <w:vAlign w:val="bottom"/>
          </w:tcPr>
          <w:p w14:paraId="29251692" w14:textId="6EEC4932"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0.294</w:t>
            </w:r>
          </w:p>
        </w:tc>
        <w:tc>
          <w:tcPr>
            <w:tcW w:w="1083" w:type="dxa"/>
            <w:tcBorders>
              <w:left w:val="nil"/>
              <w:right w:val="nil"/>
            </w:tcBorders>
            <w:shd w:val="clear" w:color="auto" w:fill="auto"/>
            <w:noWrap/>
          </w:tcPr>
          <w:p w14:paraId="0EDFB5BC" w14:textId="2CD6D520"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9492C63" w14:textId="77777777" w:rsidTr="0011390B">
        <w:tc>
          <w:tcPr>
            <w:tcW w:w="1800" w:type="dxa"/>
            <w:tcBorders>
              <w:left w:val="nil"/>
              <w:right w:val="nil"/>
            </w:tcBorders>
            <w:shd w:val="clear" w:color="auto" w:fill="auto"/>
            <w:noWrap/>
          </w:tcPr>
          <w:p w14:paraId="6C4C7320" w14:textId="7DEBC380"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4BE9777A" w14:textId="79C1017D"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44.0670</w:t>
            </w:r>
          </w:p>
        </w:tc>
        <w:tc>
          <w:tcPr>
            <w:tcW w:w="1480" w:type="dxa"/>
            <w:tcBorders>
              <w:left w:val="nil"/>
              <w:right w:val="nil"/>
            </w:tcBorders>
            <w:shd w:val="clear" w:color="auto" w:fill="auto"/>
            <w:noWrap/>
            <w:vAlign w:val="bottom"/>
          </w:tcPr>
          <w:p w14:paraId="5699700A" w14:textId="27A44CAD"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59.1000</w:t>
            </w:r>
          </w:p>
        </w:tc>
        <w:tc>
          <w:tcPr>
            <w:tcW w:w="1370" w:type="dxa"/>
            <w:tcBorders>
              <w:left w:val="nil"/>
              <w:right w:val="nil"/>
            </w:tcBorders>
            <w:vAlign w:val="bottom"/>
          </w:tcPr>
          <w:p w14:paraId="576C1EFA" w14:textId="0224003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0.606</w:t>
            </w:r>
          </w:p>
        </w:tc>
        <w:tc>
          <w:tcPr>
            <w:tcW w:w="1374" w:type="dxa"/>
            <w:tcBorders>
              <w:left w:val="nil"/>
              <w:right w:val="nil"/>
            </w:tcBorders>
            <w:shd w:val="clear" w:color="auto" w:fill="auto"/>
            <w:noWrap/>
            <w:vAlign w:val="bottom"/>
          </w:tcPr>
          <w:p w14:paraId="69ED3383" w14:textId="3A299B18"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0.476</w:t>
            </w:r>
          </w:p>
        </w:tc>
        <w:tc>
          <w:tcPr>
            <w:tcW w:w="1246" w:type="dxa"/>
            <w:tcBorders>
              <w:left w:val="nil"/>
              <w:right w:val="nil"/>
            </w:tcBorders>
            <w:shd w:val="clear" w:color="auto" w:fill="auto"/>
            <w:noWrap/>
            <w:vAlign w:val="bottom"/>
          </w:tcPr>
          <w:p w14:paraId="4BDE087F" w14:textId="692FC262"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0.294</w:t>
            </w:r>
          </w:p>
        </w:tc>
        <w:tc>
          <w:tcPr>
            <w:tcW w:w="1083" w:type="dxa"/>
            <w:tcBorders>
              <w:left w:val="nil"/>
              <w:right w:val="nil"/>
            </w:tcBorders>
            <w:shd w:val="clear" w:color="auto" w:fill="auto"/>
            <w:noWrap/>
          </w:tcPr>
          <w:p w14:paraId="1FF8DD29" w14:textId="46F4576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1DF33F4" w14:textId="77777777" w:rsidTr="0011390B">
        <w:tc>
          <w:tcPr>
            <w:tcW w:w="1800" w:type="dxa"/>
            <w:tcBorders>
              <w:left w:val="nil"/>
              <w:right w:val="nil"/>
            </w:tcBorders>
            <w:shd w:val="clear" w:color="auto" w:fill="auto"/>
            <w:noWrap/>
          </w:tcPr>
          <w:p w14:paraId="7A870403" w14:textId="58B7F2B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8B1E3B3" w14:textId="68411233"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43.0978</w:t>
            </w:r>
          </w:p>
        </w:tc>
        <w:tc>
          <w:tcPr>
            <w:tcW w:w="1480" w:type="dxa"/>
            <w:tcBorders>
              <w:left w:val="nil"/>
              <w:right w:val="nil"/>
            </w:tcBorders>
            <w:shd w:val="clear" w:color="auto" w:fill="auto"/>
            <w:noWrap/>
            <w:vAlign w:val="bottom"/>
          </w:tcPr>
          <w:p w14:paraId="4B790033" w14:textId="651E4B7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61.4047</w:t>
            </w:r>
          </w:p>
        </w:tc>
        <w:tc>
          <w:tcPr>
            <w:tcW w:w="1370" w:type="dxa"/>
            <w:tcBorders>
              <w:left w:val="nil"/>
              <w:right w:val="nil"/>
            </w:tcBorders>
            <w:vAlign w:val="bottom"/>
          </w:tcPr>
          <w:p w14:paraId="7C098AE0" w14:textId="52E92A0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0.490</w:t>
            </w:r>
          </w:p>
        </w:tc>
        <w:tc>
          <w:tcPr>
            <w:tcW w:w="1374" w:type="dxa"/>
            <w:tcBorders>
              <w:left w:val="nil"/>
              <w:right w:val="nil"/>
            </w:tcBorders>
            <w:shd w:val="clear" w:color="auto" w:fill="auto"/>
            <w:noWrap/>
            <w:vAlign w:val="bottom"/>
          </w:tcPr>
          <w:p w14:paraId="1521B83A" w14:textId="55FF4CC0"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0.382</w:t>
            </w:r>
          </w:p>
        </w:tc>
        <w:tc>
          <w:tcPr>
            <w:tcW w:w="1246" w:type="dxa"/>
            <w:tcBorders>
              <w:left w:val="nil"/>
              <w:right w:val="nil"/>
            </w:tcBorders>
            <w:shd w:val="clear" w:color="auto" w:fill="auto"/>
            <w:noWrap/>
            <w:vAlign w:val="bottom"/>
          </w:tcPr>
          <w:p w14:paraId="49A53E7E" w14:textId="3E3050A5"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0.266</w:t>
            </w:r>
          </w:p>
        </w:tc>
        <w:tc>
          <w:tcPr>
            <w:tcW w:w="1083" w:type="dxa"/>
            <w:tcBorders>
              <w:left w:val="nil"/>
              <w:right w:val="nil"/>
            </w:tcBorders>
            <w:shd w:val="clear" w:color="auto" w:fill="auto"/>
            <w:noWrap/>
          </w:tcPr>
          <w:p w14:paraId="635B552B" w14:textId="565EADC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6F855E9E" w14:textId="77777777" w:rsidTr="0011390B">
        <w:tc>
          <w:tcPr>
            <w:tcW w:w="1800" w:type="dxa"/>
            <w:tcBorders>
              <w:left w:val="nil"/>
              <w:right w:val="nil"/>
            </w:tcBorders>
            <w:shd w:val="clear" w:color="auto" w:fill="auto"/>
            <w:noWrap/>
          </w:tcPr>
          <w:p w14:paraId="2AD8EF9C" w14:textId="23E85CE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F6CF096" w14:textId="5E929D2F"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42.3833</w:t>
            </w:r>
          </w:p>
        </w:tc>
        <w:tc>
          <w:tcPr>
            <w:tcW w:w="1480" w:type="dxa"/>
            <w:tcBorders>
              <w:left w:val="nil"/>
              <w:right w:val="nil"/>
            </w:tcBorders>
            <w:shd w:val="clear" w:color="auto" w:fill="auto"/>
            <w:noWrap/>
            <w:vAlign w:val="bottom"/>
          </w:tcPr>
          <w:p w14:paraId="71569E2E" w14:textId="5641B3B3"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62.8333</w:t>
            </w:r>
          </w:p>
        </w:tc>
        <w:tc>
          <w:tcPr>
            <w:tcW w:w="1370" w:type="dxa"/>
            <w:tcBorders>
              <w:left w:val="nil"/>
              <w:right w:val="nil"/>
            </w:tcBorders>
            <w:vAlign w:val="bottom"/>
          </w:tcPr>
          <w:p w14:paraId="22FF35EF" w14:textId="0BE5668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0.076</w:t>
            </w:r>
          </w:p>
        </w:tc>
        <w:tc>
          <w:tcPr>
            <w:tcW w:w="1374" w:type="dxa"/>
            <w:tcBorders>
              <w:left w:val="nil"/>
              <w:right w:val="nil"/>
            </w:tcBorders>
            <w:shd w:val="clear" w:color="auto" w:fill="auto"/>
            <w:noWrap/>
            <w:vAlign w:val="bottom"/>
          </w:tcPr>
          <w:p w14:paraId="33C4E8F8" w14:textId="7A9B1CA9"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0.344</w:t>
            </w:r>
          </w:p>
        </w:tc>
        <w:tc>
          <w:tcPr>
            <w:tcW w:w="1246" w:type="dxa"/>
            <w:tcBorders>
              <w:left w:val="nil"/>
              <w:right w:val="nil"/>
            </w:tcBorders>
            <w:shd w:val="clear" w:color="auto" w:fill="auto"/>
            <w:noWrap/>
            <w:vAlign w:val="bottom"/>
          </w:tcPr>
          <w:p w14:paraId="242A2F16" w14:textId="2BA77482"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015D334A" w14:textId="247A8D2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42C3139E" w14:textId="77777777" w:rsidTr="0011390B">
        <w:tc>
          <w:tcPr>
            <w:tcW w:w="1800" w:type="dxa"/>
            <w:tcBorders>
              <w:left w:val="nil"/>
              <w:right w:val="nil"/>
            </w:tcBorders>
            <w:shd w:val="clear" w:color="auto" w:fill="auto"/>
            <w:noWrap/>
          </w:tcPr>
          <w:p w14:paraId="2222D0C7" w14:textId="2442049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CB01DF0" w14:textId="522D757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42.3833</w:t>
            </w:r>
          </w:p>
        </w:tc>
        <w:tc>
          <w:tcPr>
            <w:tcW w:w="1480" w:type="dxa"/>
            <w:tcBorders>
              <w:left w:val="nil"/>
              <w:right w:val="nil"/>
            </w:tcBorders>
            <w:shd w:val="clear" w:color="auto" w:fill="auto"/>
            <w:noWrap/>
            <w:vAlign w:val="bottom"/>
          </w:tcPr>
          <w:p w14:paraId="7B794A23" w14:textId="3197BEF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62.8333</w:t>
            </w:r>
          </w:p>
        </w:tc>
        <w:tc>
          <w:tcPr>
            <w:tcW w:w="1370" w:type="dxa"/>
            <w:tcBorders>
              <w:left w:val="nil"/>
              <w:right w:val="nil"/>
            </w:tcBorders>
            <w:vAlign w:val="bottom"/>
          </w:tcPr>
          <w:p w14:paraId="771E2BA1" w14:textId="69654D7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0.076</w:t>
            </w:r>
          </w:p>
        </w:tc>
        <w:tc>
          <w:tcPr>
            <w:tcW w:w="1374" w:type="dxa"/>
            <w:tcBorders>
              <w:left w:val="nil"/>
              <w:right w:val="nil"/>
            </w:tcBorders>
            <w:shd w:val="clear" w:color="auto" w:fill="auto"/>
            <w:noWrap/>
            <w:vAlign w:val="bottom"/>
          </w:tcPr>
          <w:p w14:paraId="5B7CB6B3" w14:textId="6E59D732"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0.344</w:t>
            </w:r>
          </w:p>
        </w:tc>
        <w:tc>
          <w:tcPr>
            <w:tcW w:w="1246" w:type="dxa"/>
            <w:tcBorders>
              <w:left w:val="nil"/>
              <w:right w:val="nil"/>
            </w:tcBorders>
            <w:shd w:val="clear" w:color="auto" w:fill="auto"/>
            <w:noWrap/>
            <w:vAlign w:val="bottom"/>
          </w:tcPr>
          <w:p w14:paraId="5A79CA91" w14:textId="07A19ADE"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0D5CF8D7" w14:textId="096D13B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A6C849B" w14:textId="77777777" w:rsidTr="0011390B">
        <w:tc>
          <w:tcPr>
            <w:tcW w:w="1800" w:type="dxa"/>
            <w:tcBorders>
              <w:left w:val="nil"/>
              <w:right w:val="nil"/>
            </w:tcBorders>
            <w:shd w:val="clear" w:color="auto" w:fill="auto"/>
            <w:noWrap/>
          </w:tcPr>
          <w:p w14:paraId="50D46120" w14:textId="13B7889A"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7E9EE276" w14:textId="5DBEFA4F"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42.3833</w:t>
            </w:r>
          </w:p>
        </w:tc>
        <w:tc>
          <w:tcPr>
            <w:tcW w:w="1480" w:type="dxa"/>
            <w:tcBorders>
              <w:left w:val="nil"/>
              <w:right w:val="nil"/>
            </w:tcBorders>
            <w:shd w:val="clear" w:color="auto" w:fill="auto"/>
            <w:noWrap/>
            <w:vAlign w:val="bottom"/>
          </w:tcPr>
          <w:p w14:paraId="3062C0E7" w14:textId="25858A2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62.8333</w:t>
            </w:r>
          </w:p>
        </w:tc>
        <w:tc>
          <w:tcPr>
            <w:tcW w:w="1370" w:type="dxa"/>
            <w:tcBorders>
              <w:left w:val="nil"/>
              <w:right w:val="nil"/>
            </w:tcBorders>
            <w:vAlign w:val="bottom"/>
          </w:tcPr>
          <w:p w14:paraId="578F3775" w14:textId="3CDD5862"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0.076</w:t>
            </w:r>
          </w:p>
        </w:tc>
        <w:tc>
          <w:tcPr>
            <w:tcW w:w="1374" w:type="dxa"/>
            <w:tcBorders>
              <w:left w:val="nil"/>
              <w:right w:val="nil"/>
            </w:tcBorders>
            <w:shd w:val="clear" w:color="auto" w:fill="auto"/>
            <w:noWrap/>
            <w:vAlign w:val="bottom"/>
          </w:tcPr>
          <w:p w14:paraId="2C4F5FAB" w14:textId="12947A07"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0.344</w:t>
            </w:r>
          </w:p>
        </w:tc>
        <w:tc>
          <w:tcPr>
            <w:tcW w:w="1246" w:type="dxa"/>
            <w:tcBorders>
              <w:left w:val="nil"/>
              <w:right w:val="nil"/>
            </w:tcBorders>
            <w:shd w:val="clear" w:color="auto" w:fill="auto"/>
            <w:noWrap/>
            <w:vAlign w:val="bottom"/>
          </w:tcPr>
          <w:p w14:paraId="7C15E6A1" w14:textId="651A2187"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6F3DA193" w14:textId="7665E1D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14668889" w14:textId="77777777" w:rsidTr="0011390B">
        <w:tc>
          <w:tcPr>
            <w:tcW w:w="1800" w:type="dxa"/>
            <w:tcBorders>
              <w:left w:val="nil"/>
              <w:right w:val="nil"/>
            </w:tcBorders>
            <w:shd w:val="clear" w:color="auto" w:fill="auto"/>
            <w:noWrap/>
          </w:tcPr>
          <w:p w14:paraId="72A7EC75" w14:textId="03002AB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F273F3D" w14:textId="368520B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42.3830</w:t>
            </w:r>
          </w:p>
        </w:tc>
        <w:tc>
          <w:tcPr>
            <w:tcW w:w="1480" w:type="dxa"/>
            <w:tcBorders>
              <w:left w:val="nil"/>
              <w:right w:val="nil"/>
            </w:tcBorders>
            <w:shd w:val="clear" w:color="auto" w:fill="auto"/>
            <w:noWrap/>
            <w:vAlign w:val="bottom"/>
          </w:tcPr>
          <w:p w14:paraId="0FB1CF05" w14:textId="0F12E400"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62.8330</w:t>
            </w:r>
          </w:p>
        </w:tc>
        <w:tc>
          <w:tcPr>
            <w:tcW w:w="1370" w:type="dxa"/>
            <w:tcBorders>
              <w:left w:val="nil"/>
              <w:right w:val="nil"/>
            </w:tcBorders>
            <w:vAlign w:val="bottom"/>
          </w:tcPr>
          <w:p w14:paraId="335FADB6" w14:textId="6E9757A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0.076</w:t>
            </w:r>
          </w:p>
        </w:tc>
        <w:tc>
          <w:tcPr>
            <w:tcW w:w="1374" w:type="dxa"/>
            <w:tcBorders>
              <w:left w:val="nil"/>
              <w:right w:val="nil"/>
            </w:tcBorders>
            <w:shd w:val="clear" w:color="auto" w:fill="auto"/>
            <w:noWrap/>
            <w:vAlign w:val="bottom"/>
          </w:tcPr>
          <w:p w14:paraId="7897F01D" w14:textId="3F0B2D2A"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0.344</w:t>
            </w:r>
          </w:p>
        </w:tc>
        <w:tc>
          <w:tcPr>
            <w:tcW w:w="1246" w:type="dxa"/>
            <w:tcBorders>
              <w:left w:val="nil"/>
              <w:right w:val="nil"/>
            </w:tcBorders>
            <w:shd w:val="clear" w:color="auto" w:fill="auto"/>
            <w:noWrap/>
            <w:vAlign w:val="bottom"/>
          </w:tcPr>
          <w:p w14:paraId="77E36FEF" w14:textId="2AD0696B"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6B4A1723" w14:textId="413D97FD"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3024520" w14:textId="77777777" w:rsidTr="0011390B">
        <w:tc>
          <w:tcPr>
            <w:tcW w:w="1800" w:type="dxa"/>
            <w:tcBorders>
              <w:left w:val="nil"/>
              <w:right w:val="nil"/>
            </w:tcBorders>
            <w:shd w:val="clear" w:color="auto" w:fill="auto"/>
            <w:noWrap/>
          </w:tcPr>
          <w:p w14:paraId="3C90BC1F" w14:textId="3872FC0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78DCEA0" w14:textId="1868FA73"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42.3830</w:t>
            </w:r>
          </w:p>
        </w:tc>
        <w:tc>
          <w:tcPr>
            <w:tcW w:w="1480" w:type="dxa"/>
            <w:tcBorders>
              <w:left w:val="nil"/>
              <w:right w:val="nil"/>
            </w:tcBorders>
            <w:shd w:val="clear" w:color="auto" w:fill="auto"/>
            <w:noWrap/>
            <w:vAlign w:val="bottom"/>
          </w:tcPr>
          <w:p w14:paraId="363C900A" w14:textId="62C18CF2"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62.8330</w:t>
            </w:r>
          </w:p>
        </w:tc>
        <w:tc>
          <w:tcPr>
            <w:tcW w:w="1370" w:type="dxa"/>
            <w:tcBorders>
              <w:left w:val="nil"/>
              <w:right w:val="nil"/>
            </w:tcBorders>
            <w:vAlign w:val="bottom"/>
          </w:tcPr>
          <w:p w14:paraId="4C6EA726" w14:textId="1B17C221"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0.076</w:t>
            </w:r>
          </w:p>
        </w:tc>
        <w:tc>
          <w:tcPr>
            <w:tcW w:w="1374" w:type="dxa"/>
            <w:tcBorders>
              <w:left w:val="nil"/>
              <w:right w:val="nil"/>
            </w:tcBorders>
            <w:shd w:val="clear" w:color="auto" w:fill="auto"/>
            <w:noWrap/>
            <w:vAlign w:val="bottom"/>
          </w:tcPr>
          <w:p w14:paraId="4C0F3CA3" w14:textId="797F1E43"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0.344</w:t>
            </w:r>
          </w:p>
        </w:tc>
        <w:tc>
          <w:tcPr>
            <w:tcW w:w="1246" w:type="dxa"/>
            <w:tcBorders>
              <w:left w:val="nil"/>
              <w:right w:val="nil"/>
            </w:tcBorders>
            <w:shd w:val="clear" w:color="auto" w:fill="auto"/>
            <w:noWrap/>
            <w:vAlign w:val="bottom"/>
          </w:tcPr>
          <w:p w14:paraId="7F961F43" w14:textId="1CB8EBF9"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3D3A5CAE" w14:textId="61968F9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BC58B8E" w14:textId="77777777" w:rsidTr="0011390B">
        <w:tc>
          <w:tcPr>
            <w:tcW w:w="1800" w:type="dxa"/>
            <w:tcBorders>
              <w:left w:val="nil"/>
              <w:right w:val="nil"/>
            </w:tcBorders>
            <w:shd w:val="clear" w:color="auto" w:fill="auto"/>
            <w:noWrap/>
          </w:tcPr>
          <w:p w14:paraId="5321E76F" w14:textId="2E3C7590"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6B8672A" w14:textId="7D417E34"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43.0167</w:t>
            </w:r>
          </w:p>
        </w:tc>
        <w:tc>
          <w:tcPr>
            <w:tcW w:w="1480" w:type="dxa"/>
            <w:tcBorders>
              <w:left w:val="nil"/>
              <w:right w:val="nil"/>
            </w:tcBorders>
            <w:shd w:val="clear" w:color="auto" w:fill="auto"/>
            <w:noWrap/>
            <w:vAlign w:val="bottom"/>
          </w:tcPr>
          <w:p w14:paraId="7B5A87ED" w14:textId="3648FB8D"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61.2500</w:t>
            </w:r>
          </w:p>
        </w:tc>
        <w:tc>
          <w:tcPr>
            <w:tcW w:w="1370" w:type="dxa"/>
            <w:tcBorders>
              <w:left w:val="nil"/>
              <w:right w:val="nil"/>
            </w:tcBorders>
            <w:vAlign w:val="bottom"/>
          </w:tcPr>
          <w:p w14:paraId="5B1D8ED9" w14:textId="3BA53DE1"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0.340</w:t>
            </w:r>
          </w:p>
        </w:tc>
        <w:tc>
          <w:tcPr>
            <w:tcW w:w="1374" w:type="dxa"/>
            <w:tcBorders>
              <w:left w:val="nil"/>
              <w:right w:val="nil"/>
            </w:tcBorders>
            <w:shd w:val="clear" w:color="auto" w:fill="auto"/>
            <w:noWrap/>
            <w:vAlign w:val="bottom"/>
          </w:tcPr>
          <w:p w14:paraId="17FE0F80" w14:textId="4D43ABD1"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0.290</w:t>
            </w:r>
          </w:p>
        </w:tc>
        <w:tc>
          <w:tcPr>
            <w:tcW w:w="1246" w:type="dxa"/>
            <w:tcBorders>
              <w:left w:val="nil"/>
              <w:right w:val="nil"/>
            </w:tcBorders>
            <w:shd w:val="clear" w:color="auto" w:fill="auto"/>
            <w:noWrap/>
            <w:vAlign w:val="bottom"/>
          </w:tcPr>
          <w:p w14:paraId="08A54DDC" w14:textId="38234AEA"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0.255</w:t>
            </w:r>
          </w:p>
        </w:tc>
        <w:tc>
          <w:tcPr>
            <w:tcW w:w="1083" w:type="dxa"/>
            <w:tcBorders>
              <w:left w:val="nil"/>
              <w:right w:val="nil"/>
            </w:tcBorders>
            <w:shd w:val="clear" w:color="auto" w:fill="auto"/>
            <w:noWrap/>
          </w:tcPr>
          <w:p w14:paraId="48A8B8C7" w14:textId="2A4ABAE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767E6BCA" w14:textId="77777777" w:rsidTr="0011390B">
        <w:tc>
          <w:tcPr>
            <w:tcW w:w="1800" w:type="dxa"/>
            <w:tcBorders>
              <w:left w:val="nil"/>
              <w:right w:val="nil"/>
            </w:tcBorders>
            <w:shd w:val="clear" w:color="auto" w:fill="auto"/>
            <w:noWrap/>
          </w:tcPr>
          <w:p w14:paraId="34877139" w14:textId="42164CFA"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4B0F58BF" w14:textId="3CFDD29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42.0500</w:t>
            </w:r>
          </w:p>
        </w:tc>
        <w:tc>
          <w:tcPr>
            <w:tcW w:w="1480" w:type="dxa"/>
            <w:tcBorders>
              <w:left w:val="nil"/>
              <w:right w:val="nil"/>
            </w:tcBorders>
            <w:shd w:val="clear" w:color="auto" w:fill="auto"/>
            <w:noWrap/>
            <w:vAlign w:val="bottom"/>
          </w:tcPr>
          <w:p w14:paraId="26CC6457" w14:textId="28E72FA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65.7000</w:t>
            </w:r>
          </w:p>
        </w:tc>
        <w:tc>
          <w:tcPr>
            <w:tcW w:w="1370" w:type="dxa"/>
            <w:tcBorders>
              <w:left w:val="nil"/>
              <w:right w:val="nil"/>
            </w:tcBorders>
            <w:vAlign w:val="bottom"/>
          </w:tcPr>
          <w:p w14:paraId="0A3225FD" w14:textId="576B71D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0.206</w:t>
            </w:r>
          </w:p>
        </w:tc>
        <w:tc>
          <w:tcPr>
            <w:tcW w:w="1374" w:type="dxa"/>
            <w:tcBorders>
              <w:left w:val="nil"/>
              <w:right w:val="nil"/>
            </w:tcBorders>
            <w:shd w:val="clear" w:color="auto" w:fill="auto"/>
            <w:noWrap/>
            <w:vAlign w:val="bottom"/>
          </w:tcPr>
          <w:p w14:paraId="40E82038" w14:textId="4FFAE39A"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0.280</w:t>
            </w:r>
          </w:p>
        </w:tc>
        <w:tc>
          <w:tcPr>
            <w:tcW w:w="1246" w:type="dxa"/>
            <w:tcBorders>
              <w:left w:val="nil"/>
              <w:right w:val="nil"/>
            </w:tcBorders>
            <w:shd w:val="clear" w:color="auto" w:fill="auto"/>
            <w:noWrap/>
            <w:vAlign w:val="bottom"/>
          </w:tcPr>
          <w:p w14:paraId="2428DEDC" w14:textId="66FA6203"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0.116</w:t>
            </w:r>
          </w:p>
        </w:tc>
        <w:tc>
          <w:tcPr>
            <w:tcW w:w="1083" w:type="dxa"/>
            <w:tcBorders>
              <w:left w:val="nil"/>
              <w:right w:val="nil"/>
            </w:tcBorders>
            <w:shd w:val="clear" w:color="auto" w:fill="auto"/>
            <w:noWrap/>
          </w:tcPr>
          <w:p w14:paraId="4EFA6195" w14:textId="425A33F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182E10C6" w14:textId="77777777" w:rsidTr="0011390B">
        <w:tc>
          <w:tcPr>
            <w:tcW w:w="1800" w:type="dxa"/>
            <w:tcBorders>
              <w:left w:val="nil"/>
              <w:right w:val="nil"/>
            </w:tcBorders>
            <w:shd w:val="clear" w:color="auto" w:fill="auto"/>
            <w:noWrap/>
          </w:tcPr>
          <w:p w14:paraId="1870E369" w14:textId="6E62759D"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DD0EFD6" w14:textId="6459E50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42.0500</w:t>
            </w:r>
          </w:p>
        </w:tc>
        <w:tc>
          <w:tcPr>
            <w:tcW w:w="1480" w:type="dxa"/>
            <w:tcBorders>
              <w:left w:val="nil"/>
              <w:right w:val="nil"/>
            </w:tcBorders>
            <w:shd w:val="clear" w:color="auto" w:fill="auto"/>
            <w:noWrap/>
            <w:vAlign w:val="bottom"/>
          </w:tcPr>
          <w:p w14:paraId="138DC388" w14:textId="481D0FC9"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65.7000</w:t>
            </w:r>
          </w:p>
        </w:tc>
        <w:tc>
          <w:tcPr>
            <w:tcW w:w="1370" w:type="dxa"/>
            <w:tcBorders>
              <w:left w:val="nil"/>
              <w:right w:val="nil"/>
            </w:tcBorders>
            <w:vAlign w:val="bottom"/>
          </w:tcPr>
          <w:p w14:paraId="4092E344" w14:textId="7EE14B16"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0.206</w:t>
            </w:r>
          </w:p>
        </w:tc>
        <w:tc>
          <w:tcPr>
            <w:tcW w:w="1374" w:type="dxa"/>
            <w:tcBorders>
              <w:left w:val="nil"/>
              <w:right w:val="nil"/>
            </w:tcBorders>
            <w:shd w:val="clear" w:color="auto" w:fill="auto"/>
            <w:noWrap/>
            <w:vAlign w:val="bottom"/>
          </w:tcPr>
          <w:p w14:paraId="5E257DA5" w14:textId="240A8667"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0.280</w:t>
            </w:r>
          </w:p>
        </w:tc>
        <w:tc>
          <w:tcPr>
            <w:tcW w:w="1246" w:type="dxa"/>
            <w:tcBorders>
              <w:left w:val="nil"/>
              <w:right w:val="nil"/>
            </w:tcBorders>
            <w:shd w:val="clear" w:color="auto" w:fill="auto"/>
            <w:noWrap/>
            <w:vAlign w:val="bottom"/>
          </w:tcPr>
          <w:p w14:paraId="5F5209E4" w14:textId="42D2D730"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0.116</w:t>
            </w:r>
          </w:p>
        </w:tc>
        <w:tc>
          <w:tcPr>
            <w:tcW w:w="1083" w:type="dxa"/>
            <w:tcBorders>
              <w:left w:val="nil"/>
              <w:right w:val="nil"/>
            </w:tcBorders>
            <w:shd w:val="clear" w:color="auto" w:fill="auto"/>
            <w:noWrap/>
          </w:tcPr>
          <w:p w14:paraId="69525FB2" w14:textId="1D5BD72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115612D6" w14:textId="77777777" w:rsidTr="0011390B">
        <w:tc>
          <w:tcPr>
            <w:tcW w:w="1800" w:type="dxa"/>
            <w:tcBorders>
              <w:left w:val="nil"/>
              <w:right w:val="nil"/>
            </w:tcBorders>
            <w:shd w:val="clear" w:color="auto" w:fill="auto"/>
            <w:noWrap/>
          </w:tcPr>
          <w:p w14:paraId="3A463EFE" w14:textId="01386D45"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3EB5F8E" w14:textId="2D96280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42.1000</w:t>
            </w:r>
          </w:p>
        </w:tc>
        <w:tc>
          <w:tcPr>
            <w:tcW w:w="1480" w:type="dxa"/>
            <w:tcBorders>
              <w:left w:val="nil"/>
              <w:right w:val="nil"/>
            </w:tcBorders>
            <w:shd w:val="clear" w:color="auto" w:fill="auto"/>
            <w:noWrap/>
            <w:vAlign w:val="bottom"/>
          </w:tcPr>
          <w:p w14:paraId="67BD96C9" w14:textId="1DF3693D"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65.7000</w:t>
            </w:r>
          </w:p>
        </w:tc>
        <w:tc>
          <w:tcPr>
            <w:tcW w:w="1370" w:type="dxa"/>
            <w:tcBorders>
              <w:left w:val="nil"/>
              <w:right w:val="nil"/>
            </w:tcBorders>
            <w:vAlign w:val="bottom"/>
          </w:tcPr>
          <w:p w14:paraId="6F4E92CE" w14:textId="5547891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0.120</w:t>
            </w:r>
          </w:p>
        </w:tc>
        <w:tc>
          <w:tcPr>
            <w:tcW w:w="1374" w:type="dxa"/>
            <w:tcBorders>
              <w:left w:val="nil"/>
              <w:right w:val="nil"/>
            </w:tcBorders>
            <w:shd w:val="clear" w:color="auto" w:fill="auto"/>
            <w:noWrap/>
            <w:vAlign w:val="bottom"/>
          </w:tcPr>
          <w:p w14:paraId="3462D75B" w14:textId="3463A7A7"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0.244</w:t>
            </w:r>
          </w:p>
        </w:tc>
        <w:tc>
          <w:tcPr>
            <w:tcW w:w="1246" w:type="dxa"/>
            <w:tcBorders>
              <w:left w:val="nil"/>
              <w:right w:val="nil"/>
            </w:tcBorders>
            <w:shd w:val="clear" w:color="auto" w:fill="auto"/>
            <w:noWrap/>
            <w:vAlign w:val="bottom"/>
          </w:tcPr>
          <w:p w14:paraId="4EEC94E6" w14:textId="6E237926"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0.078</w:t>
            </w:r>
          </w:p>
        </w:tc>
        <w:tc>
          <w:tcPr>
            <w:tcW w:w="1083" w:type="dxa"/>
            <w:tcBorders>
              <w:left w:val="nil"/>
              <w:right w:val="nil"/>
            </w:tcBorders>
            <w:shd w:val="clear" w:color="auto" w:fill="auto"/>
            <w:noWrap/>
          </w:tcPr>
          <w:p w14:paraId="65192966" w14:textId="6758E9B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8D7FE5D" w14:textId="77777777" w:rsidTr="0011390B">
        <w:tc>
          <w:tcPr>
            <w:tcW w:w="1800" w:type="dxa"/>
            <w:tcBorders>
              <w:left w:val="nil"/>
              <w:right w:val="nil"/>
            </w:tcBorders>
            <w:shd w:val="clear" w:color="auto" w:fill="auto"/>
            <w:noWrap/>
          </w:tcPr>
          <w:p w14:paraId="2E1D5AFC" w14:textId="0A3C42ED"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73834B6" w14:textId="61EB8B9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42.1000</w:t>
            </w:r>
          </w:p>
        </w:tc>
        <w:tc>
          <w:tcPr>
            <w:tcW w:w="1480" w:type="dxa"/>
            <w:tcBorders>
              <w:left w:val="nil"/>
              <w:right w:val="nil"/>
            </w:tcBorders>
            <w:shd w:val="clear" w:color="auto" w:fill="auto"/>
            <w:noWrap/>
            <w:vAlign w:val="bottom"/>
          </w:tcPr>
          <w:p w14:paraId="024B08AE" w14:textId="1E190D1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65.7000</w:t>
            </w:r>
          </w:p>
        </w:tc>
        <w:tc>
          <w:tcPr>
            <w:tcW w:w="1370" w:type="dxa"/>
            <w:tcBorders>
              <w:left w:val="nil"/>
              <w:right w:val="nil"/>
            </w:tcBorders>
            <w:vAlign w:val="bottom"/>
          </w:tcPr>
          <w:p w14:paraId="1398B788" w14:textId="2DFCA35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0.120</w:t>
            </w:r>
          </w:p>
        </w:tc>
        <w:tc>
          <w:tcPr>
            <w:tcW w:w="1374" w:type="dxa"/>
            <w:tcBorders>
              <w:left w:val="nil"/>
              <w:right w:val="nil"/>
            </w:tcBorders>
            <w:shd w:val="clear" w:color="auto" w:fill="auto"/>
            <w:noWrap/>
            <w:vAlign w:val="bottom"/>
          </w:tcPr>
          <w:p w14:paraId="64C59859" w14:textId="5012CE51"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0.244</w:t>
            </w:r>
          </w:p>
        </w:tc>
        <w:tc>
          <w:tcPr>
            <w:tcW w:w="1246" w:type="dxa"/>
            <w:tcBorders>
              <w:left w:val="nil"/>
              <w:right w:val="nil"/>
            </w:tcBorders>
            <w:shd w:val="clear" w:color="auto" w:fill="auto"/>
            <w:noWrap/>
            <w:vAlign w:val="bottom"/>
          </w:tcPr>
          <w:p w14:paraId="0B728B2B" w14:textId="7C81DC7A"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0.078</w:t>
            </w:r>
          </w:p>
        </w:tc>
        <w:tc>
          <w:tcPr>
            <w:tcW w:w="1083" w:type="dxa"/>
            <w:tcBorders>
              <w:left w:val="nil"/>
              <w:right w:val="nil"/>
            </w:tcBorders>
            <w:shd w:val="clear" w:color="auto" w:fill="auto"/>
            <w:noWrap/>
          </w:tcPr>
          <w:p w14:paraId="44519543" w14:textId="590C3FA4"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668390A4" w14:textId="77777777" w:rsidTr="0011390B">
        <w:tc>
          <w:tcPr>
            <w:tcW w:w="1800" w:type="dxa"/>
            <w:tcBorders>
              <w:left w:val="nil"/>
              <w:right w:val="nil"/>
            </w:tcBorders>
            <w:shd w:val="clear" w:color="auto" w:fill="auto"/>
            <w:noWrap/>
          </w:tcPr>
          <w:p w14:paraId="6145F326" w14:textId="4350320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38DEFF1" w14:textId="1CF4397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44.5000</w:t>
            </w:r>
          </w:p>
        </w:tc>
        <w:tc>
          <w:tcPr>
            <w:tcW w:w="1480" w:type="dxa"/>
            <w:tcBorders>
              <w:left w:val="nil"/>
              <w:right w:val="nil"/>
            </w:tcBorders>
            <w:shd w:val="clear" w:color="auto" w:fill="auto"/>
            <w:noWrap/>
            <w:vAlign w:val="bottom"/>
          </w:tcPr>
          <w:p w14:paraId="073AC30D" w14:textId="42192E6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57.1333</w:t>
            </w:r>
          </w:p>
        </w:tc>
        <w:tc>
          <w:tcPr>
            <w:tcW w:w="1370" w:type="dxa"/>
            <w:tcBorders>
              <w:left w:val="nil"/>
              <w:right w:val="nil"/>
            </w:tcBorders>
            <w:vAlign w:val="bottom"/>
          </w:tcPr>
          <w:p w14:paraId="74597CAC" w14:textId="187CE4BE"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0.116</w:t>
            </w:r>
          </w:p>
        </w:tc>
        <w:tc>
          <w:tcPr>
            <w:tcW w:w="1374" w:type="dxa"/>
            <w:tcBorders>
              <w:left w:val="nil"/>
              <w:right w:val="nil"/>
            </w:tcBorders>
            <w:shd w:val="clear" w:color="auto" w:fill="auto"/>
            <w:noWrap/>
            <w:vAlign w:val="bottom"/>
          </w:tcPr>
          <w:p w14:paraId="2810C01B" w14:textId="0A60097F"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0.158</w:t>
            </w:r>
          </w:p>
        </w:tc>
        <w:tc>
          <w:tcPr>
            <w:tcW w:w="1246" w:type="dxa"/>
            <w:tcBorders>
              <w:left w:val="nil"/>
              <w:right w:val="nil"/>
            </w:tcBorders>
            <w:shd w:val="clear" w:color="auto" w:fill="auto"/>
            <w:noWrap/>
            <w:vAlign w:val="bottom"/>
          </w:tcPr>
          <w:p w14:paraId="25A69BC2" w14:textId="2158F0A8"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0.088</w:t>
            </w:r>
          </w:p>
        </w:tc>
        <w:tc>
          <w:tcPr>
            <w:tcW w:w="1083" w:type="dxa"/>
            <w:tcBorders>
              <w:left w:val="nil"/>
              <w:right w:val="nil"/>
            </w:tcBorders>
            <w:shd w:val="clear" w:color="auto" w:fill="auto"/>
            <w:noWrap/>
          </w:tcPr>
          <w:p w14:paraId="03B2340D" w14:textId="45F26F10"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09C0E58D" w14:textId="77777777" w:rsidTr="0011390B">
        <w:tc>
          <w:tcPr>
            <w:tcW w:w="1800" w:type="dxa"/>
            <w:tcBorders>
              <w:left w:val="nil"/>
              <w:right w:val="nil"/>
            </w:tcBorders>
            <w:shd w:val="clear" w:color="auto" w:fill="auto"/>
            <w:noWrap/>
          </w:tcPr>
          <w:p w14:paraId="6050CD13" w14:textId="769D0F5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16D84884" w14:textId="6C15144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44.5000</w:t>
            </w:r>
          </w:p>
        </w:tc>
        <w:tc>
          <w:tcPr>
            <w:tcW w:w="1480" w:type="dxa"/>
            <w:tcBorders>
              <w:left w:val="nil"/>
              <w:right w:val="nil"/>
            </w:tcBorders>
            <w:shd w:val="clear" w:color="auto" w:fill="auto"/>
            <w:noWrap/>
            <w:vAlign w:val="bottom"/>
          </w:tcPr>
          <w:p w14:paraId="0262B80A" w14:textId="5B173FCD"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57.1330</w:t>
            </w:r>
          </w:p>
        </w:tc>
        <w:tc>
          <w:tcPr>
            <w:tcW w:w="1370" w:type="dxa"/>
            <w:tcBorders>
              <w:left w:val="nil"/>
              <w:right w:val="nil"/>
            </w:tcBorders>
            <w:vAlign w:val="bottom"/>
          </w:tcPr>
          <w:p w14:paraId="203B0112" w14:textId="244D2B7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0.116</w:t>
            </w:r>
          </w:p>
        </w:tc>
        <w:tc>
          <w:tcPr>
            <w:tcW w:w="1374" w:type="dxa"/>
            <w:tcBorders>
              <w:left w:val="nil"/>
              <w:right w:val="nil"/>
            </w:tcBorders>
            <w:shd w:val="clear" w:color="auto" w:fill="auto"/>
            <w:noWrap/>
            <w:vAlign w:val="bottom"/>
          </w:tcPr>
          <w:p w14:paraId="12A4D42E" w14:textId="3F89C85A"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0.158</w:t>
            </w:r>
          </w:p>
        </w:tc>
        <w:tc>
          <w:tcPr>
            <w:tcW w:w="1246" w:type="dxa"/>
            <w:tcBorders>
              <w:left w:val="nil"/>
              <w:right w:val="nil"/>
            </w:tcBorders>
            <w:shd w:val="clear" w:color="auto" w:fill="auto"/>
            <w:noWrap/>
            <w:vAlign w:val="bottom"/>
          </w:tcPr>
          <w:p w14:paraId="586C9B83" w14:textId="23D80727"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0.088</w:t>
            </w:r>
          </w:p>
        </w:tc>
        <w:tc>
          <w:tcPr>
            <w:tcW w:w="1083" w:type="dxa"/>
            <w:tcBorders>
              <w:left w:val="nil"/>
              <w:right w:val="nil"/>
            </w:tcBorders>
            <w:shd w:val="clear" w:color="auto" w:fill="auto"/>
            <w:noWrap/>
          </w:tcPr>
          <w:p w14:paraId="5996D046" w14:textId="009B95A7"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6522C98B" w14:textId="77777777" w:rsidTr="0011390B">
        <w:tc>
          <w:tcPr>
            <w:tcW w:w="1800" w:type="dxa"/>
            <w:tcBorders>
              <w:left w:val="nil"/>
              <w:bottom w:val="single" w:sz="4" w:space="0" w:color="auto"/>
              <w:right w:val="nil"/>
            </w:tcBorders>
            <w:shd w:val="clear" w:color="auto" w:fill="auto"/>
            <w:noWrap/>
          </w:tcPr>
          <w:p w14:paraId="4832F6B6" w14:textId="0263392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bottom w:val="single" w:sz="4" w:space="0" w:color="auto"/>
              <w:right w:val="nil"/>
            </w:tcBorders>
            <w:shd w:val="clear" w:color="auto" w:fill="auto"/>
            <w:noWrap/>
            <w:vAlign w:val="bottom"/>
          </w:tcPr>
          <w:p w14:paraId="662F8F90" w14:textId="31973092"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42.0583</w:t>
            </w:r>
          </w:p>
        </w:tc>
        <w:tc>
          <w:tcPr>
            <w:tcW w:w="1480" w:type="dxa"/>
            <w:tcBorders>
              <w:left w:val="nil"/>
              <w:bottom w:val="single" w:sz="4" w:space="0" w:color="auto"/>
              <w:right w:val="nil"/>
            </w:tcBorders>
            <w:shd w:val="clear" w:color="auto" w:fill="auto"/>
            <w:noWrap/>
            <w:vAlign w:val="bottom"/>
          </w:tcPr>
          <w:p w14:paraId="49A37349" w14:textId="25F76F6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65.7333</w:t>
            </w:r>
          </w:p>
        </w:tc>
        <w:tc>
          <w:tcPr>
            <w:tcW w:w="1370" w:type="dxa"/>
            <w:tcBorders>
              <w:left w:val="nil"/>
              <w:bottom w:val="single" w:sz="4" w:space="0" w:color="auto"/>
              <w:right w:val="nil"/>
            </w:tcBorders>
            <w:vAlign w:val="bottom"/>
          </w:tcPr>
          <w:p w14:paraId="1E8A878C" w14:textId="7A734397"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0.124</w:t>
            </w:r>
          </w:p>
        </w:tc>
        <w:tc>
          <w:tcPr>
            <w:tcW w:w="1374" w:type="dxa"/>
            <w:tcBorders>
              <w:left w:val="nil"/>
              <w:bottom w:val="single" w:sz="4" w:space="0" w:color="auto"/>
              <w:right w:val="nil"/>
            </w:tcBorders>
            <w:shd w:val="clear" w:color="auto" w:fill="auto"/>
            <w:noWrap/>
            <w:vAlign w:val="bottom"/>
          </w:tcPr>
          <w:p w14:paraId="437EB909" w14:textId="32F4FAFB"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0.034</w:t>
            </w:r>
          </w:p>
        </w:tc>
        <w:tc>
          <w:tcPr>
            <w:tcW w:w="1246" w:type="dxa"/>
            <w:tcBorders>
              <w:left w:val="nil"/>
              <w:bottom w:val="single" w:sz="4" w:space="0" w:color="auto"/>
              <w:right w:val="nil"/>
            </w:tcBorders>
            <w:shd w:val="clear" w:color="auto" w:fill="auto"/>
            <w:noWrap/>
            <w:vAlign w:val="bottom"/>
          </w:tcPr>
          <w:p w14:paraId="6F8D6A6E" w14:textId="7B4D4439"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0.066</w:t>
            </w:r>
          </w:p>
        </w:tc>
        <w:tc>
          <w:tcPr>
            <w:tcW w:w="1083" w:type="dxa"/>
            <w:tcBorders>
              <w:left w:val="nil"/>
              <w:bottom w:val="single" w:sz="4" w:space="0" w:color="auto"/>
              <w:right w:val="nil"/>
            </w:tcBorders>
            <w:shd w:val="clear" w:color="auto" w:fill="auto"/>
            <w:noWrap/>
          </w:tcPr>
          <w:p w14:paraId="1F38E7D6" w14:textId="6BC8DD2A"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Suitable</w:t>
            </w:r>
          </w:p>
        </w:tc>
      </w:tr>
      <w:tr w:rsidR="009546A7" w:rsidRPr="005B51E1" w14:paraId="2EFEBFC0" w14:textId="77777777" w:rsidTr="0011390B">
        <w:tc>
          <w:tcPr>
            <w:tcW w:w="1800" w:type="dxa"/>
            <w:tcBorders>
              <w:top w:val="single" w:sz="4" w:space="0" w:color="auto"/>
              <w:left w:val="nil"/>
              <w:right w:val="nil"/>
            </w:tcBorders>
            <w:shd w:val="clear" w:color="auto" w:fill="auto"/>
            <w:noWrap/>
          </w:tcPr>
          <w:p w14:paraId="029ABA4F" w14:textId="33955DD2"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top w:val="single" w:sz="4" w:space="0" w:color="auto"/>
              <w:left w:val="nil"/>
              <w:right w:val="nil"/>
            </w:tcBorders>
            <w:shd w:val="clear" w:color="auto" w:fill="auto"/>
            <w:noWrap/>
            <w:vAlign w:val="bottom"/>
          </w:tcPr>
          <w:p w14:paraId="04EA0FE4" w14:textId="5E3F452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41.9750</w:t>
            </w:r>
          </w:p>
        </w:tc>
        <w:tc>
          <w:tcPr>
            <w:tcW w:w="1480" w:type="dxa"/>
            <w:tcBorders>
              <w:top w:val="single" w:sz="4" w:space="0" w:color="auto"/>
              <w:left w:val="nil"/>
              <w:right w:val="nil"/>
            </w:tcBorders>
            <w:shd w:val="clear" w:color="auto" w:fill="auto"/>
            <w:noWrap/>
            <w:vAlign w:val="bottom"/>
          </w:tcPr>
          <w:p w14:paraId="2270513C" w14:textId="207939F4"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65.8750</w:t>
            </w:r>
          </w:p>
        </w:tc>
        <w:tc>
          <w:tcPr>
            <w:tcW w:w="1370" w:type="dxa"/>
            <w:tcBorders>
              <w:top w:val="single" w:sz="4" w:space="0" w:color="auto"/>
              <w:left w:val="nil"/>
              <w:right w:val="nil"/>
            </w:tcBorders>
            <w:vAlign w:val="bottom"/>
          </w:tcPr>
          <w:p w14:paraId="49E92621" w14:textId="44A00B7B"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0.008</w:t>
            </w:r>
          </w:p>
        </w:tc>
        <w:tc>
          <w:tcPr>
            <w:tcW w:w="1374" w:type="dxa"/>
            <w:tcBorders>
              <w:top w:val="single" w:sz="4" w:space="0" w:color="auto"/>
              <w:left w:val="nil"/>
              <w:right w:val="nil"/>
            </w:tcBorders>
            <w:shd w:val="clear" w:color="auto" w:fill="auto"/>
            <w:noWrap/>
            <w:vAlign w:val="bottom"/>
          </w:tcPr>
          <w:p w14:paraId="1068AB8D" w14:textId="4AE552C3"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0.006</w:t>
            </w:r>
          </w:p>
        </w:tc>
        <w:tc>
          <w:tcPr>
            <w:tcW w:w="1246" w:type="dxa"/>
            <w:tcBorders>
              <w:top w:val="single" w:sz="4" w:space="0" w:color="auto"/>
              <w:left w:val="nil"/>
              <w:right w:val="nil"/>
            </w:tcBorders>
            <w:shd w:val="clear" w:color="auto" w:fill="auto"/>
            <w:noWrap/>
            <w:vAlign w:val="bottom"/>
          </w:tcPr>
          <w:p w14:paraId="1A89FD11" w14:textId="5AA4DDF4"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0.013</w:t>
            </w:r>
          </w:p>
        </w:tc>
        <w:tc>
          <w:tcPr>
            <w:tcW w:w="1083" w:type="dxa"/>
            <w:tcBorders>
              <w:top w:val="single" w:sz="4" w:space="0" w:color="auto"/>
              <w:left w:val="nil"/>
              <w:right w:val="nil"/>
            </w:tcBorders>
            <w:shd w:val="clear" w:color="auto" w:fill="auto"/>
            <w:noWrap/>
          </w:tcPr>
          <w:p w14:paraId="3ABE3B89" w14:textId="26116D27"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7CE59E05" w14:textId="77777777" w:rsidTr="0011390B">
        <w:tc>
          <w:tcPr>
            <w:tcW w:w="1800" w:type="dxa"/>
            <w:tcBorders>
              <w:left w:val="nil"/>
              <w:right w:val="nil"/>
            </w:tcBorders>
            <w:shd w:val="clear" w:color="auto" w:fill="auto"/>
            <w:noWrap/>
          </w:tcPr>
          <w:p w14:paraId="7E0EFF70" w14:textId="043D1F68"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206A71F6" w14:textId="01E3AEB0"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44.5833</w:t>
            </w:r>
          </w:p>
        </w:tc>
        <w:tc>
          <w:tcPr>
            <w:tcW w:w="1480" w:type="dxa"/>
            <w:tcBorders>
              <w:left w:val="nil"/>
              <w:right w:val="nil"/>
            </w:tcBorders>
            <w:shd w:val="clear" w:color="auto" w:fill="auto"/>
            <w:noWrap/>
            <w:vAlign w:val="bottom"/>
          </w:tcPr>
          <w:p w14:paraId="2EA2B107" w14:textId="65B10B52"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57.3333</w:t>
            </w:r>
          </w:p>
        </w:tc>
        <w:tc>
          <w:tcPr>
            <w:tcW w:w="1370" w:type="dxa"/>
            <w:tcBorders>
              <w:left w:val="nil"/>
              <w:right w:val="nil"/>
            </w:tcBorders>
            <w:vAlign w:val="bottom"/>
          </w:tcPr>
          <w:p w14:paraId="326E1809" w14:textId="2B48CE73"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0.000</w:t>
            </w:r>
          </w:p>
        </w:tc>
        <w:tc>
          <w:tcPr>
            <w:tcW w:w="1374" w:type="dxa"/>
            <w:tcBorders>
              <w:left w:val="nil"/>
              <w:right w:val="nil"/>
            </w:tcBorders>
            <w:shd w:val="clear" w:color="auto" w:fill="auto"/>
            <w:noWrap/>
            <w:vAlign w:val="bottom"/>
          </w:tcPr>
          <w:p w14:paraId="449CD77A" w14:textId="2324DF08"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0.004</w:t>
            </w:r>
          </w:p>
        </w:tc>
        <w:tc>
          <w:tcPr>
            <w:tcW w:w="1246" w:type="dxa"/>
            <w:tcBorders>
              <w:left w:val="nil"/>
              <w:right w:val="nil"/>
            </w:tcBorders>
            <w:shd w:val="clear" w:color="auto" w:fill="auto"/>
            <w:noWrap/>
            <w:vAlign w:val="bottom"/>
          </w:tcPr>
          <w:p w14:paraId="500344BA" w14:textId="588CF3CC"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28707282" w14:textId="05953EDF"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52B4296D" w14:textId="77777777" w:rsidTr="0011390B">
        <w:tc>
          <w:tcPr>
            <w:tcW w:w="1800" w:type="dxa"/>
            <w:tcBorders>
              <w:left w:val="nil"/>
              <w:right w:val="nil"/>
            </w:tcBorders>
            <w:shd w:val="clear" w:color="auto" w:fill="auto"/>
            <w:noWrap/>
          </w:tcPr>
          <w:p w14:paraId="0FEC19E2" w14:textId="37EA824B"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6FA9B483" w14:textId="3271B44C"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44.5830</w:t>
            </w:r>
          </w:p>
        </w:tc>
        <w:tc>
          <w:tcPr>
            <w:tcW w:w="1480" w:type="dxa"/>
            <w:tcBorders>
              <w:left w:val="nil"/>
              <w:right w:val="nil"/>
            </w:tcBorders>
            <w:shd w:val="clear" w:color="auto" w:fill="auto"/>
            <w:noWrap/>
            <w:vAlign w:val="bottom"/>
          </w:tcPr>
          <w:p w14:paraId="5C7EF562" w14:textId="540C462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57.3330</w:t>
            </w:r>
          </w:p>
        </w:tc>
        <w:tc>
          <w:tcPr>
            <w:tcW w:w="1370" w:type="dxa"/>
            <w:tcBorders>
              <w:left w:val="nil"/>
              <w:right w:val="nil"/>
            </w:tcBorders>
            <w:vAlign w:val="bottom"/>
          </w:tcPr>
          <w:p w14:paraId="0D988ABE" w14:textId="6577E6B2"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0.000</w:t>
            </w:r>
          </w:p>
        </w:tc>
        <w:tc>
          <w:tcPr>
            <w:tcW w:w="1374" w:type="dxa"/>
            <w:tcBorders>
              <w:left w:val="nil"/>
              <w:right w:val="nil"/>
            </w:tcBorders>
            <w:shd w:val="clear" w:color="auto" w:fill="auto"/>
            <w:noWrap/>
            <w:vAlign w:val="bottom"/>
          </w:tcPr>
          <w:p w14:paraId="300F6235" w14:textId="43DA35FF"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0.004</w:t>
            </w:r>
          </w:p>
        </w:tc>
        <w:tc>
          <w:tcPr>
            <w:tcW w:w="1246" w:type="dxa"/>
            <w:tcBorders>
              <w:left w:val="nil"/>
              <w:right w:val="nil"/>
            </w:tcBorders>
            <w:shd w:val="clear" w:color="auto" w:fill="auto"/>
            <w:noWrap/>
            <w:vAlign w:val="bottom"/>
          </w:tcPr>
          <w:p w14:paraId="59375428" w14:textId="255650BA"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3AA4789E" w14:textId="4999B25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1C3CF64B" w14:textId="77777777" w:rsidTr="0011390B">
        <w:tc>
          <w:tcPr>
            <w:tcW w:w="1800" w:type="dxa"/>
            <w:tcBorders>
              <w:left w:val="nil"/>
              <w:right w:val="nil"/>
            </w:tcBorders>
            <w:shd w:val="clear" w:color="auto" w:fill="auto"/>
            <w:noWrap/>
          </w:tcPr>
          <w:p w14:paraId="64A6273E" w14:textId="3A9542D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553C5DE6" w14:textId="7B63C84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43.0000</w:t>
            </w:r>
          </w:p>
        </w:tc>
        <w:tc>
          <w:tcPr>
            <w:tcW w:w="1480" w:type="dxa"/>
            <w:tcBorders>
              <w:left w:val="nil"/>
              <w:right w:val="nil"/>
            </w:tcBorders>
            <w:shd w:val="clear" w:color="auto" w:fill="auto"/>
            <w:noWrap/>
            <w:vAlign w:val="bottom"/>
          </w:tcPr>
          <w:p w14:paraId="07EB1B5F" w14:textId="75EBCEDB"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64.0000</w:t>
            </w:r>
          </w:p>
        </w:tc>
        <w:tc>
          <w:tcPr>
            <w:tcW w:w="1370" w:type="dxa"/>
            <w:tcBorders>
              <w:left w:val="nil"/>
              <w:right w:val="nil"/>
            </w:tcBorders>
            <w:vAlign w:val="bottom"/>
          </w:tcPr>
          <w:p w14:paraId="6185C4AE" w14:textId="3F170108"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0.002</w:t>
            </w:r>
          </w:p>
        </w:tc>
        <w:tc>
          <w:tcPr>
            <w:tcW w:w="1374" w:type="dxa"/>
            <w:tcBorders>
              <w:left w:val="nil"/>
              <w:right w:val="nil"/>
            </w:tcBorders>
            <w:shd w:val="clear" w:color="auto" w:fill="auto"/>
            <w:noWrap/>
            <w:vAlign w:val="bottom"/>
          </w:tcPr>
          <w:p w14:paraId="63D737C0" w14:textId="708F5F7A"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0.000</w:t>
            </w:r>
          </w:p>
        </w:tc>
        <w:tc>
          <w:tcPr>
            <w:tcW w:w="1246" w:type="dxa"/>
            <w:tcBorders>
              <w:left w:val="nil"/>
              <w:right w:val="nil"/>
            </w:tcBorders>
            <w:shd w:val="clear" w:color="auto" w:fill="auto"/>
            <w:noWrap/>
            <w:vAlign w:val="bottom"/>
          </w:tcPr>
          <w:p w14:paraId="5282BA35" w14:textId="474EC7C7"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7C2E6DF3" w14:textId="285BE929"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514E6D5C" w14:textId="77777777" w:rsidTr="0011390B">
        <w:tc>
          <w:tcPr>
            <w:tcW w:w="1800" w:type="dxa"/>
            <w:tcBorders>
              <w:left w:val="nil"/>
              <w:right w:val="nil"/>
            </w:tcBorders>
            <w:shd w:val="clear" w:color="auto" w:fill="auto"/>
            <w:noWrap/>
          </w:tcPr>
          <w:p w14:paraId="69C16E31" w14:textId="4EA190A3"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right w:val="nil"/>
            </w:tcBorders>
            <w:shd w:val="clear" w:color="auto" w:fill="auto"/>
            <w:noWrap/>
            <w:vAlign w:val="bottom"/>
          </w:tcPr>
          <w:p w14:paraId="3CAD2A90" w14:textId="3452EBE5"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42.6000</w:t>
            </w:r>
          </w:p>
        </w:tc>
        <w:tc>
          <w:tcPr>
            <w:tcW w:w="1480" w:type="dxa"/>
            <w:tcBorders>
              <w:left w:val="nil"/>
              <w:right w:val="nil"/>
            </w:tcBorders>
            <w:shd w:val="clear" w:color="auto" w:fill="auto"/>
            <w:noWrap/>
            <w:vAlign w:val="bottom"/>
          </w:tcPr>
          <w:p w14:paraId="5A46AB34" w14:textId="726BAA75"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color w:val="000000"/>
                <w:sz w:val="20"/>
                <w:szCs w:val="20"/>
              </w:rPr>
              <w:t>65.8670</w:t>
            </w:r>
          </w:p>
        </w:tc>
        <w:tc>
          <w:tcPr>
            <w:tcW w:w="1370" w:type="dxa"/>
            <w:tcBorders>
              <w:left w:val="nil"/>
              <w:right w:val="nil"/>
            </w:tcBorders>
            <w:vAlign w:val="bottom"/>
          </w:tcPr>
          <w:p w14:paraId="6422E260" w14:textId="1A88A4F9" w:rsidR="009546A7" w:rsidRPr="005B51E1" w:rsidRDefault="009546A7" w:rsidP="00914DF3">
            <w:pPr>
              <w:widowControl w:val="0"/>
              <w:spacing w:before="0" w:after="0"/>
              <w:jc w:val="right"/>
              <w:rPr>
                <w:rFonts w:cs="Times New Roman"/>
                <w:color w:val="000000"/>
                <w:sz w:val="20"/>
                <w:szCs w:val="20"/>
              </w:rPr>
            </w:pPr>
            <w:r w:rsidRPr="005B51E1">
              <w:rPr>
                <w:rFonts w:cs="Times New Roman"/>
                <w:color w:val="000000"/>
                <w:sz w:val="20"/>
                <w:szCs w:val="20"/>
              </w:rPr>
              <w:t>0.000</w:t>
            </w:r>
          </w:p>
        </w:tc>
        <w:tc>
          <w:tcPr>
            <w:tcW w:w="1374" w:type="dxa"/>
            <w:tcBorders>
              <w:left w:val="nil"/>
              <w:right w:val="nil"/>
            </w:tcBorders>
            <w:shd w:val="clear" w:color="auto" w:fill="auto"/>
            <w:noWrap/>
            <w:vAlign w:val="bottom"/>
          </w:tcPr>
          <w:p w14:paraId="295359B6" w14:textId="072DA0EE"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color w:val="000000"/>
                <w:sz w:val="20"/>
                <w:szCs w:val="20"/>
              </w:rPr>
              <w:t>0.000</w:t>
            </w:r>
          </w:p>
        </w:tc>
        <w:tc>
          <w:tcPr>
            <w:tcW w:w="1246" w:type="dxa"/>
            <w:tcBorders>
              <w:left w:val="nil"/>
              <w:right w:val="nil"/>
            </w:tcBorders>
            <w:shd w:val="clear" w:color="auto" w:fill="auto"/>
            <w:noWrap/>
            <w:vAlign w:val="bottom"/>
          </w:tcPr>
          <w:p w14:paraId="7DA576FA" w14:textId="7C836DF9"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color w:val="000000"/>
                <w:sz w:val="20"/>
                <w:szCs w:val="20"/>
              </w:rPr>
              <w:t>0.000</w:t>
            </w:r>
          </w:p>
        </w:tc>
        <w:tc>
          <w:tcPr>
            <w:tcW w:w="1083" w:type="dxa"/>
            <w:tcBorders>
              <w:left w:val="nil"/>
              <w:right w:val="nil"/>
            </w:tcBorders>
            <w:shd w:val="clear" w:color="auto" w:fill="auto"/>
            <w:noWrap/>
          </w:tcPr>
          <w:p w14:paraId="4FD2492F" w14:textId="690C81CA"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r w:rsidR="009546A7" w:rsidRPr="005B51E1" w14:paraId="4EE8316C" w14:textId="77777777" w:rsidTr="0011390B">
        <w:tc>
          <w:tcPr>
            <w:tcW w:w="1800" w:type="dxa"/>
            <w:tcBorders>
              <w:left w:val="nil"/>
              <w:bottom w:val="single" w:sz="4" w:space="0" w:color="auto"/>
              <w:right w:val="nil"/>
            </w:tcBorders>
            <w:shd w:val="clear" w:color="auto" w:fill="auto"/>
            <w:noWrap/>
          </w:tcPr>
          <w:p w14:paraId="1187B4B0" w14:textId="6962A7AC"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OBIS*</w:t>
            </w:r>
          </w:p>
        </w:tc>
        <w:tc>
          <w:tcPr>
            <w:tcW w:w="1097" w:type="dxa"/>
            <w:tcBorders>
              <w:left w:val="nil"/>
              <w:bottom w:val="single" w:sz="4" w:space="0" w:color="auto"/>
              <w:right w:val="nil"/>
            </w:tcBorders>
            <w:shd w:val="clear" w:color="auto" w:fill="auto"/>
            <w:noWrap/>
          </w:tcPr>
          <w:p w14:paraId="1E2B8CD8" w14:textId="443D3178" w:rsidR="009546A7" w:rsidRPr="005B51E1" w:rsidRDefault="009546A7" w:rsidP="00914DF3">
            <w:pPr>
              <w:widowControl w:val="0"/>
              <w:spacing w:before="0" w:after="0"/>
              <w:jc w:val="right"/>
              <w:rPr>
                <w:rFonts w:cs="Times New Roman"/>
                <w:color w:val="000000"/>
                <w:sz w:val="20"/>
                <w:szCs w:val="20"/>
              </w:rPr>
            </w:pPr>
            <w:r w:rsidRPr="005B51E1">
              <w:rPr>
                <w:rFonts w:cs="Times New Roman"/>
                <w:sz w:val="20"/>
                <w:szCs w:val="20"/>
              </w:rPr>
              <w:t>42.6000</w:t>
            </w:r>
          </w:p>
        </w:tc>
        <w:tc>
          <w:tcPr>
            <w:tcW w:w="1480" w:type="dxa"/>
            <w:tcBorders>
              <w:left w:val="nil"/>
              <w:bottom w:val="single" w:sz="4" w:space="0" w:color="auto"/>
              <w:right w:val="nil"/>
            </w:tcBorders>
            <w:shd w:val="clear" w:color="auto" w:fill="auto"/>
            <w:noWrap/>
          </w:tcPr>
          <w:p w14:paraId="07C70A32" w14:textId="277730EF" w:rsidR="009546A7" w:rsidRPr="005B51E1" w:rsidRDefault="009546A7" w:rsidP="006044FF">
            <w:pPr>
              <w:widowControl w:val="0"/>
              <w:spacing w:before="0" w:after="0"/>
              <w:ind w:left="-30"/>
              <w:jc w:val="right"/>
              <w:rPr>
                <w:rFonts w:cs="Times New Roman"/>
                <w:color w:val="000000"/>
                <w:sz w:val="20"/>
                <w:szCs w:val="20"/>
              </w:rPr>
            </w:pPr>
            <w:r w:rsidRPr="005B51E1">
              <w:rPr>
                <w:rFonts w:cs="Times New Roman"/>
                <w:sz w:val="20"/>
                <w:szCs w:val="20"/>
              </w:rPr>
              <w:t>65.8670</w:t>
            </w:r>
          </w:p>
        </w:tc>
        <w:tc>
          <w:tcPr>
            <w:tcW w:w="1370" w:type="dxa"/>
            <w:tcBorders>
              <w:left w:val="nil"/>
              <w:bottom w:val="single" w:sz="4" w:space="0" w:color="auto"/>
              <w:right w:val="nil"/>
            </w:tcBorders>
          </w:tcPr>
          <w:p w14:paraId="79DEDDD4" w14:textId="59720AA2" w:rsidR="009546A7" w:rsidRPr="005B51E1" w:rsidRDefault="009546A7" w:rsidP="00914DF3">
            <w:pPr>
              <w:widowControl w:val="0"/>
              <w:spacing w:before="0" w:after="0"/>
              <w:jc w:val="right"/>
              <w:rPr>
                <w:rFonts w:cs="Times New Roman"/>
                <w:color w:val="000000"/>
                <w:sz w:val="20"/>
                <w:szCs w:val="20"/>
              </w:rPr>
            </w:pPr>
            <w:r w:rsidRPr="005B51E1">
              <w:rPr>
                <w:rFonts w:cs="Times New Roman"/>
                <w:sz w:val="20"/>
                <w:szCs w:val="20"/>
              </w:rPr>
              <w:t>0.000</w:t>
            </w:r>
          </w:p>
        </w:tc>
        <w:tc>
          <w:tcPr>
            <w:tcW w:w="1374" w:type="dxa"/>
            <w:tcBorders>
              <w:left w:val="nil"/>
              <w:bottom w:val="single" w:sz="4" w:space="0" w:color="auto"/>
              <w:right w:val="nil"/>
            </w:tcBorders>
            <w:shd w:val="clear" w:color="auto" w:fill="auto"/>
            <w:noWrap/>
          </w:tcPr>
          <w:p w14:paraId="75F0FAA9" w14:textId="070ECA30" w:rsidR="009546A7" w:rsidRPr="005B51E1" w:rsidRDefault="009546A7" w:rsidP="00914DF3">
            <w:pPr>
              <w:widowControl w:val="0"/>
              <w:spacing w:before="0" w:after="0"/>
              <w:ind w:right="177"/>
              <w:jc w:val="right"/>
              <w:rPr>
                <w:rFonts w:cs="Times New Roman"/>
                <w:color w:val="000000"/>
                <w:sz w:val="20"/>
                <w:szCs w:val="20"/>
              </w:rPr>
            </w:pPr>
            <w:r w:rsidRPr="005B51E1">
              <w:rPr>
                <w:rFonts w:cs="Times New Roman"/>
                <w:sz w:val="20"/>
                <w:szCs w:val="20"/>
              </w:rPr>
              <w:t>0.000</w:t>
            </w:r>
          </w:p>
        </w:tc>
        <w:tc>
          <w:tcPr>
            <w:tcW w:w="1246" w:type="dxa"/>
            <w:tcBorders>
              <w:left w:val="nil"/>
              <w:bottom w:val="single" w:sz="4" w:space="0" w:color="auto"/>
              <w:right w:val="nil"/>
            </w:tcBorders>
            <w:shd w:val="clear" w:color="auto" w:fill="auto"/>
            <w:noWrap/>
          </w:tcPr>
          <w:p w14:paraId="38CD0DEC" w14:textId="5D6F450A" w:rsidR="009546A7" w:rsidRPr="005B51E1" w:rsidRDefault="009546A7" w:rsidP="00914DF3">
            <w:pPr>
              <w:widowControl w:val="0"/>
              <w:spacing w:before="0" w:after="0"/>
              <w:ind w:right="215"/>
              <w:jc w:val="right"/>
              <w:rPr>
                <w:rFonts w:cs="Times New Roman"/>
                <w:color w:val="000000"/>
                <w:sz w:val="20"/>
                <w:szCs w:val="20"/>
              </w:rPr>
            </w:pPr>
            <w:r w:rsidRPr="005B51E1">
              <w:rPr>
                <w:rFonts w:cs="Times New Roman"/>
                <w:sz w:val="20"/>
                <w:szCs w:val="20"/>
              </w:rPr>
              <w:t>0.000</w:t>
            </w:r>
          </w:p>
        </w:tc>
        <w:tc>
          <w:tcPr>
            <w:tcW w:w="1083" w:type="dxa"/>
            <w:tcBorders>
              <w:left w:val="nil"/>
              <w:bottom w:val="single" w:sz="4" w:space="0" w:color="auto"/>
              <w:right w:val="nil"/>
            </w:tcBorders>
            <w:shd w:val="clear" w:color="auto" w:fill="auto"/>
            <w:noWrap/>
          </w:tcPr>
          <w:p w14:paraId="2D9BD932" w14:textId="1FDC0F8E" w:rsidR="009546A7" w:rsidRPr="005B51E1" w:rsidRDefault="009546A7" w:rsidP="00914DF3">
            <w:pPr>
              <w:widowControl w:val="0"/>
              <w:spacing w:before="0" w:after="0"/>
              <w:rPr>
                <w:rFonts w:eastAsia="Times New Roman" w:cs="Times New Roman"/>
                <w:color w:val="000000"/>
                <w:sz w:val="20"/>
                <w:szCs w:val="20"/>
              </w:rPr>
            </w:pPr>
            <w:r w:rsidRPr="005B51E1">
              <w:rPr>
                <w:rFonts w:eastAsia="Times New Roman" w:cs="Times New Roman"/>
                <w:color w:val="000000"/>
                <w:sz w:val="20"/>
                <w:szCs w:val="20"/>
              </w:rPr>
              <w:t>Unsuitable</w:t>
            </w:r>
          </w:p>
        </w:tc>
      </w:tr>
    </w:tbl>
    <w:p w14:paraId="7CD31B31" w14:textId="77777777" w:rsidR="0079399F" w:rsidRDefault="0079399F" w:rsidP="00650ACC">
      <w:pPr>
        <w:rPr>
          <w:rFonts w:cs="Times New Roman"/>
          <w:szCs w:val="24"/>
        </w:rPr>
        <w:sectPr w:rsidR="0079399F">
          <w:pgSz w:w="12240" w:h="15840"/>
          <w:pgMar w:top="1440" w:right="1440" w:bottom="1440" w:left="1440" w:header="720" w:footer="720" w:gutter="0"/>
          <w:cols w:space="720"/>
          <w:docGrid w:linePitch="360"/>
        </w:sectPr>
      </w:pPr>
    </w:p>
    <w:p w14:paraId="0C28A1F4" w14:textId="3987606B" w:rsidR="0079399F" w:rsidRPr="0079399F" w:rsidRDefault="0079399F" w:rsidP="00F919DC">
      <w:pPr>
        <w:spacing w:after="200"/>
        <w:jc w:val="both"/>
        <w:rPr>
          <w:rFonts w:cs="Times New Roman"/>
          <w:szCs w:val="24"/>
        </w:rPr>
      </w:pPr>
      <w:r w:rsidRPr="0079399F">
        <w:rPr>
          <w:rFonts w:cs="Times New Roman"/>
          <w:b/>
          <w:szCs w:val="24"/>
        </w:rPr>
        <w:t>Supplementary Table 8.</w:t>
      </w:r>
      <w:r w:rsidRPr="0079399F">
        <w:rPr>
          <w:rFonts w:cs="Times New Roman"/>
          <w:szCs w:val="24"/>
        </w:rPr>
        <w:t xml:space="preserve"> </w:t>
      </w:r>
      <w:r w:rsidR="00945D43" w:rsidRPr="0079399F">
        <w:rPr>
          <w:rFonts w:cs="Times New Roman"/>
          <w:szCs w:val="24"/>
        </w:rPr>
        <w:t>Minim</w:t>
      </w:r>
      <w:r w:rsidR="00945D43">
        <w:rPr>
          <w:rFonts w:cs="Times New Roman"/>
          <w:szCs w:val="24"/>
        </w:rPr>
        <w:t>a</w:t>
      </w:r>
      <w:r w:rsidR="00945D43" w:rsidRPr="0079399F">
        <w:rPr>
          <w:rFonts w:cs="Times New Roman"/>
          <w:szCs w:val="24"/>
        </w:rPr>
        <w:t xml:space="preserve"> and maxim</w:t>
      </w:r>
      <w:r w:rsidR="00945D43">
        <w:rPr>
          <w:rFonts w:cs="Times New Roman"/>
          <w:szCs w:val="24"/>
        </w:rPr>
        <w:t>a, in</w:t>
      </w:r>
      <w:r w:rsidR="00945D43" w:rsidRPr="0079399F">
        <w:rPr>
          <w:rFonts w:cs="Times New Roman"/>
          <w:szCs w:val="24"/>
        </w:rPr>
        <w:t xml:space="preserve"> grid cells with</w:t>
      </w:r>
      <w:r w:rsidR="00945D43">
        <w:rPr>
          <w:rFonts w:cs="Times New Roman"/>
          <w:szCs w:val="24"/>
        </w:rPr>
        <w:t xml:space="preserve"> recorded</w:t>
      </w:r>
      <w:r w:rsidR="00945D43" w:rsidRPr="0079399F">
        <w:rPr>
          <w:rFonts w:cs="Times New Roman"/>
          <w:szCs w:val="24"/>
        </w:rPr>
        <w:t xml:space="preserve"> </w:t>
      </w:r>
      <w:r w:rsidR="00945D43" w:rsidRPr="0079399F">
        <w:rPr>
          <w:rFonts w:cs="Times New Roman"/>
          <w:i/>
          <w:szCs w:val="24"/>
        </w:rPr>
        <w:t>P</w:t>
      </w:r>
      <w:r w:rsidR="00945D43">
        <w:rPr>
          <w:rFonts w:cs="Times New Roman"/>
          <w:i/>
          <w:szCs w:val="24"/>
        </w:rPr>
        <w:t>aragorgia</w:t>
      </w:r>
      <w:r w:rsidR="00945D43" w:rsidRPr="0079399F">
        <w:rPr>
          <w:rFonts w:cs="Times New Roman"/>
          <w:i/>
          <w:szCs w:val="24"/>
        </w:rPr>
        <w:t xml:space="preserve"> arborea</w:t>
      </w:r>
      <w:r w:rsidR="00945D43" w:rsidRPr="0079399F">
        <w:rPr>
          <w:rFonts w:cs="Times New Roman"/>
          <w:szCs w:val="24"/>
        </w:rPr>
        <w:t xml:space="preserve"> presence</w:t>
      </w:r>
      <w:r w:rsidR="00945D43">
        <w:rPr>
          <w:rFonts w:cs="Times New Roman"/>
          <w:szCs w:val="24"/>
        </w:rPr>
        <w:t>,</w:t>
      </w:r>
      <w:r w:rsidR="00945D43" w:rsidRPr="0079399F">
        <w:rPr>
          <w:rFonts w:cs="Times New Roman"/>
          <w:szCs w:val="24"/>
        </w:rPr>
        <w:t xml:space="preserve"> for each of the 8 environmental </w:t>
      </w:r>
      <w:r w:rsidR="00945D43">
        <w:rPr>
          <w:rFonts w:cs="Times New Roman"/>
          <w:szCs w:val="24"/>
        </w:rPr>
        <w:t>predictors</w:t>
      </w:r>
      <w:r w:rsidR="00945D43" w:rsidRPr="0079399F">
        <w:rPr>
          <w:rFonts w:cs="Times New Roman"/>
          <w:szCs w:val="24"/>
        </w:rPr>
        <w:t xml:space="preserve"> used </w:t>
      </w:r>
      <w:r w:rsidR="00945D43">
        <w:rPr>
          <w:rFonts w:cs="Times New Roman"/>
          <w:szCs w:val="24"/>
        </w:rPr>
        <w:t>in</w:t>
      </w:r>
      <w:r w:rsidR="00945D43" w:rsidRPr="0079399F">
        <w:rPr>
          <w:rFonts w:cs="Times New Roman"/>
          <w:szCs w:val="24"/>
        </w:rPr>
        <w:t xml:space="preserve"> model</w:t>
      </w:r>
      <w:r w:rsidR="00945D43">
        <w:rPr>
          <w:rFonts w:cs="Times New Roman"/>
          <w:szCs w:val="24"/>
        </w:rPr>
        <w:t>ling the</w:t>
      </w:r>
      <w:r w:rsidR="00945D43" w:rsidRPr="0079399F">
        <w:rPr>
          <w:rFonts w:cs="Times New Roman"/>
          <w:szCs w:val="24"/>
        </w:rPr>
        <w:t xml:space="preserve"> species</w:t>
      </w:r>
      <w:r w:rsidR="00945D43">
        <w:rPr>
          <w:rFonts w:cs="Times New Roman"/>
          <w:szCs w:val="24"/>
        </w:rPr>
        <w:t>’</w:t>
      </w:r>
      <w:r w:rsidR="00945D43" w:rsidRPr="0079399F">
        <w:rPr>
          <w:rFonts w:cs="Times New Roman"/>
          <w:szCs w:val="24"/>
        </w:rPr>
        <w:t xml:space="preserve"> </w:t>
      </w:r>
      <w:r w:rsidR="00945D43">
        <w:rPr>
          <w:rFonts w:cs="Times New Roman"/>
          <w:szCs w:val="24"/>
        </w:rPr>
        <w:t>distribution</w:t>
      </w:r>
      <w:r w:rsidR="00945D43" w:rsidRPr="0079399F">
        <w:rPr>
          <w:rFonts w:cs="Times New Roman"/>
          <w:szCs w:val="24"/>
        </w:rPr>
        <w:t xml:space="preserve"> under </w:t>
      </w:r>
      <w:r w:rsidR="00945D43">
        <w:rPr>
          <w:rFonts w:cs="Times New Roman"/>
          <w:szCs w:val="24"/>
        </w:rPr>
        <w:t xml:space="preserve">projected </w:t>
      </w:r>
      <w:r w:rsidR="00945D43" w:rsidRPr="0079399F">
        <w:rPr>
          <w:rFonts w:cs="Times New Roman"/>
          <w:szCs w:val="24"/>
        </w:rPr>
        <w:t xml:space="preserve">future </w:t>
      </w:r>
      <w:r w:rsidR="00945D43">
        <w:rPr>
          <w:rFonts w:cs="Times New Roman"/>
          <w:szCs w:val="24"/>
        </w:rPr>
        <w:t>conditions, presented separately for present-</w:t>
      </w:r>
      <w:r w:rsidR="00CF165A">
        <w:rPr>
          <w:rFonts w:cs="Times New Roman"/>
          <w:szCs w:val="24"/>
        </w:rPr>
        <w:t>d</w:t>
      </w:r>
      <w:r w:rsidR="00945D43">
        <w:rPr>
          <w:rFonts w:cs="Times New Roman"/>
          <w:szCs w:val="24"/>
        </w:rPr>
        <w:t xml:space="preserve">ay conditions and </w:t>
      </w:r>
      <w:r w:rsidR="00945D43" w:rsidRPr="0079399F">
        <w:rPr>
          <w:rFonts w:cs="Times New Roman"/>
          <w:szCs w:val="24"/>
        </w:rPr>
        <w:t>RCP 4.5 climate projections</w:t>
      </w:r>
      <w:r w:rsidR="00945D43">
        <w:rPr>
          <w:rFonts w:cs="Times New Roman"/>
          <w:szCs w:val="24"/>
        </w:rPr>
        <w:t xml:space="preserve"> for </w:t>
      </w:r>
      <w:r w:rsidR="00945D43" w:rsidRPr="0079399F">
        <w:rPr>
          <w:rFonts w:cs="Times New Roman"/>
          <w:szCs w:val="24"/>
        </w:rPr>
        <w:t>2046</w:t>
      </w:r>
      <w:r w:rsidR="00CF165A">
        <w:rPr>
          <w:rFonts w:cs="Times New Roman"/>
          <w:szCs w:val="24"/>
        </w:rPr>
        <w:t>–20</w:t>
      </w:r>
      <w:r w:rsidR="00945D43" w:rsidRPr="0079399F">
        <w:rPr>
          <w:rFonts w:cs="Times New Roman"/>
          <w:szCs w:val="24"/>
        </w:rPr>
        <w:t xml:space="preserve">65, </w:t>
      </w:r>
      <w:r w:rsidR="00945D43">
        <w:rPr>
          <w:rFonts w:cs="Times New Roman"/>
          <w:szCs w:val="24"/>
        </w:rPr>
        <w:t xml:space="preserve">also for the </w:t>
      </w:r>
      <w:r w:rsidR="00945D43" w:rsidRPr="0079399F">
        <w:rPr>
          <w:rFonts w:cs="Times New Roman"/>
          <w:szCs w:val="24"/>
        </w:rPr>
        <w:t xml:space="preserve">area </w:t>
      </w:r>
      <w:r w:rsidR="00A44A03">
        <w:rPr>
          <w:rFonts w:cs="Times New Roman"/>
          <w:szCs w:val="24"/>
        </w:rPr>
        <w:t>west of 60</w:t>
      </w:r>
      <w:r w:rsidR="00A44A03" w:rsidRPr="00A44A03">
        <w:rPr>
          <w:rFonts w:cs="Times New Roman"/>
          <w:szCs w:val="24"/>
          <w:vertAlign w:val="superscript"/>
        </w:rPr>
        <w:t>◦</w:t>
      </w:r>
      <w:r w:rsidR="00A44A03">
        <w:rPr>
          <w:rFonts w:cs="Times New Roman"/>
          <w:szCs w:val="24"/>
        </w:rPr>
        <w:t>W</w:t>
      </w:r>
      <w:r w:rsidR="00945D43" w:rsidRPr="0079399F">
        <w:rPr>
          <w:rFonts w:cs="Times New Roman"/>
          <w:szCs w:val="24"/>
        </w:rPr>
        <w:t>(N=5</w:t>
      </w:r>
      <w:r w:rsidR="00945D43">
        <w:rPr>
          <w:rFonts w:cs="Times New Roman"/>
          <w:szCs w:val="24"/>
        </w:rPr>
        <w:t>7</w:t>
      </w:r>
      <w:r w:rsidR="00945D43" w:rsidRPr="0079399F">
        <w:rPr>
          <w:rFonts w:cs="Times New Roman"/>
          <w:szCs w:val="24"/>
        </w:rPr>
        <w:t>)</w:t>
      </w:r>
      <w:r w:rsidR="00945D43">
        <w:rPr>
          <w:rFonts w:cs="Times New Roman"/>
          <w:szCs w:val="24"/>
        </w:rPr>
        <w:t>,</w:t>
      </w:r>
      <w:r w:rsidR="00945D43" w:rsidRPr="0079399F">
        <w:rPr>
          <w:rFonts w:cs="Times New Roman"/>
          <w:szCs w:val="24"/>
        </w:rPr>
        <w:t xml:space="preserve"> for the area </w:t>
      </w:r>
      <w:r w:rsidR="002E30A6">
        <w:rPr>
          <w:rFonts w:cs="Times New Roman"/>
          <w:szCs w:val="24"/>
        </w:rPr>
        <w:t>east of 60</w:t>
      </w:r>
      <w:r w:rsidR="002E30A6" w:rsidRPr="00A44A03">
        <w:rPr>
          <w:rFonts w:cs="Times New Roman"/>
          <w:szCs w:val="24"/>
          <w:vertAlign w:val="superscript"/>
        </w:rPr>
        <w:t>◦</w:t>
      </w:r>
      <w:r w:rsidR="002E30A6">
        <w:rPr>
          <w:rFonts w:cs="Times New Roman"/>
          <w:szCs w:val="24"/>
        </w:rPr>
        <w:t>W</w:t>
      </w:r>
      <w:r w:rsidR="002E30A6" w:rsidRPr="0079399F">
        <w:rPr>
          <w:rFonts w:cs="Times New Roman"/>
          <w:szCs w:val="24"/>
        </w:rPr>
        <w:t xml:space="preserve"> </w:t>
      </w:r>
      <w:r w:rsidR="00945D43" w:rsidRPr="0079399F">
        <w:rPr>
          <w:rFonts w:cs="Times New Roman"/>
          <w:szCs w:val="24"/>
        </w:rPr>
        <w:t>(N=</w:t>
      </w:r>
      <w:r w:rsidR="00945D43">
        <w:rPr>
          <w:rFonts w:cs="Times New Roman"/>
          <w:szCs w:val="24"/>
        </w:rPr>
        <w:t>58</w:t>
      </w:r>
      <w:r w:rsidR="00945D43" w:rsidRPr="0079399F">
        <w:rPr>
          <w:rFonts w:cs="Times New Roman"/>
          <w:szCs w:val="24"/>
        </w:rPr>
        <w:t>)</w:t>
      </w:r>
      <w:r w:rsidR="002E30A6">
        <w:rPr>
          <w:rFonts w:cs="Times New Roman"/>
          <w:szCs w:val="24"/>
        </w:rPr>
        <w:t>,</w:t>
      </w:r>
      <w:r w:rsidR="00945D43" w:rsidRPr="0079399F">
        <w:rPr>
          <w:rFonts w:cs="Times New Roman"/>
          <w:szCs w:val="24"/>
        </w:rPr>
        <w:t xml:space="preserve"> </w:t>
      </w:r>
      <w:r w:rsidR="00945D43">
        <w:rPr>
          <w:rFonts w:cs="Times New Roman"/>
          <w:szCs w:val="24"/>
        </w:rPr>
        <w:t>and</w:t>
      </w:r>
      <w:r w:rsidR="00945D43" w:rsidRPr="0079399F">
        <w:rPr>
          <w:rFonts w:cs="Times New Roman"/>
          <w:szCs w:val="24"/>
        </w:rPr>
        <w:t xml:space="preserve"> for the </w:t>
      </w:r>
      <w:r w:rsidR="00945D43">
        <w:rPr>
          <w:rFonts w:cs="Times New Roman"/>
          <w:szCs w:val="24"/>
        </w:rPr>
        <w:t>whole study area</w:t>
      </w:r>
      <w:r w:rsidR="00945D43" w:rsidRPr="0079399F">
        <w:rPr>
          <w:rFonts w:cs="Times New Roman"/>
          <w:szCs w:val="24"/>
        </w:rPr>
        <w:t xml:space="preserve"> (N=115)</w:t>
      </w:r>
      <w:r w:rsidR="00945D43">
        <w:rPr>
          <w:rFonts w:cs="Times New Roman"/>
          <w:szCs w:val="24"/>
        </w:rPr>
        <w:t xml:space="preserve"> separately.</w:t>
      </w:r>
    </w:p>
    <w:tbl>
      <w:tblPr>
        <w:tblStyle w:val="TableGrid"/>
        <w:tblW w:w="12911" w:type="dxa"/>
        <w:tblLook w:val="04A0" w:firstRow="1" w:lastRow="0" w:firstColumn="1" w:lastColumn="0" w:noHBand="0" w:noVBand="1"/>
      </w:tblPr>
      <w:tblGrid>
        <w:gridCol w:w="1554"/>
        <w:gridCol w:w="1239"/>
        <w:gridCol w:w="1075"/>
        <w:gridCol w:w="1021"/>
        <w:gridCol w:w="1606"/>
        <w:gridCol w:w="1484"/>
        <w:gridCol w:w="1075"/>
        <w:gridCol w:w="1021"/>
        <w:gridCol w:w="1606"/>
        <w:gridCol w:w="1224"/>
        <w:gridCol w:w="6"/>
      </w:tblGrid>
      <w:tr w:rsidR="0079399F" w:rsidRPr="009127F4" w14:paraId="00FBDBA9" w14:textId="77777777" w:rsidTr="00F919DC">
        <w:trPr>
          <w:gridAfter w:val="1"/>
          <w:wAfter w:w="6" w:type="dxa"/>
          <w:trHeight w:val="727"/>
        </w:trPr>
        <w:tc>
          <w:tcPr>
            <w:tcW w:w="1554" w:type="dxa"/>
          </w:tcPr>
          <w:p w14:paraId="0DD9C76A" w14:textId="77777777" w:rsidR="0079399F" w:rsidRPr="00B46B37" w:rsidRDefault="0079399F" w:rsidP="0079399F">
            <w:pPr>
              <w:spacing w:before="0" w:after="0"/>
              <w:rPr>
                <w:rFonts w:cs="Times New Roman"/>
                <w:b/>
                <w:sz w:val="22"/>
              </w:rPr>
            </w:pPr>
            <w:r w:rsidRPr="00B46B37">
              <w:rPr>
                <w:rFonts w:cs="Times New Roman"/>
                <w:b/>
                <w:sz w:val="22"/>
              </w:rPr>
              <w:t>Location</w:t>
            </w:r>
          </w:p>
        </w:tc>
        <w:tc>
          <w:tcPr>
            <w:tcW w:w="1239" w:type="dxa"/>
          </w:tcPr>
          <w:p w14:paraId="76C3E2B4" w14:textId="77777777" w:rsidR="0079399F" w:rsidRPr="00B46B37" w:rsidRDefault="0079399F" w:rsidP="0079399F">
            <w:pPr>
              <w:spacing w:before="0" w:after="0"/>
              <w:rPr>
                <w:rFonts w:cs="Times New Roman"/>
                <w:b/>
                <w:sz w:val="22"/>
              </w:rPr>
            </w:pPr>
          </w:p>
        </w:tc>
        <w:tc>
          <w:tcPr>
            <w:tcW w:w="1075" w:type="dxa"/>
          </w:tcPr>
          <w:p w14:paraId="53DD123E" w14:textId="77777777" w:rsidR="0079399F" w:rsidRPr="00B46B37" w:rsidRDefault="0079399F" w:rsidP="0079399F">
            <w:pPr>
              <w:spacing w:before="0" w:after="0"/>
              <w:rPr>
                <w:rFonts w:cs="Times New Roman"/>
                <w:b/>
                <w:sz w:val="22"/>
              </w:rPr>
            </w:pPr>
            <w:r w:rsidRPr="00B46B37">
              <w:rPr>
                <w:rFonts w:cs="Times New Roman"/>
                <w:b/>
                <w:sz w:val="22"/>
              </w:rPr>
              <w:t>Bottom Current       (cm s</w:t>
            </w:r>
            <w:r w:rsidRPr="00B46B37">
              <w:rPr>
                <w:rFonts w:cs="Times New Roman"/>
                <w:b/>
                <w:sz w:val="22"/>
                <w:vertAlign w:val="superscript"/>
              </w:rPr>
              <w:t>-1</w:t>
            </w:r>
            <w:r w:rsidRPr="00B46B37">
              <w:rPr>
                <w:rFonts w:cs="Times New Roman"/>
                <w:b/>
                <w:sz w:val="22"/>
              </w:rPr>
              <w:t>)</w:t>
            </w:r>
          </w:p>
        </w:tc>
        <w:tc>
          <w:tcPr>
            <w:tcW w:w="1021" w:type="dxa"/>
          </w:tcPr>
          <w:p w14:paraId="6311C24B" w14:textId="77777777" w:rsidR="0079399F" w:rsidRPr="00B46B37" w:rsidRDefault="0079399F" w:rsidP="0079399F">
            <w:pPr>
              <w:spacing w:before="0" w:after="0"/>
              <w:rPr>
                <w:rFonts w:cs="Times New Roman"/>
                <w:b/>
                <w:sz w:val="22"/>
              </w:rPr>
            </w:pPr>
            <w:r w:rsidRPr="00B46B37">
              <w:rPr>
                <w:rFonts w:cs="Times New Roman"/>
                <w:b/>
                <w:sz w:val="22"/>
              </w:rPr>
              <w:t>Bottom Salinity</w:t>
            </w:r>
          </w:p>
        </w:tc>
        <w:tc>
          <w:tcPr>
            <w:tcW w:w="1606" w:type="dxa"/>
          </w:tcPr>
          <w:p w14:paraId="3B57950F" w14:textId="77777777" w:rsidR="0079399F" w:rsidRPr="00B46B37" w:rsidRDefault="0079399F" w:rsidP="0079399F">
            <w:pPr>
              <w:spacing w:before="0" w:after="0"/>
              <w:rPr>
                <w:rFonts w:cs="Times New Roman"/>
                <w:b/>
                <w:sz w:val="22"/>
              </w:rPr>
            </w:pPr>
            <w:r w:rsidRPr="00B46B37">
              <w:rPr>
                <w:rFonts w:cs="Times New Roman"/>
                <w:b/>
                <w:sz w:val="22"/>
              </w:rPr>
              <w:t>Bottom Temperature (C)</w:t>
            </w:r>
          </w:p>
        </w:tc>
        <w:tc>
          <w:tcPr>
            <w:tcW w:w="1484" w:type="dxa"/>
          </w:tcPr>
          <w:p w14:paraId="29FE23D0" w14:textId="77777777" w:rsidR="0079399F" w:rsidRPr="00B46B37" w:rsidRDefault="0079399F" w:rsidP="0079399F">
            <w:pPr>
              <w:spacing w:before="0" w:after="0"/>
              <w:rPr>
                <w:rFonts w:cs="Times New Roman"/>
                <w:b/>
                <w:sz w:val="22"/>
              </w:rPr>
            </w:pPr>
            <w:r w:rsidRPr="00B46B37">
              <w:rPr>
                <w:rFonts w:cs="Times New Roman"/>
                <w:b/>
                <w:sz w:val="22"/>
              </w:rPr>
              <w:t>Mixed Layer Depth (m)</w:t>
            </w:r>
          </w:p>
        </w:tc>
        <w:tc>
          <w:tcPr>
            <w:tcW w:w="1075" w:type="dxa"/>
          </w:tcPr>
          <w:p w14:paraId="15B0A15B" w14:textId="77777777" w:rsidR="0079399F" w:rsidRPr="00B46B37" w:rsidRDefault="0079399F" w:rsidP="0079399F">
            <w:pPr>
              <w:spacing w:before="0" w:after="0"/>
              <w:rPr>
                <w:rFonts w:cs="Times New Roman"/>
                <w:b/>
                <w:sz w:val="22"/>
              </w:rPr>
            </w:pPr>
            <w:r w:rsidRPr="00B46B37">
              <w:rPr>
                <w:rFonts w:cs="Times New Roman"/>
                <w:b/>
                <w:sz w:val="22"/>
              </w:rPr>
              <w:t>Surface Current     (cm s</w:t>
            </w:r>
            <w:r w:rsidRPr="00B46B37">
              <w:rPr>
                <w:rFonts w:cs="Times New Roman"/>
                <w:b/>
                <w:sz w:val="22"/>
                <w:vertAlign w:val="superscript"/>
              </w:rPr>
              <w:t>-1</w:t>
            </w:r>
            <w:r w:rsidRPr="00B46B37">
              <w:rPr>
                <w:rFonts w:cs="Times New Roman"/>
                <w:b/>
                <w:sz w:val="22"/>
              </w:rPr>
              <w:t>)</w:t>
            </w:r>
          </w:p>
        </w:tc>
        <w:tc>
          <w:tcPr>
            <w:tcW w:w="1021" w:type="dxa"/>
          </w:tcPr>
          <w:p w14:paraId="342ADBC7" w14:textId="77777777" w:rsidR="0079399F" w:rsidRPr="00B46B37" w:rsidRDefault="0079399F" w:rsidP="0079399F">
            <w:pPr>
              <w:spacing w:before="0" w:after="0"/>
              <w:rPr>
                <w:rFonts w:cs="Times New Roman"/>
                <w:b/>
                <w:sz w:val="22"/>
              </w:rPr>
            </w:pPr>
            <w:r w:rsidRPr="00B46B37">
              <w:rPr>
                <w:rFonts w:cs="Times New Roman"/>
                <w:b/>
                <w:sz w:val="22"/>
              </w:rPr>
              <w:t>Surface Salinity</w:t>
            </w:r>
          </w:p>
        </w:tc>
        <w:tc>
          <w:tcPr>
            <w:tcW w:w="1606" w:type="dxa"/>
          </w:tcPr>
          <w:p w14:paraId="6B3E3237" w14:textId="77777777" w:rsidR="0079399F" w:rsidRPr="00B46B37" w:rsidRDefault="0079399F" w:rsidP="0079399F">
            <w:pPr>
              <w:spacing w:before="0" w:after="0"/>
              <w:rPr>
                <w:rFonts w:cs="Times New Roman"/>
                <w:b/>
                <w:sz w:val="22"/>
              </w:rPr>
            </w:pPr>
            <w:r w:rsidRPr="00B46B37">
              <w:rPr>
                <w:rFonts w:cs="Times New Roman"/>
                <w:b/>
                <w:sz w:val="22"/>
              </w:rPr>
              <w:t>Surface Temperature (C)</w:t>
            </w:r>
          </w:p>
        </w:tc>
        <w:tc>
          <w:tcPr>
            <w:tcW w:w="1224" w:type="dxa"/>
          </w:tcPr>
          <w:p w14:paraId="4C19486A" w14:textId="77777777" w:rsidR="0079399F" w:rsidRPr="00B46B37" w:rsidRDefault="0079399F" w:rsidP="0079399F">
            <w:pPr>
              <w:spacing w:before="0" w:after="0"/>
              <w:rPr>
                <w:rFonts w:cs="Times New Roman"/>
                <w:b/>
                <w:sz w:val="22"/>
              </w:rPr>
            </w:pPr>
            <w:r w:rsidRPr="00B46B37">
              <w:rPr>
                <w:rFonts w:cs="Times New Roman"/>
                <w:b/>
                <w:sz w:val="22"/>
              </w:rPr>
              <w:t>Slope (Degrees)</w:t>
            </w:r>
          </w:p>
        </w:tc>
      </w:tr>
      <w:tr w:rsidR="0079399F" w:rsidRPr="0079399F" w14:paraId="36AF9070" w14:textId="77777777" w:rsidTr="00F919DC">
        <w:trPr>
          <w:trHeight w:val="287"/>
        </w:trPr>
        <w:tc>
          <w:tcPr>
            <w:tcW w:w="12911" w:type="dxa"/>
            <w:gridSpan w:val="11"/>
            <w:shd w:val="clear" w:color="auto" w:fill="F2F2F2" w:themeFill="background1" w:themeFillShade="F2"/>
          </w:tcPr>
          <w:p w14:paraId="59268B01"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 xml:space="preserve">Present-Day Conditions </w:t>
            </w:r>
          </w:p>
        </w:tc>
      </w:tr>
      <w:tr w:rsidR="0079399F" w:rsidRPr="0079399F" w14:paraId="6DD14CDE" w14:textId="77777777" w:rsidTr="00FA509F">
        <w:trPr>
          <w:gridAfter w:val="1"/>
          <w:wAfter w:w="6" w:type="dxa"/>
          <w:trHeight w:val="287"/>
        </w:trPr>
        <w:tc>
          <w:tcPr>
            <w:tcW w:w="1554" w:type="dxa"/>
            <w:tcBorders>
              <w:bottom w:val="nil"/>
            </w:tcBorders>
            <w:vAlign w:val="bottom"/>
          </w:tcPr>
          <w:p w14:paraId="0844ED49" w14:textId="033C3E6A" w:rsidR="0079399F" w:rsidRPr="00B46B37" w:rsidRDefault="0009437B" w:rsidP="0079399F">
            <w:pPr>
              <w:spacing w:before="0" w:after="0"/>
              <w:rPr>
                <w:rFonts w:eastAsia="Times New Roman" w:cs="Times New Roman"/>
                <w:color w:val="000000"/>
                <w:sz w:val="22"/>
              </w:rPr>
            </w:pPr>
            <w:r>
              <w:rPr>
                <w:rFonts w:cs="Times New Roman"/>
                <w:szCs w:val="24"/>
              </w:rPr>
              <w:t>W</w:t>
            </w:r>
            <w:r w:rsidR="002E30A6">
              <w:rPr>
                <w:rFonts w:cs="Times New Roman"/>
                <w:szCs w:val="24"/>
              </w:rPr>
              <w:t>est of 60</w:t>
            </w:r>
            <w:r w:rsidR="002E30A6" w:rsidRPr="00A44A03">
              <w:rPr>
                <w:rFonts w:cs="Times New Roman"/>
                <w:szCs w:val="24"/>
                <w:vertAlign w:val="superscript"/>
              </w:rPr>
              <w:t>◦</w:t>
            </w:r>
            <w:r w:rsidR="002E30A6">
              <w:rPr>
                <w:rFonts w:cs="Times New Roman"/>
                <w:szCs w:val="24"/>
              </w:rPr>
              <w:t>W</w:t>
            </w:r>
          </w:p>
        </w:tc>
        <w:tc>
          <w:tcPr>
            <w:tcW w:w="1239" w:type="dxa"/>
            <w:tcBorders>
              <w:bottom w:val="nil"/>
            </w:tcBorders>
            <w:vAlign w:val="bottom"/>
          </w:tcPr>
          <w:p w14:paraId="574FBFC4"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hideMark/>
          </w:tcPr>
          <w:p w14:paraId="297CAF86"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0.012</w:t>
            </w:r>
          </w:p>
        </w:tc>
        <w:tc>
          <w:tcPr>
            <w:tcW w:w="1021" w:type="dxa"/>
            <w:tcBorders>
              <w:bottom w:val="nil"/>
            </w:tcBorders>
            <w:noWrap/>
            <w:vAlign w:val="bottom"/>
            <w:hideMark/>
          </w:tcPr>
          <w:p w14:paraId="2F66820B"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34.803</w:t>
            </w:r>
          </w:p>
        </w:tc>
        <w:tc>
          <w:tcPr>
            <w:tcW w:w="1606" w:type="dxa"/>
            <w:tcBorders>
              <w:bottom w:val="nil"/>
            </w:tcBorders>
            <w:noWrap/>
            <w:vAlign w:val="bottom"/>
            <w:hideMark/>
          </w:tcPr>
          <w:p w14:paraId="0A97BC16"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3.965</w:t>
            </w:r>
          </w:p>
        </w:tc>
        <w:tc>
          <w:tcPr>
            <w:tcW w:w="1484" w:type="dxa"/>
            <w:tcBorders>
              <w:bottom w:val="nil"/>
            </w:tcBorders>
            <w:noWrap/>
            <w:vAlign w:val="bottom"/>
            <w:hideMark/>
          </w:tcPr>
          <w:p w14:paraId="7A175488"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11.169</w:t>
            </w:r>
          </w:p>
        </w:tc>
        <w:tc>
          <w:tcPr>
            <w:tcW w:w="1075" w:type="dxa"/>
            <w:tcBorders>
              <w:bottom w:val="nil"/>
            </w:tcBorders>
            <w:noWrap/>
            <w:vAlign w:val="bottom"/>
            <w:hideMark/>
          </w:tcPr>
          <w:p w14:paraId="6C12DC9D"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0.059</w:t>
            </w:r>
          </w:p>
        </w:tc>
        <w:tc>
          <w:tcPr>
            <w:tcW w:w="1021" w:type="dxa"/>
            <w:tcBorders>
              <w:bottom w:val="nil"/>
            </w:tcBorders>
            <w:noWrap/>
            <w:vAlign w:val="bottom"/>
            <w:hideMark/>
          </w:tcPr>
          <w:p w14:paraId="2AA672F0"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30.699</w:t>
            </w:r>
          </w:p>
        </w:tc>
        <w:tc>
          <w:tcPr>
            <w:tcW w:w="1606" w:type="dxa"/>
            <w:tcBorders>
              <w:bottom w:val="nil"/>
            </w:tcBorders>
            <w:noWrap/>
            <w:vAlign w:val="bottom"/>
            <w:hideMark/>
          </w:tcPr>
          <w:p w14:paraId="4E943D6C"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9.703</w:t>
            </w:r>
          </w:p>
        </w:tc>
        <w:tc>
          <w:tcPr>
            <w:tcW w:w="1224" w:type="dxa"/>
            <w:tcBorders>
              <w:bottom w:val="nil"/>
            </w:tcBorders>
            <w:noWrap/>
            <w:vAlign w:val="bottom"/>
            <w:hideMark/>
          </w:tcPr>
          <w:p w14:paraId="28054914"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0.283</w:t>
            </w:r>
          </w:p>
        </w:tc>
      </w:tr>
      <w:tr w:rsidR="0079399F" w:rsidRPr="0079399F" w14:paraId="148D2F49" w14:textId="77777777" w:rsidTr="00FA509F">
        <w:trPr>
          <w:gridAfter w:val="1"/>
          <w:wAfter w:w="6" w:type="dxa"/>
          <w:trHeight w:val="287"/>
        </w:trPr>
        <w:tc>
          <w:tcPr>
            <w:tcW w:w="1554" w:type="dxa"/>
            <w:tcBorders>
              <w:top w:val="nil"/>
            </w:tcBorders>
            <w:vAlign w:val="bottom"/>
          </w:tcPr>
          <w:p w14:paraId="117EE13B"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(N=57)</w:t>
            </w:r>
          </w:p>
        </w:tc>
        <w:tc>
          <w:tcPr>
            <w:tcW w:w="1239" w:type="dxa"/>
            <w:tcBorders>
              <w:top w:val="nil"/>
            </w:tcBorders>
            <w:vAlign w:val="bottom"/>
          </w:tcPr>
          <w:p w14:paraId="4B933C38"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hideMark/>
          </w:tcPr>
          <w:p w14:paraId="6A7A1B7D"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0.058</w:t>
            </w:r>
          </w:p>
        </w:tc>
        <w:tc>
          <w:tcPr>
            <w:tcW w:w="1021" w:type="dxa"/>
            <w:tcBorders>
              <w:top w:val="nil"/>
            </w:tcBorders>
            <w:noWrap/>
            <w:vAlign w:val="bottom"/>
            <w:hideMark/>
          </w:tcPr>
          <w:p w14:paraId="697D80DF"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34.954</w:t>
            </w:r>
          </w:p>
        </w:tc>
        <w:tc>
          <w:tcPr>
            <w:tcW w:w="1606" w:type="dxa"/>
            <w:tcBorders>
              <w:top w:val="nil"/>
            </w:tcBorders>
            <w:noWrap/>
            <w:vAlign w:val="bottom"/>
            <w:hideMark/>
          </w:tcPr>
          <w:p w14:paraId="0EC5CB86"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7.693</w:t>
            </w:r>
          </w:p>
        </w:tc>
        <w:tc>
          <w:tcPr>
            <w:tcW w:w="1484" w:type="dxa"/>
            <w:tcBorders>
              <w:top w:val="nil"/>
            </w:tcBorders>
            <w:noWrap/>
            <w:vAlign w:val="bottom"/>
            <w:hideMark/>
          </w:tcPr>
          <w:p w14:paraId="551D855B"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14.794</w:t>
            </w:r>
          </w:p>
        </w:tc>
        <w:tc>
          <w:tcPr>
            <w:tcW w:w="1075" w:type="dxa"/>
            <w:tcBorders>
              <w:top w:val="nil"/>
            </w:tcBorders>
            <w:noWrap/>
            <w:vAlign w:val="bottom"/>
            <w:hideMark/>
          </w:tcPr>
          <w:p w14:paraId="6891DE4E"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0.250</w:t>
            </w:r>
          </w:p>
        </w:tc>
        <w:tc>
          <w:tcPr>
            <w:tcW w:w="1021" w:type="dxa"/>
            <w:tcBorders>
              <w:top w:val="nil"/>
            </w:tcBorders>
            <w:noWrap/>
            <w:vAlign w:val="bottom"/>
            <w:hideMark/>
          </w:tcPr>
          <w:p w14:paraId="3F0A45E8"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31.653</w:t>
            </w:r>
          </w:p>
        </w:tc>
        <w:tc>
          <w:tcPr>
            <w:tcW w:w="1606" w:type="dxa"/>
            <w:tcBorders>
              <w:top w:val="nil"/>
            </w:tcBorders>
            <w:noWrap/>
            <w:vAlign w:val="bottom"/>
            <w:hideMark/>
          </w:tcPr>
          <w:p w14:paraId="08289A85"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10.957</w:t>
            </w:r>
          </w:p>
        </w:tc>
        <w:tc>
          <w:tcPr>
            <w:tcW w:w="1224" w:type="dxa"/>
            <w:tcBorders>
              <w:top w:val="nil"/>
            </w:tcBorders>
            <w:noWrap/>
            <w:vAlign w:val="bottom"/>
            <w:hideMark/>
          </w:tcPr>
          <w:p w14:paraId="18BC8D80" w14:textId="77777777" w:rsidR="0079399F" w:rsidRPr="00B46B37" w:rsidRDefault="0079399F" w:rsidP="0079399F">
            <w:pPr>
              <w:spacing w:before="0" w:after="0"/>
              <w:jc w:val="right"/>
              <w:rPr>
                <w:rFonts w:eastAsia="Times New Roman" w:cs="Times New Roman"/>
                <w:color w:val="000000"/>
                <w:sz w:val="22"/>
              </w:rPr>
            </w:pPr>
            <w:r w:rsidRPr="00B46B37">
              <w:rPr>
                <w:rFonts w:eastAsia="Times New Roman" w:cs="Times New Roman"/>
                <w:color w:val="000000"/>
                <w:sz w:val="22"/>
              </w:rPr>
              <w:t>16.213</w:t>
            </w:r>
          </w:p>
        </w:tc>
      </w:tr>
      <w:tr w:rsidR="0079399F" w:rsidRPr="0079399F" w14:paraId="6D4EEAD4" w14:textId="77777777" w:rsidTr="00FA509F">
        <w:trPr>
          <w:gridAfter w:val="1"/>
          <w:wAfter w:w="6" w:type="dxa"/>
          <w:trHeight w:val="287"/>
        </w:trPr>
        <w:tc>
          <w:tcPr>
            <w:tcW w:w="1554" w:type="dxa"/>
            <w:tcBorders>
              <w:bottom w:val="nil"/>
            </w:tcBorders>
            <w:vAlign w:val="bottom"/>
          </w:tcPr>
          <w:p w14:paraId="075BB773" w14:textId="41E200B9" w:rsidR="0079399F" w:rsidRPr="00B46B37" w:rsidRDefault="0009437B" w:rsidP="0079399F">
            <w:pPr>
              <w:spacing w:before="0" w:after="0"/>
              <w:rPr>
                <w:rFonts w:eastAsia="Times New Roman" w:cs="Times New Roman"/>
                <w:color w:val="000000"/>
                <w:sz w:val="22"/>
              </w:rPr>
            </w:pPr>
            <w:r>
              <w:rPr>
                <w:rFonts w:cs="Times New Roman"/>
                <w:szCs w:val="24"/>
              </w:rPr>
              <w:t>East of 60</w:t>
            </w:r>
            <w:r w:rsidRPr="00A44A03">
              <w:rPr>
                <w:rFonts w:cs="Times New Roman"/>
                <w:szCs w:val="24"/>
                <w:vertAlign w:val="superscript"/>
              </w:rPr>
              <w:t>◦</w:t>
            </w:r>
            <w:r>
              <w:rPr>
                <w:rFonts w:cs="Times New Roman"/>
                <w:szCs w:val="24"/>
              </w:rPr>
              <w:t>W</w:t>
            </w:r>
          </w:p>
        </w:tc>
        <w:tc>
          <w:tcPr>
            <w:tcW w:w="1239" w:type="dxa"/>
            <w:tcBorders>
              <w:bottom w:val="nil"/>
            </w:tcBorders>
            <w:vAlign w:val="bottom"/>
          </w:tcPr>
          <w:p w14:paraId="64996588"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hideMark/>
          </w:tcPr>
          <w:p w14:paraId="6BD8F96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0.005</w:t>
            </w:r>
          </w:p>
        </w:tc>
        <w:tc>
          <w:tcPr>
            <w:tcW w:w="1021" w:type="dxa"/>
            <w:tcBorders>
              <w:bottom w:val="nil"/>
            </w:tcBorders>
            <w:noWrap/>
            <w:vAlign w:val="bottom"/>
            <w:hideMark/>
          </w:tcPr>
          <w:p w14:paraId="7DE5E7CB"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33.923</w:t>
            </w:r>
          </w:p>
        </w:tc>
        <w:tc>
          <w:tcPr>
            <w:tcW w:w="1606" w:type="dxa"/>
            <w:tcBorders>
              <w:bottom w:val="nil"/>
            </w:tcBorders>
            <w:noWrap/>
            <w:vAlign w:val="bottom"/>
            <w:hideMark/>
          </w:tcPr>
          <w:p w14:paraId="77FA5A3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3.709</w:t>
            </w:r>
          </w:p>
        </w:tc>
        <w:tc>
          <w:tcPr>
            <w:tcW w:w="1484" w:type="dxa"/>
            <w:tcBorders>
              <w:bottom w:val="nil"/>
            </w:tcBorders>
            <w:noWrap/>
            <w:vAlign w:val="bottom"/>
            <w:hideMark/>
          </w:tcPr>
          <w:p w14:paraId="5A64F45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12.825</w:t>
            </w:r>
          </w:p>
        </w:tc>
        <w:tc>
          <w:tcPr>
            <w:tcW w:w="1075" w:type="dxa"/>
            <w:tcBorders>
              <w:bottom w:val="nil"/>
            </w:tcBorders>
            <w:noWrap/>
            <w:vAlign w:val="bottom"/>
            <w:hideMark/>
          </w:tcPr>
          <w:p w14:paraId="6DFE4BCD"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0.054</w:t>
            </w:r>
          </w:p>
        </w:tc>
        <w:tc>
          <w:tcPr>
            <w:tcW w:w="1021" w:type="dxa"/>
            <w:tcBorders>
              <w:bottom w:val="nil"/>
            </w:tcBorders>
            <w:noWrap/>
            <w:vAlign w:val="bottom"/>
            <w:hideMark/>
          </w:tcPr>
          <w:p w14:paraId="4FAED90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31.534</w:t>
            </w:r>
          </w:p>
        </w:tc>
        <w:tc>
          <w:tcPr>
            <w:tcW w:w="1606" w:type="dxa"/>
            <w:tcBorders>
              <w:bottom w:val="nil"/>
            </w:tcBorders>
            <w:noWrap/>
            <w:vAlign w:val="bottom"/>
            <w:hideMark/>
          </w:tcPr>
          <w:p w14:paraId="01C8CE9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7.569</w:t>
            </w:r>
          </w:p>
        </w:tc>
        <w:tc>
          <w:tcPr>
            <w:tcW w:w="1224" w:type="dxa"/>
            <w:tcBorders>
              <w:bottom w:val="nil"/>
            </w:tcBorders>
            <w:noWrap/>
            <w:vAlign w:val="bottom"/>
            <w:hideMark/>
          </w:tcPr>
          <w:p w14:paraId="0FA94F2B"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0.260</w:t>
            </w:r>
          </w:p>
        </w:tc>
      </w:tr>
      <w:tr w:rsidR="0079399F" w:rsidRPr="0079399F" w14:paraId="4699CCA4" w14:textId="77777777" w:rsidTr="00FA509F">
        <w:trPr>
          <w:gridAfter w:val="1"/>
          <w:wAfter w:w="6" w:type="dxa"/>
          <w:trHeight w:val="287"/>
        </w:trPr>
        <w:tc>
          <w:tcPr>
            <w:tcW w:w="1554" w:type="dxa"/>
            <w:tcBorders>
              <w:top w:val="nil"/>
            </w:tcBorders>
            <w:vAlign w:val="bottom"/>
          </w:tcPr>
          <w:p w14:paraId="0793BF6E"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(N=58)</w:t>
            </w:r>
          </w:p>
        </w:tc>
        <w:tc>
          <w:tcPr>
            <w:tcW w:w="1239" w:type="dxa"/>
            <w:tcBorders>
              <w:top w:val="nil"/>
            </w:tcBorders>
            <w:vAlign w:val="bottom"/>
          </w:tcPr>
          <w:p w14:paraId="4A238E8A"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hideMark/>
          </w:tcPr>
          <w:p w14:paraId="51202B1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0.072</w:t>
            </w:r>
          </w:p>
        </w:tc>
        <w:tc>
          <w:tcPr>
            <w:tcW w:w="1021" w:type="dxa"/>
            <w:tcBorders>
              <w:top w:val="nil"/>
            </w:tcBorders>
            <w:noWrap/>
            <w:vAlign w:val="bottom"/>
            <w:hideMark/>
          </w:tcPr>
          <w:p w14:paraId="5A21B47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34.958</w:t>
            </w:r>
          </w:p>
        </w:tc>
        <w:tc>
          <w:tcPr>
            <w:tcW w:w="1606" w:type="dxa"/>
            <w:tcBorders>
              <w:top w:val="nil"/>
            </w:tcBorders>
            <w:noWrap/>
            <w:vAlign w:val="bottom"/>
            <w:hideMark/>
          </w:tcPr>
          <w:p w14:paraId="5A164D3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6.738</w:t>
            </w:r>
          </w:p>
        </w:tc>
        <w:tc>
          <w:tcPr>
            <w:tcW w:w="1484" w:type="dxa"/>
            <w:tcBorders>
              <w:top w:val="nil"/>
            </w:tcBorders>
            <w:noWrap/>
            <w:vAlign w:val="bottom"/>
            <w:hideMark/>
          </w:tcPr>
          <w:p w14:paraId="249E2CF3"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17.802</w:t>
            </w:r>
          </w:p>
        </w:tc>
        <w:tc>
          <w:tcPr>
            <w:tcW w:w="1075" w:type="dxa"/>
            <w:tcBorders>
              <w:top w:val="nil"/>
            </w:tcBorders>
            <w:noWrap/>
            <w:vAlign w:val="bottom"/>
            <w:hideMark/>
          </w:tcPr>
          <w:p w14:paraId="632F2F8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0.204</w:t>
            </w:r>
          </w:p>
        </w:tc>
        <w:tc>
          <w:tcPr>
            <w:tcW w:w="1021" w:type="dxa"/>
            <w:tcBorders>
              <w:top w:val="nil"/>
            </w:tcBorders>
            <w:noWrap/>
            <w:vAlign w:val="bottom"/>
            <w:hideMark/>
          </w:tcPr>
          <w:p w14:paraId="24404D2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32.409</w:t>
            </w:r>
          </w:p>
        </w:tc>
        <w:tc>
          <w:tcPr>
            <w:tcW w:w="1606" w:type="dxa"/>
            <w:tcBorders>
              <w:top w:val="nil"/>
            </w:tcBorders>
            <w:noWrap/>
            <w:vAlign w:val="bottom"/>
            <w:hideMark/>
          </w:tcPr>
          <w:p w14:paraId="51DCA09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10.309</w:t>
            </w:r>
          </w:p>
        </w:tc>
        <w:tc>
          <w:tcPr>
            <w:tcW w:w="1224" w:type="dxa"/>
            <w:tcBorders>
              <w:top w:val="nil"/>
            </w:tcBorders>
            <w:noWrap/>
            <w:vAlign w:val="bottom"/>
            <w:hideMark/>
          </w:tcPr>
          <w:p w14:paraId="1809AF6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26.081</w:t>
            </w:r>
          </w:p>
        </w:tc>
      </w:tr>
      <w:tr w:rsidR="0079399F" w:rsidRPr="0079399F" w14:paraId="78E6B7CA" w14:textId="77777777" w:rsidTr="00FA509F">
        <w:trPr>
          <w:gridAfter w:val="1"/>
          <w:wAfter w:w="6" w:type="dxa"/>
          <w:trHeight w:val="287"/>
        </w:trPr>
        <w:tc>
          <w:tcPr>
            <w:tcW w:w="1554" w:type="dxa"/>
            <w:tcBorders>
              <w:bottom w:val="nil"/>
            </w:tcBorders>
            <w:vAlign w:val="bottom"/>
          </w:tcPr>
          <w:p w14:paraId="154C9675"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Total Area</w:t>
            </w:r>
          </w:p>
        </w:tc>
        <w:tc>
          <w:tcPr>
            <w:tcW w:w="1239" w:type="dxa"/>
            <w:tcBorders>
              <w:bottom w:val="nil"/>
            </w:tcBorders>
            <w:vAlign w:val="bottom"/>
          </w:tcPr>
          <w:p w14:paraId="3634C90B"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hideMark/>
          </w:tcPr>
          <w:p w14:paraId="221169DD"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0.005</w:t>
            </w:r>
          </w:p>
        </w:tc>
        <w:tc>
          <w:tcPr>
            <w:tcW w:w="1021" w:type="dxa"/>
            <w:tcBorders>
              <w:bottom w:val="nil"/>
            </w:tcBorders>
            <w:noWrap/>
            <w:vAlign w:val="bottom"/>
            <w:hideMark/>
          </w:tcPr>
          <w:p w14:paraId="111705F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33.923</w:t>
            </w:r>
          </w:p>
        </w:tc>
        <w:tc>
          <w:tcPr>
            <w:tcW w:w="1606" w:type="dxa"/>
            <w:tcBorders>
              <w:bottom w:val="nil"/>
            </w:tcBorders>
            <w:noWrap/>
            <w:vAlign w:val="bottom"/>
            <w:hideMark/>
          </w:tcPr>
          <w:p w14:paraId="3B4CEE42"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3.709</w:t>
            </w:r>
          </w:p>
        </w:tc>
        <w:tc>
          <w:tcPr>
            <w:tcW w:w="1484" w:type="dxa"/>
            <w:tcBorders>
              <w:bottom w:val="nil"/>
            </w:tcBorders>
            <w:noWrap/>
            <w:vAlign w:val="bottom"/>
            <w:hideMark/>
          </w:tcPr>
          <w:p w14:paraId="115D3AC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11.169</w:t>
            </w:r>
          </w:p>
        </w:tc>
        <w:tc>
          <w:tcPr>
            <w:tcW w:w="1075" w:type="dxa"/>
            <w:tcBorders>
              <w:bottom w:val="nil"/>
            </w:tcBorders>
            <w:noWrap/>
            <w:vAlign w:val="bottom"/>
            <w:hideMark/>
          </w:tcPr>
          <w:p w14:paraId="40A4FE92"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0.054</w:t>
            </w:r>
          </w:p>
        </w:tc>
        <w:tc>
          <w:tcPr>
            <w:tcW w:w="1021" w:type="dxa"/>
            <w:tcBorders>
              <w:bottom w:val="nil"/>
            </w:tcBorders>
            <w:noWrap/>
            <w:vAlign w:val="bottom"/>
            <w:hideMark/>
          </w:tcPr>
          <w:p w14:paraId="14C700C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30.699</w:t>
            </w:r>
          </w:p>
        </w:tc>
        <w:tc>
          <w:tcPr>
            <w:tcW w:w="1606" w:type="dxa"/>
            <w:tcBorders>
              <w:bottom w:val="nil"/>
            </w:tcBorders>
            <w:noWrap/>
            <w:vAlign w:val="bottom"/>
            <w:hideMark/>
          </w:tcPr>
          <w:p w14:paraId="3176A98A"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7.569</w:t>
            </w:r>
          </w:p>
        </w:tc>
        <w:tc>
          <w:tcPr>
            <w:tcW w:w="1224" w:type="dxa"/>
            <w:tcBorders>
              <w:bottom w:val="nil"/>
            </w:tcBorders>
            <w:noWrap/>
            <w:vAlign w:val="bottom"/>
            <w:hideMark/>
          </w:tcPr>
          <w:p w14:paraId="3052F0A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0.260</w:t>
            </w:r>
          </w:p>
        </w:tc>
      </w:tr>
      <w:tr w:rsidR="0079399F" w:rsidRPr="0079399F" w14:paraId="2E4F83E1" w14:textId="77777777" w:rsidTr="00FA509F">
        <w:trPr>
          <w:gridAfter w:val="1"/>
          <w:wAfter w:w="6" w:type="dxa"/>
          <w:trHeight w:val="287"/>
        </w:trPr>
        <w:tc>
          <w:tcPr>
            <w:tcW w:w="1554" w:type="dxa"/>
            <w:tcBorders>
              <w:top w:val="nil"/>
            </w:tcBorders>
            <w:vAlign w:val="bottom"/>
          </w:tcPr>
          <w:p w14:paraId="4625B605"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(N=115)</w:t>
            </w:r>
          </w:p>
        </w:tc>
        <w:tc>
          <w:tcPr>
            <w:tcW w:w="1239" w:type="dxa"/>
            <w:tcBorders>
              <w:top w:val="nil"/>
            </w:tcBorders>
            <w:vAlign w:val="bottom"/>
          </w:tcPr>
          <w:p w14:paraId="2FC4BE8D"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hideMark/>
          </w:tcPr>
          <w:p w14:paraId="29CEEDC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0.072</w:t>
            </w:r>
          </w:p>
        </w:tc>
        <w:tc>
          <w:tcPr>
            <w:tcW w:w="1021" w:type="dxa"/>
            <w:tcBorders>
              <w:top w:val="nil"/>
            </w:tcBorders>
            <w:noWrap/>
            <w:vAlign w:val="bottom"/>
            <w:hideMark/>
          </w:tcPr>
          <w:p w14:paraId="0285D5BA"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34.958</w:t>
            </w:r>
          </w:p>
        </w:tc>
        <w:tc>
          <w:tcPr>
            <w:tcW w:w="1606" w:type="dxa"/>
            <w:tcBorders>
              <w:top w:val="nil"/>
            </w:tcBorders>
            <w:noWrap/>
            <w:vAlign w:val="bottom"/>
            <w:hideMark/>
          </w:tcPr>
          <w:p w14:paraId="6364E48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7.693</w:t>
            </w:r>
          </w:p>
        </w:tc>
        <w:tc>
          <w:tcPr>
            <w:tcW w:w="1484" w:type="dxa"/>
            <w:tcBorders>
              <w:top w:val="nil"/>
            </w:tcBorders>
            <w:noWrap/>
            <w:vAlign w:val="bottom"/>
            <w:hideMark/>
          </w:tcPr>
          <w:p w14:paraId="30A03CC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17.802</w:t>
            </w:r>
          </w:p>
        </w:tc>
        <w:tc>
          <w:tcPr>
            <w:tcW w:w="1075" w:type="dxa"/>
            <w:tcBorders>
              <w:top w:val="nil"/>
            </w:tcBorders>
            <w:noWrap/>
            <w:vAlign w:val="bottom"/>
            <w:hideMark/>
          </w:tcPr>
          <w:p w14:paraId="0E497DE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0.250</w:t>
            </w:r>
          </w:p>
        </w:tc>
        <w:tc>
          <w:tcPr>
            <w:tcW w:w="1021" w:type="dxa"/>
            <w:tcBorders>
              <w:top w:val="nil"/>
            </w:tcBorders>
            <w:noWrap/>
            <w:vAlign w:val="bottom"/>
            <w:hideMark/>
          </w:tcPr>
          <w:p w14:paraId="3470FE2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32.409</w:t>
            </w:r>
          </w:p>
        </w:tc>
        <w:tc>
          <w:tcPr>
            <w:tcW w:w="1606" w:type="dxa"/>
            <w:tcBorders>
              <w:top w:val="nil"/>
            </w:tcBorders>
            <w:noWrap/>
            <w:vAlign w:val="bottom"/>
            <w:hideMark/>
          </w:tcPr>
          <w:p w14:paraId="6DD3378B"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10.957</w:t>
            </w:r>
          </w:p>
        </w:tc>
        <w:tc>
          <w:tcPr>
            <w:tcW w:w="1224" w:type="dxa"/>
            <w:tcBorders>
              <w:top w:val="nil"/>
            </w:tcBorders>
            <w:noWrap/>
            <w:vAlign w:val="bottom"/>
            <w:hideMark/>
          </w:tcPr>
          <w:p w14:paraId="5B06C8BB"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26.081</w:t>
            </w:r>
          </w:p>
        </w:tc>
      </w:tr>
      <w:tr w:rsidR="0079399F" w:rsidRPr="0079399F" w14:paraId="2DEFD306" w14:textId="77777777" w:rsidTr="00FA509F">
        <w:trPr>
          <w:trHeight w:val="287"/>
        </w:trPr>
        <w:tc>
          <w:tcPr>
            <w:tcW w:w="12911" w:type="dxa"/>
            <w:gridSpan w:val="11"/>
            <w:tcBorders>
              <w:top w:val="nil"/>
            </w:tcBorders>
            <w:shd w:val="clear" w:color="auto" w:fill="F2F2F2" w:themeFill="background1" w:themeFillShade="F2"/>
          </w:tcPr>
          <w:p w14:paraId="3B830F54" w14:textId="765A6825"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2046</w:t>
            </w:r>
            <w:r w:rsidR="00171D45">
              <w:rPr>
                <w:rFonts w:eastAsia="Times New Roman" w:cs="Times New Roman"/>
                <w:color w:val="000000"/>
                <w:sz w:val="22"/>
              </w:rPr>
              <w:t>–</w:t>
            </w:r>
            <w:r w:rsidRPr="00B46B37">
              <w:rPr>
                <w:rFonts w:eastAsia="Times New Roman" w:cs="Times New Roman"/>
                <w:color w:val="000000"/>
                <w:sz w:val="22"/>
              </w:rPr>
              <w:t>2065 RCP 4.5 Conditions</w:t>
            </w:r>
          </w:p>
        </w:tc>
      </w:tr>
      <w:tr w:rsidR="0079399F" w:rsidRPr="0079399F" w14:paraId="4F4E50A1" w14:textId="77777777" w:rsidTr="00FA509F">
        <w:trPr>
          <w:gridAfter w:val="1"/>
          <w:wAfter w:w="6" w:type="dxa"/>
          <w:trHeight w:val="287"/>
        </w:trPr>
        <w:tc>
          <w:tcPr>
            <w:tcW w:w="1554" w:type="dxa"/>
            <w:tcBorders>
              <w:bottom w:val="nil"/>
            </w:tcBorders>
          </w:tcPr>
          <w:p w14:paraId="647F47EC" w14:textId="7A4C5E20" w:rsidR="0079399F" w:rsidRPr="00B46B37" w:rsidRDefault="0009437B" w:rsidP="0079399F">
            <w:pPr>
              <w:spacing w:before="0" w:after="0"/>
              <w:rPr>
                <w:rFonts w:eastAsia="Times New Roman" w:cs="Times New Roman"/>
                <w:color w:val="000000"/>
                <w:sz w:val="22"/>
              </w:rPr>
            </w:pPr>
            <w:r>
              <w:rPr>
                <w:rFonts w:cs="Times New Roman"/>
                <w:szCs w:val="24"/>
              </w:rPr>
              <w:t>W</w:t>
            </w:r>
            <w:r w:rsidR="002E30A6">
              <w:rPr>
                <w:rFonts w:cs="Times New Roman"/>
                <w:szCs w:val="24"/>
              </w:rPr>
              <w:t>est of 60</w:t>
            </w:r>
            <w:r w:rsidR="002E30A6" w:rsidRPr="00A44A03">
              <w:rPr>
                <w:rFonts w:cs="Times New Roman"/>
                <w:szCs w:val="24"/>
                <w:vertAlign w:val="superscript"/>
              </w:rPr>
              <w:t>◦</w:t>
            </w:r>
            <w:r w:rsidR="002E30A6">
              <w:rPr>
                <w:rFonts w:cs="Times New Roman"/>
                <w:szCs w:val="24"/>
              </w:rPr>
              <w:t>W</w:t>
            </w:r>
          </w:p>
        </w:tc>
        <w:tc>
          <w:tcPr>
            <w:tcW w:w="1239" w:type="dxa"/>
            <w:tcBorders>
              <w:bottom w:val="nil"/>
            </w:tcBorders>
          </w:tcPr>
          <w:p w14:paraId="01F7122A"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tcPr>
          <w:p w14:paraId="7E80782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0.005</w:t>
            </w:r>
          </w:p>
        </w:tc>
        <w:tc>
          <w:tcPr>
            <w:tcW w:w="1021" w:type="dxa"/>
            <w:tcBorders>
              <w:bottom w:val="nil"/>
            </w:tcBorders>
            <w:noWrap/>
            <w:vAlign w:val="bottom"/>
          </w:tcPr>
          <w:p w14:paraId="218F228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34.928</w:t>
            </w:r>
          </w:p>
        </w:tc>
        <w:tc>
          <w:tcPr>
            <w:tcW w:w="1606" w:type="dxa"/>
            <w:tcBorders>
              <w:bottom w:val="nil"/>
            </w:tcBorders>
            <w:noWrap/>
            <w:vAlign w:val="bottom"/>
          </w:tcPr>
          <w:p w14:paraId="0B2D61A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4.121</w:t>
            </w:r>
          </w:p>
        </w:tc>
        <w:tc>
          <w:tcPr>
            <w:tcW w:w="1484" w:type="dxa"/>
            <w:tcBorders>
              <w:bottom w:val="nil"/>
            </w:tcBorders>
            <w:noWrap/>
            <w:vAlign w:val="bottom"/>
          </w:tcPr>
          <w:p w14:paraId="670802C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10.954</w:t>
            </w:r>
          </w:p>
        </w:tc>
        <w:tc>
          <w:tcPr>
            <w:tcW w:w="1075" w:type="dxa"/>
            <w:tcBorders>
              <w:bottom w:val="nil"/>
            </w:tcBorders>
            <w:noWrap/>
            <w:vAlign w:val="bottom"/>
          </w:tcPr>
          <w:p w14:paraId="395EA412"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0.044</w:t>
            </w:r>
          </w:p>
        </w:tc>
        <w:tc>
          <w:tcPr>
            <w:tcW w:w="1021" w:type="dxa"/>
            <w:tcBorders>
              <w:bottom w:val="nil"/>
            </w:tcBorders>
            <w:noWrap/>
            <w:vAlign w:val="bottom"/>
          </w:tcPr>
          <w:p w14:paraId="7EC906F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30.309</w:t>
            </w:r>
          </w:p>
        </w:tc>
        <w:tc>
          <w:tcPr>
            <w:tcW w:w="1606" w:type="dxa"/>
            <w:tcBorders>
              <w:bottom w:val="nil"/>
            </w:tcBorders>
            <w:noWrap/>
            <w:vAlign w:val="bottom"/>
          </w:tcPr>
          <w:p w14:paraId="011D86C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10.532</w:t>
            </w:r>
          </w:p>
        </w:tc>
        <w:tc>
          <w:tcPr>
            <w:tcW w:w="1224" w:type="dxa"/>
            <w:tcBorders>
              <w:bottom w:val="nil"/>
            </w:tcBorders>
            <w:noWrap/>
            <w:vAlign w:val="bottom"/>
          </w:tcPr>
          <w:p w14:paraId="64C75D2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0.283</w:t>
            </w:r>
          </w:p>
        </w:tc>
      </w:tr>
      <w:tr w:rsidR="0079399F" w:rsidRPr="0079399F" w14:paraId="56BC2E1C" w14:textId="77777777" w:rsidTr="00FA509F">
        <w:trPr>
          <w:gridAfter w:val="1"/>
          <w:wAfter w:w="6" w:type="dxa"/>
          <w:trHeight w:val="287"/>
        </w:trPr>
        <w:tc>
          <w:tcPr>
            <w:tcW w:w="1554" w:type="dxa"/>
            <w:tcBorders>
              <w:top w:val="nil"/>
            </w:tcBorders>
          </w:tcPr>
          <w:p w14:paraId="0A780828"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(N=57)</w:t>
            </w:r>
          </w:p>
        </w:tc>
        <w:tc>
          <w:tcPr>
            <w:tcW w:w="1239" w:type="dxa"/>
            <w:tcBorders>
              <w:top w:val="nil"/>
            </w:tcBorders>
          </w:tcPr>
          <w:p w14:paraId="39DDADF0"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tcPr>
          <w:p w14:paraId="0866AE00"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0.066</w:t>
            </w:r>
          </w:p>
        </w:tc>
        <w:tc>
          <w:tcPr>
            <w:tcW w:w="1021" w:type="dxa"/>
            <w:tcBorders>
              <w:top w:val="nil"/>
            </w:tcBorders>
            <w:noWrap/>
            <w:vAlign w:val="bottom"/>
          </w:tcPr>
          <w:p w14:paraId="662DF95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34.978</w:t>
            </w:r>
          </w:p>
        </w:tc>
        <w:tc>
          <w:tcPr>
            <w:tcW w:w="1606" w:type="dxa"/>
            <w:tcBorders>
              <w:top w:val="nil"/>
            </w:tcBorders>
            <w:noWrap/>
            <w:vAlign w:val="bottom"/>
          </w:tcPr>
          <w:p w14:paraId="0CC42394"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8.711</w:t>
            </w:r>
          </w:p>
        </w:tc>
        <w:tc>
          <w:tcPr>
            <w:tcW w:w="1484" w:type="dxa"/>
            <w:tcBorders>
              <w:top w:val="nil"/>
            </w:tcBorders>
            <w:noWrap/>
            <w:vAlign w:val="bottom"/>
          </w:tcPr>
          <w:p w14:paraId="5B95A07B"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14.225</w:t>
            </w:r>
          </w:p>
        </w:tc>
        <w:tc>
          <w:tcPr>
            <w:tcW w:w="1075" w:type="dxa"/>
            <w:tcBorders>
              <w:top w:val="nil"/>
            </w:tcBorders>
            <w:noWrap/>
            <w:vAlign w:val="bottom"/>
          </w:tcPr>
          <w:p w14:paraId="163A85F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0.212</w:t>
            </w:r>
          </w:p>
        </w:tc>
        <w:tc>
          <w:tcPr>
            <w:tcW w:w="1021" w:type="dxa"/>
            <w:tcBorders>
              <w:top w:val="nil"/>
            </w:tcBorders>
            <w:noWrap/>
            <w:vAlign w:val="bottom"/>
          </w:tcPr>
          <w:p w14:paraId="5E325B86"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31.411</w:t>
            </w:r>
          </w:p>
        </w:tc>
        <w:tc>
          <w:tcPr>
            <w:tcW w:w="1606" w:type="dxa"/>
            <w:tcBorders>
              <w:top w:val="nil"/>
            </w:tcBorders>
            <w:noWrap/>
            <w:vAlign w:val="bottom"/>
          </w:tcPr>
          <w:p w14:paraId="4CEE1B1D"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12.006</w:t>
            </w:r>
          </w:p>
        </w:tc>
        <w:tc>
          <w:tcPr>
            <w:tcW w:w="1224" w:type="dxa"/>
            <w:tcBorders>
              <w:top w:val="nil"/>
            </w:tcBorders>
            <w:noWrap/>
            <w:vAlign w:val="bottom"/>
          </w:tcPr>
          <w:p w14:paraId="659315E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16.213</w:t>
            </w:r>
          </w:p>
        </w:tc>
      </w:tr>
      <w:tr w:rsidR="0079399F" w:rsidRPr="0079399F" w14:paraId="331173C1" w14:textId="77777777" w:rsidTr="00FA509F">
        <w:trPr>
          <w:gridAfter w:val="1"/>
          <w:wAfter w:w="6" w:type="dxa"/>
          <w:trHeight w:val="287"/>
        </w:trPr>
        <w:tc>
          <w:tcPr>
            <w:tcW w:w="1554" w:type="dxa"/>
            <w:tcBorders>
              <w:bottom w:val="nil"/>
            </w:tcBorders>
          </w:tcPr>
          <w:p w14:paraId="0C41D74B" w14:textId="137A6040" w:rsidR="0079399F" w:rsidRPr="00B46B37" w:rsidRDefault="0009437B" w:rsidP="0079399F">
            <w:pPr>
              <w:spacing w:before="0" w:after="0"/>
              <w:rPr>
                <w:rFonts w:eastAsia="Times New Roman" w:cs="Times New Roman"/>
                <w:color w:val="000000"/>
                <w:sz w:val="22"/>
              </w:rPr>
            </w:pPr>
            <w:r>
              <w:rPr>
                <w:rFonts w:cs="Times New Roman"/>
                <w:szCs w:val="24"/>
              </w:rPr>
              <w:t>East of 60</w:t>
            </w:r>
            <w:r w:rsidRPr="00A44A03">
              <w:rPr>
                <w:rFonts w:cs="Times New Roman"/>
                <w:szCs w:val="24"/>
                <w:vertAlign w:val="superscript"/>
              </w:rPr>
              <w:t>◦</w:t>
            </w:r>
            <w:r>
              <w:rPr>
                <w:rFonts w:cs="Times New Roman"/>
                <w:szCs w:val="24"/>
              </w:rPr>
              <w:t>W</w:t>
            </w:r>
          </w:p>
        </w:tc>
        <w:tc>
          <w:tcPr>
            <w:tcW w:w="1239" w:type="dxa"/>
            <w:tcBorders>
              <w:bottom w:val="nil"/>
            </w:tcBorders>
          </w:tcPr>
          <w:p w14:paraId="54ED1A08"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tcPr>
          <w:p w14:paraId="270C912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0.001</w:t>
            </w:r>
          </w:p>
        </w:tc>
        <w:tc>
          <w:tcPr>
            <w:tcW w:w="1021" w:type="dxa"/>
            <w:tcBorders>
              <w:bottom w:val="nil"/>
            </w:tcBorders>
            <w:noWrap/>
            <w:vAlign w:val="bottom"/>
          </w:tcPr>
          <w:p w14:paraId="282A573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33.693</w:t>
            </w:r>
          </w:p>
        </w:tc>
        <w:tc>
          <w:tcPr>
            <w:tcW w:w="1606" w:type="dxa"/>
            <w:tcBorders>
              <w:bottom w:val="nil"/>
            </w:tcBorders>
            <w:noWrap/>
            <w:vAlign w:val="bottom"/>
          </w:tcPr>
          <w:p w14:paraId="7B61D4F0"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3.773</w:t>
            </w:r>
          </w:p>
        </w:tc>
        <w:tc>
          <w:tcPr>
            <w:tcW w:w="1484" w:type="dxa"/>
            <w:tcBorders>
              <w:bottom w:val="nil"/>
            </w:tcBorders>
            <w:noWrap/>
            <w:vAlign w:val="bottom"/>
          </w:tcPr>
          <w:p w14:paraId="7332FF3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12.851</w:t>
            </w:r>
          </w:p>
        </w:tc>
        <w:tc>
          <w:tcPr>
            <w:tcW w:w="1075" w:type="dxa"/>
            <w:tcBorders>
              <w:bottom w:val="nil"/>
            </w:tcBorders>
            <w:noWrap/>
            <w:vAlign w:val="bottom"/>
          </w:tcPr>
          <w:p w14:paraId="0675968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0.026</w:t>
            </w:r>
          </w:p>
        </w:tc>
        <w:tc>
          <w:tcPr>
            <w:tcW w:w="1021" w:type="dxa"/>
            <w:tcBorders>
              <w:bottom w:val="nil"/>
            </w:tcBorders>
            <w:noWrap/>
            <w:vAlign w:val="bottom"/>
          </w:tcPr>
          <w:p w14:paraId="681D9AA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31.244</w:t>
            </w:r>
          </w:p>
        </w:tc>
        <w:tc>
          <w:tcPr>
            <w:tcW w:w="1606" w:type="dxa"/>
            <w:tcBorders>
              <w:bottom w:val="nil"/>
            </w:tcBorders>
            <w:noWrap/>
            <w:vAlign w:val="bottom"/>
          </w:tcPr>
          <w:p w14:paraId="52C1F28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8.214</w:t>
            </w:r>
          </w:p>
        </w:tc>
        <w:tc>
          <w:tcPr>
            <w:tcW w:w="1224" w:type="dxa"/>
            <w:tcBorders>
              <w:bottom w:val="nil"/>
            </w:tcBorders>
            <w:noWrap/>
            <w:vAlign w:val="bottom"/>
          </w:tcPr>
          <w:p w14:paraId="7582B973"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0.260</w:t>
            </w:r>
          </w:p>
        </w:tc>
      </w:tr>
      <w:tr w:rsidR="0079399F" w:rsidRPr="0079399F" w14:paraId="401F5150" w14:textId="77777777" w:rsidTr="00FA509F">
        <w:trPr>
          <w:gridAfter w:val="1"/>
          <w:wAfter w:w="6" w:type="dxa"/>
          <w:trHeight w:val="287"/>
        </w:trPr>
        <w:tc>
          <w:tcPr>
            <w:tcW w:w="1554" w:type="dxa"/>
            <w:tcBorders>
              <w:top w:val="nil"/>
            </w:tcBorders>
          </w:tcPr>
          <w:p w14:paraId="3F927A12"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(N=58)</w:t>
            </w:r>
          </w:p>
        </w:tc>
        <w:tc>
          <w:tcPr>
            <w:tcW w:w="1239" w:type="dxa"/>
            <w:tcBorders>
              <w:top w:val="nil"/>
            </w:tcBorders>
          </w:tcPr>
          <w:p w14:paraId="7161DEE6"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tcPr>
          <w:p w14:paraId="52B1200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0.095</w:t>
            </w:r>
          </w:p>
        </w:tc>
        <w:tc>
          <w:tcPr>
            <w:tcW w:w="1021" w:type="dxa"/>
            <w:tcBorders>
              <w:top w:val="nil"/>
            </w:tcBorders>
            <w:noWrap/>
            <w:vAlign w:val="bottom"/>
          </w:tcPr>
          <w:p w14:paraId="7025A957"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34.980</w:t>
            </w:r>
          </w:p>
        </w:tc>
        <w:tc>
          <w:tcPr>
            <w:tcW w:w="1606" w:type="dxa"/>
            <w:tcBorders>
              <w:top w:val="nil"/>
            </w:tcBorders>
            <w:noWrap/>
            <w:vAlign w:val="bottom"/>
          </w:tcPr>
          <w:p w14:paraId="6FDE6CC8"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7.659</w:t>
            </w:r>
          </w:p>
        </w:tc>
        <w:tc>
          <w:tcPr>
            <w:tcW w:w="1484" w:type="dxa"/>
            <w:tcBorders>
              <w:top w:val="nil"/>
            </w:tcBorders>
            <w:noWrap/>
            <w:vAlign w:val="bottom"/>
          </w:tcPr>
          <w:p w14:paraId="4300305D"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17.448</w:t>
            </w:r>
          </w:p>
        </w:tc>
        <w:tc>
          <w:tcPr>
            <w:tcW w:w="1075" w:type="dxa"/>
            <w:tcBorders>
              <w:top w:val="nil"/>
            </w:tcBorders>
            <w:noWrap/>
            <w:vAlign w:val="bottom"/>
          </w:tcPr>
          <w:p w14:paraId="794C356D"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0.140</w:t>
            </w:r>
          </w:p>
        </w:tc>
        <w:tc>
          <w:tcPr>
            <w:tcW w:w="1021" w:type="dxa"/>
            <w:tcBorders>
              <w:top w:val="nil"/>
            </w:tcBorders>
            <w:noWrap/>
            <w:vAlign w:val="bottom"/>
          </w:tcPr>
          <w:p w14:paraId="7BAA880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32.213</w:t>
            </w:r>
          </w:p>
        </w:tc>
        <w:tc>
          <w:tcPr>
            <w:tcW w:w="1606" w:type="dxa"/>
            <w:tcBorders>
              <w:top w:val="nil"/>
            </w:tcBorders>
            <w:noWrap/>
            <w:vAlign w:val="bottom"/>
          </w:tcPr>
          <w:p w14:paraId="5831C1C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11.331</w:t>
            </w:r>
          </w:p>
        </w:tc>
        <w:tc>
          <w:tcPr>
            <w:tcW w:w="1224" w:type="dxa"/>
            <w:tcBorders>
              <w:top w:val="nil"/>
            </w:tcBorders>
            <w:noWrap/>
            <w:vAlign w:val="bottom"/>
          </w:tcPr>
          <w:p w14:paraId="07E3903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26.081</w:t>
            </w:r>
          </w:p>
        </w:tc>
      </w:tr>
      <w:tr w:rsidR="0079399F" w:rsidRPr="0079399F" w14:paraId="1DCC2AEE" w14:textId="77777777" w:rsidTr="00FA509F">
        <w:trPr>
          <w:gridAfter w:val="1"/>
          <w:wAfter w:w="6" w:type="dxa"/>
          <w:trHeight w:val="287"/>
        </w:trPr>
        <w:tc>
          <w:tcPr>
            <w:tcW w:w="1554" w:type="dxa"/>
            <w:tcBorders>
              <w:bottom w:val="nil"/>
            </w:tcBorders>
          </w:tcPr>
          <w:p w14:paraId="0C7F35AB"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Total Area</w:t>
            </w:r>
          </w:p>
        </w:tc>
        <w:tc>
          <w:tcPr>
            <w:tcW w:w="1239" w:type="dxa"/>
            <w:tcBorders>
              <w:bottom w:val="nil"/>
            </w:tcBorders>
          </w:tcPr>
          <w:p w14:paraId="073A9F2A"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Minimum</w:t>
            </w:r>
          </w:p>
        </w:tc>
        <w:tc>
          <w:tcPr>
            <w:tcW w:w="1075" w:type="dxa"/>
            <w:tcBorders>
              <w:bottom w:val="nil"/>
            </w:tcBorders>
            <w:noWrap/>
            <w:vAlign w:val="bottom"/>
            <w:hideMark/>
          </w:tcPr>
          <w:p w14:paraId="6EF8D104"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0.001</w:t>
            </w:r>
          </w:p>
        </w:tc>
        <w:tc>
          <w:tcPr>
            <w:tcW w:w="1021" w:type="dxa"/>
            <w:tcBorders>
              <w:bottom w:val="nil"/>
            </w:tcBorders>
            <w:noWrap/>
            <w:vAlign w:val="bottom"/>
            <w:hideMark/>
          </w:tcPr>
          <w:p w14:paraId="5A778096"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33.693</w:t>
            </w:r>
          </w:p>
        </w:tc>
        <w:tc>
          <w:tcPr>
            <w:tcW w:w="1606" w:type="dxa"/>
            <w:tcBorders>
              <w:bottom w:val="nil"/>
            </w:tcBorders>
            <w:noWrap/>
            <w:vAlign w:val="bottom"/>
            <w:hideMark/>
          </w:tcPr>
          <w:p w14:paraId="358CD754"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3.773</w:t>
            </w:r>
          </w:p>
        </w:tc>
        <w:tc>
          <w:tcPr>
            <w:tcW w:w="1484" w:type="dxa"/>
            <w:tcBorders>
              <w:bottom w:val="nil"/>
            </w:tcBorders>
            <w:noWrap/>
            <w:vAlign w:val="bottom"/>
            <w:hideMark/>
          </w:tcPr>
          <w:p w14:paraId="772D8D60"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10.954</w:t>
            </w:r>
          </w:p>
        </w:tc>
        <w:tc>
          <w:tcPr>
            <w:tcW w:w="1075" w:type="dxa"/>
            <w:tcBorders>
              <w:bottom w:val="nil"/>
            </w:tcBorders>
            <w:noWrap/>
            <w:vAlign w:val="bottom"/>
            <w:hideMark/>
          </w:tcPr>
          <w:p w14:paraId="2995903E"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0.026</w:t>
            </w:r>
          </w:p>
        </w:tc>
        <w:tc>
          <w:tcPr>
            <w:tcW w:w="1021" w:type="dxa"/>
            <w:tcBorders>
              <w:bottom w:val="nil"/>
            </w:tcBorders>
            <w:noWrap/>
            <w:vAlign w:val="bottom"/>
            <w:hideMark/>
          </w:tcPr>
          <w:p w14:paraId="69CB5172"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30.309</w:t>
            </w:r>
          </w:p>
        </w:tc>
        <w:tc>
          <w:tcPr>
            <w:tcW w:w="1606" w:type="dxa"/>
            <w:tcBorders>
              <w:bottom w:val="nil"/>
            </w:tcBorders>
            <w:noWrap/>
            <w:vAlign w:val="bottom"/>
            <w:hideMark/>
          </w:tcPr>
          <w:p w14:paraId="380061B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8.214</w:t>
            </w:r>
          </w:p>
        </w:tc>
        <w:tc>
          <w:tcPr>
            <w:tcW w:w="1224" w:type="dxa"/>
            <w:tcBorders>
              <w:bottom w:val="nil"/>
            </w:tcBorders>
            <w:noWrap/>
            <w:vAlign w:val="bottom"/>
            <w:hideMark/>
          </w:tcPr>
          <w:p w14:paraId="01B1D1D9"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0.260</w:t>
            </w:r>
          </w:p>
        </w:tc>
      </w:tr>
      <w:tr w:rsidR="0079399F" w:rsidRPr="0079399F" w14:paraId="597AC4E2" w14:textId="77777777" w:rsidTr="00FA509F">
        <w:trPr>
          <w:gridAfter w:val="1"/>
          <w:wAfter w:w="6" w:type="dxa"/>
          <w:trHeight w:val="287"/>
        </w:trPr>
        <w:tc>
          <w:tcPr>
            <w:tcW w:w="1554" w:type="dxa"/>
            <w:tcBorders>
              <w:top w:val="nil"/>
            </w:tcBorders>
          </w:tcPr>
          <w:p w14:paraId="3C97AFAD"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(N=115)</w:t>
            </w:r>
          </w:p>
        </w:tc>
        <w:tc>
          <w:tcPr>
            <w:tcW w:w="1239" w:type="dxa"/>
            <w:tcBorders>
              <w:top w:val="nil"/>
            </w:tcBorders>
          </w:tcPr>
          <w:p w14:paraId="223B47B5" w14:textId="77777777" w:rsidR="0079399F" w:rsidRPr="00B46B37" w:rsidRDefault="0079399F" w:rsidP="0079399F">
            <w:pPr>
              <w:spacing w:before="0" w:after="0"/>
              <w:rPr>
                <w:rFonts w:eastAsia="Times New Roman" w:cs="Times New Roman"/>
                <w:color w:val="000000"/>
                <w:sz w:val="22"/>
              </w:rPr>
            </w:pPr>
            <w:r w:rsidRPr="00B46B37">
              <w:rPr>
                <w:rFonts w:eastAsia="Times New Roman" w:cs="Times New Roman"/>
                <w:color w:val="000000"/>
                <w:sz w:val="22"/>
              </w:rPr>
              <w:t>Maximum</w:t>
            </w:r>
          </w:p>
        </w:tc>
        <w:tc>
          <w:tcPr>
            <w:tcW w:w="1075" w:type="dxa"/>
            <w:tcBorders>
              <w:top w:val="nil"/>
            </w:tcBorders>
            <w:noWrap/>
            <w:vAlign w:val="bottom"/>
            <w:hideMark/>
          </w:tcPr>
          <w:p w14:paraId="573AA5A5"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0.095</w:t>
            </w:r>
          </w:p>
        </w:tc>
        <w:tc>
          <w:tcPr>
            <w:tcW w:w="1021" w:type="dxa"/>
            <w:tcBorders>
              <w:top w:val="nil"/>
            </w:tcBorders>
            <w:noWrap/>
            <w:vAlign w:val="bottom"/>
            <w:hideMark/>
          </w:tcPr>
          <w:p w14:paraId="7FF1A24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34.980</w:t>
            </w:r>
          </w:p>
        </w:tc>
        <w:tc>
          <w:tcPr>
            <w:tcW w:w="1606" w:type="dxa"/>
            <w:tcBorders>
              <w:top w:val="nil"/>
            </w:tcBorders>
            <w:noWrap/>
            <w:vAlign w:val="bottom"/>
            <w:hideMark/>
          </w:tcPr>
          <w:p w14:paraId="73EC4B5F"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8.711</w:t>
            </w:r>
          </w:p>
        </w:tc>
        <w:tc>
          <w:tcPr>
            <w:tcW w:w="1484" w:type="dxa"/>
            <w:tcBorders>
              <w:top w:val="nil"/>
            </w:tcBorders>
            <w:noWrap/>
            <w:vAlign w:val="bottom"/>
            <w:hideMark/>
          </w:tcPr>
          <w:p w14:paraId="4B146ED3"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17.448</w:t>
            </w:r>
          </w:p>
        </w:tc>
        <w:tc>
          <w:tcPr>
            <w:tcW w:w="1075" w:type="dxa"/>
            <w:tcBorders>
              <w:top w:val="nil"/>
            </w:tcBorders>
            <w:noWrap/>
            <w:vAlign w:val="bottom"/>
            <w:hideMark/>
          </w:tcPr>
          <w:p w14:paraId="69EC8378"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0.212</w:t>
            </w:r>
          </w:p>
        </w:tc>
        <w:tc>
          <w:tcPr>
            <w:tcW w:w="1021" w:type="dxa"/>
            <w:tcBorders>
              <w:top w:val="nil"/>
            </w:tcBorders>
            <w:noWrap/>
            <w:vAlign w:val="bottom"/>
            <w:hideMark/>
          </w:tcPr>
          <w:p w14:paraId="317C853C"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32.213</w:t>
            </w:r>
          </w:p>
        </w:tc>
        <w:tc>
          <w:tcPr>
            <w:tcW w:w="1606" w:type="dxa"/>
            <w:tcBorders>
              <w:top w:val="nil"/>
            </w:tcBorders>
            <w:noWrap/>
            <w:vAlign w:val="bottom"/>
            <w:hideMark/>
          </w:tcPr>
          <w:p w14:paraId="11102531"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12.006</w:t>
            </w:r>
          </w:p>
        </w:tc>
        <w:tc>
          <w:tcPr>
            <w:tcW w:w="1224" w:type="dxa"/>
            <w:tcBorders>
              <w:top w:val="nil"/>
            </w:tcBorders>
            <w:noWrap/>
            <w:vAlign w:val="bottom"/>
            <w:hideMark/>
          </w:tcPr>
          <w:p w14:paraId="336F8CD6" w14:textId="77777777" w:rsidR="0079399F" w:rsidRPr="00B46B37" w:rsidRDefault="0079399F" w:rsidP="0079399F">
            <w:pPr>
              <w:spacing w:before="0" w:after="0"/>
              <w:jc w:val="right"/>
              <w:rPr>
                <w:rFonts w:cs="Times New Roman"/>
                <w:color w:val="000000"/>
                <w:sz w:val="22"/>
              </w:rPr>
            </w:pPr>
            <w:r w:rsidRPr="00B46B37">
              <w:rPr>
                <w:rFonts w:cs="Times New Roman"/>
                <w:color w:val="000000"/>
                <w:sz w:val="22"/>
              </w:rPr>
              <w:t>26.081</w:t>
            </w:r>
          </w:p>
        </w:tc>
      </w:tr>
    </w:tbl>
    <w:p w14:paraId="4091DCCE" w14:textId="7C3641BA" w:rsidR="00B46B37" w:rsidRDefault="00B46B37" w:rsidP="00B46B37">
      <w:pPr>
        <w:spacing w:after="0"/>
      </w:pPr>
      <w:r>
        <w:t xml:space="preserve"> </w:t>
      </w:r>
    </w:p>
    <w:p w14:paraId="7C4591B5" w14:textId="77777777" w:rsidR="00B46B37" w:rsidRPr="00B46B37" w:rsidRDefault="00B46B37" w:rsidP="00B46B37">
      <w:pPr>
        <w:sectPr w:rsidR="00B46B37" w:rsidRPr="00B46B37" w:rsidSect="0079399F">
          <w:pgSz w:w="15840" w:h="12240" w:orient="landscape"/>
          <w:pgMar w:top="1440" w:right="1440" w:bottom="1440" w:left="1440" w:header="720" w:footer="720" w:gutter="0"/>
          <w:cols w:space="720"/>
          <w:docGrid w:linePitch="360"/>
        </w:sectPr>
      </w:pPr>
    </w:p>
    <w:p w14:paraId="081CAE7D" w14:textId="78F42FDB" w:rsidR="007F5A1E" w:rsidRDefault="007F5A1E" w:rsidP="007F5A1E">
      <w:pPr>
        <w:pStyle w:val="Heading1"/>
        <w:numPr>
          <w:ilvl w:val="0"/>
          <w:numId w:val="20"/>
        </w:numPr>
      </w:pPr>
      <w:bookmarkStart w:id="5" w:name="_Toc104462531"/>
      <w:r>
        <w:t>Supplementary Text</w:t>
      </w:r>
      <w:bookmarkEnd w:id="5"/>
    </w:p>
    <w:p w14:paraId="7DC057FB" w14:textId="30A9CC32" w:rsidR="007F5A1E" w:rsidRDefault="007F5A1E" w:rsidP="00E86940">
      <w:pPr>
        <w:pStyle w:val="Heading2"/>
      </w:pPr>
      <w:bookmarkStart w:id="6" w:name="_Toc104462532"/>
      <w:r w:rsidRPr="007F5A1E">
        <w:t xml:space="preserve">Topographic </w:t>
      </w:r>
      <w:r w:rsidR="0042527A">
        <w:t>D</w:t>
      </w:r>
      <w:r w:rsidRPr="007F5A1E">
        <w:t xml:space="preserve">erivate </w:t>
      </w:r>
      <w:r w:rsidR="0042527A">
        <w:t>L</w:t>
      </w:r>
      <w:r w:rsidRPr="007F5A1E">
        <w:t>ayers</w:t>
      </w:r>
      <w:r w:rsidR="0042527A">
        <w:t xml:space="preserve"> Use</w:t>
      </w:r>
      <w:r w:rsidR="006A7C51">
        <w:t>d</w:t>
      </w:r>
      <w:r w:rsidR="0042527A">
        <w:t xml:space="preserve"> in </w:t>
      </w:r>
      <w:r w:rsidR="003467BE">
        <w:t xml:space="preserve">Random Forest </w:t>
      </w:r>
      <w:r w:rsidR="0042527A">
        <w:t>Species Distribution Models</w:t>
      </w:r>
      <w:r w:rsidR="003467BE">
        <w:t xml:space="preserve"> of </w:t>
      </w:r>
      <w:proofErr w:type="spellStart"/>
      <w:r w:rsidR="003467BE" w:rsidRPr="003467BE">
        <w:rPr>
          <w:i/>
        </w:rPr>
        <w:t>P</w:t>
      </w:r>
      <w:r w:rsidR="004600CA">
        <w:rPr>
          <w:i/>
        </w:rPr>
        <w:t>aragoria</w:t>
      </w:r>
      <w:proofErr w:type="spellEnd"/>
      <w:r w:rsidR="003467BE" w:rsidRPr="003467BE">
        <w:rPr>
          <w:i/>
        </w:rPr>
        <w:t xml:space="preserve"> arborea</w:t>
      </w:r>
      <w:bookmarkEnd w:id="6"/>
    </w:p>
    <w:p w14:paraId="105C6A74" w14:textId="227AD515" w:rsidR="001B466E" w:rsidRDefault="001B466E" w:rsidP="001B466E">
      <w:pPr>
        <w:autoSpaceDE w:val="0"/>
        <w:autoSpaceDN w:val="0"/>
        <w:adjustRightInd w:val="0"/>
        <w:spacing w:after="0"/>
        <w:jc w:val="both"/>
        <w:rPr>
          <w:rFonts w:cs="Times New Roman"/>
          <w:szCs w:val="24"/>
        </w:rPr>
      </w:pPr>
      <w:r>
        <w:rPr>
          <w:rFonts w:cs="Times New Roman"/>
          <w:szCs w:val="24"/>
        </w:rPr>
        <w:t xml:space="preserve">A suite of </w:t>
      </w:r>
      <w:r w:rsidRPr="00022950">
        <w:rPr>
          <w:rFonts w:cs="Times New Roman"/>
          <w:szCs w:val="24"/>
        </w:rPr>
        <w:t xml:space="preserve">terrain variables </w:t>
      </w:r>
      <w:r>
        <w:rPr>
          <w:rFonts w:cs="Times New Roman"/>
          <w:szCs w:val="24"/>
        </w:rPr>
        <w:t xml:space="preserve">to help explain the distribution of </w:t>
      </w:r>
      <w:r w:rsidRPr="00A65770">
        <w:rPr>
          <w:rFonts w:cs="Times New Roman"/>
          <w:i/>
          <w:iCs/>
          <w:szCs w:val="24"/>
        </w:rPr>
        <w:t>Paragorgi</w:t>
      </w:r>
      <w:r>
        <w:rPr>
          <w:rFonts w:cs="Times New Roman"/>
          <w:i/>
          <w:iCs/>
          <w:szCs w:val="24"/>
        </w:rPr>
        <w:t>a arbore</w:t>
      </w:r>
      <w:r w:rsidRPr="00A65770">
        <w:rPr>
          <w:rFonts w:cs="Times New Roman"/>
          <w:i/>
          <w:iCs/>
          <w:szCs w:val="24"/>
        </w:rPr>
        <w:t>a</w:t>
      </w:r>
      <w:r>
        <w:rPr>
          <w:rFonts w:cs="Times New Roman"/>
          <w:i/>
          <w:iCs/>
          <w:szCs w:val="24"/>
        </w:rPr>
        <w:t xml:space="preserve"> </w:t>
      </w:r>
      <w:r>
        <w:rPr>
          <w:rFonts w:cs="Times New Roman"/>
          <w:szCs w:val="24"/>
        </w:rPr>
        <w:t>in the Scotian Shelf bioregion was developed using</w:t>
      </w:r>
      <w:r w:rsidRPr="00FC7D1E">
        <w:rPr>
          <w:rFonts w:cs="Times New Roman"/>
          <w:szCs w:val="24"/>
        </w:rPr>
        <w:t xml:space="preserve"> </w:t>
      </w:r>
      <w:r w:rsidRPr="00022950">
        <w:rPr>
          <w:rFonts w:cs="Times New Roman"/>
          <w:szCs w:val="24"/>
        </w:rPr>
        <w:t>ArcGIS Benthic Terrain Modeler (Wright et al., 2012</w:t>
      </w:r>
      <w:r>
        <w:rPr>
          <w:rFonts w:cs="Times New Roman"/>
          <w:szCs w:val="24"/>
        </w:rPr>
        <w:t>; Walbridge et al., 2018</w:t>
      </w:r>
      <w:r w:rsidRPr="00022950">
        <w:rPr>
          <w:rFonts w:cs="Times New Roman"/>
          <w:szCs w:val="24"/>
        </w:rPr>
        <w:t xml:space="preserve">) and the </w:t>
      </w:r>
      <w:r w:rsidRPr="00EF2D89">
        <w:rPr>
          <w:rFonts w:cs="Times New Roman"/>
          <w:szCs w:val="24"/>
        </w:rPr>
        <w:t>System for Automated Geoscientific Analyses</w:t>
      </w:r>
      <w:r>
        <w:rPr>
          <w:rFonts w:cs="Times New Roman"/>
          <w:szCs w:val="24"/>
        </w:rPr>
        <w:t xml:space="preserve"> (</w:t>
      </w:r>
      <w:r w:rsidRPr="00022950">
        <w:rPr>
          <w:rFonts w:cs="Times New Roman"/>
          <w:szCs w:val="24"/>
        </w:rPr>
        <w:t>SAGA</w:t>
      </w:r>
      <w:r>
        <w:rPr>
          <w:rFonts w:cs="Times New Roman"/>
          <w:szCs w:val="24"/>
        </w:rPr>
        <w:t>)</w:t>
      </w:r>
      <w:r w:rsidRPr="00022950">
        <w:rPr>
          <w:rFonts w:cs="Times New Roman"/>
          <w:szCs w:val="24"/>
        </w:rPr>
        <w:t xml:space="preserve"> software (Conrad et al., 2015)</w:t>
      </w:r>
      <w:r>
        <w:rPr>
          <w:rFonts w:cs="Times New Roman"/>
          <w:szCs w:val="24"/>
        </w:rPr>
        <w:t xml:space="preserve">. The variables </w:t>
      </w:r>
      <w:r w:rsidRPr="00340AB0">
        <w:rPr>
          <w:rFonts w:cs="Times New Roman"/>
          <w:i/>
          <w:szCs w:val="24"/>
        </w:rPr>
        <w:t>Bathymetric Position Index</w:t>
      </w:r>
      <w:r w:rsidRPr="00340AB0">
        <w:rPr>
          <w:rFonts w:cs="Times New Roman"/>
          <w:szCs w:val="24"/>
        </w:rPr>
        <w:t xml:space="preserve"> (BPI)</w:t>
      </w:r>
      <w:r>
        <w:rPr>
          <w:rFonts w:cs="Times New Roman"/>
          <w:szCs w:val="24"/>
        </w:rPr>
        <w:t xml:space="preserve">, </w:t>
      </w:r>
      <w:r w:rsidRPr="00022950">
        <w:rPr>
          <w:rFonts w:cs="Times New Roman"/>
          <w:szCs w:val="24"/>
        </w:rPr>
        <w:t>at fine</w:t>
      </w:r>
      <w:r w:rsidR="006E2764">
        <w:rPr>
          <w:rFonts w:cs="Times New Roman"/>
          <w:szCs w:val="24"/>
        </w:rPr>
        <w:t>-</w:t>
      </w:r>
      <w:r w:rsidRPr="00022950">
        <w:rPr>
          <w:rFonts w:cs="Times New Roman"/>
          <w:szCs w:val="24"/>
        </w:rPr>
        <w:t xml:space="preserve"> and broad</w:t>
      </w:r>
      <w:r w:rsidR="006E2764">
        <w:rPr>
          <w:rFonts w:cs="Times New Roman"/>
          <w:szCs w:val="24"/>
        </w:rPr>
        <w:t>-</w:t>
      </w:r>
      <w:r w:rsidRPr="00022950">
        <w:rPr>
          <w:rFonts w:cs="Times New Roman"/>
          <w:szCs w:val="24"/>
        </w:rPr>
        <w:t>scale</w:t>
      </w:r>
      <w:r>
        <w:rPr>
          <w:rFonts w:cs="Times New Roman"/>
          <w:szCs w:val="24"/>
        </w:rPr>
        <w:t>s</w:t>
      </w:r>
      <w:r w:rsidRPr="00022950">
        <w:rPr>
          <w:rFonts w:cs="Times New Roman"/>
          <w:szCs w:val="24"/>
        </w:rPr>
        <w:t xml:space="preserve">, </w:t>
      </w:r>
      <w:proofErr w:type="spellStart"/>
      <w:r w:rsidRPr="00340AB0">
        <w:rPr>
          <w:rFonts w:cs="Times New Roman"/>
          <w:i/>
          <w:szCs w:val="24"/>
        </w:rPr>
        <w:t>Eastness</w:t>
      </w:r>
      <w:proofErr w:type="spellEnd"/>
      <w:r w:rsidRPr="00022950">
        <w:rPr>
          <w:rFonts w:cs="Times New Roman"/>
          <w:szCs w:val="24"/>
        </w:rPr>
        <w:t xml:space="preserve">, </w:t>
      </w:r>
      <w:proofErr w:type="spellStart"/>
      <w:r w:rsidRPr="00340AB0">
        <w:rPr>
          <w:rFonts w:cs="Times New Roman"/>
          <w:i/>
          <w:szCs w:val="24"/>
        </w:rPr>
        <w:t>Northness</w:t>
      </w:r>
      <w:proofErr w:type="spellEnd"/>
      <w:r w:rsidRPr="00022950">
        <w:rPr>
          <w:rFonts w:cs="Times New Roman"/>
          <w:szCs w:val="24"/>
        </w:rPr>
        <w:t xml:space="preserve"> and </w:t>
      </w:r>
      <w:r w:rsidRPr="00340AB0">
        <w:rPr>
          <w:rFonts w:cs="Times New Roman"/>
          <w:i/>
          <w:szCs w:val="24"/>
        </w:rPr>
        <w:t>Ruggedness</w:t>
      </w:r>
      <w:r w:rsidRPr="00022950">
        <w:rPr>
          <w:rFonts w:cs="Times New Roman"/>
          <w:szCs w:val="24"/>
        </w:rPr>
        <w:t xml:space="preserve"> </w:t>
      </w:r>
      <w:r>
        <w:rPr>
          <w:rFonts w:cs="Times New Roman"/>
          <w:szCs w:val="24"/>
        </w:rPr>
        <w:t xml:space="preserve">(Figure 1) </w:t>
      </w:r>
      <w:r w:rsidRPr="00022950">
        <w:rPr>
          <w:rFonts w:cs="Times New Roman"/>
          <w:szCs w:val="24"/>
        </w:rPr>
        <w:t>were calculated using Benthic Terrain Modeler</w:t>
      </w:r>
      <w:r>
        <w:rPr>
          <w:rFonts w:cs="Times New Roman"/>
          <w:szCs w:val="24"/>
        </w:rPr>
        <w:t>. T</w:t>
      </w:r>
      <w:r w:rsidRPr="00022950">
        <w:rPr>
          <w:rFonts w:cs="Times New Roman"/>
          <w:szCs w:val="24"/>
        </w:rPr>
        <w:t xml:space="preserve">he SAGA software was used to calculate </w:t>
      </w:r>
      <w:r w:rsidRPr="00E64ABB">
        <w:rPr>
          <w:rFonts w:cs="Times New Roman"/>
          <w:i/>
          <w:szCs w:val="24"/>
        </w:rPr>
        <w:t>Channel Network Base Level</w:t>
      </w:r>
      <w:r w:rsidRPr="00022950">
        <w:rPr>
          <w:rFonts w:cs="Times New Roman"/>
          <w:szCs w:val="24"/>
        </w:rPr>
        <w:t xml:space="preserve">, </w:t>
      </w:r>
      <w:r w:rsidRPr="00E64ABB">
        <w:rPr>
          <w:rFonts w:cs="Times New Roman"/>
          <w:i/>
          <w:szCs w:val="24"/>
        </w:rPr>
        <w:t>Channel Network Distance</w:t>
      </w:r>
      <w:r w:rsidRPr="00022950">
        <w:rPr>
          <w:rFonts w:cs="Times New Roman"/>
          <w:szCs w:val="24"/>
        </w:rPr>
        <w:t xml:space="preserve">, </w:t>
      </w:r>
      <w:r w:rsidRPr="00E64ABB">
        <w:rPr>
          <w:rFonts w:cs="Times New Roman"/>
          <w:i/>
          <w:szCs w:val="24"/>
        </w:rPr>
        <w:t>Valley Depth,</w:t>
      </w:r>
      <w:r w:rsidRPr="00022950">
        <w:rPr>
          <w:rFonts w:cs="Times New Roman"/>
          <w:szCs w:val="24"/>
        </w:rPr>
        <w:t xml:space="preserve"> </w:t>
      </w:r>
      <w:r w:rsidRPr="00E64ABB">
        <w:rPr>
          <w:rFonts w:cs="Times New Roman"/>
          <w:i/>
          <w:szCs w:val="24"/>
        </w:rPr>
        <w:t>Relative Slope Position</w:t>
      </w:r>
      <w:r w:rsidRPr="00022950">
        <w:rPr>
          <w:rFonts w:cs="Times New Roman"/>
          <w:szCs w:val="24"/>
        </w:rPr>
        <w:t xml:space="preserve">, </w:t>
      </w:r>
      <w:r w:rsidRPr="00E64ABB">
        <w:rPr>
          <w:rFonts w:cs="Times New Roman"/>
          <w:i/>
          <w:szCs w:val="24"/>
        </w:rPr>
        <w:t>LS-Factor</w:t>
      </w:r>
      <w:r w:rsidRPr="00022950">
        <w:rPr>
          <w:rFonts w:cs="Times New Roman"/>
          <w:szCs w:val="24"/>
        </w:rPr>
        <w:t xml:space="preserve">, </w:t>
      </w:r>
      <w:r w:rsidRPr="007B5303">
        <w:rPr>
          <w:rFonts w:cs="Times New Roman"/>
          <w:i/>
          <w:szCs w:val="24"/>
        </w:rPr>
        <w:t>Positive</w:t>
      </w:r>
      <w:r w:rsidRPr="00022950">
        <w:rPr>
          <w:rFonts w:cs="Times New Roman"/>
          <w:szCs w:val="24"/>
        </w:rPr>
        <w:t xml:space="preserve"> and </w:t>
      </w:r>
      <w:r w:rsidRPr="007B5303">
        <w:rPr>
          <w:rFonts w:cs="Times New Roman"/>
          <w:i/>
          <w:szCs w:val="24"/>
        </w:rPr>
        <w:t xml:space="preserve">Negative </w:t>
      </w:r>
      <w:r w:rsidRPr="007B5303">
        <w:rPr>
          <w:i/>
          <w:szCs w:val="24"/>
        </w:rPr>
        <w:t>Topographic</w:t>
      </w:r>
      <w:r w:rsidRPr="007D5967">
        <w:rPr>
          <w:szCs w:val="24"/>
        </w:rPr>
        <w:t xml:space="preserve"> </w:t>
      </w:r>
      <w:r w:rsidRPr="00E64ABB">
        <w:rPr>
          <w:rFonts w:cs="Times New Roman"/>
          <w:i/>
          <w:szCs w:val="24"/>
        </w:rPr>
        <w:t>Openness</w:t>
      </w:r>
      <w:r>
        <w:rPr>
          <w:rFonts w:cs="Times New Roman"/>
          <w:szCs w:val="24"/>
        </w:rPr>
        <w:t>,</w:t>
      </w:r>
      <w:r w:rsidRPr="00022950">
        <w:rPr>
          <w:rFonts w:cs="Times New Roman"/>
          <w:szCs w:val="24"/>
        </w:rPr>
        <w:t xml:space="preserve"> and the </w:t>
      </w:r>
      <w:r w:rsidRPr="00E64ABB">
        <w:rPr>
          <w:rFonts w:cs="Times New Roman"/>
          <w:i/>
          <w:szCs w:val="24"/>
        </w:rPr>
        <w:t>Wind Exposition Index</w:t>
      </w:r>
      <w:r>
        <w:rPr>
          <w:rFonts w:cs="Times New Roman"/>
          <w:szCs w:val="24"/>
        </w:rPr>
        <w:t xml:space="preserve"> (Figure 2). Default values were used unless otherwise stated. A bathymetric layer covering the entire study area was </w:t>
      </w:r>
      <w:r w:rsidRPr="00A65770">
        <w:rPr>
          <w:rFonts w:cs="Times New Roman"/>
          <w:szCs w:val="24"/>
        </w:rPr>
        <w:t>obtained from the Canadian Hydrographic Service</w:t>
      </w:r>
      <w:r>
        <w:rPr>
          <w:rFonts w:cs="Times New Roman"/>
          <w:szCs w:val="24"/>
        </w:rPr>
        <w:t xml:space="preserve"> </w:t>
      </w:r>
      <w:r w:rsidRPr="00A65770">
        <w:rPr>
          <w:rFonts w:cs="Times New Roman"/>
          <w:szCs w:val="24"/>
        </w:rPr>
        <w:t>Atlantic Bathymetry Compilation</w:t>
      </w:r>
      <w:r w:rsidR="007A7C7B">
        <w:rPr>
          <w:rFonts w:cs="Times New Roman"/>
          <w:szCs w:val="24"/>
        </w:rPr>
        <w:t xml:space="preserve"> and used to calculate </w:t>
      </w:r>
      <w:r w:rsidR="007A7C7B" w:rsidRPr="007A7C7B">
        <w:rPr>
          <w:rFonts w:cs="Times New Roman"/>
          <w:i/>
          <w:iCs/>
          <w:szCs w:val="24"/>
        </w:rPr>
        <w:t>Slope</w:t>
      </w:r>
      <w:r w:rsidRPr="00A65770">
        <w:rPr>
          <w:rFonts w:cs="Times New Roman"/>
          <w:szCs w:val="24"/>
        </w:rPr>
        <w:t xml:space="preserve">. </w:t>
      </w:r>
      <w:r>
        <w:rPr>
          <w:rFonts w:cs="Times New Roman"/>
          <w:szCs w:val="24"/>
        </w:rPr>
        <w:t xml:space="preserve">All terrain variables were </w:t>
      </w:r>
      <w:r w:rsidRPr="00A65770">
        <w:rPr>
          <w:rFonts w:cs="Times New Roman"/>
          <w:szCs w:val="24"/>
        </w:rPr>
        <w:t>derived from th</w:t>
      </w:r>
      <w:r>
        <w:rPr>
          <w:rFonts w:cs="Times New Roman"/>
          <w:szCs w:val="24"/>
        </w:rPr>
        <w:t>at</w:t>
      </w:r>
      <w:r w:rsidRPr="00A65770">
        <w:rPr>
          <w:rFonts w:cs="Times New Roman"/>
          <w:szCs w:val="24"/>
        </w:rPr>
        <w:t xml:space="preserve"> depth raster </w:t>
      </w:r>
      <w:r>
        <w:rPr>
          <w:rFonts w:cs="Times New Roman"/>
          <w:szCs w:val="24"/>
        </w:rPr>
        <w:t>(</w:t>
      </w:r>
      <w:r w:rsidRPr="00A65770">
        <w:rPr>
          <w:rFonts w:cs="Times New Roman"/>
          <w:szCs w:val="24"/>
        </w:rPr>
        <w:t>projected</w:t>
      </w:r>
      <w:r>
        <w:rPr>
          <w:rFonts w:cs="Times New Roman"/>
          <w:szCs w:val="24"/>
        </w:rPr>
        <w:t xml:space="preserve"> </w:t>
      </w:r>
      <w:r w:rsidRPr="00A65770">
        <w:rPr>
          <w:rFonts w:cs="Times New Roman"/>
          <w:szCs w:val="24"/>
        </w:rPr>
        <w:t xml:space="preserve">in </w:t>
      </w:r>
      <w:r>
        <w:rPr>
          <w:rFonts w:cs="Times New Roman"/>
          <w:szCs w:val="24"/>
        </w:rPr>
        <w:t xml:space="preserve">a </w:t>
      </w:r>
      <w:r w:rsidRPr="00A65770">
        <w:rPr>
          <w:rFonts w:cs="Times New Roman"/>
          <w:szCs w:val="24"/>
        </w:rPr>
        <w:t>NAD 1983 UTM Zone 2</w:t>
      </w:r>
      <w:r>
        <w:rPr>
          <w:rFonts w:cs="Times New Roman"/>
          <w:szCs w:val="24"/>
        </w:rPr>
        <w:t>0</w:t>
      </w:r>
      <w:r w:rsidRPr="0042527A">
        <w:rPr>
          <w:rFonts w:cs="Times New Roman"/>
          <w:szCs w:val="24"/>
          <w:vertAlign w:val="superscript"/>
        </w:rPr>
        <w:t>◦</w:t>
      </w:r>
      <w:r w:rsidRPr="00A65770">
        <w:rPr>
          <w:rFonts w:cs="Times New Roman"/>
          <w:szCs w:val="24"/>
        </w:rPr>
        <w:t>N coordinate system</w:t>
      </w:r>
      <w:r>
        <w:rPr>
          <w:rFonts w:cs="Times New Roman"/>
          <w:szCs w:val="24"/>
        </w:rPr>
        <w:t xml:space="preserve">), which has </w:t>
      </w:r>
      <w:r w:rsidR="002E6122">
        <w:rPr>
          <w:rFonts w:cs="Times New Roman"/>
          <w:szCs w:val="24"/>
        </w:rPr>
        <w:t xml:space="preserve">a native resolution </w:t>
      </w:r>
      <w:r>
        <w:rPr>
          <w:rFonts w:cs="Times New Roman"/>
          <w:szCs w:val="24"/>
        </w:rPr>
        <w:t>cell size of 0.25 arc minutes or 463 m by approximately 350 m (≈</w:t>
      </w:r>
      <w:r w:rsidRPr="004A180E">
        <w:rPr>
          <w:rFonts w:cs="Times New Roman"/>
          <w:szCs w:val="24"/>
        </w:rPr>
        <w:t>0.1</w:t>
      </w:r>
      <w:r>
        <w:rPr>
          <w:rFonts w:cs="Times New Roman"/>
          <w:szCs w:val="24"/>
        </w:rPr>
        <w:t>6 km</w:t>
      </w:r>
      <w:r w:rsidRPr="004A180E">
        <w:rPr>
          <w:rFonts w:cs="Times New Roman"/>
          <w:szCs w:val="24"/>
          <w:vertAlign w:val="superscript"/>
        </w:rPr>
        <w:t>2</w:t>
      </w:r>
      <w:r>
        <w:rPr>
          <w:rFonts w:cs="Times New Roman"/>
          <w:szCs w:val="24"/>
        </w:rPr>
        <w:t xml:space="preserve">) at the latitudes of our study area. </w:t>
      </w:r>
    </w:p>
    <w:p w14:paraId="045193A8" w14:textId="3AD68F6A" w:rsidR="00D1631E" w:rsidRDefault="007F5A1E" w:rsidP="00D1631E">
      <w:pPr>
        <w:autoSpaceDE w:val="0"/>
        <w:autoSpaceDN w:val="0"/>
        <w:adjustRightInd w:val="0"/>
        <w:spacing w:after="0"/>
        <w:jc w:val="both"/>
        <w:rPr>
          <w:rFonts w:cs="Times New Roman"/>
          <w:szCs w:val="24"/>
        </w:rPr>
      </w:pPr>
      <w:r w:rsidRPr="00D1631E">
        <w:rPr>
          <w:rFonts w:cs="Times New Roman"/>
          <w:i/>
          <w:iCs/>
          <w:szCs w:val="24"/>
        </w:rPr>
        <w:t>Bathymetric Position Index</w:t>
      </w:r>
      <w:r w:rsidRPr="00022950">
        <w:rPr>
          <w:rFonts w:cs="Times New Roman"/>
          <w:szCs w:val="24"/>
        </w:rPr>
        <w:t xml:space="preserve"> </w:t>
      </w:r>
      <w:r>
        <w:rPr>
          <w:rFonts w:cs="Times New Roman"/>
          <w:szCs w:val="24"/>
        </w:rPr>
        <w:t>(BPI)</w:t>
      </w:r>
      <w:r w:rsidR="00D1631E">
        <w:rPr>
          <w:rFonts w:cs="Times New Roman"/>
          <w:szCs w:val="24"/>
        </w:rPr>
        <w:t xml:space="preserve">, </w:t>
      </w:r>
      <w:r w:rsidR="00D1631E" w:rsidRPr="002E40B0">
        <w:rPr>
          <w:rFonts w:cs="Times New Roman"/>
          <w:szCs w:val="24"/>
        </w:rPr>
        <w:t>a modification of the topographic position index (TPI) algorithm used in the terrestrial environment</w:t>
      </w:r>
      <w:r w:rsidR="00D1631E">
        <w:rPr>
          <w:rFonts w:cs="Times New Roman"/>
          <w:szCs w:val="24"/>
        </w:rPr>
        <w:t>s,</w:t>
      </w:r>
      <w:r w:rsidR="00D1631E" w:rsidRPr="002E40B0">
        <w:rPr>
          <w:rFonts w:cs="Times New Roman"/>
          <w:szCs w:val="24"/>
        </w:rPr>
        <w:t xml:space="preserve"> is a measure of where a referenced location </w:t>
      </w:r>
      <w:r w:rsidR="00D1631E">
        <w:rPr>
          <w:rFonts w:cs="Times New Roman"/>
          <w:szCs w:val="24"/>
        </w:rPr>
        <w:t>lies, in the vertical dimension,</w:t>
      </w:r>
      <w:r w:rsidR="00D1631E" w:rsidRPr="002E40B0">
        <w:rPr>
          <w:rFonts w:cs="Times New Roman"/>
          <w:szCs w:val="24"/>
        </w:rPr>
        <w:t xml:space="preserve"> relative to </w:t>
      </w:r>
      <w:r w:rsidR="00D1631E">
        <w:rPr>
          <w:rFonts w:cs="Times New Roman"/>
          <w:szCs w:val="24"/>
        </w:rPr>
        <w:t>other points in a</w:t>
      </w:r>
      <w:r w:rsidR="00D1631E" w:rsidRPr="002E40B0">
        <w:rPr>
          <w:rFonts w:cs="Times New Roman"/>
          <w:szCs w:val="24"/>
        </w:rPr>
        <w:t xml:space="preserve"> surrounding</w:t>
      </w:r>
      <w:r w:rsidR="00D1631E">
        <w:rPr>
          <w:rFonts w:cs="Times New Roman"/>
          <w:szCs w:val="24"/>
        </w:rPr>
        <w:t xml:space="preserve"> annulus</w:t>
      </w:r>
      <w:r w:rsidR="00D1631E" w:rsidRPr="002E40B0">
        <w:rPr>
          <w:rFonts w:cs="Times New Roman"/>
          <w:szCs w:val="24"/>
        </w:rPr>
        <w:t>.</w:t>
      </w:r>
      <w:r w:rsidR="00D1631E">
        <w:rPr>
          <w:rFonts w:cs="Times New Roman"/>
          <w:szCs w:val="24"/>
        </w:rPr>
        <w:t xml:space="preserve"> </w:t>
      </w:r>
      <w:r w:rsidR="00D1631E" w:rsidRPr="002E40B0">
        <w:rPr>
          <w:rFonts w:cs="Times New Roman"/>
          <w:szCs w:val="24"/>
        </w:rPr>
        <w:t xml:space="preserve">BPI data sets are created through a neighborhood analysis function. </w:t>
      </w:r>
      <w:r w:rsidR="00D1631E">
        <w:rPr>
          <w:rFonts w:cs="Times New Roman"/>
          <w:szCs w:val="24"/>
        </w:rPr>
        <w:t>Cells</w:t>
      </w:r>
      <w:r w:rsidR="00D1631E" w:rsidRPr="002E40B0">
        <w:rPr>
          <w:rFonts w:cs="Times New Roman"/>
          <w:szCs w:val="24"/>
        </w:rPr>
        <w:t xml:space="preserve"> that are higher than the surrounding area</w:t>
      </w:r>
      <w:r w:rsidR="00D1631E">
        <w:rPr>
          <w:rFonts w:cs="Times New Roman"/>
          <w:szCs w:val="24"/>
        </w:rPr>
        <w:t xml:space="preserve"> take p</w:t>
      </w:r>
      <w:r w:rsidR="00D1631E" w:rsidRPr="002E40B0">
        <w:rPr>
          <w:rFonts w:cs="Times New Roman"/>
          <w:szCs w:val="24"/>
        </w:rPr>
        <w:t xml:space="preserve">ositive values. Therefore, </w:t>
      </w:r>
      <w:r w:rsidR="00D1631E">
        <w:rPr>
          <w:rFonts w:cs="Times New Roman"/>
          <w:szCs w:val="24"/>
        </w:rPr>
        <w:t xml:space="preserve">seabed </w:t>
      </w:r>
      <w:r w:rsidR="00D1631E" w:rsidRPr="002E40B0">
        <w:rPr>
          <w:rFonts w:cs="Times New Roman"/>
          <w:szCs w:val="24"/>
        </w:rPr>
        <w:t xml:space="preserve">areas </w:t>
      </w:r>
      <w:r w:rsidR="00D1631E">
        <w:rPr>
          <w:rFonts w:cs="Times New Roman"/>
          <w:szCs w:val="24"/>
        </w:rPr>
        <w:t xml:space="preserve">with </w:t>
      </w:r>
      <w:r w:rsidR="00D1631E" w:rsidRPr="002E40B0">
        <w:rPr>
          <w:rFonts w:cs="Times New Roman"/>
          <w:szCs w:val="24"/>
        </w:rPr>
        <w:t xml:space="preserve">positive </w:t>
      </w:r>
      <w:r w:rsidR="00D1631E">
        <w:rPr>
          <w:rFonts w:cs="Times New Roman"/>
          <w:szCs w:val="24"/>
        </w:rPr>
        <w:t>BPI are</w:t>
      </w:r>
      <w:r w:rsidR="00D1631E" w:rsidRPr="002E40B0">
        <w:rPr>
          <w:rFonts w:cs="Times New Roman"/>
          <w:szCs w:val="24"/>
        </w:rPr>
        <w:t xml:space="preserve"> generally ridges and associated features</w:t>
      </w:r>
      <w:r w:rsidR="00D1631E">
        <w:rPr>
          <w:rFonts w:cs="Times New Roman"/>
          <w:szCs w:val="24"/>
        </w:rPr>
        <w:t>. Cells with n</w:t>
      </w:r>
      <w:r w:rsidR="00D1631E" w:rsidRPr="002E40B0">
        <w:rPr>
          <w:rFonts w:cs="Times New Roman"/>
          <w:szCs w:val="24"/>
        </w:rPr>
        <w:t xml:space="preserve">egative </w:t>
      </w:r>
      <w:r w:rsidR="00D1631E">
        <w:rPr>
          <w:rFonts w:cs="Times New Roman"/>
          <w:szCs w:val="24"/>
        </w:rPr>
        <w:t>BPI</w:t>
      </w:r>
      <w:r w:rsidR="00D1631E" w:rsidRPr="002E40B0">
        <w:rPr>
          <w:rFonts w:cs="Times New Roman"/>
          <w:szCs w:val="24"/>
        </w:rPr>
        <w:t xml:space="preserve"> are lower than the surrounding area</w:t>
      </w:r>
      <w:r w:rsidR="00D1631E">
        <w:rPr>
          <w:rFonts w:cs="Times New Roman"/>
          <w:szCs w:val="24"/>
        </w:rPr>
        <w:t>, typically</w:t>
      </w:r>
      <w:r w:rsidR="00D1631E" w:rsidRPr="002E40B0">
        <w:rPr>
          <w:rFonts w:cs="Times New Roman"/>
          <w:szCs w:val="24"/>
        </w:rPr>
        <w:t xml:space="preserve"> </w:t>
      </w:r>
      <w:r w:rsidR="00D1631E">
        <w:rPr>
          <w:rFonts w:cs="Times New Roman"/>
          <w:szCs w:val="24"/>
        </w:rPr>
        <w:t xml:space="preserve">in </w:t>
      </w:r>
      <w:r w:rsidR="00D1631E" w:rsidRPr="002E40B0">
        <w:rPr>
          <w:rFonts w:cs="Times New Roman"/>
          <w:szCs w:val="24"/>
        </w:rPr>
        <w:t xml:space="preserve">valleys and associated features. BPI values near zero </w:t>
      </w:r>
      <w:r w:rsidR="00D1631E">
        <w:rPr>
          <w:rFonts w:cs="Times New Roman"/>
          <w:szCs w:val="24"/>
        </w:rPr>
        <w:t xml:space="preserve">can be found in </w:t>
      </w:r>
      <w:r w:rsidR="00D1631E" w:rsidRPr="002E40B0">
        <w:rPr>
          <w:rFonts w:cs="Times New Roman"/>
          <w:szCs w:val="24"/>
        </w:rPr>
        <w:t xml:space="preserve">either </w:t>
      </w:r>
      <w:r w:rsidR="00D1631E">
        <w:rPr>
          <w:rFonts w:cs="Times New Roman"/>
          <w:szCs w:val="24"/>
        </w:rPr>
        <w:t>level</w:t>
      </w:r>
      <w:r w:rsidR="00D1631E" w:rsidRPr="002E40B0">
        <w:rPr>
          <w:rFonts w:cs="Times New Roman"/>
          <w:szCs w:val="24"/>
        </w:rPr>
        <w:t xml:space="preserve"> areas</w:t>
      </w:r>
      <w:r w:rsidR="00D1631E">
        <w:rPr>
          <w:rFonts w:cs="Times New Roman"/>
          <w:szCs w:val="24"/>
        </w:rPr>
        <w:t>,</w:t>
      </w:r>
      <w:r w:rsidR="00D1631E" w:rsidRPr="002E40B0">
        <w:rPr>
          <w:rFonts w:cs="Times New Roman"/>
          <w:szCs w:val="24"/>
        </w:rPr>
        <w:t xml:space="preserve"> </w:t>
      </w:r>
      <w:r w:rsidR="00D1631E">
        <w:rPr>
          <w:rFonts w:cs="Times New Roman"/>
          <w:szCs w:val="24"/>
        </w:rPr>
        <w:t>with</w:t>
      </w:r>
      <w:r w:rsidR="00D1631E" w:rsidRPr="00B5686B">
        <w:rPr>
          <w:rFonts w:cs="Times New Roman"/>
          <w:szCs w:val="24"/>
        </w:rPr>
        <w:t xml:space="preserve"> </w:t>
      </w:r>
      <w:r w:rsidR="00D1631E" w:rsidRPr="002E40B0">
        <w:rPr>
          <w:rFonts w:cs="Times New Roman"/>
          <w:szCs w:val="24"/>
        </w:rPr>
        <w:t>near</w:t>
      </w:r>
      <w:r w:rsidR="00D1631E">
        <w:rPr>
          <w:rFonts w:cs="Times New Roman"/>
          <w:szCs w:val="24"/>
        </w:rPr>
        <w:t>-</w:t>
      </w:r>
      <w:r w:rsidR="00D1631E" w:rsidRPr="002E40B0">
        <w:rPr>
          <w:rFonts w:cs="Times New Roman"/>
          <w:szCs w:val="24"/>
        </w:rPr>
        <w:t>zero</w:t>
      </w:r>
      <w:r w:rsidR="00D1631E">
        <w:rPr>
          <w:rFonts w:cs="Times New Roman"/>
          <w:szCs w:val="24"/>
        </w:rPr>
        <w:t xml:space="preserve"> </w:t>
      </w:r>
      <w:r w:rsidR="00D1631E" w:rsidRPr="002E40B0">
        <w:rPr>
          <w:rFonts w:cs="Times New Roman"/>
          <w:szCs w:val="24"/>
        </w:rPr>
        <w:t>slope</w:t>
      </w:r>
      <w:r w:rsidR="00D1631E">
        <w:rPr>
          <w:rFonts w:cs="Times New Roman"/>
          <w:szCs w:val="24"/>
        </w:rPr>
        <w:t xml:space="preserve">, </w:t>
      </w:r>
      <w:r w:rsidR="00D1631E" w:rsidRPr="002E40B0">
        <w:rPr>
          <w:rFonts w:cs="Times New Roman"/>
          <w:szCs w:val="24"/>
        </w:rPr>
        <w:t xml:space="preserve">or </w:t>
      </w:r>
      <w:r w:rsidR="00D1631E">
        <w:rPr>
          <w:rFonts w:cs="Times New Roman"/>
          <w:szCs w:val="24"/>
        </w:rPr>
        <w:t xml:space="preserve">else in </w:t>
      </w:r>
      <w:r w:rsidR="00D1631E" w:rsidRPr="002E40B0">
        <w:rPr>
          <w:rFonts w:cs="Times New Roman"/>
          <w:szCs w:val="24"/>
        </w:rPr>
        <w:t xml:space="preserve">areas of constant </w:t>
      </w:r>
      <w:r w:rsidR="00D1631E">
        <w:rPr>
          <w:rFonts w:cs="Times New Roman"/>
          <w:szCs w:val="24"/>
        </w:rPr>
        <w:t xml:space="preserve">non-zero </w:t>
      </w:r>
      <w:r w:rsidR="00D1631E" w:rsidRPr="002E40B0">
        <w:rPr>
          <w:rFonts w:cs="Times New Roman"/>
          <w:szCs w:val="24"/>
        </w:rPr>
        <w:t>slope.</w:t>
      </w:r>
      <w:r w:rsidR="00D1631E">
        <w:rPr>
          <w:rFonts w:cs="Times New Roman"/>
          <w:szCs w:val="24"/>
        </w:rPr>
        <w:t xml:space="preserve"> Several sizes of neighborhood to use in</w:t>
      </w:r>
      <w:r w:rsidR="00D1631E" w:rsidRPr="009B0AD2">
        <w:rPr>
          <w:rFonts w:cs="Times New Roman"/>
          <w:szCs w:val="24"/>
        </w:rPr>
        <w:t xml:space="preserve"> </w:t>
      </w:r>
      <w:r w:rsidR="00D1631E">
        <w:rPr>
          <w:rFonts w:cs="Times New Roman"/>
          <w:szCs w:val="24"/>
        </w:rPr>
        <w:t xml:space="preserve">quantifying BPI were examined for this study, both by inspection of data and through their application in preliminary RF models. </w:t>
      </w:r>
      <w:bookmarkStart w:id="7" w:name="_Hlk94164108"/>
      <w:r w:rsidR="00D1631E">
        <w:rPr>
          <w:rFonts w:cs="Times New Roman"/>
          <w:szCs w:val="24"/>
        </w:rPr>
        <w:t>For fine</w:t>
      </w:r>
      <w:r w:rsidR="006E2764">
        <w:rPr>
          <w:rFonts w:cs="Times New Roman"/>
          <w:szCs w:val="24"/>
        </w:rPr>
        <w:t>-</w:t>
      </w:r>
      <w:r w:rsidR="00D1631E">
        <w:rPr>
          <w:rFonts w:cs="Times New Roman"/>
          <w:szCs w:val="24"/>
        </w:rPr>
        <w:t>scale BPI, an</w:t>
      </w:r>
      <w:r w:rsidR="00D1631E" w:rsidRPr="00181DAD">
        <w:rPr>
          <w:rFonts w:cs="Times New Roman"/>
          <w:szCs w:val="24"/>
        </w:rPr>
        <w:t xml:space="preserve"> </w:t>
      </w:r>
      <w:r w:rsidR="00D1631E" w:rsidRPr="002E40B0">
        <w:rPr>
          <w:rFonts w:cs="Times New Roman"/>
          <w:szCs w:val="24"/>
        </w:rPr>
        <w:t xml:space="preserve">annulus </w:t>
      </w:r>
      <w:r w:rsidR="00D1631E">
        <w:rPr>
          <w:rFonts w:cs="Times New Roman"/>
          <w:szCs w:val="24"/>
        </w:rPr>
        <w:t>with an i</w:t>
      </w:r>
      <w:r w:rsidR="00D1631E" w:rsidRPr="002E40B0">
        <w:rPr>
          <w:rFonts w:cs="Times New Roman"/>
          <w:szCs w:val="24"/>
        </w:rPr>
        <w:t xml:space="preserve">nner radius of </w:t>
      </w:r>
      <w:r w:rsidR="00D1631E">
        <w:rPr>
          <w:rFonts w:cs="Times New Roman"/>
          <w:szCs w:val="24"/>
        </w:rPr>
        <w:t xml:space="preserve">4 cells and an outer radius of 8 cells (scale 3,305 </w:t>
      </w:r>
      <w:r w:rsidR="006E2764">
        <w:rPr>
          <w:rFonts w:cs="Times New Roman"/>
          <w:szCs w:val="24"/>
        </w:rPr>
        <w:t xml:space="preserve">m </w:t>
      </w:r>
      <w:r w:rsidR="00D1631E">
        <w:rPr>
          <w:rFonts w:cs="Times New Roman"/>
          <w:szCs w:val="24"/>
        </w:rPr>
        <w:t xml:space="preserve">— </w:t>
      </w:r>
      <w:r w:rsidR="00D1631E" w:rsidRPr="005D7014">
        <w:rPr>
          <w:rFonts w:cs="Times New Roman"/>
          <w:szCs w:val="24"/>
        </w:rPr>
        <w:t>outer radius multiplied by bathymetr</w:t>
      </w:r>
      <w:r w:rsidR="00D1631E">
        <w:rPr>
          <w:rFonts w:cs="Times New Roman"/>
          <w:szCs w:val="24"/>
        </w:rPr>
        <w:t>ic</w:t>
      </w:r>
      <w:r w:rsidR="00D1631E" w:rsidRPr="005D7014">
        <w:rPr>
          <w:rFonts w:cs="Times New Roman"/>
          <w:szCs w:val="24"/>
        </w:rPr>
        <w:t xml:space="preserve"> resolution</w:t>
      </w:r>
      <w:r w:rsidR="00D1631E">
        <w:rPr>
          <w:rFonts w:cs="Times New Roman"/>
          <w:szCs w:val="24"/>
        </w:rPr>
        <w:t xml:space="preserve">) was selected, whereas inner and outer </w:t>
      </w:r>
      <w:r w:rsidR="00D1631E" w:rsidRPr="002E40B0">
        <w:rPr>
          <w:rFonts w:cs="Times New Roman"/>
          <w:szCs w:val="24"/>
        </w:rPr>
        <w:t>radi</w:t>
      </w:r>
      <w:r w:rsidR="00D1631E">
        <w:rPr>
          <w:rFonts w:cs="Times New Roman"/>
          <w:szCs w:val="24"/>
        </w:rPr>
        <w:t>i</w:t>
      </w:r>
      <w:r w:rsidR="00D1631E" w:rsidRPr="002E40B0">
        <w:rPr>
          <w:rFonts w:cs="Times New Roman"/>
          <w:szCs w:val="24"/>
        </w:rPr>
        <w:t xml:space="preserve"> of </w:t>
      </w:r>
      <w:r w:rsidR="00D1631E">
        <w:rPr>
          <w:rFonts w:cs="Times New Roman"/>
          <w:szCs w:val="24"/>
        </w:rPr>
        <w:t xml:space="preserve">4 and 64 cells </w:t>
      </w:r>
      <w:r w:rsidR="00D1631E" w:rsidRPr="002E40B0">
        <w:rPr>
          <w:rFonts w:cs="Times New Roman"/>
          <w:szCs w:val="24"/>
        </w:rPr>
        <w:t>(</w:t>
      </w:r>
      <w:r w:rsidR="00D1631E">
        <w:rPr>
          <w:rFonts w:cs="Times New Roman"/>
          <w:szCs w:val="24"/>
        </w:rPr>
        <w:t>scale 26,437</w:t>
      </w:r>
      <w:r w:rsidR="006E2764">
        <w:rPr>
          <w:rFonts w:cs="Times New Roman"/>
          <w:szCs w:val="24"/>
        </w:rPr>
        <w:t xml:space="preserve"> m</w:t>
      </w:r>
      <w:r w:rsidR="00D1631E" w:rsidRPr="002E40B0">
        <w:rPr>
          <w:rFonts w:cs="Times New Roman"/>
          <w:szCs w:val="24"/>
        </w:rPr>
        <w:t>)</w:t>
      </w:r>
      <w:r w:rsidR="00D1631E">
        <w:rPr>
          <w:rFonts w:cs="Times New Roman"/>
          <w:szCs w:val="24"/>
        </w:rPr>
        <w:t xml:space="preserve"> were selected for broad</w:t>
      </w:r>
      <w:r w:rsidR="006E2764">
        <w:rPr>
          <w:rFonts w:cs="Times New Roman"/>
          <w:szCs w:val="24"/>
        </w:rPr>
        <w:t>-</w:t>
      </w:r>
      <w:r w:rsidR="00D1631E">
        <w:rPr>
          <w:rFonts w:cs="Times New Roman"/>
          <w:szCs w:val="24"/>
        </w:rPr>
        <w:t>scale BPI</w:t>
      </w:r>
      <w:bookmarkEnd w:id="7"/>
      <w:r w:rsidR="00D1631E">
        <w:rPr>
          <w:rFonts w:cs="Times New Roman"/>
          <w:szCs w:val="24"/>
        </w:rPr>
        <w:t>.</w:t>
      </w:r>
    </w:p>
    <w:p w14:paraId="1B179052" w14:textId="77777777" w:rsidR="001B466E" w:rsidRDefault="001B466E" w:rsidP="001B466E">
      <w:pPr>
        <w:autoSpaceDE w:val="0"/>
        <w:autoSpaceDN w:val="0"/>
        <w:adjustRightInd w:val="0"/>
        <w:spacing w:after="0"/>
        <w:jc w:val="both"/>
        <w:rPr>
          <w:rFonts w:cs="Times New Roman"/>
          <w:szCs w:val="24"/>
        </w:rPr>
      </w:pPr>
      <w:r w:rsidRPr="007B5303">
        <w:rPr>
          <w:rFonts w:cs="Times New Roman"/>
          <w:i/>
          <w:szCs w:val="24"/>
        </w:rPr>
        <w:t>Ruggedness</w:t>
      </w:r>
      <w:r>
        <w:rPr>
          <w:rFonts w:cs="Times New Roman"/>
          <w:szCs w:val="24"/>
        </w:rPr>
        <w:t xml:space="preserve"> (also called rugosity) </w:t>
      </w:r>
      <w:r w:rsidRPr="00D01516">
        <w:rPr>
          <w:rFonts w:cs="Times New Roman"/>
          <w:szCs w:val="24"/>
        </w:rPr>
        <w:t>measure</w:t>
      </w:r>
      <w:r>
        <w:rPr>
          <w:rFonts w:cs="Times New Roman"/>
          <w:szCs w:val="24"/>
        </w:rPr>
        <w:t>s</w:t>
      </w:r>
      <w:r w:rsidRPr="00D01516">
        <w:rPr>
          <w:rFonts w:cs="Times New Roman"/>
          <w:szCs w:val="24"/>
        </w:rPr>
        <w:t xml:space="preserve"> </w:t>
      </w:r>
      <w:r>
        <w:rPr>
          <w:rFonts w:cs="Times New Roman"/>
          <w:szCs w:val="24"/>
        </w:rPr>
        <w:t>seabed</w:t>
      </w:r>
      <w:r w:rsidRPr="00D01516">
        <w:rPr>
          <w:rFonts w:cs="Times New Roman"/>
          <w:szCs w:val="24"/>
        </w:rPr>
        <w:t xml:space="preserve"> complexity </w:t>
      </w:r>
      <w:r>
        <w:rPr>
          <w:rFonts w:cs="Times New Roman"/>
          <w:szCs w:val="24"/>
        </w:rPr>
        <w:t xml:space="preserve">as the </w:t>
      </w:r>
      <w:r w:rsidRPr="00004CEE">
        <w:rPr>
          <w:szCs w:val="24"/>
        </w:rPr>
        <w:t xml:space="preserve">variability in elevation </w:t>
      </w:r>
      <w:r>
        <w:rPr>
          <w:szCs w:val="24"/>
        </w:rPr>
        <w:t>at a selected scale</w:t>
      </w:r>
      <w:r w:rsidRPr="00D01516">
        <w:rPr>
          <w:rFonts w:cs="Times New Roman"/>
          <w:szCs w:val="24"/>
        </w:rPr>
        <w:t>.</w:t>
      </w:r>
      <w:r>
        <w:rPr>
          <w:rFonts w:cs="Times New Roman"/>
          <w:szCs w:val="24"/>
        </w:rPr>
        <w:t xml:space="preserve"> We used the vector ruggedness measure (VRM) of Sappington et al. (2007), calculated using a moving 3 x 3 grid-cell window (Walbridge et al., 2018), which equates to approximately 1.5 km</w:t>
      </w:r>
      <w:r w:rsidRPr="004A180E">
        <w:rPr>
          <w:rFonts w:cs="Times New Roman"/>
          <w:szCs w:val="24"/>
          <w:vertAlign w:val="superscript"/>
        </w:rPr>
        <w:t>2</w:t>
      </w:r>
      <w:r>
        <w:rPr>
          <w:rFonts w:cs="Times New Roman"/>
          <w:szCs w:val="24"/>
        </w:rPr>
        <w:t xml:space="preserve"> in our application. VRM </w:t>
      </w:r>
      <w:r w:rsidRPr="00B6633C">
        <w:rPr>
          <w:rFonts w:cs="Times New Roman"/>
          <w:szCs w:val="24"/>
        </w:rPr>
        <w:t>capture</w:t>
      </w:r>
      <w:r>
        <w:rPr>
          <w:rFonts w:cs="Times New Roman"/>
          <w:szCs w:val="24"/>
        </w:rPr>
        <w:t>s</w:t>
      </w:r>
      <w:r w:rsidRPr="00B6633C">
        <w:rPr>
          <w:rFonts w:cs="Times New Roman"/>
          <w:szCs w:val="24"/>
        </w:rPr>
        <w:t xml:space="preserve"> variability in slope and aspect in a single ratio</w:t>
      </w:r>
      <w:r>
        <w:rPr>
          <w:rFonts w:cs="Times New Roman"/>
          <w:szCs w:val="24"/>
        </w:rPr>
        <w:t>. S</w:t>
      </w:r>
      <w:r w:rsidRPr="00D01516">
        <w:rPr>
          <w:rFonts w:cs="Times New Roman"/>
          <w:szCs w:val="24"/>
        </w:rPr>
        <w:t>imilar to BPI data, rug</w:t>
      </w:r>
      <w:r>
        <w:rPr>
          <w:rFonts w:cs="Times New Roman"/>
          <w:szCs w:val="24"/>
        </w:rPr>
        <w:t>gedness</w:t>
      </w:r>
      <w:r w:rsidRPr="00D01516">
        <w:rPr>
          <w:rFonts w:cs="Times New Roman"/>
          <w:szCs w:val="24"/>
        </w:rPr>
        <w:t xml:space="preserve"> relies, in part, on a neighborhood analysis</w:t>
      </w:r>
      <w:r>
        <w:rPr>
          <w:rFonts w:cs="Times New Roman"/>
          <w:szCs w:val="24"/>
        </w:rPr>
        <w:t>. Several neighborhood sizes (</w:t>
      </w:r>
      <w:r w:rsidRPr="00D01516">
        <w:rPr>
          <w:rFonts w:cs="Times New Roman"/>
          <w:szCs w:val="24"/>
        </w:rPr>
        <w:t>3,</w:t>
      </w:r>
      <w:r>
        <w:rPr>
          <w:rFonts w:cs="Times New Roman"/>
          <w:szCs w:val="24"/>
        </w:rPr>
        <w:t xml:space="preserve"> </w:t>
      </w:r>
      <w:r w:rsidRPr="00D01516">
        <w:rPr>
          <w:rFonts w:cs="Times New Roman"/>
          <w:szCs w:val="24"/>
        </w:rPr>
        <w:t>9,</w:t>
      </w:r>
      <w:r>
        <w:rPr>
          <w:rFonts w:cs="Times New Roman"/>
          <w:szCs w:val="24"/>
        </w:rPr>
        <w:t xml:space="preserve"> </w:t>
      </w:r>
      <w:r w:rsidRPr="00D01516">
        <w:rPr>
          <w:rFonts w:cs="Times New Roman"/>
          <w:szCs w:val="24"/>
        </w:rPr>
        <w:t>17,</w:t>
      </w:r>
      <w:r>
        <w:rPr>
          <w:rFonts w:cs="Times New Roman"/>
          <w:szCs w:val="24"/>
        </w:rPr>
        <w:t xml:space="preserve"> </w:t>
      </w:r>
      <w:r w:rsidRPr="00D01516">
        <w:rPr>
          <w:rFonts w:cs="Times New Roman"/>
          <w:szCs w:val="24"/>
        </w:rPr>
        <w:t>25, and 33</w:t>
      </w:r>
      <w:r>
        <w:rPr>
          <w:rFonts w:cs="Times New Roman"/>
          <w:szCs w:val="24"/>
        </w:rPr>
        <w:t xml:space="preserve"> cells)</w:t>
      </w:r>
      <w:r w:rsidRPr="00C94F5D">
        <w:rPr>
          <w:rFonts w:cs="Times New Roman"/>
          <w:szCs w:val="24"/>
        </w:rPr>
        <w:t xml:space="preserve"> </w:t>
      </w:r>
      <w:r>
        <w:rPr>
          <w:rFonts w:cs="Times New Roman"/>
          <w:szCs w:val="24"/>
        </w:rPr>
        <w:t>were used in preliminary RF models and a neighborhood 17 cells wide was selected. Hence, our measure of ruggedness considers elevation variability across approximately 46 km</w:t>
      </w:r>
      <w:r w:rsidRPr="004A180E">
        <w:rPr>
          <w:rFonts w:cs="Times New Roman"/>
          <w:szCs w:val="24"/>
          <w:vertAlign w:val="superscript"/>
        </w:rPr>
        <w:t>2</w:t>
      </w:r>
      <w:r>
        <w:rPr>
          <w:rFonts w:cs="Times New Roman"/>
          <w:szCs w:val="24"/>
        </w:rPr>
        <w:t>, centered on the midpoint of the relevant cell.</w:t>
      </w:r>
      <w:r w:rsidRPr="00271490">
        <w:t xml:space="preserve"> </w:t>
      </w:r>
      <w:r>
        <w:t xml:space="preserve">The index is </w:t>
      </w:r>
      <w:r w:rsidRPr="00271490">
        <w:rPr>
          <w:rFonts w:cs="Times New Roman"/>
          <w:szCs w:val="24"/>
        </w:rPr>
        <w:t>a dimensionless value that ranges from 0 (</w:t>
      </w:r>
      <w:r>
        <w:rPr>
          <w:rFonts w:cs="Times New Roman"/>
          <w:szCs w:val="24"/>
        </w:rPr>
        <w:t>flat</w:t>
      </w:r>
      <w:r w:rsidRPr="00271490">
        <w:rPr>
          <w:rFonts w:cs="Times New Roman"/>
          <w:szCs w:val="24"/>
        </w:rPr>
        <w:t>) to 1 (</w:t>
      </w:r>
      <w:r>
        <w:rPr>
          <w:rFonts w:cs="Times New Roman"/>
          <w:szCs w:val="24"/>
        </w:rPr>
        <w:t>most rugged</w:t>
      </w:r>
      <w:r w:rsidRPr="00271490">
        <w:rPr>
          <w:rFonts w:cs="Times New Roman"/>
          <w:szCs w:val="24"/>
        </w:rPr>
        <w:t xml:space="preserve">). </w:t>
      </w:r>
      <w:r>
        <w:rPr>
          <w:rFonts w:cs="Times New Roman"/>
          <w:szCs w:val="24"/>
        </w:rPr>
        <w:t xml:space="preserve">In natural settings, </w:t>
      </w:r>
      <w:r w:rsidRPr="00271490">
        <w:rPr>
          <w:rFonts w:cs="Times New Roman"/>
          <w:szCs w:val="24"/>
        </w:rPr>
        <w:t>values are</w:t>
      </w:r>
      <w:r w:rsidRPr="009E149F">
        <w:rPr>
          <w:rFonts w:cs="Times New Roman"/>
          <w:szCs w:val="24"/>
        </w:rPr>
        <w:t xml:space="preserve"> </w:t>
      </w:r>
      <w:r>
        <w:rPr>
          <w:rFonts w:cs="Times New Roman"/>
          <w:szCs w:val="24"/>
        </w:rPr>
        <w:t>t</w:t>
      </w:r>
      <w:r w:rsidRPr="00271490">
        <w:rPr>
          <w:rFonts w:cs="Times New Roman"/>
          <w:szCs w:val="24"/>
        </w:rPr>
        <w:t>ypical</w:t>
      </w:r>
      <w:r>
        <w:rPr>
          <w:rFonts w:cs="Times New Roman"/>
          <w:szCs w:val="24"/>
        </w:rPr>
        <w:t>ly</w:t>
      </w:r>
      <w:r w:rsidRPr="00271490">
        <w:rPr>
          <w:rFonts w:cs="Times New Roman"/>
          <w:szCs w:val="24"/>
        </w:rPr>
        <w:t xml:space="preserve"> small (≤</w:t>
      </w:r>
      <w:r>
        <w:rPr>
          <w:rFonts w:cs="Times New Roman"/>
          <w:szCs w:val="24"/>
        </w:rPr>
        <w:t xml:space="preserve"> </w:t>
      </w:r>
      <w:r w:rsidRPr="00271490">
        <w:rPr>
          <w:rFonts w:cs="Times New Roman"/>
          <w:szCs w:val="24"/>
        </w:rPr>
        <w:t>0.</w:t>
      </w:r>
      <w:r>
        <w:rPr>
          <w:rFonts w:cs="Times New Roman"/>
          <w:szCs w:val="24"/>
        </w:rPr>
        <w:t>2: Sappington et al., 2007).</w:t>
      </w:r>
      <w:r w:rsidRPr="00B6633C">
        <w:t xml:space="preserve"> </w:t>
      </w:r>
      <w:r>
        <w:rPr>
          <w:rFonts w:cs="Times New Roman"/>
          <w:szCs w:val="24"/>
        </w:rPr>
        <w:t xml:space="preserve">In our study area, the grid cells with known presence of </w:t>
      </w:r>
      <w:r w:rsidRPr="004927D4">
        <w:rPr>
          <w:rFonts w:cs="Times New Roman"/>
          <w:i/>
          <w:szCs w:val="24"/>
        </w:rPr>
        <w:t>P</w:t>
      </w:r>
      <w:r>
        <w:rPr>
          <w:rFonts w:cs="Times New Roman"/>
          <w:szCs w:val="24"/>
        </w:rPr>
        <w:t xml:space="preserve">. </w:t>
      </w:r>
      <w:r w:rsidRPr="004927D4">
        <w:rPr>
          <w:rFonts w:cs="Times New Roman"/>
          <w:i/>
          <w:szCs w:val="24"/>
        </w:rPr>
        <w:t>arborea</w:t>
      </w:r>
      <w:r>
        <w:rPr>
          <w:rFonts w:cs="Times New Roman"/>
          <w:szCs w:val="24"/>
        </w:rPr>
        <w:t xml:space="preserve"> had mean values of </w:t>
      </w:r>
      <w:r w:rsidRPr="005A7D99">
        <w:rPr>
          <w:rFonts w:eastAsia="Times New Roman" w:cs="Times New Roman"/>
          <w:color w:val="000000"/>
          <w:szCs w:val="24"/>
        </w:rPr>
        <w:t xml:space="preserve">0.006 </w:t>
      </w:r>
      <w:r>
        <w:rPr>
          <w:rFonts w:eastAsia="Times New Roman" w:cs="Times New Roman"/>
          <w:color w:val="000000"/>
          <w:szCs w:val="24"/>
        </w:rPr>
        <w:t>(±</w:t>
      </w:r>
      <w:r w:rsidRPr="005A7D99">
        <w:rPr>
          <w:rFonts w:eastAsia="Times New Roman" w:cs="Times New Roman"/>
          <w:color w:val="000000"/>
          <w:szCs w:val="24"/>
        </w:rPr>
        <w:t xml:space="preserve"> 0.006</w:t>
      </w:r>
      <w:r>
        <w:rPr>
          <w:rFonts w:eastAsia="Times New Roman" w:cs="Times New Roman"/>
          <w:color w:val="000000"/>
          <w:szCs w:val="24"/>
        </w:rPr>
        <w:t xml:space="preserve"> SD) for VRM and the maximum value was 0.05.</w:t>
      </w:r>
    </w:p>
    <w:p w14:paraId="6A7C6F45" w14:textId="6BB4B4C2" w:rsidR="00D455CE" w:rsidRDefault="007F5A1E" w:rsidP="009416C7">
      <w:pPr>
        <w:jc w:val="both"/>
        <w:rPr>
          <w:rFonts w:cs="Times New Roman"/>
          <w:szCs w:val="24"/>
        </w:rPr>
      </w:pPr>
      <w:r>
        <w:rPr>
          <w:rFonts w:cs="Times New Roman"/>
          <w:szCs w:val="24"/>
        </w:rPr>
        <w:t>F</w:t>
      </w:r>
      <w:r w:rsidRPr="00022950">
        <w:rPr>
          <w:rFonts w:cs="Times New Roman"/>
          <w:szCs w:val="24"/>
        </w:rPr>
        <w:t>ollowing Kenchington et al. (2019)</w:t>
      </w:r>
      <w:r>
        <w:rPr>
          <w:rFonts w:cs="Times New Roman"/>
          <w:szCs w:val="24"/>
        </w:rPr>
        <w:t xml:space="preserve"> t</w:t>
      </w:r>
      <w:r w:rsidRPr="00A65770">
        <w:rPr>
          <w:rFonts w:cs="Times New Roman"/>
          <w:szCs w:val="24"/>
        </w:rPr>
        <w:t xml:space="preserve">wo </w:t>
      </w:r>
      <w:r w:rsidRPr="001B466E">
        <w:rPr>
          <w:rFonts w:cs="Times New Roman"/>
          <w:i/>
          <w:iCs/>
          <w:szCs w:val="24"/>
        </w:rPr>
        <w:t>channel networks</w:t>
      </w:r>
      <w:r w:rsidRPr="00A65770">
        <w:rPr>
          <w:rFonts w:cs="Times New Roman"/>
          <w:szCs w:val="24"/>
        </w:rPr>
        <w:t xml:space="preserve"> with their associated terrain layers were created limiting channels to Strahler orders of three and five. The lower Strahler order channel network includes smaller ‘streams’, hence delineating finer topographic features. </w:t>
      </w:r>
      <w:r w:rsidR="001B466E">
        <w:rPr>
          <w:rFonts w:cs="Times New Roman"/>
          <w:szCs w:val="24"/>
        </w:rPr>
        <w:t xml:space="preserve">However, terrain variables associated to the channel network of order five had higher importance in preliminary RF models, and therefore only those were used in the final model. </w:t>
      </w:r>
      <w:r w:rsidR="001B466E" w:rsidRPr="007B5303">
        <w:rPr>
          <w:rFonts w:cs="Times New Roman"/>
          <w:i/>
          <w:szCs w:val="24"/>
        </w:rPr>
        <w:t>Relative Slope Position</w:t>
      </w:r>
      <w:r w:rsidR="001B466E">
        <w:rPr>
          <w:rFonts w:cs="Times New Roman"/>
          <w:szCs w:val="24"/>
        </w:rPr>
        <w:t xml:space="preserve"> combines information from the channel network, the</w:t>
      </w:r>
      <w:r w:rsidR="001B466E" w:rsidRPr="009416C7">
        <w:rPr>
          <w:rFonts w:cs="Times New Roman"/>
          <w:szCs w:val="24"/>
        </w:rPr>
        <w:t xml:space="preserve"> resulting values rang</w:t>
      </w:r>
      <w:r w:rsidR="001B466E">
        <w:rPr>
          <w:rFonts w:cs="Times New Roman"/>
          <w:szCs w:val="24"/>
        </w:rPr>
        <w:t>ing</w:t>
      </w:r>
      <w:r w:rsidR="001B466E" w:rsidRPr="009416C7">
        <w:rPr>
          <w:rFonts w:cs="Times New Roman"/>
          <w:szCs w:val="24"/>
        </w:rPr>
        <w:t xml:space="preserve"> from downslope 0.0</w:t>
      </w:r>
      <w:r w:rsidR="001B466E">
        <w:rPr>
          <w:rFonts w:cs="Times New Roman"/>
          <w:szCs w:val="24"/>
        </w:rPr>
        <w:t xml:space="preserve">, along the lines of </w:t>
      </w:r>
      <w:r w:rsidR="001B466E" w:rsidRPr="009416C7">
        <w:rPr>
          <w:rFonts w:cs="Times New Roman"/>
          <w:szCs w:val="24"/>
        </w:rPr>
        <w:t>channel lines</w:t>
      </w:r>
      <w:r w:rsidR="001B466E">
        <w:rPr>
          <w:rFonts w:cs="Times New Roman"/>
          <w:szCs w:val="24"/>
        </w:rPr>
        <w:t>,</w:t>
      </w:r>
      <w:r w:rsidR="001B466E" w:rsidRPr="009416C7">
        <w:rPr>
          <w:rFonts w:cs="Times New Roman"/>
          <w:szCs w:val="24"/>
        </w:rPr>
        <w:t xml:space="preserve"> to upslope 1.0</w:t>
      </w:r>
      <w:r w:rsidR="001B466E">
        <w:rPr>
          <w:rFonts w:cs="Times New Roman"/>
          <w:szCs w:val="24"/>
        </w:rPr>
        <w:t xml:space="preserve">, on </w:t>
      </w:r>
      <w:r w:rsidR="001B466E" w:rsidRPr="009416C7">
        <w:rPr>
          <w:rFonts w:cs="Times New Roman"/>
          <w:szCs w:val="24"/>
        </w:rPr>
        <w:t>ridge lines</w:t>
      </w:r>
      <w:r w:rsidR="001B466E">
        <w:rPr>
          <w:rFonts w:cs="Times New Roman"/>
          <w:szCs w:val="24"/>
        </w:rPr>
        <w:t xml:space="preserve">. </w:t>
      </w:r>
      <w:r w:rsidR="001B466E" w:rsidRPr="007B5303">
        <w:rPr>
          <w:rFonts w:cs="Times New Roman"/>
          <w:i/>
          <w:szCs w:val="24"/>
        </w:rPr>
        <w:t>Valley Depth</w:t>
      </w:r>
      <w:r w:rsidR="001B466E" w:rsidRPr="009416C7">
        <w:rPr>
          <w:rFonts w:cs="Times New Roman"/>
          <w:szCs w:val="24"/>
        </w:rPr>
        <w:t xml:space="preserve"> is calculated as </w:t>
      </w:r>
      <w:r w:rsidR="001B466E">
        <w:rPr>
          <w:rFonts w:cs="Times New Roman"/>
          <w:szCs w:val="24"/>
        </w:rPr>
        <w:t xml:space="preserve">the </w:t>
      </w:r>
      <w:r w:rsidR="001B466E" w:rsidRPr="009416C7">
        <w:rPr>
          <w:rFonts w:cs="Times New Roman"/>
          <w:szCs w:val="24"/>
        </w:rPr>
        <w:t xml:space="preserve">difference between the elevation </w:t>
      </w:r>
      <w:r w:rsidR="001B466E">
        <w:rPr>
          <w:rFonts w:cs="Times New Roman"/>
          <w:szCs w:val="24"/>
        </w:rPr>
        <w:t xml:space="preserve">of the location of interest </w:t>
      </w:r>
      <w:r w:rsidR="001B466E" w:rsidRPr="009416C7">
        <w:rPr>
          <w:rFonts w:cs="Times New Roman"/>
          <w:szCs w:val="24"/>
        </w:rPr>
        <w:t xml:space="preserve">and </w:t>
      </w:r>
      <w:r w:rsidR="001B466E">
        <w:rPr>
          <w:rFonts w:cs="Times New Roman"/>
          <w:szCs w:val="24"/>
        </w:rPr>
        <w:t xml:space="preserve">that of </w:t>
      </w:r>
      <w:r w:rsidR="001B466E" w:rsidRPr="009416C7">
        <w:rPr>
          <w:rFonts w:cs="Times New Roman"/>
          <w:szCs w:val="24"/>
        </w:rPr>
        <w:t xml:space="preserve">an interpolated </w:t>
      </w:r>
      <w:r w:rsidR="001B466E">
        <w:rPr>
          <w:rFonts w:cs="Times New Roman"/>
          <w:szCs w:val="24"/>
        </w:rPr>
        <w:t xml:space="preserve">minimum </w:t>
      </w:r>
      <w:r w:rsidR="001B466E" w:rsidRPr="009416C7">
        <w:rPr>
          <w:rFonts w:cs="Times New Roman"/>
          <w:szCs w:val="24"/>
        </w:rPr>
        <w:t xml:space="preserve">ridge level. </w:t>
      </w:r>
      <w:r w:rsidR="001B466E">
        <w:rPr>
          <w:rFonts w:cs="Times New Roman"/>
          <w:szCs w:val="24"/>
        </w:rPr>
        <w:t xml:space="preserve">In our study area, the grid cells with known </w:t>
      </w:r>
      <w:r w:rsidR="001B466E" w:rsidRPr="004927D4">
        <w:rPr>
          <w:rFonts w:cs="Times New Roman"/>
          <w:i/>
          <w:szCs w:val="24"/>
        </w:rPr>
        <w:t>P</w:t>
      </w:r>
      <w:r w:rsidR="001B466E">
        <w:rPr>
          <w:rFonts w:cs="Times New Roman"/>
          <w:szCs w:val="24"/>
        </w:rPr>
        <w:t xml:space="preserve">. </w:t>
      </w:r>
      <w:r w:rsidR="001B466E" w:rsidRPr="004927D4">
        <w:rPr>
          <w:rFonts w:cs="Times New Roman"/>
          <w:i/>
          <w:szCs w:val="24"/>
        </w:rPr>
        <w:t>arborea</w:t>
      </w:r>
      <w:r w:rsidR="001B466E">
        <w:rPr>
          <w:rFonts w:cs="Times New Roman"/>
          <w:szCs w:val="24"/>
        </w:rPr>
        <w:t xml:space="preserve"> presence had mean values of </w:t>
      </w:r>
      <w:r w:rsidR="001B466E" w:rsidRPr="005A7D99">
        <w:rPr>
          <w:rFonts w:eastAsia="Times New Roman" w:cs="Times New Roman"/>
          <w:color w:val="000000"/>
          <w:szCs w:val="24"/>
        </w:rPr>
        <w:t>215.724</w:t>
      </w:r>
      <w:r w:rsidR="001B466E">
        <w:rPr>
          <w:rFonts w:eastAsia="Times New Roman" w:cs="Times New Roman"/>
          <w:color w:val="000000"/>
          <w:szCs w:val="24"/>
        </w:rPr>
        <w:t xml:space="preserve"> m</w:t>
      </w:r>
      <w:r w:rsidR="001B466E" w:rsidRPr="005A7D99">
        <w:rPr>
          <w:rFonts w:eastAsia="Times New Roman" w:cs="Times New Roman"/>
          <w:color w:val="000000"/>
          <w:szCs w:val="24"/>
        </w:rPr>
        <w:t xml:space="preserve"> </w:t>
      </w:r>
      <w:r w:rsidR="001B466E">
        <w:rPr>
          <w:rFonts w:eastAsia="Times New Roman" w:cs="Times New Roman"/>
          <w:color w:val="000000"/>
          <w:szCs w:val="24"/>
        </w:rPr>
        <w:t>(±</w:t>
      </w:r>
      <w:r w:rsidR="001B466E" w:rsidRPr="005A7D99">
        <w:rPr>
          <w:rFonts w:eastAsia="Times New Roman" w:cs="Times New Roman"/>
          <w:color w:val="000000"/>
          <w:szCs w:val="24"/>
        </w:rPr>
        <w:t xml:space="preserve"> 175.048</w:t>
      </w:r>
      <w:r w:rsidR="001B466E">
        <w:rPr>
          <w:rFonts w:eastAsia="Times New Roman" w:cs="Times New Roman"/>
          <w:color w:val="000000"/>
          <w:szCs w:val="24"/>
        </w:rPr>
        <w:t xml:space="preserve"> m SD)</w:t>
      </w:r>
      <w:r w:rsidR="004927D4">
        <w:rPr>
          <w:rFonts w:eastAsia="Times New Roman" w:cs="Times New Roman"/>
          <w:color w:val="000000"/>
          <w:szCs w:val="24"/>
        </w:rPr>
        <w:t>.</w:t>
      </w:r>
    </w:p>
    <w:p w14:paraId="07C8D4E1" w14:textId="12CEBD02" w:rsidR="001B466E" w:rsidRDefault="001B466E" w:rsidP="001B466E">
      <w:pPr>
        <w:jc w:val="both"/>
        <w:rPr>
          <w:rFonts w:cs="Times New Roman"/>
          <w:szCs w:val="24"/>
        </w:rPr>
      </w:pPr>
      <w:r w:rsidRPr="006E027F">
        <w:rPr>
          <w:rFonts w:cs="Times New Roman"/>
          <w:i/>
          <w:szCs w:val="24"/>
        </w:rPr>
        <w:t>LS-Factor</w:t>
      </w:r>
      <w:r>
        <w:rPr>
          <w:rFonts w:cs="Times New Roman"/>
          <w:szCs w:val="24"/>
        </w:rPr>
        <w:t>,</w:t>
      </w:r>
      <w:r w:rsidRPr="00EF2D89">
        <w:rPr>
          <w:rFonts w:cs="Times New Roman"/>
          <w:szCs w:val="24"/>
        </w:rPr>
        <w:t xml:space="preserve"> a dimensionless combination of slope length and </w:t>
      </w:r>
      <w:r>
        <w:rPr>
          <w:rFonts w:cs="Times New Roman"/>
          <w:szCs w:val="24"/>
        </w:rPr>
        <w:t>steepness</w:t>
      </w:r>
      <w:r w:rsidRPr="00EF2D89">
        <w:rPr>
          <w:rFonts w:cs="Times New Roman"/>
          <w:szCs w:val="24"/>
        </w:rPr>
        <w:t xml:space="preserve"> (gradient over the length), predicts erosion potential in terrestrial environment</w:t>
      </w:r>
      <w:r>
        <w:rPr>
          <w:rFonts w:cs="Times New Roman"/>
          <w:szCs w:val="24"/>
        </w:rPr>
        <w:t>s</w:t>
      </w:r>
      <w:r w:rsidRPr="00EF2D89">
        <w:rPr>
          <w:rFonts w:cs="Times New Roman"/>
          <w:szCs w:val="24"/>
        </w:rPr>
        <w:t xml:space="preserve"> </w:t>
      </w:r>
      <w:r>
        <w:rPr>
          <w:rFonts w:cs="Times New Roman"/>
          <w:szCs w:val="24"/>
        </w:rPr>
        <w:t>and,</w:t>
      </w:r>
      <w:r w:rsidRPr="00EF2D89">
        <w:rPr>
          <w:rFonts w:cs="Times New Roman"/>
          <w:szCs w:val="24"/>
        </w:rPr>
        <w:t xml:space="preserve"> in marine context</w:t>
      </w:r>
      <w:r>
        <w:rPr>
          <w:rFonts w:cs="Times New Roman"/>
          <w:szCs w:val="24"/>
        </w:rPr>
        <w:t>s,</w:t>
      </w:r>
      <w:r w:rsidRPr="00EF2D89">
        <w:rPr>
          <w:rFonts w:cs="Times New Roman"/>
          <w:szCs w:val="24"/>
        </w:rPr>
        <w:t xml:space="preserve"> reflect</w:t>
      </w:r>
      <w:r>
        <w:rPr>
          <w:rFonts w:cs="Times New Roman"/>
          <w:szCs w:val="24"/>
        </w:rPr>
        <w:t>s</w:t>
      </w:r>
      <w:r w:rsidRPr="00EF2D89">
        <w:rPr>
          <w:rFonts w:cs="Times New Roman"/>
          <w:szCs w:val="24"/>
        </w:rPr>
        <w:t xml:space="preserve"> the potential stability of sediment deposits</w:t>
      </w:r>
      <w:r>
        <w:rPr>
          <w:rFonts w:cs="Times New Roman"/>
          <w:szCs w:val="24"/>
        </w:rPr>
        <w:t>,</w:t>
      </w:r>
      <w:r w:rsidRPr="00EF2D89">
        <w:rPr>
          <w:rFonts w:cs="Times New Roman"/>
          <w:szCs w:val="24"/>
        </w:rPr>
        <w:t xml:space="preserve"> hence the likelihood of exposed hard substrata</w:t>
      </w:r>
      <w:r>
        <w:rPr>
          <w:rFonts w:cs="Times New Roman"/>
          <w:szCs w:val="24"/>
        </w:rPr>
        <w:t xml:space="preserve"> through reduced sedimentation. I</w:t>
      </w:r>
      <w:r w:rsidRPr="002835F9">
        <w:rPr>
          <w:rFonts w:cs="Times New Roman"/>
          <w:szCs w:val="24"/>
        </w:rPr>
        <w:t xml:space="preserve">n  </w:t>
      </w:r>
      <w:r>
        <w:rPr>
          <w:rFonts w:cs="Times New Roman"/>
          <w:szCs w:val="24"/>
        </w:rPr>
        <w:t>terrestrial applications,</w:t>
      </w:r>
      <w:r w:rsidRPr="00EF3E3B">
        <w:rPr>
          <w:rFonts w:cs="Times New Roman"/>
          <w:i/>
          <w:szCs w:val="24"/>
        </w:rPr>
        <w:t xml:space="preserve"> </w:t>
      </w:r>
      <w:r w:rsidRPr="007279B6">
        <w:rPr>
          <w:rFonts w:cs="Times New Roman"/>
          <w:i/>
          <w:szCs w:val="24"/>
        </w:rPr>
        <w:t>LS-Factor</w:t>
      </w:r>
      <w:r>
        <w:rPr>
          <w:rFonts w:cs="Times New Roman"/>
          <w:szCs w:val="24"/>
        </w:rPr>
        <w:t xml:space="preserve"> is linked to the </w:t>
      </w:r>
      <w:r w:rsidRPr="002835F9">
        <w:rPr>
          <w:rFonts w:cs="Times New Roman"/>
          <w:szCs w:val="24"/>
        </w:rPr>
        <w:t xml:space="preserve">Universal Soil Loss Equation </w:t>
      </w:r>
      <w:r>
        <w:rPr>
          <w:rFonts w:cs="Times New Roman"/>
          <w:szCs w:val="24"/>
        </w:rPr>
        <w:t xml:space="preserve">and </w:t>
      </w:r>
      <w:r w:rsidRPr="002835F9">
        <w:rPr>
          <w:rFonts w:cs="Times New Roman"/>
          <w:szCs w:val="24"/>
        </w:rPr>
        <w:t>represents the ratio of soil loss on a given slope length and</w:t>
      </w:r>
      <w:r>
        <w:rPr>
          <w:rFonts w:cs="Times New Roman"/>
          <w:szCs w:val="24"/>
        </w:rPr>
        <w:t xml:space="preserve"> </w:t>
      </w:r>
      <w:r w:rsidRPr="002835F9">
        <w:rPr>
          <w:rFonts w:cs="Times New Roman"/>
          <w:szCs w:val="24"/>
        </w:rPr>
        <w:t>steepness to the soil loss from a unit slope that has a length of</w:t>
      </w:r>
      <w:r>
        <w:rPr>
          <w:rFonts w:cs="Times New Roman"/>
          <w:szCs w:val="24"/>
        </w:rPr>
        <w:t xml:space="preserve"> </w:t>
      </w:r>
      <w:r w:rsidRPr="002835F9">
        <w:rPr>
          <w:rFonts w:cs="Times New Roman"/>
          <w:szCs w:val="24"/>
        </w:rPr>
        <w:t>22.13 m and a steepness of 9%, where all other conditions are</w:t>
      </w:r>
      <w:r>
        <w:rPr>
          <w:rFonts w:cs="Times New Roman"/>
          <w:szCs w:val="24"/>
        </w:rPr>
        <w:t xml:space="preserve"> the same. That reference condition is given a value of 1.0 with values of zero to unity representing conditions with less erosion, and values greater than 1.0 representing more erosive conditions. In our study area, the grid cells with</w:t>
      </w:r>
      <w:r w:rsidRPr="00EF3E3B">
        <w:rPr>
          <w:rFonts w:cs="Times New Roman"/>
          <w:szCs w:val="24"/>
        </w:rPr>
        <w:t xml:space="preserve"> </w:t>
      </w:r>
      <w:r>
        <w:rPr>
          <w:rFonts w:cs="Times New Roman"/>
          <w:szCs w:val="24"/>
        </w:rPr>
        <w:t xml:space="preserve">known </w:t>
      </w:r>
      <w:r w:rsidRPr="004927D4">
        <w:rPr>
          <w:rFonts w:cs="Times New Roman"/>
          <w:i/>
          <w:szCs w:val="24"/>
        </w:rPr>
        <w:t>P</w:t>
      </w:r>
      <w:r>
        <w:rPr>
          <w:rFonts w:cs="Times New Roman"/>
          <w:szCs w:val="24"/>
        </w:rPr>
        <w:t xml:space="preserve">. </w:t>
      </w:r>
      <w:r w:rsidRPr="004927D4">
        <w:rPr>
          <w:rFonts w:cs="Times New Roman"/>
          <w:i/>
          <w:szCs w:val="24"/>
        </w:rPr>
        <w:t>arborea</w:t>
      </w:r>
      <w:r>
        <w:rPr>
          <w:rFonts w:cs="Times New Roman"/>
          <w:szCs w:val="24"/>
        </w:rPr>
        <w:t xml:space="preserve"> presence had</w:t>
      </w:r>
      <w:r w:rsidRPr="00EF3E3B">
        <w:rPr>
          <w:rFonts w:cs="Times New Roman"/>
          <w:i/>
          <w:szCs w:val="24"/>
        </w:rPr>
        <w:t xml:space="preserve"> </w:t>
      </w:r>
      <w:r w:rsidRPr="00C128A8">
        <w:rPr>
          <w:rFonts w:cs="Times New Roman"/>
          <w:i/>
          <w:szCs w:val="24"/>
        </w:rPr>
        <w:t>LS-Factor</w:t>
      </w:r>
      <w:r>
        <w:rPr>
          <w:rFonts w:cs="Times New Roman"/>
          <w:szCs w:val="24"/>
        </w:rPr>
        <w:t xml:space="preserve"> values of </w:t>
      </w:r>
      <w:r w:rsidRPr="005A7D99">
        <w:rPr>
          <w:rFonts w:eastAsia="Times New Roman" w:cs="Times New Roman"/>
          <w:color w:val="000000"/>
          <w:szCs w:val="24"/>
        </w:rPr>
        <w:t xml:space="preserve">3.648 </w:t>
      </w:r>
      <w:r>
        <w:rPr>
          <w:rFonts w:eastAsia="Times New Roman" w:cs="Times New Roman"/>
          <w:color w:val="000000"/>
          <w:szCs w:val="24"/>
        </w:rPr>
        <w:t>±</w:t>
      </w:r>
      <w:r w:rsidRPr="005A7D99">
        <w:rPr>
          <w:rFonts w:eastAsia="Times New Roman" w:cs="Times New Roman"/>
          <w:color w:val="000000"/>
          <w:szCs w:val="24"/>
        </w:rPr>
        <w:t xml:space="preserve"> 2.889</w:t>
      </w:r>
      <w:r>
        <w:rPr>
          <w:rFonts w:eastAsia="Times New Roman" w:cs="Times New Roman"/>
          <w:color w:val="000000"/>
          <w:szCs w:val="24"/>
        </w:rPr>
        <w:t>, while the maximum was 23.12 (Figure 2).</w:t>
      </w:r>
      <w:r w:rsidRPr="000864EE">
        <w:t xml:space="preserve"> </w:t>
      </w:r>
    </w:p>
    <w:p w14:paraId="452381C4" w14:textId="77777777" w:rsidR="001B466E" w:rsidRDefault="001B466E" w:rsidP="00A35163">
      <w:pPr>
        <w:jc w:val="both"/>
        <w:rPr>
          <w:rFonts w:eastAsia="Times New Roman" w:cs="Times New Roman"/>
          <w:color w:val="000000"/>
          <w:szCs w:val="24"/>
        </w:rPr>
      </w:pPr>
      <w:r w:rsidRPr="006E027F">
        <w:rPr>
          <w:i/>
          <w:szCs w:val="24"/>
        </w:rPr>
        <w:t>Positive</w:t>
      </w:r>
      <w:r w:rsidRPr="007D5967">
        <w:rPr>
          <w:szCs w:val="24"/>
        </w:rPr>
        <w:t xml:space="preserve"> and </w:t>
      </w:r>
      <w:r w:rsidRPr="006E027F">
        <w:rPr>
          <w:i/>
          <w:szCs w:val="24"/>
        </w:rPr>
        <w:t>Negative Topographic Openness</w:t>
      </w:r>
      <w:r w:rsidRPr="007D5967">
        <w:rPr>
          <w:szCs w:val="24"/>
        </w:rPr>
        <w:t xml:space="preserve"> (Yokoyama et al., 2002) provide information on how prominent or sheltered an area is in relation to surrounding </w:t>
      </w:r>
      <w:r>
        <w:rPr>
          <w:szCs w:val="24"/>
        </w:rPr>
        <w:t>bathymetry</w:t>
      </w:r>
      <w:r w:rsidRPr="007D5967">
        <w:rPr>
          <w:szCs w:val="24"/>
        </w:rPr>
        <w:t>.</w:t>
      </w:r>
      <w:r>
        <w:rPr>
          <w:szCs w:val="24"/>
        </w:rPr>
        <w:t xml:space="preserve"> They are calculated as the angle, upwards from the nadir or downwards from the zenith respectively, of the steepest slope around the point of interest, within a specified search radius. The positive index is high for convex topographic forms, such as ridges, while</w:t>
      </w:r>
      <w:r w:rsidRPr="00D70DE7">
        <w:rPr>
          <w:szCs w:val="24"/>
        </w:rPr>
        <w:t xml:space="preserve"> </w:t>
      </w:r>
      <w:r>
        <w:rPr>
          <w:szCs w:val="24"/>
        </w:rPr>
        <w:t xml:space="preserve">the </w:t>
      </w:r>
      <w:r w:rsidRPr="00D70DE7">
        <w:rPr>
          <w:szCs w:val="24"/>
        </w:rPr>
        <w:t xml:space="preserve">negative </w:t>
      </w:r>
      <w:r>
        <w:rPr>
          <w:szCs w:val="24"/>
        </w:rPr>
        <w:t>index is</w:t>
      </w:r>
      <w:r>
        <w:rPr>
          <w:sz w:val="23"/>
          <w:szCs w:val="23"/>
        </w:rPr>
        <w:t xml:space="preserve"> high for concave forms, such as gullies or channels. </w:t>
      </w:r>
      <w:r w:rsidRPr="006E027F">
        <w:rPr>
          <w:i/>
          <w:szCs w:val="24"/>
        </w:rPr>
        <w:t>Topographic Openness</w:t>
      </w:r>
      <w:r w:rsidRPr="007D5967">
        <w:rPr>
          <w:szCs w:val="24"/>
        </w:rPr>
        <w:t xml:space="preserve"> was calculated using </w:t>
      </w:r>
      <w:r>
        <w:rPr>
          <w:szCs w:val="24"/>
        </w:rPr>
        <w:t xml:space="preserve">default values, including </w:t>
      </w:r>
      <w:r w:rsidRPr="007D5967">
        <w:rPr>
          <w:szCs w:val="24"/>
        </w:rPr>
        <w:t>8 directions</w:t>
      </w:r>
      <w:r>
        <w:rPr>
          <w:szCs w:val="24"/>
        </w:rPr>
        <w:t xml:space="preserve"> and a search radius of 10 km. Figure 3 shows a close up of the mapped values for two canyons</w:t>
      </w:r>
      <w:r w:rsidRPr="00EF3E3B">
        <w:rPr>
          <w:szCs w:val="24"/>
        </w:rPr>
        <w:t xml:space="preserve"> </w:t>
      </w:r>
      <w:r>
        <w:rPr>
          <w:szCs w:val="24"/>
        </w:rPr>
        <w:t xml:space="preserve">on the eastern Scotian Slope, The Gully and Shortland Canyon, in relation to the distribution of </w:t>
      </w:r>
      <w:r w:rsidRPr="001A7620">
        <w:rPr>
          <w:i/>
          <w:szCs w:val="24"/>
        </w:rPr>
        <w:t>P</w:t>
      </w:r>
      <w:r>
        <w:rPr>
          <w:szCs w:val="24"/>
        </w:rPr>
        <w:t xml:space="preserve">. </w:t>
      </w:r>
      <w:r w:rsidRPr="001A7620">
        <w:rPr>
          <w:i/>
          <w:szCs w:val="24"/>
        </w:rPr>
        <w:t>arborea</w:t>
      </w:r>
      <w:r>
        <w:rPr>
          <w:szCs w:val="24"/>
        </w:rPr>
        <w:t xml:space="preserve">. High </w:t>
      </w:r>
      <w:r w:rsidRPr="00A0640E">
        <w:rPr>
          <w:i/>
          <w:szCs w:val="24"/>
        </w:rPr>
        <w:t>Positive</w:t>
      </w:r>
      <w:r w:rsidRPr="007D5967">
        <w:rPr>
          <w:szCs w:val="24"/>
        </w:rPr>
        <w:t xml:space="preserve"> </w:t>
      </w:r>
      <w:r w:rsidRPr="00A0640E">
        <w:rPr>
          <w:i/>
          <w:szCs w:val="24"/>
        </w:rPr>
        <w:t>Topographic Openness</w:t>
      </w:r>
      <w:r>
        <w:rPr>
          <w:szCs w:val="24"/>
        </w:rPr>
        <w:t xml:space="preserve"> in each canyon reflects the steep walls, rising above all points that are below rim depth. In contrast, </w:t>
      </w:r>
      <w:r w:rsidRPr="00A0640E">
        <w:rPr>
          <w:i/>
          <w:szCs w:val="24"/>
        </w:rPr>
        <w:t>Negative Topographic Openness</w:t>
      </w:r>
      <w:r>
        <w:rPr>
          <w:szCs w:val="24"/>
        </w:rPr>
        <w:t xml:space="preserve"> only has high values along canyon walls. Its values are low over the canyon floor, where the only downslope is the shallow dip of the thalweg towards the abyssal plain.</w:t>
      </w:r>
      <w:r w:rsidRPr="004927D4">
        <w:rPr>
          <w:rFonts w:cs="Times New Roman"/>
          <w:szCs w:val="24"/>
        </w:rPr>
        <w:t xml:space="preserve"> </w:t>
      </w:r>
      <w:r>
        <w:rPr>
          <w:rFonts w:cs="Times New Roman"/>
          <w:szCs w:val="24"/>
        </w:rPr>
        <w:t xml:space="preserve">In our study area, the grid cells with known </w:t>
      </w:r>
      <w:r w:rsidRPr="004927D4">
        <w:rPr>
          <w:rFonts w:cs="Times New Roman"/>
          <w:i/>
          <w:szCs w:val="24"/>
        </w:rPr>
        <w:t>P</w:t>
      </w:r>
      <w:r>
        <w:rPr>
          <w:rFonts w:cs="Times New Roman"/>
          <w:szCs w:val="24"/>
        </w:rPr>
        <w:t xml:space="preserve">. </w:t>
      </w:r>
      <w:r w:rsidRPr="004927D4">
        <w:rPr>
          <w:rFonts w:cs="Times New Roman"/>
          <w:i/>
          <w:szCs w:val="24"/>
        </w:rPr>
        <w:t>arborea</w:t>
      </w:r>
      <w:r>
        <w:rPr>
          <w:rFonts w:cs="Times New Roman"/>
          <w:szCs w:val="24"/>
        </w:rPr>
        <w:t xml:space="preserve"> presence had mean (SD) values of </w:t>
      </w:r>
      <w:r w:rsidRPr="005A7D99">
        <w:rPr>
          <w:rFonts w:eastAsia="Times New Roman" w:cs="Times New Roman"/>
          <w:color w:val="000000"/>
          <w:szCs w:val="24"/>
        </w:rPr>
        <w:t xml:space="preserve">1.51 </w:t>
      </w:r>
      <w:r>
        <w:rPr>
          <w:rFonts w:eastAsia="Times New Roman" w:cs="Times New Roman"/>
          <w:color w:val="000000"/>
          <w:szCs w:val="24"/>
        </w:rPr>
        <w:t>(±</w:t>
      </w:r>
      <w:r w:rsidRPr="005A7D99">
        <w:rPr>
          <w:rFonts w:eastAsia="Times New Roman" w:cs="Times New Roman"/>
          <w:color w:val="000000"/>
          <w:szCs w:val="24"/>
        </w:rPr>
        <w:t xml:space="preserve"> 0.049</w:t>
      </w:r>
      <w:r>
        <w:rPr>
          <w:rFonts w:eastAsia="Times New Roman" w:cs="Times New Roman"/>
          <w:color w:val="000000"/>
          <w:szCs w:val="24"/>
        </w:rPr>
        <w:t xml:space="preserve"> SD) for </w:t>
      </w:r>
      <w:r w:rsidRPr="006E027F">
        <w:rPr>
          <w:rFonts w:eastAsia="Times New Roman" w:cs="Times New Roman"/>
          <w:i/>
          <w:color w:val="000000"/>
          <w:szCs w:val="24"/>
        </w:rPr>
        <w:t xml:space="preserve">Positive </w:t>
      </w:r>
      <w:r w:rsidRPr="00A0640E">
        <w:rPr>
          <w:i/>
          <w:szCs w:val="24"/>
        </w:rPr>
        <w:t xml:space="preserve">Topographic </w:t>
      </w:r>
      <w:r w:rsidRPr="006E027F">
        <w:rPr>
          <w:rFonts w:eastAsia="Times New Roman" w:cs="Times New Roman"/>
          <w:i/>
          <w:color w:val="000000"/>
          <w:szCs w:val="24"/>
        </w:rPr>
        <w:t>Openness</w:t>
      </w:r>
      <w:r>
        <w:rPr>
          <w:rFonts w:eastAsia="Times New Roman" w:cs="Times New Roman"/>
          <w:color w:val="000000"/>
          <w:szCs w:val="24"/>
        </w:rPr>
        <w:t xml:space="preserve"> and </w:t>
      </w:r>
      <w:r w:rsidRPr="005A7D99">
        <w:rPr>
          <w:rFonts w:eastAsia="Times New Roman" w:cs="Times New Roman"/>
          <w:color w:val="000000"/>
          <w:szCs w:val="24"/>
        </w:rPr>
        <w:t xml:space="preserve">1.513 </w:t>
      </w:r>
      <w:r>
        <w:rPr>
          <w:rFonts w:eastAsia="Times New Roman" w:cs="Times New Roman"/>
          <w:color w:val="000000"/>
          <w:szCs w:val="24"/>
        </w:rPr>
        <w:t>(±</w:t>
      </w:r>
      <w:r w:rsidRPr="005A7D99">
        <w:rPr>
          <w:rFonts w:eastAsia="Times New Roman" w:cs="Times New Roman"/>
          <w:color w:val="000000"/>
          <w:szCs w:val="24"/>
        </w:rPr>
        <w:t xml:space="preserve"> 0.036</w:t>
      </w:r>
      <w:r>
        <w:rPr>
          <w:rFonts w:eastAsia="Times New Roman" w:cs="Times New Roman"/>
          <w:color w:val="000000"/>
          <w:szCs w:val="24"/>
        </w:rPr>
        <w:t xml:space="preserve"> SD) for </w:t>
      </w:r>
      <w:r w:rsidRPr="006E027F">
        <w:rPr>
          <w:rFonts w:eastAsia="Times New Roman" w:cs="Times New Roman"/>
          <w:i/>
          <w:color w:val="000000"/>
          <w:szCs w:val="24"/>
        </w:rPr>
        <w:t xml:space="preserve">Negative </w:t>
      </w:r>
      <w:r w:rsidRPr="00A0640E">
        <w:rPr>
          <w:i/>
          <w:szCs w:val="24"/>
        </w:rPr>
        <w:t xml:space="preserve">Topographic </w:t>
      </w:r>
      <w:r w:rsidRPr="006E027F">
        <w:rPr>
          <w:rFonts w:eastAsia="Times New Roman" w:cs="Times New Roman"/>
          <w:i/>
          <w:color w:val="000000"/>
          <w:szCs w:val="24"/>
        </w:rPr>
        <w:t>Openness</w:t>
      </w:r>
      <w:r>
        <w:rPr>
          <w:rFonts w:eastAsia="Times New Roman" w:cs="Times New Roman"/>
          <w:color w:val="000000"/>
          <w:szCs w:val="24"/>
        </w:rPr>
        <w:t xml:space="preserve">. Since </w:t>
      </w:r>
      <w:r w:rsidRPr="00A0640E">
        <w:rPr>
          <w:i/>
          <w:szCs w:val="24"/>
        </w:rPr>
        <w:t xml:space="preserve">Topographic </w:t>
      </w:r>
      <w:r w:rsidRPr="00A26423">
        <w:rPr>
          <w:rFonts w:eastAsia="Times New Roman" w:cs="Times New Roman"/>
          <w:i/>
          <w:color w:val="000000"/>
          <w:szCs w:val="24"/>
        </w:rPr>
        <w:t>Openness</w:t>
      </w:r>
      <w:r>
        <w:rPr>
          <w:rFonts w:eastAsia="Times New Roman" w:cs="Times New Roman"/>
          <w:color w:val="000000"/>
          <w:szCs w:val="24"/>
        </w:rPr>
        <w:t xml:space="preserve"> is measured in radians from the vertical axis, those mean values represent slopes of approximately 14° from the horizontal.</w:t>
      </w:r>
    </w:p>
    <w:p w14:paraId="7A37F2D1" w14:textId="77777777" w:rsidR="001B466E" w:rsidRPr="00A35163" w:rsidRDefault="001B466E" w:rsidP="001B466E">
      <w:pPr>
        <w:jc w:val="both"/>
        <w:rPr>
          <w:szCs w:val="24"/>
        </w:rPr>
      </w:pPr>
      <w:r>
        <w:rPr>
          <w:szCs w:val="24"/>
        </w:rPr>
        <w:t>In the terrestrial environments for which it was</w:t>
      </w:r>
      <w:r w:rsidRPr="002F7B4F">
        <w:rPr>
          <w:szCs w:val="24"/>
        </w:rPr>
        <w:t xml:space="preserve"> </w:t>
      </w:r>
      <w:r>
        <w:rPr>
          <w:szCs w:val="24"/>
        </w:rPr>
        <w:t>developed, the</w:t>
      </w:r>
      <w:r w:rsidRPr="002F7B4F">
        <w:rPr>
          <w:szCs w:val="24"/>
        </w:rPr>
        <w:t xml:space="preserve"> </w:t>
      </w:r>
      <w:r>
        <w:rPr>
          <w:szCs w:val="24"/>
        </w:rPr>
        <w:t xml:space="preserve">dimensionless </w:t>
      </w:r>
      <w:r w:rsidRPr="006E027F">
        <w:rPr>
          <w:i/>
          <w:szCs w:val="24"/>
        </w:rPr>
        <w:t>Wind Exposition Index</w:t>
      </w:r>
      <w:r w:rsidRPr="006E027F">
        <w:rPr>
          <w:szCs w:val="24"/>
        </w:rPr>
        <w:t xml:space="preserve"> </w:t>
      </w:r>
      <w:r>
        <w:rPr>
          <w:szCs w:val="24"/>
        </w:rPr>
        <w:t>captures large-scale wind exposure,</w:t>
      </w:r>
      <w:r w:rsidDel="002F7B4F">
        <w:rPr>
          <w:szCs w:val="24"/>
        </w:rPr>
        <w:t xml:space="preserve"> </w:t>
      </w:r>
      <w:r>
        <w:rPr>
          <w:szCs w:val="24"/>
        </w:rPr>
        <w:t xml:space="preserve">with links to precipitation. </w:t>
      </w:r>
      <w:r w:rsidRPr="00A35163">
        <w:rPr>
          <w:szCs w:val="24"/>
        </w:rPr>
        <w:t>Values below 1</w:t>
      </w:r>
      <w:r>
        <w:rPr>
          <w:szCs w:val="24"/>
        </w:rPr>
        <w:t>.0</w:t>
      </w:r>
      <w:r w:rsidRPr="00A35163">
        <w:rPr>
          <w:szCs w:val="24"/>
        </w:rPr>
        <w:t xml:space="preserve"> indicate wind</w:t>
      </w:r>
      <w:r>
        <w:rPr>
          <w:szCs w:val="24"/>
        </w:rPr>
        <w:t>-</w:t>
      </w:r>
      <w:r w:rsidRPr="00A35163">
        <w:rPr>
          <w:szCs w:val="24"/>
        </w:rPr>
        <w:t>shadowed areas</w:t>
      </w:r>
      <w:r>
        <w:rPr>
          <w:szCs w:val="24"/>
        </w:rPr>
        <w:t>,</w:t>
      </w:r>
      <w:r w:rsidRPr="00A35163">
        <w:rPr>
          <w:szCs w:val="24"/>
        </w:rPr>
        <w:t xml:space="preserve"> whereas values above </w:t>
      </w:r>
      <w:r>
        <w:rPr>
          <w:szCs w:val="24"/>
        </w:rPr>
        <w:t>unity</w:t>
      </w:r>
      <w:r w:rsidRPr="00A35163">
        <w:rPr>
          <w:szCs w:val="24"/>
        </w:rPr>
        <w:t xml:space="preserve"> indicate areas exposed to wind.</w:t>
      </w:r>
      <w:r>
        <w:rPr>
          <w:szCs w:val="24"/>
        </w:rPr>
        <w:t xml:space="preserve"> In the marine environment, this variable may reflect exposure to bottom currents. </w:t>
      </w:r>
      <w:r>
        <w:rPr>
          <w:rFonts w:cs="Times New Roman"/>
          <w:szCs w:val="24"/>
        </w:rPr>
        <w:t xml:space="preserve">In our study area, where the </w:t>
      </w:r>
      <w:r>
        <w:rPr>
          <w:rFonts w:cs="Times New Roman"/>
          <w:i/>
          <w:szCs w:val="24"/>
        </w:rPr>
        <w:t>Index</w:t>
      </w:r>
      <w:r w:rsidRPr="002F7B4F">
        <w:rPr>
          <w:szCs w:val="24"/>
        </w:rPr>
        <w:t xml:space="preserve"> </w:t>
      </w:r>
      <w:r>
        <w:rPr>
          <w:szCs w:val="24"/>
        </w:rPr>
        <w:t>was calculated over a search distance of 300 km</w:t>
      </w:r>
      <w:r>
        <w:rPr>
          <w:rFonts w:cs="Times New Roman"/>
          <w:szCs w:val="24"/>
        </w:rPr>
        <w:t xml:space="preserve">, the grid cells with known </w:t>
      </w:r>
      <w:r w:rsidRPr="004927D4">
        <w:rPr>
          <w:rFonts w:cs="Times New Roman"/>
          <w:i/>
          <w:szCs w:val="24"/>
        </w:rPr>
        <w:t>P</w:t>
      </w:r>
      <w:r>
        <w:rPr>
          <w:rFonts w:cs="Times New Roman"/>
          <w:szCs w:val="24"/>
        </w:rPr>
        <w:t xml:space="preserve">. </w:t>
      </w:r>
      <w:r w:rsidRPr="004927D4">
        <w:rPr>
          <w:rFonts w:cs="Times New Roman"/>
          <w:i/>
          <w:szCs w:val="24"/>
        </w:rPr>
        <w:t>arborea</w:t>
      </w:r>
      <w:r>
        <w:rPr>
          <w:rFonts w:cs="Times New Roman"/>
          <w:szCs w:val="24"/>
        </w:rPr>
        <w:t xml:space="preserve"> presence had mean (SD) values of</w:t>
      </w:r>
      <w:r w:rsidRPr="005A7D99">
        <w:rPr>
          <w:rFonts w:eastAsia="Times New Roman" w:cs="Times New Roman"/>
          <w:color w:val="000000"/>
          <w:szCs w:val="24"/>
        </w:rPr>
        <w:t xml:space="preserve"> </w:t>
      </w:r>
      <w:r>
        <w:rPr>
          <w:rFonts w:eastAsia="Times New Roman" w:cs="Times New Roman"/>
          <w:color w:val="000000"/>
          <w:szCs w:val="24"/>
        </w:rPr>
        <w:t xml:space="preserve"> </w:t>
      </w:r>
      <w:r w:rsidRPr="005A7D99">
        <w:rPr>
          <w:rFonts w:eastAsia="Times New Roman" w:cs="Times New Roman"/>
          <w:color w:val="000000"/>
          <w:szCs w:val="24"/>
        </w:rPr>
        <w:t xml:space="preserve">1.024 </w:t>
      </w:r>
      <w:r>
        <w:rPr>
          <w:rFonts w:eastAsia="Times New Roman" w:cs="Times New Roman"/>
          <w:color w:val="000000"/>
          <w:szCs w:val="24"/>
        </w:rPr>
        <w:t>(±</w:t>
      </w:r>
      <w:r w:rsidRPr="005A7D99">
        <w:rPr>
          <w:rFonts w:eastAsia="Times New Roman" w:cs="Times New Roman"/>
          <w:color w:val="000000"/>
          <w:szCs w:val="24"/>
        </w:rPr>
        <w:t xml:space="preserve"> 0.055</w:t>
      </w:r>
      <w:r>
        <w:rPr>
          <w:rFonts w:eastAsia="Times New Roman" w:cs="Times New Roman"/>
          <w:color w:val="000000"/>
          <w:szCs w:val="24"/>
        </w:rPr>
        <w:t xml:space="preserve"> SD).</w:t>
      </w:r>
    </w:p>
    <w:p w14:paraId="36F05919" w14:textId="36043DC5" w:rsidR="00D0609D" w:rsidRDefault="00D0609D" w:rsidP="00B569D5">
      <w:pPr>
        <w:jc w:val="both"/>
        <w:rPr>
          <w:rFonts w:cs="Times New Roman"/>
          <w:szCs w:val="24"/>
        </w:rPr>
        <w:sectPr w:rsidR="00D0609D">
          <w:pgSz w:w="12240" w:h="15840"/>
          <w:pgMar w:top="1440" w:right="1440" w:bottom="1440" w:left="1440" w:header="720" w:footer="720" w:gutter="0"/>
          <w:cols w:space="720"/>
          <w:docGrid w:linePitch="360"/>
        </w:sectPr>
      </w:pPr>
      <w:r w:rsidRPr="007A7C7B">
        <w:rPr>
          <w:rFonts w:cs="Times New Roman"/>
          <w:i/>
          <w:iCs/>
          <w:szCs w:val="24"/>
        </w:rPr>
        <w:t>Slop</w:t>
      </w:r>
      <w:r w:rsidR="008954F0" w:rsidRPr="007A7C7B">
        <w:rPr>
          <w:rFonts w:cs="Times New Roman"/>
          <w:i/>
          <w:iCs/>
          <w:szCs w:val="24"/>
        </w:rPr>
        <w:t>e</w:t>
      </w:r>
      <w:r w:rsidR="008954F0" w:rsidRPr="00CE5D15">
        <w:rPr>
          <w:rFonts w:cs="Times New Roman"/>
          <w:szCs w:val="24"/>
        </w:rPr>
        <w:t xml:space="preserve">, obtained from Beazley et al. (2021), </w:t>
      </w:r>
      <w:r w:rsidRPr="00CE5D15">
        <w:rPr>
          <w:rFonts w:cs="Times New Roman"/>
          <w:szCs w:val="24"/>
        </w:rPr>
        <w:t xml:space="preserve">was </w:t>
      </w:r>
      <w:r w:rsidR="008954F0" w:rsidRPr="00CE5D15">
        <w:rPr>
          <w:rFonts w:cs="Times New Roman"/>
          <w:szCs w:val="24"/>
        </w:rPr>
        <w:t>determin</w:t>
      </w:r>
      <w:r w:rsidRPr="00CE5D15">
        <w:rPr>
          <w:rFonts w:cs="Times New Roman"/>
          <w:szCs w:val="24"/>
        </w:rPr>
        <w:t xml:space="preserve">ed using </w:t>
      </w:r>
      <w:r w:rsidR="008954F0" w:rsidRPr="00CE5D15">
        <w:rPr>
          <w:rFonts w:cs="Times New Roman"/>
          <w:szCs w:val="24"/>
        </w:rPr>
        <w:t xml:space="preserve">the same depth raster as the terrain variables, </w:t>
      </w:r>
      <w:r w:rsidR="001B466E">
        <w:rPr>
          <w:rFonts w:cs="Times New Roman"/>
          <w:szCs w:val="24"/>
        </w:rPr>
        <w:t>using</w:t>
      </w:r>
      <w:r w:rsidRPr="00CE5D15">
        <w:rPr>
          <w:rFonts w:cs="Times New Roman"/>
          <w:szCs w:val="24"/>
        </w:rPr>
        <w:t xml:space="preserve"> the </w:t>
      </w:r>
      <w:r w:rsidR="008954F0" w:rsidRPr="00CE5D15">
        <w:rPr>
          <w:rFonts w:cs="Times New Roman"/>
          <w:szCs w:val="24"/>
        </w:rPr>
        <w:t>‘</w:t>
      </w:r>
      <w:r w:rsidRPr="00CE5D15">
        <w:rPr>
          <w:rFonts w:cs="Times New Roman"/>
          <w:szCs w:val="24"/>
        </w:rPr>
        <w:t>slope</w:t>
      </w:r>
      <w:r w:rsidR="008954F0" w:rsidRPr="00CE5D15">
        <w:rPr>
          <w:rFonts w:cs="Times New Roman"/>
          <w:szCs w:val="24"/>
        </w:rPr>
        <w:t>’</w:t>
      </w:r>
      <w:r w:rsidRPr="00CE5D15">
        <w:rPr>
          <w:rFonts w:cs="Times New Roman"/>
          <w:szCs w:val="24"/>
        </w:rPr>
        <w:t xml:space="preserve"> tool in the </w:t>
      </w:r>
      <w:r w:rsidRPr="00CE5D15">
        <w:t xml:space="preserve">ArcGIS Spatial Analyst toolbox calculated over a </w:t>
      </w:r>
      <w:r w:rsidRPr="00CE5D15">
        <w:rPr>
          <w:rFonts w:cs="Times New Roman"/>
          <w:szCs w:val="24"/>
        </w:rPr>
        <w:t xml:space="preserve">3 </w:t>
      </w:r>
      <w:r w:rsidR="007A7C7B" w:rsidRPr="00205031">
        <w:rPr>
          <w:szCs w:val="24"/>
        </w:rPr>
        <w:t>×</w:t>
      </w:r>
      <w:r w:rsidRPr="00CE5D15">
        <w:rPr>
          <w:rFonts w:cs="Times New Roman"/>
          <w:szCs w:val="24"/>
        </w:rPr>
        <w:t xml:space="preserve"> 3 grid cell window</w:t>
      </w:r>
      <w:r w:rsidR="007A7C7B">
        <w:rPr>
          <w:rFonts w:cs="Times New Roman"/>
          <w:szCs w:val="24"/>
        </w:rPr>
        <w:t xml:space="preserve"> (Figure 4)</w:t>
      </w:r>
      <w:r w:rsidR="008954F0" w:rsidRPr="00CE5D15">
        <w:rPr>
          <w:rFonts w:cs="Times New Roman"/>
          <w:szCs w:val="24"/>
        </w:rPr>
        <w:t>. It is defined</w:t>
      </w:r>
      <w:r w:rsidRPr="00CE5D15">
        <w:rPr>
          <w:rFonts w:cs="Times New Roman"/>
          <w:szCs w:val="24"/>
        </w:rPr>
        <w:t xml:space="preserve"> as the maximum change in elevation over the distance between the cell and its eight neighbors </w:t>
      </w:r>
      <w:r w:rsidR="008954F0" w:rsidRPr="00CE5D15">
        <w:rPr>
          <w:rFonts w:cs="Times New Roman"/>
          <w:szCs w:val="24"/>
        </w:rPr>
        <w:t xml:space="preserve">and </w:t>
      </w:r>
      <w:r w:rsidRPr="00CE5D15">
        <w:rPr>
          <w:rFonts w:cs="Times New Roman"/>
          <w:szCs w:val="24"/>
        </w:rPr>
        <w:t>identifies the steepest downhill descent from the cell.</w:t>
      </w:r>
    </w:p>
    <w:p w14:paraId="23431F19" w14:textId="77777777" w:rsidR="007F5A1E" w:rsidRPr="00022950" w:rsidRDefault="007F5A1E" w:rsidP="007F5A1E">
      <w:pPr>
        <w:spacing w:after="0"/>
        <w:jc w:val="center"/>
        <w:rPr>
          <w:rFonts w:cs="Times New Roman"/>
          <w:b/>
          <w:bCs/>
          <w:szCs w:val="24"/>
        </w:rPr>
      </w:pPr>
      <w:r w:rsidRPr="00022950">
        <w:rPr>
          <w:rFonts w:cs="Times New Roman"/>
          <w:b/>
          <w:bCs/>
          <w:noProof/>
          <w:szCs w:val="24"/>
        </w:rPr>
        <w:drawing>
          <wp:inline distT="0" distB="0" distL="0" distR="0" wp14:anchorId="753A0529" wp14:editId="4DE4EE87">
            <wp:extent cx="5943600" cy="676148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8">
                      <a:extLst>
                        <a:ext uri="{28A0092B-C50C-407E-A947-70E740481C1C}">
                          <a14:useLocalDpi xmlns:a14="http://schemas.microsoft.com/office/drawing/2010/main" val="0"/>
                        </a:ext>
                      </a:extLst>
                    </a:blip>
                    <a:stretch>
                      <a:fillRect/>
                    </a:stretch>
                  </pic:blipFill>
                  <pic:spPr>
                    <a:xfrm>
                      <a:off x="0" y="0"/>
                      <a:ext cx="5943600" cy="6761480"/>
                    </a:xfrm>
                    <a:prstGeom prst="rect">
                      <a:avLst/>
                    </a:prstGeom>
                  </pic:spPr>
                </pic:pic>
              </a:graphicData>
            </a:graphic>
          </wp:inline>
        </w:drawing>
      </w:r>
    </w:p>
    <w:p w14:paraId="5D876D23" w14:textId="77777777" w:rsidR="00D863FF" w:rsidRPr="00022950" w:rsidRDefault="00D863FF" w:rsidP="00D863FF">
      <w:pPr>
        <w:spacing w:after="0"/>
        <w:jc w:val="both"/>
        <w:rPr>
          <w:rFonts w:cs="Times New Roman"/>
          <w:szCs w:val="24"/>
        </w:rPr>
        <w:sectPr w:rsidR="00D863FF" w:rsidRPr="00022950">
          <w:pgSz w:w="12240" w:h="15840"/>
          <w:pgMar w:top="1440" w:right="1440" w:bottom="1440" w:left="1440" w:header="720" w:footer="720" w:gutter="0"/>
          <w:cols w:space="720"/>
          <w:docGrid w:linePitch="360"/>
        </w:sectPr>
      </w:pPr>
      <w:r>
        <w:rPr>
          <w:rFonts w:cs="Times New Roman"/>
          <w:b/>
          <w:bCs/>
          <w:szCs w:val="24"/>
        </w:rPr>
        <w:t xml:space="preserve">Figure </w:t>
      </w:r>
      <w:r w:rsidRPr="00022950">
        <w:rPr>
          <w:rFonts w:cs="Times New Roman"/>
          <w:b/>
          <w:bCs/>
          <w:szCs w:val="24"/>
        </w:rPr>
        <w:t>1</w:t>
      </w:r>
      <w:r>
        <w:rPr>
          <w:rFonts w:cs="Times New Roman"/>
          <w:b/>
          <w:bCs/>
          <w:szCs w:val="24"/>
        </w:rPr>
        <w:t>.</w:t>
      </w:r>
      <w:r w:rsidRPr="00022950">
        <w:rPr>
          <w:rFonts w:cs="Times New Roman"/>
          <w:szCs w:val="24"/>
        </w:rPr>
        <w:t xml:space="preserve"> </w:t>
      </w:r>
      <w:r>
        <w:rPr>
          <w:rFonts w:cs="Times New Roman"/>
          <w:szCs w:val="24"/>
        </w:rPr>
        <w:t xml:space="preserve">Maps of some terrain variables in the study area. </w:t>
      </w:r>
      <w:r w:rsidRPr="00022950">
        <w:rPr>
          <w:rFonts w:cs="Times New Roman"/>
          <w:szCs w:val="24"/>
        </w:rPr>
        <w:t xml:space="preserve">A) Broad-Scale BPI; B) Fine-Scale BPI; C) </w:t>
      </w:r>
      <w:proofErr w:type="spellStart"/>
      <w:r w:rsidRPr="00022950">
        <w:rPr>
          <w:rFonts w:cs="Times New Roman"/>
          <w:szCs w:val="24"/>
        </w:rPr>
        <w:t>Eastness</w:t>
      </w:r>
      <w:proofErr w:type="spellEnd"/>
      <w:r w:rsidRPr="00022950">
        <w:rPr>
          <w:rFonts w:cs="Times New Roman"/>
          <w:szCs w:val="24"/>
        </w:rPr>
        <w:t xml:space="preserve">; D) </w:t>
      </w:r>
      <w:proofErr w:type="spellStart"/>
      <w:r w:rsidRPr="00022950">
        <w:rPr>
          <w:rFonts w:cs="Times New Roman"/>
          <w:szCs w:val="24"/>
        </w:rPr>
        <w:t>Northness</w:t>
      </w:r>
      <w:proofErr w:type="spellEnd"/>
      <w:r w:rsidRPr="00022950">
        <w:rPr>
          <w:rFonts w:cs="Times New Roman"/>
          <w:szCs w:val="24"/>
        </w:rPr>
        <w:t>; E) Ruggedness</w:t>
      </w:r>
      <w:r>
        <w:rPr>
          <w:rFonts w:cs="Times New Roman"/>
          <w:szCs w:val="24"/>
        </w:rPr>
        <w:t xml:space="preserve"> (VRM)</w:t>
      </w:r>
      <w:r w:rsidRPr="00022950">
        <w:rPr>
          <w:rFonts w:cs="Times New Roman"/>
          <w:szCs w:val="24"/>
        </w:rPr>
        <w:t>.</w:t>
      </w:r>
    </w:p>
    <w:p w14:paraId="445DE9EB" w14:textId="77777777" w:rsidR="007F5A1E" w:rsidRPr="00022950" w:rsidRDefault="007F5A1E" w:rsidP="007F5A1E">
      <w:pPr>
        <w:spacing w:after="0"/>
        <w:jc w:val="center"/>
        <w:rPr>
          <w:rFonts w:cs="Times New Roman"/>
          <w:b/>
          <w:bCs/>
          <w:szCs w:val="24"/>
        </w:rPr>
      </w:pPr>
      <w:r w:rsidRPr="00022950">
        <w:rPr>
          <w:rFonts w:cs="Times New Roman"/>
          <w:b/>
          <w:bCs/>
          <w:noProof/>
          <w:szCs w:val="24"/>
        </w:rPr>
        <w:drawing>
          <wp:inline distT="0" distB="0" distL="0" distR="0" wp14:anchorId="629F9BF7" wp14:editId="202F344A">
            <wp:extent cx="5004045" cy="758952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extLst>
                        <a:ext uri="{28A0092B-C50C-407E-A947-70E740481C1C}">
                          <a14:useLocalDpi xmlns:a14="http://schemas.microsoft.com/office/drawing/2010/main" val="0"/>
                        </a:ext>
                      </a:extLst>
                    </a:blip>
                    <a:stretch>
                      <a:fillRect/>
                    </a:stretch>
                  </pic:blipFill>
                  <pic:spPr>
                    <a:xfrm>
                      <a:off x="0" y="0"/>
                      <a:ext cx="5004045" cy="7589520"/>
                    </a:xfrm>
                    <a:prstGeom prst="rect">
                      <a:avLst/>
                    </a:prstGeom>
                  </pic:spPr>
                </pic:pic>
              </a:graphicData>
            </a:graphic>
          </wp:inline>
        </w:drawing>
      </w:r>
    </w:p>
    <w:p w14:paraId="743F2171" w14:textId="77777777" w:rsidR="00D863FF" w:rsidRDefault="00D863FF" w:rsidP="00D863FF">
      <w:pPr>
        <w:spacing w:after="0"/>
        <w:jc w:val="both"/>
        <w:rPr>
          <w:rFonts w:cs="Times New Roman"/>
          <w:szCs w:val="24"/>
        </w:rPr>
      </w:pPr>
      <w:r>
        <w:rPr>
          <w:rFonts w:cs="Times New Roman"/>
          <w:b/>
          <w:bCs/>
          <w:szCs w:val="24"/>
        </w:rPr>
        <w:t xml:space="preserve">Figure </w:t>
      </w:r>
      <w:r w:rsidRPr="00022950">
        <w:rPr>
          <w:rFonts w:cs="Times New Roman"/>
          <w:b/>
          <w:bCs/>
          <w:szCs w:val="24"/>
        </w:rPr>
        <w:t>2</w:t>
      </w:r>
      <w:r>
        <w:rPr>
          <w:rFonts w:cs="Times New Roman"/>
          <w:b/>
          <w:bCs/>
          <w:szCs w:val="24"/>
        </w:rPr>
        <w:t>.</w:t>
      </w:r>
      <w:r w:rsidRPr="00022950">
        <w:rPr>
          <w:rFonts w:cs="Times New Roman"/>
          <w:szCs w:val="24"/>
        </w:rPr>
        <w:t xml:space="preserve"> </w:t>
      </w:r>
      <w:r>
        <w:rPr>
          <w:rFonts w:cs="Times New Roman"/>
          <w:szCs w:val="24"/>
        </w:rPr>
        <w:t xml:space="preserve">Maps of some terrain variables in the study area. </w:t>
      </w:r>
      <w:r w:rsidRPr="00022950">
        <w:rPr>
          <w:rFonts w:cs="Times New Roman"/>
          <w:szCs w:val="24"/>
        </w:rPr>
        <w:t>A) Channel Network Base Level; B) Channel Network Distance; C) LS-Factor; D) Valley Depth; E) Negative Topographic Openness; F) Positive Topographic Openness; G) Relative Slope Position; H) Wind Exposition Index.</w:t>
      </w:r>
    </w:p>
    <w:p w14:paraId="01AE94BD" w14:textId="5BC28B1A" w:rsidR="00D863FF" w:rsidRDefault="005255E7" w:rsidP="00D863FF">
      <w:pPr>
        <w:spacing w:after="0"/>
        <w:jc w:val="both"/>
      </w:pPr>
      <w:r>
        <w:rPr>
          <w:noProof/>
        </w:rPr>
        <w:drawing>
          <wp:inline distT="0" distB="0" distL="0" distR="0" wp14:anchorId="2E067B1C" wp14:editId="78A05426">
            <wp:extent cx="6208395" cy="2501238"/>
            <wp:effectExtent l="0" t="0" r="1905"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50">
                      <a:extLst>
                        <a:ext uri="{28A0092B-C50C-407E-A947-70E740481C1C}">
                          <a14:useLocalDpi xmlns:a14="http://schemas.microsoft.com/office/drawing/2010/main" val="0"/>
                        </a:ext>
                      </a:extLst>
                    </a:blip>
                    <a:srcRect l="1021"/>
                    <a:stretch/>
                  </pic:blipFill>
                  <pic:spPr bwMode="auto">
                    <a:xfrm>
                      <a:off x="0" y="0"/>
                      <a:ext cx="6208395" cy="2501238"/>
                    </a:xfrm>
                    <a:prstGeom prst="rect">
                      <a:avLst/>
                    </a:prstGeom>
                    <a:ln>
                      <a:noFill/>
                    </a:ln>
                    <a:extLst>
                      <a:ext uri="{53640926-AAD7-44D8-BBD7-CCE9431645EC}">
                        <a14:shadowObscured xmlns:a14="http://schemas.microsoft.com/office/drawing/2010/main"/>
                      </a:ext>
                    </a:extLst>
                  </pic:spPr>
                </pic:pic>
              </a:graphicData>
            </a:graphic>
          </wp:inline>
        </w:drawing>
      </w:r>
      <w:r w:rsidR="00D863FF" w:rsidRPr="00D863FF">
        <w:rPr>
          <w:b/>
        </w:rPr>
        <w:t xml:space="preserve"> </w:t>
      </w:r>
      <w:r w:rsidR="00D863FF" w:rsidRPr="001A7620">
        <w:rPr>
          <w:b/>
        </w:rPr>
        <w:t>Figure 3.</w:t>
      </w:r>
      <w:r w:rsidR="00D863FF">
        <w:t xml:space="preserve"> Close-up views of A) Positive Topographic Openness, and B) Negative Topographic Openness, overlain with records of the occurrence of </w:t>
      </w:r>
      <w:r w:rsidR="00D863FF" w:rsidRPr="001A7620">
        <w:rPr>
          <w:i/>
        </w:rPr>
        <w:t>P</w:t>
      </w:r>
      <w:r w:rsidR="00D863FF">
        <w:t xml:space="preserve">. </w:t>
      </w:r>
      <w:r w:rsidR="00D863FF" w:rsidRPr="001A7620">
        <w:rPr>
          <w:i/>
        </w:rPr>
        <w:t>arborea</w:t>
      </w:r>
      <w:r w:rsidR="00D863FF">
        <w:t xml:space="preserve"> (red dots) and its assumed absence (white dots). The portion of the study area shown includes The Gully (</w:t>
      </w:r>
      <w:proofErr w:type="spellStart"/>
      <w:r w:rsidR="00D863FF">
        <w:t>centre</w:t>
      </w:r>
      <w:proofErr w:type="spellEnd"/>
      <w:r w:rsidR="00D863FF">
        <w:t xml:space="preserve">) and Shortland Canyon (right). </w:t>
      </w:r>
    </w:p>
    <w:p w14:paraId="515F4ACC" w14:textId="0A98C1B8" w:rsidR="007A7C7B" w:rsidRDefault="00E66BFC" w:rsidP="00D863FF">
      <w:pPr>
        <w:spacing w:after="0"/>
        <w:jc w:val="both"/>
      </w:pPr>
      <w:r>
        <w:rPr>
          <w:noProof/>
        </w:rPr>
        <w:drawing>
          <wp:inline distT="0" distB="0" distL="0" distR="0" wp14:anchorId="214C7335" wp14:editId="4F3B969B">
            <wp:extent cx="5955527" cy="4602026"/>
            <wp:effectExtent l="0" t="0" r="7620" b="8255"/>
            <wp:docPr id="17" name="Picture 1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65522" cy="4609749"/>
                    </a:xfrm>
                    <a:prstGeom prst="rect">
                      <a:avLst/>
                    </a:prstGeom>
                  </pic:spPr>
                </pic:pic>
              </a:graphicData>
            </a:graphic>
          </wp:inline>
        </w:drawing>
      </w:r>
    </w:p>
    <w:p w14:paraId="5DF999B7" w14:textId="032BDCDF" w:rsidR="00415C49" w:rsidRPr="002D5364" w:rsidRDefault="00415C49" w:rsidP="00D863FF">
      <w:pPr>
        <w:spacing w:after="0"/>
        <w:jc w:val="both"/>
      </w:pPr>
      <w:bookmarkStart w:id="8" w:name="_Hlk104460861"/>
      <w:r w:rsidRPr="00415C49">
        <w:rPr>
          <w:b/>
          <w:bCs/>
        </w:rPr>
        <w:t>Figure 4.</w:t>
      </w:r>
      <w:r>
        <w:t xml:space="preserve"> Map of Slope </w:t>
      </w:r>
      <w:r w:rsidR="00825DE1">
        <w:rPr>
          <w:rFonts w:cs="Times New Roman"/>
          <w:szCs w:val="24"/>
        </w:rPr>
        <w:t>in the study area</w:t>
      </w:r>
      <w:r w:rsidR="00825DE1">
        <w:t xml:space="preserve"> </w:t>
      </w:r>
      <w:r>
        <w:t>highlighting the steep slope</w:t>
      </w:r>
      <w:r w:rsidR="00825DE1">
        <w:t>s</w:t>
      </w:r>
      <w:r>
        <w:t xml:space="preserve"> along the shelf break and along the wall of the Laurentian Channel (see Figure 2 </w:t>
      </w:r>
      <w:r w:rsidR="00825DE1">
        <w:t xml:space="preserve">of main text </w:t>
      </w:r>
      <w:r>
        <w:t>for placenames).</w:t>
      </w:r>
    </w:p>
    <w:bookmarkEnd w:id="8"/>
    <w:p w14:paraId="7AFFFF1C" w14:textId="4E5ADB28" w:rsidR="00040CE2" w:rsidRDefault="00245F3F" w:rsidP="00BA4A5C">
      <w:pPr>
        <w:rPr>
          <w:b/>
        </w:rPr>
      </w:pPr>
      <w:r>
        <w:rPr>
          <w:b/>
        </w:rPr>
        <w:t>References</w:t>
      </w:r>
    </w:p>
    <w:p w14:paraId="5116D90F" w14:textId="3A4B1FCD" w:rsidR="008954F0" w:rsidRDefault="008954F0" w:rsidP="001A7620">
      <w:pPr>
        <w:spacing w:after="120"/>
        <w:jc w:val="both"/>
      </w:pPr>
      <w:r w:rsidRPr="00E20610">
        <w:t xml:space="preserve">Beazley, </w:t>
      </w:r>
      <w:r>
        <w:t>L.,</w:t>
      </w:r>
      <w:r w:rsidRPr="00E20610">
        <w:t xml:space="preserve"> Kenchington, </w:t>
      </w:r>
      <w:r>
        <w:t>E.,</w:t>
      </w:r>
      <w:r w:rsidRPr="00E20610">
        <w:t xml:space="preserve"> Murillo, </w:t>
      </w:r>
      <w:r>
        <w:t>F.J.,</w:t>
      </w:r>
      <w:r w:rsidRPr="00E20610">
        <w:t xml:space="preserve"> Brickman, </w:t>
      </w:r>
      <w:r>
        <w:t>D.,</w:t>
      </w:r>
      <w:r w:rsidRPr="00E20610">
        <w:t xml:space="preserve"> Wang, </w:t>
      </w:r>
      <w:r>
        <w:t>Z.,</w:t>
      </w:r>
      <w:r w:rsidRPr="00E20610">
        <w:t xml:space="preserve"> Davies, </w:t>
      </w:r>
      <w:r>
        <w:t>A.J.,</w:t>
      </w:r>
      <w:r w:rsidRPr="00E20610">
        <w:t xml:space="preserve"> Roberts, </w:t>
      </w:r>
      <w:r>
        <w:t>E.M., and</w:t>
      </w:r>
      <w:r w:rsidRPr="00E20610">
        <w:t xml:space="preserve"> Rapp, </w:t>
      </w:r>
      <w:r>
        <w:t>H.T.</w:t>
      </w:r>
      <w:r w:rsidRPr="00E20610">
        <w:t xml:space="preserve"> (2021</w:t>
      </w:r>
      <w:r>
        <w:t xml:space="preserve">). Data from: </w:t>
      </w:r>
      <w:r w:rsidRPr="00E20610">
        <w:t xml:space="preserve">Climate change winner in the deep sea? Predicting the impacts of climate change on the distribution of the glass sponge </w:t>
      </w:r>
      <w:proofErr w:type="spellStart"/>
      <w:r w:rsidRPr="00E704E1">
        <w:rPr>
          <w:i/>
        </w:rPr>
        <w:t>Vazella</w:t>
      </w:r>
      <w:proofErr w:type="spellEnd"/>
      <w:r w:rsidRPr="00E704E1">
        <w:rPr>
          <w:i/>
        </w:rPr>
        <w:t xml:space="preserve"> pourtalesii</w:t>
      </w:r>
      <w:r>
        <w:t>.</w:t>
      </w:r>
      <w:r w:rsidRPr="00E20610">
        <w:t xml:space="preserve"> Mendeley Data, V1</w:t>
      </w:r>
      <w:r>
        <w:t xml:space="preserve">. </w:t>
      </w:r>
      <w:r w:rsidRPr="00E20610">
        <w:t xml:space="preserve"> </w:t>
      </w:r>
      <w:hyperlink r:id="rId52" w:history="1">
        <w:r w:rsidRPr="00BB284A">
          <w:rPr>
            <w:rStyle w:val="Hyperlink"/>
          </w:rPr>
          <w:t>http://dx.doi.org/10.17632/vm4bjn7g74.1</w:t>
        </w:r>
      </w:hyperlink>
    </w:p>
    <w:p w14:paraId="160C675A" w14:textId="77777777" w:rsidR="00245F3F" w:rsidRDefault="00245F3F" w:rsidP="001A7620">
      <w:pPr>
        <w:jc w:val="both"/>
      </w:pPr>
      <w:r w:rsidRPr="007D326C">
        <w:t xml:space="preserve">Conrad, O., Bechtel, B., Bock, M., Dietrich, H., Fischer, E., </w:t>
      </w:r>
      <w:proofErr w:type="spellStart"/>
      <w:r w:rsidRPr="007D326C">
        <w:t>Gerlitz</w:t>
      </w:r>
      <w:proofErr w:type="spellEnd"/>
      <w:r w:rsidRPr="007D326C">
        <w:t>, L., et al. (2015). System for Automated Geoscientific Analyses (SAG</w:t>
      </w:r>
      <w:r>
        <w:t xml:space="preserve">A) v. 2.1.4, </w:t>
      </w:r>
      <w:proofErr w:type="spellStart"/>
      <w:r>
        <w:t>Geosci</w:t>
      </w:r>
      <w:proofErr w:type="spellEnd"/>
      <w:r>
        <w:t>. Model Dev.</w:t>
      </w:r>
      <w:r w:rsidRPr="007D326C">
        <w:t xml:space="preserve"> 8, 1991</w:t>
      </w:r>
      <w:r>
        <w:t>–</w:t>
      </w:r>
      <w:r w:rsidRPr="007D326C">
        <w:t>2007</w:t>
      </w:r>
      <w:r>
        <w:t>. doi:10.5194/gmd-8-1991-2015</w:t>
      </w:r>
    </w:p>
    <w:p w14:paraId="1D9F72E6" w14:textId="144F8912" w:rsidR="00245F3F" w:rsidRDefault="00245F3F" w:rsidP="001A7620">
      <w:pPr>
        <w:rPr>
          <w:rStyle w:val="Hyperlink"/>
          <w:lang w:val="es-ES"/>
        </w:rPr>
      </w:pPr>
      <w:r w:rsidRPr="007D326C">
        <w:t xml:space="preserve">Kenchington, E., Lirette, C., Murillo, F.J., Beazley, L., and Downie, A.-L. (2019). Vulnerable Marine Ecosystems in the NAFO Regulatory Area: Updated Kernel Density Analysis of Vulnerable Marine Ecosystem Indicators. </w:t>
      </w:r>
      <w:r w:rsidRPr="00FD22AB">
        <w:rPr>
          <w:lang w:val="es-ES"/>
        </w:rPr>
        <w:t xml:space="preserve">NAFO SCR Doc. 19/058, Serial No. N7030, 68 p. </w:t>
      </w:r>
      <w:hyperlink r:id="rId53" w:history="1">
        <w:r w:rsidRPr="00FD22AB">
          <w:rPr>
            <w:rStyle w:val="Hyperlink"/>
            <w:lang w:val="es-ES"/>
          </w:rPr>
          <w:t>https://www.nafo.int/Portals/0/PDFs/sc/2019/scr19-058.pdf</w:t>
        </w:r>
      </w:hyperlink>
    </w:p>
    <w:p w14:paraId="4A4A31AF" w14:textId="24252545" w:rsidR="00271490" w:rsidRPr="00F919DC" w:rsidRDefault="00271490" w:rsidP="00271490">
      <w:pPr>
        <w:rPr>
          <w:rStyle w:val="Hyperlink"/>
          <w:u w:val="none"/>
        </w:rPr>
      </w:pPr>
      <w:r w:rsidRPr="00271490">
        <w:rPr>
          <w:rStyle w:val="Hyperlink"/>
          <w:color w:val="auto"/>
          <w:u w:val="none"/>
        </w:rPr>
        <w:t>Sappington, J.M.</w:t>
      </w:r>
      <w:r>
        <w:rPr>
          <w:rStyle w:val="Hyperlink"/>
          <w:color w:val="auto"/>
          <w:u w:val="none"/>
        </w:rPr>
        <w:t>,</w:t>
      </w:r>
      <w:r w:rsidRPr="00271490">
        <w:rPr>
          <w:rStyle w:val="Hyperlink"/>
          <w:color w:val="auto"/>
          <w:u w:val="none"/>
        </w:rPr>
        <w:t xml:space="preserve"> Longshore, K.M.</w:t>
      </w:r>
      <w:r>
        <w:rPr>
          <w:rStyle w:val="Hyperlink"/>
          <w:color w:val="auto"/>
          <w:u w:val="none"/>
        </w:rPr>
        <w:t>, and</w:t>
      </w:r>
      <w:r w:rsidRPr="00271490">
        <w:rPr>
          <w:rStyle w:val="Hyperlink"/>
          <w:color w:val="auto"/>
          <w:u w:val="none"/>
        </w:rPr>
        <w:t xml:space="preserve"> Thompson, D.B. </w:t>
      </w:r>
      <w:r>
        <w:rPr>
          <w:rStyle w:val="Hyperlink"/>
          <w:color w:val="auto"/>
          <w:u w:val="none"/>
        </w:rPr>
        <w:t xml:space="preserve">(2007). </w:t>
      </w:r>
      <w:r w:rsidRPr="00271490">
        <w:rPr>
          <w:rStyle w:val="Hyperlink"/>
          <w:color w:val="auto"/>
          <w:u w:val="none"/>
        </w:rPr>
        <w:t xml:space="preserve">Quantifying </w:t>
      </w:r>
      <w:r>
        <w:rPr>
          <w:rStyle w:val="Hyperlink"/>
          <w:color w:val="auto"/>
          <w:u w:val="none"/>
        </w:rPr>
        <w:t>l</w:t>
      </w:r>
      <w:r w:rsidRPr="00271490">
        <w:rPr>
          <w:rStyle w:val="Hyperlink"/>
          <w:color w:val="auto"/>
          <w:u w:val="none"/>
        </w:rPr>
        <w:t xml:space="preserve">andscape </w:t>
      </w:r>
      <w:r>
        <w:rPr>
          <w:rStyle w:val="Hyperlink"/>
          <w:color w:val="auto"/>
          <w:u w:val="none"/>
        </w:rPr>
        <w:t>r</w:t>
      </w:r>
      <w:r w:rsidRPr="00271490">
        <w:rPr>
          <w:rStyle w:val="Hyperlink"/>
          <w:color w:val="auto"/>
          <w:u w:val="none"/>
        </w:rPr>
        <w:t xml:space="preserve">uggedness for </w:t>
      </w:r>
      <w:r>
        <w:rPr>
          <w:rStyle w:val="Hyperlink"/>
          <w:color w:val="auto"/>
          <w:u w:val="none"/>
        </w:rPr>
        <w:t>a</w:t>
      </w:r>
      <w:r w:rsidRPr="00271490">
        <w:rPr>
          <w:rStyle w:val="Hyperlink"/>
          <w:color w:val="auto"/>
          <w:u w:val="none"/>
        </w:rPr>
        <w:t xml:space="preserve">nimal </w:t>
      </w:r>
      <w:r>
        <w:rPr>
          <w:rStyle w:val="Hyperlink"/>
          <w:color w:val="auto"/>
          <w:u w:val="none"/>
        </w:rPr>
        <w:t>h</w:t>
      </w:r>
      <w:r w:rsidRPr="00271490">
        <w:rPr>
          <w:rStyle w:val="Hyperlink"/>
          <w:color w:val="auto"/>
          <w:u w:val="none"/>
        </w:rPr>
        <w:t xml:space="preserve">abitat </w:t>
      </w:r>
      <w:r>
        <w:rPr>
          <w:rStyle w:val="Hyperlink"/>
          <w:color w:val="auto"/>
          <w:u w:val="none"/>
        </w:rPr>
        <w:t>a</w:t>
      </w:r>
      <w:r w:rsidRPr="00271490">
        <w:rPr>
          <w:rStyle w:val="Hyperlink"/>
          <w:color w:val="auto"/>
          <w:u w:val="none"/>
        </w:rPr>
        <w:t xml:space="preserve">nalysis: A </w:t>
      </w:r>
      <w:r>
        <w:rPr>
          <w:rStyle w:val="Hyperlink"/>
          <w:color w:val="auto"/>
          <w:u w:val="none"/>
        </w:rPr>
        <w:t>c</w:t>
      </w:r>
      <w:r w:rsidRPr="00271490">
        <w:rPr>
          <w:rStyle w:val="Hyperlink"/>
          <w:color w:val="auto"/>
          <w:u w:val="none"/>
        </w:rPr>
        <w:t xml:space="preserve">ase </w:t>
      </w:r>
      <w:r>
        <w:rPr>
          <w:rStyle w:val="Hyperlink"/>
          <w:color w:val="auto"/>
          <w:u w:val="none"/>
        </w:rPr>
        <w:t>s</w:t>
      </w:r>
      <w:r w:rsidRPr="00271490">
        <w:rPr>
          <w:rStyle w:val="Hyperlink"/>
          <w:color w:val="auto"/>
          <w:u w:val="none"/>
        </w:rPr>
        <w:t xml:space="preserve">tudy </w:t>
      </w:r>
      <w:r>
        <w:rPr>
          <w:rStyle w:val="Hyperlink"/>
          <w:color w:val="auto"/>
          <w:u w:val="none"/>
        </w:rPr>
        <w:t>u</w:t>
      </w:r>
      <w:r w:rsidRPr="00271490">
        <w:rPr>
          <w:rStyle w:val="Hyperlink"/>
          <w:color w:val="auto"/>
          <w:u w:val="none"/>
        </w:rPr>
        <w:t xml:space="preserve">sing </w:t>
      </w:r>
      <w:r>
        <w:rPr>
          <w:rStyle w:val="Hyperlink"/>
          <w:color w:val="auto"/>
          <w:u w:val="none"/>
        </w:rPr>
        <w:t>b</w:t>
      </w:r>
      <w:r w:rsidRPr="00271490">
        <w:rPr>
          <w:rStyle w:val="Hyperlink"/>
          <w:color w:val="auto"/>
          <w:u w:val="none"/>
        </w:rPr>
        <w:t xml:space="preserve">ighorn </w:t>
      </w:r>
      <w:r>
        <w:rPr>
          <w:rStyle w:val="Hyperlink"/>
          <w:color w:val="auto"/>
          <w:u w:val="none"/>
        </w:rPr>
        <w:t>s</w:t>
      </w:r>
      <w:r w:rsidRPr="00271490">
        <w:rPr>
          <w:rStyle w:val="Hyperlink"/>
          <w:color w:val="auto"/>
          <w:u w:val="none"/>
        </w:rPr>
        <w:t xml:space="preserve">heep in the Mojave Desert. J. </w:t>
      </w:r>
      <w:proofErr w:type="spellStart"/>
      <w:r w:rsidRPr="00271490">
        <w:rPr>
          <w:rStyle w:val="Hyperlink"/>
          <w:color w:val="auto"/>
          <w:u w:val="none"/>
        </w:rPr>
        <w:t>Wildl</w:t>
      </w:r>
      <w:proofErr w:type="spellEnd"/>
      <w:r w:rsidRPr="00271490">
        <w:rPr>
          <w:rStyle w:val="Hyperlink"/>
          <w:color w:val="auto"/>
          <w:u w:val="none"/>
        </w:rPr>
        <w:t xml:space="preserve">. </w:t>
      </w:r>
      <w:proofErr w:type="spellStart"/>
      <w:r w:rsidRPr="00271490">
        <w:rPr>
          <w:rStyle w:val="Hyperlink"/>
          <w:color w:val="auto"/>
          <w:u w:val="none"/>
        </w:rPr>
        <w:t>Manag</w:t>
      </w:r>
      <w:proofErr w:type="spellEnd"/>
      <w:r w:rsidRPr="00271490">
        <w:rPr>
          <w:rStyle w:val="Hyperlink"/>
          <w:color w:val="auto"/>
          <w:u w:val="none"/>
        </w:rPr>
        <w:t>. 71, 1419–1426</w:t>
      </w:r>
      <w:r>
        <w:rPr>
          <w:rStyle w:val="Hyperlink"/>
          <w:color w:val="auto"/>
          <w:u w:val="none"/>
        </w:rPr>
        <w:t>.</w:t>
      </w:r>
    </w:p>
    <w:p w14:paraId="0588C9F5" w14:textId="635C04C0" w:rsidR="00811147" w:rsidRPr="00811147" w:rsidRDefault="00811147" w:rsidP="00B569D5">
      <w:pPr>
        <w:jc w:val="both"/>
        <w:rPr>
          <w:rStyle w:val="Hyperlink"/>
          <w:color w:val="auto"/>
          <w:u w:val="none"/>
        </w:rPr>
      </w:pPr>
      <w:r w:rsidRPr="00811147">
        <w:rPr>
          <w:rStyle w:val="Hyperlink"/>
          <w:color w:val="auto"/>
          <w:u w:val="none"/>
        </w:rPr>
        <w:t>Walbridge, S.</w:t>
      </w:r>
      <w:r>
        <w:rPr>
          <w:rStyle w:val="Hyperlink"/>
          <w:color w:val="auto"/>
          <w:u w:val="none"/>
        </w:rPr>
        <w:t>,</w:t>
      </w:r>
      <w:r w:rsidRPr="00811147">
        <w:rPr>
          <w:rStyle w:val="Hyperlink"/>
          <w:color w:val="auto"/>
          <w:u w:val="none"/>
        </w:rPr>
        <w:t xml:space="preserve"> Slocum, N.</w:t>
      </w:r>
      <w:r>
        <w:rPr>
          <w:rStyle w:val="Hyperlink"/>
          <w:color w:val="auto"/>
          <w:u w:val="none"/>
        </w:rPr>
        <w:t>,</w:t>
      </w:r>
      <w:r w:rsidRPr="00811147">
        <w:rPr>
          <w:rStyle w:val="Hyperlink"/>
          <w:color w:val="auto"/>
          <w:u w:val="none"/>
        </w:rPr>
        <w:t xml:space="preserve"> </w:t>
      </w:r>
      <w:proofErr w:type="spellStart"/>
      <w:r w:rsidRPr="00811147">
        <w:rPr>
          <w:rStyle w:val="Hyperlink"/>
          <w:color w:val="auto"/>
          <w:u w:val="none"/>
        </w:rPr>
        <w:t>Pobuda</w:t>
      </w:r>
      <w:proofErr w:type="spellEnd"/>
      <w:r w:rsidRPr="00811147">
        <w:rPr>
          <w:rStyle w:val="Hyperlink"/>
          <w:color w:val="auto"/>
          <w:u w:val="none"/>
        </w:rPr>
        <w:t>, M.</w:t>
      </w:r>
      <w:r>
        <w:rPr>
          <w:rStyle w:val="Hyperlink"/>
          <w:color w:val="auto"/>
          <w:u w:val="none"/>
        </w:rPr>
        <w:t>, and</w:t>
      </w:r>
      <w:r w:rsidRPr="00811147">
        <w:rPr>
          <w:rStyle w:val="Hyperlink"/>
          <w:color w:val="auto"/>
          <w:u w:val="none"/>
        </w:rPr>
        <w:t xml:space="preserve"> Wright, D.J. </w:t>
      </w:r>
      <w:r>
        <w:rPr>
          <w:rStyle w:val="Hyperlink"/>
          <w:color w:val="auto"/>
          <w:u w:val="none"/>
        </w:rPr>
        <w:t>(</w:t>
      </w:r>
      <w:r w:rsidRPr="00811147">
        <w:rPr>
          <w:rStyle w:val="Hyperlink"/>
          <w:color w:val="auto"/>
          <w:u w:val="none"/>
        </w:rPr>
        <w:t>2018</w:t>
      </w:r>
      <w:r>
        <w:rPr>
          <w:rStyle w:val="Hyperlink"/>
          <w:color w:val="auto"/>
          <w:u w:val="none"/>
        </w:rPr>
        <w:t xml:space="preserve">). </w:t>
      </w:r>
      <w:r w:rsidRPr="00811147">
        <w:rPr>
          <w:rStyle w:val="Hyperlink"/>
          <w:color w:val="auto"/>
          <w:u w:val="none"/>
        </w:rPr>
        <w:t xml:space="preserve">Unified </w:t>
      </w:r>
      <w:r>
        <w:rPr>
          <w:rStyle w:val="Hyperlink"/>
          <w:color w:val="auto"/>
          <w:u w:val="none"/>
        </w:rPr>
        <w:t>g</w:t>
      </w:r>
      <w:r w:rsidRPr="00811147">
        <w:rPr>
          <w:rStyle w:val="Hyperlink"/>
          <w:color w:val="auto"/>
          <w:u w:val="none"/>
        </w:rPr>
        <w:t xml:space="preserve">eomorphological </w:t>
      </w:r>
      <w:r>
        <w:rPr>
          <w:rStyle w:val="Hyperlink"/>
          <w:color w:val="auto"/>
          <w:u w:val="none"/>
        </w:rPr>
        <w:t>a</w:t>
      </w:r>
      <w:r w:rsidRPr="00811147">
        <w:rPr>
          <w:rStyle w:val="Hyperlink"/>
          <w:color w:val="auto"/>
          <w:u w:val="none"/>
        </w:rPr>
        <w:t xml:space="preserve">nalysis </w:t>
      </w:r>
      <w:r>
        <w:rPr>
          <w:rStyle w:val="Hyperlink"/>
          <w:color w:val="auto"/>
          <w:u w:val="none"/>
        </w:rPr>
        <w:t>w</w:t>
      </w:r>
      <w:r w:rsidRPr="00811147">
        <w:rPr>
          <w:rStyle w:val="Hyperlink"/>
          <w:color w:val="auto"/>
          <w:u w:val="none"/>
        </w:rPr>
        <w:t>orkflows with Benthic Terrain Modeler. Geosciences 8, 94. doi:10.3390/geosciences8030094</w:t>
      </w:r>
      <w:r>
        <w:rPr>
          <w:rStyle w:val="Hyperlink"/>
          <w:color w:val="auto"/>
          <w:u w:val="none"/>
        </w:rPr>
        <w:t xml:space="preserve"> </w:t>
      </w:r>
    </w:p>
    <w:p w14:paraId="2FFF71BB" w14:textId="74D5C4D9" w:rsidR="00245F3F" w:rsidRDefault="00245F3F" w:rsidP="00B569D5">
      <w:pPr>
        <w:jc w:val="both"/>
      </w:pPr>
      <w:r w:rsidRPr="007D326C">
        <w:t xml:space="preserve">Wright, D.J., Pendleton, M., Boulware, J., Walbridge, S., </w:t>
      </w:r>
      <w:proofErr w:type="spellStart"/>
      <w:r w:rsidRPr="007D326C">
        <w:t>Gerlt</w:t>
      </w:r>
      <w:proofErr w:type="spellEnd"/>
      <w:r w:rsidRPr="007D326C">
        <w:t xml:space="preserve">, B., Eslinger, D., et al. (2012). ArcGIS Benthic Terrain Modeler (BTM), v. 3.0, Environmental Systems Research Institute, NOAA Coastal Services Center, Massachusetts Office of Coastal Zone Management. </w:t>
      </w:r>
      <w:hyperlink r:id="rId54" w:history="1">
        <w:r w:rsidRPr="002F1053">
          <w:rPr>
            <w:rStyle w:val="Hyperlink"/>
          </w:rPr>
          <w:t>http://esriurl.com/5754</w:t>
        </w:r>
      </w:hyperlink>
      <w:r>
        <w:t xml:space="preserve"> [Accessed October 4, 2021].</w:t>
      </w:r>
    </w:p>
    <w:p w14:paraId="47EDA720" w14:textId="1FD45238" w:rsidR="00D455CE" w:rsidRDefault="00D455CE" w:rsidP="00B569D5">
      <w:pPr>
        <w:jc w:val="both"/>
      </w:pPr>
      <w:r w:rsidRPr="00D455CE">
        <w:t>Yokoyama, R</w:t>
      </w:r>
      <w:r>
        <w:t>.,</w:t>
      </w:r>
      <w:r w:rsidRPr="00D455CE">
        <w:t xml:space="preserve"> </w:t>
      </w:r>
      <w:proofErr w:type="spellStart"/>
      <w:r w:rsidRPr="00D455CE">
        <w:t>Shirasawa</w:t>
      </w:r>
      <w:proofErr w:type="spellEnd"/>
      <w:r w:rsidRPr="00D455CE">
        <w:t>, M</w:t>
      </w:r>
      <w:r>
        <w:t>.,</w:t>
      </w:r>
      <w:r w:rsidRPr="00D455CE">
        <w:t xml:space="preserve"> Pike, R.J. (2002)</w:t>
      </w:r>
      <w:r>
        <w:t>.</w:t>
      </w:r>
      <w:r w:rsidRPr="00D455CE">
        <w:t xml:space="preserve"> Visualizing topography by openness: A new application of image processing to digital elevation models. </w:t>
      </w:r>
      <w:proofErr w:type="spellStart"/>
      <w:r w:rsidRPr="00D455CE">
        <w:t>Photogramm</w:t>
      </w:r>
      <w:proofErr w:type="spellEnd"/>
      <w:r>
        <w:t>.</w:t>
      </w:r>
      <w:r w:rsidRPr="00D455CE">
        <w:t xml:space="preserve"> Eng</w:t>
      </w:r>
      <w:r>
        <w:t>. Remote Sensing</w:t>
      </w:r>
      <w:r w:rsidRPr="00D455CE">
        <w:t xml:space="preserve"> 68, 251</w:t>
      </w:r>
      <w:r w:rsidRPr="00271490">
        <w:rPr>
          <w:rStyle w:val="Hyperlink"/>
          <w:color w:val="auto"/>
          <w:u w:val="none"/>
        </w:rPr>
        <w:t>–</w:t>
      </w:r>
      <w:r w:rsidRPr="00D455CE">
        <w:t>266</w:t>
      </w:r>
      <w:r>
        <w:t>.</w:t>
      </w:r>
    </w:p>
    <w:p w14:paraId="03FAA159" w14:textId="7D796B8F" w:rsidR="006B360A" w:rsidRPr="006B360A" w:rsidRDefault="006B360A" w:rsidP="006B360A">
      <w:pPr>
        <w:pStyle w:val="Heading2"/>
      </w:pPr>
      <w:bookmarkStart w:id="9" w:name="_Toc104462533"/>
      <w:r w:rsidRPr="006B360A">
        <w:t>Comparison of Ocean Models</w:t>
      </w:r>
      <w:r>
        <w:t xml:space="preserve"> for Particle Tracking Experiments</w:t>
      </w:r>
      <w:bookmarkEnd w:id="9"/>
      <w:r w:rsidRPr="006B360A">
        <w:t xml:space="preserve"> </w:t>
      </w:r>
    </w:p>
    <w:p w14:paraId="0684A841" w14:textId="77777777" w:rsidR="00466BD5" w:rsidRDefault="00466BD5" w:rsidP="00466BD5">
      <w:pPr>
        <w:jc w:val="both"/>
      </w:pPr>
      <w:bookmarkStart w:id="10" w:name="_Hlk94124356"/>
      <w:r w:rsidRPr="009A34A9">
        <w:t>Beca</w:t>
      </w:r>
      <w:r>
        <w:t>use LPT results d</w:t>
      </w:r>
      <w:r w:rsidRPr="009A34A9">
        <w:t>epend on the underlying oceanographic model, the outputs from BNAM-based tracking</w:t>
      </w:r>
      <w:r>
        <w:t>, used in our study,</w:t>
      </w:r>
      <w:r w:rsidRPr="009A34A9">
        <w:t xml:space="preserve"> were compared with tho</w:t>
      </w:r>
      <w:r>
        <w:t>se of alternative simulations drawn from</w:t>
      </w:r>
      <w:r w:rsidRPr="009A34A9">
        <w:t xml:space="preserve"> the Global Ocean Phy</w:t>
      </w:r>
      <w:r>
        <w:t>sics Reanalysis (GLORYS) model</w:t>
      </w:r>
      <w:r>
        <w:rPr>
          <w:rStyle w:val="FootnoteReference"/>
        </w:rPr>
        <w:footnoteReference w:id="1"/>
      </w:r>
      <w:r>
        <w:t xml:space="preserve"> (Wang et al., 2021)</w:t>
      </w:r>
      <w:r w:rsidRPr="009A34A9">
        <w:t xml:space="preserve">. Both models have been validated using observational data (Wang et al., 2018; </w:t>
      </w:r>
      <w:proofErr w:type="spellStart"/>
      <w:r w:rsidRPr="009A34A9">
        <w:t>Lellouche</w:t>
      </w:r>
      <w:proofErr w:type="spellEnd"/>
      <w:r w:rsidRPr="009A34A9">
        <w:t xml:space="preserve"> et al., 2021) but the</w:t>
      </w:r>
      <w:r>
        <w:t>ir</w:t>
      </w:r>
      <w:r w:rsidRPr="009A34A9">
        <w:t xml:space="preserve"> available outputs differ</w:t>
      </w:r>
      <w:r>
        <w:t>,</w:t>
      </w:r>
      <w:r w:rsidRPr="009A34A9">
        <w:t xml:space="preserve"> GLORYS12VI products being available as daily-mean, monthly-mean and pluri-annual-climatology-mean values from 1993-2019 (Fernandez and </w:t>
      </w:r>
      <w:proofErr w:type="spellStart"/>
      <w:r w:rsidRPr="009A34A9">
        <w:t>Lellouche</w:t>
      </w:r>
      <w:proofErr w:type="spellEnd"/>
      <w:r w:rsidRPr="009A34A9">
        <w:t xml:space="preserve">, 2021). We therefore selected a single year, 2010, and the winter season for inter-model comparisons. Particle trajectories at the surface, where faster current velocities are expected to maximize </w:t>
      </w:r>
      <w:proofErr w:type="spellStart"/>
      <w:r w:rsidRPr="009A34A9">
        <w:t>connectivities</w:t>
      </w:r>
      <w:proofErr w:type="spellEnd"/>
      <w:r w:rsidRPr="009A34A9">
        <w:t xml:space="preserve">, were obtained using 5-day- and monthly-averaged products from BNAM and compared with ones using the daily-averaged products from GLORYS12V1. The diffusivity constant was applied in BNAM to partially compensate for the time-averaging (Wang et al., 2021) but was not required with the daily-averaged outputs from the GLORYS12V1 model. Particles were released daily for 90 days from within each of the 23 </w:t>
      </w:r>
      <w:r>
        <w:t>source box</w:t>
      </w:r>
      <w:r w:rsidRPr="009A34A9">
        <w:t xml:space="preserve">es (Supplementary Table </w:t>
      </w:r>
      <w:r>
        <w:t>4</w:t>
      </w:r>
      <w:r w:rsidRPr="009A34A9">
        <w:t>).</w:t>
      </w:r>
    </w:p>
    <w:bookmarkEnd w:id="10"/>
    <w:p w14:paraId="724C98C9" w14:textId="69AE7FE7" w:rsidR="00466BD5" w:rsidRPr="006631E1" w:rsidRDefault="00466BD5" w:rsidP="006631E1">
      <w:pPr>
        <w:jc w:val="both"/>
        <w:rPr>
          <w:rFonts w:cs="Times New Roman"/>
          <w:szCs w:val="24"/>
        </w:rPr>
      </w:pPr>
      <w:r w:rsidRPr="00505276">
        <w:t xml:space="preserve">The simulation experiments (Table 1) </w:t>
      </w:r>
      <w:r w:rsidRPr="00505276">
        <w:rPr>
          <w:rFonts w:cs="Times New Roman"/>
          <w:szCs w:val="24"/>
        </w:rPr>
        <w:t xml:space="preserve">performed using the two averaging periods (monthly and 5-day) for the currents derived from BNAM showed a more diffuse pattern in the particle trajectories for the shorter averaging period (Figure 1) as expected, </w:t>
      </w:r>
      <w:r>
        <w:rPr>
          <w:rFonts w:cs="Times New Roman"/>
          <w:szCs w:val="24"/>
        </w:rPr>
        <w:t>since</w:t>
      </w:r>
      <w:r w:rsidRPr="00505276">
        <w:rPr>
          <w:rFonts w:cs="Times New Roman"/>
          <w:szCs w:val="24"/>
        </w:rPr>
        <w:t xml:space="preserve"> the</w:t>
      </w:r>
      <w:r>
        <w:rPr>
          <w:rFonts w:cs="Times New Roman"/>
          <w:szCs w:val="24"/>
        </w:rPr>
        <w:t xml:space="preserve"> loss of</w:t>
      </w:r>
      <w:r w:rsidRPr="00505276">
        <w:rPr>
          <w:rFonts w:cs="Times New Roman"/>
          <w:szCs w:val="24"/>
        </w:rPr>
        <w:t xml:space="preserve"> variability </w:t>
      </w:r>
      <w:r>
        <w:rPr>
          <w:rFonts w:cs="Times New Roman"/>
          <w:szCs w:val="24"/>
        </w:rPr>
        <w:t>through</w:t>
      </w:r>
      <w:r w:rsidRPr="00505276">
        <w:rPr>
          <w:rFonts w:cs="Times New Roman"/>
          <w:szCs w:val="24"/>
        </w:rPr>
        <w:t xml:space="preserve"> averaging is reduced. However, the number and strength of the connections between </w:t>
      </w:r>
      <w:r>
        <w:rPr>
          <w:rFonts w:cs="Times New Roman"/>
          <w:szCs w:val="24"/>
        </w:rPr>
        <w:t>source box</w:t>
      </w:r>
      <w:r w:rsidRPr="00505276">
        <w:rPr>
          <w:rFonts w:cs="Times New Roman"/>
          <w:szCs w:val="24"/>
        </w:rPr>
        <w:t>es</w:t>
      </w:r>
      <w:r>
        <w:rPr>
          <w:rFonts w:cs="Times New Roman"/>
          <w:szCs w:val="24"/>
        </w:rPr>
        <w:t xml:space="preserve"> </w:t>
      </w:r>
      <w:r w:rsidRPr="00505276">
        <w:rPr>
          <w:rFonts w:cs="Times New Roman"/>
          <w:szCs w:val="24"/>
        </w:rPr>
        <w:t xml:space="preserve">were similar among simulations and became increasingly so with increased PLD (Figure 2). The simulations using BNAM current outputs show connectivity among </w:t>
      </w:r>
      <w:r>
        <w:rPr>
          <w:rFonts w:cs="Times New Roman"/>
          <w:szCs w:val="24"/>
        </w:rPr>
        <w:t>source box</w:t>
      </w:r>
      <w:r w:rsidRPr="00505276">
        <w:rPr>
          <w:rFonts w:cs="Times New Roman"/>
          <w:szCs w:val="24"/>
        </w:rPr>
        <w:t>es in the deeper water areas of the Scotian Slope (upper slope areas 5, 6, 8</w:t>
      </w:r>
      <w:r>
        <w:rPr>
          <w:rFonts w:cs="Times New Roman"/>
          <w:szCs w:val="24"/>
        </w:rPr>
        <w:t>–</w:t>
      </w:r>
      <w:r w:rsidRPr="00505276">
        <w:rPr>
          <w:rFonts w:cs="Times New Roman"/>
          <w:szCs w:val="24"/>
        </w:rPr>
        <w:t>11, deep-slope areas</w:t>
      </w:r>
      <w:r>
        <w:rPr>
          <w:rFonts w:cs="Times New Roman"/>
          <w:szCs w:val="24"/>
        </w:rPr>
        <w:t xml:space="preserve"> </w:t>
      </w:r>
      <w:r w:rsidRPr="00505276">
        <w:rPr>
          <w:rFonts w:cs="Times New Roman"/>
          <w:szCs w:val="24"/>
        </w:rPr>
        <w:t>17</w:t>
      </w:r>
      <w:r>
        <w:rPr>
          <w:rFonts w:cs="Times New Roman"/>
          <w:szCs w:val="24"/>
        </w:rPr>
        <w:t>–</w:t>
      </w:r>
      <w:r w:rsidRPr="00505276">
        <w:rPr>
          <w:rFonts w:cs="Times New Roman"/>
          <w:szCs w:val="24"/>
        </w:rPr>
        <w:t xml:space="preserve">23) and among </w:t>
      </w:r>
      <w:r>
        <w:rPr>
          <w:rFonts w:cs="Times New Roman"/>
          <w:szCs w:val="24"/>
        </w:rPr>
        <w:t>source box</w:t>
      </w:r>
      <w:r w:rsidRPr="00505276">
        <w:rPr>
          <w:rFonts w:cs="Times New Roman"/>
          <w:szCs w:val="24"/>
        </w:rPr>
        <w:t>es on the Scotian Shelf (areas 7, 13</w:t>
      </w:r>
      <w:r>
        <w:rPr>
          <w:rFonts w:cs="Times New Roman"/>
          <w:szCs w:val="24"/>
        </w:rPr>
        <w:t>–</w:t>
      </w:r>
      <w:r w:rsidRPr="00505276">
        <w:rPr>
          <w:rFonts w:cs="Times New Roman"/>
          <w:szCs w:val="24"/>
        </w:rPr>
        <w:t xml:space="preserve">16). </w:t>
      </w:r>
      <w:r>
        <w:rPr>
          <w:rFonts w:cs="Times New Roman"/>
          <w:szCs w:val="24"/>
        </w:rPr>
        <w:t>O</w:t>
      </w:r>
      <w:r w:rsidRPr="00505276">
        <w:rPr>
          <w:rFonts w:cs="Times New Roman"/>
          <w:szCs w:val="24"/>
        </w:rPr>
        <w:t>nly when PLD was extended to 3 months</w:t>
      </w:r>
      <w:r>
        <w:rPr>
          <w:rFonts w:cs="Times New Roman"/>
          <w:szCs w:val="24"/>
        </w:rPr>
        <w:t xml:space="preserve"> did t</w:t>
      </w:r>
      <w:r w:rsidRPr="00505276">
        <w:rPr>
          <w:rFonts w:cs="Times New Roman"/>
          <w:szCs w:val="24"/>
        </w:rPr>
        <w:t>he simulations using GLORYS12VI products show th</w:t>
      </w:r>
      <w:r>
        <w:rPr>
          <w:rFonts w:cs="Times New Roman"/>
          <w:szCs w:val="24"/>
        </w:rPr>
        <w:t>o</w:t>
      </w:r>
      <w:r w:rsidRPr="00505276">
        <w:rPr>
          <w:rFonts w:cs="Times New Roman"/>
          <w:szCs w:val="24"/>
        </w:rPr>
        <w:t>se same broad patterns</w:t>
      </w:r>
      <w:r>
        <w:rPr>
          <w:rFonts w:cs="Times New Roman"/>
          <w:szCs w:val="24"/>
        </w:rPr>
        <w:t>,</w:t>
      </w:r>
      <w:r w:rsidRPr="00505276">
        <w:rPr>
          <w:rFonts w:cs="Times New Roman"/>
          <w:szCs w:val="24"/>
        </w:rPr>
        <w:t xml:space="preserve"> </w:t>
      </w:r>
      <w:r>
        <w:rPr>
          <w:rFonts w:cs="Times New Roman"/>
          <w:szCs w:val="24"/>
        </w:rPr>
        <w:t>and then</w:t>
      </w:r>
      <w:r w:rsidRPr="00505276">
        <w:rPr>
          <w:rFonts w:cs="Times New Roman"/>
          <w:szCs w:val="24"/>
        </w:rPr>
        <w:t xml:space="preserve"> with fewer connections among the slope stations</w:t>
      </w:r>
      <w:r>
        <w:rPr>
          <w:rFonts w:cs="Times New Roman"/>
          <w:szCs w:val="24"/>
        </w:rPr>
        <w:t>,</w:t>
      </w:r>
      <w:r w:rsidRPr="00505276">
        <w:rPr>
          <w:rFonts w:cs="Times New Roman"/>
          <w:szCs w:val="24"/>
        </w:rPr>
        <w:t xml:space="preserve"> and among the shelf stations. Retention was not </w:t>
      </w:r>
      <w:r>
        <w:rPr>
          <w:rFonts w:cs="Times New Roman"/>
          <w:szCs w:val="24"/>
        </w:rPr>
        <w:t>common with any of the simulations, even with a PLD of two weeks.</w:t>
      </w:r>
    </w:p>
    <w:p w14:paraId="0C1BA638" w14:textId="0F740E13" w:rsidR="008178ED" w:rsidRPr="00650ACC" w:rsidRDefault="006B360A" w:rsidP="008178ED">
      <w:pPr>
        <w:widowControl w:val="0"/>
        <w:spacing w:before="0" w:after="0"/>
        <w:jc w:val="both"/>
        <w:rPr>
          <w:rFonts w:cs="Times New Roman"/>
          <w:szCs w:val="24"/>
        </w:rPr>
      </w:pPr>
      <w:r>
        <w:rPr>
          <w:rFonts w:cs="Times New Roman"/>
          <w:b/>
          <w:szCs w:val="24"/>
        </w:rPr>
        <w:t xml:space="preserve">Table 1. </w:t>
      </w:r>
      <w:r w:rsidR="008178ED">
        <w:rPr>
          <w:rFonts w:cs="Times New Roman"/>
          <w:szCs w:val="24"/>
        </w:rPr>
        <w:t>Summary of LPT experiments performed to evaluate the influence of the choice of ocean model on particle trajectories and connectivity. Particles were released at the surface within each source box, during the winter of 2010.</w:t>
      </w:r>
    </w:p>
    <w:p w14:paraId="6DB868D8" w14:textId="77777777" w:rsidR="006B360A" w:rsidRDefault="006B360A" w:rsidP="006B360A">
      <w:pPr>
        <w:widowControl w:val="0"/>
        <w:spacing w:before="0" w:after="0"/>
        <w:ind w:left="360"/>
        <w:jc w:val="center"/>
        <w:rPr>
          <w:rFonts w:cs="Times New Roman"/>
          <w:b/>
          <w:szCs w:val="24"/>
        </w:rPr>
      </w:pPr>
    </w:p>
    <w:tbl>
      <w:tblPr>
        <w:tblStyle w:val="TableGrid"/>
        <w:tblW w:w="0" w:type="auto"/>
        <w:tblInd w:w="1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0"/>
        <w:gridCol w:w="1643"/>
        <w:gridCol w:w="1479"/>
        <w:gridCol w:w="1665"/>
      </w:tblGrid>
      <w:tr w:rsidR="008178ED" w:rsidRPr="00ED5C2B" w14:paraId="17614C7E" w14:textId="77777777" w:rsidTr="008178ED">
        <w:tc>
          <w:tcPr>
            <w:tcW w:w="2030" w:type="dxa"/>
            <w:tcBorders>
              <w:top w:val="single" w:sz="4" w:space="0" w:color="auto"/>
              <w:bottom w:val="single" w:sz="4" w:space="0" w:color="auto"/>
            </w:tcBorders>
          </w:tcPr>
          <w:p w14:paraId="569B1FDA" w14:textId="77777777" w:rsidR="008178ED" w:rsidRPr="00ED5C2B" w:rsidRDefault="008178ED" w:rsidP="007E0A2C">
            <w:pPr>
              <w:spacing w:before="0" w:after="0"/>
              <w:ind w:left="360"/>
              <w:jc w:val="center"/>
              <w:rPr>
                <w:b/>
              </w:rPr>
            </w:pPr>
            <w:r>
              <w:rPr>
                <w:b/>
              </w:rPr>
              <w:t xml:space="preserve">Ocean </w:t>
            </w:r>
            <w:r w:rsidRPr="00ED5C2B">
              <w:rPr>
                <w:b/>
              </w:rPr>
              <w:t>Model</w:t>
            </w:r>
          </w:p>
        </w:tc>
        <w:tc>
          <w:tcPr>
            <w:tcW w:w="1643" w:type="dxa"/>
            <w:tcBorders>
              <w:top w:val="single" w:sz="4" w:space="0" w:color="auto"/>
              <w:bottom w:val="single" w:sz="4" w:space="0" w:color="auto"/>
            </w:tcBorders>
          </w:tcPr>
          <w:p w14:paraId="010EDA83" w14:textId="77777777" w:rsidR="008178ED" w:rsidRPr="00ED5C2B" w:rsidRDefault="008178ED" w:rsidP="007E0A2C">
            <w:pPr>
              <w:spacing w:before="0" w:after="0"/>
              <w:ind w:left="360"/>
              <w:jc w:val="center"/>
              <w:rPr>
                <w:b/>
              </w:rPr>
            </w:pPr>
            <w:r w:rsidRPr="00ED5C2B">
              <w:rPr>
                <w:b/>
              </w:rPr>
              <w:t>Averaging Period</w:t>
            </w:r>
          </w:p>
        </w:tc>
        <w:tc>
          <w:tcPr>
            <w:tcW w:w="1479" w:type="dxa"/>
            <w:tcBorders>
              <w:top w:val="single" w:sz="4" w:space="0" w:color="auto"/>
              <w:bottom w:val="single" w:sz="4" w:space="0" w:color="auto"/>
            </w:tcBorders>
          </w:tcPr>
          <w:p w14:paraId="31E1868B" w14:textId="77777777" w:rsidR="008178ED" w:rsidRPr="00ED5C2B" w:rsidRDefault="008178ED" w:rsidP="007E0A2C">
            <w:pPr>
              <w:spacing w:before="0" w:after="0"/>
              <w:ind w:left="360"/>
              <w:jc w:val="center"/>
              <w:rPr>
                <w:b/>
              </w:rPr>
            </w:pPr>
            <w:r>
              <w:rPr>
                <w:b/>
              </w:rPr>
              <w:t xml:space="preserve">Surface Release </w:t>
            </w:r>
            <w:r w:rsidRPr="00ED5C2B">
              <w:rPr>
                <w:b/>
              </w:rPr>
              <w:t>PLD</w:t>
            </w:r>
          </w:p>
        </w:tc>
        <w:tc>
          <w:tcPr>
            <w:tcW w:w="1665" w:type="dxa"/>
            <w:tcBorders>
              <w:top w:val="single" w:sz="4" w:space="0" w:color="auto"/>
              <w:bottom w:val="single" w:sz="4" w:space="0" w:color="auto"/>
            </w:tcBorders>
          </w:tcPr>
          <w:p w14:paraId="33F349C1" w14:textId="670E2181" w:rsidR="008178ED" w:rsidRPr="00ED5C2B" w:rsidRDefault="008178ED" w:rsidP="00660EB5">
            <w:pPr>
              <w:spacing w:before="0" w:after="0"/>
              <w:ind w:left="360"/>
              <w:jc w:val="center"/>
              <w:rPr>
                <w:b/>
              </w:rPr>
            </w:pPr>
            <w:proofErr w:type="spellStart"/>
            <w:r w:rsidRPr="00ED5C2B">
              <w:rPr>
                <w:b/>
              </w:rPr>
              <w:t>K</w:t>
            </w:r>
            <w:r w:rsidRPr="00E265DA">
              <w:rPr>
                <w:b/>
                <w:vertAlign w:val="subscript"/>
              </w:rPr>
              <w:t>h</w:t>
            </w:r>
            <w:proofErr w:type="spellEnd"/>
            <w:r w:rsidRPr="00ED5C2B">
              <w:rPr>
                <w:b/>
              </w:rPr>
              <w:t xml:space="preserve"> (m</w:t>
            </w:r>
            <w:r w:rsidRPr="00ED5C2B">
              <w:rPr>
                <w:b/>
                <w:vertAlign w:val="superscript"/>
              </w:rPr>
              <w:t>2</w:t>
            </w:r>
            <w:r>
              <w:rPr>
                <w:b/>
              </w:rPr>
              <w:t xml:space="preserve"> </w:t>
            </w:r>
            <w:r w:rsidRPr="00660EB5">
              <w:rPr>
                <w:b/>
              </w:rPr>
              <w:t>s</w:t>
            </w:r>
            <w:r w:rsidRPr="00660EB5">
              <w:rPr>
                <w:b/>
                <w:vertAlign w:val="superscript"/>
              </w:rPr>
              <w:t>-1</w:t>
            </w:r>
            <w:r w:rsidRPr="00ED5C2B">
              <w:rPr>
                <w:b/>
              </w:rPr>
              <w:t>)</w:t>
            </w:r>
          </w:p>
        </w:tc>
      </w:tr>
      <w:tr w:rsidR="008178ED" w14:paraId="1BCDF859" w14:textId="77777777" w:rsidTr="008178ED">
        <w:trPr>
          <w:trHeight w:val="346"/>
        </w:trPr>
        <w:tc>
          <w:tcPr>
            <w:tcW w:w="2030" w:type="dxa"/>
            <w:tcBorders>
              <w:top w:val="single" w:sz="4" w:space="0" w:color="auto"/>
            </w:tcBorders>
          </w:tcPr>
          <w:p w14:paraId="0AC031AA" w14:textId="77777777" w:rsidR="008178ED" w:rsidRDefault="008178ED" w:rsidP="007E0A2C">
            <w:pPr>
              <w:spacing w:before="0" w:after="0"/>
              <w:ind w:left="360"/>
              <w:jc w:val="center"/>
            </w:pPr>
            <w:r>
              <w:t>BNAM</w:t>
            </w:r>
          </w:p>
        </w:tc>
        <w:tc>
          <w:tcPr>
            <w:tcW w:w="1643" w:type="dxa"/>
            <w:tcBorders>
              <w:top w:val="single" w:sz="4" w:space="0" w:color="auto"/>
            </w:tcBorders>
          </w:tcPr>
          <w:p w14:paraId="1C4BEAF8" w14:textId="77777777" w:rsidR="008178ED" w:rsidRDefault="008178ED" w:rsidP="007E0A2C">
            <w:pPr>
              <w:spacing w:before="0" w:after="0"/>
              <w:ind w:left="360"/>
              <w:jc w:val="center"/>
            </w:pPr>
            <w:r>
              <w:t>Month</w:t>
            </w:r>
          </w:p>
        </w:tc>
        <w:tc>
          <w:tcPr>
            <w:tcW w:w="1479" w:type="dxa"/>
            <w:tcBorders>
              <w:top w:val="single" w:sz="4" w:space="0" w:color="auto"/>
            </w:tcBorders>
          </w:tcPr>
          <w:p w14:paraId="2781E47B" w14:textId="77777777" w:rsidR="008178ED" w:rsidRDefault="008178ED" w:rsidP="007E0A2C">
            <w:pPr>
              <w:spacing w:before="0" w:after="0"/>
              <w:ind w:left="360"/>
              <w:jc w:val="center"/>
            </w:pPr>
            <w:r>
              <w:t xml:space="preserve">2 </w:t>
            </w:r>
            <w:proofErr w:type="spellStart"/>
            <w:r>
              <w:t>wk</w:t>
            </w:r>
            <w:proofErr w:type="spellEnd"/>
          </w:p>
        </w:tc>
        <w:tc>
          <w:tcPr>
            <w:tcW w:w="1665" w:type="dxa"/>
            <w:tcBorders>
              <w:top w:val="single" w:sz="4" w:space="0" w:color="auto"/>
            </w:tcBorders>
          </w:tcPr>
          <w:p w14:paraId="3D26FD3E" w14:textId="77777777" w:rsidR="008178ED" w:rsidRDefault="008178ED" w:rsidP="007E0A2C">
            <w:pPr>
              <w:spacing w:before="0" w:after="0"/>
              <w:ind w:left="360"/>
              <w:jc w:val="center"/>
            </w:pPr>
            <w:r w:rsidRPr="00ED5C2B">
              <w:t>52.1</w:t>
            </w:r>
          </w:p>
        </w:tc>
      </w:tr>
      <w:tr w:rsidR="008178ED" w14:paraId="0A54602F" w14:textId="77777777" w:rsidTr="008178ED">
        <w:tc>
          <w:tcPr>
            <w:tcW w:w="2030" w:type="dxa"/>
          </w:tcPr>
          <w:p w14:paraId="47BD2EC5" w14:textId="77777777" w:rsidR="008178ED" w:rsidRDefault="008178ED" w:rsidP="007E0A2C">
            <w:pPr>
              <w:spacing w:before="0" w:after="0"/>
              <w:ind w:left="360"/>
              <w:jc w:val="center"/>
            </w:pPr>
            <w:r>
              <w:t>BNAM</w:t>
            </w:r>
          </w:p>
        </w:tc>
        <w:tc>
          <w:tcPr>
            <w:tcW w:w="1643" w:type="dxa"/>
          </w:tcPr>
          <w:p w14:paraId="4B77CFB9" w14:textId="77777777" w:rsidR="008178ED" w:rsidRDefault="008178ED" w:rsidP="007E0A2C">
            <w:pPr>
              <w:spacing w:before="0" w:after="0"/>
              <w:ind w:left="360"/>
              <w:jc w:val="center"/>
            </w:pPr>
            <w:r w:rsidRPr="00ED6800">
              <w:t>Month</w:t>
            </w:r>
          </w:p>
        </w:tc>
        <w:tc>
          <w:tcPr>
            <w:tcW w:w="1479" w:type="dxa"/>
          </w:tcPr>
          <w:p w14:paraId="4E68BC88" w14:textId="77777777" w:rsidR="008178ED" w:rsidRDefault="008178ED" w:rsidP="007E0A2C">
            <w:pPr>
              <w:spacing w:before="0" w:after="0"/>
              <w:ind w:left="360"/>
              <w:jc w:val="center"/>
            </w:pPr>
            <w:r>
              <w:t xml:space="preserve">1 </w:t>
            </w:r>
            <w:proofErr w:type="spellStart"/>
            <w:r>
              <w:t>mo</w:t>
            </w:r>
            <w:proofErr w:type="spellEnd"/>
          </w:p>
        </w:tc>
        <w:tc>
          <w:tcPr>
            <w:tcW w:w="1665" w:type="dxa"/>
          </w:tcPr>
          <w:p w14:paraId="23157C75" w14:textId="77777777" w:rsidR="008178ED" w:rsidRDefault="008178ED" w:rsidP="007E0A2C">
            <w:pPr>
              <w:spacing w:before="0" w:after="0"/>
              <w:ind w:left="360"/>
              <w:jc w:val="center"/>
            </w:pPr>
            <w:r w:rsidRPr="00ED5C2B">
              <w:t>52.1</w:t>
            </w:r>
          </w:p>
        </w:tc>
      </w:tr>
      <w:tr w:rsidR="008178ED" w14:paraId="1A57B829" w14:textId="77777777" w:rsidTr="008178ED">
        <w:tc>
          <w:tcPr>
            <w:tcW w:w="2030" w:type="dxa"/>
          </w:tcPr>
          <w:p w14:paraId="61FAB015" w14:textId="77777777" w:rsidR="008178ED" w:rsidRDefault="008178ED" w:rsidP="007E0A2C">
            <w:pPr>
              <w:spacing w:before="0" w:after="0"/>
              <w:ind w:left="360"/>
              <w:jc w:val="center"/>
            </w:pPr>
            <w:r>
              <w:t>BNAM</w:t>
            </w:r>
          </w:p>
        </w:tc>
        <w:tc>
          <w:tcPr>
            <w:tcW w:w="1643" w:type="dxa"/>
          </w:tcPr>
          <w:p w14:paraId="59E8CBCD" w14:textId="77777777" w:rsidR="008178ED" w:rsidRDefault="008178ED" w:rsidP="007E0A2C">
            <w:pPr>
              <w:spacing w:before="0" w:after="0"/>
              <w:ind w:left="360"/>
              <w:jc w:val="center"/>
            </w:pPr>
            <w:r w:rsidRPr="00ED6800">
              <w:t>Month</w:t>
            </w:r>
          </w:p>
        </w:tc>
        <w:tc>
          <w:tcPr>
            <w:tcW w:w="1479" w:type="dxa"/>
          </w:tcPr>
          <w:p w14:paraId="52DF5728" w14:textId="77777777" w:rsidR="008178ED" w:rsidRDefault="008178ED" w:rsidP="007E0A2C">
            <w:pPr>
              <w:spacing w:before="0" w:after="0"/>
              <w:ind w:left="360"/>
              <w:jc w:val="center"/>
            </w:pPr>
            <w:r>
              <w:t>3mo</w:t>
            </w:r>
          </w:p>
        </w:tc>
        <w:tc>
          <w:tcPr>
            <w:tcW w:w="1665" w:type="dxa"/>
          </w:tcPr>
          <w:p w14:paraId="5D1F71A5" w14:textId="77777777" w:rsidR="008178ED" w:rsidRDefault="008178ED" w:rsidP="007E0A2C">
            <w:pPr>
              <w:spacing w:before="0" w:after="0"/>
              <w:ind w:left="360"/>
              <w:jc w:val="center"/>
            </w:pPr>
            <w:r w:rsidRPr="00ED5C2B">
              <w:t>52.1</w:t>
            </w:r>
          </w:p>
        </w:tc>
      </w:tr>
      <w:tr w:rsidR="008178ED" w14:paraId="74D8D5D1" w14:textId="77777777" w:rsidTr="008178ED">
        <w:tc>
          <w:tcPr>
            <w:tcW w:w="2030" w:type="dxa"/>
          </w:tcPr>
          <w:p w14:paraId="3240C1FB" w14:textId="77777777" w:rsidR="008178ED" w:rsidRDefault="008178ED" w:rsidP="007E0A2C">
            <w:pPr>
              <w:spacing w:before="0" w:after="0"/>
              <w:ind w:left="360"/>
              <w:jc w:val="center"/>
            </w:pPr>
            <w:r>
              <w:t>BNAM</w:t>
            </w:r>
          </w:p>
        </w:tc>
        <w:tc>
          <w:tcPr>
            <w:tcW w:w="1643" w:type="dxa"/>
          </w:tcPr>
          <w:p w14:paraId="3495851B" w14:textId="77777777" w:rsidR="008178ED" w:rsidRDefault="008178ED" w:rsidP="007E0A2C">
            <w:pPr>
              <w:spacing w:before="0" w:after="0"/>
              <w:ind w:left="360"/>
              <w:jc w:val="center"/>
            </w:pPr>
            <w:r>
              <w:t>5-day</w:t>
            </w:r>
          </w:p>
        </w:tc>
        <w:tc>
          <w:tcPr>
            <w:tcW w:w="1479" w:type="dxa"/>
          </w:tcPr>
          <w:p w14:paraId="672038F8" w14:textId="77777777" w:rsidR="008178ED" w:rsidRDefault="008178ED" w:rsidP="007E0A2C">
            <w:pPr>
              <w:spacing w:before="0" w:after="0"/>
              <w:ind w:left="360"/>
              <w:jc w:val="center"/>
            </w:pPr>
            <w:r>
              <w:t xml:space="preserve">2 </w:t>
            </w:r>
            <w:proofErr w:type="spellStart"/>
            <w:r>
              <w:t>wk</w:t>
            </w:r>
            <w:proofErr w:type="spellEnd"/>
          </w:p>
        </w:tc>
        <w:tc>
          <w:tcPr>
            <w:tcW w:w="1665" w:type="dxa"/>
          </w:tcPr>
          <w:p w14:paraId="5A366BF7" w14:textId="77777777" w:rsidR="008178ED" w:rsidRDefault="008178ED" w:rsidP="007E0A2C">
            <w:pPr>
              <w:spacing w:before="0" w:after="0"/>
              <w:ind w:left="360"/>
              <w:jc w:val="center"/>
            </w:pPr>
            <w:r w:rsidRPr="00ED5C2B">
              <w:t>52.1</w:t>
            </w:r>
          </w:p>
        </w:tc>
      </w:tr>
      <w:tr w:rsidR="008178ED" w14:paraId="14F19961" w14:textId="77777777" w:rsidTr="008178ED">
        <w:tc>
          <w:tcPr>
            <w:tcW w:w="2030" w:type="dxa"/>
          </w:tcPr>
          <w:p w14:paraId="3D8FB321" w14:textId="77777777" w:rsidR="008178ED" w:rsidRDefault="008178ED" w:rsidP="007E0A2C">
            <w:pPr>
              <w:spacing w:before="0" w:after="0"/>
              <w:ind w:left="360"/>
              <w:jc w:val="center"/>
            </w:pPr>
            <w:r>
              <w:t>BNAM</w:t>
            </w:r>
          </w:p>
        </w:tc>
        <w:tc>
          <w:tcPr>
            <w:tcW w:w="1643" w:type="dxa"/>
          </w:tcPr>
          <w:p w14:paraId="6C66ED22" w14:textId="77777777" w:rsidR="008178ED" w:rsidRDefault="008178ED" w:rsidP="007E0A2C">
            <w:pPr>
              <w:spacing w:before="0" w:after="0"/>
              <w:ind w:left="360"/>
              <w:jc w:val="center"/>
            </w:pPr>
            <w:r>
              <w:t>5-day</w:t>
            </w:r>
          </w:p>
        </w:tc>
        <w:tc>
          <w:tcPr>
            <w:tcW w:w="1479" w:type="dxa"/>
          </w:tcPr>
          <w:p w14:paraId="43A423D8" w14:textId="77777777" w:rsidR="008178ED" w:rsidRDefault="008178ED" w:rsidP="007E0A2C">
            <w:pPr>
              <w:spacing w:before="0" w:after="0"/>
              <w:ind w:left="360"/>
              <w:jc w:val="center"/>
            </w:pPr>
            <w:r>
              <w:t xml:space="preserve">1 </w:t>
            </w:r>
            <w:proofErr w:type="spellStart"/>
            <w:r>
              <w:t>mo</w:t>
            </w:r>
            <w:proofErr w:type="spellEnd"/>
          </w:p>
        </w:tc>
        <w:tc>
          <w:tcPr>
            <w:tcW w:w="1665" w:type="dxa"/>
          </w:tcPr>
          <w:p w14:paraId="0AFFDDEE" w14:textId="77777777" w:rsidR="008178ED" w:rsidRDefault="008178ED" w:rsidP="007E0A2C">
            <w:pPr>
              <w:spacing w:before="0" w:after="0"/>
              <w:ind w:left="360"/>
              <w:jc w:val="center"/>
            </w:pPr>
            <w:r w:rsidRPr="00ED5C2B">
              <w:t>52.1</w:t>
            </w:r>
          </w:p>
        </w:tc>
      </w:tr>
      <w:tr w:rsidR="008178ED" w14:paraId="7D7DFC49" w14:textId="77777777" w:rsidTr="008178ED">
        <w:tc>
          <w:tcPr>
            <w:tcW w:w="2030" w:type="dxa"/>
          </w:tcPr>
          <w:p w14:paraId="1395CE45" w14:textId="77777777" w:rsidR="008178ED" w:rsidRDefault="008178ED" w:rsidP="007E0A2C">
            <w:pPr>
              <w:spacing w:before="0" w:after="0"/>
              <w:ind w:left="360"/>
              <w:jc w:val="center"/>
            </w:pPr>
            <w:r>
              <w:t>BNAM</w:t>
            </w:r>
          </w:p>
        </w:tc>
        <w:tc>
          <w:tcPr>
            <w:tcW w:w="1643" w:type="dxa"/>
          </w:tcPr>
          <w:p w14:paraId="1A0FE2ED" w14:textId="77777777" w:rsidR="008178ED" w:rsidRDefault="008178ED" w:rsidP="007E0A2C">
            <w:pPr>
              <w:spacing w:before="0" w:after="0"/>
              <w:ind w:left="360"/>
              <w:jc w:val="center"/>
            </w:pPr>
            <w:r>
              <w:t>5-day</w:t>
            </w:r>
          </w:p>
        </w:tc>
        <w:tc>
          <w:tcPr>
            <w:tcW w:w="1479" w:type="dxa"/>
          </w:tcPr>
          <w:p w14:paraId="6E8152FF" w14:textId="77777777" w:rsidR="008178ED" w:rsidRDefault="008178ED" w:rsidP="007E0A2C">
            <w:pPr>
              <w:spacing w:before="0" w:after="0"/>
              <w:ind w:left="360"/>
              <w:jc w:val="center"/>
            </w:pPr>
            <w:r>
              <w:t>3mo</w:t>
            </w:r>
          </w:p>
        </w:tc>
        <w:tc>
          <w:tcPr>
            <w:tcW w:w="1665" w:type="dxa"/>
          </w:tcPr>
          <w:p w14:paraId="7259E39D" w14:textId="77777777" w:rsidR="008178ED" w:rsidRDefault="008178ED" w:rsidP="007E0A2C">
            <w:pPr>
              <w:spacing w:before="0" w:after="0"/>
              <w:ind w:left="360"/>
              <w:jc w:val="center"/>
            </w:pPr>
            <w:r w:rsidRPr="00ED5C2B">
              <w:t>52.1</w:t>
            </w:r>
          </w:p>
        </w:tc>
      </w:tr>
      <w:tr w:rsidR="008178ED" w14:paraId="0E1E4E79" w14:textId="77777777" w:rsidTr="008178ED">
        <w:tc>
          <w:tcPr>
            <w:tcW w:w="2030" w:type="dxa"/>
          </w:tcPr>
          <w:p w14:paraId="65447F44" w14:textId="77777777" w:rsidR="008178ED" w:rsidRDefault="008178ED" w:rsidP="007E0A2C">
            <w:pPr>
              <w:spacing w:before="0" w:after="0"/>
              <w:ind w:left="360"/>
              <w:jc w:val="center"/>
            </w:pPr>
            <w:r>
              <w:t>BNAM</w:t>
            </w:r>
          </w:p>
        </w:tc>
        <w:tc>
          <w:tcPr>
            <w:tcW w:w="1643" w:type="dxa"/>
          </w:tcPr>
          <w:p w14:paraId="28D84400" w14:textId="77777777" w:rsidR="008178ED" w:rsidRDefault="008178ED" w:rsidP="007E0A2C">
            <w:pPr>
              <w:spacing w:before="0" w:after="0"/>
              <w:ind w:left="360"/>
              <w:jc w:val="center"/>
            </w:pPr>
            <w:r>
              <w:t>5-day</w:t>
            </w:r>
          </w:p>
        </w:tc>
        <w:tc>
          <w:tcPr>
            <w:tcW w:w="1479" w:type="dxa"/>
          </w:tcPr>
          <w:p w14:paraId="0BB57B7C" w14:textId="77777777" w:rsidR="008178ED" w:rsidRDefault="008178ED" w:rsidP="007E0A2C">
            <w:pPr>
              <w:spacing w:before="0" w:after="0"/>
              <w:ind w:left="360"/>
              <w:jc w:val="center"/>
            </w:pPr>
            <w:r>
              <w:t xml:space="preserve">2 </w:t>
            </w:r>
            <w:proofErr w:type="spellStart"/>
            <w:r>
              <w:t>wk</w:t>
            </w:r>
            <w:proofErr w:type="spellEnd"/>
          </w:p>
        </w:tc>
        <w:tc>
          <w:tcPr>
            <w:tcW w:w="1665" w:type="dxa"/>
          </w:tcPr>
          <w:p w14:paraId="4C4F0276" w14:textId="77777777" w:rsidR="008178ED" w:rsidRDefault="008178ED" w:rsidP="007E0A2C">
            <w:pPr>
              <w:spacing w:before="0" w:after="0"/>
              <w:ind w:left="360"/>
              <w:jc w:val="center"/>
            </w:pPr>
            <w:r>
              <w:t>0</w:t>
            </w:r>
          </w:p>
        </w:tc>
      </w:tr>
      <w:tr w:rsidR="008178ED" w14:paraId="391E8E2E" w14:textId="77777777" w:rsidTr="008178ED">
        <w:tc>
          <w:tcPr>
            <w:tcW w:w="2030" w:type="dxa"/>
          </w:tcPr>
          <w:p w14:paraId="3BB5371F" w14:textId="77777777" w:rsidR="008178ED" w:rsidRDefault="008178ED" w:rsidP="007E0A2C">
            <w:pPr>
              <w:spacing w:before="0" w:after="0"/>
              <w:ind w:left="360"/>
              <w:jc w:val="center"/>
            </w:pPr>
            <w:r>
              <w:t>BNAM</w:t>
            </w:r>
          </w:p>
        </w:tc>
        <w:tc>
          <w:tcPr>
            <w:tcW w:w="1643" w:type="dxa"/>
          </w:tcPr>
          <w:p w14:paraId="0DA3AC67" w14:textId="77777777" w:rsidR="008178ED" w:rsidRDefault="008178ED" w:rsidP="007E0A2C">
            <w:pPr>
              <w:spacing w:before="0" w:after="0"/>
              <w:ind w:left="360"/>
              <w:jc w:val="center"/>
            </w:pPr>
            <w:r>
              <w:t>5-day</w:t>
            </w:r>
          </w:p>
        </w:tc>
        <w:tc>
          <w:tcPr>
            <w:tcW w:w="1479" w:type="dxa"/>
          </w:tcPr>
          <w:p w14:paraId="5B19AAE2" w14:textId="77777777" w:rsidR="008178ED" w:rsidRDefault="008178ED" w:rsidP="007E0A2C">
            <w:pPr>
              <w:spacing w:before="0" w:after="0"/>
              <w:ind w:left="360"/>
              <w:jc w:val="center"/>
            </w:pPr>
            <w:r>
              <w:t xml:space="preserve">1 </w:t>
            </w:r>
            <w:proofErr w:type="spellStart"/>
            <w:r>
              <w:t>mo</w:t>
            </w:r>
            <w:proofErr w:type="spellEnd"/>
          </w:p>
        </w:tc>
        <w:tc>
          <w:tcPr>
            <w:tcW w:w="1665" w:type="dxa"/>
          </w:tcPr>
          <w:p w14:paraId="02BD742D" w14:textId="77777777" w:rsidR="008178ED" w:rsidRDefault="008178ED" w:rsidP="007E0A2C">
            <w:pPr>
              <w:spacing w:before="0" w:after="0"/>
              <w:ind w:left="360"/>
              <w:jc w:val="center"/>
            </w:pPr>
            <w:r>
              <w:t>0</w:t>
            </w:r>
          </w:p>
        </w:tc>
      </w:tr>
      <w:tr w:rsidR="008178ED" w14:paraId="1891EAD7" w14:textId="77777777" w:rsidTr="008178ED">
        <w:tc>
          <w:tcPr>
            <w:tcW w:w="2030" w:type="dxa"/>
          </w:tcPr>
          <w:p w14:paraId="64415E84" w14:textId="77777777" w:rsidR="008178ED" w:rsidRDefault="008178ED" w:rsidP="007E0A2C">
            <w:pPr>
              <w:spacing w:before="0" w:after="0"/>
              <w:ind w:left="360"/>
              <w:jc w:val="center"/>
            </w:pPr>
            <w:r>
              <w:t>BNAM</w:t>
            </w:r>
          </w:p>
        </w:tc>
        <w:tc>
          <w:tcPr>
            <w:tcW w:w="1643" w:type="dxa"/>
          </w:tcPr>
          <w:p w14:paraId="16CFB1C2" w14:textId="77777777" w:rsidR="008178ED" w:rsidRDefault="008178ED" w:rsidP="007E0A2C">
            <w:pPr>
              <w:spacing w:before="0" w:after="0"/>
              <w:ind w:left="360"/>
              <w:jc w:val="center"/>
            </w:pPr>
            <w:r>
              <w:t>5-day</w:t>
            </w:r>
          </w:p>
        </w:tc>
        <w:tc>
          <w:tcPr>
            <w:tcW w:w="1479" w:type="dxa"/>
          </w:tcPr>
          <w:p w14:paraId="38E32323" w14:textId="77777777" w:rsidR="008178ED" w:rsidRDefault="008178ED" w:rsidP="007E0A2C">
            <w:pPr>
              <w:spacing w:before="0" w:after="0"/>
              <w:ind w:left="360"/>
              <w:jc w:val="center"/>
            </w:pPr>
            <w:r>
              <w:t>3mo</w:t>
            </w:r>
          </w:p>
        </w:tc>
        <w:tc>
          <w:tcPr>
            <w:tcW w:w="1665" w:type="dxa"/>
          </w:tcPr>
          <w:p w14:paraId="7CC7D060" w14:textId="77777777" w:rsidR="008178ED" w:rsidRDefault="008178ED" w:rsidP="007E0A2C">
            <w:pPr>
              <w:spacing w:before="0" w:after="0"/>
              <w:ind w:left="360"/>
              <w:jc w:val="center"/>
            </w:pPr>
            <w:r>
              <w:t>0</w:t>
            </w:r>
          </w:p>
        </w:tc>
      </w:tr>
      <w:tr w:rsidR="008178ED" w14:paraId="6044BCA9" w14:textId="77777777" w:rsidTr="008178ED">
        <w:tc>
          <w:tcPr>
            <w:tcW w:w="2030" w:type="dxa"/>
          </w:tcPr>
          <w:p w14:paraId="30EAE63D" w14:textId="6EA99293" w:rsidR="008178ED" w:rsidRDefault="008178ED" w:rsidP="007E0A2C">
            <w:pPr>
              <w:spacing w:before="0" w:after="0"/>
              <w:ind w:left="360"/>
              <w:jc w:val="center"/>
            </w:pPr>
            <w:r w:rsidRPr="00DA69FB">
              <w:rPr>
                <w:rFonts w:cs="Times New Roman"/>
                <w:szCs w:val="24"/>
              </w:rPr>
              <w:t>GLORYS12VI</w:t>
            </w:r>
          </w:p>
        </w:tc>
        <w:tc>
          <w:tcPr>
            <w:tcW w:w="1643" w:type="dxa"/>
          </w:tcPr>
          <w:p w14:paraId="5EF893A3" w14:textId="77777777" w:rsidR="008178ED" w:rsidRDefault="008178ED" w:rsidP="007E0A2C">
            <w:pPr>
              <w:spacing w:before="0" w:after="0"/>
              <w:ind w:left="360"/>
              <w:jc w:val="center"/>
            </w:pPr>
            <w:r>
              <w:t>Daily</w:t>
            </w:r>
          </w:p>
        </w:tc>
        <w:tc>
          <w:tcPr>
            <w:tcW w:w="1479" w:type="dxa"/>
          </w:tcPr>
          <w:p w14:paraId="0144C62F" w14:textId="77777777" w:rsidR="008178ED" w:rsidRDefault="008178ED" w:rsidP="007E0A2C">
            <w:pPr>
              <w:spacing w:before="0" w:after="0"/>
              <w:ind w:left="360"/>
              <w:jc w:val="center"/>
            </w:pPr>
            <w:r>
              <w:t xml:space="preserve">2 </w:t>
            </w:r>
            <w:proofErr w:type="spellStart"/>
            <w:r>
              <w:t>wk</w:t>
            </w:r>
            <w:proofErr w:type="spellEnd"/>
          </w:p>
        </w:tc>
        <w:tc>
          <w:tcPr>
            <w:tcW w:w="1665" w:type="dxa"/>
          </w:tcPr>
          <w:p w14:paraId="4673B71D" w14:textId="77777777" w:rsidR="008178ED" w:rsidRDefault="008178ED" w:rsidP="007E0A2C">
            <w:pPr>
              <w:spacing w:before="0" w:after="0"/>
              <w:ind w:left="360"/>
              <w:jc w:val="center"/>
            </w:pPr>
            <w:r>
              <w:t>0</w:t>
            </w:r>
          </w:p>
        </w:tc>
      </w:tr>
      <w:tr w:rsidR="008178ED" w14:paraId="60FA8A18" w14:textId="77777777" w:rsidTr="008178ED">
        <w:tc>
          <w:tcPr>
            <w:tcW w:w="2030" w:type="dxa"/>
          </w:tcPr>
          <w:p w14:paraId="48067EA1" w14:textId="2A2BCC32" w:rsidR="008178ED" w:rsidRDefault="008178ED" w:rsidP="007E0A2C">
            <w:pPr>
              <w:spacing w:before="0" w:after="0"/>
              <w:ind w:left="360"/>
              <w:jc w:val="center"/>
            </w:pPr>
            <w:r w:rsidRPr="00DA69FB">
              <w:rPr>
                <w:rFonts w:cs="Times New Roman"/>
                <w:szCs w:val="24"/>
              </w:rPr>
              <w:t>GLORYS12VI</w:t>
            </w:r>
          </w:p>
        </w:tc>
        <w:tc>
          <w:tcPr>
            <w:tcW w:w="1643" w:type="dxa"/>
          </w:tcPr>
          <w:p w14:paraId="76EF085E" w14:textId="77777777" w:rsidR="008178ED" w:rsidRDefault="008178ED" w:rsidP="007E0A2C">
            <w:pPr>
              <w:spacing w:before="0" w:after="0"/>
              <w:ind w:left="360"/>
              <w:jc w:val="center"/>
            </w:pPr>
            <w:r w:rsidRPr="00405669">
              <w:t>Daily</w:t>
            </w:r>
          </w:p>
        </w:tc>
        <w:tc>
          <w:tcPr>
            <w:tcW w:w="1479" w:type="dxa"/>
          </w:tcPr>
          <w:p w14:paraId="4B20FF40" w14:textId="77777777" w:rsidR="008178ED" w:rsidRDefault="008178ED" w:rsidP="007E0A2C">
            <w:pPr>
              <w:spacing w:before="0" w:after="0"/>
              <w:ind w:left="360"/>
              <w:jc w:val="center"/>
            </w:pPr>
            <w:r>
              <w:t xml:space="preserve">1 </w:t>
            </w:r>
            <w:proofErr w:type="spellStart"/>
            <w:r>
              <w:t>mo</w:t>
            </w:r>
            <w:proofErr w:type="spellEnd"/>
          </w:p>
        </w:tc>
        <w:tc>
          <w:tcPr>
            <w:tcW w:w="1665" w:type="dxa"/>
          </w:tcPr>
          <w:p w14:paraId="4BED12E4" w14:textId="77777777" w:rsidR="008178ED" w:rsidRDefault="008178ED" w:rsidP="007E0A2C">
            <w:pPr>
              <w:spacing w:before="0" w:after="0"/>
              <w:ind w:left="360"/>
              <w:jc w:val="center"/>
            </w:pPr>
            <w:r>
              <w:t>0</w:t>
            </w:r>
          </w:p>
        </w:tc>
      </w:tr>
      <w:tr w:rsidR="008178ED" w14:paraId="7994C253" w14:textId="77777777" w:rsidTr="008178ED">
        <w:tc>
          <w:tcPr>
            <w:tcW w:w="2030" w:type="dxa"/>
            <w:tcBorders>
              <w:bottom w:val="single" w:sz="4" w:space="0" w:color="auto"/>
            </w:tcBorders>
          </w:tcPr>
          <w:p w14:paraId="0690AFB0" w14:textId="1CE79762" w:rsidR="008178ED" w:rsidRDefault="008178ED" w:rsidP="007E0A2C">
            <w:pPr>
              <w:spacing w:before="0" w:after="0"/>
              <w:ind w:left="360"/>
              <w:jc w:val="center"/>
            </w:pPr>
            <w:r w:rsidRPr="00DA69FB">
              <w:rPr>
                <w:rFonts w:cs="Times New Roman"/>
                <w:szCs w:val="24"/>
              </w:rPr>
              <w:t>GLORYS12VI</w:t>
            </w:r>
          </w:p>
        </w:tc>
        <w:tc>
          <w:tcPr>
            <w:tcW w:w="1643" w:type="dxa"/>
            <w:tcBorders>
              <w:bottom w:val="single" w:sz="4" w:space="0" w:color="auto"/>
            </w:tcBorders>
          </w:tcPr>
          <w:p w14:paraId="3AD643DF" w14:textId="77777777" w:rsidR="008178ED" w:rsidRDefault="008178ED" w:rsidP="007E0A2C">
            <w:pPr>
              <w:spacing w:before="0" w:after="0"/>
              <w:ind w:left="360"/>
              <w:jc w:val="center"/>
            </w:pPr>
            <w:r w:rsidRPr="00405669">
              <w:t>Daily</w:t>
            </w:r>
          </w:p>
        </w:tc>
        <w:tc>
          <w:tcPr>
            <w:tcW w:w="1479" w:type="dxa"/>
            <w:tcBorders>
              <w:bottom w:val="single" w:sz="4" w:space="0" w:color="auto"/>
            </w:tcBorders>
          </w:tcPr>
          <w:p w14:paraId="48F68BE4" w14:textId="77777777" w:rsidR="008178ED" w:rsidRDefault="008178ED" w:rsidP="007E0A2C">
            <w:pPr>
              <w:spacing w:before="0" w:after="0"/>
              <w:ind w:left="360"/>
              <w:jc w:val="center"/>
            </w:pPr>
            <w:r>
              <w:t>3mo</w:t>
            </w:r>
          </w:p>
        </w:tc>
        <w:tc>
          <w:tcPr>
            <w:tcW w:w="1665" w:type="dxa"/>
            <w:tcBorders>
              <w:bottom w:val="single" w:sz="4" w:space="0" w:color="auto"/>
            </w:tcBorders>
          </w:tcPr>
          <w:p w14:paraId="3561876A" w14:textId="77777777" w:rsidR="008178ED" w:rsidRDefault="008178ED" w:rsidP="007E0A2C">
            <w:pPr>
              <w:spacing w:before="0" w:after="0"/>
              <w:ind w:left="360"/>
              <w:jc w:val="center"/>
            </w:pPr>
            <w:r>
              <w:t>0</w:t>
            </w:r>
          </w:p>
        </w:tc>
      </w:tr>
    </w:tbl>
    <w:p w14:paraId="5AEFDBAB" w14:textId="666D9E5B" w:rsidR="006B360A" w:rsidRDefault="006B360A" w:rsidP="006B360A">
      <w:pPr>
        <w:widowControl w:val="0"/>
        <w:spacing w:before="0" w:after="0"/>
        <w:rPr>
          <w:rFonts w:cs="Times New Roman"/>
          <w:b/>
          <w:szCs w:val="24"/>
        </w:rPr>
      </w:pPr>
    </w:p>
    <w:p w14:paraId="1E889C3F" w14:textId="77777777" w:rsidR="006631E1" w:rsidRPr="00466BD5" w:rsidRDefault="006631E1" w:rsidP="006631E1">
      <w:pPr>
        <w:jc w:val="both"/>
      </w:pPr>
      <w:r w:rsidRPr="00466BD5">
        <w:t xml:space="preserve">The number of particles connecting with simulations using the BNAM 5-day mean current and </w:t>
      </w:r>
      <w:proofErr w:type="spellStart"/>
      <w:r w:rsidRPr="00466BD5">
        <w:t>K</w:t>
      </w:r>
      <w:r w:rsidRPr="00466BD5">
        <w:rPr>
          <w:vertAlign w:val="subscript"/>
        </w:rPr>
        <w:t>h</w:t>
      </w:r>
      <w:proofErr w:type="spellEnd"/>
      <w:r w:rsidRPr="00466BD5">
        <w:t>=0 m</w:t>
      </w:r>
      <w:r w:rsidRPr="00466BD5">
        <w:rPr>
          <w:vertAlign w:val="superscript"/>
        </w:rPr>
        <w:t>2</w:t>
      </w:r>
      <w:r w:rsidRPr="00466BD5">
        <w:t xml:space="preserve"> s</w:t>
      </w:r>
      <w:r w:rsidRPr="00466BD5">
        <w:rPr>
          <w:vertAlign w:val="superscript"/>
        </w:rPr>
        <w:t>-1</w:t>
      </w:r>
      <w:r w:rsidRPr="00466BD5">
        <w:t xml:space="preserve"> were similar (although with more connections) to the simulations using the </w:t>
      </w:r>
      <w:r w:rsidRPr="00466BD5">
        <w:rPr>
          <w:rFonts w:cs="Times New Roman"/>
          <w:szCs w:val="24"/>
        </w:rPr>
        <w:t>GLORYS12VI</w:t>
      </w:r>
      <w:r w:rsidRPr="00466BD5">
        <w:t xml:space="preserve"> current outputs with daily mean current and </w:t>
      </w:r>
      <w:proofErr w:type="spellStart"/>
      <w:r w:rsidRPr="00466BD5">
        <w:t>K</w:t>
      </w:r>
      <w:r w:rsidRPr="00466BD5">
        <w:rPr>
          <w:vertAlign w:val="subscript"/>
        </w:rPr>
        <w:t>h</w:t>
      </w:r>
      <w:proofErr w:type="spellEnd"/>
      <w:r w:rsidRPr="00466BD5">
        <w:t>=0 m</w:t>
      </w:r>
      <w:r w:rsidRPr="00466BD5">
        <w:rPr>
          <w:vertAlign w:val="superscript"/>
        </w:rPr>
        <w:t>2</w:t>
      </w:r>
      <w:r w:rsidRPr="00466BD5">
        <w:t xml:space="preserve"> s</w:t>
      </w:r>
      <w:r w:rsidRPr="00466BD5">
        <w:rPr>
          <w:vertAlign w:val="superscript"/>
        </w:rPr>
        <w:t>-1</w:t>
      </w:r>
      <w:r w:rsidRPr="00466BD5">
        <w:t xml:space="preserve">. Adding diffusivity increased connectivity as expected (compare BNAM 5-day simulations with and without </w:t>
      </w:r>
      <w:proofErr w:type="spellStart"/>
      <w:r w:rsidRPr="00466BD5">
        <w:t>K</w:t>
      </w:r>
      <w:r w:rsidRPr="00466BD5">
        <w:rPr>
          <w:vertAlign w:val="subscript"/>
        </w:rPr>
        <w:t>h</w:t>
      </w:r>
      <w:proofErr w:type="spellEnd"/>
      <w:r w:rsidRPr="00466BD5">
        <w:t xml:space="preserve">, Figure 2). </w:t>
      </w:r>
    </w:p>
    <w:p w14:paraId="79DED78D" w14:textId="77777777" w:rsidR="006631E1" w:rsidRDefault="006631E1" w:rsidP="006631E1">
      <w:pPr>
        <w:jc w:val="both"/>
      </w:pPr>
      <w:r>
        <w:t xml:space="preserve">With zero </w:t>
      </w:r>
      <w:proofErr w:type="spellStart"/>
      <w:r>
        <w:t>K</w:t>
      </w:r>
      <w:r w:rsidRPr="004268D6">
        <w:rPr>
          <w:vertAlign w:val="subscript"/>
        </w:rPr>
        <w:t>h</w:t>
      </w:r>
      <w:proofErr w:type="spellEnd"/>
      <w:r>
        <w:t xml:space="preserve">, LPT simulations based on </w:t>
      </w:r>
      <w:r w:rsidRPr="00ED5C2B">
        <w:t>BNAM 5-day mean current</w:t>
      </w:r>
      <w:r>
        <w:t xml:space="preserve">s and those based on </w:t>
      </w:r>
      <w:r w:rsidRPr="00DA69FB">
        <w:rPr>
          <w:rFonts w:cs="Times New Roman"/>
          <w:szCs w:val="24"/>
        </w:rPr>
        <w:t>GLORYS12VI</w:t>
      </w:r>
      <w:r w:rsidRPr="00706BC5">
        <w:t xml:space="preserve"> </w:t>
      </w:r>
      <w:r w:rsidRPr="00ED5C2B">
        <w:t>daily mean current</w:t>
      </w:r>
      <w:r>
        <w:t>s generated similar numbers of particles that moved among source boxes, though more source boxes were connected with the former. However, adding positive horizontal diffusivity (</w:t>
      </w:r>
      <w:proofErr w:type="spellStart"/>
      <w:r>
        <w:t>K</w:t>
      </w:r>
      <w:r w:rsidRPr="004268D6">
        <w:rPr>
          <w:vertAlign w:val="subscript"/>
        </w:rPr>
        <w:t>h</w:t>
      </w:r>
      <w:proofErr w:type="spellEnd"/>
      <w:r>
        <w:t xml:space="preserve">) in BNAM increased connectivity, as expected (Figure 2). </w:t>
      </w:r>
    </w:p>
    <w:p w14:paraId="1660E6F2" w14:textId="77777777" w:rsidR="006631E1" w:rsidRDefault="006631E1" w:rsidP="006B360A">
      <w:pPr>
        <w:widowControl w:val="0"/>
        <w:spacing w:before="0" w:after="0"/>
        <w:rPr>
          <w:rFonts w:cs="Times New Roman"/>
          <w:b/>
          <w:szCs w:val="24"/>
        </w:rPr>
      </w:pPr>
    </w:p>
    <w:p w14:paraId="36B05572" w14:textId="623A37E6" w:rsidR="006B360A" w:rsidRDefault="00E13A39" w:rsidP="006B360A">
      <w:pPr>
        <w:spacing w:after="0"/>
        <w:jc w:val="both"/>
        <w:rPr>
          <w:rFonts w:cs="Times New Roman"/>
          <w:szCs w:val="24"/>
        </w:rPr>
      </w:pPr>
      <w:r w:rsidRPr="00E13A39">
        <w:rPr>
          <w:noProof/>
        </w:rPr>
        <w:drawing>
          <wp:inline distT="0" distB="0" distL="0" distR="0" wp14:anchorId="6E7F572E" wp14:editId="5C244912">
            <wp:extent cx="6208395" cy="5916930"/>
            <wp:effectExtent l="0" t="0" r="190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08395" cy="5916930"/>
                    </a:xfrm>
                    <a:prstGeom prst="rect">
                      <a:avLst/>
                    </a:prstGeom>
                  </pic:spPr>
                </pic:pic>
              </a:graphicData>
            </a:graphic>
          </wp:inline>
        </w:drawing>
      </w:r>
    </w:p>
    <w:p w14:paraId="25CAD07B" w14:textId="68D83191" w:rsidR="006B360A" w:rsidRDefault="006B360A" w:rsidP="006B360A">
      <w:pPr>
        <w:spacing w:before="0" w:after="0"/>
        <w:jc w:val="both"/>
        <w:rPr>
          <w:rFonts w:cs="Times New Roman"/>
          <w:b/>
        </w:rPr>
      </w:pPr>
      <w:r>
        <w:rPr>
          <w:rFonts w:cs="Times New Roman"/>
          <w:b/>
          <w:bCs/>
          <w:szCs w:val="24"/>
        </w:rPr>
        <w:t>Figure</w:t>
      </w:r>
      <w:r w:rsidRPr="00022950">
        <w:rPr>
          <w:rFonts w:cs="Times New Roman"/>
          <w:b/>
          <w:bCs/>
          <w:szCs w:val="24"/>
        </w:rPr>
        <w:t xml:space="preserve"> </w:t>
      </w:r>
      <w:r>
        <w:rPr>
          <w:rFonts w:cs="Times New Roman"/>
          <w:b/>
          <w:bCs/>
          <w:szCs w:val="24"/>
        </w:rPr>
        <w:t>1</w:t>
      </w:r>
      <w:r w:rsidRPr="00022950">
        <w:rPr>
          <w:rFonts w:cs="Times New Roman"/>
          <w:b/>
          <w:bCs/>
          <w:szCs w:val="24"/>
        </w:rPr>
        <w:t>.</w:t>
      </w:r>
      <w:r>
        <w:rPr>
          <w:rFonts w:eastAsiaTheme="minorEastAsia" w:cs="Times New Roman"/>
        </w:rPr>
        <w:t xml:space="preserve"> </w:t>
      </w:r>
      <w:r w:rsidR="008178ED">
        <w:rPr>
          <w:rFonts w:eastAsiaTheme="minorEastAsia" w:cs="Times New Roman"/>
        </w:rPr>
        <w:t>Particle trajectories</w:t>
      </w:r>
      <w:r w:rsidR="008178ED" w:rsidRPr="00EE762A">
        <w:rPr>
          <w:rFonts w:eastAsiaTheme="minorEastAsia" w:cs="Times New Roman"/>
        </w:rPr>
        <w:t xml:space="preserve"> </w:t>
      </w:r>
      <w:r w:rsidR="008178ED" w:rsidRPr="009464DF">
        <w:rPr>
          <w:rFonts w:eastAsiaTheme="minorEastAsia" w:cs="Times New Roman"/>
        </w:rPr>
        <w:t>over 90 days</w:t>
      </w:r>
      <w:r w:rsidR="008178ED">
        <w:rPr>
          <w:rFonts w:eastAsiaTheme="minorEastAsia" w:cs="Times New Roman"/>
        </w:rPr>
        <w:t xml:space="preserve"> for surface releases during winter 2010 within each of the 23 source boxes, using alternative ocean models (BNAM and </w:t>
      </w:r>
      <w:r w:rsidR="008178ED" w:rsidRPr="00DA69FB">
        <w:rPr>
          <w:rFonts w:cs="Times New Roman"/>
          <w:szCs w:val="24"/>
        </w:rPr>
        <w:t>GLORYS12VI</w:t>
      </w:r>
      <w:r w:rsidR="008178ED">
        <w:rPr>
          <w:rFonts w:eastAsiaTheme="minorEastAsia" w:cs="Times New Roman"/>
        </w:rPr>
        <w:t>), and averaging periods (see Table 1)</w:t>
      </w:r>
      <w:r w:rsidRPr="009464DF">
        <w:rPr>
          <w:rFonts w:eastAsiaTheme="minorEastAsia" w:cs="Times New Roman"/>
        </w:rPr>
        <w:t>.</w:t>
      </w:r>
      <w:r>
        <w:rPr>
          <w:rFonts w:eastAsiaTheme="minorEastAsia" w:cs="Times New Roman"/>
        </w:rPr>
        <w:t xml:space="preserve"> </w:t>
      </w:r>
    </w:p>
    <w:p w14:paraId="70ACBEE5" w14:textId="77777777" w:rsidR="006B360A" w:rsidRDefault="006B360A" w:rsidP="006B360A">
      <w:pPr>
        <w:widowControl w:val="0"/>
        <w:spacing w:before="0" w:after="120"/>
        <w:rPr>
          <w:szCs w:val="24"/>
        </w:rPr>
      </w:pPr>
    </w:p>
    <w:p w14:paraId="2E244A95" w14:textId="77777777" w:rsidR="006B360A" w:rsidRDefault="006B360A" w:rsidP="006B360A">
      <w:pPr>
        <w:widowControl w:val="0"/>
        <w:spacing w:before="0" w:after="120"/>
        <w:rPr>
          <w:szCs w:val="24"/>
        </w:rPr>
        <w:sectPr w:rsidR="006B360A" w:rsidSect="006B360A">
          <w:pgSz w:w="12240" w:h="15840"/>
          <w:pgMar w:top="1138" w:right="1181" w:bottom="1138" w:left="1282" w:header="720" w:footer="720" w:gutter="0"/>
          <w:cols w:space="720"/>
          <w:docGrid w:linePitch="360"/>
        </w:sectPr>
      </w:pPr>
    </w:p>
    <w:p w14:paraId="414E057A" w14:textId="22BA9463" w:rsidR="006B360A" w:rsidRDefault="00E13A39" w:rsidP="006B360A">
      <w:pPr>
        <w:widowControl w:val="0"/>
        <w:spacing w:before="0" w:after="120"/>
        <w:jc w:val="center"/>
        <w:rPr>
          <w:szCs w:val="24"/>
        </w:rPr>
      </w:pPr>
      <w:r w:rsidRPr="00E13A39">
        <w:rPr>
          <w:noProof/>
        </w:rPr>
        <w:drawing>
          <wp:inline distT="0" distB="0" distL="0" distR="0" wp14:anchorId="6ADB67E3" wp14:editId="0A8F2B57">
            <wp:extent cx="7639050" cy="51278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646213" cy="5132613"/>
                    </a:xfrm>
                    <a:prstGeom prst="rect">
                      <a:avLst/>
                    </a:prstGeom>
                  </pic:spPr>
                </pic:pic>
              </a:graphicData>
            </a:graphic>
          </wp:inline>
        </w:drawing>
      </w:r>
    </w:p>
    <w:p w14:paraId="693500DE" w14:textId="70D1A733" w:rsidR="006B360A" w:rsidRDefault="006B360A" w:rsidP="006B360A">
      <w:pPr>
        <w:spacing w:after="0"/>
        <w:jc w:val="both"/>
        <w:rPr>
          <w:rFonts w:cs="Times New Roman"/>
          <w:bCs/>
        </w:rPr>
      </w:pPr>
      <w:r w:rsidRPr="0001436A">
        <w:rPr>
          <w:rFonts w:cs="Times New Roman"/>
          <w:b/>
          <w:szCs w:val="24"/>
        </w:rPr>
        <w:t xml:space="preserve">Figure </w:t>
      </w:r>
      <w:r>
        <w:rPr>
          <w:rFonts w:cs="Times New Roman"/>
          <w:b/>
          <w:szCs w:val="24"/>
        </w:rPr>
        <w:t>2</w:t>
      </w:r>
      <w:r w:rsidRPr="0001436A">
        <w:rPr>
          <w:rFonts w:cs="Times New Roman"/>
          <w:b/>
          <w:szCs w:val="24"/>
        </w:rPr>
        <w:t>.</w:t>
      </w:r>
      <w:r w:rsidRPr="007A5F0F">
        <w:rPr>
          <w:lang w:val="en-CA"/>
        </w:rPr>
        <w:t xml:space="preserve"> </w:t>
      </w:r>
      <w:r w:rsidR="008178ED">
        <w:rPr>
          <w:lang w:val="en-CA"/>
        </w:rPr>
        <w:t xml:space="preserve">Proportions of virtual particles </w:t>
      </w:r>
      <w:r w:rsidR="008178ED" w:rsidRPr="009464DF">
        <w:rPr>
          <w:rFonts w:cs="Times New Roman"/>
          <w:bCs/>
        </w:rPr>
        <w:t xml:space="preserve">released </w:t>
      </w:r>
      <w:r w:rsidR="008178ED">
        <w:rPr>
          <w:rFonts w:cs="Times New Roman"/>
          <w:bCs/>
        </w:rPr>
        <w:t>at the surface of each</w:t>
      </w:r>
      <w:r w:rsidR="008178ED" w:rsidRPr="009464DF">
        <w:rPr>
          <w:rFonts w:cs="Times New Roman"/>
          <w:bCs/>
        </w:rPr>
        <w:t xml:space="preserve"> </w:t>
      </w:r>
      <w:r w:rsidR="008178ED">
        <w:rPr>
          <w:rFonts w:cs="Times New Roman"/>
          <w:bCs/>
        </w:rPr>
        <w:t>source box</w:t>
      </w:r>
      <w:r w:rsidR="008178ED" w:rsidRPr="009464DF">
        <w:rPr>
          <w:rFonts w:cs="Times New Roman"/>
          <w:bCs/>
        </w:rPr>
        <w:t xml:space="preserve"> (</w:t>
      </w:r>
      <w:r w:rsidR="008178ED">
        <w:rPr>
          <w:rFonts w:cs="Times New Roman"/>
          <w:bCs/>
        </w:rPr>
        <w:t xml:space="preserve">see: </w:t>
      </w:r>
      <w:r w:rsidR="008178ED">
        <w:rPr>
          <w:rFonts w:eastAsiaTheme="minorEastAsia" w:cs="Times New Roman"/>
        </w:rPr>
        <w:t xml:space="preserve">Supplementary Table </w:t>
      </w:r>
      <w:r w:rsidR="00AB43E6">
        <w:rPr>
          <w:rFonts w:eastAsiaTheme="minorEastAsia" w:cs="Times New Roman"/>
        </w:rPr>
        <w:t>4</w:t>
      </w:r>
      <w:r w:rsidR="008178ED">
        <w:rPr>
          <w:rFonts w:eastAsiaTheme="minorEastAsia" w:cs="Times New Roman"/>
        </w:rPr>
        <w:t>, Figure 3 of main text</w:t>
      </w:r>
      <w:r w:rsidR="008178ED" w:rsidRPr="009464DF">
        <w:rPr>
          <w:rFonts w:cs="Times New Roman"/>
          <w:bCs/>
        </w:rPr>
        <w:t xml:space="preserve">) that pass over or terminate in </w:t>
      </w:r>
      <w:r w:rsidR="008178ED">
        <w:rPr>
          <w:rFonts w:cs="Times New Roman"/>
          <w:bCs/>
        </w:rPr>
        <w:t>each</w:t>
      </w:r>
      <w:r w:rsidR="008178ED" w:rsidRPr="009464DF">
        <w:rPr>
          <w:rFonts w:cs="Times New Roman"/>
          <w:bCs/>
        </w:rPr>
        <w:t xml:space="preserve"> </w:t>
      </w:r>
      <w:r w:rsidR="008178ED">
        <w:rPr>
          <w:rFonts w:cs="Times New Roman"/>
          <w:bCs/>
        </w:rPr>
        <w:t xml:space="preserve">source box (termed: “Receiving Area”), during </w:t>
      </w:r>
      <w:r w:rsidR="008178ED" w:rsidRPr="008652F8">
        <w:rPr>
          <w:lang w:val="en-CA"/>
        </w:rPr>
        <w:t>2</w:t>
      </w:r>
      <w:r w:rsidR="008178ED">
        <w:rPr>
          <w:lang w:val="en-CA"/>
        </w:rPr>
        <w:t>-</w:t>
      </w:r>
      <w:r w:rsidR="008178ED" w:rsidRPr="008652F8">
        <w:rPr>
          <w:lang w:val="en-CA"/>
        </w:rPr>
        <w:t>week</w:t>
      </w:r>
      <w:r w:rsidR="008178ED">
        <w:rPr>
          <w:lang w:val="en-CA"/>
        </w:rPr>
        <w:t xml:space="preserve"> (upper row)</w:t>
      </w:r>
      <w:r w:rsidR="008178ED" w:rsidRPr="008652F8">
        <w:rPr>
          <w:lang w:val="en-CA"/>
        </w:rPr>
        <w:t>, 1</w:t>
      </w:r>
      <w:r w:rsidR="008178ED">
        <w:rPr>
          <w:lang w:val="en-CA"/>
        </w:rPr>
        <w:t>-month (middle row) and 3-months (lower row)</w:t>
      </w:r>
      <w:r w:rsidR="00AB43E6">
        <w:rPr>
          <w:lang w:val="en-CA"/>
        </w:rPr>
        <w:t xml:space="preserve"> </w:t>
      </w:r>
      <w:r w:rsidR="008178ED">
        <w:rPr>
          <w:rFonts w:eastAsiaTheme="minorEastAsia" w:cs="Times New Roman"/>
        </w:rPr>
        <w:t>in winter 2010</w:t>
      </w:r>
      <w:r w:rsidR="00AB43E6">
        <w:rPr>
          <w:rFonts w:eastAsiaTheme="minorEastAsia" w:cs="Times New Roman"/>
        </w:rPr>
        <w:t>,</w:t>
      </w:r>
      <w:r w:rsidR="008178ED">
        <w:rPr>
          <w:rFonts w:eastAsiaTheme="minorEastAsia" w:cs="Times New Roman"/>
        </w:rPr>
        <w:t xml:space="preserve"> using alternative ocean models (BNAM and </w:t>
      </w:r>
      <w:r w:rsidR="008178ED" w:rsidRPr="00DA69FB">
        <w:rPr>
          <w:rFonts w:cs="Times New Roman"/>
          <w:szCs w:val="24"/>
        </w:rPr>
        <w:t>GLORYS12VI</w:t>
      </w:r>
      <w:r w:rsidR="008178ED">
        <w:rPr>
          <w:rFonts w:eastAsiaTheme="minorEastAsia" w:cs="Times New Roman"/>
        </w:rPr>
        <w:t>)</w:t>
      </w:r>
      <w:r w:rsidR="00AB43E6">
        <w:rPr>
          <w:rFonts w:eastAsiaTheme="minorEastAsia" w:cs="Times New Roman"/>
        </w:rPr>
        <w:t>,</w:t>
      </w:r>
      <w:r w:rsidR="008178ED">
        <w:rPr>
          <w:rFonts w:eastAsiaTheme="minorEastAsia" w:cs="Times New Roman"/>
        </w:rPr>
        <w:t xml:space="preserve"> and averaging periods for the currents (see Table 1).</w:t>
      </w:r>
      <w:r w:rsidR="008178ED">
        <w:rPr>
          <w:lang w:val="en-CA"/>
        </w:rPr>
        <w:t xml:space="preserve"> </w:t>
      </w:r>
      <w:r w:rsidR="008178ED">
        <w:rPr>
          <w:rFonts w:eastAsiaTheme="minorEastAsia" w:cs="Times New Roman"/>
        </w:rPr>
        <w:t>A diffusivity constant (</w:t>
      </w:r>
      <w:proofErr w:type="spellStart"/>
      <w:r w:rsidR="008178ED">
        <w:rPr>
          <w:rFonts w:eastAsiaTheme="minorEastAsia" w:cs="Times New Roman"/>
        </w:rPr>
        <w:t>K</w:t>
      </w:r>
      <w:r w:rsidR="008178ED" w:rsidRPr="00385041">
        <w:rPr>
          <w:rFonts w:eastAsiaTheme="minorEastAsia" w:cs="Times New Roman"/>
          <w:vertAlign w:val="subscript"/>
        </w:rPr>
        <w:t>h</w:t>
      </w:r>
      <w:proofErr w:type="spellEnd"/>
      <w:r w:rsidR="008178ED">
        <w:rPr>
          <w:rFonts w:eastAsiaTheme="minorEastAsia" w:cs="Times New Roman"/>
        </w:rPr>
        <w:t>) was applied in the models using BNAM ocean currents.</w:t>
      </w:r>
      <w:r w:rsidR="008178ED" w:rsidRPr="009464DF">
        <w:rPr>
          <w:rFonts w:cs="Times New Roman"/>
          <w:bCs/>
        </w:rPr>
        <w:t xml:space="preserve"> </w:t>
      </w:r>
      <w:r w:rsidR="008178ED">
        <w:rPr>
          <w:rFonts w:cs="Times New Roman"/>
          <w:bCs/>
        </w:rPr>
        <w:t xml:space="preserve">Shading on the major </w:t>
      </w:r>
      <w:r w:rsidR="008178ED" w:rsidRPr="009464DF">
        <w:rPr>
          <w:rFonts w:cs="Times New Roman"/>
          <w:bCs/>
        </w:rPr>
        <w:t>diagonal indicate</w:t>
      </w:r>
      <w:r w:rsidR="008178ED">
        <w:rPr>
          <w:rFonts w:cs="Times New Roman"/>
          <w:bCs/>
        </w:rPr>
        <w:t>s</w:t>
      </w:r>
      <w:r w:rsidR="008178ED" w:rsidRPr="009464DF">
        <w:rPr>
          <w:rFonts w:cs="Times New Roman"/>
          <w:bCs/>
        </w:rPr>
        <w:t xml:space="preserve"> particle retention in the </w:t>
      </w:r>
      <w:r w:rsidR="008178ED">
        <w:rPr>
          <w:rFonts w:cs="Times New Roman"/>
          <w:bCs/>
        </w:rPr>
        <w:t>source box at the end of the PLD</w:t>
      </w:r>
      <w:r w:rsidRPr="009464DF">
        <w:rPr>
          <w:rFonts w:cs="Times New Roman"/>
          <w:bCs/>
        </w:rPr>
        <w:t>.</w:t>
      </w:r>
    </w:p>
    <w:p w14:paraId="316F45E7" w14:textId="77777777" w:rsidR="006B360A" w:rsidRDefault="006B360A" w:rsidP="006B360A">
      <w:pPr>
        <w:widowControl w:val="0"/>
        <w:spacing w:before="0" w:after="0"/>
        <w:rPr>
          <w:rFonts w:cs="Times New Roman"/>
          <w:b/>
          <w:szCs w:val="24"/>
        </w:rPr>
        <w:sectPr w:rsidR="006B360A" w:rsidSect="009357E8">
          <w:pgSz w:w="15840" w:h="12240" w:orient="landscape"/>
          <w:pgMar w:top="1181" w:right="1138" w:bottom="1282" w:left="1138" w:header="720" w:footer="720" w:gutter="0"/>
          <w:cols w:space="720"/>
          <w:docGrid w:linePitch="360"/>
        </w:sectPr>
      </w:pPr>
    </w:p>
    <w:p w14:paraId="14D96F0F" w14:textId="77777777" w:rsidR="006B360A" w:rsidRDefault="006B360A" w:rsidP="006B360A">
      <w:pPr>
        <w:widowControl w:val="0"/>
        <w:spacing w:before="0" w:after="0"/>
        <w:jc w:val="center"/>
        <w:rPr>
          <w:rFonts w:cs="Times New Roman"/>
          <w:b/>
          <w:szCs w:val="24"/>
        </w:rPr>
      </w:pPr>
      <w:r>
        <w:rPr>
          <w:rFonts w:cs="Times New Roman"/>
          <w:b/>
          <w:noProof/>
          <w:szCs w:val="24"/>
        </w:rPr>
        <w:drawing>
          <wp:inline distT="0" distB="0" distL="0" distR="0" wp14:anchorId="1F402162" wp14:editId="7A4D6159">
            <wp:extent cx="6337314" cy="526732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r="5211"/>
                    <a:stretch/>
                  </pic:blipFill>
                  <pic:spPr bwMode="auto">
                    <a:xfrm>
                      <a:off x="0" y="0"/>
                      <a:ext cx="6356399" cy="5283188"/>
                    </a:xfrm>
                    <a:prstGeom prst="rect">
                      <a:avLst/>
                    </a:prstGeom>
                    <a:noFill/>
                    <a:ln>
                      <a:noFill/>
                    </a:ln>
                    <a:extLst>
                      <a:ext uri="{53640926-AAD7-44D8-BBD7-CCE9431645EC}">
                        <a14:shadowObscured xmlns:a14="http://schemas.microsoft.com/office/drawing/2010/main"/>
                      </a:ext>
                    </a:extLst>
                  </pic:spPr>
                </pic:pic>
              </a:graphicData>
            </a:graphic>
          </wp:inline>
        </w:drawing>
      </w:r>
    </w:p>
    <w:p w14:paraId="74865881" w14:textId="77777777" w:rsidR="006B360A" w:rsidRDefault="006B360A" w:rsidP="006B360A">
      <w:pPr>
        <w:widowControl w:val="0"/>
        <w:spacing w:before="0" w:after="0"/>
        <w:jc w:val="center"/>
        <w:rPr>
          <w:rFonts w:cs="Times New Roman"/>
          <w:b/>
          <w:bCs/>
          <w:szCs w:val="24"/>
        </w:rPr>
      </w:pPr>
    </w:p>
    <w:p w14:paraId="60FE46B2" w14:textId="33EFE436" w:rsidR="006B360A" w:rsidRDefault="006B360A" w:rsidP="006B360A">
      <w:pPr>
        <w:widowControl w:val="0"/>
        <w:spacing w:before="0" w:after="0"/>
        <w:jc w:val="both"/>
        <w:rPr>
          <w:rFonts w:eastAsiaTheme="minorEastAsia" w:cs="Times New Roman"/>
        </w:rPr>
      </w:pPr>
      <w:r>
        <w:rPr>
          <w:rFonts w:cs="Times New Roman"/>
          <w:b/>
          <w:bCs/>
          <w:szCs w:val="24"/>
        </w:rPr>
        <w:t>Figure</w:t>
      </w:r>
      <w:r w:rsidRPr="00022950">
        <w:rPr>
          <w:rFonts w:cs="Times New Roman"/>
          <w:b/>
          <w:bCs/>
          <w:szCs w:val="24"/>
        </w:rPr>
        <w:t xml:space="preserve"> </w:t>
      </w:r>
      <w:r>
        <w:rPr>
          <w:rFonts w:cs="Times New Roman"/>
          <w:b/>
          <w:bCs/>
          <w:szCs w:val="24"/>
        </w:rPr>
        <w:t>3</w:t>
      </w:r>
      <w:r w:rsidRPr="00022950">
        <w:rPr>
          <w:rFonts w:cs="Times New Roman"/>
          <w:b/>
          <w:bCs/>
          <w:szCs w:val="24"/>
        </w:rPr>
        <w:t>.</w:t>
      </w:r>
      <w:r>
        <w:rPr>
          <w:rFonts w:eastAsiaTheme="minorEastAsia" w:cs="Times New Roman"/>
        </w:rPr>
        <w:t xml:space="preserve"> </w:t>
      </w:r>
      <w:r w:rsidR="00AB43E6">
        <w:rPr>
          <w:rFonts w:eastAsiaTheme="minorEastAsia" w:cs="Times New Roman"/>
        </w:rPr>
        <w:t>Trajectories</w:t>
      </w:r>
      <w:r w:rsidR="00AB43E6" w:rsidRPr="00EE762A">
        <w:rPr>
          <w:rFonts w:eastAsiaTheme="minorEastAsia" w:cs="Times New Roman"/>
        </w:rPr>
        <w:t xml:space="preserve"> </w:t>
      </w:r>
      <w:r w:rsidR="00AB43E6" w:rsidRPr="009464DF">
        <w:rPr>
          <w:rFonts w:eastAsiaTheme="minorEastAsia" w:cs="Times New Roman"/>
        </w:rPr>
        <w:t>over 90 days</w:t>
      </w:r>
      <w:r w:rsidR="00AB43E6">
        <w:rPr>
          <w:rFonts w:eastAsiaTheme="minorEastAsia" w:cs="Times New Roman"/>
        </w:rPr>
        <w:t xml:space="preserve"> of particles released at the surface of Source Box 23 (white circle)</w:t>
      </w:r>
      <w:r w:rsidR="00AB43E6" w:rsidRPr="009464DF">
        <w:rPr>
          <w:rFonts w:eastAsiaTheme="minorEastAsia" w:cs="Times New Roman"/>
        </w:rPr>
        <w:t xml:space="preserve"> </w:t>
      </w:r>
      <w:r w:rsidR="00AB43E6">
        <w:rPr>
          <w:rFonts w:eastAsiaTheme="minorEastAsia" w:cs="Times New Roman"/>
        </w:rPr>
        <w:t xml:space="preserve">during winter 2010 using alternative ocean models: A) BNAM with 5-day mean currents; B) </w:t>
      </w:r>
      <w:r w:rsidR="00AB43E6" w:rsidRPr="00DA69FB">
        <w:rPr>
          <w:rFonts w:cs="Times New Roman"/>
          <w:szCs w:val="24"/>
        </w:rPr>
        <w:t xml:space="preserve">GLORYS12VI </w:t>
      </w:r>
      <w:r w:rsidR="00AB43E6">
        <w:rPr>
          <w:rFonts w:cs="Times New Roman"/>
          <w:szCs w:val="24"/>
        </w:rPr>
        <w:t xml:space="preserve">with daily-averaged currents. No </w:t>
      </w:r>
      <w:r w:rsidR="00AB43E6">
        <w:rPr>
          <w:rFonts w:eastAsiaTheme="minorEastAsia" w:cs="Times New Roman"/>
        </w:rPr>
        <w:t>diffusivity constant (</w:t>
      </w:r>
      <w:proofErr w:type="spellStart"/>
      <w:r w:rsidR="00AB43E6">
        <w:rPr>
          <w:rFonts w:eastAsiaTheme="minorEastAsia" w:cs="Times New Roman"/>
        </w:rPr>
        <w:t>K</w:t>
      </w:r>
      <w:r w:rsidR="00AB43E6" w:rsidRPr="00385041">
        <w:rPr>
          <w:rFonts w:eastAsiaTheme="minorEastAsia" w:cs="Times New Roman"/>
          <w:vertAlign w:val="subscript"/>
        </w:rPr>
        <w:t>h</w:t>
      </w:r>
      <w:proofErr w:type="spellEnd"/>
      <w:r w:rsidR="00AB43E6">
        <w:rPr>
          <w:rFonts w:eastAsiaTheme="minorEastAsia" w:cs="Times New Roman"/>
        </w:rPr>
        <w:t>) was applied to either simulation. Locations of other source boxes are outlined in red</w:t>
      </w:r>
      <w:r>
        <w:rPr>
          <w:rFonts w:eastAsiaTheme="minorEastAsia" w:cs="Times New Roman"/>
        </w:rPr>
        <w:t>.</w:t>
      </w:r>
    </w:p>
    <w:p w14:paraId="3ECB1027" w14:textId="735B630E" w:rsidR="006B360A" w:rsidRDefault="006B360A" w:rsidP="006B360A">
      <w:pPr>
        <w:widowControl w:val="0"/>
        <w:spacing w:before="0" w:after="0"/>
        <w:jc w:val="both"/>
        <w:rPr>
          <w:rFonts w:cs="Times New Roman"/>
          <w:b/>
          <w:szCs w:val="24"/>
        </w:rPr>
      </w:pPr>
    </w:p>
    <w:p w14:paraId="13B788ED" w14:textId="78404EAD" w:rsidR="00E66BFC" w:rsidRDefault="00E66BFC" w:rsidP="00E66BFC">
      <w:pPr>
        <w:widowControl w:val="0"/>
        <w:spacing w:before="0" w:after="0"/>
        <w:jc w:val="both"/>
      </w:pPr>
      <w:r>
        <w:t xml:space="preserve">Specific differences among the ocean model products are evident in the connectivity matrices. For example, Source Box 23 was connected to four other source boxes in simulations based on </w:t>
      </w:r>
      <w:r w:rsidRPr="00DA69FB">
        <w:rPr>
          <w:rFonts w:cs="Times New Roman"/>
          <w:szCs w:val="24"/>
        </w:rPr>
        <w:t>GLORYS12VI</w:t>
      </w:r>
      <w:r>
        <w:rPr>
          <w:rFonts w:cs="Times New Roman"/>
          <w:szCs w:val="24"/>
        </w:rPr>
        <w:t xml:space="preserve"> products but to 17 with</w:t>
      </w:r>
      <w:r w:rsidRPr="00EE762A">
        <w:rPr>
          <w:rFonts w:cs="Times New Roman"/>
          <w:szCs w:val="24"/>
        </w:rPr>
        <w:t xml:space="preserve"> </w:t>
      </w:r>
      <w:r>
        <w:rPr>
          <w:rFonts w:cs="Times New Roman"/>
          <w:szCs w:val="24"/>
        </w:rPr>
        <w:t>LPT models based on BNAM products (Figures 1, 2</w:t>
      </w:r>
      <w:r w:rsidR="009E0B9B">
        <w:rPr>
          <w:rFonts w:cs="Times New Roman"/>
          <w:szCs w:val="24"/>
        </w:rPr>
        <w:t>, 3</w:t>
      </w:r>
      <w:r>
        <w:rPr>
          <w:rFonts w:cs="Times New Roman"/>
          <w:szCs w:val="24"/>
        </w:rPr>
        <w:t>)</w:t>
      </w:r>
      <w:r>
        <w:t>. Other differences were seen in connections made by particles released from Source Boxes 20, 21 and 22. Closer examination of the particle trajectories of releases from Source Box 23 found that GLORYS12VI indicated surface currents very different from those calculated by BNAM in that particular area. BNAM generated results consistent with the known oceanography of the region, with</w:t>
      </w:r>
      <w:r w:rsidRPr="00EE762A">
        <w:t xml:space="preserve"> </w:t>
      </w:r>
      <w:r>
        <w:t>initial southwesterly advection by the Shelf Break Current particularly evident, though often followed by entrainment into the Warm Slope Water and subsequent transport to the east</w:t>
      </w:r>
      <w:r w:rsidR="009E0B9B">
        <w:t xml:space="preserve"> (Figure 3)</w:t>
      </w:r>
      <w:r>
        <w:t>. In contrast, GLORYS12VI suggested that most of the water was initially advected towards the southeast – contrary to field evidence</w:t>
      </w:r>
      <w:r w:rsidR="009E0B9B">
        <w:t xml:space="preserve"> (Figure 3)</w:t>
      </w:r>
      <w:r>
        <w:t xml:space="preserve">. As </w:t>
      </w:r>
      <w:r w:rsidRPr="00DA69FB">
        <w:rPr>
          <w:rFonts w:cs="Times New Roman"/>
          <w:szCs w:val="24"/>
        </w:rPr>
        <w:t>GLORYS12VI</w:t>
      </w:r>
      <w:r>
        <w:t>, in contrast to BNAM, has not been tested against observational data from the deep-slope portion of our study area, we relied on BNAM for the LPT modelling reported in our main text.</w:t>
      </w:r>
    </w:p>
    <w:p w14:paraId="13F406DA" w14:textId="77777777" w:rsidR="00E66BFC" w:rsidRDefault="00E66BFC" w:rsidP="006B360A">
      <w:pPr>
        <w:widowControl w:val="0"/>
        <w:spacing w:before="0" w:after="0"/>
        <w:jc w:val="both"/>
        <w:rPr>
          <w:rFonts w:cs="Times New Roman"/>
          <w:b/>
          <w:szCs w:val="24"/>
        </w:rPr>
      </w:pPr>
    </w:p>
    <w:p w14:paraId="73625FB1" w14:textId="77777777" w:rsidR="006B360A" w:rsidRDefault="006B360A" w:rsidP="006B360A">
      <w:pPr>
        <w:rPr>
          <w:b/>
        </w:rPr>
      </w:pPr>
      <w:r>
        <w:rPr>
          <w:b/>
        </w:rPr>
        <w:t>References</w:t>
      </w:r>
    </w:p>
    <w:p w14:paraId="3EDF259D" w14:textId="77777777" w:rsidR="006B360A" w:rsidRDefault="006B360A" w:rsidP="00505276">
      <w:pPr>
        <w:spacing w:after="120"/>
        <w:jc w:val="both"/>
      </w:pPr>
      <w:r w:rsidRPr="00717267">
        <w:t xml:space="preserve">Fernandez, E., and </w:t>
      </w:r>
      <w:proofErr w:type="spellStart"/>
      <w:r w:rsidRPr="00717267">
        <w:t>Lellouche</w:t>
      </w:r>
      <w:proofErr w:type="spellEnd"/>
      <w:r w:rsidRPr="00717267">
        <w:t>, J.M. (2021). Product User Manual For the Global Ocean Physical Reanalysis product GLOBAL_REANALYSIS_ PHY_001_030. Issue 1.2. EU Copernicus Marine Service – Public Ref: CMEMS-GLO-PUM-001-030.</w:t>
      </w:r>
    </w:p>
    <w:p w14:paraId="00E48BAC" w14:textId="77777777" w:rsidR="006B360A" w:rsidRDefault="006B360A" w:rsidP="00505276">
      <w:pPr>
        <w:spacing w:after="120"/>
        <w:jc w:val="both"/>
      </w:pPr>
      <w:proofErr w:type="spellStart"/>
      <w:r>
        <w:t>Lellouche</w:t>
      </w:r>
      <w:proofErr w:type="spellEnd"/>
      <w:r>
        <w:t xml:space="preserve">, J.-M., </w:t>
      </w:r>
      <w:proofErr w:type="spellStart"/>
      <w:r>
        <w:t>Bourdall</w:t>
      </w:r>
      <w:r>
        <w:rPr>
          <w:rFonts w:cs="Times New Roman"/>
        </w:rPr>
        <w:t>é</w:t>
      </w:r>
      <w:r>
        <w:t>-Badie</w:t>
      </w:r>
      <w:proofErr w:type="spellEnd"/>
      <w:r>
        <w:t xml:space="preserve">, R., </w:t>
      </w:r>
      <w:proofErr w:type="spellStart"/>
      <w:r>
        <w:t>Bricaud</w:t>
      </w:r>
      <w:proofErr w:type="spellEnd"/>
      <w:r>
        <w:t xml:space="preserve">, C., </w:t>
      </w:r>
      <w:proofErr w:type="spellStart"/>
      <w:r>
        <w:t>Melet</w:t>
      </w:r>
      <w:proofErr w:type="spellEnd"/>
      <w:r>
        <w:t xml:space="preserve">, A., and </w:t>
      </w:r>
      <w:proofErr w:type="spellStart"/>
      <w:r>
        <w:t>Garric</w:t>
      </w:r>
      <w:proofErr w:type="spellEnd"/>
      <w:r>
        <w:t xml:space="preserve">, G. (2021). </w:t>
      </w:r>
      <w:r w:rsidRPr="007A1829">
        <w:t>The Copernicus global 1/12° oceanic and sea ice reanalysis</w:t>
      </w:r>
      <w:r>
        <w:t xml:space="preserve">. Abstract retrieved from the </w:t>
      </w:r>
      <w:r w:rsidRPr="007A1829">
        <w:t xml:space="preserve">Canadian Meteorological and Oceanographic Society (CMOS) </w:t>
      </w:r>
      <w:r>
        <w:t xml:space="preserve">2021 Scientific Congress, Session </w:t>
      </w:r>
      <w:r w:rsidRPr="007A1829">
        <w:t>860 Developing Ocean Modelling Capacity in Canada - Part 1 ID: 10948</w:t>
      </w:r>
      <w:r>
        <w:t>.</w:t>
      </w:r>
    </w:p>
    <w:p w14:paraId="509F2CFD" w14:textId="77777777" w:rsidR="006B360A" w:rsidRDefault="006B360A" w:rsidP="00505276">
      <w:pPr>
        <w:spacing w:after="120"/>
        <w:jc w:val="both"/>
      </w:pPr>
      <w:r>
        <w:t xml:space="preserve">Wang, S., Kenchington, E., Wang, Z., and Davies, A.J. (2021). </w:t>
      </w:r>
      <w:r w:rsidRPr="000B1E65">
        <w:t xml:space="preserve">Life in the fast lane: Modeling the fate of glass sponge larvae in the Gulf Stream. </w:t>
      </w:r>
      <w:r w:rsidRPr="00010B55">
        <w:t>Front. Mar. Sci.</w:t>
      </w:r>
      <w:r w:rsidRPr="000B1E65">
        <w:t xml:space="preserve"> 8:701218.</w:t>
      </w:r>
      <w:r>
        <w:t xml:space="preserve"> </w:t>
      </w:r>
      <w:proofErr w:type="spellStart"/>
      <w:r>
        <w:t>doi</w:t>
      </w:r>
      <w:proofErr w:type="spellEnd"/>
      <w:r>
        <w:t xml:space="preserve">: </w:t>
      </w:r>
      <w:r w:rsidRPr="000B1E65">
        <w:t>10.3389/fmars.2021.701218</w:t>
      </w:r>
      <w:r>
        <w:t xml:space="preserve"> </w:t>
      </w:r>
    </w:p>
    <w:p w14:paraId="6269DE12" w14:textId="77777777" w:rsidR="006B360A" w:rsidRDefault="006B360A" w:rsidP="00505276">
      <w:pPr>
        <w:spacing w:after="120"/>
        <w:jc w:val="both"/>
      </w:pPr>
      <w:r>
        <w:t xml:space="preserve">Wang, Z., Brickman, D., and Greenan, B.J.W. (2019). Characteristic evolution of the Atlantic Meridional Overturning Circulation from 1990 to 2015: An eddy-resolving ocean model study. Deep Sea Res. I 149, 103056. </w:t>
      </w:r>
      <w:proofErr w:type="spellStart"/>
      <w:r>
        <w:t>doi</w:t>
      </w:r>
      <w:proofErr w:type="spellEnd"/>
      <w:r>
        <w:t xml:space="preserve">: 10.1016/j.dsr.2019.06.002 </w:t>
      </w:r>
    </w:p>
    <w:p w14:paraId="12793E38" w14:textId="77777777" w:rsidR="006B360A" w:rsidRDefault="006B360A" w:rsidP="00505276">
      <w:pPr>
        <w:spacing w:after="120"/>
        <w:jc w:val="both"/>
      </w:pPr>
      <w:r>
        <w:t xml:space="preserve">Wang, Z., Lu, Y., Greenan, B., and Brickman, D. (2018). BNAM: An eddy-resolving North Atlantic Ocean model to support ocean monitoring. Can. Tech. Rep. </w:t>
      </w:r>
      <w:proofErr w:type="spellStart"/>
      <w:r>
        <w:t>Hydrogr</w:t>
      </w:r>
      <w:proofErr w:type="spellEnd"/>
      <w:r>
        <w:t>. Ocean Sci. 327: vii + 18p.</w:t>
      </w:r>
    </w:p>
    <w:p w14:paraId="6D77A2AD" w14:textId="2AF96A16" w:rsidR="006B360A" w:rsidRDefault="006B360A" w:rsidP="00505276">
      <w:pPr>
        <w:jc w:val="both"/>
      </w:pPr>
    </w:p>
    <w:p w14:paraId="79D9DFCB" w14:textId="60E6E678" w:rsidR="00A231C2" w:rsidRPr="00A231C2" w:rsidRDefault="00A309FA" w:rsidP="00A231C2">
      <w:pPr>
        <w:pStyle w:val="Heading2"/>
      </w:pPr>
      <w:bookmarkStart w:id="11" w:name="_Toc104462534"/>
      <w:r>
        <w:t xml:space="preserve">Assessment of the Impact of Response Curves in </w:t>
      </w:r>
      <w:r w:rsidR="00A231C2" w:rsidRPr="00A231C2">
        <w:t>Regional vs. Basin-Scale Models Under Climate Change Projections</w:t>
      </w:r>
      <w:bookmarkEnd w:id="11"/>
    </w:p>
    <w:p w14:paraId="57BF574A" w14:textId="77777777" w:rsidR="00DD7399" w:rsidRDefault="00DD7399" w:rsidP="00DD7399">
      <w:pPr>
        <w:jc w:val="both"/>
      </w:pPr>
      <w:r>
        <w:t>T</w:t>
      </w:r>
      <w:r w:rsidRPr="00A231C2">
        <w:t>he distribution</w:t>
      </w:r>
      <w:r>
        <w:t>s</w:t>
      </w:r>
      <w:r w:rsidRPr="00A231C2">
        <w:t xml:space="preserve"> of the response data</w:t>
      </w:r>
      <w:r>
        <w:t>-sets</w:t>
      </w:r>
      <w:r w:rsidRPr="00A231C2">
        <w:t xml:space="preserve"> </w:t>
      </w:r>
      <w:r>
        <w:t xml:space="preserve">(presences and assumed absences of </w:t>
      </w:r>
      <w:r>
        <w:rPr>
          <w:i/>
        </w:rPr>
        <w:t>Paragorgia arborea</w:t>
      </w:r>
      <w:r>
        <w:t>) used in</w:t>
      </w:r>
      <w:r w:rsidRPr="00A231C2">
        <w:t xml:space="preserve"> our study and </w:t>
      </w:r>
      <w:r>
        <w:t>that</w:t>
      </w:r>
      <w:r w:rsidRPr="00A231C2">
        <w:t xml:space="preserve"> of Morato et al. (2020) </w:t>
      </w:r>
      <w:r>
        <w:t xml:space="preserve">are mapped in Figure 1 </w:t>
      </w:r>
      <w:r w:rsidRPr="00A231C2">
        <w:t xml:space="preserve">in relation to </w:t>
      </w:r>
      <w:r>
        <w:t xml:space="preserve">calcite saturation state (an important </w:t>
      </w:r>
      <w:r w:rsidRPr="00A231C2">
        <w:t>environmental predictor</w:t>
      </w:r>
      <w:r>
        <w:t xml:space="preserve"> in their basin-scale modelling), as it exists </w:t>
      </w:r>
      <w:r w:rsidRPr="00A231C2">
        <w:t>under present-day conditions</w:t>
      </w:r>
      <w:r>
        <w:t>.</w:t>
      </w:r>
      <w:r w:rsidRPr="00F05D6B">
        <w:t xml:space="preserve"> </w:t>
      </w:r>
      <w:r w:rsidRPr="00A231C2">
        <w:t xml:space="preserve">All of the </w:t>
      </w:r>
      <w:r>
        <w:t xml:space="preserve">records of </w:t>
      </w:r>
      <w:r>
        <w:rPr>
          <w:i/>
        </w:rPr>
        <w:t>P. arborea</w:t>
      </w:r>
      <w:r w:rsidRPr="00A231C2">
        <w:t xml:space="preserve"> </w:t>
      </w:r>
      <w:r>
        <w:t xml:space="preserve">presence used in </w:t>
      </w:r>
      <w:r w:rsidRPr="00A231C2">
        <w:t xml:space="preserve">our </w:t>
      </w:r>
      <w:r>
        <w:t>modelling</w:t>
      </w:r>
      <w:r w:rsidRPr="00A231C2">
        <w:t xml:space="preserve"> fall within a narrow range of calcium saturation.</w:t>
      </w:r>
    </w:p>
    <w:p w14:paraId="628496CF" w14:textId="6B0E7260" w:rsidR="00DD7399" w:rsidRDefault="00DD7399" w:rsidP="00DD7399">
      <w:pPr>
        <w:jc w:val="both"/>
      </w:pPr>
      <w:r>
        <w:t>T</w:t>
      </w:r>
      <w:r w:rsidRPr="00A231C2">
        <w:t>his variable</w:t>
      </w:r>
      <w:r>
        <w:t xml:space="preserve"> </w:t>
      </w:r>
      <w:r w:rsidRPr="00A231C2">
        <w:t xml:space="preserve">was not </w:t>
      </w:r>
      <w:r>
        <w:t xml:space="preserve">included in our principal modelling </w:t>
      </w:r>
      <w:r w:rsidRPr="00A231C2">
        <w:t xml:space="preserve">because of the limited observational data available </w:t>
      </w:r>
      <w:r>
        <w:t>for our region but we added it to an additional RF model</w:t>
      </w:r>
      <w:r w:rsidR="006C299E">
        <w:t xml:space="preserve"> </w:t>
      </w:r>
      <w:r w:rsidR="004C7AA6">
        <w:t>along</w:t>
      </w:r>
      <w:r w:rsidR="006C299E">
        <w:t xml:space="preserve"> with </w:t>
      </w:r>
      <w:r w:rsidR="004C7AA6">
        <w:t xml:space="preserve">our suite of </w:t>
      </w:r>
      <w:r w:rsidR="00E042A3">
        <w:t>8</w:t>
      </w:r>
      <w:r w:rsidR="004C7AA6">
        <w:t xml:space="preserve"> predictors</w:t>
      </w:r>
      <w:r w:rsidR="00384415">
        <w:t xml:space="preserve"> used for our projections to future climate conditions</w:t>
      </w:r>
      <w:r w:rsidR="00E042A3">
        <w:t>.</w:t>
      </w:r>
      <w:r>
        <w:t xml:space="preserve"> That </w:t>
      </w:r>
      <w:r w:rsidRPr="00A231C2">
        <w:t xml:space="preserve">produced a </w:t>
      </w:r>
      <w:r>
        <w:t xml:space="preserve">bimodal </w:t>
      </w:r>
      <w:r w:rsidRPr="00A231C2">
        <w:t>response curve</w:t>
      </w:r>
      <w:r w:rsidR="00C70D87">
        <w:t xml:space="preserve"> for calcite saturation state at the seabed</w:t>
      </w:r>
      <w:r w:rsidRPr="00A231C2">
        <w:t xml:space="preserve"> (Figure 2A)</w:t>
      </w:r>
      <w:r>
        <w:t>, with o</w:t>
      </w:r>
      <w:r w:rsidRPr="00A231C2">
        <w:t>ne peak</w:t>
      </w:r>
      <w:r>
        <w:t>, comprising records</w:t>
      </w:r>
      <w:r w:rsidRPr="00A231C2">
        <w:t xml:space="preserve"> located in the Northeast Channel</w:t>
      </w:r>
      <w:r>
        <w:t>,</w:t>
      </w:r>
      <w:r w:rsidRPr="00A231C2">
        <w:t xml:space="preserve"> </w:t>
      </w:r>
      <w:r>
        <w:t>at saturation states</w:t>
      </w:r>
      <w:r w:rsidRPr="00A231C2">
        <w:t xml:space="preserve"> between 3.1 and 3.4 and the other</w:t>
      </w:r>
      <w:r>
        <w:t>, with values</w:t>
      </w:r>
      <w:r w:rsidRPr="00A231C2">
        <w:t xml:space="preserve"> below 2.7</w:t>
      </w:r>
      <w:r>
        <w:t xml:space="preserve">, containing </w:t>
      </w:r>
      <w:r w:rsidRPr="00A231C2">
        <w:t xml:space="preserve">mainly </w:t>
      </w:r>
      <w:r>
        <w:t xml:space="preserve">records from the </w:t>
      </w:r>
      <w:r w:rsidRPr="00A231C2">
        <w:t xml:space="preserve">eastern </w:t>
      </w:r>
      <w:r>
        <w:t>Scotian Slope</w:t>
      </w:r>
      <w:r w:rsidRPr="00A231C2">
        <w:t xml:space="preserve"> (Figure 2C). </w:t>
      </w:r>
      <w:r>
        <w:t>In our study area, p</w:t>
      </w:r>
      <w:r w:rsidRPr="00A231C2">
        <w:t xml:space="preserve">robability of </w:t>
      </w:r>
      <w:r w:rsidRPr="00A231C2">
        <w:rPr>
          <w:i/>
        </w:rPr>
        <w:t>P</w:t>
      </w:r>
      <w:r w:rsidRPr="00A231C2">
        <w:t xml:space="preserve">. </w:t>
      </w:r>
      <w:r w:rsidRPr="00A231C2">
        <w:rPr>
          <w:i/>
        </w:rPr>
        <w:t>arborea</w:t>
      </w:r>
      <w:r w:rsidRPr="00A231C2">
        <w:t xml:space="preserve"> presence curve increases with low values</w:t>
      </w:r>
      <w:r>
        <w:t xml:space="preserve"> of calcite saturation</w:t>
      </w:r>
      <w:r w:rsidRPr="00A231C2">
        <w:t xml:space="preserve">. In contrast, </w:t>
      </w:r>
      <w:r>
        <w:t>the modelling of</w:t>
      </w:r>
      <w:r w:rsidRPr="00A231C2">
        <w:t xml:space="preserve"> Morato et al. (2020) </w:t>
      </w:r>
      <w:r>
        <w:t>led to a response curve with</w:t>
      </w:r>
      <w:r w:rsidRPr="00A231C2">
        <w:t xml:space="preserve"> a single peak</w:t>
      </w:r>
      <w:r>
        <w:t>, at values</w:t>
      </w:r>
      <w:r w:rsidRPr="00A231C2">
        <w:t xml:space="preserve"> between 2 and 4</w:t>
      </w:r>
      <w:r>
        <w:t>,</w:t>
      </w:r>
      <w:r w:rsidRPr="00A231C2">
        <w:t xml:space="preserve"> </w:t>
      </w:r>
      <w:r>
        <w:t>which</w:t>
      </w:r>
      <w:r w:rsidRPr="00A231C2">
        <w:t xml:space="preserve"> predict</w:t>
      </w:r>
      <w:r>
        <w:t>s</w:t>
      </w:r>
      <w:r w:rsidRPr="00A231C2">
        <w:t xml:space="preserve"> low probabilities for values below 2 (Figure 2B). </w:t>
      </w:r>
    </w:p>
    <w:p w14:paraId="139A76BE" w14:textId="743C6AA9" w:rsidR="00DD7399" w:rsidRDefault="00DD7399" w:rsidP="00DD7399">
      <w:pPr>
        <w:jc w:val="both"/>
      </w:pPr>
      <w:r>
        <w:t xml:space="preserve">That marked contrast was partly an artifact arising from </w:t>
      </w:r>
      <w:r w:rsidRPr="00A231C2">
        <w:t xml:space="preserve">the use of pseudo-absences and </w:t>
      </w:r>
      <w:r>
        <w:t xml:space="preserve">the </w:t>
      </w:r>
      <w:r w:rsidRPr="00A231C2">
        <w:t>compil</w:t>
      </w:r>
      <w:r>
        <w:t>ation of</w:t>
      </w:r>
      <w:r w:rsidRPr="00A231C2">
        <w:t xml:space="preserve"> data </w:t>
      </w:r>
      <w:r>
        <w:t>across the North Atlantic.</w:t>
      </w:r>
      <w:r w:rsidRPr="00A231C2">
        <w:t xml:space="preserve"> At th</w:t>
      </w:r>
      <w:r>
        <w:t>at</w:t>
      </w:r>
      <w:r w:rsidRPr="00A231C2">
        <w:t xml:space="preserve"> basin scale, </w:t>
      </w:r>
      <w:r>
        <w:t>there are large areas of seabed with</w:t>
      </w:r>
      <w:r w:rsidRPr="00B17A7A">
        <w:t xml:space="preserve"> </w:t>
      </w:r>
      <w:r>
        <w:t xml:space="preserve">low levels of </w:t>
      </w:r>
      <w:r w:rsidRPr="00A231C2">
        <w:t>calcite saturation</w:t>
      </w:r>
      <w:r w:rsidRPr="00B17A7A">
        <w:t xml:space="preserve"> </w:t>
      </w:r>
      <w:r>
        <w:t xml:space="preserve">and no </w:t>
      </w:r>
      <w:r>
        <w:rPr>
          <w:i/>
        </w:rPr>
        <w:t>P. arborea</w:t>
      </w:r>
      <w:r>
        <w:t xml:space="preserve">, though for reasons unconnected with calcite availability. Thus, </w:t>
      </w:r>
      <w:r w:rsidRPr="00A231C2">
        <w:t>Morato et al. (2020)</w:t>
      </w:r>
      <w:r>
        <w:t xml:space="preserve"> found that </w:t>
      </w:r>
      <w:r w:rsidRPr="00A231C2">
        <w:t xml:space="preserve">2.52% of </w:t>
      </w:r>
      <w:r>
        <w:t xml:space="preserve">their </w:t>
      </w:r>
      <w:r w:rsidRPr="00A231C2">
        <w:t xml:space="preserve">total </w:t>
      </w:r>
      <w:r>
        <w:rPr>
          <w:i/>
        </w:rPr>
        <w:t>P. arborea</w:t>
      </w:r>
      <w:r w:rsidRPr="00A231C2">
        <w:t xml:space="preserve"> presences and 32% of </w:t>
      </w:r>
      <w:r>
        <w:t>the</w:t>
      </w:r>
      <w:r w:rsidRPr="00A231C2">
        <w:t xml:space="preserve"> absences</w:t>
      </w:r>
      <w:r>
        <w:t xml:space="preserve"> were in locations with </w:t>
      </w:r>
      <w:r w:rsidRPr="00A231C2">
        <w:t>calcite saturation &lt; 2.4</w:t>
      </w:r>
      <w:r>
        <w:t>. In contrast,</w:t>
      </w:r>
      <w:r w:rsidRPr="00A231C2">
        <w:t xml:space="preserve"> in our study 3.48% of the presences but only 0.42% of absences</w:t>
      </w:r>
      <w:r>
        <w:t xml:space="preserve"> had such low </w:t>
      </w:r>
      <w:r w:rsidRPr="00A231C2">
        <w:t>saturation</w:t>
      </w:r>
      <w:r>
        <w:t>, a dichotomy which leads to</w:t>
      </w:r>
      <w:r w:rsidRPr="00A231C2">
        <w:t xml:space="preserve"> the very different response curves. </w:t>
      </w:r>
      <w:r>
        <w:t>Thus, o</w:t>
      </w:r>
      <w:r w:rsidRPr="00A231C2">
        <w:t xml:space="preserve">ur study area is projected to have calcite saturation &lt; 2.4 in future (Figure 2D) </w:t>
      </w:r>
      <w:r>
        <w:t xml:space="preserve">using the results of the basin-scale study. Combining that result with the response curve from our model leads to an improbable projection of a very high </w:t>
      </w:r>
      <w:r w:rsidRPr="00A231C2">
        <w:t>probability</w:t>
      </w:r>
      <w:r>
        <w:t xml:space="preserve"> of </w:t>
      </w:r>
      <w:r>
        <w:rPr>
          <w:i/>
        </w:rPr>
        <w:t>P. arborea</w:t>
      </w:r>
      <w:r w:rsidRPr="00A231C2">
        <w:t xml:space="preserve"> presence </w:t>
      </w:r>
      <w:r>
        <w:t>across most of our study</w:t>
      </w:r>
      <w:r w:rsidRPr="00A231C2">
        <w:t xml:space="preserve"> area (Figure 2E)</w:t>
      </w:r>
      <w:r>
        <w:t>, reversing the (</w:t>
      </w:r>
      <w:r w:rsidRPr="00A231C2">
        <w:t>also unrealistic</w:t>
      </w:r>
      <w:r>
        <w:t>) conclusion of</w:t>
      </w:r>
      <w:r w:rsidRPr="00A231C2">
        <w:t xml:space="preserve"> Morato et al. (2020). Similar results were seen with the POC flux variable</w:t>
      </w:r>
      <w:r w:rsidR="00384415">
        <w:t xml:space="preserve"> when we treated it in the same way</w:t>
      </w:r>
      <w:r>
        <w:t>,</w:t>
      </w:r>
      <w:r w:rsidRPr="00A231C2">
        <w:t xml:space="preserve"> which was the second most important variable in the Morato et al. (2020) RF models.</w:t>
      </w:r>
    </w:p>
    <w:p w14:paraId="73393A57" w14:textId="77777777" w:rsidR="00A231C2" w:rsidRDefault="00A231C2" w:rsidP="00A231C2">
      <w:pPr>
        <w:widowControl w:val="0"/>
        <w:spacing w:before="0" w:after="0"/>
        <w:rPr>
          <w:rFonts w:cs="Times New Roman"/>
          <w:bCs/>
        </w:rPr>
      </w:pPr>
    </w:p>
    <w:p w14:paraId="7580010E" w14:textId="77777777" w:rsidR="00A231C2" w:rsidRDefault="00A231C2" w:rsidP="00A231C2">
      <w:pPr>
        <w:widowControl w:val="0"/>
        <w:spacing w:before="0" w:after="0"/>
        <w:jc w:val="center"/>
        <w:rPr>
          <w:b/>
          <w:bCs/>
        </w:rPr>
      </w:pPr>
      <w:r w:rsidRPr="0005034F">
        <w:rPr>
          <w:noProof/>
        </w:rPr>
        <w:drawing>
          <wp:inline distT="0" distB="0" distL="0" distR="0" wp14:anchorId="263AF40E" wp14:editId="3EB18DC9">
            <wp:extent cx="6208395" cy="4799330"/>
            <wp:effectExtent l="0" t="0" r="190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08395" cy="4799330"/>
                    </a:xfrm>
                    <a:prstGeom prst="rect">
                      <a:avLst/>
                    </a:prstGeom>
                  </pic:spPr>
                </pic:pic>
              </a:graphicData>
            </a:graphic>
          </wp:inline>
        </w:drawing>
      </w:r>
      <w:r w:rsidRPr="005745B7">
        <w:rPr>
          <w:b/>
          <w:bCs/>
        </w:rPr>
        <w:t xml:space="preserve"> </w:t>
      </w:r>
    </w:p>
    <w:p w14:paraId="4AB57431" w14:textId="77777777" w:rsidR="00A231C2" w:rsidRDefault="00A231C2" w:rsidP="00A231C2">
      <w:pPr>
        <w:widowControl w:val="0"/>
        <w:spacing w:before="0" w:after="0"/>
        <w:jc w:val="both"/>
        <w:rPr>
          <w:b/>
          <w:bCs/>
        </w:rPr>
      </w:pPr>
    </w:p>
    <w:p w14:paraId="5447DC88" w14:textId="79B76FC3" w:rsidR="00DD7399" w:rsidRDefault="00A231C2" w:rsidP="00DD7399">
      <w:pPr>
        <w:widowControl w:val="0"/>
        <w:spacing w:before="0" w:after="0"/>
        <w:jc w:val="both"/>
      </w:pPr>
      <w:r>
        <w:rPr>
          <w:b/>
          <w:bCs/>
        </w:rPr>
        <w:t>Figure 1</w:t>
      </w:r>
      <w:r w:rsidRPr="00890CA3">
        <w:rPr>
          <w:b/>
          <w:bCs/>
        </w:rPr>
        <w:t>.</w:t>
      </w:r>
      <w:r>
        <w:rPr>
          <w:b/>
          <w:bCs/>
        </w:rPr>
        <w:t xml:space="preserve"> </w:t>
      </w:r>
      <w:r w:rsidR="00DD7399" w:rsidRPr="005B51E1">
        <w:rPr>
          <w:rFonts w:cs="Times New Roman"/>
        </w:rPr>
        <w:t>Calcite saturation state at the seafloor under present-day conditions</w:t>
      </w:r>
      <w:r w:rsidR="006C299E">
        <w:rPr>
          <w:rFonts w:cs="Times New Roman"/>
        </w:rPr>
        <w:t xml:space="preserve"> as reported in the basin-scale study of Morato et al. (2020)</w:t>
      </w:r>
      <w:r w:rsidR="00DD7399" w:rsidRPr="005B51E1">
        <w:rPr>
          <w:rFonts w:cs="Times New Roman"/>
        </w:rPr>
        <w:t>. Red filled circles indicate location</w:t>
      </w:r>
      <w:r w:rsidR="00DD7399">
        <w:rPr>
          <w:rFonts w:cs="Times New Roman"/>
        </w:rPr>
        <w:t>s</w:t>
      </w:r>
      <w:r w:rsidR="00DD7399" w:rsidRPr="005B51E1">
        <w:rPr>
          <w:rFonts w:cs="Times New Roman"/>
        </w:rPr>
        <w:t xml:space="preserve"> of </w:t>
      </w:r>
      <w:r w:rsidR="00DD7399" w:rsidRPr="005B51E1">
        <w:rPr>
          <w:rFonts w:cs="Times New Roman"/>
          <w:i/>
        </w:rPr>
        <w:t>P</w:t>
      </w:r>
      <w:r w:rsidR="00DD7399" w:rsidRPr="005B51E1">
        <w:rPr>
          <w:rFonts w:cs="Times New Roman"/>
        </w:rPr>
        <w:t>.</w:t>
      </w:r>
      <w:r w:rsidR="00DD7399" w:rsidRPr="005B51E1">
        <w:rPr>
          <w:rFonts w:cs="Times New Roman"/>
          <w:i/>
        </w:rPr>
        <w:t xml:space="preserve"> arborea</w:t>
      </w:r>
      <w:r w:rsidR="00DD7399" w:rsidRPr="005B51E1">
        <w:rPr>
          <w:rFonts w:cs="Times New Roman"/>
        </w:rPr>
        <w:t xml:space="preserve"> </w:t>
      </w:r>
      <w:r w:rsidR="00DD7399">
        <w:rPr>
          <w:rFonts w:cs="Times New Roman"/>
        </w:rPr>
        <w:t>records</w:t>
      </w:r>
      <w:r w:rsidR="00DD7399" w:rsidRPr="005B51E1">
        <w:rPr>
          <w:rFonts w:cs="Times New Roman"/>
        </w:rPr>
        <w:t xml:space="preserve"> and green crosses </w:t>
      </w:r>
      <w:r w:rsidR="00DD7399">
        <w:rPr>
          <w:rFonts w:cs="Times New Roman"/>
        </w:rPr>
        <w:t>those</w:t>
      </w:r>
      <w:r w:rsidR="00DD7399" w:rsidRPr="005B51E1">
        <w:rPr>
          <w:rFonts w:cs="Times New Roman"/>
        </w:rPr>
        <w:t xml:space="preserve"> of </w:t>
      </w:r>
      <w:r w:rsidR="00DD7399">
        <w:rPr>
          <w:rFonts w:cs="Times New Roman"/>
        </w:rPr>
        <w:t xml:space="preserve">assumed </w:t>
      </w:r>
      <w:r w:rsidR="00DD7399" w:rsidRPr="005B51E1">
        <w:rPr>
          <w:rFonts w:cs="Times New Roman"/>
        </w:rPr>
        <w:t>absences</w:t>
      </w:r>
      <w:r w:rsidR="00DD7399">
        <w:t xml:space="preserve"> in our response data. B</w:t>
      </w:r>
      <w:r w:rsidR="00DD7399" w:rsidRPr="0005034F">
        <w:t xml:space="preserve">lue </w:t>
      </w:r>
      <w:r w:rsidR="00DD7399">
        <w:t>open</w:t>
      </w:r>
      <w:r w:rsidR="00DD7399" w:rsidRPr="0005034F">
        <w:t xml:space="preserve"> circles indicate the location of</w:t>
      </w:r>
      <w:r w:rsidR="00DD7399">
        <w:t xml:space="preserve"> presences</w:t>
      </w:r>
      <w:r w:rsidR="00DD7399" w:rsidRPr="00BD258B">
        <w:t xml:space="preserve"> </w:t>
      </w:r>
      <w:r w:rsidR="00DD7399" w:rsidRPr="0005034F">
        <w:t>and b</w:t>
      </w:r>
      <w:r w:rsidR="00DD7399">
        <w:t>lack crosses those of pseudo-</w:t>
      </w:r>
      <w:r w:rsidR="00DD7399" w:rsidRPr="0005034F">
        <w:t xml:space="preserve">absences </w:t>
      </w:r>
      <w:r w:rsidR="00DD7399">
        <w:t>used in the Morato et al. (2020) study.</w:t>
      </w:r>
    </w:p>
    <w:p w14:paraId="2E374A41" w14:textId="7452B222" w:rsidR="00A231C2" w:rsidRDefault="00A231C2" w:rsidP="00A231C2">
      <w:pPr>
        <w:widowControl w:val="0"/>
        <w:spacing w:before="0" w:after="0"/>
        <w:jc w:val="both"/>
      </w:pPr>
    </w:p>
    <w:p w14:paraId="1A2859E9" w14:textId="77777777" w:rsidR="00A231C2" w:rsidRDefault="00A231C2" w:rsidP="00A231C2">
      <w:pPr>
        <w:widowControl w:val="0"/>
        <w:spacing w:before="0" w:after="0"/>
        <w:jc w:val="both"/>
        <w:rPr>
          <w:rFonts w:cs="Times New Roman"/>
          <w:b/>
          <w:szCs w:val="24"/>
        </w:rPr>
      </w:pPr>
    </w:p>
    <w:p w14:paraId="190DFF43" w14:textId="77777777" w:rsidR="00A231C2" w:rsidRDefault="00A231C2" w:rsidP="00A231C2">
      <w:pPr>
        <w:widowControl w:val="0"/>
        <w:spacing w:before="0" w:after="0"/>
        <w:jc w:val="center"/>
        <w:rPr>
          <w:rFonts w:cs="Times New Roman"/>
          <w:b/>
          <w:szCs w:val="24"/>
        </w:rPr>
      </w:pPr>
      <w:r>
        <w:rPr>
          <w:rFonts w:cs="Times New Roman"/>
          <w:b/>
          <w:noProof/>
          <w:szCs w:val="24"/>
        </w:rPr>
        <w:drawing>
          <wp:inline distT="0" distB="0" distL="0" distR="0" wp14:anchorId="3C99238C" wp14:editId="59F58F4B">
            <wp:extent cx="6273738" cy="4638675"/>
            <wp:effectExtent l="0" t="0" r="0"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0493" cy="4643669"/>
                    </a:xfrm>
                    <a:prstGeom prst="rect">
                      <a:avLst/>
                    </a:prstGeom>
                    <a:noFill/>
                    <a:ln>
                      <a:noFill/>
                    </a:ln>
                  </pic:spPr>
                </pic:pic>
              </a:graphicData>
            </a:graphic>
          </wp:inline>
        </w:drawing>
      </w:r>
    </w:p>
    <w:p w14:paraId="490668FC" w14:textId="77777777" w:rsidR="00A231C2" w:rsidRDefault="00A231C2" w:rsidP="00A231C2">
      <w:pPr>
        <w:widowControl w:val="0"/>
        <w:spacing w:before="0" w:after="0"/>
        <w:jc w:val="both"/>
        <w:rPr>
          <w:b/>
          <w:bCs/>
        </w:rPr>
      </w:pPr>
    </w:p>
    <w:p w14:paraId="76684442" w14:textId="77777777" w:rsidR="00384415" w:rsidRDefault="00A231C2" w:rsidP="00384415">
      <w:pPr>
        <w:jc w:val="both"/>
        <w:rPr>
          <w:sz w:val="22"/>
        </w:rPr>
      </w:pPr>
      <w:r>
        <w:rPr>
          <w:rFonts w:cs="Times New Roman"/>
          <w:b/>
          <w:bCs/>
        </w:rPr>
        <w:t>Figure 2</w:t>
      </w:r>
      <w:r w:rsidRPr="005B51E1">
        <w:rPr>
          <w:rFonts w:cs="Times New Roman"/>
          <w:b/>
          <w:bCs/>
        </w:rPr>
        <w:t xml:space="preserve">. </w:t>
      </w:r>
      <w:r w:rsidR="00384415" w:rsidRPr="00384415">
        <w:rPr>
          <w:sz w:val="23"/>
          <w:szCs w:val="23"/>
        </w:rPr>
        <w:t xml:space="preserve">A) Response curve to calcite saturation state at the seabed (obtained from Morato et al (2020) clipped to our study area) for </w:t>
      </w:r>
      <w:r w:rsidR="00384415" w:rsidRPr="00384415">
        <w:rPr>
          <w:i/>
          <w:iCs/>
          <w:sz w:val="23"/>
          <w:szCs w:val="23"/>
        </w:rPr>
        <w:t>Paragorgia arborea</w:t>
      </w:r>
      <w:r w:rsidR="00384415" w:rsidRPr="00384415">
        <w:rPr>
          <w:sz w:val="23"/>
          <w:szCs w:val="23"/>
        </w:rPr>
        <w:t xml:space="preserve">, as determined by RF modelling using the 8 environmental predictors in combination with calcite saturation, and response data from our study; B) Extract from Supplementary Figure S6b of Morato et al. (2020) showing response curves for calcite saturation state at the seafloor for </w:t>
      </w:r>
      <w:r w:rsidR="00384415" w:rsidRPr="00384415">
        <w:rPr>
          <w:i/>
          <w:iCs/>
          <w:sz w:val="23"/>
          <w:szCs w:val="23"/>
        </w:rPr>
        <w:t>P</w:t>
      </w:r>
      <w:r w:rsidR="00384415" w:rsidRPr="00384415">
        <w:rPr>
          <w:sz w:val="23"/>
          <w:szCs w:val="23"/>
        </w:rPr>
        <w:t xml:space="preserve">. </w:t>
      </w:r>
      <w:r w:rsidR="00384415" w:rsidRPr="00384415">
        <w:rPr>
          <w:i/>
          <w:iCs/>
          <w:sz w:val="23"/>
          <w:szCs w:val="23"/>
        </w:rPr>
        <w:t xml:space="preserve">arborea </w:t>
      </w:r>
      <w:r w:rsidR="00384415" w:rsidRPr="00384415">
        <w:rPr>
          <w:sz w:val="23"/>
          <w:szCs w:val="23"/>
        </w:rPr>
        <w:t xml:space="preserve">as determined by the three different modelling approaches: GAM, maximum entropy model (Maxent) and RF modelling; C) Distribution of calcite saturation at the seabed in the study area under present-day conditions using predictor data from Morato et al. (2020) clipped to our study area (shades of blue indicate the two peaks in A); D) Projected distribution of calcite saturation in the study area under 2100 conditions, from Morato et al. (2020) clipped to our study area; E) Projected distribution of </w:t>
      </w:r>
      <w:r w:rsidR="00384415" w:rsidRPr="00384415">
        <w:rPr>
          <w:i/>
          <w:iCs/>
          <w:sz w:val="23"/>
          <w:szCs w:val="23"/>
        </w:rPr>
        <w:t xml:space="preserve">P. arborea </w:t>
      </w:r>
      <w:r w:rsidR="00384415" w:rsidRPr="00384415">
        <w:rPr>
          <w:sz w:val="23"/>
          <w:szCs w:val="23"/>
        </w:rPr>
        <w:t>habitat, using the RF model with the 8 environmental predictors and calcite saturation</w:t>
      </w:r>
      <w:r w:rsidR="00384415" w:rsidRPr="00384415">
        <w:t xml:space="preserve"> </w:t>
      </w:r>
      <w:r w:rsidR="00384415" w:rsidRPr="00384415">
        <w:rPr>
          <w:sz w:val="23"/>
          <w:szCs w:val="23"/>
        </w:rPr>
        <w:t>state at the seabed.</w:t>
      </w:r>
    </w:p>
    <w:p w14:paraId="626219C9" w14:textId="77777777" w:rsidR="00A231C2" w:rsidRPr="008311CF" w:rsidRDefault="00A231C2" w:rsidP="00A231C2">
      <w:pPr>
        <w:rPr>
          <w:b/>
          <w:lang w:val="es-ES"/>
        </w:rPr>
      </w:pPr>
      <w:proofErr w:type="spellStart"/>
      <w:r w:rsidRPr="008311CF">
        <w:rPr>
          <w:b/>
          <w:lang w:val="es-ES"/>
        </w:rPr>
        <w:t>References</w:t>
      </w:r>
      <w:proofErr w:type="spellEnd"/>
    </w:p>
    <w:p w14:paraId="447B8F1B" w14:textId="16F736CA" w:rsidR="00A231C2" w:rsidRDefault="00A309FA" w:rsidP="00A231C2">
      <w:pPr>
        <w:jc w:val="both"/>
      </w:pPr>
      <w:r w:rsidRPr="00493010">
        <w:rPr>
          <w:lang w:val="es-ES"/>
        </w:rPr>
        <w:t xml:space="preserve">Morato, T., González-Irusta, J.-M., </w:t>
      </w:r>
      <w:proofErr w:type="spellStart"/>
      <w:r w:rsidRPr="00493010">
        <w:rPr>
          <w:lang w:val="es-ES"/>
        </w:rPr>
        <w:t>Dominguez</w:t>
      </w:r>
      <w:proofErr w:type="spellEnd"/>
      <w:r w:rsidRPr="00493010">
        <w:rPr>
          <w:lang w:val="es-ES"/>
        </w:rPr>
        <w:t xml:space="preserve">-Carrió, C., Wei, C.-L., Davies, A., Sweetman, A. K., et al. </w:t>
      </w:r>
      <w:r w:rsidRPr="008311CF">
        <w:t>(2020). C</w:t>
      </w:r>
      <w:r>
        <w:t>limate-induced changes in the suitable habitat of cold-water corals and commercially important deep-sea fishes in the North Atlantic. Glob. Change Biol. 26, 2181–2202.</w:t>
      </w:r>
    </w:p>
    <w:sectPr w:rsidR="00A231C2" w:rsidSect="00245F3F">
      <w:headerReference w:type="even" r:id="rId60"/>
      <w:headerReference w:type="default" r:id="rId61"/>
      <w:footerReference w:type="even" r:id="rId62"/>
      <w:footerReference w:type="default" r:id="rId63"/>
      <w:headerReference w:type="first" r:id="rId64"/>
      <w:footerReference w:type="first" r:id="rId65"/>
      <w:pgSz w:w="12240" w:h="15840"/>
      <w:pgMar w:top="1138" w:right="1181" w:bottom="1138" w:left="128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6C6B7" w14:textId="77777777" w:rsidR="00341E08" w:rsidRDefault="00341E08" w:rsidP="00117666">
      <w:pPr>
        <w:spacing w:after="0"/>
      </w:pPr>
      <w:r>
        <w:separator/>
      </w:r>
    </w:p>
  </w:endnote>
  <w:endnote w:type="continuationSeparator" w:id="0">
    <w:p w14:paraId="2C221965" w14:textId="77777777" w:rsidR="00341E08" w:rsidRDefault="00341E08"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51D45" w14:textId="77777777" w:rsidR="00C70D87" w:rsidRPr="00577C4C" w:rsidRDefault="00C70D87">
    <w:pPr>
      <w:rPr>
        <w:color w:val="C00000"/>
        <w:szCs w:val="24"/>
      </w:rPr>
    </w:pPr>
    <w:r>
      <w:rPr>
        <w:noProof/>
      </w:rPr>
      <mc:AlternateContent>
        <mc:Choice Requires="wps">
          <w:drawing>
            <wp:anchor distT="0" distB="0" distL="114300" distR="114300" simplePos="0" relativeHeight="251662336" behindDoc="0" locked="0" layoutInCell="1" allowOverlap="1" wp14:anchorId="26C52921" wp14:editId="74C7AFC7">
              <wp:simplePos x="0" y="0"/>
              <wp:positionH relativeFrom="margin">
                <wp:align>right</wp:align>
              </wp:positionH>
              <wp:positionV relativeFrom="bottomMargin">
                <wp:align>top</wp:align>
              </wp:positionV>
              <wp:extent cx="1508760" cy="39560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88A92BC" w14:textId="5F360ABD"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6C52921" id="_x0000_t202" coordsize="21600,21600" o:spt="202" path="m,l,21600r21600,l21600,xe">
              <v:stroke joinstyle="miter"/>
              <v:path gradientshapeok="t" o:connecttype="rect"/>
            </v:shapetype>
            <v:shape id="Text Box 11" o:spid="_x0000_s1026" type="#_x0000_t202" style="position:absolute;margin-left:78.8pt;margin-top:0;width:118.8pt;height:31.15pt;z-index:25166233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pmHMwIAAGEEAAAOAAAAZHJzL2Uyb0RvYy54bWysVF1v2jAUfZ+0/2D5fSRQoC0iVKwV0yTU&#10;VoKpz8ZxSKT4Y7YhYb9+x06gqNvTtBfn+t7r43vvOc78oZU1OQrrKq0yOhyklAjFdV6pfUZ/bFdf&#10;7ihxnqmc1VqJjJ6Eow+Lz5/mjZmJkS51nQtLAKLcrDEZLb03syRxvBSSuYE2QiFYaCuZx9buk9yy&#10;BuiyTkZpOk0abXNjNRfOwfvUBeki4heF4P6lKJzwpM4oavNxtXHdhTVZzNlsb5kpK96Xwf6hCskq&#10;hUsvUE/MM3Kw1R9QsuJWO134Adcy0UVRcRF7QDfD9EM3m5IZEXvBcJy5jMn9P1j+fHy1pMrB3ZAS&#10;xSQ42orWk6+6JXBhPo1xM6RtDBJ9Cz9yz34HZ2i7LawMXzREEMekT5fpBjQeDk3Su9spQhyxm/vJ&#10;NJ0EmOT9tLHOfxNakmBk1IK9OFR2XDvfpZ5TwmVKr6q6jgzWijQZnd5M0njgEgF4rUKuiFroYUJH&#10;XeXB8u2u7dvc6fyELq3udOIMX1UoZc2cf2UWwkD1ELt/wVLUGlfq3qKk1PbX3/whH3whSkkDoWXU&#10;/TwwKyipvysweT8cj4My42Y8uR1hY68ju+uIOshHDS2DLFQXzZDv67NZWC3f8CaW4VaEmOK4O6P+&#10;bD76Tv54U1wslzEJWjTMr9XG8AAdBhYGvW3fmDU9Gx48PuuzJNnsAyldbjjpzPLgQU1kLAy4myqY&#10;DhvoOHLev7nwUK73Mev9z7D4DQ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DXvpmHMwIAAGEEAAAOAAAAAAAAAAAAAAAAAC4CAABk&#10;cnMvZTJvRG9jLnhtbFBLAQItABQABgAIAAAAIQA4sBLD2QAAAAQBAAAPAAAAAAAAAAAAAAAAAI0E&#10;AABkcnMvZG93bnJldi54bWxQSwUGAAAAAAQABADzAAAAkwUAAAAA&#10;" filled="f" stroked="f" strokeweight=".5pt">
              <v:textbox style="mso-fit-shape-to-text:t">
                <w:txbxContent>
                  <w:p w14:paraId="388A92BC" w14:textId="5F360ABD"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8</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98DCC" w14:textId="77777777" w:rsidR="00C70D87" w:rsidRPr="00577C4C" w:rsidRDefault="00C70D87">
    <w:pPr>
      <w:rPr>
        <w:b/>
        <w:sz w:val="20"/>
        <w:szCs w:val="24"/>
      </w:rPr>
    </w:pPr>
    <w:r>
      <w:rPr>
        <w:noProof/>
      </w:rPr>
      <mc:AlternateContent>
        <mc:Choice Requires="wps">
          <w:drawing>
            <wp:anchor distT="0" distB="0" distL="114300" distR="114300" simplePos="0" relativeHeight="251661312" behindDoc="0" locked="0" layoutInCell="1" allowOverlap="1" wp14:anchorId="2BAF4880" wp14:editId="7E7D1CDB">
              <wp:simplePos x="0" y="0"/>
              <wp:positionH relativeFrom="margin">
                <wp:align>right</wp:align>
              </wp:positionH>
              <wp:positionV relativeFrom="bottomMargin">
                <wp:align>top</wp:align>
              </wp:positionV>
              <wp:extent cx="1508760" cy="39560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D3DC560" w14:textId="394E8F45"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1</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AF4880" id="_x0000_t202" coordsize="21600,21600" o:spt="202" path="m,l,21600r21600,l21600,xe">
              <v:stroke joinstyle="miter"/>
              <v:path gradientshapeok="t" o:connecttype="rect"/>
            </v:shapetype>
            <v:shape id="Text Box 15" o:spid="_x0000_s1027" type="#_x0000_t202" style="position:absolute;margin-left:78.8pt;margin-top:0;width:118.8pt;height:31.15pt;z-index:2516613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tDONgIAAGgEAAAOAAAAZHJzL2Uyb0RvYy54bWysVF1v2jAUfZ+0/2D5fSRQoC0iVKwV0yTU&#10;VoKpz8ZxSKT4Y7YhYb9+xw6hqNvTtBfnfhxf33vPvZk/tLImR2FdpVVGh4OUEqG4ziu1z+iP7erL&#10;HSXOM5WzWiuR0ZNw9GHx+dO8MTMx0qWuc2EJgig3a0xGS+/NLEkcL4VkbqCNUHAW2krmodp9klvW&#10;ILqsk1GaTpNG29xYzYVzsD51TrqI8YtCcP9SFE54UmcUufl42njuwpks5my2t8yUFT+nwf4hC8kq&#10;hUcvoZ6YZ+Rgqz9CyYpb7XThB1zLRBdFxUWsAdUM0w/VbEpmRKwFzXHm0ib3/8Ly5+OrJVUO7iaU&#10;KCbB0Va0nnzVLYEJ/WmMmwG2MQD6FnZge7uDMZTdFlaGLwoi8KPTp0t3QzQeLk3Su9spXBy+m/vJ&#10;NI3hk/fbxjr/TWhJgpBRC/ZiU9lx7TwyAbSHhMeUXlV1HRmsFWkyOr2ZpPHCxYMbtQpYEWfhHCZU&#10;1GUeJN/u2q4DfVU7nZ9QrNXduDjDVxUyWjPnX5nFfKAIzLx/wVHUGi/rs0RJqe2vv9kDHrTBS0mD&#10;ecuo+3lgVlBSf1cg9H44HocBjcp4cjuCYq89u2uPOshHjZEeYrsMj2LA+7oXC6vlG1ZjGV6FiymO&#10;tzPqe/HRd1uA1eJiuYwgjKRhfq02hofQoW+h39v2jVlzJsWDzmfdTyabfeCmw4abziwPHgxF4kKf&#10;u66CxaBgnCOf59UL+3KtR9T7D2LxGwAA//8DAFBLAwQUAAYACAAAACEAOLASw9kAAAAEAQAADwAA&#10;AGRycy9kb3ducmV2LnhtbEyPwWrDMBBE74X+g9hCLyWR44BbXK9DCfgc4uQDFGtju5VWxpJj9++r&#10;9tJcFoYZZt4Wu8UacaPR944RNusEBHHjdM8twvlUrd5A+KBYK+OYEL7Jw658fChUrt3MR7rVoRWx&#10;hH2uELoQhlxK33RklV+7gTh6VzdaFaIcW6lHNcdya2SaJJm0que40KmB9h01X/VkEVw6v5hjvan2&#10;h/mzSg4TnWpPiM9Py8c7iEBL+A/DL35EhzIyXdzE2guDEB8Jfzd66fY1A3FByNItyLKQ9/DlDwAA&#10;AP//AwBQSwECLQAUAAYACAAAACEAtoM4kv4AAADhAQAAEwAAAAAAAAAAAAAAAAAAAAAAW0NvbnRl&#10;bnRfVHlwZXNdLnhtbFBLAQItABQABgAIAAAAIQA4/SH/1gAAAJQBAAALAAAAAAAAAAAAAAAAAC8B&#10;AABfcmVscy8ucmVsc1BLAQItABQABgAIAAAAIQC84tDONgIAAGgEAAAOAAAAAAAAAAAAAAAAAC4C&#10;AABkcnMvZTJvRG9jLnhtbFBLAQItABQABgAIAAAAIQA4sBLD2QAAAAQBAAAPAAAAAAAAAAAAAAAA&#10;AJAEAABkcnMvZG93bnJldi54bWxQSwUGAAAAAAQABADzAAAAlgUAAAAA&#10;" filled="f" stroked="f" strokeweight=".5pt">
              <v:textbox style="mso-fit-shape-to-text:t">
                <w:txbxContent>
                  <w:p w14:paraId="2D3DC560" w14:textId="394E8F45"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1</w:t>
                    </w:r>
                    <w:r w:rsidRPr="00577C4C">
                      <w:rPr>
                        <w:color w:val="000000" w:themeColor="text1"/>
                        <w:szCs w:val="40"/>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431865"/>
      <w:docPartObj>
        <w:docPartGallery w:val="Page Numbers (Bottom of Page)"/>
        <w:docPartUnique/>
      </w:docPartObj>
    </w:sdtPr>
    <w:sdtEndPr>
      <w:rPr>
        <w:noProof/>
      </w:rPr>
    </w:sdtEndPr>
    <w:sdtContent>
      <w:p w14:paraId="0BD88BFB" w14:textId="6530EB13" w:rsidR="00C70D87" w:rsidRDefault="00C70D87">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6634B0D8" w14:textId="77777777" w:rsidR="00C70D87" w:rsidRDefault="00C70D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1A8B3" w14:textId="71EB1189" w:rsidR="00C70D87" w:rsidRPr="00577C4C" w:rsidRDefault="00C70D87">
    <w:pPr>
      <w:pStyle w:val="Footer"/>
      <w:rPr>
        <w:color w:val="C00000"/>
        <w:szCs w:val="24"/>
      </w:rPr>
    </w:pPr>
    <w:r>
      <w:rPr>
        <w:noProof/>
      </w:rPr>
      <mc:AlternateContent>
        <mc:Choice Requires="wps">
          <w:drawing>
            <wp:anchor distT="0" distB="0" distL="114300" distR="114300" simplePos="0" relativeHeight="251665408" behindDoc="0" locked="0" layoutInCell="1" allowOverlap="1" wp14:anchorId="3CEF80B4" wp14:editId="620CB8A4">
              <wp:simplePos x="0" y="0"/>
              <wp:positionH relativeFrom="margin">
                <wp:align>right</wp:align>
              </wp:positionH>
              <wp:positionV relativeFrom="bottomMargin">
                <wp:align>top</wp:align>
              </wp:positionV>
              <wp:extent cx="1508760" cy="39560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2E8A2DD6" w14:textId="3399D89F" w:rsidR="00C70D87" w:rsidRPr="00577C4C" w:rsidRDefault="00C70D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BD46EF">
                            <w:rPr>
                              <w:noProof/>
                              <w:color w:val="000000" w:themeColor="text1"/>
                              <w:sz w:val="22"/>
                              <w:szCs w:val="40"/>
                            </w:rPr>
                            <w:t>20</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CEF80B4" id="_x0000_t202" coordsize="21600,21600" o:spt="202" path="m,l,21600r21600,l21600,xe">
              <v:stroke joinstyle="miter"/>
              <v:path gradientshapeok="t" o:connecttype="rect"/>
            </v:shapetype>
            <v:shape id="Text Box 13" o:spid="_x0000_s1028" type="#_x0000_t202" style="position:absolute;margin-left:78.8pt;margin-top:0;width:118.8pt;height:31.15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4cZNwIAAGgEAAAOAAAAZHJzL2Uyb0RvYy54bWysVMtu2zAQvBfoPxC815KfSQTLgZvARYEg&#10;CWAXOdMUZQkQHyVpS+7Xd0jZjpH2VPRCLXeXQ+7Mrub3nWzIQVhXa5XT4SClRCiui1rtcvpjs/py&#10;S4nzTBWs0Urk9CgcvV98/jRvTSZGutJNISwBiHJZa3JaeW+yJHG8EpK5gTZCIVhqK5nH1u6SwrIW&#10;6LJJRmk6S1ptC2M1F87B+9gH6SLil6Xg/qUsnfCkySne5uNq47oNa7KYs2xnmalqfnoG+4dXSFYr&#10;XHqBemSekb2t/4CSNbfa6dIPuJaJLsuai1gDqhmmH6pZV8yIWAvIceZCk/t/sPz58GpJXUC7MSWK&#10;SWi0EZ0nX3VH4AI/rXEZ0tYGib6DH7lnv4MzlN2VVoYvCiKIg+njhd2AxsOhaXp7M0OIIza+m87S&#10;aYBJ3k8b6/w3oSUJRk4t1IukssOT833qOSVcpvSqbpqoYKNIm9PZeJrGA5cIwBsVckXshRNMqKh/&#10;ebB8t+0iA6NzVVtdHFGs1X27OMNXNV70xJx/ZRb9gSLQ8/4FS9lo3KxPFiWVtr/+5g/5kA1RSlr0&#10;W07dzz2zgpLmu4Kgd8PJJDRo3EymNyNs7HVkex1Re/mg0dJDTJfh0Qz5vjmbpdXyDaOxDLcixBTH&#10;3Tn1Z/PB91OA0eJiuYxJaEnD/JNaGx6gA2+B7033xqw5ieIh57M+dybLPmjT54aTziz3HgpF4QLP&#10;PasQPGzQzlH60+iFebnex6z3H8TiNwA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NPOHGTcCAABoBAAADgAAAAAAAAAAAAAAAAAu&#10;AgAAZHJzL2Uyb0RvYy54bWxQSwECLQAUAAYACAAAACEAOLASw9kAAAAEAQAADwAAAAAAAAAAAAAA&#10;AACRBAAAZHJzL2Rvd25yZXYueG1sUEsFBgAAAAAEAAQA8wAAAJcFAAAAAA==&#10;" filled="f" stroked="f" strokeweight=".5pt">
              <v:textbox style="mso-fit-shape-to-text:t">
                <w:txbxContent>
                  <w:p w14:paraId="2E8A2DD6" w14:textId="3399D89F" w:rsidR="00C70D87" w:rsidRPr="00577C4C" w:rsidRDefault="00C70D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BD46EF">
                      <w:rPr>
                        <w:noProof/>
                        <w:color w:val="000000" w:themeColor="text1"/>
                        <w:sz w:val="22"/>
                        <w:szCs w:val="40"/>
                      </w:rPr>
                      <w:t>20</w:t>
                    </w:r>
                    <w:r w:rsidRPr="00577C4C">
                      <w:rPr>
                        <w:color w:val="000000" w:themeColor="text1"/>
                        <w:szCs w:val="40"/>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92A9A" w14:textId="77777777" w:rsidR="00C70D87" w:rsidRPr="00577C4C" w:rsidRDefault="00C70D87">
    <w:pPr>
      <w:pStyle w:val="Footer"/>
      <w:rPr>
        <w:b/>
        <w:sz w:val="20"/>
        <w:szCs w:val="24"/>
      </w:rPr>
    </w:pPr>
    <w:r>
      <w:rPr>
        <w:noProof/>
      </w:rPr>
      <mc:AlternateContent>
        <mc:Choice Requires="wps">
          <w:drawing>
            <wp:anchor distT="0" distB="0" distL="114300" distR="114300" simplePos="0" relativeHeight="251664384" behindDoc="0" locked="0" layoutInCell="1" allowOverlap="1" wp14:anchorId="0BE94A6B" wp14:editId="0FD8A864">
              <wp:simplePos x="0" y="0"/>
              <wp:positionH relativeFrom="margin">
                <wp:align>right</wp:align>
              </wp:positionH>
              <wp:positionV relativeFrom="bottomMargin">
                <wp:align>top</wp:align>
              </wp:positionV>
              <wp:extent cx="1508760" cy="39560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5776087" w14:textId="3537D622" w:rsidR="00C70D87" w:rsidRPr="00577C4C" w:rsidRDefault="00C70D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BD46EF">
                            <w:rPr>
                              <w:noProof/>
                              <w:color w:val="000000" w:themeColor="text1"/>
                              <w:sz w:val="22"/>
                              <w:szCs w:val="40"/>
                            </w:rPr>
                            <w:t>21</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BE94A6B" id="_x0000_t202" coordsize="21600,21600" o:spt="202" path="m,l,21600r21600,l21600,xe">
              <v:stroke joinstyle="miter"/>
              <v:path gradientshapeok="t" o:connecttype="rect"/>
            </v:shapetype>
            <v:shape id="Text Box 14" o:spid="_x0000_s1029" type="#_x0000_t202" style="position:absolute;margin-left:78.8pt;margin-top:0;width:118.8pt;height:31.15pt;z-index:25166438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2ioNwIAAGgEAAAOAAAAZHJzL2Uyb0RvYy54bWysVMtu2zAQvBfoPxC815KfSQTLgZvARYEg&#10;CWAXOdMUZQkQHyVpS+7Xd0jZjpH2VPRCLXeXQ+7Mrub3nWzIQVhXa5XT4SClRCiui1rtcvpjs/py&#10;S4nzTBWs0Urk9CgcvV98/jRvTSZGutJNISwBiHJZa3JaeW+yJHG8EpK5gTZCIVhqK5nH1u6SwrIW&#10;6LJJRmk6S1ptC2M1F87B+9gH6SLil6Xg/qUsnfCkySne5uNq47oNa7KYs2xnmalqfnoG+4dXSFYr&#10;XHqBemSekb2t/4CSNbfa6dIPuJaJLsuai1gDqhmmH6pZV8yIWAvIceZCk/t/sPz58GpJXUC7CSWK&#10;SWi0EZ0nX3VH4AI/rXEZ0tYGib6DH7lnv4MzlN2VVoYvCiKIg+njhd2AxsOhaXp7M0OIIza+m87S&#10;aYBJ3k8b6/w3oSUJRk4t1IukssOT833qOSVcpvSqbpqoYKNIm9PZeJrGA5cIwBsVckXshRNMqKh/&#10;ebB8t+0iA+NzVVtdHFGs1X27OMNXNV70xJx/ZRb9gSLQ8/4FS9lo3KxPFiWVtr/+5g/5kA1RSlr0&#10;W07dzz2zgpLmu4Kgd8PJJDRo3EymNyNs7HVkex1Re/mg0dJDTJfh0Qz5vjmbpdXyDaOxDLcixBTH&#10;3Tn1Z/PB91OA0eJiuYxJaEnD/JNaGx6gA2+B7033xqw5ieIh57M+dybLPmjT54aTziz3HgpF4QLP&#10;PasQPGzQzlH60+iFebnex6z3H8TiNwA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n19oqDcCAABoBAAADgAAAAAAAAAAAAAAAAAu&#10;AgAAZHJzL2Uyb0RvYy54bWxQSwECLQAUAAYACAAAACEAOLASw9kAAAAEAQAADwAAAAAAAAAAAAAA&#10;AACRBAAAZHJzL2Rvd25yZXYueG1sUEsFBgAAAAAEAAQA8wAAAJcFAAAAAA==&#10;" filled="f" stroked="f" strokeweight=".5pt">
              <v:textbox style="mso-fit-shape-to-text:t">
                <w:txbxContent>
                  <w:p w14:paraId="45776087" w14:textId="3537D622" w:rsidR="00C70D87" w:rsidRPr="00577C4C" w:rsidRDefault="00C70D87">
                    <w:pPr>
                      <w:pStyle w:val="Foote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Pr="00BD46EF">
                      <w:rPr>
                        <w:noProof/>
                        <w:color w:val="000000" w:themeColor="text1"/>
                        <w:sz w:val="22"/>
                        <w:szCs w:val="40"/>
                      </w:rPr>
                      <w:t>21</w:t>
                    </w:r>
                    <w:r w:rsidRPr="00577C4C">
                      <w:rPr>
                        <w:color w:val="000000" w:themeColor="text1"/>
                        <w:szCs w:val="40"/>
                      </w:rPr>
                      <w:fldChar w:fldCharType="end"/>
                    </w: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DDF01" w14:textId="77777777" w:rsidR="00C70D87" w:rsidRDefault="00C70D8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C70D87" w:rsidRPr="00577C4C" w:rsidRDefault="00C70D87">
    <w:pPr>
      <w:rPr>
        <w:color w:val="C00000"/>
        <w:szCs w:val="24"/>
      </w:rPr>
    </w:pPr>
    <w:r>
      <w:rPr>
        <w:noProof/>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413D9DE6"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48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30" type="#_x0000_t202" style="position:absolute;margin-left:78.8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XVsNgIAAGYEAAAOAAAAZHJzL2Uyb0RvYy54bWysVFFv2jAQfp+0/2D5fSRQoG1EqFgrpkmo&#10;rQRTn43jQKTY59mGhP363TmBom5P016c893nz3f3nTN7aHXNjsr5CkzOh4OUM2UkFJXZ5fzHZvnl&#10;jjMfhClEDUbl/KQ8f5h//jRrbKZGsIe6UI4hifFZY3O+D8FmSeLlXmnhB2CVwWAJTouAW7dLCica&#10;ZNd1MkrTadKAK6wDqbxH71MX5PPIX5ZKhpey9CqwOueYW4iri+uW1mQ+E9nOCbuvZJ+G+IcstKgM&#10;XnqhehJBsIOr/qDSlXTgoQwDCTqBsqykijVgNcP0QzXrvbAq1oLN8fbSJv//aOXz8dWxqkDtODNC&#10;o0Qb1Qb2FVo2pO401mcIWluEhRbdhOz9Hp1UdFs6TV8sh2Ec+3y69JbIJB2apHe3UwxJjN3cT6bp&#10;hGiS99PW+fBNgWZk5NyhdrGl4rjyoYOeIXSZgWVV1+gXWW1Yk/PpzSSNBy4RJK8NAVSchJ6GKuoy&#10;Jyu02zbWPz5XtYXihMU66IbFW7msMKOV8OFVOJwOLAInPrzgUtaAN0NvcbYH9+tvfsKjaBjlrMFp&#10;y7n/eRBOcVZ/Nyjn/XA8pvGMm/HkdoQbdx3ZXkfMQT8CDjRKhtlFk/ChPpulA/2GD2NBt2JIGIl3&#10;5zyczcfQvQF8WFItFhGEA2lFWJm1lURNfaN+b9o34WwvSkA5n+E8lyL7oE2HpZPeLg4BFYrCUZ+7&#10;rqLgtMFhjtL3D49ey/U+ot5/D/PfAAAA//8DAFBLAwQUAAYACAAAACEAOLASw9kAAAAEAQAADwAA&#10;AGRycy9kb3ducmV2LnhtbEyPwWrDMBBE74X+g9hCLyWR44BbXK9DCfgc4uQDFGtju5VWxpJj9++r&#10;9tJcFoYZZt4Wu8UacaPR944RNusEBHHjdM8twvlUrd5A+KBYK+OYEL7Jw658fChUrt3MR7rVoRWx&#10;hH2uELoQhlxK33RklV+7gTh6VzdaFaIcW6lHNcdya2SaJJm0que40KmB9h01X/VkEVw6v5hjvan2&#10;h/mzSg4TnWpPiM9Py8c7iEBL+A/DL35EhzIyXdzE2guDEB8Jfzd66fY1A3FByNItyLKQ9/DlDwAA&#10;AP//AwBQSwECLQAUAAYACAAAACEAtoM4kv4AAADhAQAAEwAAAAAAAAAAAAAAAAAAAAAAW0NvbnRl&#10;bnRfVHlwZXNdLnhtbFBLAQItABQABgAIAAAAIQA4/SH/1gAAAJQBAAALAAAAAAAAAAAAAAAAAC8B&#10;AABfcmVscy8ucmVsc1BLAQItABQABgAIAAAAIQDJsXVsNgIAAGYEAAAOAAAAAAAAAAAAAAAAAC4C&#10;AABkcnMvZTJvRG9jLnhtbFBLAQItABQABgAIAAAAIQA4sBLD2QAAAAQBAAAPAAAAAAAAAAAAAAAA&#10;AJAEAABkcnMvZG93bnJldi54bWxQSwUGAAAAAAQABADzAAAAlgUAAAAA&#10;" filled="f" stroked="f" strokeweight=".5pt">
              <v:textbox style="mso-fit-shape-to-text:t">
                <w:txbxContent>
                  <w:p w14:paraId="50BC4D33" w14:textId="413D9DE6"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48</w:t>
                    </w:r>
                    <w:r w:rsidRPr="00577C4C">
                      <w:rPr>
                        <w:color w:val="000000" w:themeColor="text1"/>
                        <w:szCs w:val="40"/>
                      </w:rPr>
                      <w:fldChar w:fldCharType="end"/>
                    </w:r>
                  </w:p>
                </w:txbxContent>
              </v:textbox>
              <w10:wrap anchorx="margin" anchory="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C70D87" w:rsidRPr="00577C4C" w:rsidRDefault="00C70D87">
    <w:pPr>
      <w:rPr>
        <w:b/>
        <w:sz w:val="20"/>
        <w:szCs w:val="24"/>
      </w:rPr>
    </w:pPr>
    <w:r>
      <w:rPr>
        <w:noProof/>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29C88A17"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49</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31" type="#_x0000_t202" style="position:absolute;margin-left:78.8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a9ENwIAAGgEAAAOAAAAZHJzL2Uyb0RvYy54bWysVFFv2jAQfp+0/2D5fSRQQtuIULFWTJNQ&#10;WwmmPhvHIZFsn2cbEvbrd3YIRd2epr0457vzZ9/33WX+0ClJjsK6BnRBx6OUEqE5lI3eF/THdvXl&#10;jhLnmS6ZBC0KehKOPiw+f5q3JhcTqEGWwhIE0S5vTUFr702eJI7XQjE3AiM0Biuwinnc2n1SWtYi&#10;upLJJE1nSQu2NBa4cA69T32QLiJ+VQnuX6rKCU9kQfFtPq42rruwJos5y/eWmbrh52ewf3iFYo3G&#10;Sy9QT8wzcrDNH1Cq4RYcVH7EQSVQVQ0XsQasZpx+qGZTMyNiLUiOMxea3P+D5c/HV0uasqDZjBLN&#10;FGq0FZ0nX6Ej6EJ+WuNyTNsYTPQd+lHnwe/QGcruKqvCFwsiGEemTxd2AxoPh7L07naGIY6xm/ts&#10;lmYBJnk/bazz3wQoEoyCWlQvksqOa+f71CElXKZh1UgZFZSatAWd3WRpPHCJILjUIVfEXjjDhIr6&#10;lwfLd7uuZ2CoagflCYu10LeLM3zV4IvWzPlXZrE/sAjsef+CSyUBb4azRUkN9tff/CEfZcMoJS32&#10;W0HdzwOzghL5XaOg9+PpNDRo3Eyz2wlu7HVkdx3RB/UI2NJjnC7DoxnyvRzMyoJ6w9FYhlsxxDTH&#10;uwvqB/PR91OAo8XFchmTsCUN82u9MTxAB94C39vujVlzFsWjnM8wdCbLP2jT54aTziwPHhWKwgWe&#10;e1ZR8LDBdo7Sn0c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JG2vRD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29C88A17" w:rsidR="00C70D87" w:rsidRPr="00577C4C" w:rsidRDefault="00C70D87">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Pr>
                        <w:noProof/>
                        <w:color w:val="000000" w:themeColor="text1"/>
                        <w:szCs w:val="40"/>
                      </w:rPr>
                      <w:t>49</w:t>
                    </w:r>
                    <w:r w:rsidRPr="00577C4C">
                      <w:rPr>
                        <w:color w:val="000000" w:themeColor="text1"/>
                        <w:szCs w:val="40"/>
                      </w:rPr>
                      <w:fldChar w:fldCharType="end"/>
                    </w:r>
                  </w:p>
                </w:txbxContent>
              </v:textbox>
              <w10:wrap anchorx="margin"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7E4E8" w14:textId="77777777" w:rsidR="00C70D87" w:rsidRDefault="00C70D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C78F8" w14:textId="77777777" w:rsidR="00341E08" w:rsidRDefault="00341E08" w:rsidP="00117666">
      <w:pPr>
        <w:spacing w:after="0"/>
      </w:pPr>
      <w:r>
        <w:separator/>
      </w:r>
    </w:p>
  </w:footnote>
  <w:footnote w:type="continuationSeparator" w:id="0">
    <w:p w14:paraId="31267415" w14:textId="77777777" w:rsidR="00341E08" w:rsidRDefault="00341E08" w:rsidP="00117666">
      <w:pPr>
        <w:spacing w:after="0"/>
      </w:pPr>
      <w:r>
        <w:continuationSeparator/>
      </w:r>
    </w:p>
  </w:footnote>
  <w:footnote w:id="1">
    <w:p w14:paraId="05C4D89C" w14:textId="77777777" w:rsidR="00C70D87" w:rsidRDefault="00C70D87" w:rsidP="00466BD5">
      <w:pPr>
        <w:pStyle w:val="FootnoteText"/>
      </w:pPr>
      <w:r>
        <w:rPr>
          <w:rStyle w:val="FootnoteReference"/>
        </w:rPr>
        <w:footnoteRef/>
      </w:r>
      <w:r>
        <w:t xml:space="preserve"> </w:t>
      </w:r>
      <w:hyperlink r:id="rId1" w:history="1">
        <w:r>
          <w:rPr>
            <w:rStyle w:val="Hyperlink"/>
            <w:rFonts w:eastAsia="Times New Roman"/>
          </w:rPr>
          <w:t>https://resources.marine.copernicus.eu/?option=com_csw&amp;view=details&amp;product_id=GLOBAL_REANALYSIS_PHY_001_030</w:t>
        </w:r>
      </w:hyperlink>
      <w:r>
        <w:rPr>
          <w:rStyle w:val="Hyperlink"/>
          <w:rFonts w:eastAsia="Times New Roman"/>
        </w:rPr>
        <w:t xml:space="preserve"> </w:t>
      </w:r>
      <w:r>
        <w:rPr>
          <w:rStyle w:val="Hyperlink"/>
          <w:szCs w:val="24"/>
        </w:rPr>
        <w:t>[Accessed October 6,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C4A4C" w14:textId="77777777" w:rsidR="00C70D87" w:rsidRPr="009151AA" w:rsidRDefault="00C70D87">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C70D87" w:rsidRDefault="00C70D87" w:rsidP="0093429D">
    <w:r w:rsidRPr="005A1D84">
      <w:rPr>
        <w:b/>
        <w:noProof/>
        <w:color w:val="A6A6A6" w:themeColor="background1" w:themeShade="A6"/>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65372" w14:textId="14CF7BA5" w:rsidR="00C70D87" w:rsidRPr="00C709F0" w:rsidRDefault="00C70D87" w:rsidP="00C709F0">
    <w:pPr>
      <w:rPr>
        <w:rFonts w:cs="Times New Roman"/>
      </w:rPr>
    </w:pPr>
    <w:r w:rsidRPr="009151AA">
      <w:rPr>
        <w:rFonts w:cs="Times New Roman"/>
      </w:rPr>
      <w:ptab w:relativeTo="margin" w:alignment="center" w:leader="none"/>
    </w:r>
    <w:r w:rsidRPr="009151AA">
      <w:rPr>
        <w:rFonts w:cs="Times New Roman"/>
      </w:rPr>
      <w:ptab w:relativeTo="margin" w:alignment="right" w:leader="none"/>
    </w:r>
    <w:r>
      <w:rPr>
        <w:rFonts w:cs="Times New Roman"/>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738AB" w14:textId="080A29E6" w:rsidR="00C70D87" w:rsidRPr="00AD3F15" w:rsidRDefault="00C70D87" w:rsidP="00AD3F15">
    <w:pPr>
      <w:pStyle w:val="Header"/>
      <w:rPr>
        <w:noProof/>
        <w:color w:val="A6A6A6" w:themeColor="background1" w:themeShade="A6"/>
      </w:rPr>
    </w:pPr>
    <w:r w:rsidRPr="00AD3F15">
      <w:rPr>
        <w:noProof/>
        <w:color w:val="A6A6A6" w:themeColor="background1" w:themeShade="A6"/>
      </w:rPr>
      <w:drawing>
        <wp:inline distT="0" distB="0" distL="0" distR="0" wp14:anchorId="347D271C" wp14:editId="40522986">
          <wp:extent cx="1382534" cy="497091"/>
          <wp:effectExtent l="0" t="0" r="0" b="0"/>
          <wp:docPr id="22" name="Picture 22"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AD3F15">
      <w:rPr>
        <w:noProof/>
        <w:color w:val="A6A6A6" w:themeColor="background1" w:themeShade="A6"/>
      </w:rPr>
      <w:ptab w:relativeTo="margin" w:alignment="lef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55FC9" w14:textId="77777777" w:rsidR="00C70D87" w:rsidRDefault="00C70D87" w:rsidP="0093429D">
    <w:r w:rsidRPr="005A1D84">
      <w:rPr>
        <w:b/>
        <w:noProof/>
        <w:color w:val="A6A6A6" w:themeColor="background1" w:themeShade="A6"/>
      </w:rPr>
      <w:drawing>
        <wp:inline distT="0" distB="0" distL="0" distR="0" wp14:anchorId="43E870EB" wp14:editId="4740CB7A">
          <wp:extent cx="1382534" cy="497091"/>
          <wp:effectExtent l="0" t="0" r="0" b="0"/>
          <wp:docPr id="4" name="Picture 4"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Pr="007E3148">
      <w:rPr>
        <w:b/>
      </w:rPr>
      <w:ptab w:relativeTo="margin" w:alignment="center" w:leader="none"/>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2AFF8" w14:textId="37EF04F0" w:rsidR="00C70D87" w:rsidRPr="00A42D5C" w:rsidRDefault="00C70D87" w:rsidP="00A42D5C">
    <w:pPr>
      <w:rPr>
        <w:rFonts w:cs="Times New Roman"/>
      </w:rPr>
    </w:pPr>
    <w:r w:rsidRPr="009151AA">
      <w:rPr>
        <w:rFonts w:cs="Times New Roman"/>
      </w:rPr>
      <w:ptab w:relativeTo="margin" w:alignment="center" w:leader="none"/>
    </w:r>
    <w:r w:rsidRPr="009151AA">
      <w:rPr>
        <w:rFonts w:cs="Times New Roman"/>
      </w:rPr>
      <w:ptab w:relativeTo="margin" w:alignment="right" w:leader="none"/>
    </w:r>
    <w:r>
      <w:rPr>
        <w:rFonts w:cs="Times New Roman"/>
      </w:rPr>
      <w:t>Supplementary Material</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5C355" w14:textId="77777777" w:rsidR="00C70D87" w:rsidRPr="00A42D5C" w:rsidRDefault="00C70D87" w:rsidP="00C709F0">
    <w:pPr>
      <w:rPr>
        <w:rFonts w:cs="Times New Roman"/>
      </w:rPr>
    </w:pPr>
    <w:r w:rsidRPr="009151AA">
      <w:rPr>
        <w:rFonts w:cs="Times New Roman"/>
      </w:rPr>
      <w:ptab w:relativeTo="margin" w:alignment="center" w:leader="none"/>
    </w:r>
    <w:r w:rsidRPr="009151AA">
      <w:rPr>
        <w:rFonts w:cs="Times New Roman"/>
      </w:rPr>
      <w:ptab w:relativeTo="margin" w:alignment="right" w:leader="none"/>
    </w:r>
    <w:r>
      <w:rPr>
        <w:rFonts w:cs="Times New Roman"/>
      </w:rPr>
      <w:t>Supplementary Material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CCEC2" w14:textId="77777777" w:rsidR="00C70D87" w:rsidRDefault="00C70D87" w:rsidP="00C723DE">
    <w:pPr>
      <w:pStyle w:val="Header"/>
    </w:pPr>
    <w:r w:rsidRPr="005A1D84">
      <w:rPr>
        <w:noProof/>
        <w:color w:val="A6A6A6" w:themeColor="background1" w:themeShade="A6"/>
      </w:rPr>
      <w:drawing>
        <wp:inline distT="0" distB="0" distL="0" distR="0" wp14:anchorId="05C0BCAE" wp14:editId="4E13031A">
          <wp:extent cx="1382534" cy="497091"/>
          <wp:effectExtent l="0" t="0" r="0" b="0"/>
          <wp:docPr id="29" name="Picture 29"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C70D87" w:rsidRPr="009151AA" w:rsidRDefault="00C70D87">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Pr="009151AA">
      <w:rPr>
        <w:rFonts w:cs="Times New Roman"/>
      </w:rPr>
      <w:t>Supplementary Material</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66DC3" w14:textId="77777777" w:rsidR="00C70D87" w:rsidRDefault="00C70D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AE1C44"/>
    <w:multiLevelType w:val="hybridMultilevel"/>
    <w:tmpl w:val="29B44D16"/>
    <w:lvl w:ilvl="0" w:tplc="0A640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4"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00A1B0C"/>
    <w:multiLevelType w:val="hybridMultilevel"/>
    <w:tmpl w:val="91CCA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2A7CAC"/>
    <w:multiLevelType w:val="multilevel"/>
    <w:tmpl w:val="2D740DBE"/>
    <w:numStyleLink w:val="Headings"/>
  </w:abstractNum>
  <w:abstractNum w:abstractNumId="7"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7"/>
  </w:num>
  <w:num w:numId="3">
    <w:abstractNumId w:val="1"/>
  </w:num>
  <w:num w:numId="4">
    <w:abstractNumId w:val="8"/>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9"/>
  </w:num>
  <w:num w:numId="8">
    <w:abstractNumId w:val="9"/>
  </w:num>
  <w:num w:numId="9">
    <w:abstractNumId w:val="9"/>
  </w:num>
  <w:num w:numId="10">
    <w:abstractNumId w:val="9"/>
  </w:num>
  <w:num w:numId="11">
    <w:abstractNumId w:val="9"/>
  </w:num>
  <w:num w:numId="12">
    <w:abstractNumId w:val="9"/>
  </w:num>
  <w:num w:numId="13">
    <w:abstractNumId w:val="4"/>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3"/>
    <w:lvlOverride w:ilvl="0">
      <w:lvl w:ilvl="0">
        <w:start w:val="1"/>
        <w:numFmt w:val="decimal"/>
        <w:pStyle w:val="Heading1"/>
        <w:lvlText w:val="%1"/>
        <w:lvlJc w:val="left"/>
        <w:pPr>
          <w:tabs>
            <w:tab w:val="num" w:pos="567"/>
          </w:tabs>
          <w:ind w:left="567" w:hanging="567"/>
        </w:pPr>
        <w:rPr>
          <w:rFonts w:hint="default"/>
        </w:rPr>
      </w:lvl>
    </w:lvlOverride>
    <w:lvlOverride w:ilvl="1">
      <w:lvl w:ilvl="1">
        <w:start w:val="1"/>
        <w:numFmt w:val="decimal"/>
        <w:pStyle w:val="Heading2"/>
        <w:lvlText w:val="%1.%2"/>
        <w:lvlJc w:val="left"/>
        <w:pPr>
          <w:tabs>
            <w:tab w:val="num" w:pos="567"/>
          </w:tabs>
          <w:ind w:left="567" w:hanging="567"/>
        </w:pPr>
        <w:rPr>
          <w:rFonts w:hint="default"/>
        </w:rPr>
      </w:lvl>
    </w:lvlOverride>
    <w:lvlOverride w:ilvl="2">
      <w:lvl w:ilvl="2">
        <w:start w:val="1"/>
        <w:numFmt w:val="decimal"/>
        <w:pStyle w:val="Heading3"/>
        <w:lvlText w:val="%1.%2.%3"/>
        <w:lvlJc w:val="left"/>
        <w:pPr>
          <w:tabs>
            <w:tab w:val="num" w:pos="567"/>
          </w:tabs>
          <w:ind w:left="567" w:hanging="567"/>
        </w:pPr>
        <w:rPr>
          <w:rFonts w:hint="default"/>
        </w:rPr>
      </w:lvl>
    </w:lvlOverride>
    <w:lvlOverride w:ilvl="3">
      <w:lvl w:ilvl="3">
        <w:start w:val="1"/>
        <w:numFmt w:val="decimal"/>
        <w:pStyle w:val="Heading4"/>
        <w:lvlText w:val="%1.%2.%3.%4"/>
        <w:lvlJc w:val="left"/>
        <w:pPr>
          <w:tabs>
            <w:tab w:val="num" w:pos="567"/>
          </w:tabs>
          <w:ind w:left="567" w:hanging="567"/>
        </w:pPr>
        <w:rPr>
          <w:rFonts w:hint="default"/>
        </w:rPr>
      </w:lvl>
    </w:lvlOverride>
    <w:lvlOverride w:ilvl="4">
      <w:lvl w:ilvl="4">
        <w:start w:val="1"/>
        <w:numFmt w:val="decimal"/>
        <w:pStyle w:val="Heading5"/>
        <w:lvlText w:val="%1.%2.%3.%4.%5"/>
        <w:lvlJc w:val="left"/>
        <w:pPr>
          <w:tabs>
            <w:tab w:val="num" w:pos="567"/>
          </w:tabs>
          <w:ind w:left="567" w:hanging="567"/>
        </w:pPr>
        <w:rPr>
          <w:rFonts w:hint="default"/>
        </w:rPr>
      </w:lvl>
    </w:lvlOverride>
    <w:lvlOverride w:ilvl="5">
      <w:lvl w:ilvl="5">
        <w:start w:val="1"/>
        <w:numFmt w:val="lowerRoman"/>
        <w:lvlText w:val="%6."/>
        <w:lvlJc w:val="righ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right"/>
        <w:pPr>
          <w:tabs>
            <w:tab w:val="num" w:pos="567"/>
          </w:tabs>
          <w:ind w:left="567" w:hanging="567"/>
        </w:pPr>
        <w:rPr>
          <w:rFonts w:hint="default"/>
        </w:rPr>
      </w:lvl>
    </w:lvlOverride>
  </w:num>
  <w:num w:numId="23">
    <w:abstractNumId w:val="6"/>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attachedTemplate r:id="rId1"/>
  <w:defaultTabStop w:val="720"/>
  <w:evenAndOddHeaders/>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20B5"/>
    <w:rsid w:val="00004E55"/>
    <w:rsid w:val="000127E4"/>
    <w:rsid w:val="0001436A"/>
    <w:rsid w:val="00034304"/>
    <w:rsid w:val="00035434"/>
    <w:rsid w:val="00037FEC"/>
    <w:rsid w:val="00040CE2"/>
    <w:rsid w:val="00040F46"/>
    <w:rsid w:val="00046BB3"/>
    <w:rsid w:val="0005034F"/>
    <w:rsid w:val="00050615"/>
    <w:rsid w:val="00052A14"/>
    <w:rsid w:val="00053D2A"/>
    <w:rsid w:val="00054495"/>
    <w:rsid w:val="0006606B"/>
    <w:rsid w:val="00076B84"/>
    <w:rsid w:val="00076D59"/>
    <w:rsid w:val="00077D53"/>
    <w:rsid w:val="000864EE"/>
    <w:rsid w:val="0009437B"/>
    <w:rsid w:val="000973FB"/>
    <w:rsid w:val="00097F7B"/>
    <w:rsid w:val="000A38EC"/>
    <w:rsid w:val="000A70A6"/>
    <w:rsid w:val="000A74EC"/>
    <w:rsid w:val="000B0EE5"/>
    <w:rsid w:val="000B110C"/>
    <w:rsid w:val="000C48C0"/>
    <w:rsid w:val="000D0E43"/>
    <w:rsid w:val="000D3815"/>
    <w:rsid w:val="000D74FE"/>
    <w:rsid w:val="00104AD5"/>
    <w:rsid w:val="00105FD9"/>
    <w:rsid w:val="00111A9F"/>
    <w:rsid w:val="0011390B"/>
    <w:rsid w:val="00115AC9"/>
    <w:rsid w:val="00116997"/>
    <w:rsid w:val="00117666"/>
    <w:rsid w:val="00120B8A"/>
    <w:rsid w:val="0012364F"/>
    <w:rsid w:val="0012373F"/>
    <w:rsid w:val="00124642"/>
    <w:rsid w:val="00140B11"/>
    <w:rsid w:val="00145113"/>
    <w:rsid w:val="001464F5"/>
    <w:rsid w:val="001549D3"/>
    <w:rsid w:val="0015515D"/>
    <w:rsid w:val="00160065"/>
    <w:rsid w:val="001653D4"/>
    <w:rsid w:val="00171462"/>
    <w:rsid w:val="00171643"/>
    <w:rsid w:val="00171D45"/>
    <w:rsid w:val="00177D84"/>
    <w:rsid w:val="00185BF0"/>
    <w:rsid w:val="00194DE6"/>
    <w:rsid w:val="00197A8E"/>
    <w:rsid w:val="001A13C3"/>
    <w:rsid w:val="001A7620"/>
    <w:rsid w:val="001B1678"/>
    <w:rsid w:val="001B1DCD"/>
    <w:rsid w:val="001B466E"/>
    <w:rsid w:val="001B7083"/>
    <w:rsid w:val="001C23DC"/>
    <w:rsid w:val="001C31A1"/>
    <w:rsid w:val="001C5412"/>
    <w:rsid w:val="001C79C6"/>
    <w:rsid w:val="001D703D"/>
    <w:rsid w:val="001E02AA"/>
    <w:rsid w:val="001E089E"/>
    <w:rsid w:val="001E0997"/>
    <w:rsid w:val="001E6563"/>
    <w:rsid w:val="001F0A35"/>
    <w:rsid w:val="001F139B"/>
    <w:rsid w:val="001F53FB"/>
    <w:rsid w:val="00211D9A"/>
    <w:rsid w:val="00223A91"/>
    <w:rsid w:val="00225CE8"/>
    <w:rsid w:val="0023018B"/>
    <w:rsid w:val="00245F3F"/>
    <w:rsid w:val="00261915"/>
    <w:rsid w:val="00263245"/>
    <w:rsid w:val="00267D18"/>
    <w:rsid w:val="00270A71"/>
    <w:rsid w:val="00271490"/>
    <w:rsid w:val="00274347"/>
    <w:rsid w:val="002835F9"/>
    <w:rsid w:val="002868E2"/>
    <w:rsid w:val="002869C3"/>
    <w:rsid w:val="00286AD3"/>
    <w:rsid w:val="00292651"/>
    <w:rsid w:val="002936E4"/>
    <w:rsid w:val="002A29C1"/>
    <w:rsid w:val="002B03A8"/>
    <w:rsid w:val="002B2F2C"/>
    <w:rsid w:val="002B4A57"/>
    <w:rsid w:val="002B6CC0"/>
    <w:rsid w:val="002B7D78"/>
    <w:rsid w:val="002C74CA"/>
    <w:rsid w:val="002D3B56"/>
    <w:rsid w:val="002D725A"/>
    <w:rsid w:val="002D7590"/>
    <w:rsid w:val="002E30A6"/>
    <w:rsid w:val="002E6122"/>
    <w:rsid w:val="002F0A10"/>
    <w:rsid w:val="002F1EA7"/>
    <w:rsid w:val="002F31F7"/>
    <w:rsid w:val="002F3D93"/>
    <w:rsid w:val="003058F7"/>
    <w:rsid w:val="00310AE7"/>
    <w:rsid w:val="00311180"/>
    <w:rsid w:val="003123F4"/>
    <w:rsid w:val="00317D8E"/>
    <w:rsid w:val="00320F11"/>
    <w:rsid w:val="00322C92"/>
    <w:rsid w:val="00326057"/>
    <w:rsid w:val="00340110"/>
    <w:rsid w:val="003402D7"/>
    <w:rsid w:val="00341E08"/>
    <w:rsid w:val="003467BE"/>
    <w:rsid w:val="00351339"/>
    <w:rsid w:val="003544FB"/>
    <w:rsid w:val="0035671A"/>
    <w:rsid w:val="00357528"/>
    <w:rsid w:val="00367841"/>
    <w:rsid w:val="00375FC1"/>
    <w:rsid w:val="00384415"/>
    <w:rsid w:val="00385041"/>
    <w:rsid w:val="003870B3"/>
    <w:rsid w:val="003969BB"/>
    <w:rsid w:val="003A1E03"/>
    <w:rsid w:val="003B26CA"/>
    <w:rsid w:val="003B7694"/>
    <w:rsid w:val="003C10AF"/>
    <w:rsid w:val="003D2F2D"/>
    <w:rsid w:val="003E43B6"/>
    <w:rsid w:val="003E486D"/>
    <w:rsid w:val="00401590"/>
    <w:rsid w:val="00403CFD"/>
    <w:rsid w:val="0041404A"/>
    <w:rsid w:val="00415C49"/>
    <w:rsid w:val="00424336"/>
    <w:rsid w:val="0042527A"/>
    <w:rsid w:val="00430323"/>
    <w:rsid w:val="004311AB"/>
    <w:rsid w:val="00436BE9"/>
    <w:rsid w:val="00436E86"/>
    <w:rsid w:val="004445B6"/>
    <w:rsid w:val="00447801"/>
    <w:rsid w:val="0045132B"/>
    <w:rsid w:val="00452E9C"/>
    <w:rsid w:val="004600CA"/>
    <w:rsid w:val="004603BA"/>
    <w:rsid w:val="00466BD5"/>
    <w:rsid w:val="00472133"/>
    <w:rsid w:val="004723B4"/>
    <w:rsid w:val="004735C8"/>
    <w:rsid w:val="0047633F"/>
    <w:rsid w:val="00481167"/>
    <w:rsid w:val="00487056"/>
    <w:rsid w:val="004919B2"/>
    <w:rsid w:val="00491EBC"/>
    <w:rsid w:val="004927D4"/>
    <w:rsid w:val="004947A6"/>
    <w:rsid w:val="0049545F"/>
    <w:rsid w:val="004961FF"/>
    <w:rsid w:val="00496680"/>
    <w:rsid w:val="004A180E"/>
    <w:rsid w:val="004B0793"/>
    <w:rsid w:val="004C3083"/>
    <w:rsid w:val="004C309C"/>
    <w:rsid w:val="004C3AA4"/>
    <w:rsid w:val="004C621D"/>
    <w:rsid w:val="004C7AA6"/>
    <w:rsid w:val="004D10CD"/>
    <w:rsid w:val="004D27E4"/>
    <w:rsid w:val="004D3637"/>
    <w:rsid w:val="004E0B84"/>
    <w:rsid w:val="004E2B1E"/>
    <w:rsid w:val="004F35F7"/>
    <w:rsid w:val="00500B20"/>
    <w:rsid w:val="0050294A"/>
    <w:rsid w:val="00504A3C"/>
    <w:rsid w:val="00505276"/>
    <w:rsid w:val="0050629E"/>
    <w:rsid w:val="00507CFA"/>
    <w:rsid w:val="0051225A"/>
    <w:rsid w:val="00516A47"/>
    <w:rsid w:val="00517A89"/>
    <w:rsid w:val="00521E44"/>
    <w:rsid w:val="005250F2"/>
    <w:rsid w:val="005255E7"/>
    <w:rsid w:val="00531C7A"/>
    <w:rsid w:val="00543FC3"/>
    <w:rsid w:val="005533A3"/>
    <w:rsid w:val="00555FE9"/>
    <w:rsid w:val="00564B3B"/>
    <w:rsid w:val="005745B7"/>
    <w:rsid w:val="00575EFC"/>
    <w:rsid w:val="00576A27"/>
    <w:rsid w:val="00582E59"/>
    <w:rsid w:val="0058506E"/>
    <w:rsid w:val="00585CB6"/>
    <w:rsid w:val="0059169D"/>
    <w:rsid w:val="00593EEA"/>
    <w:rsid w:val="0059425E"/>
    <w:rsid w:val="005A04BB"/>
    <w:rsid w:val="005A5EEE"/>
    <w:rsid w:val="005B51E1"/>
    <w:rsid w:val="005D36E0"/>
    <w:rsid w:val="005D4791"/>
    <w:rsid w:val="005E1749"/>
    <w:rsid w:val="005E26EF"/>
    <w:rsid w:val="005E2B0D"/>
    <w:rsid w:val="005E4410"/>
    <w:rsid w:val="005E4567"/>
    <w:rsid w:val="005F67B6"/>
    <w:rsid w:val="0060193B"/>
    <w:rsid w:val="006044FF"/>
    <w:rsid w:val="0060672C"/>
    <w:rsid w:val="006105EB"/>
    <w:rsid w:val="00611B2E"/>
    <w:rsid w:val="00611C46"/>
    <w:rsid w:val="0062412D"/>
    <w:rsid w:val="00625686"/>
    <w:rsid w:val="0063262B"/>
    <w:rsid w:val="00635E8C"/>
    <w:rsid w:val="006375C7"/>
    <w:rsid w:val="00650ACC"/>
    <w:rsid w:val="00651F0C"/>
    <w:rsid w:val="00654E8F"/>
    <w:rsid w:val="00656842"/>
    <w:rsid w:val="00660D05"/>
    <w:rsid w:val="00660EB5"/>
    <w:rsid w:val="006631E1"/>
    <w:rsid w:val="006721F1"/>
    <w:rsid w:val="006736AA"/>
    <w:rsid w:val="006737AA"/>
    <w:rsid w:val="006820B1"/>
    <w:rsid w:val="00684677"/>
    <w:rsid w:val="00687559"/>
    <w:rsid w:val="00693403"/>
    <w:rsid w:val="006A41C9"/>
    <w:rsid w:val="006A7C51"/>
    <w:rsid w:val="006B360A"/>
    <w:rsid w:val="006B7D14"/>
    <w:rsid w:val="006C299E"/>
    <w:rsid w:val="006D1104"/>
    <w:rsid w:val="006E0D4F"/>
    <w:rsid w:val="006E0E0E"/>
    <w:rsid w:val="006E2764"/>
    <w:rsid w:val="006E7320"/>
    <w:rsid w:val="006F12E0"/>
    <w:rsid w:val="006F1B11"/>
    <w:rsid w:val="006F6E25"/>
    <w:rsid w:val="0070135F"/>
    <w:rsid w:val="00701727"/>
    <w:rsid w:val="0070566C"/>
    <w:rsid w:val="00705D53"/>
    <w:rsid w:val="0071199C"/>
    <w:rsid w:val="0071286E"/>
    <w:rsid w:val="00712A32"/>
    <w:rsid w:val="007139BA"/>
    <w:rsid w:val="00714C50"/>
    <w:rsid w:val="00717C49"/>
    <w:rsid w:val="00724846"/>
    <w:rsid w:val="00725A7D"/>
    <w:rsid w:val="00730821"/>
    <w:rsid w:val="0073549E"/>
    <w:rsid w:val="0074309D"/>
    <w:rsid w:val="007501BE"/>
    <w:rsid w:val="00750D29"/>
    <w:rsid w:val="00754FDF"/>
    <w:rsid w:val="00763194"/>
    <w:rsid w:val="00770993"/>
    <w:rsid w:val="00780B54"/>
    <w:rsid w:val="007849E1"/>
    <w:rsid w:val="00784B8E"/>
    <w:rsid w:val="00790BB3"/>
    <w:rsid w:val="00791CEE"/>
    <w:rsid w:val="00792428"/>
    <w:rsid w:val="0079399F"/>
    <w:rsid w:val="007951B1"/>
    <w:rsid w:val="007A155A"/>
    <w:rsid w:val="007A282B"/>
    <w:rsid w:val="007A5F0F"/>
    <w:rsid w:val="007A7C7B"/>
    <w:rsid w:val="007B06CC"/>
    <w:rsid w:val="007B5C00"/>
    <w:rsid w:val="007C206C"/>
    <w:rsid w:val="007D549D"/>
    <w:rsid w:val="007E0A2C"/>
    <w:rsid w:val="007E6993"/>
    <w:rsid w:val="007E7C17"/>
    <w:rsid w:val="007F205B"/>
    <w:rsid w:val="007F5A1E"/>
    <w:rsid w:val="00804854"/>
    <w:rsid w:val="0080538A"/>
    <w:rsid w:val="008062F1"/>
    <w:rsid w:val="00811147"/>
    <w:rsid w:val="00812A62"/>
    <w:rsid w:val="008178ED"/>
    <w:rsid w:val="00817DD6"/>
    <w:rsid w:val="00825DE1"/>
    <w:rsid w:val="00830E20"/>
    <w:rsid w:val="008311CF"/>
    <w:rsid w:val="00835505"/>
    <w:rsid w:val="008355B3"/>
    <w:rsid w:val="0083759F"/>
    <w:rsid w:val="00841D22"/>
    <w:rsid w:val="008428F4"/>
    <w:rsid w:val="008429AA"/>
    <w:rsid w:val="00843086"/>
    <w:rsid w:val="00851811"/>
    <w:rsid w:val="008633F9"/>
    <w:rsid w:val="008652F8"/>
    <w:rsid w:val="00882068"/>
    <w:rsid w:val="00885156"/>
    <w:rsid w:val="008954F0"/>
    <w:rsid w:val="008A1CA0"/>
    <w:rsid w:val="008A2B55"/>
    <w:rsid w:val="008A5F1E"/>
    <w:rsid w:val="008A63DE"/>
    <w:rsid w:val="008B09AA"/>
    <w:rsid w:val="008B45E6"/>
    <w:rsid w:val="008B5E9D"/>
    <w:rsid w:val="008B7B4F"/>
    <w:rsid w:val="008D5C2B"/>
    <w:rsid w:val="008E052C"/>
    <w:rsid w:val="008E2861"/>
    <w:rsid w:val="008F7F3A"/>
    <w:rsid w:val="0090083E"/>
    <w:rsid w:val="00906C58"/>
    <w:rsid w:val="009127F4"/>
    <w:rsid w:val="00914DF3"/>
    <w:rsid w:val="009151AA"/>
    <w:rsid w:val="00926E5A"/>
    <w:rsid w:val="00930CF6"/>
    <w:rsid w:val="0093326C"/>
    <w:rsid w:val="009332E1"/>
    <w:rsid w:val="0093429D"/>
    <w:rsid w:val="00934F39"/>
    <w:rsid w:val="009357E8"/>
    <w:rsid w:val="009416C7"/>
    <w:rsid w:val="00943573"/>
    <w:rsid w:val="00945D43"/>
    <w:rsid w:val="009519E2"/>
    <w:rsid w:val="00952769"/>
    <w:rsid w:val="009546A7"/>
    <w:rsid w:val="0095537C"/>
    <w:rsid w:val="009624D0"/>
    <w:rsid w:val="00964134"/>
    <w:rsid w:val="00964AC7"/>
    <w:rsid w:val="00964B8A"/>
    <w:rsid w:val="009662DC"/>
    <w:rsid w:val="00970D67"/>
    <w:rsid w:val="00970F7D"/>
    <w:rsid w:val="009803CE"/>
    <w:rsid w:val="00985739"/>
    <w:rsid w:val="00992F0B"/>
    <w:rsid w:val="00994A3D"/>
    <w:rsid w:val="00997AAA"/>
    <w:rsid w:val="009A0C92"/>
    <w:rsid w:val="009A34A9"/>
    <w:rsid w:val="009A5B31"/>
    <w:rsid w:val="009B1FEC"/>
    <w:rsid w:val="009C2114"/>
    <w:rsid w:val="009C26F1"/>
    <w:rsid w:val="009C2B12"/>
    <w:rsid w:val="009C2F2C"/>
    <w:rsid w:val="009C4B5C"/>
    <w:rsid w:val="009C5113"/>
    <w:rsid w:val="009C60D3"/>
    <w:rsid w:val="009C7356"/>
    <w:rsid w:val="009D4146"/>
    <w:rsid w:val="009D6B72"/>
    <w:rsid w:val="009E0B9B"/>
    <w:rsid w:val="009E25D7"/>
    <w:rsid w:val="009E41D2"/>
    <w:rsid w:val="009E5667"/>
    <w:rsid w:val="00A1388C"/>
    <w:rsid w:val="00A174D9"/>
    <w:rsid w:val="00A223D9"/>
    <w:rsid w:val="00A231C2"/>
    <w:rsid w:val="00A24DB6"/>
    <w:rsid w:val="00A309FA"/>
    <w:rsid w:val="00A35163"/>
    <w:rsid w:val="00A36D2C"/>
    <w:rsid w:val="00A42D5C"/>
    <w:rsid w:val="00A435DC"/>
    <w:rsid w:val="00A44A03"/>
    <w:rsid w:val="00A52BAF"/>
    <w:rsid w:val="00A55857"/>
    <w:rsid w:val="00A56A87"/>
    <w:rsid w:val="00A5706A"/>
    <w:rsid w:val="00A70BA8"/>
    <w:rsid w:val="00A83E91"/>
    <w:rsid w:val="00A87113"/>
    <w:rsid w:val="00A93F9B"/>
    <w:rsid w:val="00A95A1E"/>
    <w:rsid w:val="00A9671D"/>
    <w:rsid w:val="00AA4D24"/>
    <w:rsid w:val="00AA77D8"/>
    <w:rsid w:val="00AB25EC"/>
    <w:rsid w:val="00AB3C8C"/>
    <w:rsid w:val="00AB43E6"/>
    <w:rsid w:val="00AB6715"/>
    <w:rsid w:val="00AD137A"/>
    <w:rsid w:val="00AD3F15"/>
    <w:rsid w:val="00AD4AE2"/>
    <w:rsid w:val="00AF2B2A"/>
    <w:rsid w:val="00AF7735"/>
    <w:rsid w:val="00B02FAF"/>
    <w:rsid w:val="00B0425A"/>
    <w:rsid w:val="00B065C1"/>
    <w:rsid w:val="00B10077"/>
    <w:rsid w:val="00B14CE0"/>
    <w:rsid w:val="00B1671E"/>
    <w:rsid w:val="00B17933"/>
    <w:rsid w:val="00B20673"/>
    <w:rsid w:val="00B20794"/>
    <w:rsid w:val="00B25EB8"/>
    <w:rsid w:val="00B261C6"/>
    <w:rsid w:val="00B34BF9"/>
    <w:rsid w:val="00B37A8A"/>
    <w:rsid w:val="00B37F4D"/>
    <w:rsid w:val="00B40ED1"/>
    <w:rsid w:val="00B416E6"/>
    <w:rsid w:val="00B43F56"/>
    <w:rsid w:val="00B43F7E"/>
    <w:rsid w:val="00B46B37"/>
    <w:rsid w:val="00B5263F"/>
    <w:rsid w:val="00B569D5"/>
    <w:rsid w:val="00B6633C"/>
    <w:rsid w:val="00B82FE2"/>
    <w:rsid w:val="00B86861"/>
    <w:rsid w:val="00BA2ED7"/>
    <w:rsid w:val="00BA4A5C"/>
    <w:rsid w:val="00BB582E"/>
    <w:rsid w:val="00BC6650"/>
    <w:rsid w:val="00BD051B"/>
    <w:rsid w:val="00BD4226"/>
    <w:rsid w:val="00BD46EF"/>
    <w:rsid w:val="00BD5487"/>
    <w:rsid w:val="00BE5877"/>
    <w:rsid w:val="00BF12BB"/>
    <w:rsid w:val="00BF3AAA"/>
    <w:rsid w:val="00C071CE"/>
    <w:rsid w:val="00C14917"/>
    <w:rsid w:val="00C33808"/>
    <w:rsid w:val="00C34791"/>
    <w:rsid w:val="00C356EA"/>
    <w:rsid w:val="00C379ED"/>
    <w:rsid w:val="00C40368"/>
    <w:rsid w:val="00C430E5"/>
    <w:rsid w:val="00C45923"/>
    <w:rsid w:val="00C476C8"/>
    <w:rsid w:val="00C511EC"/>
    <w:rsid w:val="00C52A7B"/>
    <w:rsid w:val="00C5411B"/>
    <w:rsid w:val="00C56BAF"/>
    <w:rsid w:val="00C61487"/>
    <w:rsid w:val="00C61B57"/>
    <w:rsid w:val="00C679AA"/>
    <w:rsid w:val="00C709F0"/>
    <w:rsid w:val="00C70D87"/>
    <w:rsid w:val="00C70E30"/>
    <w:rsid w:val="00C723DE"/>
    <w:rsid w:val="00C75972"/>
    <w:rsid w:val="00C85674"/>
    <w:rsid w:val="00C91F35"/>
    <w:rsid w:val="00C928EB"/>
    <w:rsid w:val="00CA74A8"/>
    <w:rsid w:val="00CB461A"/>
    <w:rsid w:val="00CC398D"/>
    <w:rsid w:val="00CC4AD8"/>
    <w:rsid w:val="00CC68BC"/>
    <w:rsid w:val="00CD066B"/>
    <w:rsid w:val="00CD115E"/>
    <w:rsid w:val="00CD40F1"/>
    <w:rsid w:val="00CD4BB0"/>
    <w:rsid w:val="00CE4FEE"/>
    <w:rsid w:val="00CE5D15"/>
    <w:rsid w:val="00CF165A"/>
    <w:rsid w:val="00CF290C"/>
    <w:rsid w:val="00CF2C3B"/>
    <w:rsid w:val="00CF3839"/>
    <w:rsid w:val="00CF6978"/>
    <w:rsid w:val="00CF7C9C"/>
    <w:rsid w:val="00D011DC"/>
    <w:rsid w:val="00D05155"/>
    <w:rsid w:val="00D0609D"/>
    <w:rsid w:val="00D060CF"/>
    <w:rsid w:val="00D06CBE"/>
    <w:rsid w:val="00D12B00"/>
    <w:rsid w:val="00D137CE"/>
    <w:rsid w:val="00D1631E"/>
    <w:rsid w:val="00D21235"/>
    <w:rsid w:val="00D22F85"/>
    <w:rsid w:val="00D24352"/>
    <w:rsid w:val="00D24B99"/>
    <w:rsid w:val="00D27F4C"/>
    <w:rsid w:val="00D30B48"/>
    <w:rsid w:val="00D4074F"/>
    <w:rsid w:val="00D42E89"/>
    <w:rsid w:val="00D43447"/>
    <w:rsid w:val="00D44644"/>
    <w:rsid w:val="00D455CE"/>
    <w:rsid w:val="00D46AE8"/>
    <w:rsid w:val="00D512CB"/>
    <w:rsid w:val="00D52D4A"/>
    <w:rsid w:val="00D616C3"/>
    <w:rsid w:val="00D67CB7"/>
    <w:rsid w:val="00D70B5F"/>
    <w:rsid w:val="00D73297"/>
    <w:rsid w:val="00D75140"/>
    <w:rsid w:val="00D77420"/>
    <w:rsid w:val="00D84673"/>
    <w:rsid w:val="00D863FF"/>
    <w:rsid w:val="00DA0AD4"/>
    <w:rsid w:val="00DA181D"/>
    <w:rsid w:val="00DA1A6D"/>
    <w:rsid w:val="00DA1D39"/>
    <w:rsid w:val="00DA27D0"/>
    <w:rsid w:val="00DA6676"/>
    <w:rsid w:val="00DB56E7"/>
    <w:rsid w:val="00DB59C3"/>
    <w:rsid w:val="00DC259A"/>
    <w:rsid w:val="00DD2CA2"/>
    <w:rsid w:val="00DD7399"/>
    <w:rsid w:val="00DE1F13"/>
    <w:rsid w:val="00DE1F31"/>
    <w:rsid w:val="00DE23E8"/>
    <w:rsid w:val="00DE49AF"/>
    <w:rsid w:val="00DF7129"/>
    <w:rsid w:val="00E02171"/>
    <w:rsid w:val="00E04048"/>
    <w:rsid w:val="00E042A3"/>
    <w:rsid w:val="00E07331"/>
    <w:rsid w:val="00E12F89"/>
    <w:rsid w:val="00E13A39"/>
    <w:rsid w:val="00E1415E"/>
    <w:rsid w:val="00E16E9C"/>
    <w:rsid w:val="00E265DA"/>
    <w:rsid w:val="00E45596"/>
    <w:rsid w:val="00E52377"/>
    <w:rsid w:val="00E537AD"/>
    <w:rsid w:val="00E61372"/>
    <w:rsid w:val="00E61AC9"/>
    <w:rsid w:val="00E626A5"/>
    <w:rsid w:val="00E639C7"/>
    <w:rsid w:val="00E64E17"/>
    <w:rsid w:val="00E6537E"/>
    <w:rsid w:val="00E668AB"/>
    <w:rsid w:val="00E66BFC"/>
    <w:rsid w:val="00E67821"/>
    <w:rsid w:val="00E70202"/>
    <w:rsid w:val="00E702BE"/>
    <w:rsid w:val="00E70C69"/>
    <w:rsid w:val="00E71BA6"/>
    <w:rsid w:val="00E77654"/>
    <w:rsid w:val="00E83C7E"/>
    <w:rsid w:val="00E86283"/>
    <w:rsid w:val="00E866C9"/>
    <w:rsid w:val="00E86940"/>
    <w:rsid w:val="00E92ECB"/>
    <w:rsid w:val="00EA3D3C"/>
    <w:rsid w:val="00EA67C6"/>
    <w:rsid w:val="00EB7BD0"/>
    <w:rsid w:val="00EC090A"/>
    <w:rsid w:val="00EC3518"/>
    <w:rsid w:val="00ED20B5"/>
    <w:rsid w:val="00ED4869"/>
    <w:rsid w:val="00ED673D"/>
    <w:rsid w:val="00EE0470"/>
    <w:rsid w:val="00EE185D"/>
    <w:rsid w:val="00EE1A2E"/>
    <w:rsid w:val="00EF0B29"/>
    <w:rsid w:val="00EF2D89"/>
    <w:rsid w:val="00EF5E4F"/>
    <w:rsid w:val="00F0024C"/>
    <w:rsid w:val="00F10053"/>
    <w:rsid w:val="00F124B0"/>
    <w:rsid w:val="00F2066A"/>
    <w:rsid w:val="00F255D8"/>
    <w:rsid w:val="00F32291"/>
    <w:rsid w:val="00F4679B"/>
    <w:rsid w:val="00F46900"/>
    <w:rsid w:val="00F50E25"/>
    <w:rsid w:val="00F545F6"/>
    <w:rsid w:val="00F61D89"/>
    <w:rsid w:val="00F72C5B"/>
    <w:rsid w:val="00F75EA9"/>
    <w:rsid w:val="00F911E2"/>
    <w:rsid w:val="00F919DC"/>
    <w:rsid w:val="00F939FB"/>
    <w:rsid w:val="00FA509F"/>
    <w:rsid w:val="00FB5682"/>
    <w:rsid w:val="00FC4A57"/>
    <w:rsid w:val="00FC7534"/>
    <w:rsid w:val="00FD0C7F"/>
    <w:rsid w:val="00FD1F5B"/>
    <w:rsid w:val="00FE10F7"/>
    <w:rsid w:val="00FE6BA2"/>
    <w:rsid w:val="00FF6C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0973FB"/>
    <w:pPr>
      <w:spacing w:after="0" w:line="240" w:lineRule="auto"/>
    </w:pPr>
    <w:rPr>
      <w:rFonts w:ascii="Times New Roman" w:hAnsi="Times New Roman"/>
      <w:sz w:val="24"/>
    </w:rPr>
  </w:style>
  <w:style w:type="paragraph" w:styleId="TOCHeading">
    <w:name w:val="TOC Heading"/>
    <w:basedOn w:val="Heading1"/>
    <w:next w:val="Normal"/>
    <w:uiPriority w:val="39"/>
    <w:unhideWhenUsed/>
    <w:qFormat/>
    <w:rsid w:val="001F139B"/>
    <w:pPr>
      <w:keepNext/>
      <w:keepLines/>
      <w:numPr>
        <w:numId w:val="0"/>
      </w:numPr>
      <w:spacing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4600CA"/>
    <w:pPr>
      <w:tabs>
        <w:tab w:val="left" w:pos="450"/>
        <w:tab w:val="right" w:leader="dot" w:pos="9350"/>
      </w:tabs>
      <w:spacing w:after="100"/>
    </w:pPr>
  </w:style>
  <w:style w:type="paragraph" w:styleId="TOC2">
    <w:name w:val="toc 2"/>
    <w:basedOn w:val="Normal"/>
    <w:next w:val="Normal"/>
    <w:autoRedefine/>
    <w:uiPriority w:val="39"/>
    <w:unhideWhenUsed/>
    <w:rsid w:val="001F139B"/>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852493">
      <w:bodyDiv w:val="1"/>
      <w:marLeft w:val="0"/>
      <w:marRight w:val="0"/>
      <w:marTop w:val="0"/>
      <w:marBottom w:val="0"/>
      <w:divBdr>
        <w:top w:val="none" w:sz="0" w:space="0" w:color="auto"/>
        <w:left w:val="none" w:sz="0" w:space="0" w:color="auto"/>
        <w:bottom w:val="none" w:sz="0" w:space="0" w:color="auto"/>
        <w:right w:val="none" w:sz="0" w:space="0" w:color="auto"/>
      </w:divBdr>
    </w:div>
    <w:div w:id="79522763">
      <w:bodyDiv w:val="1"/>
      <w:marLeft w:val="0"/>
      <w:marRight w:val="0"/>
      <w:marTop w:val="0"/>
      <w:marBottom w:val="0"/>
      <w:divBdr>
        <w:top w:val="none" w:sz="0" w:space="0" w:color="auto"/>
        <w:left w:val="none" w:sz="0" w:space="0" w:color="auto"/>
        <w:bottom w:val="none" w:sz="0" w:space="0" w:color="auto"/>
        <w:right w:val="none" w:sz="0" w:space="0" w:color="auto"/>
      </w:divBdr>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915896158">
      <w:bodyDiv w:val="1"/>
      <w:marLeft w:val="0"/>
      <w:marRight w:val="0"/>
      <w:marTop w:val="0"/>
      <w:marBottom w:val="0"/>
      <w:divBdr>
        <w:top w:val="none" w:sz="0" w:space="0" w:color="auto"/>
        <w:left w:val="none" w:sz="0" w:space="0" w:color="auto"/>
        <w:bottom w:val="none" w:sz="0" w:space="0" w:color="auto"/>
        <w:right w:val="none" w:sz="0" w:space="0" w:color="auto"/>
      </w:divBdr>
    </w:div>
    <w:div w:id="975062041">
      <w:bodyDiv w:val="1"/>
      <w:marLeft w:val="0"/>
      <w:marRight w:val="0"/>
      <w:marTop w:val="0"/>
      <w:marBottom w:val="0"/>
      <w:divBdr>
        <w:top w:val="none" w:sz="0" w:space="0" w:color="auto"/>
        <w:left w:val="none" w:sz="0" w:space="0" w:color="auto"/>
        <w:bottom w:val="none" w:sz="0" w:space="0" w:color="auto"/>
        <w:right w:val="none" w:sz="0" w:space="0" w:color="auto"/>
      </w:divBdr>
    </w:div>
    <w:div w:id="1173492008">
      <w:bodyDiv w:val="1"/>
      <w:marLeft w:val="0"/>
      <w:marRight w:val="0"/>
      <w:marTop w:val="0"/>
      <w:marBottom w:val="0"/>
      <w:divBdr>
        <w:top w:val="none" w:sz="0" w:space="0" w:color="auto"/>
        <w:left w:val="none" w:sz="0" w:space="0" w:color="auto"/>
        <w:bottom w:val="none" w:sz="0" w:space="0" w:color="auto"/>
        <w:right w:val="none" w:sz="0" w:space="0" w:color="auto"/>
      </w:divBdr>
    </w:div>
    <w:div w:id="1223904721">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2079160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footer" Target="footer3.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0.png"/><Relationship Id="rId63" Type="http://schemas.openxmlformats.org/officeDocument/2006/relationships/footer" Target="footer8.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footer" Target="footer4.xml"/><Relationship Id="rId11" Type="http://schemas.openxmlformats.org/officeDocument/2006/relationships/image" Target="media/image1.jpg"/><Relationship Id="rId24" Type="http://schemas.openxmlformats.org/officeDocument/2006/relationships/image" Target="media/image8.png"/><Relationship Id="rId32" Type="http://schemas.openxmlformats.org/officeDocument/2006/relationships/footer" Target="footer6.xm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hyperlink" Target="https://www.nafo.int/Portals/0/PDFs/sc/2019/scr19-058.pdf" TargetMode="External"/><Relationship Id="rId58" Type="http://schemas.openxmlformats.org/officeDocument/2006/relationships/image" Target="media/image33.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eader" Target="header9.xml"/><Relationship Id="rId19" Type="http://schemas.openxmlformats.org/officeDocument/2006/relationships/footer" Target="footer2.xml"/><Relationship Id="rId14" Type="http://schemas.openxmlformats.org/officeDocument/2006/relationships/image" Target="media/image4.jpg"/><Relationship Id="rId22" Type="http://schemas.openxmlformats.org/officeDocument/2006/relationships/header" Target="header4.xml"/><Relationship Id="rId27" Type="http://schemas.openxmlformats.org/officeDocument/2006/relationships/header" Target="header5.xml"/><Relationship Id="rId30" Type="http://schemas.openxmlformats.org/officeDocument/2006/relationships/footer" Target="footer5.xml"/><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jpg"/><Relationship Id="rId56" Type="http://schemas.openxmlformats.org/officeDocument/2006/relationships/image" Target="media/image31.png"/><Relationship Id="rId64" Type="http://schemas.openxmlformats.org/officeDocument/2006/relationships/header" Target="header10.xml"/><Relationship Id="rId8" Type="http://schemas.openxmlformats.org/officeDocument/2006/relationships/webSettings" Target="webSettings.xml"/><Relationship Id="rId51" Type="http://schemas.openxmlformats.org/officeDocument/2006/relationships/image" Target="media/image29.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eader" Target="header2.xml"/><Relationship Id="rId25" Type="http://schemas.openxmlformats.org/officeDocument/2006/relationships/image" Target="media/image9.jp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4.png"/><Relationship Id="rId67"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image" Target="media/image19.png"/><Relationship Id="rId54" Type="http://schemas.openxmlformats.org/officeDocument/2006/relationships/hyperlink" Target="http://esriurl.com/5754" TargetMode="External"/><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7.jpeg"/><Relationship Id="rId28" Type="http://schemas.openxmlformats.org/officeDocument/2006/relationships/header" Target="header6.xml"/><Relationship Id="rId36" Type="http://schemas.openxmlformats.org/officeDocument/2006/relationships/image" Target="media/image14.png"/><Relationship Id="rId49" Type="http://schemas.openxmlformats.org/officeDocument/2006/relationships/image" Target="media/image27.jpg"/><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header" Target="header7.xml"/><Relationship Id="rId44" Type="http://schemas.openxmlformats.org/officeDocument/2006/relationships/image" Target="media/image22.png"/><Relationship Id="rId52" Type="http://schemas.openxmlformats.org/officeDocument/2006/relationships/hyperlink" Target="http://dx.doi.org/10.17632/vm4bjn7g74.1" TargetMode="External"/><Relationship Id="rId60" Type="http://schemas.openxmlformats.org/officeDocument/2006/relationships/header" Target="header8.xml"/><Relationship Id="rId65"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s://resources.marine.copernicus.eu/?option=com_csw&amp;view=details&amp;product_id=GLOBAL_REANALYSIS_PHY_001_030"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header7.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3373E675D14040976CCFDE067BB5C2" ma:contentTypeVersion="12" ma:contentTypeDescription="Create a new document." ma:contentTypeScope="" ma:versionID="98562e077b941659e7897fc6c23f0514">
  <xsd:schema xmlns:xsd="http://www.w3.org/2001/XMLSchema" xmlns:xs="http://www.w3.org/2001/XMLSchema" xmlns:p="http://schemas.microsoft.com/office/2006/metadata/properties" xmlns:ns3="937e17de-9b63-4881-a57b-b538c3ee46a4" xmlns:ns4="2bab16c8-c610-4e7a-ab6e-14dae4c6e739" targetNamespace="http://schemas.microsoft.com/office/2006/metadata/properties" ma:root="true" ma:fieldsID="67d390f3a5f4058c14e13081b9e8b1f8" ns3:_="" ns4:_="">
    <xsd:import namespace="937e17de-9b63-4881-a57b-b538c3ee46a4"/>
    <xsd:import namespace="2bab16c8-c610-4e7a-ab6e-14dae4c6e739"/>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7e17de-9b63-4881-a57b-b538c3ee46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bab16c8-c610-4e7a-ab6e-14dae4c6e73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BFAF4FA-407B-48E0-B28E-9B4C764DD2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7e17de-9b63-4881-a57b-b538c3ee46a4"/>
    <ds:schemaRef ds:uri="2bab16c8-c610-4e7a-ab6e-14dae4c6e7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27D49E-44C9-4EBD-9E27-1D466908C326}">
  <ds:schemaRefs>
    <ds:schemaRef ds:uri="http://schemas.microsoft.com/sharepoint/v3/contenttype/forms"/>
  </ds:schemaRefs>
</ds:datastoreItem>
</file>

<file path=customXml/itemProps3.xml><?xml version="1.0" encoding="utf-8"?>
<ds:datastoreItem xmlns:ds="http://schemas.openxmlformats.org/officeDocument/2006/customXml" ds:itemID="{3A343F52-B704-47C6-B246-89FA5C04B513}">
  <ds:schemaRefs>
    <ds:schemaRef ds:uri="http://schemas.openxmlformats.org/officeDocument/2006/bibliography"/>
  </ds:schemaRefs>
</ds:datastoreItem>
</file>

<file path=customXml/itemProps4.xml><?xml version="1.0" encoding="utf-8"?>
<ds:datastoreItem xmlns:ds="http://schemas.openxmlformats.org/officeDocument/2006/customXml" ds:itemID="{837F8C6D-00DA-4FB6-8D42-6B352560A74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0</TotalTime>
  <Pages>48</Pages>
  <Words>8222</Words>
  <Characters>46872</Characters>
  <Application>Microsoft Office Word</Application>
  <DocSecurity>0</DocSecurity>
  <Lines>390</Lines>
  <Paragraphs>109</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Supplementary Figures and Tables</vt:lpstr>
      <vt:lpstr>    Supplementary Figures</vt:lpstr>
      <vt:lpstr>    Supplementary Tables </vt:lpstr>
      <vt:lpstr>Supplementary Text</vt:lpstr>
      <vt:lpstr>    Topographic Derivate Layers Used in Random Forest Species Distribution Models of</vt:lpstr>
      <vt:lpstr>    Comparison of Ocean Models for Particle Tracking Experiments </vt:lpstr>
      <vt:lpstr>    Assessment of the Impact of Response Curves in Regional vs. Basin-Scale Models U</vt:lpstr>
    </vt:vector>
  </TitlesOfParts>
  <Company/>
  <LinksUpToDate>false</LinksUpToDate>
  <CharactersWithSpaces>54985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 Media SA</dc:creator>
  <cp:lastModifiedBy>Kenchington, Ellen</cp:lastModifiedBy>
  <cp:revision>2</cp:revision>
  <cp:lastPrinted>2022-05-19T02:22:00Z</cp:lastPrinted>
  <dcterms:created xsi:type="dcterms:W3CDTF">2022-06-02T22:39:00Z</dcterms:created>
  <dcterms:modified xsi:type="dcterms:W3CDTF">2022-06-02T22:39:00Z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bfb733f-faef-464c-9b6d-731b56f94973_Enabled">
    <vt:lpwstr>true</vt:lpwstr>
  </property>
  <property fmtid="{D5CDD505-2E9C-101B-9397-08002B2CF9AE}" pid="3" name="MSIP_Label_1bfb733f-faef-464c-9b6d-731b56f94973_SetDate">
    <vt:lpwstr>2021-04-18T14:42:43Z</vt:lpwstr>
  </property>
  <property fmtid="{D5CDD505-2E9C-101B-9397-08002B2CF9AE}" pid="4" name="MSIP_Label_1bfb733f-faef-464c-9b6d-731b56f94973_Method">
    <vt:lpwstr>Standard</vt:lpwstr>
  </property>
  <property fmtid="{D5CDD505-2E9C-101B-9397-08002B2CF9AE}" pid="5" name="MSIP_Label_1bfb733f-faef-464c-9b6d-731b56f94973_Name">
    <vt:lpwstr>Unclass - Non-Classifié</vt:lpwstr>
  </property>
  <property fmtid="{D5CDD505-2E9C-101B-9397-08002B2CF9AE}" pid="6" name="MSIP_Label_1bfb733f-faef-464c-9b6d-731b56f94973_SiteId">
    <vt:lpwstr>1594fdae-a1d9-4405-915d-011467234338</vt:lpwstr>
  </property>
  <property fmtid="{D5CDD505-2E9C-101B-9397-08002B2CF9AE}" pid="7" name="MSIP_Label_1bfb733f-faef-464c-9b6d-731b56f94973_ActionId">
    <vt:lpwstr>5810f490-ac19-4eae-892f-5a3b50443b28</vt:lpwstr>
  </property>
  <property fmtid="{D5CDD505-2E9C-101B-9397-08002B2CF9AE}" pid="8" name="MSIP_Label_1bfb733f-faef-464c-9b6d-731b56f94973_ContentBits">
    <vt:lpwstr>0</vt:lpwstr>
  </property>
  <property fmtid="{D5CDD505-2E9C-101B-9397-08002B2CF9AE}" pid="9" name="ContentTypeId">
    <vt:lpwstr>0x0101003B3373E675D14040976CCFDE067BB5C2</vt:lpwstr>
  </property>
</Properties>
</file>