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27EEE6" w14:textId="77777777" w:rsidR="00654E8F" w:rsidRPr="001549D3" w:rsidRDefault="00654E8F" w:rsidP="0001436A">
      <w:pPr>
        <w:pStyle w:val="SupplementaryMaterial"/>
        <w:rPr>
          <w:b w:val="0"/>
        </w:rPr>
      </w:pPr>
      <w:r w:rsidRPr="001549D3">
        <w:t>Supplementary Material</w:t>
      </w:r>
    </w:p>
    <w:p w14:paraId="4D059444" w14:textId="6075F81F" w:rsidR="00994A3D" w:rsidRDefault="00654E8F" w:rsidP="0001436A">
      <w:pPr>
        <w:pStyle w:val="Heading1"/>
      </w:pPr>
      <w:r w:rsidRPr="00994A3D">
        <w:t>Supplementary Figures and Tables</w:t>
      </w:r>
    </w:p>
    <w:p w14:paraId="28BCABC8" w14:textId="6916EE6C" w:rsidR="003A2BC3" w:rsidRDefault="003A2BC3" w:rsidP="003A2BC3"/>
    <w:p w14:paraId="2FC58C1D" w14:textId="489CF712" w:rsidR="003A2BC3" w:rsidRDefault="003A2BC3" w:rsidP="003A2BC3"/>
    <w:p w14:paraId="48BF52C4" w14:textId="32E3A70D" w:rsidR="003A2BC3" w:rsidRDefault="003A2BC3" w:rsidP="003A2BC3">
      <w:r>
        <w:rPr>
          <w:noProof/>
        </w:rPr>
        <w:drawing>
          <wp:inline distT="0" distB="0" distL="0" distR="0" wp14:anchorId="628C594A" wp14:editId="63B1D4D4">
            <wp:extent cx="6088715" cy="2658794"/>
            <wp:effectExtent l="0" t="0" r="762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upp fig with inset.tif"/>
                    <pic:cNvPicPr/>
                  </pic:nvPicPr>
                  <pic:blipFill rotWithShape="1">
                    <a:blip r:embed="rId8">
                      <a:extLst>
                        <a:ext uri="{28A0092B-C50C-407E-A947-70E740481C1C}">
                          <a14:useLocalDpi xmlns:a14="http://schemas.microsoft.com/office/drawing/2010/main" val="0"/>
                        </a:ext>
                      </a:extLst>
                    </a:blip>
                    <a:srcRect l="7480" t="14098" r="8445" b="20639"/>
                    <a:stretch/>
                  </pic:blipFill>
                  <pic:spPr bwMode="auto">
                    <a:xfrm>
                      <a:off x="0" y="0"/>
                      <a:ext cx="6107392" cy="2666950"/>
                    </a:xfrm>
                    <a:prstGeom prst="rect">
                      <a:avLst/>
                    </a:prstGeom>
                    <a:ln>
                      <a:noFill/>
                    </a:ln>
                    <a:extLst>
                      <a:ext uri="{53640926-AAD7-44D8-BBD7-CCE9431645EC}">
                        <a14:shadowObscured xmlns:a14="http://schemas.microsoft.com/office/drawing/2010/main"/>
                      </a:ext>
                    </a:extLst>
                  </pic:spPr>
                </pic:pic>
              </a:graphicData>
            </a:graphic>
          </wp:inline>
        </w:drawing>
      </w:r>
    </w:p>
    <w:p w14:paraId="4BE4146A" w14:textId="7A567901" w:rsidR="003A2BC3" w:rsidRDefault="003A2BC3" w:rsidP="003A2BC3">
      <w:pPr>
        <w:rPr>
          <w:rFonts w:cs="Times New Roman"/>
          <w:szCs w:val="24"/>
        </w:rPr>
      </w:pPr>
      <w:r w:rsidRPr="0001436A">
        <w:rPr>
          <w:rFonts w:cs="Times New Roman"/>
          <w:b/>
          <w:szCs w:val="24"/>
        </w:rPr>
        <w:t>Supplementary</w:t>
      </w:r>
      <w:r>
        <w:rPr>
          <w:rFonts w:cs="Times New Roman"/>
          <w:b/>
          <w:szCs w:val="24"/>
        </w:rPr>
        <w:t xml:space="preserve"> Figure</w:t>
      </w:r>
      <w:r w:rsidRPr="0001436A">
        <w:rPr>
          <w:rFonts w:cs="Times New Roman"/>
          <w:b/>
          <w:szCs w:val="24"/>
        </w:rPr>
        <w:t xml:space="preserve"> </w:t>
      </w:r>
      <w:r w:rsidRPr="0001436A">
        <w:rPr>
          <w:rFonts w:cs="Times New Roman"/>
          <w:b/>
          <w:szCs w:val="24"/>
        </w:rPr>
        <w:fldChar w:fldCharType="begin"/>
      </w:r>
      <w:r w:rsidRPr="0001436A">
        <w:rPr>
          <w:rFonts w:cs="Times New Roman"/>
          <w:b/>
          <w:szCs w:val="24"/>
        </w:rPr>
        <w:instrText xml:space="preserve"> SEQ Figure \* ARABIC </w:instrText>
      </w:r>
      <w:r w:rsidRPr="0001436A">
        <w:rPr>
          <w:rFonts w:cs="Times New Roman"/>
          <w:b/>
          <w:szCs w:val="24"/>
        </w:rPr>
        <w:fldChar w:fldCharType="separate"/>
      </w:r>
      <w:r>
        <w:rPr>
          <w:rFonts w:cs="Times New Roman"/>
          <w:b/>
          <w:noProof/>
          <w:szCs w:val="24"/>
        </w:rPr>
        <w:t>1</w:t>
      </w:r>
      <w:r w:rsidRPr="0001436A">
        <w:rPr>
          <w:rFonts w:cs="Times New Roman"/>
          <w:b/>
          <w:szCs w:val="24"/>
        </w:rPr>
        <w:fldChar w:fldCharType="end"/>
      </w:r>
      <w:r>
        <w:rPr>
          <w:rFonts w:cs="Times New Roman"/>
          <w:b/>
          <w:szCs w:val="24"/>
        </w:rPr>
        <w:t xml:space="preserve">. </w:t>
      </w:r>
      <w:r w:rsidRPr="003A2BC3">
        <w:rPr>
          <w:rFonts w:cs="Times New Roman"/>
          <w:szCs w:val="24"/>
        </w:rPr>
        <w:t>Seasonal Management Areas and Restricted Areas aimed at reducing vessel strikes (A) and entanglement (B) in fixed gear fisheries in the Gulf of Maine off the Northeast U.S. These areas are in effect for 2-5 months at different times of the year and were established based on historical, seasonal distributions of North Atlantic right whales. The inset in (B) shows the location of SMAs, Restricted Areas, and the study area off the Northeast U.S.</w:t>
      </w:r>
    </w:p>
    <w:p w14:paraId="626D20F5" w14:textId="0F96521D" w:rsidR="00BB654A" w:rsidRDefault="00BB654A" w:rsidP="003A2BC3"/>
    <w:p w14:paraId="14D8E6B9" w14:textId="601805EC" w:rsidR="00BB654A" w:rsidRDefault="00BB654A" w:rsidP="003A2BC3"/>
    <w:p w14:paraId="14A809DA" w14:textId="0D8E9EE1" w:rsidR="00BB654A" w:rsidRDefault="00BB654A" w:rsidP="003A2BC3"/>
    <w:p w14:paraId="3371D76F" w14:textId="316291EB" w:rsidR="00BB654A" w:rsidRDefault="00BB654A" w:rsidP="003A2BC3"/>
    <w:p w14:paraId="2D84C0FC" w14:textId="58EC4A81" w:rsidR="00BB654A" w:rsidRDefault="00BB654A" w:rsidP="003A2BC3"/>
    <w:p w14:paraId="7BF31139" w14:textId="36E8BA28" w:rsidR="00BB654A" w:rsidRDefault="00BB654A" w:rsidP="003A2BC3"/>
    <w:p w14:paraId="193A7384" w14:textId="726E4067" w:rsidR="00BB654A" w:rsidRDefault="00BB654A" w:rsidP="003A2BC3"/>
    <w:p w14:paraId="0AA9AB21" w14:textId="2A16C045" w:rsidR="00BB654A" w:rsidRDefault="00BB654A" w:rsidP="003A2BC3"/>
    <w:p w14:paraId="45DAE225" w14:textId="71C27EB6" w:rsidR="00BB654A" w:rsidRDefault="00BB654A" w:rsidP="003A2BC3">
      <w:r>
        <w:rPr>
          <w:noProof/>
        </w:rPr>
        <w:lastRenderedPageBreak/>
        <w:drawing>
          <wp:inline distT="0" distB="0" distL="0" distR="0" wp14:anchorId="4D840D5E" wp14:editId="7ADC9158">
            <wp:extent cx="4914545" cy="6962273"/>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bnms_years.tiff"/>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4930934" cy="6985491"/>
                    </a:xfrm>
                    <a:prstGeom prst="rect">
                      <a:avLst/>
                    </a:prstGeom>
                    <a:ln>
                      <a:noFill/>
                    </a:ln>
                    <a:extLst>
                      <a:ext uri="{53640926-AAD7-44D8-BBD7-CCE9431645EC}">
                        <a14:shadowObscured xmlns:a14="http://schemas.microsoft.com/office/drawing/2010/main"/>
                      </a:ext>
                    </a:extLst>
                  </pic:spPr>
                </pic:pic>
              </a:graphicData>
            </a:graphic>
          </wp:inline>
        </w:drawing>
      </w:r>
    </w:p>
    <w:p w14:paraId="13FC8B07" w14:textId="5ABF896C" w:rsidR="00BB654A" w:rsidRDefault="00BB654A" w:rsidP="003A2BC3">
      <w:r w:rsidRPr="0001436A">
        <w:rPr>
          <w:rFonts w:cs="Times New Roman"/>
          <w:b/>
          <w:szCs w:val="24"/>
        </w:rPr>
        <w:t>Supplementary</w:t>
      </w:r>
      <w:r>
        <w:rPr>
          <w:rFonts w:cs="Times New Roman"/>
          <w:b/>
          <w:szCs w:val="24"/>
        </w:rPr>
        <w:t xml:space="preserve"> Figure</w:t>
      </w:r>
      <w:r w:rsidRPr="0001436A">
        <w:rPr>
          <w:rFonts w:cs="Times New Roman"/>
          <w:b/>
          <w:szCs w:val="24"/>
        </w:rPr>
        <w:t xml:space="preserve"> </w:t>
      </w:r>
      <w:r>
        <w:rPr>
          <w:rFonts w:cs="Times New Roman"/>
          <w:b/>
          <w:szCs w:val="24"/>
        </w:rPr>
        <w:t xml:space="preserve">2. </w:t>
      </w:r>
      <w:r>
        <w:rPr>
          <w:rFonts w:cs="Times New Roman"/>
          <w:szCs w:val="24"/>
        </w:rPr>
        <w:t xml:space="preserve">Yearly </w:t>
      </w:r>
      <w:r w:rsidRPr="00293FE7">
        <w:rPr>
          <w:rFonts w:cs="Times New Roman"/>
          <w:szCs w:val="24"/>
        </w:rPr>
        <w:t>overlap between great shearwaters and humpback whales within Stellwagen Bank National Marine Sanctuary.</w:t>
      </w:r>
      <w:r>
        <w:rPr>
          <w:rFonts w:cs="Times New Roman"/>
          <w:szCs w:val="24"/>
        </w:rPr>
        <w:t xml:space="preserve"> </w:t>
      </w:r>
      <w:r w:rsidR="00BB7F35">
        <w:rPr>
          <w:rFonts w:cs="Times New Roman"/>
          <w:szCs w:val="24"/>
        </w:rPr>
        <w:t xml:space="preserve">A) 2013, B) 2014, C) 2015, D) 2016, E) 2017, F) 2018. </w:t>
      </w:r>
      <w:r>
        <w:rPr>
          <w:rFonts w:cs="Times New Roman"/>
          <w:szCs w:val="24"/>
        </w:rPr>
        <w:t xml:space="preserve">Shaded blue areas are shearwater utilization distributions (GOM-wide) from 50% kernel density isopleths. Black dots are daily, unique sightings of individually identified humpback whales in the sanctuary. SBNMS boundaries are in black. Gray lines represent 50m and 100m depth contours. </w:t>
      </w:r>
      <w:r>
        <w:rPr>
          <w:rFonts w:cs="Times New Roman"/>
          <w:szCs w:val="24"/>
        </w:rPr>
        <w:lastRenderedPageBreak/>
        <w:t>Percentages represent the percentage of humpback sightings within SBNMS falling within the shearwater UD.</w:t>
      </w:r>
    </w:p>
    <w:p w14:paraId="512143BF" w14:textId="082C8AFA" w:rsidR="00BB654A" w:rsidRDefault="00BB654A" w:rsidP="003A2BC3">
      <w:r>
        <w:rPr>
          <w:noProof/>
        </w:rPr>
        <w:drawing>
          <wp:inline distT="0" distB="0" distL="0" distR="0" wp14:anchorId="2FDC3E23" wp14:editId="31D38E14">
            <wp:extent cx="4911942" cy="6958584"/>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om_year.tif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11942" cy="6958584"/>
                    </a:xfrm>
                    <a:prstGeom prst="rect">
                      <a:avLst/>
                    </a:prstGeom>
                  </pic:spPr>
                </pic:pic>
              </a:graphicData>
            </a:graphic>
          </wp:inline>
        </w:drawing>
      </w:r>
    </w:p>
    <w:p w14:paraId="73415816" w14:textId="6A5D3049" w:rsidR="00BB654A" w:rsidRDefault="00BB654A" w:rsidP="00BB654A">
      <w:r w:rsidRPr="0001436A">
        <w:rPr>
          <w:rFonts w:cs="Times New Roman"/>
          <w:b/>
          <w:szCs w:val="24"/>
        </w:rPr>
        <w:t>Supplementary</w:t>
      </w:r>
      <w:r>
        <w:rPr>
          <w:rFonts w:cs="Times New Roman"/>
          <w:b/>
          <w:szCs w:val="24"/>
        </w:rPr>
        <w:t xml:space="preserve"> Figure</w:t>
      </w:r>
      <w:r w:rsidRPr="0001436A">
        <w:rPr>
          <w:rFonts w:cs="Times New Roman"/>
          <w:b/>
          <w:szCs w:val="24"/>
        </w:rPr>
        <w:t xml:space="preserve"> </w:t>
      </w:r>
      <w:r>
        <w:rPr>
          <w:rFonts w:cs="Times New Roman"/>
          <w:b/>
          <w:szCs w:val="24"/>
        </w:rPr>
        <w:t xml:space="preserve">3. </w:t>
      </w:r>
      <w:r>
        <w:rPr>
          <w:rFonts w:cs="Times New Roman"/>
          <w:szCs w:val="24"/>
        </w:rPr>
        <w:t xml:space="preserve">Yearly </w:t>
      </w:r>
      <w:r w:rsidRPr="00293FE7">
        <w:rPr>
          <w:rFonts w:cs="Times New Roman"/>
          <w:szCs w:val="24"/>
        </w:rPr>
        <w:t>overlap between great shearwaters and humpback whales</w:t>
      </w:r>
      <w:r>
        <w:rPr>
          <w:rFonts w:cs="Times New Roman"/>
          <w:szCs w:val="24"/>
        </w:rPr>
        <w:t xml:space="preserve"> at the Gulf of Maine scale</w:t>
      </w:r>
      <w:r w:rsidRPr="00293FE7">
        <w:rPr>
          <w:rFonts w:cs="Times New Roman"/>
          <w:szCs w:val="24"/>
        </w:rPr>
        <w:t>.</w:t>
      </w:r>
      <w:r w:rsidR="00BB7F35">
        <w:rPr>
          <w:rFonts w:cs="Times New Roman"/>
          <w:szCs w:val="24"/>
        </w:rPr>
        <w:t xml:space="preserve"> </w:t>
      </w:r>
      <w:r w:rsidR="00BB7F35">
        <w:rPr>
          <w:rFonts w:cs="Times New Roman"/>
          <w:szCs w:val="24"/>
        </w:rPr>
        <w:t xml:space="preserve">A) 2013, B) 2014, C) 2015, D) 2016, E) 2017, F) 2018. </w:t>
      </w:r>
      <w:r>
        <w:rPr>
          <w:rFonts w:cs="Times New Roman"/>
          <w:szCs w:val="24"/>
        </w:rPr>
        <w:t xml:space="preserve"> Shaded blue areas are shearwater utilization distributions (GOM-wide) from 50% kernel density isopleths. Black dots are daily, unique sightings of individually identified humpback whales recorded during GOM-wide humpback whale surveys. Shaded gray areas represent survey effort. SBNMS boundaries are in </w:t>
      </w:r>
      <w:r>
        <w:rPr>
          <w:rFonts w:cs="Times New Roman"/>
          <w:szCs w:val="24"/>
        </w:rPr>
        <w:lastRenderedPageBreak/>
        <w:t>black. Gray lines represent 50m and 100m depth contours. Percentages represent the percentage of humpback sightings within SBNMS falling within the shearwater UD.</w:t>
      </w:r>
    </w:p>
    <w:p w14:paraId="638266C5" w14:textId="1CAD7F3E" w:rsidR="00BB654A" w:rsidRDefault="00BB654A" w:rsidP="003A2BC3"/>
    <w:p w14:paraId="46F721AC" w14:textId="4FAAA722" w:rsidR="00BB654A" w:rsidRDefault="004A62FE" w:rsidP="003A2BC3">
      <w:r>
        <w:rPr>
          <w:noProof/>
        </w:rPr>
        <w:drawing>
          <wp:inline distT="0" distB="0" distL="0" distR="0" wp14:anchorId="60DA9253" wp14:editId="0E342B34">
            <wp:extent cx="5486400" cy="54864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elem_year.tif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86400" cy="5486400"/>
                    </a:xfrm>
                    <a:prstGeom prst="rect">
                      <a:avLst/>
                    </a:prstGeom>
                  </pic:spPr>
                </pic:pic>
              </a:graphicData>
            </a:graphic>
          </wp:inline>
        </w:drawing>
      </w:r>
    </w:p>
    <w:p w14:paraId="3D935E33" w14:textId="5FC154F1" w:rsidR="004A62FE" w:rsidRDefault="004A62FE" w:rsidP="004A62FE">
      <w:pPr>
        <w:rPr>
          <w:rFonts w:cs="Times New Roman"/>
          <w:szCs w:val="24"/>
        </w:rPr>
      </w:pPr>
      <w:r w:rsidRPr="0001436A">
        <w:rPr>
          <w:rFonts w:cs="Times New Roman"/>
          <w:b/>
          <w:szCs w:val="24"/>
        </w:rPr>
        <w:t>Supplementary</w:t>
      </w:r>
      <w:r>
        <w:rPr>
          <w:rFonts w:cs="Times New Roman"/>
          <w:b/>
          <w:szCs w:val="24"/>
        </w:rPr>
        <w:t xml:space="preserve"> Figure </w:t>
      </w:r>
      <w:r w:rsidR="0029283F">
        <w:rPr>
          <w:rFonts w:cs="Times New Roman"/>
          <w:b/>
          <w:szCs w:val="24"/>
        </w:rPr>
        <w:t>4</w:t>
      </w:r>
      <w:r>
        <w:rPr>
          <w:rFonts w:cs="Times New Roman"/>
          <w:b/>
          <w:szCs w:val="24"/>
        </w:rPr>
        <w:t xml:space="preserve">. </w:t>
      </w:r>
      <w:r w:rsidRPr="00675DF4">
        <w:rPr>
          <w:rFonts w:cs="Times New Roman"/>
          <w:szCs w:val="24"/>
        </w:rPr>
        <w:t>Yearly</w:t>
      </w:r>
      <w:r w:rsidRPr="004A62FE">
        <w:rPr>
          <w:rFonts w:cs="Times New Roman"/>
          <w:szCs w:val="24"/>
        </w:rPr>
        <w:t xml:space="preserve"> overlap</w:t>
      </w:r>
      <w:r w:rsidRPr="00293FE7">
        <w:rPr>
          <w:rFonts w:cs="Times New Roman"/>
          <w:szCs w:val="24"/>
        </w:rPr>
        <w:t xml:space="preserve"> between great shearwaters and humpback whales</w:t>
      </w:r>
      <w:r>
        <w:rPr>
          <w:rFonts w:cs="Times New Roman"/>
          <w:szCs w:val="24"/>
        </w:rPr>
        <w:t xml:space="preserve"> at the Gulf of Maine scale using satellite telemetry data.</w:t>
      </w:r>
      <w:r w:rsidR="00BB7F35">
        <w:rPr>
          <w:rFonts w:cs="Times New Roman"/>
          <w:szCs w:val="24"/>
        </w:rPr>
        <w:t xml:space="preserve"> </w:t>
      </w:r>
      <w:r w:rsidR="00BB7F35">
        <w:rPr>
          <w:rFonts w:cs="Times New Roman"/>
          <w:szCs w:val="24"/>
        </w:rPr>
        <w:t>A) 2013, B) 201</w:t>
      </w:r>
      <w:r w:rsidR="00BB7F35">
        <w:rPr>
          <w:rFonts w:cs="Times New Roman"/>
          <w:szCs w:val="24"/>
        </w:rPr>
        <w:t>5</w:t>
      </w:r>
      <w:r w:rsidR="00BB7F35">
        <w:rPr>
          <w:rFonts w:cs="Times New Roman"/>
          <w:szCs w:val="24"/>
        </w:rPr>
        <w:t xml:space="preserve">, C) 2018. </w:t>
      </w:r>
      <w:r w:rsidRPr="00293FE7">
        <w:rPr>
          <w:rFonts w:cs="Times New Roman"/>
          <w:szCs w:val="24"/>
        </w:rPr>
        <w:t xml:space="preserve"> </w:t>
      </w:r>
      <w:r>
        <w:rPr>
          <w:rFonts w:cs="Times New Roman"/>
          <w:szCs w:val="24"/>
        </w:rPr>
        <w:t>Shaded blue areas are shearwater utilization distributions (GOM-wide) from 50% kernel density isopleths. Shaded red areas are humpback utilization distributions from 50% kernel density isopleths. SBNMS boundaries are in black. Gray lines represent 50m and 100m depth contours. Percentages represent the percentage of the humpback UD overlapping with the shearwater UD.</w:t>
      </w:r>
    </w:p>
    <w:p w14:paraId="44003C45" w14:textId="58150C90" w:rsidR="002D5925" w:rsidRDefault="002D5925" w:rsidP="004A62FE">
      <w:pPr>
        <w:rPr>
          <w:rFonts w:cs="Times New Roman"/>
          <w:b/>
          <w:szCs w:val="24"/>
        </w:rPr>
      </w:pPr>
    </w:p>
    <w:p w14:paraId="3A8FE6ED" w14:textId="3D9ADA2E" w:rsidR="002D5925" w:rsidRDefault="002D5925" w:rsidP="004A62FE">
      <w:pPr>
        <w:rPr>
          <w:rFonts w:cs="Times New Roman"/>
          <w:b/>
          <w:szCs w:val="24"/>
        </w:rPr>
      </w:pPr>
    </w:p>
    <w:p w14:paraId="78B0E682" w14:textId="3587F43A" w:rsidR="002D5925" w:rsidRDefault="002D5925" w:rsidP="004A62FE">
      <w:pPr>
        <w:rPr>
          <w:rFonts w:cs="Times New Roman"/>
          <w:b/>
          <w:szCs w:val="24"/>
        </w:rPr>
      </w:pPr>
    </w:p>
    <w:p w14:paraId="7180B15D" w14:textId="71212E13" w:rsidR="002D5925" w:rsidRDefault="002D5925" w:rsidP="004A62FE">
      <w:pPr>
        <w:rPr>
          <w:rFonts w:cs="Times New Roman"/>
          <w:b/>
          <w:szCs w:val="24"/>
        </w:rPr>
      </w:pPr>
    </w:p>
    <w:p w14:paraId="03474A47" w14:textId="77777777" w:rsidR="002D5925" w:rsidRDefault="002D5925" w:rsidP="002D5925">
      <w:pPr>
        <w:rPr>
          <w:rFonts w:cs="Times New Roman"/>
          <w:b/>
          <w:szCs w:val="24"/>
        </w:rPr>
      </w:pPr>
      <w:r>
        <w:rPr>
          <w:rFonts w:cs="Times New Roman"/>
          <w:b/>
          <w:noProof/>
          <w:szCs w:val="24"/>
        </w:rPr>
        <w:drawing>
          <wp:inline distT="0" distB="0" distL="0" distR="0" wp14:anchorId="795FE3DB" wp14:editId="7979B88C">
            <wp:extent cx="4840605" cy="6641431"/>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w_year.tiff"/>
                    <pic:cNvPicPr/>
                  </pic:nvPicPr>
                  <pic:blipFill rotWithShape="1">
                    <a:blip r:embed="rId12" cstate="print">
                      <a:extLst>
                        <a:ext uri="{28A0092B-C50C-407E-A947-70E740481C1C}">
                          <a14:useLocalDpi xmlns:a14="http://schemas.microsoft.com/office/drawing/2010/main" val="0"/>
                        </a:ext>
                      </a:extLst>
                    </a:blip>
                    <a:srcRect b="3151"/>
                    <a:stretch/>
                  </pic:blipFill>
                  <pic:spPr bwMode="auto">
                    <a:xfrm>
                      <a:off x="0" y="0"/>
                      <a:ext cx="4840941" cy="6641892"/>
                    </a:xfrm>
                    <a:prstGeom prst="rect">
                      <a:avLst/>
                    </a:prstGeom>
                    <a:ln>
                      <a:noFill/>
                    </a:ln>
                    <a:extLst>
                      <a:ext uri="{53640926-AAD7-44D8-BBD7-CCE9431645EC}">
                        <a14:shadowObscured xmlns:a14="http://schemas.microsoft.com/office/drawing/2010/main"/>
                      </a:ext>
                    </a:extLst>
                  </pic:spPr>
                </pic:pic>
              </a:graphicData>
            </a:graphic>
          </wp:inline>
        </w:drawing>
      </w:r>
    </w:p>
    <w:p w14:paraId="0DFD2A7B" w14:textId="41DFC9D1" w:rsidR="003A2BC3" w:rsidRPr="003A2BC3" w:rsidRDefault="002D5925" w:rsidP="003A2BC3">
      <w:r w:rsidRPr="0001436A">
        <w:rPr>
          <w:rFonts w:cs="Times New Roman"/>
          <w:b/>
          <w:szCs w:val="24"/>
        </w:rPr>
        <w:t>Supplementary</w:t>
      </w:r>
      <w:r>
        <w:rPr>
          <w:rFonts w:cs="Times New Roman"/>
          <w:b/>
          <w:szCs w:val="24"/>
        </w:rPr>
        <w:t xml:space="preserve"> Figure</w:t>
      </w:r>
      <w:r w:rsidRPr="0001436A">
        <w:rPr>
          <w:rFonts w:cs="Times New Roman"/>
          <w:b/>
          <w:szCs w:val="24"/>
        </w:rPr>
        <w:t xml:space="preserve"> </w:t>
      </w:r>
      <w:r w:rsidR="0029283F">
        <w:rPr>
          <w:rFonts w:cs="Times New Roman"/>
          <w:b/>
          <w:szCs w:val="24"/>
        </w:rPr>
        <w:t>5</w:t>
      </w:r>
      <w:r>
        <w:rPr>
          <w:rFonts w:cs="Times New Roman"/>
          <w:b/>
          <w:szCs w:val="24"/>
        </w:rPr>
        <w:t xml:space="preserve">. </w:t>
      </w:r>
      <w:r>
        <w:rPr>
          <w:rFonts w:cs="Times New Roman"/>
          <w:szCs w:val="24"/>
        </w:rPr>
        <w:t xml:space="preserve">Yearly </w:t>
      </w:r>
      <w:r w:rsidRPr="00293FE7">
        <w:rPr>
          <w:rFonts w:cs="Times New Roman"/>
          <w:szCs w:val="24"/>
        </w:rPr>
        <w:t xml:space="preserve">overlap between great shearwaters and </w:t>
      </w:r>
      <w:r>
        <w:rPr>
          <w:rFonts w:cs="Times New Roman"/>
          <w:szCs w:val="24"/>
        </w:rPr>
        <w:t>North Atlantic right whales at the Gulf of Maine scale</w:t>
      </w:r>
      <w:r w:rsidRPr="00293FE7">
        <w:rPr>
          <w:rFonts w:cs="Times New Roman"/>
          <w:szCs w:val="24"/>
        </w:rPr>
        <w:t>.</w:t>
      </w:r>
      <w:r w:rsidR="000906F8">
        <w:rPr>
          <w:rFonts w:cs="Times New Roman"/>
          <w:szCs w:val="24"/>
        </w:rPr>
        <w:t xml:space="preserve"> </w:t>
      </w:r>
      <w:r w:rsidR="000906F8">
        <w:rPr>
          <w:rFonts w:cs="Times New Roman"/>
          <w:szCs w:val="24"/>
        </w:rPr>
        <w:t xml:space="preserve">A) 2013, B) 2014, C) 2015, D) 2016, E) 2017, F) 2018. </w:t>
      </w:r>
      <w:r>
        <w:rPr>
          <w:rFonts w:cs="Times New Roman"/>
          <w:szCs w:val="24"/>
        </w:rPr>
        <w:t xml:space="preserve"> Shaded blue areas are shearwater utilization distributions (GOM-wide) from 50% kernel density isopleths. Black dots are right whale sightings (1 for </w:t>
      </w:r>
      <w:proofErr w:type="gramStart"/>
      <w:r>
        <w:rPr>
          <w:rFonts w:cs="Times New Roman"/>
          <w:szCs w:val="24"/>
        </w:rPr>
        <w:t>each individual</w:t>
      </w:r>
      <w:proofErr w:type="gramEnd"/>
      <w:r>
        <w:rPr>
          <w:rFonts w:cs="Times New Roman"/>
          <w:szCs w:val="24"/>
        </w:rPr>
        <w:t xml:space="preserve"> recorded in each sighting). Shaded gray areas represent survey effort. SBNMS boundaries are in black. Gray lines represent 50m and 100m depth </w:t>
      </w:r>
      <w:r>
        <w:rPr>
          <w:rFonts w:cs="Times New Roman"/>
          <w:szCs w:val="24"/>
        </w:rPr>
        <w:lastRenderedPageBreak/>
        <w:t>contours. Percentages represent the percentage of humpback sightings within SBNMS falling within the shearwater UD.</w:t>
      </w:r>
    </w:p>
    <w:p w14:paraId="47039625" w14:textId="3FBAF489" w:rsidR="00E90082" w:rsidRPr="00E90082" w:rsidRDefault="00E90082" w:rsidP="00E90082">
      <w:r>
        <w:rPr>
          <w:noProof/>
        </w:rPr>
        <w:drawing>
          <wp:inline distT="0" distB="0" distL="0" distR="0" wp14:anchorId="024413C7" wp14:editId="7E33C5FD">
            <wp:extent cx="5486400" cy="5486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3_monthly_sbnms.tif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86400" cy="5486400"/>
                    </a:xfrm>
                    <a:prstGeom prst="rect">
                      <a:avLst/>
                    </a:prstGeom>
                  </pic:spPr>
                </pic:pic>
              </a:graphicData>
            </a:graphic>
          </wp:inline>
        </w:drawing>
      </w:r>
    </w:p>
    <w:p w14:paraId="0FF326B0" w14:textId="45D2D09A" w:rsidR="00E90082" w:rsidRPr="004C4491" w:rsidRDefault="00E90082" w:rsidP="00E90082">
      <w:pPr>
        <w:rPr>
          <w:rFonts w:cs="Times New Roman"/>
          <w:szCs w:val="24"/>
        </w:rPr>
      </w:pPr>
      <w:r w:rsidRPr="0001436A">
        <w:rPr>
          <w:rFonts w:cs="Times New Roman"/>
          <w:b/>
          <w:szCs w:val="24"/>
        </w:rPr>
        <w:t>Supplementary</w:t>
      </w:r>
      <w:r>
        <w:rPr>
          <w:rFonts w:cs="Times New Roman"/>
          <w:b/>
          <w:szCs w:val="24"/>
        </w:rPr>
        <w:t xml:space="preserve"> Figure</w:t>
      </w:r>
      <w:r w:rsidR="00052CFC">
        <w:rPr>
          <w:rFonts w:cs="Times New Roman"/>
          <w:b/>
          <w:szCs w:val="24"/>
        </w:rPr>
        <w:t xml:space="preserve"> </w:t>
      </w:r>
      <w:r w:rsidR="0029283F">
        <w:rPr>
          <w:rFonts w:cs="Times New Roman"/>
          <w:b/>
          <w:szCs w:val="24"/>
        </w:rPr>
        <w:t>6</w:t>
      </w:r>
      <w:r>
        <w:rPr>
          <w:rFonts w:cs="Times New Roman"/>
          <w:b/>
          <w:szCs w:val="24"/>
        </w:rPr>
        <w:t>.</w:t>
      </w:r>
      <w:r>
        <w:rPr>
          <w:rFonts w:cs="Times New Roman"/>
          <w:szCs w:val="24"/>
        </w:rPr>
        <w:t xml:space="preserve"> Monthly</w:t>
      </w:r>
      <w:r w:rsidRPr="00293FE7">
        <w:rPr>
          <w:rFonts w:cs="Times New Roman"/>
          <w:szCs w:val="24"/>
        </w:rPr>
        <w:t xml:space="preserve"> overlap between great shearwaters and humpback whales</w:t>
      </w:r>
      <w:r>
        <w:rPr>
          <w:rFonts w:cs="Times New Roman"/>
          <w:szCs w:val="24"/>
        </w:rPr>
        <w:t xml:space="preserve"> in SBNMS in 2013</w:t>
      </w:r>
      <w:r w:rsidRPr="00293FE7">
        <w:rPr>
          <w:rFonts w:cs="Times New Roman"/>
          <w:szCs w:val="24"/>
        </w:rPr>
        <w:t>.</w:t>
      </w:r>
      <w:r w:rsidR="00202293">
        <w:rPr>
          <w:rFonts w:cs="Times New Roman"/>
          <w:szCs w:val="24"/>
        </w:rPr>
        <w:t xml:space="preserve"> A) July, B) August, C) September, D) October.</w:t>
      </w:r>
      <w:r>
        <w:rPr>
          <w:rFonts w:cs="Times New Roman"/>
          <w:szCs w:val="24"/>
        </w:rPr>
        <w:t xml:space="preserve"> Shaded blue areas are shearwater utilization distributions (GOM-wide) from 50% kernel density isopleths. Black dots are daily, unique sightings of individually identified humpback whales in the sanctuary. SBNMS boundaries are in black. Gray lines represent 50m and 100m depth contours. Percentages represent the percentage of humpback sightings falling within the shearwater UD. </w:t>
      </w:r>
    </w:p>
    <w:p w14:paraId="6754D378" w14:textId="497BCD48" w:rsidR="00994A3D" w:rsidRPr="001549D3" w:rsidRDefault="00994A3D" w:rsidP="00994A3D">
      <w:pPr>
        <w:keepNext/>
        <w:rPr>
          <w:rFonts w:cs="Times New Roman"/>
          <w:szCs w:val="24"/>
        </w:rPr>
      </w:pPr>
    </w:p>
    <w:p w14:paraId="3C419443" w14:textId="35DA7A01" w:rsidR="00994A3D" w:rsidRPr="001549D3" w:rsidRDefault="00994A3D" w:rsidP="00994A3D">
      <w:pPr>
        <w:keepNext/>
        <w:jc w:val="center"/>
        <w:rPr>
          <w:rFonts w:cs="Times New Roman"/>
          <w:szCs w:val="24"/>
        </w:rPr>
      </w:pPr>
    </w:p>
    <w:p w14:paraId="7ACF2FCB" w14:textId="77777777" w:rsidR="00E90082" w:rsidRDefault="00E90082" w:rsidP="001A7C99">
      <w:pPr>
        <w:rPr>
          <w:rFonts w:cs="Times New Roman"/>
          <w:b/>
          <w:szCs w:val="24"/>
        </w:rPr>
      </w:pPr>
    </w:p>
    <w:p w14:paraId="5F887E67" w14:textId="223C4E48" w:rsidR="00E90082" w:rsidRDefault="00E90082" w:rsidP="001A7C99">
      <w:pPr>
        <w:rPr>
          <w:rFonts w:cs="Times New Roman"/>
          <w:b/>
          <w:szCs w:val="24"/>
        </w:rPr>
      </w:pPr>
      <w:r>
        <w:rPr>
          <w:noProof/>
        </w:rPr>
        <w:lastRenderedPageBreak/>
        <w:drawing>
          <wp:inline distT="0" distB="0" distL="0" distR="0" wp14:anchorId="51AFEF37" wp14:editId="526FB33F">
            <wp:extent cx="5486400" cy="5486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5653F268" w14:textId="439971B9" w:rsidR="00E90082" w:rsidRPr="004C4491" w:rsidRDefault="00E90082" w:rsidP="00E90082">
      <w:pPr>
        <w:rPr>
          <w:rFonts w:cs="Times New Roman"/>
          <w:szCs w:val="24"/>
        </w:rPr>
      </w:pPr>
      <w:r w:rsidRPr="0001436A">
        <w:rPr>
          <w:rFonts w:cs="Times New Roman"/>
          <w:b/>
          <w:szCs w:val="24"/>
        </w:rPr>
        <w:t>Supplementary</w:t>
      </w:r>
      <w:r>
        <w:rPr>
          <w:rFonts w:cs="Times New Roman"/>
          <w:b/>
          <w:szCs w:val="24"/>
        </w:rPr>
        <w:t xml:space="preserve"> Figure</w:t>
      </w:r>
      <w:r w:rsidRPr="0001436A">
        <w:rPr>
          <w:rFonts w:cs="Times New Roman"/>
          <w:b/>
          <w:szCs w:val="24"/>
        </w:rPr>
        <w:t xml:space="preserve"> </w:t>
      </w:r>
      <w:r w:rsidR="0029283F">
        <w:rPr>
          <w:rFonts w:cs="Times New Roman"/>
          <w:b/>
          <w:szCs w:val="24"/>
        </w:rPr>
        <w:t>7</w:t>
      </w:r>
      <w:r>
        <w:rPr>
          <w:rFonts w:cs="Times New Roman"/>
          <w:b/>
          <w:szCs w:val="24"/>
        </w:rPr>
        <w:t>.</w:t>
      </w:r>
      <w:r>
        <w:rPr>
          <w:rFonts w:cs="Times New Roman"/>
          <w:szCs w:val="24"/>
        </w:rPr>
        <w:t xml:space="preserve"> Monthly</w:t>
      </w:r>
      <w:r w:rsidRPr="00293FE7">
        <w:rPr>
          <w:rFonts w:cs="Times New Roman"/>
          <w:szCs w:val="24"/>
        </w:rPr>
        <w:t xml:space="preserve"> overlap between great shearwaters and humpback whales</w:t>
      </w:r>
      <w:r>
        <w:rPr>
          <w:rFonts w:cs="Times New Roman"/>
          <w:szCs w:val="24"/>
        </w:rPr>
        <w:t xml:space="preserve"> in SBNMS in 2014. </w:t>
      </w:r>
      <w:r w:rsidR="00202293">
        <w:rPr>
          <w:rFonts w:cs="Times New Roman"/>
          <w:szCs w:val="24"/>
        </w:rPr>
        <w:t xml:space="preserve">A) July, B) August, C) September, D) October. </w:t>
      </w:r>
      <w:r>
        <w:rPr>
          <w:rFonts w:cs="Times New Roman"/>
          <w:szCs w:val="24"/>
        </w:rPr>
        <w:t xml:space="preserve">Shaded blue areas are shearwater utilization distributions (GOM-wide) from 50% kernel density isopleths. Black dots are daily, unique sightings of individually identified humpback whales in the sanctuary. SBNMS boundaries are in black. Gray lines represent 50m and 100m depth contours. Percentages represent the percentage of humpback sightings falling within the shearwater UD. </w:t>
      </w:r>
    </w:p>
    <w:p w14:paraId="32F3C8A0" w14:textId="77777777" w:rsidR="00E90082" w:rsidRDefault="00E90082" w:rsidP="001A7C99">
      <w:pPr>
        <w:rPr>
          <w:rFonts w:cs="Times New Roman"/>
          <w:b/>
          <w:szCs w:val="24"/>
        </w:rPr>
      </w:pPr>
    </w:p>
    <w:p w14:paraId="20BB5E03" w14:textId="77777777" w:rsidR="00E90082" w:rsidRDefault="00E90082" w:rsidP="001A7C99">
      <w:pPr>
        <w:rPr>
          <w:rFonts w:cs="Times New Roman"/>
          <w:b/>
          <w:szCs w:val="24"/>
        </w:rPr>
      </w:pPr>
    </w:p>
    <w:p w14:paraId="0D8B9748" w14:textId="77777777" w:rsidR="00E90082" w:rsidRDefault="00E90082" w:rsidP="001A7C99">
      <w:pPr>
        <w:rPr>
          <w:rFonts w:cs="Times New Roman"/>
          <w:b/>
          <w:szCs w:val="24"/>
        </w:rPr>
      </w:pPr>
    </w:p>
    <w:p w14:paraId="48365D32" w14:textId="77777777" w:rsidR="00E90082" w:rsidRDefault="00E90082" w:rsidP="001A7C99">
      <w:pPr>
        <w:rPr>
          <w:rFonts w:cs="Times New Roman"/>
          <w:b/>
          <w:szCs w:val="24"/>
        </w:rPr>
      </w:pPr>
    </w:p>
    <w:p w14:paraId="227C7742" w14:textId="77777777" w:rsidR="00E90082" w:rsidRDefault="00E90082" w:rsidP="001A7C99">
      <w:pPr>
        <w:rPr>
          <w:rFonts w:cs="Times New Roman"/>
          <w:b/>
          <w:szCs w:val="24"/>
        </w:rPr>
      </w:pPr>
    </w:p>
    <w:p w14:paraId="0D8AFB3B" w14:textId="539F1863" w:rsidR="00E90082" w:rsidRDefault="00E90082" w:rsidP="001A7C99">
      <w:pPr>
        <w:rPr>
          <w:rFonts w:cs="Times New Roman"/>
          <w:b/>
          <w:szCs w:val="24"/>
        </w:rPr>
      </w:pPr>
      <w:r>
        <w:rPr>
          <w:noProof/>
        </w:rPr>
        <w:lastRenderedPageBreak/>
        <w:drawing>
          <wp:inline distT="0" distB="0" distL="0" distR="0" wp14:anchorId="0E1B89BF" wp14:editId="2EBE3FB7">
            <wp:extent cx="5486400" cy="5486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26013BEC" w14:textId="77777777" w:rsidR="00E90082" w:rsidRDefault="00E90082" w:rsidP="001A7C99">
      <w:pPr>
        <w:rPr>
          <w:rFonts w:cs="Times New Roman"/>
          <w:b/>
          <w:szCs w:val="24"/>
        </w:rPr>
      </w:pPr>
    </w:p>
    <w:p w14:paraId="672C3486" w14:textId="5940AD78" w:rsidR="00E90082" w:rsidRDefault="00E90082" w:rsidP="001A7C99">
      <w:pPr>
        <w:rPr>
          <w:rFonts w:cs="Times New Roman"/>
          <w:b/>
          <w:szCs w:val="24"/>
        </w:rPr>
      </w:pPr>
      <w:r w:rsidRPr="0001436A">
        <w:rPr>
          <w:rFonts w:cs="Times New Roman"/>
          <w:b/>
          <w:szCs w:val="24"/>
        </w:rPr>
        <w:t>Supplementary</w:t>
      </w:r>
      <w:r>
        <w:rPr>
          <w:rFonts w:cs="Times New Roman"/>
          <w:b/>
          <w:szCs w:val="24"/>
        </w:rPr>
        <w:t xml:space="preserve"> Figure</w:t>
      </w:r>
      <w:r w:rsidR="0029283F">
        <w:rPr>
          <w:rFonts w:cs="Times New Roman"/>
          <w:b/>
          <w:szCs w:val="24"/>
        </w:rPr>
        <w:t xml:space="preserve"> 8</w:t>
      </w:r>
      <w:r>
        <w:rPr>
          <w:rFonts w:cs="Times New Roman"/>
          <w:b/>
          <w:szCs w:val="24"/>
        </w:rPr>
        <w:t>.</w:t>
      </w:r>
      <w:r>
        <w:rPr>
          <w:rFonts w:cs="Times New Roman"/>
          <w:szCs w:val="24"/>
        </w:rPr>
        <w:t xml:space="preserve"> Monthly</w:t>
      </w:r>
      <w:r w:rsidRPr="00293FE7">
        <w:rPr>
          <w:rFonts w:cs="Times New Roman"/>
          <w:szCs w:val="24"/>
        </w:rPr>
        <w:t xml:space="preserve"> overlap between great shearwaters and humpback whales</w:t>
      </w:r>
      <w:r>
        <w:rPr>
          <w:rFonts w:cs="Times New Roman"/>
          <w:szCs w:val="24"/>
        </w:rPr>
        <w:t xml:space="preserve"> in SBNMS in 2016. </w:t>
      </w:r>
      <w:r w:rsidR="00202293">
        <w:rPr>
          <w:rFonts w:cs="Times New Roman"/>
          <w:szCs w:val="24"/>
        </w:rPr>
        <w:t xml:space="preserve"> A) July, B) August, C) September, D) October. </w:t>
      </w:r>
      <w:r>
        <w:rPr>
          <w:rFonts w:cs="Times New Roman"/>
          <w:szCs w:val="24"/>
        </w:rPr>
        <w:t>Shaded blue areas are shearwater utilization distributions (GOM-wide) from 50% kernel density isopleths. Black dots are daily, unique sightings of individually identified humpback whales in the sanctuary. SBNMS boundaries are in black. Gray lines represent 50m and 100m depth contours. Percentages represent the percentage of humpback sightings falling within the shearwater UD.</w:t>
      </w:r>
    </w:p>
    <w:p w14:paraId="4A6FBF62" w14:textId="77777777" w:rsidR="00E90082" w:rsidRDefault="00E90082" w:rsidP="001A7C99">
      <w:pPr>
        <w:rPr>
          <w:rFonts w:cs="Times New Roman"/>
          <w:b/>
          <w:szCs w:val="24"/>
        </w:rPr>
      </w:pPr>
    </w:p>
    <w:p w14:paraId="7E3CF0D2" w14:textId="77777777" w:rsidR="00E90082" w:rsidRDefault="00E90082" w:rsidP="001A7C99">
      <w:pPr>
        <w:rPr>
          <w:rFonts w:cs="Times New Roman"/>
          <w:b/>
          <w:szCs w:val="24"/>
        </w:rPr>
      </w:pPr>
    </w:p>
    <w:p w14:paraId="0AA602F2" w14:textId="77777777" w:rsidR="00E90082" w:rsidRDefault="00E90082" w:rsidP="001A7C99">
      <w:pPr>
        <w:rPr>
          <w:rFonts w:cs="Times New Roman"/>
          <w:b/>
          <w:szCs w:val="24"/>
        </w:rPr>
      </w:pPr>
    </w:p>
    <w:p w14:paraId="2BD10A73" w14:textId="77777777" w:rsidR="00E90082" w:rsidRDefault="00E90082" w:rsidP="001A7C99">
      <w:pPr>
        <w:rPr>
          <w:rFonts w:cs="Times New Roman"/>
          <w:b/>
          <w:szCs w:val="24"/>
        </w:rPr>
      </w:pPr>
    </w:p>
    <w:p w14:paraId="1951EC83" w14:textId="77777777" w:rsidR="00E90082" w:rsidRDefault="00E90082" w:rsidP="001A7C99">
      <w:pPr>
        <w:rPr>
          <w:rFonts w:cs="Times New Roman"/>
          <w:b/>
          <w:szCs w:val="24"/>
        </w:rPr>
      </w:pPr>
    </w:p>
    <w:p w14:paraId="324E129C" w14:textId="77777777" w:rsidR="00E90082" w:rsidRDefault="00E90082" w:rsidP="001A7C99">
      <w:pPr>
        <w:rPr>
          <w:rFonts w:cs="Times New Roman"/>
          <w:b/>
          <w:szCs w:val="24"/>
        </w:rPr>
      </w:pPr>
    </w:p>
    <w:p w14:paraId="79DA111E" w14:textId="214BB7A7" w:rsidR="00E90082" w:rsidRDefault="00E90082" w:rsidP="00E90082">
      <w:pPr>
        <w:rPr>
          <w:rFonts w:cs="Times New Roman"/>
          <w:b/>
          <w:szCs w:val="24"/>
        </w:rPr>
      </w:pPr>
      <w:r>
        <w:rPr>
          <w:noProof/>
        </w:rPr>
        <w:drawing>
          <wp:inline distT="0" distB="0" distL="0" distR="0" wp14:anchorId="5B0ACB53" wp14:editId="1F30C022">
            <wp:extent cx="5486400" cy="5486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r w:rsidRPr="0001436A">
        <w:rPr>
          <w:rFonts w:cs="Times New Roman"/>
          <w:b/>
          <w:szCs w:val="24"/>
        </w:rPr>
        <w:t>Supplementary</w:t>
      </w:r>
      <w:r>
        <w:rPr>
          <w:rFonts w:cs="Times New Roman"/>
          <w:b/>
          <w:szCs w:val="24"/>
        </w:rPr>
        <w:t xml:space="preserve"> Figure</w:t>
      </w:r>
      <w:r w:rsidR="00052CFC">
        <w:rPr>
          <w:rFonts w:cs="Times New Roman"/>
          <w:b/>
          <w:szCs w:val="24"/>
        </w:rPr>
        <w:t xml:space="preserve"> </w:t>
      </w:r>
      <w:r w:rsidR="0029283F">
        <w:rPr>
          <w:rFonts w:cs="Times New Roman"/>
          <w:b/>
          <w:szCs w:val="24"/>
        </w:rPr>
        <w:t>9</w:t>
      </w:r>
      <w:r>
        <w:rPr>
          <w:rFonts w:cs="Times New Roman"/>
          <w:b/>
          <w:szCs w:val="24"/>
        </w:rPr>
        <w:t>.</w:t>
      </w:r>
      <w:r>
        <w:rPr>
          <w:rFonts w:cs="Times New Roman"/>
          <w:szCs w:val="24"/>
        </w:rPr>
        <w:t xml:space="preserve"> Monthly</w:t>
      </w:r>
      <w:r w:rsidRPr="00293FE7">
        <w:rPr>
          <w:rFonts w:cs="Times New Roman"/>
          <w:szCs w:val="24"/>
        </w:rPr>
        <w:t xml:space="preserve"> overlap between great shearwaters and humpback whales</w:t>
      </w:r>
      <w:r>
        <w:rPr>
          <w:rFonts w:cs="Times New Roman"/>
          <w:szCs w:val="24"/>
        </w:rPr>
        <w:t xml:space="preserve"> in SBNMS in 2017. </w:t>
      </w:r>
      <w:r w:rsidR="00202293">
        <w:rPr>
          <w:rFonts w:cs="Times New Roman"/>
          <w:szCs w:val="24"/>
        </w:rPr>
        <w:t xml:space="preserve">A) August, B) September, C) October. </w:t>
      </w:r>
      <w:r>
        <w:rPr>
          <w:rFonts w:cs="Times New Roman"/>
          <w:szCs w:val="24"/>
        </w:rPr>
        <w:t>Shaded blue areas are shearwater utilization distributions (GOM-wide) from 50% kernel density isopleths. Black dots are daily, unique sightings of individually identified humpback whales in the sanctuary. SBNMS boundaries are in black. Gray lines represent 50m and 100m depth contours. Percentages represent the percentage of humpback sightings falling within the shearwater UD.</w:t>
      </w:r>
    </w:p>
    <w:p w14:paraId="66B571A1" w14:textId="77777777" w:rsidR="00E90082" w:rsidRDefault="00E90082" w:rsidP="001A7C99">
      <w:pPr>
        <w:rPr>
          <w:rFonts w:cs="Times New Roman"/>
          <w:b/>
          <w:szCs w:val="24"/>
        </w:rPr>
      </w:pPr>
    </w:p>
    <w:p w14:paraId="61EAB51C" w14:textId="77777777" w:rsidR="00E90082" w:rsidRDefault="00E90082" w:rsidP="001A7C99">
      <w:pPr>
        <w:rPr>
          <w:rFonts w:cs="Times New Roman"/>
          <w:b/>
          <w:szCs w:val="24"/>
        </w:rPr>
      </w:pPr>
    </w:p>
    <w:p w14:paraId="2E626192" w14:textId="77777777" w:rsidR="00E90082" w:rsidRDefault="00E90082" w:rsidP="001A7C99">
      <w:pPr>
        <w:rPr>
          <w:rFonts w:cs="Times New Roman"/>
          <w:b/>
          <w:szCs w:val="24"/>
        </w:rPr>
      </w:pPr>
    </w:p>
    <w:p w14:paraId="47382CE3" w14:textId="77777777" w:rsidR="00E90082" w:rsidRDefault="00E90082" w:rsidP="001A7C99">
      <w:pPr>
        <w:rPr>
          <w:rFonts w:cs="Times New Roman"/>
          <w:b/>
          <w:szCs w:val="24"/>
        </w:rPr>
      </w:pPr>
    </w:p>
    <w:p w14:paraId="2A3356C8" w14:textId="77777777" w:rsidR="00E90082" w:rsidRDefault="00E90082" w:rsidP="001A7C99">
      <w:pPr>
        <w:rPr>
          <w:rFonts w:cs="Times New Roman"/>
          <w:b/>
          <w:szCs w:val="24"/>
        </w:rPr>
      </w:pPr>
    </w:p>
    <w:p w14:paraId="428C4A2B" w14:textId="77777777" w:rsidR="00E90082" w:rsidRDefault="00E90082" w:rsidP="001A7C99">
      <w:pPr>
        <w:rPr>
          <w:rFonts w:cs="Times New Roman"/>
          <w:b/>
          <w:szCs w:val="24"/>
        </w:rPr>
      </w:pPr>
      <w:r>
        <w:rPr>
          <w:noProof/>
        </w:rPr>
        <w:drawing>
          <wp:inline distT="0" distB="0" distL="0" distR="0" wp14:anchorId="04E59562" wp14:editId="2CC16FCB">
            <wp:extent cx="5486400" cy="5486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38886812" w14:textId="70D13A16" w:rsidR="00E90082" w:rsidRDefault="00E90082" w:rsidP="001A7C99">
      <w:pPr>
        <w:rPr>
          <w:rFonts w:cs="Times New Roman"/>
          <w:szCs w:val="24"/>
        </w:rPr>
      </w:pPr>
      <w:r w:rsidRPr="0001436A">
        <w:rPr>
          <w:rFonts w:cs="Times New Roman"/>
          <w:b/>
          <w:szCs w:val="24"/>
        </w:rPr>
        <w:t>Supplementary</w:t>
      </w:r>
      <w:r>
        <w:rPr>
          <w:rFonts w:cs="Times New Roman"/>
          <w:b/>
          <w:szCs w:val="24"/>
        </w:rPr>
        <w:t xml:space="preserve"> Figure </w:t>
      </w:r>
      <w:r w:rsidR="0029283F">
        <w:rPr>
          <w:rFonts w:cs="Times New Roman"/>
          <w:b/>
          <w:szCs w:val="24"/>
        </w:rPr>
        <w:t>10</w:t>
      </w:r>
      <w:r>
        <w:rPr>
          <w:rFonts w:cs="Times New Roman"/>
          <w:b/>
          <w:szCs w:val="24"/>
        </w:rPr>
        <w:t>.</w:t>
      </w:r>
      <w:r>
        <w:rPr>
          <w:rFonts w:cs="Times New Roman"/>
          <w:szCs w:val="24"/>
        </w:rPr>
        <w:t xml:space="preserve"> Monthly</w:t>
      </w:r>
      <w:r w:rsidRPr="00293FE7">
        <w:rPr>
          <w:rFonts w:cs="Times New Roman"/>
          <w:szCs w:val="24"/>
        </w:rPr>
        <w:t xml:space="preserve"> overlap between great shearwaters and humpback whales</w:t>
      </w:r>
      <w:r>
        <w:rPr>
          <w:rFonts w:cs="Times New Roman"/>
          <w:szCs w:val="24"/>
        </w:rPr>
        <w:t xml:space="preserve"> in SBNMS in 2018. </w:t>
      </w:r>
      <w:r w:rsidR="00202293">
        <w:rPr>
          <w:rFonts w:cs="Times New Roman"/>
          <w:szCs w:val="24"/>
        </w:rPr>
        <w:t xml:space="preserve">A) July, B) August, C) September, D) October. </w:t>
      </w:r>
      <w:r>
        <w:rPr>
          <w:rFonts w:cs="Times New Roman"/>
          <w:szCs w:val="24"/>
        </w:rPr>
        <w:t>Shaded blue areas are shearwater utilization distributions (GOM-wide) from 50% kernel density isopleths. Black dots are daily, unique sightings of individually identified humpback whales in the sanctuary. SBNMS boundaries are in black. Gray lines represent 50m and 100m depth contours. Percentages represent the percentage of humpback sightings falling within the shearwater UD.</w:t>
      </w:r>
    </w:p>
    <w:p w14:paraId="53FA1CD8" w14:textId="3D31705F" w:rsidR="00E90082" w:rsidRDefault="00E90082" w:rsidP="001A7C99">
      <w:pPr>
        <w:rPr>
          <w:rFonts w:cs="Times New Roman"/>
          <w:b/>
          <w:szCs w:val="24"/>
        </w:rPr>
      </w:pPr>
    </w:p>
    <w:p w14:paraId="2CB0C78D" w14:textId="14E43A4D" w:rsidR="00E90082" w:rsidRDefault="00E90082" w:rsidP="001A7C99">
      <w:pPr>
        <w:rPr>
          <w:rFonts w:cs="Times New Roman"/>
          <w:b/>
          <w:szCs w:val="24"/>
        </w:rPr>
      </w:pPr>
    </w:p>
    <w:p w14:paraId="129D59CB" w14:textId="398A6E9A" w:rsidR="00E90082" w:rsidRDefault="00E90082" w:rsidP="001A7C99">
      <w:pPr>
        <w:rPr>
          <w:rFonts w:cs="Times New Roman"/>
          <w:b/>
          <w:szCs w:val="24"/>
        </w:rPr>
      </w:pPr>
    </w:p>
    <w:p w14:paraId="0EC1EA15" w14:textId="74AADD8C" w:rsidR="00E90082" w:rsidRDefault="00E90082" w:rsidP="001A7C99">
      <w:pPr>
        <w:rPr>
          <w:rFonts w:cs="Times New Roman"/>
          <w:b/>
          <w:szCs w:val="24"/>
        </w:rPr>
      </w:pPr>
      <w:r>
        <w:rPr>
          <w:noProof/>
        </w:rPr>
        <w:lastRenderedPageBreak/>
        <w:drawing>
          <wp:inline distT="0" distB="0" distL="0" distR="0" wp14:anchorId="0C11A3DA" wp14:editId="57A1C90D">
            <wp:extent cx="5486400" cy="5486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1AA3B399" w14:textId="25AE5594" w:rsidR="00E90082" w:rsidRPr="004C4491" w:rsidRDefault="00E90082" w:rsidP="00E90082">
      <w:pPr>
        <w:rPr>
          <w:rFonts w:cs="Times New Roman"/>
          <w:szCs w:val="24"/>
        </w:rPr>
      </w:pPr>
      <w:bookmarkStart w:id="0" w:name="_Hlk89064107"/>
      <w:r w:rsidRPr="0001436A">
        <w:rPr>
          <w:rFonts w:cs="Times New Roman"/>
          <w:b/>
          <w:szCs w:val="24"/>
        </w:rPr>
        <w:t>Supplementary</w:t>
      </w:r>
      <w:r>
        <w:rPr>
          <w:rFonts w:cs="Times New Roman"/>
          <w:b/>
          <w:szCs w:val="24"/>
        </w:rPr>
        <w:t xml:space="preserve"> Figure </w:t>
      </w:r>
      <w:r w:rsidR="0029283F">
        <w:rPr>
          <w:rFonts w:cs="Times New Roman"/>
          <w:b/>
          <w:szCs w:val="24"/>
        </w:rPr>
        <w:t>1</w:t>
      </w:r>
      <w:r w:rsidR="004649A5">
        <w:rPr>
          <w:rFonts w:cs="Times New Roman"/>
          <w:b/>
          <w:szCs w:val="24"/>
        </w:rPr>
        <w:t>1</w:t>
      </w:r>
      <w:r w:rsidRPr="004C4491">
        <w:rPr>
          <w:rFonts w:cs="Times New Roman"/>
          <w:szCs w:val="24"/>
        </w:rPr>
        <w:t xml:space="preserve">. </w:t>
      </w:r>
      <w:r>
        <w:rPr>
          <w:rFonts w:cs="Times New Roman"/>
          <w:szCs w:val="24"/>
        </w:rPr>
        <w:t>Monthly</w:t>
      </w:r>
      <w:r w:rsidRPr="00293FE7">
        <w:rPr>
          <w:rFonts w:cs="Times New Roman"/>
          <w:szCs w:val="24"/>
        </w:rPr>
        <w:t xml:space="preserve"> overlap between great shearwaters and humpback whales </w:t>
      </w:r>
      <w:r>
        <w:rPr>
          <w:rFonts w:cs="Times New Roman"/>
          <w:szCs w:val="24"/>
        </w:rPr>
        <w:t>at the Gulf of Maine scale in 2013</w:t>
      </w:r>
      <w:r w:rsidRPr="00293FE7">
        <w:rPr>
          <w:rFonts w:cs="Times New Roman"/>
          <w:szCs w:val="24"/>
        </w:rPr>
        <w:t>.</w:t>
      </w:r>
      <w:r>
        <w:rPr>
          <w:rFonts w:cs="Times New Roman"/>
          <w:szCs w:val="24"/>
        </w:rPr>
        <w:t xml:space="preserve"> </w:t>
      </w:r>
      <w:r w:rsidR="00202293">
        <w:rPr>
          <w:rFonts w:cs="Times New Roman"/>
          <w:szCs w:val="24"/>
        </w:rPr>
        <w:t xml:space="preserve">A) July, B) August, C) September, D) October. </w:t>
      </w:r>
      <w:r>
        <w:rPr>
          <w:rFonts w:cs="Times New Roman"/>
          <w:szCs w:val="24"/>
        </w:rPr>
        <w:t xml:space="preserve">Shaded blue areas are shearwater utilization distributions (GOM-wide) from 50% kernel density isopleths. Black dots are daily, unique sightings of individually identified humpback whales recorded on the Center for Coastal Studies annual GOM humpback survey. SBNMS boundaries are in black. Gray lines represent 50m and 100m depth contours. Percentages represent the percentage of humpback sightings falling within the shearwater UD. </w:t>
      </w:r>
    </w:p>
    <w:bookmarkEnd w:id="0"/>
    <w:p w14:paraId="6FACD06C" w14:textId="77777777" w:rsidR="00E90082" w:rsidRDefault="00E90082" w:rsidP="001A7C99">
      <w:pPr>
        <w:rPr>
          <w:rFonts w:cs="Times New Roman"/>
          <w:b/>
          <w:szCs w:val="24"/>
        </w:rPr>
      </w:pPr>
    </w:p>
    <w:p w14:paraId="3DB1C048" w14:textId="77777777" w:rsidR="00E90082" w:rsidRDefault="00E90082" w:rsidP="001A7C99">
      <w:pPr>
        <w:rPr>
          <w:rFonts w:cs="Times New Roman"/>
          <w:b/>
          <w:szCs w:val="24"/>
        </w:rPr>
      </w:pPr>
    </w:p>
    <w:p w14:paraId="5D9BFE37" w14:textId="77777777" w:rsidR="00E90082" w:rsidRDefault="00E90082" w:rsidP="001A7C99">
      <w:pPr>
        <w:rPr>
          <w:rFonts w:cs="Times New Roman"/>
          <w:b/>
          <w:szCs w:val="24"/>
        </w:rPr>
      </w:pPr>
    </w:p>
    <w:p w14:paraId="51348A6F" w14:textId="77777777" w:rsidR="00E90082" w:rsidRDefault="00E90082" w:rsidP="001A7C99">
      <w:pPr>
        <w:rPr>
          <w:rFonts w:cs="Times New Roman"/>
          <w:b/>
          <w:szCs w:val="24"/>
        </w:rPr>
      </w:pPr>
    </w:p>
    <w:p w14:paraId="554F3F2D" w14:textId="4C1A1B42" w:rsidR="00E90082" w:rsidRPr="00E90082" w:rsidRDefault="00E90082" w:rsidP="00E90082">
      <w:pPr>
        <w:rPr>
          <w:rFonts w:cs="Times New Roman"/>
          <w:b/>
          <w:szCs w:val="24"/>
        </w:rPr>
      </w:pPr>
      <w:r>
        <w:rPr>
          <w:noProof/>
        </w:rPr>
        <w:lastRenderedPageBreak/>
        <w:drawing>
          <wp:inline distT="0" distB="0" distL="0" distR="0" wp14:anchorId="685F4180" wp14:editId="606917E5">
            <wp:extent cx="5486400" cy="5486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r w:rsidRPr="0001436A">
        <w:rPr>
          <w:rFonts w:cs="Times New Roman"/>
          <w:b/>
          <w:szCs w:val="24"/>
        </w:rPr>
        <w:t>Supplementary</w:t>
      </w:r>
      <w:r>
        <w:rPr>
          <w:rFonts w:cs="Times New Roman"/>
          <w:b/>
          <w:szCs w:val="24"/>
        </w:rPr>
        <w:t xml:space="preserve"> Figure </w:t>
      </w:r>
      <w:r w:rsidR="004649A5">
        <w:rPr>
          <w:rFonts w:cs="Times New Roman"/>
          <w:b/>
          <w:szCs w:val="24"/>
        </w:rPr>
        <w:t>12</w:t>
      </w:r>
      <w:r w:rsidRPr="004C4491">
        <w:rPr>
          <w:rFonts w:cs="Times New Roman"/>
          <w:szCs w:val="24"/>
        </w:rPr>
        <w:t xml:space="preserve">. </w:t>
      </w:r>
      <w:r>
        <w:rPr>
          <w:rFonts w:cs="Times New Roman"/>
          <w:szCs w:val="24"/>
        </w:rPr>
        <w:t>Monthly</w:t>
      </w:r>
      <w:r w:rsidRPr="00293FE7">
        <w:rPr>
          <w:rFonts w:cs="Times New Roman"/>
          <w:szCs w:val="24"/>
        </w:rPr>
        <w:t xml:space="preserve"> overlap between great shearwaters and humpback whales </w:t>
      </w:r>
      <w:r>
        <w:rPr>
          <w:rFonts w:cs="Times New Roman"/>
          <w:szCs w:val="24"/>
        </w:rPr>
        <w:t>at the Gulf of Maine scale in 2014</w:t>
      </w:r>
      <w:r w:rsidRPr="00293FE7">
        <w:rPr>
          <w:rFonts w:cs="Times New Roman"/>
          <w:szCs w:val="24"/>
        </w:rPr>
        <w:t>.</w:t>
      </w:r>
      <w:r>
        <w:rPr>
          <w:rFonts w:cs="Times New Roman"/>
          <w:szCs w:val="24"/>
        </w:rPr>
        <w:t xml:space="preserve"> </w:t>
      </w:r>
      <w:r w:rsidR="00202293">
        <w:rPr>
          <w:rFonts w:cs="Times New Roman"/>
          <w:szCs w:val="24"/>
        </w:rPr>
        <w:t xml:space="preserve">A) July, B) August, C) September. </w:t>
      </w:r>
      <w:r>
        <w:rPr>
          <w:rFonts w:cs="Times New Roman"/>
          <w:szCs w:val="24"/>
        </w:rPr>
        <w:t xml:space="preserve">Shaded blue areas are shearwater utilization distributions (GOM-wide) from 50% kernel density isopleths. Black dots are daily, unique sightings of individually identified humpback whales recorded on the Center for Coastal Studies annual GOM humpback survey. SBNMS boundaries are in black. Gray lines represent 50m and 100m depth contours. Percentages represent the percentage of humpback sightings falling within the shearwater UD. </w:t>
      </w:r>
    </w:p>
    <w:p w14:paraId="6B378A29" w14:textId="77777777" w:rsidR="00E90082" w:rsidRDefault="00E90082" w:rsidP="001A7C99">
      <w:pPr>
        <w:rPr>
          <w:rFonts w:cs="Times New Roman"/>
          <w:b/>
          <w:szCs w:val="24"/>
        </w:rPr>
      </w:pPr>
    </w:p>
    <w:p w14:paraId="6BEF739F" w14:textId="77777777" w:rsidR="00E90082" w:rsidRDefault="00E90082" w:rsidP="001A7C99">
      <w:pPr>
        <w:rPr>
          <w:rFonts w:cs="Times New Roman"/>
          <w:b/>
          <w:szCs w:val="24"/>
        </w:rPr>
      </w:pPr>
    </w:p>
    <w:p w14:paraId="5E617880" w14:textId="77777777" w:rsidR="00E90082" w:rsidRDefault="00E90082" w:rsidP="001A7C99">
      <w:pPr>
        <w:rPr>
          <w:rFonts w:cs="Times New Roman"/>
          <w:b/>
          <w:szCs w:val="24"/>
        </w:rPr>
      </w:pPr>
    </w:p>
    <w:p w14:paraId="4E70C243" w14:textId="77777777" w:rsidR="00E90082" w:rsidRDefault="00E90082" w:rsidP="001A7C99">
      <w:pPr>
        <w:rPr>
          <w:rFonts w:cs="Times New Roman"/>
          <w:b/>
          <w:szCs w:val="24"/>
        </w:rPr>
      </w:pPr>
    </w:p>
    <w:p w14:paraId="7A281D95" w14:textId="77777777" w:rsidR="00E90082" w:rsidRDefault="00E90082" w:rsidP="001A7C99">
      <w:pPr>
        <w:rPr>
          <w:rFonts w:cs="Times New Roman"/>
          <w:b/>
          <w:szCs w:val="24"/>
        </w:rPr>
      </w:pPr>
    </w:p>
    <w:p w14:paraId="5ED8FD00" w14:textId="3DC87068" w:rsidR="00E90082" w:rsidRDefault="00E90082" w:rsidP="001A7C99">
      <w:pPr>
        <w:rPr>
          <w:rFonts w:cs="Times New Roman"/>
          <w:b/>
          <w:szCs w:val="24"/>
        </w:rPr>
      </w:pPr>
      <w:r>
        <w:rPr>
          <w:noProof/>
        </w:rPr>
        <w:drawing>
          <wp:inline distT="0" distB="0" distL="0" distR="0" wp14:anchorId="5BAB52CF" wp14:editId="502BDCF5">
            <wp:extent cx="5486400" cy="5486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0F2C6A2A" w14:textId="20949416" w:rsidR="00E90082" w:rsidRPr="00E90082" w:rsidRDefault="00E90082" w:rsidP="00E90082">
      <w:pPr>
        <w:rPr>
          <w:rFonts w:cs="Times New Roman"/>
          <w:b/>
          <w:szCs w:val="24"/>
        </w:rPr>
      </w:pPr>
      <w:r w:rsidRPr="0001436A">
        <w:rPr>
          <w:rFonts w:cs="Times New Roman"/>
          <w:b/>
          <w:szCs w:val="24"/>
        </w:rPr>
        <w:t>Supplementary</w:t>
      </w:r>
      <w:r>
        <w:rPr>
          <w:rFonts w:cs="Times New Roman"/>
          <w:b/>
          <w:szCs w:val="24"/>
        </w:rPr>
        <w:t xml:space="preserve"> Figure </w:t>
      </w:r>
      <w:r w:rsidR="004649A5">
        <w:rPr>
          <w:rFonts w:cs="Times New Roman"/>
          <w:b/>
          <w:szCs w:val="24"/>
        </w:rPr>
        <w:t>13</w:t>
      </w:r>
      <w:r w:rsidRPr="004C4491">
        <w:rPr>
          <w:rFonts w:cs="Times New Roman"/>
          <w:szCs w:val="24"/>
        </w:rPr>
        <w:t xml:space="preserve">. </w:t>
      </w:r>
      <w:r>
        <w:rPr>
          <w:rFonts w:cs="Times New Roman"/>
          <w:szCs w:val="24"/>
        </w:rPr>
        <w:t>Monthly</w:t>
      </w:r>
      <w:r w:rsidRPr="00293FE7">
        <w:rPr>
          <w:rFonts w:cs="Times New Roman"/>
          <w:szCs w:val="24"/>
        </w:rPr>
        <w:t xml:space="preserve"> overlap between great shearwaters and humpback whales </w:t>
      </w:r>
      <w:r>
        <w:rPr>
          <w:rFonts w:cs="Times New Roman"/>
          <w:szCs w:val="24"/>
        </w:rPr>
        <w:t>at the Gulf of Maine scale in 2016</w:t>
      </w:r>
      <w:r w:rsidRPr="00293FE7">
        <w:rPr>
          <w:rFonts w:cs="Times New Roman"/>
          <w:szCs w:val="24"/>
        </w:rPr>
        <w:t>.</w:t>
      </w:r>
      <w:r>
        <w:rPr>
          <w:rFonts w:cs="Times New Roman"/>
          <w:szCs w:val="24"/>
        </w:rPr>
        <w:t xml:space="preserve"> </w:t>
      </w:r>
      <w:r w:rsidR="00202293">
        <w:rPr>
          <w:rFonts w:cs="Times New Roman"/>
          <w:szCs w:val="24"/>
        </w:rPr>
        <w:t xml:space="preserve">A) July, B) August, C) September, D) October. </w:t>
      </w:r>
      <w:r>
        <w:rPr>
          <w:rFonts w:cs="Times New Roman"/>
          <w:szCs w:val="24"/>
        </w:rPr>
        <w:t xml:space="preserve">Shaded blue areas are shearwater utilization distributions (GOM-wide) from 50% kernel density isopleths. Black dots are daily, unique sightings of individually identified humpback whales recorded on the Center for Coastal Studies annual GOM humpback survey. SBNMS boundaries are in black. Gray lines represent 50m and 100m depth contours. Percentages represent the percentage of humpback sightings falling within the shearwater UD. </w:t>
      </w:r>
    </w:p>
    <w:p w14:paraId="646D9079" w14:textId="77777777" w:rsidR="00E90082" w:rsidRDefault="00E90082" w:rsidP="001A7C99">
      <w:pPr>
        <w:rPr>
          <w:rFonts w:cs="Times New Roman"/>
          <w:b/>
          <w:szCs w:val="24"/>
        </w:rPr>
      </w:pPr>
    </w:p>
    <w:p w14:paraId="3C1BA1BF" w14:textId="77777777" w:rsidR="00E90082" w:rsidRDefault="00E90082" w:rsidP="001A7C99">
      <w:pPr>
        <w:rPr>
          <w:rFonts w:cs="Times New Roman"/>
          <w:b/>
          <w:szCs w:val="24"/>
        </w:rPr>
      </w:pPr>
    </w:p>
    <w:p w14:paraId="3802DB17" w14:textId="77777777" w:rsidR="00E90082" w:rsidRDefault="00E90082" w:rsidP="001A7C99">
      <w:pPr>
        <w:rPr>
          <w:rFonts w:cs="Times New Roman"/>
          <w:b/>
          <w:szCs w:val="24"/>
        </w:rPr>
      </w:pPr>
    </w:p>
    <w:p w14:paraId="5429B65F" w14:textId="77777777" w:rsidR="00E90082" w:rsidRDefault="00E90082" w:rsidP="001A7C99">
      <w:pPr>
        <w:rPr>
          <w:rFonts w:cs="Times New Roman"/>
          <w:b/>
          <w:szCs w:val="24"/>
        </w:rPr>
      </w:pPr>
    </w:p>
    <w:p w14:paraId="266C8EAD" w14:textId="754A252F" w:rsidR="00E90082" w:rsidRDefault="00E90082" w:rsidP="001A7C99">
      <w:pPr>
        <w:rPr>
          <w:rFonts w:cs="Times New Roman"/>
          <w:b/>
          <w:szCs w:val="24"/>
        </w:rPr>
      </w:pPr>
      <w:r>
        <w:rPr>
          <w:noProof/>
        </w:rPr>
        <w:lastRenderedPageBreak/>
        <w:drawing>
          <wp:inline distT="0" distB="0" distL="0" distR="0" wp14:anchorId="1F53D06A" wp14:editId="07C3957A">
            <wp:extent cx="5486400" cy="5486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77E70952" w14:textId="77777777" w:rsidR="00E90082" w:rsidRDefault="00E90082" w:rsidP="001A7C99">
      <w:pPr>
        <w:rPr>
          <w:rFonts w:cs="Times New Roman"/>
          <w:b/>
          <w:szCs w:val="24"/>
        </w:rPr>
      </w:pPr>
    </w:p>
    <w:p w14:paraId="44AC0209" w14:textId="040A895F" w:rsidR="00E90082" w:rsidRPr="00E90082" w:rsidRDefault="00E90082" w:rsidP="00E90082">
      <w:pPr>
        <w:rPr>
          <w:rFonts w:cs="Times New Roman"/>
          <w:b/>
          <w:szCs w:val="24"/>
        </w:rPr>
      </w:pPr>
      <w:r w:rsidRPr="0001436A">
        <w:rPr>
          <w:rFonts w:cs="Times New Roman"/>
          <w:b/>
          <w:szCs w:val="24"/>
        </w:rPr>
        <w:t>Supplementary</w:t>
      </w:r>
      <w:r>
        <w:rPr>
          <w:rFonts w:cs="Times New Roman"/>
          <w:b/>
          <w:szCs w:val="24"/>
        </w:rPr>
        <w:t xml:space="preserve"> Figure </w:t>
      </w:r>
      <w:r w:rsidR="004649A5">
        <w:rPr>
          <w:rFonts w:cs="Times New Roman"/>
          <w:b/>
          <w:szCs w:val="24"/>
        </w:rPr>
        <w:t>14</w:t>
      </w:r>
      <w:r w:rsidRPr="004C4491">
        <w:rPr>
          <w:rFonts w:cs="Times New Roman"/>
          <w:szCs w:val="24"/>
        </w:rPr>
        <w:t xml:space="preserve">. </w:t>
      </w:r>
      <w:r>
        <w:rPr>
          <w:rFonts w:cs="Times New Roman"/>
          <w:szCs w:val="24"/>
        </w:rPr>
        <w:t>Monthly</w:t>
      </w:r>
      <w:r w:rsidRPr="00293FE7">
        <w:rPr>
          <w:rFonts w:cs="Times New Roman"/>
          <w:szCs w:val="24"/>
        </w:rPr>
        <w:t xml:space="preserve"> overlap between great shearwaters and humpback whales </w:t>
      </w:r>
      <w:r>
        <w:rPr>
          <w:rFonts w:cs="Times New Roman"/>
          <w:szCs w:val="24"/>
        </w:rPr>
        <w:t>at the Gulf of Maine scale in 2017</w:t>
      </w:r>
      <w:r w:rsidRPr="00293FE7">
        <w:rPr>
          <w:rFonts w:cs="Times New Roman"/>
          <w:szCs w:val="24"/>
        </w:rPr>
        <w:t>.</w:t>
      </w:r>
      <w:r>
        <w:rPr>
          <w:rFonts w:cs="Times New Roman"/>
          <w:szCs w:val="24"/>
        </w:rPr>
        <w:t xml:space="preserve"> </w:t>
      </w:r>
      <w:r w:rsidR="00202293">
        <w:rPr>
          <w:rFonts w:cs="Times New Roman"/>
          <w:szCs w:val="24"/>
        </w:rPr>
        <w:t xml:space="preserve">A) July, B) August, C) September, D) October. </w:t>
      </w:r>
      <w:r>
        <w:rPr>
          <w:rFonts w:cs="Times New Roman"/>
          <w:szCs w:val="24"/>
        </w:rPr>
        <w:t xml:space="preserve">Shaded blue areas are shearwater utilization distributions (GOM-wide) from 50% kernel density isopleths. Black dots are daily, unique sightings of individually identified humpback whales recorded on the Center for Coastal Studies annual GOM humpback survey. SBNMS boundaries are in black. Gray lines represent 50m and 100m depth contours. Percentages represent the percentage of humpback sightings falling within the shearwater UD. </w:t>
      </w:r>
    </w:p>
    <w:p w14:paraId="1D38A694" w14:textId="77777777" w:rsidR="00E90082" w:rsidRDefault="00E90082" w:rsidP="001A7C99">
      <w:pPr>
        <w:rPr>
          <w:rFonts w:cs="Times New Roman"/>
          <w:b/>
          <w:szCs w:val="24"/>
        </w:rPr>
      </w:pPr>
    </w:p>
    <w:p w14:paraId="4709F754" w14:textId="77777777" w:rsidR="00E90082" w:rsidRDefault="00E90082" w:rsidP="001A7C99">
      <w:pPr>
        <w:rPr>
          <w:rFonts w:cs="Times New Roman"/>
          <w:b/>
          <w:szCs w:val="24"/>
        </w:rPr>
      </w:pPr>
    </w:p>
    <w:p w14:paraId="22BEEF69" w14:textId="77777777" w:rsidR="00E90082" w:rsidRDefault="00E90082" w:rsidP="001A7C99">
      <w:pPr>
        <w:rPr>
          <w:rFonts w:cs="Times New Roman"/>
          <w:b/>
          <w:szCs w:val="24"/>
        </w:rPr>
      </w:pPr>
    </w:p>
    <w:p w14:paraId="3C2D20FC" w14:textId="77777777" w:rsidR="00E90082" w:rsidRDefault="00E90082" w:rsidP="001A7C99">
      <w:pPr>
        <w:rPr>
          <w:rFonts w:cs="Times New Roman"/>
          <w:b/>
          <w:szCs w:val="24"/>
        </w:rPr>
      </w:pPr>
    </w:p>
    <w:p w14:paraId="7172FE45" w14:textId="77777777" w:rsidR="00E90082" w:rsidRDefault="00E90082" w:rsidP="001A7C99">
      <w:pPr>
        <w:rPr>
          <w:rFonts w:cs="Times New Roman"/>
          <w:b/>
          <w:szCs w:val="24"/>
        </w:rPr>
      </w:pPr>
    </w:p>
    <w:p w14:paraId="62C44366" w14:textId="61A839BD" w:rsidR="00E90082" w:rsidRDefault="00E90082" w:rsidP="001A7C99">
      <w:pPr>
        <w:rPr>
          <w:rFonts w:cs="Times New Roman"/>
          <w:b/>
          <w:szCs w:val="24"/>
        </w:rPr>
      </w:pPr>
      <w:r>
        <w:rPr>
          <w:noProof/>
        </w:rPr>
        <w:drawing>
          <wp:inline distT="0" distB="0" distL="0" distR="0" wp14:anchorId="0EA764B1" wp14:editId="25DE712B">
            <wp:extent cx="5486400" cy="5486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6C9CB2C5" w14:textId="1BDAB6DD" w:rsidR="00E90082" w:rsidRPr="00E90082" w:rsidRDefault="00E90082" w:rsidP="00E90082">
      <w:pPr>
        <w:rPr>
          <w:rFonts w:cs="Times New Roman"/>
          <w:b/>
          <w:szCs w:val="24"/>
        </w:rPr>
      </w:pPr>
      <w:r w:rsidRPr="0001436A">
        <w:rPr>
          <w:rFonts w:cs="Times New Roman"/>
          <w:b/>
          <w:szCs w:val="24"/>
        </w:rPr>
        <w:t>Supplementary</w:t>
      </w:r>
      <w:r>
        <w:rPr>
          <w:rFonts w:cs="Times New Roman"/>
          <w:b/>
          <w:szCs w:val="24"/>
        </w:rPr>
        <w:t xml:space="preserve"> Figure </w:t>
      </w:r>
      <w:r w:rsidR="004649A5">
        <w:rPr>
          <w:rFonts w:cs="Times New Roman"/>
          <w:b/>
          <w:szCs w:val="24"/>
        </w:rPr>
        <w:t>15</w:t>
      </w:r>
      <w:r w:rsidRPr="004C4491">
        <w:rPr>
          <w:rFonts w:cs="Times New Roman"/>
          <w:szCs w:val="24"/>
        </w:rPr>
        <w:t xml:space="preserve">. </w:t>
      </w:r>
      <w:r>
        <w:rPr>
          <w:rFonts w:cs="Times New Roman"/>
          <w:szCs w:val="24"/>
        </w:rPr>
        <w:t>Monthly</w:t>
      </w:r>
      <w:r w:rsidRPr="00293FE7">
        <w:rPr>
          <w:rFonts w:cs="Times New Roman"/>
          <w:szCs w:val="24"/>
        </w:rPr>
        <w:t xml:space="preserve"> overlap between great shearwaters and humpback whales </w:t>
      </w:r>
      <w:r>
        <w:rPr>
          <w:rFonts w:cs="Times New Roman"/>
          <w:szCs w:val="24"/>
        </w:rPr>
        <w:t>at the Gulf of Maine scale in 2018</w:t>
      </w:r>
      <w:r w:rsidRPr="00293FE7">
        <w:rPr>
          <w:rFonts w:cs="Times New Roman"/>
          <w:szCs w:val="24"/>
        </w:rPr>
        <w:t>.</w:t>
      </w:r>
      <w:r>
        <w:rPr>
          <w:rFonts w:cs="Times New Roman"/>
          <w:szCs w:val="24"/>
        </w:rPr>
        <w:t xml:space="preserve"> </w:t>
      </w:r>
      <w:r w:rsidR="00202293">
        <w:rPr>
          <w:rFonts w:cs="Times New Roman"/>
          <w:szCs w:val="24"/>
        </w:rPr>
        <w:t xml:space="preserve">A) July, B) August, C) September, D) October. </w:t>
      </w:r>
      <w:r>
        <w:rPr>
          <w:rFonts w:cs="Times New Roman"/>
          <w:szCs w:val="24"/>
        </w:rPr>
        <w:t xml:space="preserve">Shaded blue areas are shearwater utilization distributions (GOM-wide) from 50% kernel density isopleths. Black dots are daily, unique sightings of individually identified humpback whales recorded on the Center for Coastal Studies annual GOM humpback survey. SBNMS boundaries are in black. Gray lines represent 50m and 100m depth contours. Percentages represent the percentage of humpback sightings falling within the shearwater UD. </w:t>
      </w:r>
    </w:p>
    <w:p w14:paraId="147E0444" w14:textId="77777777" w:rsidR="00E90082" w:rsidRDefault="00E90082" w:rsidP="001A7C99">
      <w:pPr>
        <w:rPr>
          <w:rFonts w:cs="Times New Roman"/>
          <w:b/>
          <w:szCs w:val="24"/>
        </w:rPr>
      </w:pPr>
    </w:p>
    <w:p w14:paraId="74DC85F9" w14:textId="77777777" w:rsidR="00E90082" w:rsidRDefault="00E90082" w:rsidP="001A7C99">
      <w:pPr>
        <w:rPr>
          <w:rFonts w:cs="Times New Roman"/>
          <w:b/>
          <w:szCs w:val="24"/>
        </w:rPr>
      </w:pPr>
    </w:p>
    <w:p w14:paraId="3EAB41D4" w14:textId="77777777" w:rsidR="00E90082" w:rsidRDefault="00E90082" w:rsidP="001A7C99">
      <w:pPr>
        <w:rPr>
          <w:rFonts w:cs="Times New Roman"/>
          <w:b/>
          <w:szCs w:val="24"/>
        </w:rPr>
      </w:pPr>
    </w:p>
    <w:p w14:paraId="4F1831EB" w14:textId="57513371" w:rsidR="00E90082" w:rsidRDefault="00E90082" w:rsidP="001A7C99">
      <w:pPr>
        <w:rPr>
          <w:rFonts w:cs="Times New Roman"/>
          <w:b/>
          <w:szCs w:val="24"/>
        </w:rPr>
      </w:pPr>
    </w:p>
    <w:p w14:paraId="612F5582" w14:textId="77777777" w:rsidR="005C5B09" w:rsidRDefault="005C5B09" w:rsidP="001A7C99">
      <w:pPr>
        <w:rPr>
          <w:rFonts w:cs="Times New Roman"/>
          <w:b/>
          <w:szCs w:val="24"/>
        </w:rPr>
      </w:pPr>
    </w:p>
    <w:p w14:paraId="44E7DD29" w14:textId="6AC9080B" w:rsidR="00E90082" w:rsidRDefault="005C5B09" w:rsidP="001A7C99">
      <w:pPr>
        <w:rPr>
          <w:rFonts w:cs="Times New Roman"/>
          <w:b/>
          <w:szCs w:val="24"/>
        </w:rPr>
      </w:pPr>
      <w:r>
        <w:rPr>
          <w:noProof/>
        </w:rPr>
        <w:drawing>
          <wp:inline distT="0" distB="0" distL="0" distR="0" wp14:anchorId="4A31ED33" wp14:editId="2EF5DD8D">
            <wp:extent cx="5486400" cy="5486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r w:rsidRPr="0001436A">
        <w:rPr>
          <w:rFonts w:cs="Times New Roman"/>
          <w:b/>
          <w:szCs w:val="24"/>
        </w:rPr>
        <w:t>Supplementary</w:t>
      </w:r>
      <w:r>
        <w:rPr>
          <w:rFonts w:cs="Times New Roman"/>
          <w:b/>
          <w:szCs w:val="24"/>
        </w:rPr>
        <w:t xml:space="preserve"> Figure </w:t>
      </w:r>
      <w:r w:rsidR="004649A5">
        <w:rPr>
          <w:rFonts w:cs="Times New Roman"/>
          <w:b/>
          <w:szCs w:val="24"/>
        </w:rPr>
        <w:t>16</w:t>
      </w:r>
      <w:r>
        <w:rPr>
          <w:rFonts w:cs="Times New Roman"/>
          <w:b/>
          <w:szCs w:val="24"/>
        </w:rPr>
        <w:t xml:space="preserve">. </w:t>
      </w:r>
      <w:r>
        <w:rPr>
          <w:rFonts w:cs="Times New Roman"/>
          <w:szCs w:val="24"/>
        </w:rPr>
        <w:t>Monthly</w:t>
      </w:r>
      <w:r w:rsidRPr="00293FE7">
        <w:rPr>
          <w:rFonts w:cs="Times New Roman"/>
          <w:szCs w:val="24"/>
        </w:rPr>
        <w:t xml:space="preserve"> overlap between great shearwaters and humpback whales </w:t>
      </w:r>
      <w:r>
        <w:rPr>
          <w:rFonts w:cs="Times New Roman"/>
          <w:szCs w:val="24"/>
        </w:rPr>
        <w:t>at the Gulf of Maine scale using satellite telemetry data in 2013</w:t>
      </w:r>
      <w:r w:rsidRPr="00293FE7">
        <w:rPr>
          <w:rFonts w:cs="Times New Roman"/>
          <w:szCs w:val="24"/>
        </w:rPr>
        <w:t>.</w:t>
      </w:r>
      <w:r w:rsidR="00202293">
        <w:rPr>
          <w:rFonts w:cs="Times New Roman"/>
          <w:szCs w:val="24"/>
        </w:rPr>
        <w:t xml:space="preserve"> A) July, B) August, C) September, D) October. </w:t>
      </w:r>
      <w:r>
        <w:rPr>
          <w:rFonts w:cs="Times New Roman"/>
          <w:szCs w:val="24"/>
        </w:rPr>
        <w:t xml:space="preserve"> Shaded blue areas are shearwater utilization distributions (GOM-wide) from 50% kernel density isopleths. Shaded red areas are humpback utilization distributions from 50% kernel density isopleths. SBNMS boundaries are in black. Gray lines represent 50m and 100m depth contours. Percentages represent the percentage of the humpback UD overlapping with the shearwater UD.</w:t>
      </w:r>
    </w:p>
    <w:p w14:paraId="6FB3750D" w14:textId="77777777" w:rsidR="00E90082" w:rsidRDefault="00E90082" w:rsidP="001A7C99">
      <w:pPr>
        <w:rPr>
          <w:rFonts w:cs="Times New Roman"/>
          <w:b/>
          <w:szCs w:val="24"/>
        </w:rPr>
      </w:pPr>
    </w:p>
    <w:p w14:paraId="20A1C193" w14:textId="77777777" w:rsidR="00E90082" w:rsidRDefault="00E90082" w:rsidP="001A7C99">
      <w:pPr>
        <w:rPr>
          <w:rFonts w:cs="Times New Roman"/>
          <w:b/>
          <w:szCs w:val="24"/>
        </w:rPr>
      </w:pPr>
    </w:p>
    <w:p w14:paraId="2BCB1789" w14:textId="77777777" w:rsidR="00E90082" w:rsidRDefault="00E90082" w:rsidP="001A7C99">
      <w:pPr>
        <w:rPr>
          <w:rFonts w:cs="Times New Roman"/>
          <w:b/>
          <w:szCs w:val="24"/>
        </w:rPr>
      </w:pPr>
    </w:p>
    <w:p w14:paraId="6476D139" w14:textId="77777777" w:rsidR="00E90082" w:rsidRDefault="00E90082" w:rsidP="001A7C99">
      <w:pPr>
        <w:rPr>
          <w:rFonts w:cs="Times New Roman"/>
          <w:b/>
          <w:szCs w:val="24"/>
        </w:rPr>
      </w:pPr>
    </w:p>
    <w:p w14:paraId="2B330D0B" w14:textId="6A2B3423" w:rsidR="00E90082" w:rsidRDefault="005C5B09" w:rsidP="001A7C99">
      <w:pPr>
        <w:rPr>
          <w:rFonts w:cs="Times New Roman"/>
          <w:b/>
          <w:szCs w:val="24"/>
        </w:rPr>
      </w:pPr>
      <w:r>
        <w:rPr>
          <w:noProof/>
        </w:rPr>
        <w:drawing>
          <wp:inline distT="0" distB="0" distL="0" distR="0" wp14:anchorId="4929CAFC" wp14:editId="04632265">
            <wp:extent cx="5486400" cy="5486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652CF916" w14:textId="51F04424" w:rsidR="00E90082" w:rsidRDefault="005C5B09" w:rsidP="001A7C99">
      <w:pPr>
        <w:rPr>
          <w:rFonts w:cs="Times New Roman"/>
          <w:b/>
          <w:szCs w:val="24"/>
        </w:rPr>
      </w:pPr>
      <w:r w:rsidRPr="0001436A">
        <w:rPr>
          <w:rFonts w:cs="Times New Roman"/>
          <w:b/>
          <w:szCs w:val="24"/>
        </w:rPr>
        <w:t>Supplementary</w:t>
      </w:r>
      <w:r>
        <w:rPr>
          <w:rFonts w:cs="Times New Roman"/>
          <w:b/>
          <w:szCs w:val="24"/>
        </w:rPr>
        <w:t xml:space="preserve"> Figure </w:t>
      </w:r>
      <w:r w:rsidR="004649A5">
        <w:rPr>
          <w:rFonts w:cs="Times New Roman"/>
          <w:b/>
          <w:szCs w:val="24"/>
        </w:rPr>
        <w:t>17</w:t>
      </w:r>
      <w:r>
        <w:rPr>
          <w:rFonts w:cs="Times New Roman"/>
          <w:b/>
          <w:szCs w:val="24"/>
        </w:rPr>
        <w:t xml:space="preserve">. </w:t>
      </w:r>
      <w:r>
        <w:rPr>
          <w:rFonts w:cs="Times New Roman"/>
          <w:szCs w:val="24"/>
        </w:rPr>
        <w:t>Monthly</w:t>
      </w:r>
      <w:r w:rsidRPr="00293FE7">
        <w:rPr>
          <w:rFonts w:cs="Times New Roman"/>
          <w:szCs w:val="24"/>
        </w:rPr>
        <w:t xml:space="preserve"> overlap between great shearwaters and humpback whales </w:t>
      </w:r>
      <w:r>
        <w:rPr>
          <w:rFonts w:cs="Times New Roman"/>
          <w:szCs w:val="24"/>
        </w:rPr>
        <w:t>at the Gulf of Maine scale using satellite telemetry data in 2015</w:t>
      </w:r>
      <w:r w:rsidRPr="00293FE7">
        <w:rPr>
          <w:rFonts w:cs="Times New Roman"/>
          <w:szCs w:val="24"/>
        </w:rPr>
        <w:t>.</w:t>
      </w:r>
      <w:r>
        <w:rPr>
          <w:rFonts w:cs="Times New Roman"/>
          <w:szCs w:val="24"/>
        </w:rPr>
        <w:t xml:space="preserve"> </w:t>
      </w:r>
      <w:r w:rsidR="00202293">
        <w:rPr>
          <w:rFonts w:cs="Times New Roman"/>
          <w:szCs w:val="24"/>
        </w:rPr>
        <w:t xml:space="preserve">A) July, B) August, C) September, D) October. </w:t>
      </w:r>
      <w:r>
        <w:rPr>
          <w:rFonts w:cs="Times New Roman"/>
          <w:szCs w:val="24"/>
        </w:rPr>
        <w:t>Shaded blue areas are shearwater utilization distributions (GOM-wide) from 50% kernel density isopleths. Shaded red areas are humpback utilization distributions from 50% kernel density isopleths. SBNMS boundaries are in black. Gray lines represent 50m and 100m depth contours. Percentages represent the percentage of the humpback UD overlapping with the shearwater UD.</w:t>
      </w:r>
    </w:p>
    <w:p w14:paraId="40FD2B6E" w14:textId="77777777" w:rsidR="00E90082" w:rsidRDefault="00E90082" w:rsidP="001A7C99">
      <w:pPr>
        <w:rPr>
          <w:rFonts w:cs="Times New Roman"/>
          <w:b/>
          <w:szCs w:val="24"/>
        </w:rPr>
      </w:pPr>
    </w:p>
    <w:p w14:paraId="53DA6F70" w14:textId="77777777" w:rsidR="00E90082" w:rsidRDefault="00E90082" w:rsidP="001A7C99">
      <w:pPr>
        <w:rPr>
          <w:rFonts w:cs="Times New Roman"/>
          <w:b/>
          <w:szCs w:val="24"/>
        </w:rPr>
      </w:pPr>
    </w:p>
    <w:p w14:paraId="46C10994" w14:textId="77777777" w:rsidR="00E90082" w:rsidRDefault="00E90082" w:rsidP="001A7C99">
      <w:pPr>
        <w:rPr>
          <w:rFonts w:cs="Times New Roman"/>
          <w:b/>
          <w:szCs w:val="24"/>
        </w:rPr>
      </w:pPr>
    </w:p>
    <w:p w14:paraId="6F8D4577" w14:textId="77777777" w:rsidR="00E90082" w:rsidRDefault="00E90082" w:rsidP="001A7C99">
      <w:pPr>
        <w:rPr>
          <w:rFonts w:cs="Times New Roman"/>
          <w:b/>
          <w:szCs w:val="24"/>
        </w:rPr>
      </w:pPr>
    </w:p>
    <w:p w14:paraId="62D42436" w14:textId="77777777" w:rsidR="00E90082" w:rsidRDefault="00E90082" w:rsidP="001A7C99">
      <w:pPr>
        <w:rPr>
          <w:rFonts w:cs="Times New Roman"/>
          <w:b/>
          <w:szCs w:val="24"/>
        </w:rPr>
      </w:pPr>
    </w:p>
    <w:p w14:paraId="50BFB99C" w14:textId="1D2DECE5" w:rsidR="009B6A7B" w:rsidRPr="009B6A7B" w:rsidRDefault="009B6A7B" w:rsidP="009B6A7B">
      <w:pPr>
        <w:rPr>
          <w:rFonts w:cs="Times New Roman"/>
          <w:b/>
          <w:szCs w:val="24"/>
        </w:rPr>
      </w:pPr>
      <w:r>
        <w:rPr>
          <w:noProof/>
        </w:rPr>
        <w:drawing>
          <wp:inline distT="0" distB="0" distL="0" distR="0" wp14:anchorId="04F61AD4" wp14:editId="3A868544">
            <wp:extent cx="5486400" cy="5486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r w:rsidRPr="0001436A">
        <w:rPr>
          <w:rFonts w:cs="Times New Roman"/>
          <w:b/>
          <w:szCs w:val="24"/>
        </w:rPr>
        <w:t>Supplementary</w:t>
      </w:r>
      <w:r>
        <w:rPr>
          <w:rFonts w:cs="Times New Roman"/>
          <w:b/>
          <w:szCs w:val="24"/>
        </w:rPr>
        <w:t xml:space="preserve"> Figure </w:t>
      </w:r>
      <w:r w:rsidR="004649A5">
        <w:rPr>
          <w:rFonts w:cs="Times New Roman"/>
          <w:b/>
          <w:szCs w:val="24"/>
        </w:rPr>
        <w:t>18</w:t>
      </w:r>
      <w:r w:rsidRPr="004C4491">
        <w:rPr>
          <w:rFonts w:cs="Times New Roman"/>
          <w:szCs w:val="24"/>
        </w:rPr>
        <w:t xml:space="preserve">. </w:t>
      </w:r>
      <w:r>
        <w:rPr>
          <w:rFonts w:cs="Times New Roman"/>
          <w:szCs w:val="24"/>
        </w:rPr>
        <w:t>Monthly</w:t>
      </w:r>
      <w:r w:rsidRPr="00293FE7">
        <w:rPr>
          <w:rFonts w:cs="Times New Roman"/>
          <w:szCs w:val="24"/>
        </w:rPr>
        <w:t xml:space="preserve"> overlap between great shearwater</w:t>
      </w:r>
      <w:r>
        <w:rPr>
          <w:rFonts w:cs="Times New Roman"/>
          <w:szCs w:val="24"/>
        </w:rPr>
        <w:t>s and North Atlantic right whales at the Gulf of Maine scale in 2013</w:t>
      </w:r>
      <w:r w:rsidRPr="00293FE7">
        <w:rPr>
          <w:rFonts w:cs="Times New Roman"/>
          <w:szCs w:val="24"/>
        </w:rPr>
        <w:t>.</w:t>
      </w:r>
      <w:r>
        <w:rPr>
          <w:rFonts w:cs="Times New Roman"/>
          <w:szCs w:val="24"/>
        </w:rPr>
        <w:t xml:space="preserve"> </w:t>
      </w:r>
      <w:r w:rsidR="00202293">
        <w:rPr>
          <w:rFonts w:cs="Times New Roman"/>
          <w:szCs w:val="24"/>
        </w:rPr>
        <w:t xml:space="preserve"> A) July, B) August, C) September, D) October. </w:t>
      </w:r>
      <w:r>
        <w:rPr>
          <w:rFonts w:cs="Times New Roman"/>
          <w:szCs w:val="24"/>
        </w:rPr>
        <w:t xml:space="preserve">Shaded blue areas are shearwater utilization distributions (GOM-wide) from 50% kernel density isopleths. Black dots are North Atlantic right whale sightings (1 for </w:t>
      </w:r>
      <w:proofErr w:type="gramStart"/>
      <w:r>
        <w:rPr>
          <w:rFonts w:cs="Times New Roman"/>
          <w:szCs w:val="24"/>
        </w:rPr>
        <w:t>each individual</w:t>
      </w:r>
      <w:proofErr w:type="gramEnd"/>
      <w:r>
        <w:rPr>
          <w:rFonts w:cs="Times New Roman"/>
          <w:szCs w:val="24"/>
        </w:rPr>
        <w:t xml:space="preserve"> recorded in each sighting. SBNMS boundaries are in black. Gray lines represent 50m and 100m depth contours. Percentages represent the percentage of humpback sightings falling within the shearwater UD. </w:t>
      </w:r>
    </w:p>
    <w:p w14:paraId="412185B5" w14:textId="77777777" w:rsidR="00E90082" w:rsidRDefault="00E90082" w:rsidP="001A7C99">
      <w:pPr>
        <w:rPr>
          <w:rFonts w:cs="Times New Roman"/>
          <w:b/>
          <w:szCs w:val="24"/>
        </w:rPr>
      </w:pPr>
    </w:p>
    <w:p w14:paraId="031C122C" w14:textId="77777777" w:rsidR="00E90082" w:rsidRDefault="00E90082" w:rsidP="001A7C99">
      <w:pPr>
        <w:rPr>
          <w:rFonts w:cs="Times New Roman"/>
          <w:b/>
          <w:szCs w:val="24"/>
        </w:rPr>
      </w:pPr>
    </w:p>
    <w:p w14:paraId="68740C12" w14:textId="77777777" w:rsidR="00E90082" w:rsidRDefault="00E90082" w:rsidP="001A7C99">
      <w:pPr>
        <w:rPr>
          <w:rFonts w:cs="Times New Roman"/>
          <w:b/>
          <w:szCs w:val="24"/>
        </w:rPr>
      </w:pPr>
    </w:p>
    <w:p w14:paraId="66DB10DC" w14:textId="77777777" w:rsidR="00E90082" w:rsidRDefault="00E90082" w:rsidP="001A7C99">
      <w:pPr>
        <w:rPr>
          <w:rFonts w:cs="Times New Roman"/>
          <w:b/>
          <w:szCs w:val="24"/>
        </w:rPr>
      </w:pPr>
    </w:p>
    <w:p w14:paraId="3708CBF7" w14:textId="77777777" w:rsidR="00E90082" w:rsidRDefault="00E90082" w:rsidP="001A7C99">
      <w:pPr>
        <w:rPr>
          <w:rFonts w:cs="Times New Roman"/>
          <w:b/>
          <w:szCs w:val="24"/>
        </w:rPr>
      </w:pPr>
    </w:p>
    <w:p w14:paraId="0C755779" w14:textId="3A4031B7" w:rsidR="00E90082" w:rsidRDefault="009B6A7B" w:rsidP="001A7C99">
      <w:pPr>
        <w:rPr>
          <w:rFonts w:cs="Times New Roman"/>
          <w:b/>
          <w:szCs w:val="24"/>
        </w:rPr>
      </w:pPr>
      <w:r>
        <w:rPr>
          <w:noProof/>
        </w:rPr>
        <w:drawing>
          <wp:inline distT="0" distB="0" distL="0" distR="0" wp14:anchorId="0CEF3F41" wp14:editId="4B814BA7">
            <wp:extent cx="5486400" cy="5486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5B22E5CE" w14:textId="5BD4FE01" w:rsidR="00E90082" w:rsidRDefault="009B6A7B" w:rsidP="001A7C99">
      <w:pPr>
        <w:rPr>
          <w:rFonts w:cs="Times New Roman"/>
          <w:szCs w:val="24"/>
        </w:rPr>
      </w:pPr>
      <w:r w:rsidRPr="0001436A">
        <w:rPr>
          <w:rFonts w:cs="Times New Roman"/>
          <w:b/>
          <w:szCs w:val="24"/>
        </w:rPr>
        <w:t>Supplementary</w:t>
      </w:r>
      <w:r>
        <w:rPr>
          <w:rFonts w:cs="Times New Roman"/>
          <w:b/>
          <w:szCs w:val="24"/>
        </w:rPr>
        <w:t xml:space="preserve"> Figure </w:t>
      </w:r>
      <w:r w:rsidR="004649A5">
        <w:rPr>
          <w:rFonts w:cs="Times New Roman"/>
          <w:b/>
          <w:szCs w:val="24"/>
        </w:rPr>
        <w:t>19</w:t>
      </w:r>
      <w:r w:rsidRPr="004C4491">
        <w:rPr>
          <w:rFonts w:cs="Times New Roman"/>
          <w:szCs w:val="24"/>
        </w:rPr>
        <w:t xml:space="preserve">. </w:t>
      </w:r>
      <w:r>
        <w:rPr>
          <w:rFonts w:cs="Times New Roman"/>
          <w:szCs w:val="24"/>
        </w:rPr>
        <w:t>Monthly</w:t>
      </w:r>
      <w:r w:rsidRPr="00293FE7">
        <w:rPr>
          <w:rFonts w:cs="Times New Roman"/>
          <w:szCs w:val="24"/>
        </w:rPr>
        <w:t xml:space="preserve"> overlap between great shearwater</w:t>
      </w:r>
      <w:r>
        <w:rPr>
          <w:rFonts w:cs="Times New Roman"/>
          <w:szCs w:val="24"/>
        </w:rPr>
        <w:t>s and North Atlantic right whales at the Gulf of Maine scale in 2014</w:t>
      </w:r>
      <w:r w:rsidRPr="00293FE7">
        <w:rPr>
          <w:rFonts w:cs="Times New Roman"/>
          <w:szCs w:val="24"/>
        </w:rPr>
        <w:t>.</w:t>
      </w:r>
      <w:r w:rsidR="00202293">
        <w:rPr>
          <w:rFonts w:cs="Times New Roman"/>
          <w:szCs w:val="24"/>
        </w:rPr>
        <w:t xml:space="preserve"> A) July, B) August, C) September, D) October. </w:t>
      </w:r>
      <w:r>
        <w:rPr>
          <w:rFonts w:cs="Times New Roman"/>
          <w:szCs w:val="24"/>
        </w:rPr>
        <w:t xml:space="preserve"> Shaded blue areas are shearwater utilization distributions (GOM-wide) from 50% kernel density isopleths. Black dots are North Atlantic right whale sightings (1 for </w:t>
      </w:r>
      <w:proofErr w:type="gramStart"/>
      <w:r>
        <w:rPr>
          <w:rFonts w:cs="Times New Roman"/>
          <w:szCs w:val="24"/>
        </w:rPr>
        <w:t>each individual</w:t>
      </w:r>
      <w:proofErr w:type="gramEnd"/>
      <w:r>
        <w:rPr>
          <w:rFonts w:cs="Times New Roman"/>
          <w:szCs w:val="24"/>
        </w:rPr>
        <w:t xml:space="preserve"> recorded in each sighting. SBNMS boundaries are in black. Gray lines represent 50m and 100m depth contours. Percentages represent the percentage of humpback sightings falling within the shearwater UD.</w:t>
      </w:r>
    </w:p>
    <w:p w14:paraId="29DBFEAE" w14:textId="77C619B9" w:rsidR="009B6A7B" w:rsidRDefault="009B6A7B" w:rsidP="001A7C99">
      <w:pPr>
        <w:rPr>
          <w:rFonts w:cs="Times New Roman"/>
          <w:b/>
          <w:szCs w:val="24"/>
        </w:rPr>
      </w:pPr>
    </w:p>
    <w:p w14:paraId="05D5B71C" w14:textId="72DE6C09" w:rsidR="009B6A7B" w:rsidRDefault="009B6A7B" w:rsidP="001A7C99">
      <w:pPr>
        <w:rPr>
          <w:rFonts w:cs="Times New Roman"/>
          <w:b/>
          <w:szCs w:val="24"/>
        </w:rPr>
      </w:pPr>
    </w:p>
    <w:p w14:paraId="26A3C2EE" w14:textId="7E5CE591" w:rsidR="00E90082" w:rsidRDefault="00E90082" w:rsidP="001A7C99">
      <w:pPr>
        <w:rPr>
          <w:rFonts w:cs="Times New Roman"/>
          <w:b/>
          <w:szCs w:val="24"/>
        </w:rPr>
      </w:pPr>
    </w:p>
    <w:p w14:paraId="29A4E714" w14:textId="77777777" w:rsidR="00E90082" w:rsidRDefault="00E90082" w:rsidP="001A7C99">
      <w:pPr>
        <w:rPr>
          <w:rFonts w:cs="Times New Roman"/>
          <w:b/>
          <w:szCs w:val="24"/>
        </w:rPr>
      </w:pPr>
    </w:p>
    <w:p w14:paraId="609BF438" w14:textId="4582C73F" w:rsidR="00E90082" w:rsidRDefault="009B6A7B" w:rsidP="001A7C99">
      <w:pPr>
        <w:rPr>
          <w:rFonts w:cs="Times New Roman"/>
          <w:b/>
          <w:szCs w:val="24"/>
        </w:rPr>
      </w:pPr>
      <w:r>
        <w:rPr>
          <w:noProof/>
        </w:rPr>
        <w:lastRenderedPageBreak/>
        <w:drawing>
          <wp:inline distT="0" distB="0" distL="0" distR="0" wp14:anchorId="711C8725" wp14:editId="74CADDE8">
            <wp:extent cx="5486400" cy="5486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04C13D72" w14:textId="3BBC85F7" w:rsidR="009B6A7B" w:rsidRDefault="009B6A7B" w:rsidP="009B6A7B">
      <w:pPr>
        <w:rPr>
          <w:rFonts w:cs="Times New Roman"/>
          <w:szCs w:val="24"/>
        </w:rPr>
      </w:pPr>
      <w:r w:rsidRPr="0001436A">
        <w:rPr>
          <w:rFonts w:cs="Times New Roman"/>
          <w:b/>
          <w:szCs w:val="24"/>
        </w:rPr>
        <w:t>Supplementary</w:t>
      </w:r>
      <w:r>
        <w:rPr>
          <w:rFonts w:cs="Times New Roman"/>
          <w:b/>
          <w:szCs w:val="24"/>
        </w:rPr>
        <w:t xml:space="preserve"> Figure </w:t>
      </w:r>
      <w:r w:rsidR="004649A5">
        <w:rPr>
          <w:rFonts w:cs="Times New Roman"/>
          <w:b/>
          <w:szCs w:val="24"/>
        </w:rPr>
        <w:t>20</w:t>
      </w:r>
      <w:r w:rsidRPr="004C4491">
        <w:rPr>
          <w:rFonts w:cs="Times New Roman"/>
          <w:szCs w:val="24"/>
        </w:rPr>
        <w:t xml:space="preserve">. </w:t>
      </w:r>
      <w:r>
        <w:rPr>
          <w:rFonts w:cs="Times New Roman"/>
          <w:szCs w:val="24"/>
        </w:rPr>
        <w:t>Monthly</w:t>
      </w:r>
      <w:r w:rsidRPr="00293FE7">
        <w:rPr>
          <w:rFonts w:cs="Times New Roman"/>
          <w:szCs w:val="24"/>
        </w:rPr>
        <w:t xml:space="preserve"> overlap between great shearwater</w:t>
      </w:r>
      <w:r>
        <w:rPr>
          <w:rFonts w:cs="Times New Roman"/>
          <w:szCs w:val="24"/>
        </w:rPr>
        <w:t>s and North Atlantic right whales at the Gulf of Maine scale in 2015</w:t>
      </w:r>
      <w:r w:rsidRPr="00293FE7">
        <w:rPr>
          <w:rFonts w:cs="Times New Roman"/>
          <w:szCs w:val="24"/>
        </w:rPr>
        <w:t>.</w:t>
      </w:r>
      <w:r>
        <w:rPr>
          <w:rFonts w:cs="Times New Roman"/>
          <w:szCs w:val="24"/>
        </w:rPr>
        <w:t xml:space="preserve"> </w:t>
      </w:r>
      <w:r w:rsidR="00202293">
        <w:rPr>
          <w:rFonts w:cs="Times New Roman"/>
          <w:szCs w:val="24"/>
        </w:rPr>
        <w:t xml:space="preserve">A) July, B) August, C) September, D) October. </w:t>
      </w:r>
      <w:r>
        <w:rPr>
          <w:rFonts w:cs="Times New Roman"/>
          <w:szCs w:val="24"/>
        </w:rPr>
        <w:t xml:space="preserve">Shaded blue areas are shearwater utilization distributions (GOM-wide) from 50% kernel density isopleths. Black dots are North Atlantic right whale sightings (1 for </w:t>
      </w:r>
      <w:proofErr w:type="gramStart"/>
      <w:r>
        <w:rPr>
          <w:rFonts w:cs="Times New Roman"/>
          <w:szCs w:val="24"/>
        </w:rPr>
        <w:t>each individual</w:t>
      </w:r>
      <w:proofErr w:type="gramEnd"/>
      <w:r>
        <w:rPr>
          <w:rFonts w:cs="Times New Roman"/>
          <w:szCs w:val="24"/>
        </w:rPr>
        <w:t xml:space="preserve"> recorded in each sighting. SBNMS boundaries are in black. Gray lines represent 50m and 100m depth contours. Percentages represent the percentage of humpback sightings falling within the shearwater UD.</w:t>
      </w:r>
    </w:p>
    <w:p w14:paraId="23596DF4" w14:textId="77777777" w:rsidR="00E90082" w:rsidRDefault="00E90082" w:rsidP="001A7C99">
      <w:pPr>
        <w:rPr>
          <w:rFonts w:cs="Times New Roman"/>
          <w:b/>
          <w:szCs w:val="24"/>
        </w:rPr>
      </w:pPr>
    </w:p>
    <w:p w14:paraId="69ACAC4E" w14:textId="77777777" w:rsidR="00E90082" w:rsidRDefault="00E90082" w:rsidP="001A7C99">
      <w:pPr>
        <w:rPr>
          <w:rFonts w:cs="Times New Roman"/>
          <w:b/>
          <w:szCs w:val="24"/>
        </w:rPr>
      </w:pPr>
    </w:p>
    <w:p w14:paraId="6147A427" w14:textId="77777777" w:rsidR="00E90082" w:rsidRDefault="00E90082" w:rsidP="001A7C99">
      <w:pPr>
        <w:rPr>
          <w:rFonts w:cs="Times New Roman"/>
          <w:b/>
          <w:szCs w:val="24"/>
        </w:rPr>
      </w:pPr>
    </w:p>
    <w:p w14:paraId="5B7D2B08" w14:textId="77777777" w:rsidR="00E90082" w:rsidRDefault="00E90082" w:rsidP="001A7C99">
      <w:pPr>
        <w:rPr>
          <w:rFonts w:cs="Times New Roman"/>
          <w:b/>
          <w:szCs w:val="24"/>
        </w:rPr>
      </w:pPr>
    </w:p>
    <w:p w14:paraId="59A3FDF4" w14:textId="77777777" w:rsidR="00E90082" w:rsidRDefault="00E90082" w:rsidP="001A7C99">
      <w:pPr>
        <w:rPr>
          <w:rFonts w:cs="Times New Roman"/>
          <w:b/>
          <w:szCs w:val="24"/>
        </w:rPr>
      </w:pPr>
    </w:p>
    <w:p w14:paraId="08146A77" w14:textId="0BE29647" w:rsidR="00E90082" w:rsidRDefault="009B6A7B" w:rsidP="001A7C99">
      <w:pPr>
        <w:rPr>
          <w:rFonts w:cs="Times New Roman"/>
          <w:b/>
          <w:szCs w:val="24"/>
        </w:rPr>
      </w:pPr>
      <w:r>
        <w:rPr>
          <w:noProof/>
        </w:rPr>
        <w:lastRenderedPageBreak/>
        <w:drawing>
          <wp:inline distT="0" distB="0" distL="0" distR="0" wp14:anchorId="61E2725D" wp14:editId="7A543783">
            <wp:extent cx="5486400" cy="5486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3C7AA1ED" w14:textId="30E4E400" w:rsidR="009B6A7B" w:rsidRDefault="009B6A7B" w:rsidP="009B6A7B">
      <w:pPr>
        <w:rPr>
          <w:rFonts w:cs="Times New Roman"/>
          <w:szCs w:val="24"/>
        </w:rPr>
      </w:pPr>
      <w:r w:rsidRPr="0001436A">
        <w:rPr>
          <w:rFonts w:cs="Times New Roman"/>
          <w:b/>
          <w:szCs w:val="24"/>
        </w:rPr>
        <w:t>Supplementary</w:t>
      </w:r>
      <w:r>
        <w:rPr>
          <w:rFonts w:cs="Times New Roman"/>
          <w:b/>
          <w:szCs w:val="24"/>
        </w:rPr>
        <w:t xml:space="preserve"> Figure </w:t>
      </w:r>
      <w:r w:rsidR="004649A5">
        <w:rPr>
          <w:rFonts w:cs="Times New Roman"/>
          <w:b/>
          <w:szCs w:val="24"/>
        </w:rPr>
        <w:t>21</w:t>
      </w:r>
      <w:r w:rsidRPr="004C4491">
        <w:rPr>
          <w:rFonts w:cs="Times New Roman"/>
          <w:szCs w:val="24"/>
        </w:rPr>
        <w:t xml:space="preserve">. </w:t>
      </w:r>
      <w:r>
        <w:rPr>
          <w:rFonts w:cs="Times New Roman"/>
          <w:szCs w:val="24"/>
        </w:rPr>
        <w:t>Monthly</w:t>
      </w:r>
      <w:r w:rsidRPr="00293FE7">
        <w:rPr>
          <w:rFonts w:cs="Times New Roman"/>
          <w:szCs w:val="24"/>
        </w:rPr>
        <w:t xml:space="preserve"> overlap between great shearwater</w:t>
      </w:r>
      <w:r>
        <w:rPr>
          <w:rFonts w:cs="Times New Roman"/>
          <w:szCs w:val="24"/>
        </w:rPr>
        <w:t>s and North Atlantic right whales at the Gulf of Maine scale in 2016</w:t>
      </w:r>
      <w:r w:rsidRPr="00293FE7">
        <w:rPr>
          <w:rFonts w:cs="Times New Roman"/>
          <w:szCs w:val="24"/>
        </w:rPr>
        <w:t>.</w:t>
      </w:r>
      <w:r>
        <w:rPr>
          <w:rFonts w:cs="Times New Roman"/>
          <w:szCs w:val="24"/>
        </w:rPr>
        <w:t xml:space="preserve"> </w:t>
      </w:r>
      <w:r w:rsidR="00202293">
        <w:rPr>
          <w:rFonts w:cs="Times New Roman"/>
          <w:szCs w:val="24"/>
        </w:rPr>
        <w:t xml:space="preserve">A) July, B) August, C) September, D) October. </w:t>
      </w:r>
      <w:r>
        <w:rPr>
          <w:rFonts w:cs="Times New Roman"/>
          <w:szCs w:val="24"/>
        </w:rPr>
        <w:t xml:space="preserve">Shaded blue areas are shearwater utilization distributions (GOM-wide) from 50% kernel density isopleths. Black dots are North Atlantic right whale sightings (1 for </w:t>
      </w:r>
      <w:proofErr w:type="gramStart"/>
      <w:r>
        <w:rPr>
          <w:rFonts w:cs="Times New Roman"/>
          <w:szCs w:val="24"/>
        </w:rPr>
        <w:t>each individual</w:t>
      </w:r>
      <w:proofErr w:type="gramEnd"/>
      <w:r>
        <w:rPr>
          <w:rFonts w:cs="Times New Roman"/>
          <w:szCs w:val="24"/>
        </w:rPr>
        <w:t xml:space="preserve"> recorded in each sighting. SBNMS boundaries are in black. Gray lines represent 50m and 100m depth contours. Percentages represent the percentage of humpback sightings falling within the shearwater UD.</w:t>
      </w:r>
    </w:p>
    <w:p w14:paraId="7B3A8720" w14:textId="77777777" w:rsidR="00E90082" w:rsidRDefault="00E90082" w:rsidP="001A7C99">
      <w:pPr>
        <w:rPr>
          <w:rFonts w:cs="Times New Roman"/>
          <w:b/>
          <w:szCs w:val="24"/>
        </w:rPr>
      </w:pPr>
    </w:p>
    <w:p w14:paraId="458DD76A" w14:textId="77777777" w:rsidR="00E90082" w:rsidRDefault="00E90082" w:rsidP="001A7C99">
      <w:pPr>
        <w:rPr>
          <w:rFonts w:cs="Times New Roman"/>
          <w:b/>
          <w:szCs w:val="24"/>
        </w:rPr>
      </w:pPr>
    </w:p>
    <w:p w14:paraId="765D198F" w14:textId="77777777" w:rsidR="00E90082" w:rsidRDefault="00E90082" w:rsidP="001A7C99">
      <w:pPr>
        <w:rPr>
          <w:rFonts w:cs="Times New Roman"/>
          <w:b/>
          <w:szCs w:val="24"/>
        </w:rPr>
      </w:pPr>
    </w:p>
    <w:p w14:paraId="447DA9FD" w14:textId="77777777" w:rsidR="00E90082" w:rsidRDefault="00E90082" w:rsidP="001A7C99">
      <w:pPr>
        <w:rPr>
          <w:rFonts w:cs="Times New Roman"/>
          <w:b/>
          <w:szCs w:val="24"/>
        </w:rPr>
      </w:pPr>
    </w:p>
    <w:p w14:paraId="2AAA4C06" w14:textId="29C81809" w:rsidR="00E90082" w:rsidRDefault="009B6A7B" w:rsidP="001A7C99">
      <w:pPr>
        <w:rPr>
          <w:rFonts w:cs="Times New Roman"/>
          <w:b/>
          <w:szCs w:val="24"/>
        </w:rPr>
      </w:pPr>
      <w:r>
        <w:rPr>
          <w:noProof/>
        </w:rPr>
        <w:lastRenderedPageBreak/>
        <w:drawing>
          <wp:inline distT="0" distB="0" distL="0" distR="0" wp14:anchorId="3593CBB8" wp14:editId="40FFA0C9">
            <wp:extent cx="5486400" cy="5486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238E25D2" w14:textId="511C19AB" w:rsidR="009B6A7B" w:rsidRDefault="009B6A7B" w:rsidP="009B6A7B">
      <w:pPr>
        <w:rPr>
          <w:rFonts w:cs="Times New Roman"/>
          <w:szCs w:val="24"/>
        </w:rPr>
      </w:pPr>
      <w:r w:rsidRPr="0001436A">
        <w:rPr>
          <w:rFonts w:cs="Times New Roman"/>
          <w:b/>
          <w:szCs w:val="24"/>
        </w:rPr>
        <w:t>Supplementary</w:t>
      </w:r>
      <w:r>
        <w:rPr>
          <w:rFonts w:cs="Times New Roman"/>
          <w:b/>
          <w:szCs w:val="24"/>
        </w:rPr>
        <w:t xml:space="preserve"> Figure </w:t>
      </w:r>
      <w:r w:rsidR="004649A5">
        <w:rPr>
          <w:rFonts w:cs="Times New Roman"/>
          <w:b/>
          <w:szCs w:val="24"/>
        </w:rPr>
        <w:t>22</w:t>
      </w:r>
      <w:r w:rsidRPr="004C4491">
        <w:rPr>
          <w:rFonts w:cs="Times New Roman"/>
          <w:szCs w:val="24"/>
        </w:rPr>
        <w:t xml:space="preserve">. </w:t>
      </w:r>
      <w:r>
        <w:rPr>
          <w:rFonts w:cs="Times New Roman"/>
          <w:szCs w:val="24"/>
        </w:rPr>
        <w:t>Monthly</w:t>
      </w:r>
      <w:r w:rsidRPr="00293FE7">
        <w:rPr>
          <w:rFonts w:cs="Times New Roman"/>
          <w:szCs w:val="24"/>
        </w:rPr>
        <w:t xml:space="preserve"> overlap between great shearwater</w:t>
      </w:r>
      <w:r>
        <w:rPr>
          <w:rFonts w:cs="Times New Roman"/>
          <w:szCs w:val="24"/>
        </w:rPr>
        <w:t>s and North Atlantic right whales at the Gulf of Maine scale in 2017</w:t>
      </w:r>
      <w:r w:rsidRPr="00293FE7">
        <w:rPr>
          <w:rFonts w:cs="Times New Roman"/>
          <w:szCs w:val="24"/>
        </w:rPr>
        <w:t>.</w:t>
      </w:r>
      <w:r>
        <w:rPr>
          <w:rFonts w:cs="Times New Roman"/>
          <w:szCs w:val="24"/>
        </w:rPr>
        <w:t xml:space="preserve"> </w:t>
      </w:r>
      <w:r w:rsidR="00202293">
        <w:rPr>
          <w:rFonts w:cs="Times New Roman"/>
          <w:szCs w:val="24"/>
        </w:rPr>
        <w:t xml:space="preserve">A) August, B) September, C) October. </w:t>
      </w:r>
      <w:r>
        <w:rPr>
          <w:rFonts w:cs="Times New Roman"/>
          <w:szCs w:val="24"/>
        </w:rPr>
        <w:t xml:space="preserve">Shaded blue areas are shearwater utilization distributions (GOM-wide) from 50% kernel density isopleths. Black dots are North Atlantic right whale sightings (1 for </w:t>
      </w:r>
      <w:proofErr w:type="gramStart"/>
      <w:r>
        <w:rPr>
          <w:rFonts w:cs="Times New Roman"/>
          <w:szCs w:val="24"/>
        </w:rPr>
        <w:t>each individual</w:t>
      </w:r>
      <w:proofErr w:type="gramEnd"/>
      <w:r>
        <w:rPr>
          <w:rFonts w:cs="Times New Roman"/>
          <w:szCs w:val="24"/>
        </w:rPr>
        <w:t xml:space="preserve"> recorded in each sighting. SBNMS boundaries are in black. Gray lines represent 50m and 100m depth contours. Percentages represent the percentage of humpback sightings falling within the shearwater UD.</w:t>
      </w:r>
    </w:p>
    <w:p w14:paraId="66A605C3" w14:textId="77777777" w:rsidR="00E90082" w:rsidRDefault="00E90082" w:rsidP="001A7C99">
      <w:pPr>
        <w:rPr>
          <w:rFonts w:cs="Times New Roman"/>
          <w:b/>
          <w:szCs w:val="24"/>
        </w:rPr>
      </w:pPr>
    </w:p>
    <w:p w14:paraId="221CE2B9" w14:textId="77777777" w:rsidR="00E90082" w:rsidRDefault="00E90082" w:rsidP="001A7C99">
      <w:pPr>
        <w:rPr>
          <w:rFonts w:cs="Times New Roman"/>
          <w:b/>
          <w:szCs w:val="24"/>
        </w:rPr>
      </w:pPr>
    </w:p>
    <w:p w14:paraId="3551179F" w14:textId="38CBEAA3" w:rsidR="00E90082" w:rsidRDefault="009B6A7B" w:rsidP="001A7C99">
      <w:pPr>
        <w:rPr>
          <w:rFonts w:cs="Times New Roman"/>
          <w:b/>
          <w:szCs w:val="24"/>
        </w:rPr>
      </w:pPr>
      <w:r>
        <w:rPr>
          <w:noProof/>
        </w:rPr>
        <w:lastRenderedPageBreak/>
        <w:drawing>
          <wp:inline distT="0" distB="0" distL="0" distR="0" wp14:anchorId="5B39E835" wp14:editId="12A40120">
            <wp:extent cx="5486400" cy="5486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575F9F72" w14:textId="3E118F09" w:rsidR="009B6A7B" w:rsidRDefault="009B6A7B" w:rsidP="009B6A7B">
      <w:pPr>
        <w:rPr>
          <w:rFonts w:cs="Times New Roman"/>
          <w:szCs w:val="24"/>
        </w:rPr>
      </w:pPr>
      <w:r w:rsidRPr="0001436A">
        <w:rPr>
          <w:rFonts w:cs="Times New Roman"/>
          <w:b/>
          <w:szCs w:val="24"/>
        </w:rPr>
        <w:t>Supplementary</w:t>
      </w:r>
      <w:r>
        <w:rPr>
          <w:rFonts w:cs="Times New Roman"/>
          <w:b/>
          <w:szCs w:val="24"/>
        </w:rPr>
        <w:t xml:space="preserve"> Figure </w:t>
      </w:r>
      <w:r w:rsidR="004649A5">
        <w:rPr>
          <w:rFonts w:cs="Times New Roman"/>
          <w:b/>
          <w:szCs w:val="24"/>
        </w:rPr>
        <w:t>23</w:t>
      </w:r>
      <w:r w:rsidRPr="004C4491">
        <w:rPr>
          <w:rFonts w:cs="Times New Roman"/>
          <w:szCs w:val="24"/>
        </w:rPr>
        <w:t xml:space="preserve">. </w:t>
      </w:r>
      <w:r>
        <w:rPr>
          <w:rFonts w:cs="Times New Roman"/>
          <w:szCs w:val="24"/>
        </w:rPr>
        <w:t>Monthly</w:t>
      </w:r>
      <w:r w:rsidRPr="00293FE7">
        <w:rPr>
          <w:rFonts w:cs="Times New Roman"/>
          <w:szCs w:val="24"/>
        </w:rPr>
        <w:t xml:space="preserve"> overlap between great shearwater</w:t>
      </w:r>
      <w:r>
        <w:rPr>
          <w:rFonts w:cs="Times New Roman"/>
          <w:szCs w:val="24"/>
        </w:rPr>
        <w:t>s and North Atlantic right whales at the Gulf of Maine scale in 2018</w:t>
      </w:r>
      <w:r w:rsidRPr="00293FE7">
        <w:rPr>
          <w:rFonts w:cs="Times New Roman"/>
          <w:szCs w:val="24"/>
        </w:rPr>
        <w:t>.</w:t>
      </w:r>
      <w:r>
        <w:rPr>
          <w:rFonts w:cs="Times New Roman"/>
          <w:szCs w:val="24"/>
        </w:rPr>
        <w:t xml:space="preserve"> </w:t>
      </w:r>
      <w:r w:rsidR="00202293">
        <w:rPr>
          <w:rFonts w:cs="Times New Roman"/>
          <w:szCs w:val="24"/>
        </w:rPr>
        <w:t xml:space="preserve">A) July, B) August, C) September, D) October. </w:t>
      </w:r>
      <w:r>
        <w:rPr>
          <w:rFonts w:cs="Times New Roman"/>
          <w:szCs w:val="24"/>
        </w:rPr>
        <w:t xml:space="preserve">Shaded blue areas are shearwater utilization distributions (GOM-wide) from 50% kernel density isopleths. Black dots are North Atlantic right whale sightings (1 for </w:t>
      </w:r>
      <w:proofErr w:type="gramStart"/>
      <w:r>
        <w:rPr>
          <w:rFonts w:cs="Times New Roman"/>
          <w:szCs w:val="24"/>
        </w:rPr>
        <w:t>each individual</w:t>
      </w:r>
      <w:proofErr w:type="gramEnd"/>
      <w:r>
        <w:rPr>
          <w:rFonts w:cs="Times New Roman"/>
          <w:szCs w:val="24"/>
        </w:rPr>
        <w:t xml:space="preserve"> recorded in each sighting. SBNMS boundaries are in black. Gray lines represent 50m and 100m depth contours. Percentages represent the percentage of humpback sightings falling within the shearwater UD.</w:t>
      </w:r>
    </w:p>
    <w:p w14:paraId="4D2109BD" w14:textId="77777777" w:rsidR="00E90082" w:rsidRDefault="00E90082" w:rsidP="001A7C99">
      <w:pPr>
        <w:rPr>
          <w:rFonts w:cs="Times New Roman"/>
          <w:b/>
          <w:szCs w:val="24"/>
        </w:rPr>
      </w:pPr>
    </w:p>
    <w:p w14:paraId="3DD933B2" w14:textId="77777777" w:rsidR="00E90082" w:rsidRDefault="00E90082" w:rsidP="001A7C99">
      <w:pPr>
        <w:rPr>
          <w:rFonts w:cs="Times New Roman"/>
          <w:b/>
          <w:szCs w:val="24"/>
        </w:rPr>
      </w:pPr>
    </w:p>
    <w:p w14:paraId="4B81D734" w14:textId="77777777" w:rsidR="00E90082" w:rsidRDefault="00E90082" w:rsidP="001A7C99">
      <w:pPr>
        <w:rPr>
          <w:rFonts w:cs="Times New Roman"/>
          <w:b/>
          <w:szCs w:val="24"/>
        </w:rPr>
      </w:pPr>
    </w:p>
    <w:p w14:paraId="0DA4F204" w14:textId="77777777" w:rsidR="00E90082" w:rsidRDefault="00E90082" w:rsidP="001A7C99">
      <w:pPr>
        <w:rPr>
          <w:rFonts w:cs="Times New Roman"/>
          <w:b/>
          <w:szCs w:val="24"/>
        </w:rPr>
      </w:pPr>
    </w:p>
    <w:p w14:paraId="2777122E" w14:textId="77777777" w:rsidR="009B6A7B" w:rsidRDefault="009B6A7B" w:rsidP="001A7C99">
      <w:pPr>
        <w:rPr>
          <w:rFonts w:cs="Times New Roman"/>
          <w:b/>
          <w:szCs w:val="24"/>
        </w:rPr>
      </w:pPr>
    </w:p>
    <w:p w14:paraId="2D52940F" w14:textId="2713798F" w:rsidR="009B6A7B" w:rsidRDefault="007A1D9B" w:rsidP="001A7C99">
      <w:pPr>
        <w:rPr>
          <w:rFonts w:cs="Times New Roman"/>
          <w:b/>
          <w:szCs w:val="24"/>
        </w:rPr>
      </w:pPr>
      <w:r>
        <w:rPr>
          <w:noProof/>
        </w:rPr>
        <w:lastRenderedPageBreak/>
        <w:drawing>
          <wp:inline distT="0" distB="0" distL="0" distR="0" wp14:anchorId="7EAB144E" wp14:editId="164F1B1B">
            <wp:extent cx="6208395" cy="4966716"/>
            <wp:effectExtent l="0" t="0" r="1905"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08395" cy="4966716"/>
                    </a:xfrm>
                    <a:prstGeom prst="rect">
                      <a:avLst/>
                    </a:prstGeom>
                    <a:noFill/>
                    <a:ln>
                      <a:noFill/>
                    </a:ln>
                  </pic:spPr>
                </pic:pic>
              </a:graphicData>
            </a:graphic>
          </wp:inline>
        </w:drawing>
      </w:r>
    </w:p>
    <w:p w14:paraId="235654BC" w14:textId="78AC71A8" w:rsidR="009B6A7B" w:rsidRDefault="007A1D9B" w:rsidP="001A7C99">
      <w:pPr>
        <w:rPr>
          <w:rFonts w:cs="Times New Roman"/>
          <w:szCs w:val="24"/>
        </w:rPr>
      </w:pPr>
      <w:r w:rsidRPr="0001436A">
        <w:rPr>
          <w:rFonts w:cs="Times New Roman"/>
          <w:b/>
          <w:szCs w:val="24"/>
        </w:rPr>
        <w:t>Supplementary</w:t>
      </w:r>
      <w:r>
        <w:rPr>
          <w:rFonts w:cs="Times New Roman"/>
          <w:b/>
          <w:szCs w:val="24"/>
        </w:rPr>
        <w:t xml:space="preserve"> Figure 2</w:t>
      </w:r>
      <w:r w:rsidR="00681806">
        <w:rPr>
          <w:rFonts w:cs="Times New Roman"/>
          <w:b/>
          <w:szCs w:val="24"/>
        </w:rPr>
        <w:t>4</w:t>
      </w:r>
      <w:r>
        <w:rPr>
          <w:rFonts w:cs="Times New Roman"/>
          <w:b/>
          <w:szCs w:val="24"/>
        </w:rPr>
        <w:t xml:space="preserve">. </w:t>
      </w:r>
      <w:r>
        <w:rPr>
          <w:rFonts w:cs="Times New Roman"/>
          <w:szCs w:val="24"/>
        </w:rPr>
        <w:t>Weekly</w:t>
      </w:r>
      <w:r w:rsidRPr="00293FE7">
        <w:rPr>
          <w:rFonts w:cs="Times New Roman"/>
          <w:szCs w:val="24"/>
        </w:rPr>
        <w:t xml:space="preserve"> overlap between great shearwaters and humpback whales</w:t>
      </w:r>
      <w:r>
        <w:rPr>
          <w:rFonts w:cs="Times New Roman"/>
          <w:szCs w:val="24"/>
        </w:rPr>
        <w:t xml:space="preserve"> in SBNMS in 2013</w:t>
      </w:r>
      <w:r w:rsidR="004649A5">
        <w:rPr>
          <w:rFonts w:cs="Times New Roman"/>
          <w:szCs w:val="24"/>
        </w:rPr>
        <w:t xml:space="preserve"> </w:t>
      </w:r>
      <w:r w:rsidR="00202293">
        <w:rPr>
          <w:rFonts w:cs="Times New Roman"/>
          <w:szCs w:val="24"/>
        </w:rPr>
        <w:t>(A-O)</w:t>
      </w:r>
      <w:r>
        <w:rPr>
          <w:rFonts w:cs="Times New Roman"/>
          <w:szCs w:val="24"/>
        </w:rPr>
        <w:t>. Shaded blue areas are shearwater utilization distributions (GOM-wide) from 50% kernel density isopleths. Black dots are daily, unique sightings of individually identified humpback whales in the sanctuary. SBNMS boundaries are in black. Gray lines represent 50m and 100m depth contours. Percentages represent the percentage of humpback sightings falling within the shearwater UD.</w:t>
      </w:r>
      <w:r w:rsidR="00202293">
        <w:rPr>
          <w:rFonts w:cs="Times New Roman"/>
          <w:szCs w:val="24"/>
        </w:rPr>
        <w:t xml:space="preserve"> Only weeks with both shearwater and whale data are shown.</w:t>
      </w:r>
    </w:p>
    <w:p w14:paraId="2F98DFF7" w14:textId="16D4E332" w:rsidR="004649A5" w:rsidRDefault="004649A5" w:rsidP="001A7C99">
      <w:pPr>
        <w:rPr>
          <w:rFonts w:cs="Times New Roman"/>
          <w:b/>
          <w:szCs w:val="24"/>
        </w:rPr>
      </w:pPr>
    </w:p>
    <w:p w14:paraId="001CAE30" w14:textId="675323AE" w:rsidR="004649A5" w:rsidRDefault="004649A5" w:rsidP="001A7C99">
      <w:pPr>
        <w:rPr>
          <w:rFonts w:cs="Times New Roman"/>
          <w:b/>
          <w:szCs w:val="24"/>
        </w:rPr>
      </w:pPr>
    </w:p>
    <w:p w14:paraId="7B8CA58C" w14:textId="5DB7E431" w:rsidR="004649A5" w:rsidRDefault="004649A5" w:rsidP="001A7C99">
      <w:pPr>
        <w:rPr>
          <w:rFonts w:cs="Times New Roman"/>
          <w:b/>
          <w:szCs w:val="24"/>
        </w:rPr>
      </w:pPr>
    </w:p>
    <w:p w14:paraId="72BA2136" w14:textId="699906A8" w:rsidR="004649A5" w:rsidRDefault="004649A5" w:rsidP="001A7C99">
      <w:pPr>
        <w:rPr>
          <w:rFonts w:cs="Times New Roman"/>
          <w:b/>
          <w:szCs w:val="24"/>
        </w:rPr>
      </w:pPr>
    </w:p>
    <w:p w14:paraId="2EA1468E" w14:textId="7C1C8229" w:rsidR="004649A5" w:rsidRDefault="004649A5" w:rsidP="001A7C99">
      <w:pPr>
        <w:rPr>
          <w:rFonts w:cs="Times New Roman"/>
          <w:b/>
          <w:szCs w:val="24"/>
        </w:rPr>
      </w:pPr>
    </w:p>
    <w:p w14:paraId="6CBA5128" w14:textId="42C86BE2" w:rsidR="004649A5" w:rsidRDefault="004649A5" w:rsidP="001A7C99">
      <w:pPr>
        <w:rPr>
          <w:rFonts w:cs="Times New Roman"/>
          <w:b/>
          <w:szCs w:val="24"/>
        </w:rPr>
      </w:pPr>
    </w:p>
    <w:p w14:paraId="1DDF9CCA" w14:textId="268EA323" w:rsidR="004649A5" w:rsidRDefault="004649A5" w:rsidP="001A7C99">
      <w:pPr>
        <w:rPr>
          <w:rFonts w:cs="Times New Roman"/>
          <w:b/>
          <w:szCs w:val="24"/>
        </w:rPr>
      </w:pPr>
    </w:p>
    <w:p w14:paraId="49154091" w14:textId="4F5AE61F" w:rsidR="004649A5" w:rsidRDefault="004649A5" w:rsidP="001A7C99">
      <w:pPr>
        <w:rPr>
          <w:rFonts w:cs="Times New Roman"/>
          <w:b/>
          <w:szCs w:val="24"/>
        </w:rPr>
      </w:pPr>
    </w:p>
    <w:p w14:paraId="315C152A" w14:textId="45D53959" w:rsidR="004649A5" w:rsidRDefault="004649A5" w:rsidP="001A7C99">
      <w:pPr>
        <w:rPr>
          <w:rFonts w:cs="Times New Roman"/>
          <w:b/>
          <w:szCs w:val="24"/>
        </w:rPr>
      </w:pPr>
      <w:r>
        <w:rPr>
          <w:rFonts w:cs="Times New Roman"/>
          <w:b/>
          <w:noProof/>
          <w:szCs w:val="24"/>
        </w:rPr>
        <w:drawing>
          <wp:inline distT="0" distB="0" distL="0" distR="0" wp14:anchorId="2005DFDA" wp14:editId="293D606C">
            <wp:extent cx="6208395" cy="4966970"/>
            <wp:effectExtent l="0" t="0" r="1905"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bnms weeks 2014.tif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208395" cy="4966970"/>
                    </a:xfrm>
                    <a:prstGeom prst="rect">
                      <a:avLst/>
                    </a:prstGeom>
                  </pic:spPr>
                </pic:pic>
              </a:graphicData>
            </a:graphic>
          </wp:inline>
        </w:drawing>
      </w:r>
    </w:p>
    <w:p w14:paraId="2720756C" w14:textId="77777777" w:rsidR="004649A5" w:rsidRDefault="004649A5" w:rsidP="001A7C99">
      <w:pPr>
        <w:rPr>
          <w:rFonts w:cs="Times New Roman"/>
          <w:b/>
          <w:szCs w:val="24"/>
        </w:rPr>
      </w:pPr>
    </w:p>
    <w:p w14:paraId="13B4DE94" w14:textId="7F90CBAF" w:rsidR="004649A5" w:rsidRDefault="004649A5" w:rsidP="004649A5">
      <w:pPr>
        <w:rPr>
          <w:rFonts w:cs="Times New Roman"/>
          <w:b/>
          <w:szCs w:val="24"/>
        </w:rPr>
      </w:pPr>
      <w:r w:rsidRPr="0001436A">
        <w:rPr>
          <w:rFonts w:cs="Times New Roman"/>
          <w:b/>
          <w:szCs w:val="24"/>
        </w:rPr>
        <w:t>Supplementary</w:t>
      </w:r>
      <w:r>
        <w:rPr>
          <w:rFonts w:cs="Times New Roman"/>
          <w:b/>
          <w:szCs w:val="24"/>
        </w:rPr>
        <w:t xml:space="preserve"> Figure 2</w:t>
      </w:r>
      <w:r w:rsidR="00681806">
        <w:rPr>
          <w:rFonts w:cs="Times New Roman"/>
          <w:b/>
          <w:szCs w:val="24"/>
        </w:rPr>
        <w:t>5</w:t>
      </w:r>
      <w:r>
        <w:rPr>
          <w:rFonts w:cs="Times New Roman"/>
          <w:b/>
          <w:szCs w:val="24"/>
        </w:rPr>
        <w:t xml:space="preserve">. </w:t>
      </w:r>
      <w:r>
        <w:rPr>
          <w:rFonts w:cs="Times New Roman"/>
          <w:szCs w:val="24"/>
        </w:rPr>
        <w:t>Weekly</w:t>
      </w:r>
      <w:r w:rsidRPr="00293FE7">
        <w:rPr>
          <w:rFonts w:cs="Times New Roman"/>
          <w:szCs w:val="24"/>
        </w:rPr>
        <w:t xml:space="preserve"> overlap between great shearwaters and humpback whales</w:t>
      </w:r>
      <w:r>
        <w:rPr>
          <w:rFonts w:cs="Times New Roman"/>
          <w:szCs w:val="24"/>
        </w:rPr>
        <w:t xml:space="preserve"> in SBNMS in 2014 (A-O). Shaded blue areas are shearwater utilization distributions (GOM-wide) from 50% kernel density isopleths. Black dots are daily, unique sightings of individually identified humpback whales in the sanctuary. SBNMS boundaries are in black. Gray lines represent 50m and 100m depth contours. Percentages represent the percentage of humpback sightings falling within the shearwater UD. Only weeks with both shearwater and whale data are shown.</w:t>
      </w:r>
    </w:p>
    <w:p w14:paraId="321A26E5" w14:textId="77777777" w:rsidR="009B6A7B" w:rsidRDefault="009B6A7B" w:rsidP="001A7C99">
      <w:pPr>
        <w:rPr>
          <w:rFonts w:cs="Times New Roman"/>
          <w:b/>
          <w:szCs w:val="24"/>
        </w:rPr>
      </w:pPr>
    </w:p>
    <w:p w14:paraId="77DE13F5" w14:textId="77777777" w:rsidR="009B6A7B" w:rsidRDefault="009B6A7B" w:rsidP="001A7C99">
      <w:pPr>
        <w:rPr>
          <w:rFonts w:cs="Times New Roman"/>
          <w:b/>
          <w:szCs w:val="24"/>
        </w:rPr>
      </w:pPr>
    </w:p>
    <w:p w14:paraId="1B226F78" w14:textId="77777777" w:rsidR="009B6A7B" w:rsidRDefault="009B6A7B" w:rsidP="001A7C99">
      <w:pPr>
        <w:rPr>
          <w:rFonts w:cs="Times New Roman"/>
          <w:b/>
          <w:szCs w:val="24"/>
        </w:rPr>
      </w:pPr>
    </w:p>
    <w:p w14:paraId="11477A64" w14:textId="77777777" w:rsidR="009B6A7B" w:rsidRDefault="009B6A7B" w:rsidP="001A7C99">
      <w:pPr>
        <w:rPr>
          <w:rFonts w:cs="Times New Roman"/>
          <w:b/>
          <w:szCs w:val="24"/>
        </w:rPr>
      </w:pPr>
    </w:p>
    <w:p w14:paraId="6DBB1E1E" w14:textId="77777777" w:rsidR="009B6A7B" w:rsidRDefault="009B6A7B" w:rsidP="001A7C99">
      <w:pPr>
        <w:rPr>
          <w:rFonts w:cs="Times New Roman"/>
          <w:b/>
          <w:szCs w:val="24"/>
        </w:rPr>
      </w:pPr>
    </w:p>
    <w:p w14:paraId="33C75CB3" w14:textId="77777777" w:rsidR="009B6A7B" w:rsidRDefault="009B6A7B" w:rsidP="001A7C99">
      <w:pPr>
        <w:rPr>
          <w:rFonts w:cs="Times New Roman"/>
          <w:b/>
          <w:szCs w:val="24"/>
        </w:rPr>
      </w:pPr>
    </w:p>
    <w:p w14:paraId="5553BCAD" w14:textId="77777777" w:rsidR="009B6A7B" w:rsidRDefault="009B6A7B" w:rsidP="001A7C99">
      <w:pPr>
        <w:rPr>
          <w:rFonts w:cs="Times New Roman"/>
          <w:b/>
          <w:szCs w:val="24"/>
        </w:rPr>
      </w:pPr>
    </w:p>
    <w:p w14:paraId="4DAA786E" w14:textId="441F27F8" w:rsidR="009B6A7B" w:rsidRDefault="008E7666" w:rsidP="001A7C99">
      <w:pPr>
        <w:rPr>
          <w:rFonts w:cs="Times New Roman"/>
          <w:b/>
          <w:szCs w:val="24"/>
        </w:rPr>
      </w:pPr>
      <w:r>
        <w:rPr>
          <w:noProof/>
        </w:rPr>
        <w:drawing>
          <wp:inline distT="0" distB="0" distL="0" distR="0" wp14:anchorId="0EAF9B2B" wp14:editId="73B68DDC">
            <wp:extent cx="6208395" cy="4966716"/>
            <wp:effectExtent l="0" t="0" r="190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08395" cy="4966716"/>
                    </a:xfrm>
                    <a:prstGeom prst="rect">
                      <a:avLst/>
                    </a:prstGeom>
                    <a:noFill/>
                    <a:ln>
                      <a:noFill/>
                    </a:ln>
                  </pic:spPr>
                </pic:pic>
              </a:graphicData>
            </a:graphic>
          </wp:inline>
        </w:drawing>
      </w:r>
    </w:p>
    <w:p w14:paraId="4D496ECC" w14:textId="4B697EE7" w:rsidR="008E7666" w:rsidRDefault="008E7666" w:rsidP="008E7666">
      <w:pPr>
        <w:rPr>
          <w:rFonts w:cs="Times New Roman"/>
          <w:b/>
          <w:szCs w:val="24"/>
        </w:rPr>
      </w:pPr>
      <w:r w:rsidRPr="0001436A">
        <w:rPr>
          <w:rFonts w:cs="Times New Roman"/>
          <w:b/>
          <w:szCs w:val="24"/>
        </w:rPr>
        <w:t>Supplementary</w:t>
      </w:r>
      <w:r>
        <w:rPr>
          <w:rFonts w:cs="Times New Roman"/>
          <w:b/>
          <w:szCs w:val="24"/>
        </w:rPr>
        <w:t xml:space="preserve"> Figure </w:t>
      </w:r>
      <w:r w:rsidR="004649A5">
        <w:rPr>
          <w:rFonts w:cs="Times New Roman"/>
          <w:b/>
          <w:szCs w:val="24"/>
        </w:rPr>
        <w:t>2</w:t>
      </w:r>
      <w:r w:rsidR="00681806">
        <w:rPr>
          <w:rFonts w:cs="Times New Roman"/>
          <w:b/>
          <w:szCs w:val="24"/>
        </w:rPr>
        <w:t>6</w:t>
      </w:r>
      <w:r>
        <w:rPr>
          <w:rFonts w:cs="Times New Roman"/>
          <w:b/>
          <w:szCs w:val="24"/>
        </w:rPr>
        <w:t xml:space="preserve">. </w:t>
      </w:r>
      <w:r>
        <w:rPr>
          <w:rFonts w:cs="Times New Roman"/>
          <w:szCs w:val="24"/>
        </w:rPr>
        <w:t>Weekly</w:t>
      </w:r>
      <w:r w:rsidRPr="00293FE7">
        <w:rPr>
          <w:rFonts w:cs="Times New Roman"/>
          <w:szCs w:val="24"/>
        </w:rPr>
        <w:t xml:space="preserve"> overlap between great shearwaters and humpback whales</w:t>
      </w:r>
      <w:r>
        <w:rPr>
          <w:rFonts w:cs="Times New Roman"/>
          <w:szCs w:val="24"/>
        </w:rPr>
        <w:t xml:space="preserve"> in SBNMS in 2015</w:t>
      </w:r>
      <w:r w:rsidR="00202293">
        <w:rPr>
          <w:rFonts w:cs="Times New Roman"/>
          <w:szCs w:val="24"/>
        </w:rPr>
        <w:t xml:space="preserve"> (A-Q)</w:t>
      </w:r>
      <w:r>
        <w:rPr>
          <w:rFonts w:cs="Times New Roman"/>
          <w:szCs w:val="24"/>
        </w:rPr>
        <w:t>. Shaded blue areas are shearwater utilization distributions (GOM-wide) from 50% kernel density isopleths. Black dots are daily, unique sightings of individually identified humpback whales in the sanctuary. SBNMS boundaries are in black. Gray lines represent 50m and 100m depth contours. Percentages represent the percentage of humpback sightings falling within the shearwater UD.</w:t>
      </w:r>
      <w:r w:rsidR="00202293">
        <w:rPr>
          <w:rFonts w:cs="Times New Roman"/>
          <w:szCs w:val="24"/>
        </w:rPr>
        <w:t xml:space="preserve"> Only weeks with both shearwater and whale data are shown.</w:t>
      </w:r>
    </w:p>
    <w:p w14:paraId="303FFC59" w14:textId="77777777" w:rsidR="009B6A7B" w:rsidRDefault="009B6A7B" w:rsidP="001A7C99">
      <w:pPr>
        <w:rPr>
          <w:rFonts w:cs="Times New Roman"/>
          <w:b/>
          <w:szCs w:val="24"/>
        </w:rPr>
      </w:pPr>
    </w:p>
    <w:p w14:paraId="78A1056E" w14:textId="77777777" w:rsidR="009B6A7B" w:rsidRDefault="009B6A7B" w:rsidP="001A7C99">
      <w:pPr>
        <w:rPr>
          <w:rFonts w:cs="Times New Roman"/>
          <w:b/>
          <w:szCs w:val="24"/>
        </w:rPr>
      </w:pPr>
    </w:p>
    <w:p w14:paraId="27D90FCC" w14:textId="77777777" w:rsidR="009B6A7B" w:rsidRDefault="009B6A7B" w:rsidP="001A7C99">
      <w:pPr>
        <w:rPr>
          <w:rFonts w:cs="Times New Roman"/>
          <w:b/>
          <w:szCs w:val="24"/>
        </w:rPr>
      </w:pPr>
    </w:p>
    <w:p w14:paraId="266D010C" w14:textId="77777777" w:rsidR="009B6A7B" w:rsidRDefault="009B6A7B" w:rsidP="001A7C99">
      <w:pPr>
        <w:rPr>
          <w:rFonts w:cs="Times New Roman"/>
          <w:b/>
          <w:szCs w:val="24"/>
        </w:rPr>
      </w:pPr>
    </w:p>
    <w:p w14:paraId="7BF99FC3" w14:textId="77777777" w:rsidR="009B6A7B" w:rsidRDefault="009B6A7B" w:rsidP="001A7C99">
      <w:pPr>
        <w:rPr>
          <w:rFonts w:cs="Times New Roman"/>
          <w:b/>
          <w:szCs w:val="24"/>
        </w:rPr>
      </w:pPr>
    </w:p>
    <w:p w14:paraId="002DA478" w14:textId="77777777" w:rsidR="009B6A7B" w:rsidRDefault="009B6A7B" w:rsidP="001A7C99">
      <w:pPr>
        <w:rPr>
          <w:rFonts w:cs="Times New Roman"/>
          <w:b/>
          <w:szCs w:val="24"/>
        </w:rPr>
      </w:pPr>
    </w:p>
    <w:p w14:paraId="34750296" w14:textId="77777777" w:rsidR="009B6A7B" w:rsidRDefault="009B6A7B" w:rsidP="001A7C99">
      <w:pPr>
        <w:rPr>
          <w:rFonts w:cs="Times New Roman"/>
          <w:b/>
          <w:szCs w:val="24"/>
        </w:rPr>
      </w:pPr>
    </w:p>
    <w:p w14:paraId="42CE866F" w14:textId="77777777" w:rsidR="009B6A7B" w:rsidRDefault="009B6A7B" w:rsidP="001A7C99">
      <w:pPr>
        <w:rPr>
          <w:rFonts w:cs="Times New Roman"/>
          <w:b/>
          <w:szCs w:val="24"/>
        </w:rPr>
      </w:pPr>
    </w:p>
    <w:p w14:paraId="3D09D623" w14:textId="69F82515" w:rsidR="009B6A7B" w:rsidRDefault="008E7666" w:rsidP="001A7C99">
      <w:pPr>
        <w:rPr>
          <w:rFonts w:cs="Times New Roman"/>
          <w:b/>
          <w:szCs w:val="24"/>
        </w:rPr>
      </w:pPr>
      <w:r>
        <w:rPr>
          <w:noProof/>
        </w:rPr>
        <w:drawing>
          <wp:inline distT="0" distB="0" distL="0" distR="0" wp14:anchorId="54A22112" wp14:editId="1A4A45CD">
            <wp:extent cx="6208395" cy="4966716"/>
            <wp:effectExtent l="0" t="0" r="1905"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08395" cy="4966716"/>
                    </a:xfrm>
                    <a:prstGeom prst="rect">
                      <a:avLst/>
                    </a:prstGeom>
                    <a:noFill/>
                    <a:ln>
                      <a:noFill/>
                    </a:ln>
                  </pic:spPr>
                </pic:pic>
              </a:graphicData>
            </a:graphic>
          </wp:inline>
        </w:drawing>
      </w:r>
    </w:p>
    <w:p w14:paraId="2279D22B" w14:textId="225BFC99" w:rsidR="008E7666" w:rsidRDefault="008E7666" w:rsidP="008E7666">
      <w:pPr>
        <w:rPr>
          <w:rFonts w:cs="Times New Roman"/>
          <w:b/>
          <w:szCs w:val="24"/>
        </w:rPr>
      </w:pPr>
      <w:r w:rsidRPr="0001436A">
        <w:rPr>
          <w:rFonts w:cs="Times New Roman"/>
          <w:b/>
          <w:szCs w:val="24"/>
        </w:rPr>
        <w:t>Supplementary</w:t>
      </w:r>
      <w:r>
        <w:rPr>
          <w:rFonts w:cs="Times New Roman"/>
          <w:b/>
          <w:szCs w:val="24"/>
        </w:rPr>
        <w:t xml:space="preserve"> Figure </w:t>
      </w:r>
      <w:r w:rsidR="004649A5">
        <w:rPr>
          <w:rFonts w:cs="Times New Roman"/>
          <w:b/>
          <w:szCs w:val="24"/>
        </w:rPr>
        <w:t>2</w:t>
      </w:r>
      <w:r w:rsidR="00681806">
        <w:rPr>
          <w:rFonts w:cs="Times New Roman"/>
          <w:b/>
          <w:szCs w:val="24"/>
        </w:rPr>
        <w:t>7</w:t>
      </w:r>
      <w:r>
        <w:rPr>
          <w:rFonts w:cs="Times New Roman"/>
          <w:b/>
          <w:szCs w:val="24"/>
        </w:rPr>
        <w:t xml:space="preserve">. </w:t>
      </w:r>
      <w:r>
        <w:rPr>
          <w:rFonts w:cs="Times New Roman"/>
          <w:szCs w:val="24"/>
        </w:rPr>
        <w:t>Weekly</w:t>
      </w:r>
      <w:r w:rsidRPr="00293FE7">
        <w:rPr>
          <w:rFonts w:cs="Times New Roman"/>
          <w:szCs w:val="24"/>
        </w:rPr>
        <w:t xml:space="preserve"> overlap between great shearwaters and humpback whales</w:t>
      </w:r>
      <w:r>
        <w:rPr>
          <w:rFonts w:cs="Times New Roman"/>
          <w:szCs w:val="24"/>
        </w:rPr>
        <w:t xml:space="preserve"> in SBNMS in 2016</w:t>
      </w:r>
      <w:r w:rsidR="00202293">
        <w:rPr>
          <w:rFonts w:cs="Times New Roman"/>
          <w:szCs w:val="24"/>
        </w:rPr>
        <w:t xml:space="preserve"> (A-O)</w:t>
      </w:r>
      <w:r>
        <w:rPr>
          <w:rFonts w:cs="Times New Roman"/>
          <w:szCs w:val="24"/>
        </w:rPr>
        <w:t>. Shaded blue areas are shearwater utilization distributions (GOM-wide) from 50% kernel density isopleths. Black dots are daily, unique sightings of individually identified humpback whales in the sanctuary. SBNMS boundaries are in black. Gray lines represent 50m and 100m depth contours. Percentages represent the percentage of humpback sightings falling within the shearwater UD.</w:t>
      </w:r>
      <w:r w:rsidR="00202293">
        <w:rPr>
          <w:rFonts w:cs="Times New Roman"/>
          <w:szCs w:val="24"/>
        </w:rPr>
        <w:t xml:space="preserve"> Only weeks with both shearwater and whale data are shown.</w:t>
      </w:r>
    </w:p>
    <w:p w14:paraId="782A2C35" w14:textId="77777777" w:rsidR="009B6A7B" w:rsidRDefault="009B6A7B" w:rsidP="001A7C99">
      <w:pPr>
        <w:rPr>
          <w:rFonts w:cs="Times New Roman"/>
          <w:b/>
          <w:szCs w:val="24"/>
        </w:rPr>
      </w:pPr>
    </w:p>
    <w:p w14:paraId="59979B99" w14:textId="77777777" w:rsidR="009B6A7B" w:rsidRDefault="009B6A7B" w:rsidP="001A7C99">
      <w:pPr>
        <w:rPr>
          <w:rFonts w:cs="Times New Roman"/>
          <w:b/>
          <w:szCs w:val="24"/>
        </w:rPr>
      </w:pPr>
    </w:p>
    <w:p w14:paraId="350EF184" w14:textId="77777777" w:rsidR="009B6A7B" w:rsidRDefault="009B6A7B" w:rsidP="001A7C99">
      <w:pPr>
        <w:rPr>
          <w:rFonts w:cs="Times New Roman"/>
          <w:b/>
          <w:szCs w:val="24"/>
        </w:rPr>
      </w:pPr>
    </w:p>
    <w:p w14:paraId="497502E1" w14:textId="77777777" w:rsidR="009B6A7B" w:rsidRDefault="009B6A7B" w:rsidP="001A7C99">
      <w:pPr>
        <w:rPr>
          <w:rFonts w:cs="Times New Roman"/>
          <w:b/>
          <w:szCs w:val="24"/>
        </w:rPr>
      </w:pPr>
    </w:p>
    <w:p w14:paraId="744AC326" w14:textId="77777777" w:rsidR="009B6A7B" w:rsidRDefault="009B6A7B" w:rsidP="001A7C99">
      <w:pPr>
        <w:rPr>
          <w:rFonts w:cs="Times New Roman"/>
          <w:b/>
          <w:szCs w:val="24"/>
        </w:rPr>
      </w:pPr>
    </w:p>
    <w:p w14:paraId="31087047" w14:textId="734551AF" w:rsidR="009B6A7B" w:rsidRDefault="008E7666" w:rsidP="001A7C99">
      <w:pPr>
        <w:rPr>
          <w:rFonts w:cs="Times New Roman"/>
          <w:b/>
          <w:szCs w:val="24"/>
        </w:rPr>
      </w:pPr>
      <w:r>
        <w:rPr>
          <w:noProof/>
        </w:rPr>
        <w:drawing>
          <wp:inline distT="0" distB="0" distL="0" distR="0" wp14:anchorId="3A2FB085" wp14:editId="10EAD8DB">
            <wp:extent cx="6208395" cy="4966716"/>
            <wp:effectExtent l="0" t="0" r="1905"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08395" cy="4966716"/>
                    </a:xfrm>
                    <a:prstGeom prst="rect">
                      <a:avLst/>
                    </a:prstGeom>
                    <a:noFill/>
                    <a:ln>
                      <a:noFill/>
                    </a:ln>
                  </pic:spPr>
                </pic:pic>
              </a:graphicData>
            </a:graphic>
          </wp:inline>
        </w:drawing>
      </w:r>
    </w:p>
    <w:p w14:paraId="3552A227" w14:textId="77777777" w:rsidR="009B6A7B" w:rsidRDefault="009B6A7B" w:rsidP="001A7C99">
      <w:pPr>
        <w:rPr>
          <w:rFonts w:cs="Times New Roman"/>
          <w:b/>
          <w:szCs w:val="24"/>
        </w:rPr>
      </w:pPr>
    </w:p>
    <w:p w14:paraId="7FF11120" w14:textId="298A1A58" w:rsidR="008E7666" w:rsidRDefault="008E7666" w:rsidP="008E7666">
      <w:pPr>
        <w:rPr>
          <w:rFonts w:cs="Times New Roman"/>
          <w:b/>
          <w:szCs w:val="24"/>
        </w:rPr>
      </w:pPr>
      <w:r w:rsidRPr="0001436A">
        <w:rPr>
          <w:rFonts w:cs="Times New Roman"/>
          <w:b/>
          <w:szCs w:val="24"/>
        </w:rPr>
        <w:t>Supplementary</w:t>
      </w:r>
      <w:r>
        <w:rPr>
          <w:rFonts w:cs="Times New Roman"/>
          <w:b/>
          <w:szCs w:val="24"/>
        </w:rPr>
        <w:t xml:space="preserve"> Figure </w:t>
      </w:r>
      <w:r w:rsidR="004649A5">
        <w:rPr>
          <w:rFonts w:cs="Times New Roman"/>
          <w:b/>
          <w:szCs w:val="24"/>
        </w:rPr>
        <w:t>2</w:t>
      </w:r>
      <w:r w:rsidR="00681806">
        <w:rPr>
          <w:rFonts w:cs="Times New Roman"/>
          <w:b/>
          <w:szCs w:val="24"/>
        </w:rPr>
        <w:t>8</w:t>
      </w:r>
      <w:r>
        <w:rPr>
          <w:rFonts w:cs="Times New Roman"/>
          <w:b/>
          <w:szCs w:val="24"/>
        </w:rPr>
        <w:t xml:space="preserve">. </w:t>
      </w:r>
      <w:r>
        <w:rPr>
          <w:rFonts w:cs="Times New Roman"/>
          <w:szCs w:val="24"/>
        </w:rPr>
        <w:t>Weekly</w:t>
      </w:r>
      <w:r w:rsidRPr="00293FE7">
        <w:rPr>
          <w:rFonts w:cs="Times New Roman"/>
          <w:szCs w:val="24"/>
        </w:rPr>
        <w:t xml:space="preserve"> overlap between great shearwaters and humpback whales</w:t>
      </w:r>
      <w:r>
        <w:rPr>
          <w:rFonts w:cs="Times New Roman"/>
          <w:szCs w:val="24"/>
        </w:rPr>
        <w:t xml:space="preserve"> in SBNMS in 2017</w:t>
      </w:r>
      <w:r w:rsidR="00202293">
        <w:rPr>
          <w:rFonts w:cs="Times New Roman"/>
          <w:szCs w:val="24"/>
        </w:rPr>
        <w:t xml:space="preserve"> (A-M)</w:t>
      </w:r>
      <w:r>
        <w:rPr>
          <w:rFonts w:cs="Times New Roman"/>
          <w:szCs w:val="24"/>
        </w:rPr>
        <w:t>. Shaded blue areas are shearwater utilization distributions (GOM-wide) from 50% kernel density isopleths. Black dots are daily, unique sightings of individually identified humpback whales in the sanctuary. SBNMS boundaries are in black. Gray lines represent 50m and 100m depth contours. Percentages represent the percentage of humpback sightings falling within the shearwater UD.</w:t>
      </w:r>
      <w:r w:rsidR="00202293">
        <w:rPr>
          <w:rFonts w:cs="Times New Roman"/>
          <w:szCs w:val="24"/>
        </w:rPr>
        <w:t xml:space="preserve"> Only weeks with both shearwater and whale data are shown.</w:t>
      </w:r>
    </w:p>
    <w:p w14:paraId="712CE385" w14:textId="77777777" w:rsidR="009B6A7B" w:rsidRDefault="009B6A7B" w:rsidP="001A7C99">
      <w:pPr>
        <w:rPr>
          <w:rFonts w:cs="Times New Roman"/>
          <w:b/>
          <w:szCs w:val="24"/>
        </w:rPr>
      </w:pPr>
    </w:p>
    <w:p w14:paraId="371AE73C" w14:textId="77777777" w:rsidR="009B6A7B" w:rsidRDefault="009B6A7B" w:rsidP="001A7C99">
      <w:pPr>
        <w:rPr>
          <w:rFonts w:cs="Times New Roman"/>
          <w:b/>
          <w:szCs w:val="24"/>
        </w:rPr>
      </w:pPr>
    </w:p>
    <w:p w14:paraId="29B15880" w14:textId="77777777" w:rsidR="009B6A7B" w:rsidRDefault="009B6A7B" w:rsidP="001A7C99">
      <w:pPr>
        <w:rPr>
          <w:rFonts w:cs="Times New Roman"/>
          <w:b/>
          <w:szCs w:val="24"/>
        </w:rPr>
      </w:pPr>
    </w:p>
    <w:p w14:paraId="07375165" w14:textId="77777777" w:rsidR="009B6A7B" w:rsidRDefault="009B6A7B" w:rsidP="001A7C99">
      <w:pPr>
        <w:rPr>
          <w:rFonts w:cs="Times New Roman"/>
          <w:b/>
          <w:szCs w:val="24"/>
        </w:rPr>
      </w:pPr>
    </w:p>
    <w:p w14:paraId="083DA2A1" w14:textId="77777777" w:rsidR="009B6A7B" w:rsidRDefault="009B6A7B" w:rsidP="001A7C99">
      <w:pPr>
        <w:rPr>
          <w:rFonts w:cs="Times New Roman"/>
          <w:b/>
          <w:szCs w:val="24"/>
        </w:rPr>
      </w:pPr>
    </w:p>
    <w:p w14:paraId="633FDBE5" w14:textId="77777777" w:rsidR="009B6A7B" w:rsidRDefault="009B6A7B" w:rsidP="001A7C99">
      <w:pPr>
        <w:rPr>
          <w:rFonts w:cs="Times New Roman"/>
          <w:b/>
          <w:szCs w:val="24"/>
        </w:rPr>
      </w:pPr>
    </w:p>
    <w:p w14:paraId="728CD4C4" w14:textId="00FC00F4" w:rsidR="009B6A7B" w:rsidRDefault="008E7666" w:rsidP="001A7C99">
      <w:pPr>
        <w:rPr>
          <w:rFonts w:cs="Times New Roman"/>
          <w:b/>
          <w:szCs w:val="24"/>
        </w:rPr>
      </w:pPr>
      <w:r>
        <w:rPr>
          <w:noProof/>
        </w:rPr>
        <w:drawing>
          <wp:inline distT="0" distB="0" distL="0" distR="0" wp14:anchorId="3B0766EC" wp14:editId="7033BA84">
            <wp:extent cx="6208395" cy="4966716"/>
            <wp:effectExtent l="0" t="0" r="1905"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08395" cy="4966716"/>
                    </a:xfrm>
                    <a:prstGeom prst="rect">
                      <a:avLst/>
                    </a:prstGeom>
                    <a:noFill/>
                    <a:ln>
                      <a:noFill/>
                    </a:ln>
                  </pic:spPr>
                </pic:pic>
              </a:graphicData>
            </a:graphic>
          </wp:inline>
        </w:drawing>
      </w:r>
    </w:p>
    <w:p w14:paraId="4BB677DD" w14:textId="48EB0DA1" w:rsidR="008E7666" w:rsidRDefault="008E7666" w:rsidP="008E7666">
      <w:pPr>
        <w:rPr>
          <w:rFonts w:cs="Times New Roman"/>
          <w:szCs w:val="24"/>
        </w:rPr>
      </w:pPr>
      <w:r w:rsidRPr="0001436A">
        <w:rPr>
          <w:rFonts w:cs="Times New Roman"/>
          <w:b/>
          <w:szCs w:val="24"/>
        </w:rPr>
        <w:t>Supplementary</w:t>
      </w:r>
      <w:r>
        <w:rPr>
          <w:rFonts w:cs="Times New Roman"/>
          <w:b/>
          <w:szCs w:val="24"/>
        </w:rPr>
        <w:t xml:space="preserve"> Figure </w:t>
      </w:r>
      <w:r w:rsidR="004649A5">
        <w:rPr>
          <w:rFonts w:cs="Times New Roman"/>
          <w:b/>
          <w:szCs w:val="24"/>
        </w:rPr>
        <w:t>2</w:t>
      </w:r>
      <w:r w:rsidR="00681806">
        <w:rPr>
          <w:rFonts w:cs="Times New Roman"/>
          <w:b/>
          <w:szCs w:val="24"/>
        </w:rPr>
        <w:t>9</w:t>
      </w:r>
      <w:r>
        <w:rPr>
          <w:rFonts w:cs="Times New Roman"/>
          <w:b/>
          <w:szCs w:val="24"/>
        </w:rPr>
        <w:t xml:space="preserve">. </w:t>
      </w:r>
      <w:r>
        <w:rPr>
          <w:rFonts w:cs="Times New Roman"/>
          <w:szCs w:val="24"/>
        </w:rPr>
        <w:t>Weekly</w:t>
      </w:r>
      <w:r w:rsidRPr="00293FE7">
        <w:rPr>
          <w:rFonts w:cs="Times New Roman"/>
          <w:szCs w:val="24"/>
        </w:rPr>
        <w:t xml:space="preserve"> overlap between great shearwaters and humpback whales</w:t>
      </w:r>
      <w:r>
        <w:rPr>
          <w:rFonts w:cs="Times New Roman"/>
          <w:szCs w:val="24"/>
        </w:rPr>
        <w:t xml:space="preserve"> in SBNMS in 2018</w:t>
      </w:r>
      <w:r w:rsidR="00202293">
        <w:rPr>
          <w:rFonts w:cs="Times New Roman"/>
          <w:szCs w:val="24"/>
        </w:rPr>
        <w:t xml:space="preserve"> (A-N)</w:t>
      </w:r>
      <w:r>
        <w:rPr>
          <w:rFonts w:cs="Times New Roman"/>
          <w:szCs w:val="24"/>
        </w:rPr>
        <w:t>. Shaded blue areas are shearwater utilization distributions (GOM-wide) from 50% kernel density isopleths. Black dots are daily, unique sightings of individually identified humpback whales in the sanctuary. SBNMS boundaries are in black. Gray lines represent 50m and 100m depth contours. Percentages represent the percentage of humpback sightings falling within the shearwater UD.</w:t>
      </w:r>
      <w:r w:rsidR="00202293">
        <w:rPr>
          <w:rFonts w:cs="Times New Roman"/>
          <w:szCs w:val="24"/>
        </w:rPr>
        <w:t xml:space="preserve"> Only weeks with both shearwater and whale data are shown.</w:t>
      </w:r>
    </w:p>
    <w:p w14:paraId="4D21CE79" w14:textId="24FACB21" w:rsidR="004649A5" w:rsidRDefault="004649A5" w:rsidP="008E7666">
      <w:pPr>
        <w:rPr>
          <w:rFonts w:cs="Times New Roman"/>
          <w:szCs w:val="24"/>
        </w:rPr>
      </w:pPr>
    </w:p>
    <w:p w14:paraId="444F7C4B" w14:textId="386011C7" w:rsidR="004649A5" w:rsidRDefault="004649A5" w:rsidP="008E7666">
      <w:pPr>
        <w:rPr>
          <w:rFonts w:cs="Times New Roman"/>
          <w:szCs w:val="24"/>
        </w:rPr>
      </w:pPr>
    </w:p>
    <w:p w14:paraId="5896D28A" w14:textId="2D17CA68" w:rsidR="004649A5" w:rsidRDefault="004649A5" w:rsidP="008E7666">
      <w:pPr>
        <w:rPr>
          <w:rFonts w:cs="Times New Roman"/>
          <w:szCs w:val="24"/>
        </w:rPr>
      </w:pPr>
    </w:p>
    <w:p w14:paraId="04BCBC32" w14:textId="42CE38FC" w:rsidR="004649A5" w:rsidRDefault="004649A5" w:rsidP="008E7666">
      <w:pPr>
        <w:rPr>
          <w:rFonts w:cs="Times New Roman"/>
          <w:szCs w:val="24"/>
        </w:rPr>
      </w:pPr>
      <w:r>
        <w:rPr>
          <w:rFonts w:cs="Times New Roman"/>
          <w:noProof/>
          <w:szCs w:val="24"/>
        </w:rPr>
        <w:lastRenderedPageBreak/>
        <w:drawing>
          <wp:inline distT="0" distB="0" distL="0" distR="0" wp14:anchorId="7C6CF1B6" wp14:editId="5B638A34">
            <wp:extent cx="6208395" cy="3492500"/>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eekly summary.tif"/>
                    <pic:cNvPicPr/>
                  </pic:nvPicPr>
                  <pic:blipFill>
                    <a:blip r:embed="rId37">
                      <a:extLst>
                        <a:ext uri="{28A0092B-C50C-407E-A947-70E740481C1C}">
                          <a14:useLocalDpi xmlns:a14="http://schemas.microsoft.com/office/drawing/2010/main" val="0"/>
                        </a:ext>
                      </a:extLst>
                    </a:blip>
                    <a:stretch>
                      <a:fillRect/>
                    </a:stretch>
                  </pic:blipFill>
                  <pic:spPr>
                    <a:xfrm>
                      <a:off x="0" y="0"/>
                      <a:ext cx="6208395" cy="3492500"/>
                    </a:xfrm>
                    <a:prstGeom prst="rect">
                      <a:avLst/>
                    </a:prstGeom>
                  </pic:spPr>
                </pic:pic>
              </a:graphicData>
            </a:graphic>
          </wp:inline>
        </w:drawing>
      </w:r>
    </w:p>
    <w:p w14:paraId="4F84D22B" w14:textId="4228318E" w:rsidR="00633D87" w:rsidRDefault="004649A5" w:rsidP="008E7666">
      <w:pPr>
        <w:rPr>
          <w:rFonts w:cs="Times New Roman"/>
          <w:b/>
          <w:szCs w:val="24"/>
        </w:rPr>
      </w:pPr>
      <w:r w:rsidRPr="0001436A">
        <w:rPr>
          <w:rFonts w:cs="Times New Roman"/>
          <w:b/>
          <w:szCs w:val="24"/>
        </w:rPr>
        <w:t>Supplementary</w:t>
      </w:r>
      <w:r>
        <w:rPr>
          <w:rFonts w:cs="Times New Roman"/>
          <w:b/>
          <w:szCs w:val="24"/>
        </w:rPr>
        <w:t xml:space="preserve"> Figure </w:t>
      </w:r>
      <w:r w:rsidR="00681806">
        <w:rPr>
          <w:rFonts w:cs="Times New Roman"/>
          <w:b/>
          <w:szCs w:val="24"/>
        </w:rPr>
        <w:t>30</w:t>
      </w:r>
      <w:r>
        <w:rPr>
          <w:rFonts w:cs="Times New Roman"/>
          <w:b/>
          <w:szCs w:val="24"/>
        </w:rPr>
        <w:t xml:space="preserve">. </w:t>
      </w:r>
      <w:r w:rsidRPr="00675DF4">
        <w:rPr>
          <w:rFonts w:cs="Times New Roman"/>
          <w:szCs w:val="24"/>
        </w:rPr>
        <w:t>Summary of weekly overlap (July – October) across the study period between great shearwaters and humpback whales in SBNMS. Weeks with no bar are weeks with no overlap unless otherwise noted. There were no sightings of humpbacks in SBNMS during week 37 in 2013. No birds were tagged during weeks 27-30 (July) in 2017.</w:t>
      </w:r>
    </w:p>
    <w:p w14:paraId="7A8A220E" w14:textId="20495CF6" w:rsidR="00633D87" w:rsidRDefault="00633D87" w:rsidP="008E7666">
      <w:pPr>
        <w:rPr>
          <w:rFonts w:cs="Times New Roman"/>
          <w:b/>
          <w:szCs w:val="24"/>
        </w:rPr>
      </w:pPr>
    </w:p>
    <w:p w14:paraId="3980162B" w14:textId="01DF506F" w:rsidR="00633D87" w:rsidRDefault="00633D87" w:rsidP="008E7666">
      <w:pPr>
        <w:rPr>
          <w:rFonts w:cs="Times New Roman"/>
          <w:b/>
          <w:szCs w:val="24"/>
        </w:rPr>
      </w:pPr>
    </w:p>
    <w:p w14:paraId="6F1D5982" w14:textId="53FFD05B" w:rsidR="00633D87" w:rsidRDefault="00633D87" w:rsidP="008E7666">
      <w:pPr>
        <w:rPr>
          <w:rFonts w:cs="Times New Roman"/>
          <w:b/>
          <w:szCs w:val="24"/>
        </w:rPr>
      </w:pPr>
    </w:p>
    <w:p w14:paraId="17E914D8" w14:textId="63D15784" w:rsidR="00633D87" w:rsidRDefault="00633D87" w:rsidP="008E7666">
      <w:pPr>
        <w:rPr>
          <w:rFonts w:cs="Times New Roman"/>
          <w:b/>
          <w:szCs w:val="24"/>
        </w:rPr>
      </w:pPr>
    </w:p>
    <w:p w14:paraId="353ACEEB" w14:textId="77777777" w:rsidR="004649A5" w:rsidRDefault="004649A5" w:rsidP="001A7C99">
      <w:pPr>
        <w:rPr>
          <w:rFonts w:cs="Times New Roman"/>
          <w:b/>
          <w:szCs w:val="24"/>
        </w:rPr>
      </w:pPr>
    </w:p>
    <w:p w14:paraId="03BAA6A8" w14:textId="77777777" w:rsidR="004649A5" w:rsidRDefault="004649A5" w:rsidP="001A7C99">
      <w:pPr>
        <w:rPr>
          <w:rFonts w:cs="Times New Roman"/>
          <w:b/>
          <w:szCs w:val="24"/>
        </w:rPr>
      </w:pPr>
    </w:p>
    <w:p w14:paraId="2CA172DD" w14:textId="77777777" w:rsidR="004649A5" w:rsidRDefault="004649A5" w:rsidP="001A7C99">
      <w:pPr>
        <w:rPr>
          <w:rFonts w:cs="Times New Roman"/>
          <w:b/>
          <w:szCs w:val="24"/>
        </w:rPr>
      </w:pPr>
    </w:p>
    <w:p w14:paraId="15988D49" w14:textId="77777777" w:rsidR="004649A5" w:rsidRDefault="004649A5" w:rsidP="001A7C99">
      <w:pPr>
        <w:rPr>
          <w:rFonts w:cs="Times New Roman"/>
          <w:b/>
          <w:szCs w:val="24"/>
        </w:rPr>
      </w:pPr>
    </w:p>
    <w:p w14:paraId="3E4AE3C1" w14:textId="77777777" w:rsidR="004649A5" w:rsidRDefault="004649A5" w:rsidP="001A7C99">
      <w:pPr>
        <w:rPr>
          <w:rFonts w:cs="Times New Roman"/>
          <w:b/>
          <w:szCs w:val="24"/>
        </w:rPr>
      </w:pPr>
    </w:p>
    <w:p w14:paraId="3D5DDE89" w14:textId="77777777" w:rsidR="004649A5" w:rsidRDefault="004649A5" w:rsidP="001A7C99">
      <w:pPr>
        <w:rPr>
          <w:rFonts w:cs="Times New Roman"/>
          <w:b/>
          <w:szCs w:val="24"/>
        </w:rPr>
      </w:pPr>
    </w:p>
    <w:p w14:paraId="0797451B" w14:textId="77777777" w:rsidR="004649A5" w:rsidRDefault="004649A5" w:rsidP="001A7C99">
      <w:pPr>
        <w:rPr>
          <w:rFonts w:cs="Times New Roman"/>
          <w:b/>
          <w:szCs w:val="24"/>
        </w:rPr>
      </w:pPr>
    </w:p>
    <w:p w14:paraId="0DBB757C" w14:textId="77777777" w:rsidR="004649A5" w:rsidRDefault="004649A5" w:rsidP="001A7C99">
      <w:pPr>
        <w:rPr>
          <w:rFonts w:cs="Times New Roman"/>
          <w:b/>
          <w:szCs w:val="24"/>
        </w:rPr>
      </w:pPr>
    </w:p>
    <w:p w14:paraId="138CE20B" w14:textId="77777777" w:rsidR="004649A5" w:rsidRDefault="004649A5" w:rsidP="001A7C99">
      <w:pPr>
        <w:rPr>
          <w:rFonts w:cs="Times New Roman"/>
          <w:b/>
          <w:szCs w:val="24"/>
        </w:rPr>
      </w:pPr>
    </w:p>
    <w:p w14:paraId="515A7924" w14:textId="4C8549FD" w:rsidR="001A7C99" w:rsidRPr="004C4491" w:rsidRDefault="00994A3D" w:rsidP="001A7C99">
      <w:pPr>
        <w:rPr>
          <w:rFonts w:cs="Times New Roman"/>
          <w:szCs w:val="24"/>
        </w:rPr>
      </w:pPr>
      <w:r w:rsidRPr="0001436A">
        <w:rPr>
          <w:rFonts w:cs="Times New Roman"/>
          <w:b/>
          <w:szCs w:val="24"/>
        </w:rPr>
        <w:t xml:space="preserve">Supplementary </w:t>
      </w:r>
      <w:r w:rsidR="001A7C99">
        <w:rPr>
          <w:rFonts w:cs="Times New Roman"/>
          <w:b/>
          <w:szCs w:val="24"/>
        </w:rPr>
        <w:t>Table</w:t>
      </w:r>
      <w:r w:rsidRPr="0001436A">
        <w:rPr>
          <w:rFonts w:cs="Times New Roman"/>
          <w:b/>
          <w:szCs w:val="24"/>
        </w:rPr>
        <w:t xml:space="preserve"> </w:t>
      </w:r>
      <w:r w:rsidRPr="0001436A">
        <w:rPr>
          <w:rFonts w:cs="Times New Roman"/>
          <w:b/>
          <w:szCs w:val="24"/>
        </w:rPr>
        <w:fldChar w:fldCharType="begin"/>
      </w:r>
      <w:r w:rsidRPr="0001436A">
        <w:rPr>
          <w:rFonts w:cs="Times New Roman"/>
          <w:b/>
          <w:szCs w:val="24"/>
        </w:rPr>
        <w:instrText xml:space="preserve"> SEQ Figure \* ARABIC </w:instrText>
      </w:r>
      <w:r w:rsidRPr="0001436A">
        <w:rPr>
          <w:rFonts w:cs="Times New Roman"/>
          <w:b/>
          <w:szCs w:val="24"/>
        </w:rPr>
        <w:fldChar w:fldCharType="separate"/>
      </w:r>
      <w:r w:rsidR="00ED20B5">
        <w:rPr>
          <w:rFonts w:cs="Times New Roman"/>
          <w:b/>
          <w:noProof/>
          <w:szCs w:val="24"/>
        </w:rPr>
        <w:t>1</w:t>
      </w:r>
      <w:r w:rsidRPr="0001436A">
        <w:rPr>
          <w:rFonts w:cs="Times New Roman"/>
          <w:b/>
          <w:szCs w:val="24"/>
        </w:rPr>
        <w:fldChar w:fldCharType="end"/>
      </w:r>
      <w:r w:rsidRPr="0001436A">
        <w:rPr>
          <w:rFonts w:cs="Times New Roman"/>
          <w:b/>
          <w:szCs w:val="24"/>
        </w:rPr>
        <w:t>.</w:t>
      </w:r>
      <w:r w:rsidRPr="001549D3">
        <w:rPr>
          <w:rFonts w:cs="Times New Roman"/>
          <w:szCs w:val="24"/>
        </w:rPr>
        <w:t xml:space="preserve"> </w:t>
      </w:r>
      <w:r w:rsidR="001A7C99" w:rsidRPr="00DD5CE9">
        <w:rPr>
          <w:rFonts w:cs="Times New Roman"/>
          <w:b/>
          <w:szCs w:val="24"/>
        </w:rPr>
        <w:t xml:space="preserve">Tagging and sightings data summaries used in </w:t>
      </w:r>
      <w:r w:rsidR="001A7C99">
        <w:rPr>
          <w:rFonts w:cs="Times New Roman"/>
          <w:b/>
          <w:szCs w:val="24"/>
        </w:rPr>
        <w:t>weekly</w:t>
      </w:r>
      <w:r w:rsidR="001A7C99" w:rsidRPr="00DD5CE9">
        <w:rPr>
          <w:rFonts w:cs="Times New Roman"/>
          <w:b/>
          <w:szCs w:val="24"/>
        </w:rPr>
        <w:t xml:space="preserve"> calculations</w:t>
      </w:r>
      <w:r w:rsidR="001A7C99">
        <w:rPr>
          <w:rFonts w:cs="Times New Roman"/>
          <w:b/>
          <w:szCs w:val="24"/>
        </w:rPr>
        <w:t xml:space="preserve"> for</w:t>
      </w:r>
      <w:r w:rsidR="001A7C99" w:rsidRPr="00DD5CE9">
        <w:rPr>
          <w:rFonts w:cs="Times New Roman"/>
          <w:b/>
          <w:szCs w:val="24"/>
        </w:rPr>
        <w:t xml:space="preserve"> 2013.</w:t>
      </w:r>
      <w:r w:rsidR="001A7C99">
        <w:rPr>
          <w:rFonts w:cs="Times New Roman"/>
          <w:szCs w:val="24"/>
        </w:rPr>
        <w:t xml:space="preserve"> Data are from July – October. Humpback whale sigh</w:t>
      </w:r>
      <w:r w:rsidR="00DF658E">
        <w:rPr>
          <w:rFonts w:cs="Times New Roman"/>
          <w:szCs w:val="24"/>
        </w:rPr>
        <w:t>t</w:t>
      </w:r>
      <w:r w:rsidR="001A7C99">
        <w:rPr>
          <w:rFonts w:cs="Times New Roman"/>
          <w:szCs w:val="24"/>
        </w:rPr>
        <w:t xml:space="preserve">ings are daily, unique sightings of individually identified whales in SBNMS. North Atlantic right whale sightings recorded the number of individuals at a single location. These locations were multiplied by the number of individuals to produce the sightings numbers seen here and to make the whale sightings datasets as similar as possible. </w:t>
      </w:r>
    </w:p>
    <w:tbl>
      <w:tblPr>
        <w:tblW w:w="10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5"/>
        <w:gridCol w:w="900"/>
        <w:gridCol w:w="2250"/>
        <w:gridCol w:w="2070"/>
        <w:gridCol w:w="1980"/>
        <w:gridCol w:w="1980"/>
      </w:tblGrid>
      <w:tr w:rsidR="001A7C99" w:rsidRPr="001A7C99" w14:paraId="0ACDD1C5" w14:textId="77777777" w:rsidTr="00251429">
        <w:trPr>
          <w:trHeight w:val="300"/>
          <w:jc w:val="center"/>
        </w:trPr>
        <w:tc>
          <w:tcPr>
            <w:tcW w:w="1165" w:type="dxa"/>
            <w:shd w:val="clear" w:color="auto" w:fill="auto"/>
            <w:noWrap/>
            <w:vAlign w:val="bottom"/>
            <w:hideMark/>
          </w:tcPr>
          <w:p w14:paraId="7EBEEE3A" w14:textId="77777777" w:rsidR="001A7C99" w:rsidRPr="001A7C99" w:rsidRDefault="001A7C99" w:rsidP="00251429">
            <w:pPr>
              <w:spacing w:after="0"/>
              <w:jc w:val="center"/>
              <w:rPr>
                <w:rFonts w:eastAsia="Times New Roman" w:cs="Times New Roman"/>
                <w:b/>
                <w:sz w:val="22"/>
              </w:rPr>
            </w:pPr>
            <w:r w:rsidRPr="001A7C99">
              <w:rPr>
                <w:rFonts w:eastAsia="Times New Roman" w:cs="Times New Roman"/>
                <w:b/>
                <w:sz w:val="22"/>
              </w:rPr>
              <w:t>2013</w:t>
            </w:r>
          </w:p>
        </w:tc>
        <w:tc>
          <w:tcPr>
            <w:tcW w:w="900" w:type="dxa"/>
            <w:shd w:val="clear" w:color="auto" w:fill="auto"/>
            <w:noWrap/>
            <w:vAlign w:val="bottom"/>
            <w:hideMark/>
          </w:tcPr>
          <w:p w14:paraId="7DC61F40" w14:textId="77777777" w:rsidR="001A7C99" w:rsidRPr="001A7C99" w:rsidRDefault="001A7C99" w:rsidP="00251429">
            <w:pPr>
              <w:spacing w:after="0"/>
              <w:jc w:val="center"/>
              <w:rPr>
                <w:rFonts w:eastAsia="Times New Roman" w:cs="Times New Roman"/>
                <w:b/>
                <w:color w:val="000000"/>
                <w:sz w:val="22"/>
              </w:rPr>
            </w:pPr>
            <w:r w:rsidRPr="001A7C99">
              <w:rPr>
                <w:rFonts w:eastAsia="Times New Roman" w:cs="Times New Roman"/>
                <w:b/>
                <w:color w:val="000000"/>
                <w:sz w:val="22"/>
              </w:rPr>
              <w:t>Birds tagged</w:t>
            </w:r>
          </w:p>
        </w:tc>
        <w:tc>
          <w:tcPr>
            <w:tcW w:w="2250" w:type="dxa"/>
            <w:shd w:val="clear" w:color="auto" w:fill="auto"/>
            <w:noWrap/>
            <w:vAlign w:val="bottom"/>
            <w:hideMark/>
          </w:tcPr>
          <w:p w14:paraId="34A9E7F1" w14:textId="77777777" w:rsidR="001A7C99" w:rsidRPr="001A7C99" w:rsidRDefault="001A7C99" w:rsidP="00251429">
            <w:pPr>
              <w:spacing w:after="0"/>
              <w:jc w:val="center"/>
              <w:rPr>
                <w:rFonts w:eastAsia="Times New Roman" w:cs="Times New Roman"/>
                <w:b/>
                <w:color w:val="000000"/>
                <w:sz w:val="22"/>
              </w:rPr>
            </w:pPr>
            <w:r w:rsidRPr="001A7C99">
              <w:rPr>
                <w:rFonts w:eastAsia="Times New Roman" w:cs="Times New Roman"/>
                <w:b/>
                <w:color w:val="000000"/>
                <w:sz w:val="22"/>
              </w:rPr>
              <w:t>Locations used to build shearwater UD</w:t>
            </w:r>
          </w:p>
        </w:tc>
        <w:tc>
          <w:tcPr>
            <w:tcW w:w="2070" w:type="dxa"/>
            <w:shd w:val="clear" w:color="auto" w:fill="auto"/>
            <w:noWrap/>
            <w:vAlign w:val="bottom"/>
            <w:hideMark/>
          </w:tcPr>
          <w:p w14:paraId="7533CE9B" w14:textId="77777777" w:rsidR="001A7C99" w:rsidRPr="001A7C99" w:rsidRDefault="001A7C99" w:rsidP="00251429">
            <w:pPr>
              <w:spacing w:after="0"/>
              <w:jc w:val="center"/>
              <w:rPr>
                <w:rFonts w:eastAsia="Times New Roman" w:cs="Times New Roman"/>
                <w:b/>
                <w:color w:val="000000"/>
                <w:sz w:val="22"/>
              </w:rPr>
            </w:pPr>
            <w:r w:rsidRPr="001A7C99">
              <w:rPr>
                <w:rFonts w:eastAsia="Times New Roman" w:cs="Times New Roman"/>
                <w:b/>
                <w:color w:val="000000"/>
                <w:sz w:val="22"/>
              </w:rPr>
              <w:t>Area of shearwater UD (km</w:t>
            </w:r>
            <w:r w:rsidRPr="001A7C99">
              <w:rPr>
                <w:rFonts w:eastAsia="Times New Roman" w:cs="Times New Roman"/>
                <w:b/>
                <w:color w:val="000000"/>
                <w:sz w:val="22"/>
                <w:vertAlign w:val="superscript"/>
              </w:rPr>
              <w:t>2</w:t>
            </w:r>
            <w:r w:rsidRPr="001A7C99">
              <w:rPr>
                <w:rFonts w:eastAsia="Times New Roman" w:cs="Times New Roman"/>
                <w:b/>
                <w:color w:val="000000"/>
                <w:sz w:val="22"/>
              </w:rPr>
              <w:t>)</w:t>
            </w:r>
          </w:p>
        </w:tc>
        <w:tc>
          <w:tcPr>
            <w:tcW w:w="1980" w:type="dxa"/>
            <w:shd w:val="clear" w:color="auto" w:fill="auto"/>
            <w:noWrap/>
            <w:vAlign w:val="bottom"/>
            <w:hideMark/>
          </w:tcPr>
          <w:p w14:paraId="5F8A0A24" w14:textId="77777777" w:rsidR="001A7C99" w:rsidRPr="001A7C99" w:rsidRDefault="001A7C99" w:rsidP="00251429">
            <w:pPr>
              <w:spacing w:after="0"/>
              <w:jc w:val="center"/>
              <w:rPr>
                <w:rFonts w:eastAsia="Times New Roman" w:cs="Times New Roman"/>
                <w:b/>
                <w:color w:val="000000"/>
                <w:sz w:val="22"/>
              </w:rPr>
            </w:pPr>
            <w:r w:rsidRPr="001A7C99">
              <w:rPr>
                <w:rFonts w:eastAsia="Times New Roman" w:cs="Times New Roman"/>
                <w:b/>
                <w:color w:val="000000"/>
                <w:sz w:val="22"/>
              </w:rPr>
              <w:t>Humpback sightings (SBNMS)</w:t>
            </w:r>
          </w:p>
        </w:tc>
        <w:tc>
          <w:tcPr>
            <w:tcW w:w="1980" w:type="dxa"/>
            <w:shd w:val="clear" w:color="auto" w:fill="auto"/>
            <w:noWrap/>
            <w:vAlign w:val="bottom"/>
            <w:hideMark/>
          </w:tcPr>
          <w:p w14:paraId="4DB3EE67" w14:textId="77777777" w:rsidR="001A7C99" w:rsidRPr="001A7C99" w:rsidRDefault="001A7C99" w:rsidP="00251429">
            <w:pPr>
              <w:spacing w:after="0"/>
              <w:jc w:val="center"/>
              <w:rPr>
                <w:rFonts w:eastAsia="Times New Roman" w:cs="Times New Roman"/>
                <w:b/>
                <w:color w:val="000000"/>
                <w:sz w:val="22"/>
              </w:rPr>
            </w:pPr>
            <w:r w:rsidRPr="001A7C99">
              <w:rPr>
                <w:rFonts w:eastAsia="Times New Roman" w:cs="Times New Roman"/>
                <w:b/>
                <w:color w:val="000000"/>
                <w:sz w:val="22"/>
              </w:rPr>
              <w:t>Right whale sightings</w:t>
            </w:r>
          </w:p>
        </w:tc>
      </w:tr>
      <w:tr w:rsidR="001A7C99" w:rsidRPr="001A7C99" w14:paraId="59F613D3" w14:textId="77777777" w:rsidTr="00251429">
        <w:trPr>
          <w:trHeight w:val="300"/>
          <w:jc w:val="center"/>
        </w:trPr>
        <w:tc>
          <w:tcPr>
            <w:tcW w:w="1165" w:type="dxa"/>
            <w:shd w:val="clear" w:color="auto" w:fill="auto"/>
            <w:noWrap/>
            <w:vAlign w:val="bottom"/>
            <w:hideMark/>
          </w:tcPr>
          <w:p w14:paraId="14F518B5" w14:textId="77777777" w:rsidR="001A7C99" w:rsidRPr="001A7C99" w:rsidRDefault="001A7C99" w:rsidP="00251429">
            <w:pPr>
              <w:spacing w:after="0"/>
              <w:jc w:val="center"/>
              <w:rPr>
                <w:rFonts w:eastAsia="Times New Roman" w:cs="Times New Roman"/>
                <w:b/>
                <w:bCs/>
                <w:color w:val="000000"/>
                <w:sz w:val="22"/>
              </w:rPr>
            </w:pPr>
            <w:r w:rsidRPr="001A7C99">
              <w:rPr>
                <w:rFonts w:eastAsia="Times New Roman" w:cs="Times New Roman"/>
                <w:b/>
                <w:bCs/>
                <w:color w:val="000000"/>
                <w:sz w:val="22"/>
              </w:rPr>
              <w:t>Week 27</w:t>
            </w:r>
          </w:p>
        </w:tc>
        <w:tc>
          <w:tcPr>
            <w:tcW w:w="900" w:type="dxa"/>
            <w:shd w:val="clear" w:color="auto" w:fill="auto"/>
            <w:noWrap/>
            <w:vAlign w:val="bottom"/>
            <w:hideMark/>
          </w:tcPr>
          <w:p w14:paraId="19C19CB1"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10</w:t>
            </w:r>
          </w:p>
        </w:tc>
        <w:tc>
          <w:tcPr>
            <w:tcW w:w="2250" w:type="dxa"/>
            <w:shd w:val="clear" w:color="auto" w:fill="auto"/>
            <w:noWrap/>
            <w:vAlign w:val="bottom"/>
            <w:hideMark/>
          </w:tcPr>
          <w:p w14:paraId="33A4E9F9"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284</w:t>
            </w:r>
          </w:p>
        </w:tc>
        <w:tc>
          <w:tcPr>
            <w:tcW w:w="2070" w:type="dxa"/>
            <w:shd w:val="clear" w:color="auto" w:fill="auto"/>
            <w:noWrap/>
            <w:vAlign w:val="bottom"/>
            <w:hideMark/>
          </w:tcPr>
          <w:p w14:paraId="58B0CDB9"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1202</w:t>
            </w:r>
          </w:p>
        </w:tc>
        <w:tc>
          <w:tcPr>
            <w:tcW w:w="1980" w:type="dxa"/>
            <w:shd w:val="clear" w:color="auto" w:fill="auto"/>
            <w:noWrap/>
            <w:vAlign w:val="bottom"/>
            <w:hideMark/>
          </w:tcPr>
          <w:p w14:paraId="11D10B00"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6</w:t>
            </w:r>
          </w:p>
        </w:tc>
        <w:tc>
          <w:tcPr>
            <w:tcW w:w="1980" w:type="dxa"/>
            <w:shd w:val="clear" w:color="auto" w:fill="auto"/>
            <w:noWrap/>
            <w:vAlign w:val="bottom"/>
            <w:hideMark/>
          </w:tcPr>
          <w:p w14:paraId="1B9FBBD8"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5</w:t>
            </w:r>
          </w:p>
        </w:tc>
      </w:tr>
      <w:tr w:rsidR="001A7C99" w:rsidRPr="001A7C99" w14:paraId="43D727E1" w14:textId="77777777" w:rsidTr="00251429">
        <w:trPr>
          <w:trHeight w:val="300"/>
          <w:jc w:val="center"/>
        </w:trPr>
        <w:tc>
          <w:tcPr>
            <w:tcW w:w="1165" w:type="dxa"/>
            <w:shd w:val="clear" w:color="auto" w:fill="auto"/>
            <w:noWrap/>
            <w:vAlign w:val="bottom"/>
            <w:hideMark/>
          </w:tcPr>
          <w:p w14:paraId="506374FF" w14:textId="77777777" w:rsidR="001A7C99" w:rsidRPr="001A7C99" w:rsidRDefault="001A7C99" w:rsidP="00251429">
            <w:pPr>
              <w:spacing w:after="0"/>
              <w:jc w:val="center"/>
              <w:rPr>
                <w:rFonts w:eastAsia="Times New Roman" w:cs="Times New Roman"/>
                <w:b/>
                <w:bCs/>
                <w:color w:val="000000"/>
                <w:sz w:val="22"/>
              </w:rPr>
            </w:pPr>
            <w:r w:rsidRPr="001A7C99">
              <w:rPr>
                <w:rFonts w:eastAsia="Times New Roman" w:cs="Times New Roman"/>
                <w:b/>
                <w:bCs/>
                <w:color w:val="000000"/>
                <w:sz w:val="22"/>
              </w:rPr>
              <w:t>Week 28</w:t>
            </w:r>
          </w:p>
        </w:tc>
        <w:tc>
          <w:tcPr>
            <w:tcW w:w="900" w:type="dxa"/>
            <w:shd w:val="clear" w:color="auto" w:fill="auto"/>
            <w:noWrap/>
            <w:vAlign w:val="bottom"/>
            <w:hideMark/>
          </w:tcPr>
          <w:p w14:paraId="128C3155"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10</w:t>
            </w:r>
          </w:p>
        </w:tc>
        <w:tc>
          <w:tcPr>
            <w:tcW w:w="2250" w:type="dxa"/>
            <w:shd w:val="clear" w:color="auto" w:fill="auto"/>
            <w:noWrap/>
            <w:vAlign w:val="bottom"/>
            <w:hideMark/>
          </w:tcPr>
          <w:p w14:paraId="274D436D"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1488</w:t>
            </w:r>
          </w:p>
        </w:tc>
        <w:tc>
          <w:tcPr>
            <w:tcW w:w="2070" w:type="dxa"/>
            <w:shd w:val="clear" w:color="auto" w:fill="auto"/>
            <w:noWrap/>
            <w:vAlign w:val="bottom"/>
            <w:hideMark/>
          </w:tcPr>
          <w:p w14:paraId="5A207341"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3461</w:t>
            </w:r>
          </w:p>
        </w:tc>
        <w:tc>
          <w:tcPr>
            <w:tcW w:w="1980" w:type="dxa"/>
            <w:shd w:val="clear" w:color="auto" w:fill="auto"/>
            <w:noWrap/>
            <w:vAlign w:val="bottom"/>
            <w:hideMark/>
          </w:tcPr>
          <w:p w14:paraId="29F26978"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10</w:t>
            </w:r>
          </w:p>
        </w:tc>
        <w:tc>
          <w:tcPr>
            <w:tcW w:w="1980" w:type="dxa"/>
            <w:shd w:val="clear" w:color="auto" w:fill="auto"/>
            <w:noWrap/>
            <w:vAlign w:val="bottom"/>
            <w:hideMark/>
          </w:tcPr>
          <w:p w14:paraId="53C4E6CD"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5</w:t>
            </w:r>
          </w:p>
        </w:tc>
      </w:tr>
      <w:tr w:rsidR="001A7C99" w:rsidRPr="001A7C99" w14:paraId="62BDBD5A" w14:textId="77777777" w:rsidTr="00251429">
        <w:trPr>
          <w:trHeight w:val="300"/>
          <w:jc w:val="center"/>
        </w:trPr>
        <w:tc>
          <w:tcPr>
            <w:tcW w:w="1165" w:type="dxa"/>
            <w:shd w:val="clear" w:color="auto" w:fill="auto"/>
            <w:noWrap/>
            <w:vAlign w:val="bottom"/>
            <w:hideMark/>
          </w:tcPr>
          <w:p w14:paraId="3021C1AC" w14:textId="77777777" w:rsidR="001A7C99" w:rsidRPr="001A7C99" w:rsidRDefault="001A7C99" w:rsidP="00251429">
            <w:pPr>
              <w:spacing w:after="0"/>
              <w:jc w:val="center"/>
              <w:rPr>
                <w:rFonts w:eastAsia="Times New Roman" w:cs="Times New Roman"/>
                <w:b/>
                <w:bCs/>
                <w:color w:val="000000"/>
                <w:sz w:val="22"/>
              </w:rPr>
            </w:pPr>
            <w:r w:rsidRPr="001A7C99">
              <w:rPr>
                <w:rFonts w:eastAsia="Times New Roman" w:cs="Times New Roman"/>
                <w:b/>
                <w:bCs/>
                <w:color w:val="000000"/>
                <w:sz w:val="22"/>
              </w:rPr>
              <w:t>Week 29</w:t>
            </w:r>
          </w:p>
        </w:tc>
        <w:tc>
          <w:tcPr>
            <w:tcW w:w="900" w:type="dxa"/>
            <w:shd w:val="clear" w:color="auto" w:fill="auto"/>
            <w:noWrap/>
            <w:vAlign w:val="bottom"/>
            <w:hideMark/>
          </w:tcPr>
          <w:p w14:paraId="1A0FC2A5"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10</w:t>
            </w:r>
          </w:p>
        </w:tc>
        <w:tc>
          <w:tcPr>
            <w:tcW w:w="2250" w:type="dxa"/>
            <w:shd w:val="clear" w:color="auto" w:fill="auto"/>
            <w:noWrap/>
            <w:vAlign w:val="bottom"/>
            <w:hideMark/>
          </w:tcPr>
          <w:p w14:paraId="69AB01A4"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1419</w:t>
            </w:r>
          </w:p>
        </w:tc>
        <w:tc>
          <w:tcPr>
            <w:tcW w:w="2070" w:type="dxa"/>
            <w:shd w:val="clear" w:color="auto" w:fill="auto"/>
            <w:noWrap/>
            <w:vAlign w:val="bottom"/>
            <w:hideMark/>
          </w:tcPr>
          <w:p w14:paraId="606AD847"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22985</w:t>
            </w:r>
          </w:p>
        </w:tc>
        <w:tc>
          <w:tcPr>
            <w:tcW w:w="1980" w:type="dxa"/>
            <w:shd w:val="clear" w:color="auto" w:fill="auto"/>
            <w:noWrap/>
            <w:vAlign w:val="bottom"/>
            <w:hideMark/>
          </w:tcPr>
          <w:p w14:paraId="7DF8049D"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9</w:t>
            </w:r>
          </w:p>
        </w:tc>
        <w:tc>
          <w:tcPr>
            <w:tcW w:w="1980" w:type="dxa"/>
            <w:shd w:val="clear" w:color="auto" w:fill="auto"/>
            <w:noWrap/>
            <w:vAlign w:val="bottom"/>
            <w:hideMark/>
          </w:tcPr>
          <w:p w14:paraId="2ED5FFA9"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3</w:t>
            </w:r>
          </w:p>
        </w:tc>
      </w:tr>
      <w:tr w:rsidR="001A7C99" w:rsidRPr="001A7C99" w14:paraId="5D568DB4" w14:textId="77777777" w:rsidTr="00251429">
        <w:trPr>
          <w:trHeight w:val="300"/>
          <w:jc w:val="center"/>
        </w:trPr>
        <w:tc>
          <w:tcPr>
            <w:tcW w:w="1165" w:type="dxa"/>
            <w:shd w:val="clear" w:color="auto" w:fill="auto"/>
            <w:noWrap/>
            <w:vAlign w:val="bottom"/>
            <w:hideMark/>
          </w:tcPr>
          <w:p w14:paraId="24160010" w14:textId="77777777" w:rsidR="001A7C99" w:rsidRPr="001A7C99" w:rsidRDefault="001A7C99" w:rsidP="00251429">
            <w:pPr>
              <w:spacing w:after="0"/>
              <w:jc w:val="center"/>
              <w:rPr>
                <w:rFonts w:eastAsia="Times New Roman" w:cs="Times New Roman"/>
                <w:b/>
                <w:bCs/>
                <w:color w:val="000000"/>
                <w:sz w:val="22"/>
              </w:rPr>
            </w:pPr>
            <w:r w:rsidRPr="001A7C99">
              <w:rPr>
                <w:rFonts w:eastAsia="Times New Roman" w:cs="Times New Roman"/>
                <w:b/>
                <w:bCs/>
                <w:color w:val="000000"/>
                <w:sz w:val="22"/>
              </w:rPr>
              <w:t>Week 30</w:t>
            </w:r>
          </w:p>
        </w:tc>
        <w:tc>
          <w:tcPr>
            <w:tcW w:w="900" w:type="dxa"/>
            <w:shd w:val="clear" w:color="auto" w:fill="auto"/>
            <w:noWrap/>
            <w:vAlign w:val="bottom"/>
            <w:hideMark/>
          </w:tcPr>
          <w:p w14:paraId="7B0D1B88"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10</w:t>
            </w:r>
          </w:p>
        </w:tc>
        <w:tc>
          <w:tcPr>
            <w:tcW w:w="2250" w:type="dxa"/>
            <w:shd w:val="clear" w:color="auto" w:fill="auto"/>
            <w:noWrap/>
            <w:vAlign w:val="bottom"/>
            <w:hideMark/>
          </w:tcPr>
          <w:p w14:paraId="40E639AD"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974</w:t>
            </w:r>
          </w:p>
        </w:tc>
        <w:tc>
          <w:tcPr>
            <w:tcW w:w="2070" w:type="dxa"/>
            <w:shd w:val="clear" w:color="auto" w:fill="auto"/>
            <w:noWrap/>
            <w:vAlign w:val="bottom"/>
            <w:hideMark/>
          </w:tcPr>
          <w:p w14:paraId="5B3F72B2"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26620</w:t>
            </w:r>
          </w:p>
        </w:tc>
        <w:tc>
          <w:tcPr>
            <w:tcW w:w="1980" w:type="dxa"/>
            <w:shd w:val="clear" w:color="auto" w:fill="auto"/>
            <w:noWrap/>
            <w:vAlign w:val="bottom"/>
            <w:hideMark/>
          </w:tcPr>
          <w:p w14:paraId="2C1FF021"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14</w:t>
            </w:r>
          </w:p>
        </w:tc>
        <w:tc>
          <w:tcPr>
            <w:tcW w:w="1980" w:type="dxa"/>
            <w:shd w:val="clear" w:color="auto" w:fill="auto"/>
            <w:noWrap/>
            <w:vAlign w:val="bottom"/>
            <w:hideMark/>
          </w:tcPr>
          <w:p w14:paraId="604BF72E"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5</w:t>
            </w:r>
          </w:p>
        </w:tc>
      </w:tr>
      <w:tr w:rsidR="001A7C99" w:rsidRPr="001A7C99" w14:paraId="6C835D49" w14:textId="77777777" w:rsidTr="00251429">
        <w:trPr>
          <w:trHeight w:val="300"/>
          <w:jc w:val="center"/>
        </w:trPr>
        <w:tc>
          <w:tcPr>
            <w:tcW w:w="1165" w:type="dxa"/>
            <w:shd w:val="clear" w:color="auto" w:fill="auto"/>
            <w:noWrap/>
            <w:vAlign w:val="bottom"/>
            <w:hideMark/>
          </w:tcPr>
          <w:p w14:paraId="5C87251B" w14:textId="77777777" w:rsidR="001A7C99" w:rsidRPr="001A7C99" w:rsidRDefault="001A7C99" w:rsidP="00251429">
            <w:pPr>
              <w:spacing w:after="0"/>
              <w:jc w:val="center"/>
              <w:rPr>
                <w:rFonts w:eastAsia="Times New Roman" w:cs="Times New Roman"/>
                <w:b/>
                <w:bCs/>
                <w:color w:val="000000"/>
                <w:sz w:val="22"/>
              </w:rPr>
            </w:pPr>
            <w:r w:rsidRPr="001A7C99">
              <w:rPr>
                <w:rFonts w:eastAsia="Times New Roman" w:cs="Times New Roman"/>
                <w:b/>
                <w:bCs/>
                <w:color w:val="000000"/>
                <w:sz w:val="22"/>
              </w:rPr>
              <w:t>Week 31</w:t>
            </w:r>
          </w:p>
        </w:tc>
        <w:tc>
          <w:tcPr>
            <w:tcW w:w="900" w:type="dxa"/>
            <w:shd w:val="clear" w:color="auto" w:fill="auto"/>
            <w:noWrap/>
            <w:vAlign w:val="bottom"/>
            <w:hideMark/>
          </w:tcPr>
          <w:p w14:paraId="47A75A2B"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8</w:t>
            </w:r>
          </w:p>
        </w:tc>
        <w:tc>
          <w:tcPr>
            <w:tcW w:w="2250" w:type="dxa"/>
            <w:shd w:val="clear" w:color="auto" w:fill="auto"/>
            <w:noWrap/>
            <w:vAlign w:val="bottom"/>
            <w:hideMark/>
          </w:tcPr>
          <w:p w14:paraId="7A3B09E5"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208</w:t>
            </w:r>
          </w:p>
        </w:tc>
        <w:tc>
          <w:tcPr>
            <w:tcW w:w="2070" w:type="dxa"/>
            <w:shd w:val="clear" w:color="auto" w:fill="auto"/>
            <w:noWrap/>
            <w:vAlign w:val="bottom"/>
            <w:hideMark/>
          </w:tcPr>
          <w:p w14:paraId="45F79412"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23970</w:t>
            </w:r>
          </w:p>
        </w:tc>
        <w:tc>
          <w:tcPr>
            <w:tcW w:w="1980" w:type="dxa"/>
            <w:shd w:val="clear" w:color="auto" w:fill="auto"/>
            <w:noWrap/>
            <w:vAlign w:val="bottom"/>
            <w:hideMark/>
          </w:tcPr>
          <w:p w14:paraId="45F8565F"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17</w:t>
            </w:r>
          </w:p>
        </w:tc>
        <w:tc>
          <w:tcPr>
            <w:tcW w:w="1980" w:type="dxa"/>
            <w:shd w:val="clear" w:color="auto" w:fill="auto"/>
            <w:noWrap/>
            <w:vAlign w:val="bottom"/>
            <w:hideMark/>
          </w:tcPr>
          <w:p w14:paraId="63166090"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5</w:t>
            </w:r>
          </w:p>
        </w:tc>
      </w:tr>
      <w:tr w:rsidR="001A7C99" w:rsidRPr="001A7C99" w14:paraId="52B21212" w14:textId="77777777" w:rsidTr="00251429">
        <w:trPr>
          <w:trHeight w:val="300"/>
          <w:jc w:val="center"/>
        </w:trPr>
        <w:tc>
          <w:tcPr>
            <w:tcW w:w="1165" w:type="dxa"/>
            <w:shd w:val="clear" w:color="auto" w:fill="auto"/>
            <w:noWrap/>
            <w:vAlign w:val="bottom"/>
            <w:hideMark/>
          </w:tcPr>
          <w:p w14:paraId="069EA5B8" w14:textId="77777777" w:rsidR="001A7C99" w:rsidRPr="001A7C99" w:rsidRDefault="001A7C99" w:rsidP="00251429">
            <w:pPr>
              <w:spacing w:after="0"/>
              <w:jc w:val="center"/>
              <w:rPr>
                <w:rFonts w:eastAsia="Times New Roman" w:cs="Times New Roman"/>
                <w:b/>
                <w:bCs/>
                <w:color w:val="000000"/>
                <w:sz w:val="22"/>
              </w:rPr>
            </w:pPr>
            <w:r w:rsidRPr="001A7C99">
              <w:rPr>
                <w:rFonts w:eastAsia="Times New Roman" w:cs="Times New Roman"/>
                <w:b/>
                <w:bCs/>
                <w:color w:val="000000"/>
                <w:sz w:val="22"/>
              </w:rPr>
              <w:t>Week 32</w:t>
            </w:r>
          </w:p>
        </w:tc>
        <w:tc>
          <w:tcPr>
            <w:tcW w:w="900" w:type="dxa"/>
            <w:shd w:val="clear" w:color="auto" w:fill="auto"/>
            <w:noWrap/>
            <w:vAlign w:val="bottom"/>
            <w:hideMark/>
          </w:tcPr>
          <w:p w14:paraId="0F48426A"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5</w:t>
            </w:r>
          </w:p>
        </w:tc>
        <w:tc>
          <w:tcPr>
            <w:tcW w:w="2250" w:type="dxa"/>
            <w:shd w:val="clear" w:color="auto" w:fill="auto"/>
            <w:noWrap/>
            <w:vAlign w:val="bottom"/>
            <w:hideMark/>
          </w:tcPr>
          <w:p w14:paraId="62288352"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538</w:t>
            </w:r>
          </w:p>
        </w:tc>
        <w:tc>
          <w:tcPr>
            <w:tcW w:w="2070" w:type="dxa"/>
            <w:shd w:val="clear" w:color="auto" w:fill="auto"/>
            <w:noWrap/>
            <w:vAlign w:val="bottom"/>
            <w:hideMark/>
          </w:tcPr>
          <w:p w14:paraId="4742BE13"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17411</w:t>
            </w:r>
          </w:p>
        </w:tc>
        <w:tc>
          <w:tcPr>
            <w:tcW w:w="1980" w:type="dxa"/>
            <w:shd w:val="clear" w:color="auto" w:fill="auto"/>
            <w:noWrap/>
            <w:vAlign w:val="bottom"/>
            <w:hideMark/>
          </w:tcPr>
          <w:p w14:paraId="6682BE36"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32</w:t>
            </w:r>
          </w:p>
        </w:tc>
        <w:tc>
          <w:tcPr>
            <w:tcW w:w="1980" w:type="dxa"/>
            <w:shd w:val="clear" w:color="auto" w:fill="auto"/>
            <w:noWrap/>
            <w:vAlign w:val="bottom"/>
            <w:hideMark/>
          </w:tcPr>
          <w:p w14:paraId="40C7F941"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14</w:t>
            </w:r>
          </w:p>
        </w:tc>
      </w:tr>
      <w:tr w:rsidR="001A7C99" w:rsidRPr="001A7C99" w14:paraId="5FFAA827" w14:textId="77777777" w:rsidTr="00251429">
        <w:trPr>
          <w:trHeight w:val="300"/>
          <w:jc w:val="center"/>
        </w:trPr>
        <w:tc>
          <w:tcPr>
            <w:tcW w:w="1165" w:type="dxa"/>
            <w:shd w:val="clear" w:color="auto" w:fill="auto"/>
            <w:noWrap/>
            <w:vAlign w:val="bottom"/>
            <w:hideMark/>
          </w:tcPr>
          <w:p w14:paraId="146C261E" w14:textId="77777777" w:rsidR="001A7C99" w:rsidRPr="001A7C99" w:rsidRDefault="001A7C99" w:rsidP="00251429">
            <w:pPr>
              <w:spacing w:after="0"/>
              <w:jc w:val="center"/>
              <w:rPr>
                <w:rFonts w:eastAsia="Times New Roman" w:cs="Times New Roman"/>
                <w:b/>
                <w:bCs/>
                <w:color w:val="000000"/>
                <w:sz w:val="22"/>
              </w:rPr>
            </w:pPr>
            <w:r w:rsidRPr="001A7C99">
              <w:rPr>
                <w:rFonts w:eastAsia="Times New Roman" w:cs="Times New Roman"/>
                <w:b/>
                <w:bCs/>
                <w:color w:val="000000"/>
                <w:sz w:val="22"/>
              </w:rPr>
              <w:t>Week 33</w:t>
            </w:r>
          </w:p>
        </w:tc>
        <w:tc>
          <w:tcPr>
            <w:tcW w:w="900" w:type="dxa"/>
            <w:shd w:val="clear" w:color="auto" w:fill="auto"/>
            <w:noWrap/>
            <w:vAlign w:val="bottom"/>
            <w:hideMark/>
          </w:tcPr>
          <w:p w14:paraId="13FEFDC1"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4</w:t>
            </w:r>
          </w:p>
        </w:tc>
        <w:tc>
          <w:tcPr>
            <w:tcW w:w="2250" w:type="dxa"/>
            <w:shd w:val="clear" w:color="auto" w:fill="auto"/>
            <w:noWrap/>
            <w:vAlign w:val="bottom"/>
            <w:hideMark/>
          </w:tcPr>
          <w:p w14:paraId="38599913"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701</w:t>
            </w:r>
          </w:p>
        </w:tc>
        <w:tc>
          <w:tcPr>
            <w:tcW w:w="2070" w:type="dxa"/>
            <w:shd w:val="clear" w:color="auto" w:fill="auto"/>
            <w:noWrap/>
            <w:vAlign w:val="bottom"/>
            <w:hideMark/>
          </w:tcPr>
          <w:p w14:paraId="60523E13"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18007</w:t>
            </w:r>
          </w:p>
        </w:tc>
        <w:tc>
          <w:tcPr>
            <w:tcW w:w="1980" w:type="dxa"/>
            <w:shd w:val="clear" w:color="auto" w:fill="auto"/>
            <w:noWrap/>
            <w:vAlign w:val="bottom"/>
            <w:hideMark/>
          </w:tcPr>
          <w:p w14:paraId="4E244661"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34</w:t>
            </w:r>
          </w:p>
        </w:tc>
        <w:tc>
          <w:tcPr>
            <w:tcW w:w="1980" w:type="dxa"/>
            <w:shd w:val="clear" w:color="auto" w:fill="auto"/>
            <w:noWrap/>
            <w:vAlign w:val="bottom"/>
            <w:hideMark/>
          </w:tcPr>
          <w:p w14:paraId="60ACCB28"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2</w:t>
            </w:r>
          </w:p>
        </w:tc>
      </w:tr>
      <w:tr w:rsidR="001A7C99" w:rsidRPr="001A7C99" w14:paraId="226C37FA" w14:textId="77777777" w:rsidTr="00251429">
        <w:trPr>
          <w:trHeight w:val="300"/>
          <w:jc w:val="center"/>
        </w:trPr>
        <w:tc>
          <w:tcPr>
            <w:tcW w:w="1165" w:type="dxa"/>
            <w:shd w:val="clear" w:color="auto" w:fill="auto"/>
            <w:noWrap/>
            <w:vAlign w:val="bottom"/>
            <w:hideMark/>
          </w:tcPr>
          <w:p w14:paraId="2E11CC37" w14:textId="77777777" w:rsidR="001A7C99" w:rsidRPr="001A7C99" w:rsidRDefault="001A7C99" w:rsidP="00251429">
            <w:pPr>
              <w:spacing w:after="0"/>
              <w:jc w:val="center"/>
              <w:rPr>
                <w:rFonts w:eastAsia="Times New Roman" w:cs="Times New Roman"/>
                <w:b/>
                <w:bCs/>
                <w:color w:val="000000"/>
                <w:sz w:val="22"/>
              </w:rPr>
            </w:pPr>
            <w:r w:rsidRPr="001A7C99">
              <w:rPr>
                <w:rFonts w:eastAsia="Times New Roman" w:cs="Times New Roman"/>
                <w:b/>
                <w:bCs/>
                <w:color w:val="000000"/>
                <w:sz w:val="22"/>
              </w:rPr>
              <w:t>Week 34</w:t>
            </w:r>
          </w:p>
        </w:tc>
        <w:tc>
          <w:tcPr>
            <w:tcW w:w="900" w:type="dxa"/>
            <w:shd w:val="clear" w:color="auto" w:fill="auto"/>
            <w:noWrap/>
            <w:vAlign w:val="bottom"/>
            <w:hideMark/>
          </w:tcPr>
          <w:p w14:paraId="7BD430F8"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4</w:t>
            </w:r>
          </w:p>
        </w:tc>
        <w:tc>
          <w:tcPr>
            <w:tcW w:w="2250" w:type="dxa"/>
            <w:shd w:val="clear" w:color="auto" w:fill="auto"/>
            <w:noWrap/>
            <w:vAlign w:val="bottom"/>
            <w:hideMark/>
          </w:tcPr>
          <w:p w14:paraId="166795E1"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694</w:t>
            </w:r>
          </w:p>
        </w:tc>
        <w:tc>
          <w:tcPr>
            <w:tcW w:w="2070" w:type="dxa"/>
            <w:shd w:val="clear" w:color="auto" w:fill="auto"/>
            <w:noWrap/>
            <w:vAlign w:val="bottom"/>
            <w:hideMark/>
          </w:tcPr>
          <w:p w14:paraId="1EED8EEA"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28830</w:t>
            </w:r>
          </w:p>
        </w:tc>
        <w:tc>
          <w:tcPr>
            <w:tcW w:w="1980" w:type="dxa"/>
            <w:shd w:val="clear" w:color="auto" w:fill="auto"/>
            <w:noWrap/>
            <w:vAlign w:val="bottom"/>
            <w:hideMark/>
          </w:tcPr>
          <w:p w14:paraId="1A906700"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39</w:t>
            </w:r>
          </w:p>
        </w:tc>
        <w:tc>
          <w:tcPr>
            <w:tcW w:w="1980" w:type="dxa"/>
            <w:shd w:val="clear" w:color="auto" w:fill="auto"/>
            <w:noWrap/>
            <w:vAlign w:val="bottom"/>
            <w:hideMark/>
          </w:tcPr>
          <w:p w14:paraId="30CC231F"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12</w:t>
            </w:r>
          </w:p>
        </w:tc>
      </w:tr>
      <w:tr w:rsidR="001A7C99" w:rsidRPr="001A7C99" w14:paraId="1D0A869E" w14:textId="77777777" w:rsidTr="00251429">
        <w:trPr>
          <w:trHeight w:val="300"/>
          <w:jc w:val="center"/>
        </w:trPr>
        <w:tc>
          <w:tcPr>
            <w:tcW w:w="1165" w:type="dxa"/>
            <w:shd w:val="clear" w:color="auto" w:fill="auto"/>
            <w:noWrap/>
            <w:vAlign w:val="bottom"/>
            <w:hideMark/>
          </w:tcPr>
          <w:p w14:paraId="2CAC31E3" w14:textId="77777777" w:rsidR="001A7C99" w:rsidRPr="001A7C99" w:rsidRDefault="001A7C99" w:rsidP="00251429">
            <w:pPr>
              <w:spacing w:after="0"/>
              <w:jc w:val="center"/>
              <w:rPr>
                <w:rFonts w:eastAsia="Times New Roman" w:cs="Times New Roman"/>
                <w:b/>
                <w:bCs/>
                <w:color w:val="000000"/>
                <w:sz w:val="22"/>
              </w:rPr>
            </w:pPr>
            <w:r w:rsidRPr="001A7C99">
              <w:rPr>
                <w:rFonts w:eastAsia="Times New Roman" w:cs="Times New Roman"/>
                <w:b/>
                <w:bCs/>
                <w:color w:val="000000"/>
                <w:sz w:val="22"/>
              </w:rPr>
              <w:t>Week 35</w:t>
            </w:r>
          </w:p>
        </w:tc>
        <w:tc>
          <w:tcPr>
            <w:tcW w:w="900" w:type="dxa"/>
            <w:shd w:val="clear" w:color="auto" w:fill="auto"/>
            <w:noWrap/>
            <w:vAlign w:val="bottom"/>
            <w:hideMark/>
          </w:tcPr>
          <w:p w14:paraId="6502908D"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4</w:t>
            </w:r>
          </w:p>
        </w:tc>
        <w:tc>
          <w:tcPr>
            <w:tcW w:w="2250" w:type="dxa"/>
            <w:shd w:val="clear" w:color="auto" w:fill="auto"/>
            <w:noWrap/>
            <w:vAlign w:val="bottom"/>
            <w:hideMark/>
          </w:tcPr>
          <w:p w14:paraId="2E706F2E"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584</w:t>
            </w:r>
          </w:p>
        </w:tc>
        <w:tc>
          <w:tcPr>
            <w:tcW w:w="2070" w:type="dxa"/>
            <w:shd w:val="clear" w:color="auto" w:fill="auto"/>
            <w:noWrap/>
            <w:vAlign w:val="bottom"/>
            <w:hideMark/>
          </w:tcPr>
          <w:p w14:paraId="2A65F827"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28315</w:t>
            </w:r>
          </w:p>
        </w:tc>
        <w:tc>
          <w:tcPr>
            <w:tcW w:w="1980" w:type="dxa"/>
            <w:shd w:val="clear" w:color="auto" w:fill="auto"/>
            <w:noWrap/>
            <w:vAlign w:val="bottom"/>
            <w:hideMark/>
          </w:tcPr>
          <w:p w14:paraId="24EDABBD"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52</w:t>
            </w:r>
          </w:p>
        </w:tc>
        <w:tc>
          <w:tcPr>
            <w:tcW w:w="1980" w:type="dxa"/>
            <w:shd w:val="clear" w:color="auto" w:fill="auto"/>
            <w:noWrap/>
            <w:vAlign w:val="bottom"/>
            <w:hideMark/>
          </w:tcPr>
          <w:p w14:paraId="4CE234A5"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23</w:t>
            </w:r>
          </w:p>
        </w:tc>
      </w:tr>
      <w:tr w:rsidR="001A7C99" w:rsidRPr="001A7C99" w14:paraId="777B17FD" w14:textId="77777777" w:rsidTr="00251429">
        <w:trPr>
          <w:trHeight w:val="300"/>
          <w:jc w:val="center"/>
        </w:trPr>
        <w:tc>
          <w:tcPr>
            <w:tcW w:w="1165" w:type="dxa"/>
            <w:shd w:val="clear" w:color="auto" w:fill="auto"/>
            <w:noWrap/>
            <w:vAlign w:val="bottom"/>
            <w:hideMark/>
          </w:tcPr>
          <w:p w14:paraId="37DB2BB9" w14:textId="77777777" w:rsidR="001A7C99" w:rsidRPr="001A7C99" w:rsidRDefault="001A7C99" w:rsidP="00251429">
            <w:pPr>
              <w:spacing w:after="0"/>
              <w:jc w:val="center"/>
              <w:rPr>
                <w:rFonts w:eastAsia="Times New Roman" w:cs="Times New Roman"/>
                <w:b/>
                <w:bCs/>
                <w:color w:val="000000"/>
                <w:sz w:val="22"/>
              </w:rPr>
            </w:pPr>
            <w:r w:rsidRPr="001A7C99">
              <w:rPr>
                <w:rFonts w:eastAsia="Times New Roman" w:cs="Times New Roman"/>
                <w:b/>
                <w:bCs/>
                <w:color w:val="000000"/>
                <w:sz w:val="22"/>
              </w:rPr>
              <w:t>Week 36</w:t>
            </w:r>
          </w:p>
        </w:tc>
        <w:tc>
          <w:tcPr>
            <w:tcW w:w="900" w:type="dxa"/>
            <w:shd w:val="clear" w:color="auto" w:fill="auto"/>
            <w:noWrap/>
            <w:vAlign w:val="bottom"/>
            <w:hideMark/>
          </w:tcPr>
          <w:p w14:paraId="6E292741"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4</w:t>
            </w:r>
          </w:p>
        </w:tc>
        <w:tc>
          <w:tcPr>
            <w:tcW w:w="2250" w:type="dxa"/>
            <w:shd w:val="clear" w:color="auto" w:fill="auto"/>
            <w:noWrap/>
            <w:vAlign w:val="bottom"/>
            <w:hideMark/>
          </w:tcPr>
          <w:p w14:paraId="3BD3DAA8"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685</w:t>
            </w:r>
          </w:p>
        </w:tc>
        <w:tc>
          <w:tcPr>
            <w:tcW w:w="2070" w:type="dxa"/>
            <w:shd w:val="clear" w:color="auto" w:fill="auto"/>
            <w:noWrap/>
            <w:vAlign w:val="bottom"/>
            <w:hideMark/>
          </w:tcPr>
          <w:p w14:paraId="49782431"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28961</w:t>
            </w:r>
          </w:p>
        </w:tc>
        <w:tc>
          <w:tcPr>
            <w:tcW w:w="1980" w:type="dxa"/>
            <w:shd w:val="clear" w:color="auto" w:fill="auto"/>
            <w:noWrap/>
            <w:vAlign w:val="bottom"/>
            <w:hideMark/>
          </w:tcPr>
          <w:p w14:paraId="21113861"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1</w:t>
            </w:r>
          </w:p>
        </w:tc>
        <w:tc>
          <w:tcPr>
            <w:tcW w:w="1980" w:type="dxa"/>
            <w:shd w:val="clear" w:color="auto" w:fill="auto"/>
            <w:noWrap/>
            <w:vAlign w:val="bottom"/>
            <w:hideMark/>
          </w:tcPr>
          <w:p w14:paraId="2CACAD24"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5</w:t>
            </w:r>
          </w:p>
        </w:tc>
      </w:tr>
      <w:tr w:rsidR="001A7C99" w:rsidRPr="001A7C99" w14:paraId="4F609883" w14:textId="77777777" w:rsidTr="00251429">
        <w:trPr>
          <w:trHeight w:val="300"/>
          <w:jc w:val="center"/>
        </w:trPr>
        <w:tc>
          <w:tcPr>
            <w:tcW w:w="1165" w:type="dxa"/>
            <w:shd w:val="clear" w:color="auto" w:fill="auto"/>
            <w:noWrap/>
            <w:vAlign w:val="bottom"/>
            <w:hideMark/>
          </w:tcPr>
          <w:p w14:paraId="485443EA" w14:textId="77777777" w:rsidR="001A7C99" w:rsidRPr="001A7C99" w:rsidRDefault="001A7C99" w:rsidP="00251429">
            <w:pPr>
              <w:spacing w:after="0"/>
              <w:jc w:val="center"/>
              <w:rPr>
                <w:rFonts w:eastAsia="Times New Roman" w:cs="Times New Roman"/>
                <w:b/>
                <w:bCs/>
                <w:color w:val="000000"/>
                <w:sz w:val="22"/>
              </w:rPr>
            </w:pPr>
            <w:r w:rsidRPr="001A7C99">
              <w:rPr>
                <w:rFonts w:eastAsia="Times New Roman" w:cs="Times New Roman"/>
                <w:b/>
                <w:bCs/>
                <w:color w:val="000000"/>
                <w:sz w:val="22"/>
              </w:rPr>
              <w:t>Week 37</w:t>
            </w:r>
          </w:p>
        </w:tc>
        <w:tc>
          <w:tcPr>
            <w:tcW w:w="900" w:type="dxa"/>
            <w:shd w:val="clear" w:color="auto" w:fill="auto"/>
            <w:noWrap/>
            <w:vAlign w:val="bottom"/>
            <w:hideMark/>
          </w:tcPr>
          <w:p w14:paraId="63BE3D59"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4</w:t>
            </w:r>
          </w:p>
        </w:tc>
        <w:tc>
          <w:tcPr>
            <w:tcW w:w="2250" w:type="dxa"/>
            <w:shd w:val="clear" w:color="auto" w:fill="auto"/>
            <w:noWrap/>
            <w:vAlign w:val="bottom"/>
            <w:hideMark/>
          </w:tcPr>
          <w:p w14:paraId="14447B44"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566</w:t>
            </w:r>
          </w:p>
        </w:tc>
        <w:tc>
          <w:tcPr>
            <w:tcW w:w="2070" w:type="dxa"/>
            <w:shd w:val="clear" w:color="auto" w:fill="auto"/>
            <w:noWrap/>
            <w:vAlign w:val="bottom"/>
            <w:hideMark/>
          </w:tcPr>
          <w:p w14:paraId="2239A3D1"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29161</w:t>
            </w:r>
          </w:p>
        </w:tc>
        <w:tc>
          <w:tcPr>
            <w:tcW w:w="1980" w:type="dxa"/>
            <w:shd w:val="clear" w:color="auto" w:fill="auto"/>
            <w:noWrap/>
            <w:vAlign w:val="bottom"/>
            <w:hideMark/>
          </w:tcPr>
          <w:p w14:paraId="184E40AD"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0</w:t>
            </w:r>
          </w:p>
        </w:tc>
        <w:tc>
          <w:tcPr>
            <w:tcW w:w="1980" w:type="dxa"/>
            <w:shd w:val="clear" w:color="auto" w:fill="auto"/>
            <w:noWrap/>
            <w:vAlign w:val="bottom"/>
            <w:hideMark/>
          </w:tcPr>
          <w:p w14:paraId="0D13E5B9"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48</w:t>
            </w:r>
          </w:p>
        </w:tc>
      </w:tr>
      <w:tr w:rsidR="001A7C99" w:rsidRPr="001A7C99" w14:paraId="50CF61F0" w14:textId="77777777" w:rsidTr="00251429">
        <w:trPr>
          <w:trHeight w:val="300"/>
          <w:jc w:val="center"/>
        </w:trPr>
        <w:tc>
          <w:tcPr>
            <w:tcW w:w="1165" w:type="dxa"/>
            <w:shd w:val="clear" w:color="auto" w:fill="auto"/>
            <w:noWrap/>
            <w:vAlign w:val="bottom"/>
            <w:hideMark/>
          </w:tcPr>
          <w:p w14:paraId="47C7BD2B" w14:textId="77777777" w:rsidR="001A7C99" w:rsidRPr="001A7C99" w:rsidRDefault="001A7C99" w:rsidP="00251429">
            <w:pPr>
              <w:spacing w:after="0"/>
              <w:jc w:val="center"/>
              <w:rPr>
                <w:rFonts w:eastAsia="Times New Roman" w:cs="Times New Roman"/>
                <w:b/>
                <w:bCs/>
                <w:color w:val="000000"/>
                <w:sz w:val="22"/>
              </w:rPr>
            </w:pPr>
            <w:r w:rsidRPr="001A7C99">
              <w:rPr>
                <w:rFonts w:eastAsia="Times New Roman" w:cs="Times New Roman"/>
                <w:b/>
                <w:bCs/>
                <w:color w:val="000000"/>
                <w:sz w:val="22"/>
              </w:rPr>
              <w:t>Week 38</w:t>
            </w:r>
          </w:p>
        </w:tc>
        <w:tc>
          <w:tcPr>
            <w:tcW w:w="900" w:type="dxa"/>
            <w:shd w:val="clear" w:color="auto" w:fill="auto"/>
            <w:noWrap/>
            <w:vAlign w:val="bottom"/>
            <w:hideMark/>
          </w:tcPr>
          <w:p w14:paraId="54B103D2"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4</w:t>
            </w:r>
          </w:p>
        </w:tc>
        <w:tc>
          <w:tcPr>
            <w:tcW w:w="2250" w:type="dxa"/>
            <w:shd w:val="clear" w:color="auto" w:fill="auto"/>
            <w:noWrap/>
            <w:vAlign w:val="bottom"/>
            <w:hideMark/>
          </w:tcPr>
          <w:p w14:paraId="25EC6A07"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501</w:t>
            </w:r>
          </w:p>
        </w:tc>
        <w:tc>
          <w:tcPr>
            <w:tcW w:w="2070" w:type="dxa"/>
            <w:shd w:val="clear" w:color="auto" w:fill="auto"/>
            <w:noWrap/>
            <w:vAlign w:val="bottom"/>
            <w:hideMark/>
          </w:tcPr>
          <w:p w14:paraId="79AC671B"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34566</w:t>
            </w:r>
          </w:p>
        </w:tc>
        <w:tc>
          <w:tcPr>
            <w:tcW w:w="1980" w:type="dxa"/>
            <w:shd w:val="clear" w:color="auto" w:fill="auto"/>
            <w:noWrap/>
            <w:vAlign w:val="bottom"/>
            <w:hideMark/>
          </w:tcPr>
          <w:p w14:paraId="65FC6B78"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5</w:t>
            </w:r>
          </w:p>
        </w:tc>
        <w:tc>
          <w:tcPr>
            <w:tcW w:w="1980" w:type="dxa"/>
            <w:shd w:val="clear" w:color="auto" w:fill="auto"/>
            <w:noWrap/>
            <w:vAlign w:val="bottom"/>
            <w:hideMark/>
          </w:tcPr>
          <w:p w14:paraId="1FB3D3C1"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4</w:t>
            </w:r>
          </w:p>
        </w:tc>
      </w:tr>
      <w:tr w:rsidR="001A7C99" w:rsidRPr="001A7C99" w14:paraId="71931DDF" w14:textId="77777777" w:rsidTr="00251429">
        <w:trPr>
          <w:trHeight w:val="300"/>
          <w:jc w:val="center"/>
        </w:trPr>
        <w:tc>
          <w:tcPr>
            <w:tcW w:w="1165" w:type="dxa"/>
            <w:shd w:val="clear" w:color="auto" w:fill="auto"/>
            <w:noWrap/>
            <w:vAlign w:val="bottom"/>
            <w:hideMark/>
          </w:tcPr>
          <w:p w14:paraId="3EED1153" w14:textId="77777777" w:rsidR="001A7C99" w:rsidRPr="001A7C99" w:rsidRDefault="001A7C99" w:rsidP="00251429">
            <w:pPr>
              <w:spacing w:after="0"/>
              <w:jc w:val="center"/>
              <w:rPr>
                <w:rFonts w:eastAsia="Times New Roman" w:cs="Times New Roman"/>
                <w:b/>
                <w:bCs/>
                <w:color w:val="000000"/>
                <w:sz w:val="22"/>
              </w:rPr>
            </w:pPr>
            <w:r w:rsidRPr="001A7C99">
              <w:rPr>
                <w:rFonts w:eastAsia="Times New Roman" w:cs="Times New Roman"/>
                <w:b/>
                <w:bCs/>
                <w:color w:val="000000"/>
                <w:sz w:val="22"/>
              </w:rPr>
              <w:t>Week 39</w:t>
            </w:r>
          </w:p>
        </w:tc>
        <w:tc>
          <w:tcPr>
            <w:tcW w:w="900" w:type="dxa"/>
            <w:shd w:val="clear" w:color="auto" w:fill="auto"/>
            <w:noWrap/>
            <w:vAlign w:val="bottom"/>
            <w:hideMark/>
          </w:tcPr>
          <w:p w14:paraId="27BE6E87"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3</w:t>
            </w:r>
          </w:p>
        </w:tc>
        <w:tc>
          <w:tcPr>
            <w:tcW w:w="2250" w:type="dxa"/>
            <w:shd w:val="clear" w:color="auto" w:fill="auto"/>
            <w:noWrap/>
            <w:vAlign w:val="bottom"/>
            <w:hideMark/>
          </w:tcPr>
          <w:p w14:paraId="4FA2EE8F"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283</w:t>
            </w:r>
          </w:p>
        </w:tc>
        <w:tc>
          <w:tcPr>
            <w:tcW w:w="2070" w:type="dxa"/>
            <w:shd w:val="clear" w:color="auto" w:fill="auto"/>
            <w:noWrap/>
            <w:vAlign w:val="bottom"/>
            <w:hideMark/>
          </w:tcPr>
          <w:p w14:paraId="38A6C2A9"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47831</w:t>
            </w:r>
          </w:p>
        </w:tc>
        <w:tc>
          <w:tcPr>
            <w:tcW w:w="1980" w:type="dxa"/>
            <w:shd w:val="clear" w:color="auto" w:fill="auto"/>
            <w:noWrap/>
            <w:vAlign w:val="bottom"/>
            <w:hideMark/>
          </w:tcPr>
          <w:p w14:paraId="708697A5"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6</w:t>
            </w:r>
          </w:p>
        </w:tc>
        <w:tc>
          <w:tcPr>
            <w:tcW w:w="1980" w:type="dxa"/>
            <w:shd w:val="clear" w:color="auto" w:fill="auto"/>
            <w:noWrap/>
            <w:vAlign w:val="bottom"/>
            <w:hideMark/>
          </w:tcPr>
          <w:p w14:paraId="7674955E"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8</w:t>
            </w:r>
          </w:p>
        </w:tc>
      </w:tr>
      <w:tr w:rsidR="001A7C99" w:rsidRPr="001A7C99" w14:paraId="310840E3" w14:textId="77777777" w:rsidTr="00251429">
        <w:trPr>
          <w:trHeight w:val="300"/>
          <w:jc w:val="center"/>
        </w:trPr>
        <w:tc>
          <w:tcPr>
            <w:tcW w:w="1165" w:type="dxa"/>
            <w:shd w:val="clear" w:color="auto" w:fill="auto"/>
            <w:noWrap/>
            <w:vAlign w:val="bottom"/>
            <w:hideMark/>
          </w:tcPr>
          <w:p w14:paraId="33EDF56A" w14:textId="77777777" w:rsidR="001A7C99" w:rsidRPr="001A7C99" w:rsidRDefault="001A7C99" w:rsidP="00251429">
            <w:pPr>
              <w:spacing w:after="0"/>
              <w:jc w:val="center"/>
              <w:rPr>
                <w:rFonts w:eastAsia="Times New Roman" w:cs="Times New Roman"/>
                <w:b/>
                <w:bCs/>
                <w:color w:val="000000"/>
                <w:sz w:val="22"/>
              </w:rPr>
            </w:pPr>
            <w:r w:rsidRPr="001A7C99">
              <w:rPr>
                <w:rFonts w:eastAsia="Times New Roman" w:cs="Times New Roman"/>
                <w:b/>
                <w:bCs/>
                <w:color w:val="000000"/>
                <w:sz w:val="22"/>
              </w:rPr>
              <w:t>Week 40</w:t>
            </w:r>
          </w:p>
        </w:tc>
        <w:tc>
          <w:tcPr>
            <w:tcW w:w="900" w:type="dxa"/>
            <w:shd w:val="clear" w:color="auto" w:fill="auto"/>
            <w:noWrap/>
            <w:vAlign w:val="bottom"/>
            <w:hideMark/>
          </w:tcPr>
          <w:p w14:paraId="4AECB1A8"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3</w:t>
            </w:r>
          </w:p>
        </w:tc>
        <w:tc>
          <w:tcPr>
            <w:tcW w:w="2250" w:type="dxa"/>
            <w:shd w:val="clear" w:color="auto" w:fill="auto"/>
            <w:noWrap/>
            <w:vAlign w:val="bottom"/>
            <w:hideMark/>
          </w:tcPr>
          <w:p w14:paraId="7568652D"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270</w:t>
            </w:r>
          </w:p>
        </w:tc>
        <w:tc>
          <w:tcPr>
            <w:tcW w:w="2070" w:type="dxa"/>
            <w:shd w:val="clear" w:color="auto" w:fill="auto"/>
            <w:noWrap/>
            <w:vAlign w:val="bottom"/>
            <w:hideMark/>
          </w:tcPr>
          <w:p w14:paraId="40FE65CF"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18290</w:t>
            </w:r>
          </w:p>
        </w:tc>
        <w:tc>
          <w:tcPr>
            <w:tcW w:w="1980" w:type="dxa"/>
            <w:shd w:val="clear" w:color="auto" w:fill="auto"/>
            <w:noWrap/>
            <w:vAlign w:val="bottom"/>
            <w:hideMark/>
          </w:tcPr>
          <w:p w14:paraId="7A9496C7"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15</w:t>
            </w:r>
          </w:p>
        </w:tc>
        <w:tc>
          <w:tcPr>
            <w:tcW w:w="1980" w:type="dxa"/>
            <w:shd w:val="clear" w:color="auto" w:fill="auto"/>
            <w:noWrap/>
            <w:vAlign w:val="bottom"/>
            <w:hideMark/>
          </w:tcPr>
          <w:p w14:paraId="316955AB"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9</w:t>
            </w:r>
          </w:p>
        </w:tc>
      </w:tr>
      <w:tr w:rsidR="001A7C99" w:rsidRPr="001A7C99" w14:paraId="4B683C16" w14:textId="77777777" w:rsidTr="00251429">
        <w:trPr>
          <w:trHeight w:val="300"/>
          <w:jc w:val="center"/>
        </w:trPr>
        <w:tc>
          <w:tcPr>
            <w:tcW w:w="1165" w:type="dxa"/>
            <w:shd w:val="clear" w:color="auto" w:fill="auto"/>
            <w:noWrap/>
            <w:vAlign w:val="bottom"/>
            <w:hideMark/>
          </w:tcPr>
          <w:p w14:paraId="24AE0E0C" w14:textId="77777777" w:rsidR="001A7C99" w:rsidRPr="001A7C99" w:rsidRDefault="001A7C99" w:rsidP="00251429">
            <w:pPr>
              <w:spacing w:after="0"/>
              <w:jc w:val="center"/>
              <w:rPr>
                <w:rFonts w:eastAsia="Times New Roman" w:cs="Times New Roman"/>
                <w:b/>
                <w:bCs/>
                <w:color w:val="000000"/>
                <w:sz w:val="22"/>
              </w:rPr>
            </w:pPr>
            <w:r w:rsidRPr="001A7C99">
              <w:rPr>
                <w:rFonts w:eastAsia="Times New Roman" w:cs="Times New Roman"/>
                <w:b/>
                <w:bCs/>
                <w:color w:val="000000"/>
                <w:sz w:val="22"/>
              </w:rPr>
              <w:t>Week 41</w:t>
            </w:r>
          </w:p>
        </w:tc>
        <w:tc>
          <w:tcPr>
            <w:tcW w:w="900" w:type="dxa"/>
            <w:shd w:val="clear" w:color="auto" w:fill="auto"/>
            <w:noWrap/>
            <w:vAlign w:val="bottom"/>
            <w:hideMark/>
          </w:tcPr>
          <w:p w14:paraId="445DA412"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3</w:t>
            </w:r>
          </w:p>
        </w:tc>
        <w:tc>
          <w:tcPr>
            <w:tcW w:w="2250" w:type="dxa"/>
            <w:shd w:val="clear" w:color="auto" w:fill="auto"/>
            <w:noWrap/>
            <w:vAlign w:val="bottom"/>
            <w:hideMark/>
          </w:tcPr>
          <w:p w14:paraId="576C2BD7"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229</w:t>
            </w:r>
          </w:p>
        </w:tc>
        <w:tc>
          <w:tcPr>
            <w:tcW w:w="2070" w:type="dxa"/>
            <w:shd w:val="clear" w:color="auto" w:fill="auto"/>
            <w:noWrap/>
            <w:vAlign w:val="bottom"/>
            <w:hideMark/>
          </w:tcPr>
          <w:p w14:paraId="6BDAC71F"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19117</w:t>
            </w:r>
          </w:p>
        </w:tc>
        <w:tc>
          <w:tcPr>
            <w:tcW w:w="1980" w:type="dxa"/>
            <w:shd w:val="clear" w:color="auto" w:fill="auto"/>
            <w:noWrap/>
            <w:vAlign w:val="bottom"/>
            <w:hideMark/>
          </w:tcPr>
          <w:p w14:paraId="4315DF4E"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37</w:t>
            </w:r>
          </w:p>
        </w:tc>
        <w:tc>
          <w:tcPr>
            <w:tcW w:w="1980" w:type="dxa"/>
            <w:shd w:val="clear" w:color="auto" w:fill="auto"/>
            <w:noWrap/>
            <w:vAlign w:val="bottom"/>
            <w:hideMark/>
          </w:tcPr>
          <w:p w14:paraId="392494AB"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1</w:t>
            </w:r>
          </w:p>
        </w:tc>
      </w:tr>
      <w:tr w:rsidR="001A7C99" w:rsidRPr="001A7C99" w14:paraId="41144982" w14:textId="77777777" w:rsidTr="00251429">
        <w:trPr>
          <w:trHeight w:val="300"/>
          <w:jc w:val="center"/>
        </w:trPr>
        <w:tc>
          <w:tcPr>
            <w:tcW w:w="1165" w:type="dxa"/>
            <w:shd w:val="clear" w:color="auto" w:fill="auto"/>
            <w:noWrap/>
            <w:vAlign w:val="bottom"/>
            <w:hideMark/>
          </w:tcPr>
          <w:p w14:paraId="78D5FB45" w14:textId="77777777" w:rsidR="001A7C99" w:rsidRPr="001A7C99" w:rsidRDefault="001A7C99" w:rsidP="00251429">
            <w:pPr>
              <w:spacing w:after="0"/>
              <w:jc w:val="center"/>
              <w:rPr>
                <w:rFonts w:eastAsia="Times New Roman" w:cs="Times New Roman"/>
                <w:b/>
                <w:bCs/>
                <w:color w:val="000000"/>
                <w:sz w:val="22"/>
              </w:rPr>
            </w:pPr>
            <w:r w:rsidRPr="001A7C99">
              <w:rPr>
                <w:rFonts w:eastAsia="Times New Roman" w:cs="Times New Roman"/>
                <w:b/>
                <w:bCs/>
                <w:color w:val="000000"/>
                <w:sz w:val="22"/>
              </w:rPr>
              <w:t>Week 42</w:t>
            </w:r>
          </w:p>
        </w:tc>
        <w:tc>
          <w:tcPr>
            <w:tcW w:w="900" w:type="dxa"/>
            <w:shd w:val="clear" w:color="auto" w:fill="auto"/>
            <w:noWrap/>
            <w:vAlign w:val="bottom"/>
            <w:hideMark/>
          </w:tcPr>
          <w:p w14:paraId="441579C1"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2</w:t>
            </w:r>
          </w:p>
        </w:tc>
        <w:tc>
          <w:tcPr>
            <w:tcW w:w="2250" w:type="dxa"/>
            <w:shd w:val="clear" w:color="auto" w:fill="auto"/>
            <w:noWrap/>
            <w:vAlign w:val="bottom"/>
            <w:hideMark/>
          </w:tcPr>
          <w:p w14:paraId="06ECCC57"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178</w:t>
            </w:r>
          </w:p>
        </w:tc>
        <w:tc>
          <w:tcPr>
            <w:tcW w:w="2070" w:type="dxa"/>
            <w:shd w:val="clear" w:color="auto" w:fill="auto"/>
            <w:noWrap/>
            <w:vAlign w:val="bottom"/>
            <w:hideMark/>
          </w:tcPr>
          <w:p w14:paraId="4567D64F"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22534</w:t>
            </w:r>
          </w:p>
        </w:tc>
        <w:tc>
          <w:tcPr>
            <w:tcW w:w="1980" w:type="dxa"/>
            <w:shd w:val="clear" w:color="auto" w:fill="auto"/>
            <w:noWrap/>
            <w:vAlign w:val="bottom"/>
            <w:hideMark/>
          </w:tcPr>
          <w:p w14:paraId="3B957116"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34</w:t>
            </w:r>
          </w:p>
        </w:tc>
        <w:tc>
          <w:tcPr>
            <w:tcW w:w="1980" w:type="dxa"/>
            <w:shd w:val="clear" w:color="auto" w:fill="auto"/>
            <w:noWrap/>
            <w:vAlign w:val="bottom"/>
            <w:hideMark/>
          </w:tcPr>
          <w:p w14:paraId="6F203168" w14:textId="77777777" w:rsidR="001A7C99" w:rsidRPr="001A7C99" w:rsidRDefault="001A7C99" w:rsidP="00251429">
            <w:pPr>
              <w:spacing w:after="0"/>
              <w:jc w:val="center"/>
              <w:rPr>
                <w:rFonts w:eastAsia="Times New Roman" w:cs="Times New Roman"/>
                <w:color w:val="000000"/>
                <w:sz w:val="22"/>
              </w:rPr>
            </w:pPr>
            <w:r w:rsidRPr="001A7C99">
              <w:rPr>
                <w:rFonts w:eastAsia="Times New Roman" w:cs="Times New Roman"/>
                <w:color w:val="000000"/>
                <w:sz w:val="22"/>
              </w:rPr>
              <w:t>1</w:t>
            </w:r>
          </w:p>
        </w:tc>
      </w:tr>
    </w:tbl>
    <w:p w14:paraId="3AE196DF" w14:textId="5C1C4E57" w:rsidR="00994A3D" w:rsidRPr="002B4A57" w:rsidRDefault="00994A3D" w:rsidP="002B4A57">
      <w:pPr>
        <w:keepNext/>
        <w:rPr>
          <w:rFonts w:cs="Times New Roman"/>
          <w:b/>
          <w:szCs w:val="24"/>
        </w:rPr>
      </w:pPr>
    </w:p>
    <w:p w14:paraId="7B65BC41" w14:textId="2A69D4E1" w:rsidR="00DE23E8" w:rsidRDefault="00DE23E8" w:rsidP="00654E8F">
      <w:pPr>
        <w:spacing w:before="240"/>
      </w:pPr>
    </w:p>
    <w:p w14:paraId="39188D43" w14:textId="7DF00ECA" w:rsidR="00251429" w:rsidRDefault="00251429" w:rsidP="00654E8F">
      <w:pPr>
        <w:spacing w:before="240"/>
      </w:pPr>
    </w:p>
    <w:p w14:paraId="7D745836" w14:textId="73690121" w:rsidR="00251429" w:rsidRDefault="00251429" w:rsidP="00654E8F">
      <w:pPr>
        <w:spacing w:before="240"/>
      </w:pPr>
    </w:p>
    <w:p w14:paraId="1E5D5663" w14:textId="7DC7D021" w:rsidR="00251429" w:rsidRDefault="00251429" w:rsidP="00654E8F">
      <w:pPr>
        <w:spacing w:before="240"/>
      </w:pPr>
    </w:p>
    <w:p w14:paraId="75887CB8" w14:textId="10258D11" w:rsidR="00251429" w:rsidRDefault="00251429" w:rsidP="00654E8F">
      <w:pPr>
        <w:spacing w:before="240"/>
      </w:pPr>
    </w:p>
    <w:p w14:paraId="0BA18026" w14:textId="4DBDE368" w:rsidR="00251429" w:rsidRDefault="00251429" w:rsidP="00654E8F">
      <w:pPr>
        <w:spacing w:before="240"/>
      </w:pPr>
    </w:p>
    <w:p w14:paraId="08C9F011" w14:textId="460B6323" w:rsidR="00251429" w:rsidRDefault="00251429" w:rsidP="00654E8F">
      <w:pPr>
        <w:spacing w:before="240"/>
      </w:pPr>
    </w:p>
    <w:p w14:paraId="577D9000" w14:textId="30744B99" w:rsidR="00251429" w:rsidRPr="004C4491" w:rsidRDefault="00251429" w:rsidP="00251429">
      <w:pPr>
        <w:rPr>
          <w:rFonts w:cs="Times New Roman"/>
          <w:szCs w:val="24"/>
        </w:rPr>
      </w:pPr>
      <w:r w:rsidRPr="0001436A">
        <w:rPr>
          <w:rFonts w:cs="Times New Roman"/>
          <w:b/>
          <w:szCs w:val="24"/>
        </w:rPr>
        <w:t xml:space="preserve">Supplementary </w:t>
      </w:r>
      <w:r>
        <w:rPr>
          <w:rFonts w:cs="Times New Roman"/>
          <w:b/>
          <w:szCs w:val="24"/>
        </w:rPr>
        <w:t>Table</w:t>
      </w:r>
      <w:r w:rsidRPr="0001436A">
        <w:rPr>
          <w:rFonts w:cs="Times New Roman"/>
          <w:b/>
          <w:szCs w:val="24"/>
        </w:rPr>
        <w:t xml:space="preserve"> </w:t>
      </w:r>
      <w:r>
        <w:rPr>
          <w:rFonts w:cs="Times New Roman"/>
          <w:b/>
          <w:szCs w:val="24"/>
        </w:rPr>
        <w:t>2</w:t>
      </w:r>
      <w:r w:rsidRPr="0001436A">
        <w:rPr>
          <w:rFonts w:cs="Times New Roman"/>
          <w:b/>
          <w:szCs w:val="24"/>
        </w:rPr>
        <w:t>.</w:t>
      </w:r>
      <w:r w:rsidRPr="001549D3">
        <w:rPr>
          <w:rFonts w:cs="Times New Roman"/>
          <w:szCs w:val="24"/>
        </w:rPr>
        <w:t xml:space="preserve"> </w:t>
      </w:r>
      <w:r w:rsidRPr="00DD5CE9">
        <w:rPr>
          <w:rFonts w:cs="Times New Roman"/>
          <w:b/>
          <w:szCs w:val="24"/>
        </w:rPr>
        <w:t xml:space="preserve">Tagging and sightings data summaries used in </w:t>
      </w:r>
      <w:r>
        <w:rPr>
          <w:rFonts w:cs="Times New Roman"/>
          <w:b/>
          <w:szCs w:val="24"/>
        </w:rPr>
        <w:t>weekly</w:t>
      </w:r>
      <w:r w:rsidRPr="00DD5CE9">
        <w:rPr>
          <w:rFonts w:cs="Times New Roman"/>
          <w:b/>
          <w:szCs w:val="24"/>
        </w:rPr>
        <w:t xml:space="preserve"> calculations</w:t>
      </w:r>
      <w:r>
        <w:rPr>
          <w:rFonts w:cs="Times New Roman"/>
          <w:b/>
          <w:szCs w:val="24"/>
        </w:rPr>
        <w:t xml:space="preserve"> for</w:t>
      </w:r>
      <w:r w:rsidRPr="00DD5CE9">
        <w:rPr>
          <w:rFonts w:cs="Times New Roman"/>
          <w:b/>
          <w:szCs w:val="24"/>
        </w:rPr>
        <w:t xml:space="preserve"> 201</w:t>
      </w:r>
      <w:r>
        <w:rPr>
          <w:rFonts w:cs="Times New Roman"/>
          <w:b/>
          <w:szCs w:val="24"/>
        </w:rPr>
        <w:t>4</w:t>
      </w:r>
      <w:r w:rsidRPr="00DD5CE9">
        <w:rPr>
          <w:rFonts w:cs="Times New Roman"/>
          <w:b/>
          <w:szCs w:val="24"/>
        </w:rPr>
        <w:t>.</w:t>
      </w:r>
      <w:r>
        <w:rPr>
          <w:rFonts w:cs="Times New Roman"/>
          <w:szCs w:val="24"/>
        </w:rPr>
        <w:t xml:space="preserve"> Data are from July – October. Humpback whale sigh</w:t>
      </w:r>
      <w:r w:rsidR="00DF658E">
        <w:rPr>
          <w:rFonts w:cs="Times New Roman"/>
          <w:szCs w:val="24"/>
        </w:rPr>
        <w:t>t</w:t>
      </w:r>
      <w:r>
        <w:rPr>
          <w:rFonts w:cs="Times New Roman"/>
          <w:szCs w:val="24"/>
        </w:rPr>
        <w:t xml:space="preserve">ings are daily, unique sightings of individually identified whales in SBNMS. North Atlantic right whale sightings recorded the number of individuals at a single location. These locations were multiplied by the number of individuals to produce the sightings numbers seen here and to make the whale sightings datasets as similar as possible. </w:t>
      </w:r>
    </w:p>
    <w:tbl>
      <w:tblPr>
        <w:tblW w:w="99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5"/>
        <w:gridCol w:w="840"/>
        <w:gridCol w:w="2400"/>
        <w:gridCol w:w="2070"/>
        <w:gridCol w:w="1740"/>
        <w:gridCol w:w="1872"/>
      </w:tblGrid>
      <w:tr w:rsidR="00251429" w:rsidRPr="00251429" w14:paraId="48A7508B" w14:textId="77777777" w:rsidTr="00251429">
        <w:trPr>
          <w:trHeight w:val="300"/>
        </w:trPr>
        <w:tc>
          <w:tcPr>
            <w:tcW w:w="1075" w:type="dxa"/>
            <w:shd w:val="clear" w:color="auto" w:fill="auto"/>
            <w:noWrap/>
            <w:vAlign w:val="bottom"/>
            <w:hideMark/>
          </w:tcPr>
          <w:p w14:paraId="61D7E679" w14:textId="77777777" w:rsidR="00251429" w:rsidRPr="00251429" w:rsidRDefault="00251429" w:rsidP="00251429">
            <w:pPr>
              <w:spacing w:after="0"/>
              <w:jc w:val="center"/>
              <w:rPr>
                <w:rFonts w:eastAsia="Times New Roman" w:cs="Times New Roman"/>
                <w:b/>
                <w:color w:val="000000"/>
                <w:sz w:val="22"/>
              </w:rPr>
            </w:pPr>
            <w:r w:rsidRPr="00251429">
              <w:rPr>
                <w:rFonts w:eastAsia="Times New Roman" w:cs="Times New Roman"/>
                <w:b/>
                <w:color w:val="000000"/>
                <w:sz w:val="22"/>
              </w:rPr>
              <w:t>2014</w:t>
            </w:r>
          </w:p>
        </w:tc>
        <w:tc>
          <w:tcPr>
            <w:tcW w:w="840" w:type="dxa"/>
            <w:shd w:val="clear" w:color="auto" w:fill="auto"/>
            <w:noWrap/>
            <w:vAlign w:val="bottom"/>
            <w:hideMark/>
          </w:tcPr>
          <w:p w14:paraId="32B19A22" w14:textId="77777777" w:rsidR="00251429" w:rsidRPr="00251429" w:rsidRDefault="00251429" w:rsidP="00251429">
            <w:pPr>
              <w:spacing w:after="0"/>
              <w:jc w:val="center"/>
              <w:rPr>
                <w:rFonts w:eastAsia="Times New Roman" w:cs="Times New Roman"/>
                <w:b/>
                <w:color w:val="000000"/>
                <w:sz w:val="22"/>
              </w:rPr>
            </w:pPr>
            <w:r w:rsidRPr="00251429">
              <w:rPr>
                <w:rFonts w:eastAsia="Times New Roman" w:cs="Times New Roman"/>
                <w:b/>
                <w:color w:val="000000"/>
                <w:sz w:val="22"/>
              </w:rPr>
              <w:t>Birds tagged</w:t>
            </w:r>
          </w:p>
        </w:tc>
        <w:tc>
          <w:tcPr>
            <w:tcW w:w="2400" w:type="dxa"/>
            <w:shd w:val="clear" w:color="auto" w:fill="auto"/>
            <w:noWrap/>
            <w:vAlign w:val="bottom"/>
            <w:hideMark/>
          </w:tcPr>
          <w:p w14:paraId="6272CC96" w14:textId="77777777" w:rsidR="00251429" w:rsidRPr="00251429" w:rsidRDefault="00251429" w:rsidP="00251429">
            <w:pPr>
              <w:spacing w:after="0"/>
              <w:jc w:val="center"/>
              <w:rPr>
                <w:rFonts w:eastAsia="Times New Roman" w:cs="Times New Roman"/>
                <w:b/>
                <w:color w:val="000000"/>
                <w:sz w:val="22"/>
              </w:rPr>
            </w:pPr>
            <w:r w:rsidRPr="00251429">
              <w:rPr>
                <w:rFonts w:eastAsia="Times New Roman" w:cs="Times New Roman"/>
                <w:b/>
                <w:color w:val="000000"/>
                <w:sz w:val="22"/>
              </w:rPr>
              <w:t>Locations used to build shearwater UD</w:t>
            </w:r>
          </w:p>
        </w:tc>
        <w:tc>
          <w:tcPr>
            <w:tcW w:w="2070" w:type="dxa"/>
            <w:shd w:val="clear" w:color="auto" w:fill="auto"/>
            <w:noWrap/>
            <w:vAlign w:val="bottom"/>
            <w:hideMark/>
          </w:tcPr>
          <w:p w14:paraId="691F8635" w14:textId="77777777" w:rsidR="00251429" w:rsidRPr="00251429" w:rsidRDefault="00251429" w:rsidP="00251429">
            <w:pPr>
              <w:spacing w:after="0"/>
              <w:jc w:val="center"/>
              <w:rPr>
                <w:rFonts w:eastAsia="Times New Roman" w:cs="Times New Roman"/>
                <w:b/>
                <w:color w:val="000000"/>
                <w:sz w:val="22"/>
              </w:rPr>
            </w:pPr>
            <w:r w:rsidRPr="00251429">
              <w:rPr>
                <w:rFonts w:eastAsia="Times New Roman" w:cs="Times New Roman"/>
                <w:b/>
                <w:color w:val="000000"/>
                <w:sz w:val="22"/>
              </w:rPr>
              <w:t>Area of shearwater UD (km</w:t>
            </w:r>
            <w:r w:rsidRPr="00251429">
              <w:rPr>
                <w:rFonts w:eastAsia="Times New Roman" w:cs="Times New Roman"/>
                <w:b/>
                <w:color w:val="000000"/>
                <w:sz w:val="22"/>
                <w:vertAlign w:val="superscript"/>
              </w:rPr>
              <w:t>2</w:t>
            </w:r>
            <w:r w:rsidRPr="00251429">
              <w:rPr>
                <w:rFonts w:eastAsia="Times New Roman" w:cs="Times New Roman"/>
                <w:b/>
                <w:color w:val="000000"/>
                <w:sz w:val="22"/>
              </w:rPr>
              <w:t>)</w:t>
            </w:r>
          </w:p>
        </w:tc>
        <w:tc>
          <w:tcPr>
            <w:tcW w:w="1740" w:type="dxa"/>
            <w:shd w:val="clear" w:color="auto" w:fill="auto"/>
            <w:noWrap/>
            <w:vAlign w:val="bottom"/>
            <w:hideMark/>
          </w:tcPr>
          <w:p w14:paraId="796C98C9" w14:textId="77777777" w:rsidR="00251429" w:rsidRPr="00251429" w:rsidRDefault="00251429" w:rsidP="00251429">
            <w:pPr>
              <w:spacing w:after="0"/>
              <w:jc w:val="center"/>
              <w:rPr>
                <w:rFonts w:eastAsia="Times New Roman" w:cs="Times New Roman"/>
                <w:b/>
                <w:color w:val="000000"/>
                <w:sz w:val="22"/>
              </w:rPr>
            </w:pPr>
            <w:r w:rsidRPr="00251429">
              <w:rPr>
                <w:rFonts w:eastAsia="Times New Roman" w:cs="Times New Roman"/>
                <w:b/>
                <w:color w:val="000000"/>
                <w:sz w:val="22"/>
              </w:rPr>
              <w:t>Humpback sightings (SBNMS)</w:t>
            </w:r>
          </w:p>
        </w:tc>
        <w:tc>
          <w:tcPr>
            <w:tcW w:w="1872" w:type="dxa"/>
            <w:shd w:val="clear" w:color="auto" w:fill="auto"/>
            <w:noWrap/>
            <w:vAlign w:val="bottom"/>
            <w:hideMark/>
          </w:tcPr>
          <w:p w14:paraId="562E48AF" w14:textId="77777777" w:rsidR="00251429" w:rsidRPr="00251429" w:rsidRDefault="00251429" w:rsidP="00251429">
            <w:pPr>
              <w:spacing w:after="0"/>
              <w:jc w:val="center"/>
              <w:rPr>
                <w:rFonts w:eastAsia="Times New Roman" w:cs="Times New Roman"/>
                <w:b/>
                <w:color w:val="000000"/>
                <w:sz w:val="22"/>
              </w:rPr>
            </w:pPr>
            <w:r w:rsidRPr="00251429">
              <w:rPr>
                <w:rFonts w:eastAsia="Times New Roman" w:cs="Times New Roman"/>
                <w:b/>
                <w:color w:val="000000"/>
                <w:sz w:val="22"/>
              </w:rPr>
              <w:t>Right whale sightings</w:t>
            </w:r>
          </w:p>
        </w:tc>
      </w:tr>
      <w:tr w:rsidR="00251429" w:rsidRPr="00251429" w14:paraId="3788A94F" w14:textId="77777777" w:rsidTr="00251429">
        <w:trPr>
          <w:trHeight w:val="300"/>
        </w:trPr>
        <w:tc>
          <w:tcPr>
            <w:tcW w:w="1075" w:type="dxa"/>
            <w:shd w:val="clear" w:color="auto" w:fill="auto"/>
            <w:noWrap/>
            <w:vAlign w:val="bottom"/>
            <w:hideMark/>
          </w:tcPr>
          <w:p w14:paraId="55C9BEB5"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29</w:t>
            </w:r>
          </w:p>
        </w:tc>
        <w:tc>
          <w:tcPr>
            <w:tcW w:w="840" w:type="dxa"/>
            <w:shd w:val="clear" w:color="auto" w:fill="auto"/>
            <w:noWrap/>
            <w:vAlign w:val="bottom"/>
            <w:hideMark/>
          </w:tcPr>
          <w:p w14:paraId="37A61A45"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11</w:t>
            </w:r>
          </w:p>
        </w:tc>
        <w:tc>
          <w:tcPr>
            <w:tcW w:w="2400" w:type="dxa"/>
            <w:shd w:val="clear" w:color="auto" w:fill="auto"/>
            <w:noWrap/>
            <w:vAlign w:val="bottom"/>
            <w:hideMark/>
          </w:tcPr>
          <w:p w14:paraId="7A4A8DD9"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1323</w:t>
            </w:r>
          </w:p>
        </w:tc>
        <w:tc>
          <w:tcPr>
            <w:tcW w:w="2070" w:type="dxa"/>
            <w:shd w:val="clear" w:color="auto" w:fill="auto"/>
            <w:noWrap/>
            <w:vAlign w:val="bottom"/>
            <w:hideMark/>
          </w:tcPr>
          <w:p w14:paraId="1930B44C"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6016</w:t>
            </w:r>
          </w:p>
        </w:tc>
        <w:tc>
          <w:tcPr>
            <w:tcW w:w="1740" w:type="dxa"/>
            <w:shd w:val="clear" w:color="auto" w:fill="auto"/>
            <w:noWrap/>
            <w:vAlign w:val="bottom"/>
            <w:hideMark/>
          </w:tcPr>
          <w:p w14:paraId="7C8181D3"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133</w:t>
            </w:r>
          </w:p>
        </w:tc>
        <w:tc>
          <w:tcPr>
            <w:tcW w:w="1872" w:type="dxa"/>
            <w:shd w:val="clear" w:color="auto" w:fill="auto"/>
            <w:noWrap/>
            <w:vAlign w:val="bottom"/>
            <w:hideMark/>
          </w:tcPr>
          <w:p w14:paraId="0F5E8107"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15</w:t>
            </w:r>
          </w:p>
        </w:tc>
      </w:tr>
      <w:tr w:rsidR="00251429" w:rsidRPr="00251429" w14:paraId="76246147" w14:textId="77777777" w:rsidTr="00251429">
        <w:trPr>
          <w:trHeight w:val="300"/>
        </w:trPr>
        <w:tc>
          <w:tcPr>
            <w:tcW w:w="1075" w:type="dxa"/>
            <w:shd w:val="clear" w:color="auto" w:fill="auto"/>
            <w:noWrap/>
            <w:vAlign w:val="bottom"/>
            <w:hideMark/>
          </w:tcPr>
          <w:p w14:paraId="10D40548"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30</w:t>
            </w:r>
          </w:p>
        </w:tc>
        <w:tc>
          <w:tcPr>
            <w:tcW w:w="840" w:type="dxa"/>
            <w:shd w:val="clear" w:color="auto" w:fill="auto"/>
            <w:noWrap/>
            <w:vAlign w:val="bottom"/>
            <w:hideMark/>
          </w:tcPr>
          <w:p w14:paraId="30DB5CDF"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11</w:t>
            </w:r>
          </w:p>
        </w:tc>
        <w:tc>
          <w:tcPr>
            <w:tcW w:w="2400" w:type="dxa"/>
            <w:shd w:val="clear" w:color="auto" w:fill="auto"/>
            <w:noWrap/>
            <w:vAlign w:val="bottom"/>
            <w:hideMark/>
          </w:tcPr>
          <w:p w14:paraId="6A8695F3"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855</w:t>
            </w:r>
          </w:p>
        </w:tc>
        <w:tc>
          <w:tcPr>
            <w:tcW w:w="2070" w:type="dxa"/>
            <w:shd w:val="clear" w:color="auto" w:fill="auto"/>
            <w:noWrap/>
            <w:vAlign w:val="bottom"/>
            <w:hideMark/>
          </w:tcPr>
          <w:p w14:paraId="48337B4C"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17672</w:t>
            </w:r>
          </w:p>
        </w:tc>
        <w:tc>
          <w:tcPr>
            <w:tcW w:w="1740" w:type="dxa"/>
            <w:shd w:val="clear" w:color="auto" w:fill="auto"/>
            <w:noWrap/>
            <w:vAlign w:val="bottom"/>
            <w:hideMark/>
          </w:tcPr>
          <w:p w14:paraId="7A0DDB49"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93</w:t>
            </w:r>
          </w:p>
        </w:tc>
        <w:tc>
          <w:tcPr>
            <w:tcW w:w="1872" w:type="dxa"/>
            <w:shd w:val="clear" w:color="auto" w:fill="auto"/>
            <w:noWrap/>
            <w:vAlign w:val="bottom"/>
            <w:hideMark/>
          </w:tcPr>
          <w:p w14:paraId="00A28712"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8</w:t>
            </w:r>
          </w:p>
        </w:tc>
      </w:tr>
      <w:tr w:rsidR="00251429" w:rsidRPr="00251429" w14:paraId="74633C0B" w14:textId="77777777" w:rsidTr="00251429">
        <w:trPr>
          <w:trHeight w:val="300"/>
        </w:trPr>
        <w:tc>
          <w:tcPr>
            <w:tcW w:w="1075" w:type="dxa"/>
            <w:shd w:val="clear" w:color="auto" w:fill="auto"/>
            <w:noWrap/>
            <w:vAlign w:val="bottom"/>
            <w:hideMark/>
          </w:tcPr>
          <w:p w14:paraId="6CB4D348"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31</w:t>
            </w:r>
          </w:p>
        </w:tc>
        <w:tc>
          <w:tcPr>
            <w:tcW w:w="840" w:type="dxa"/>
            <w:shd w:val="clear" w:color="auto" w:fill="auto"/>
            <w:noWrap/>
            <w:vAlign w:val="bottom"/>
            <w:hideMark/>
          </w:tcPr>
          <w:p w14:paraId="701A6B83"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11</w:t>
            </w:r>
          </w:p>
        </w:tc>
        <w:tc>
          <w:tcPr>
            <w:tcW w:w="2400" w:type="dxa"/>
            <w:shd w:val="clear" w:color="auto" w:fill="auto"/>
            <w:noWrap/>
            <w:vAlign w:val="bottom"/>
            <w:hideMark/>
          </w:tcPr>
          <w:p w14:paraId="409B7242"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767</w:t>
            </w:r>
          </w:p>
        </w:tc>
        <w:tc>
          <w:tcPr>
            <w:tcW w:w="2070" w:type="dxa"/>
            <w:shd w:val="clear" w:color="auto" w:fill="auto"/>
            <w:noWrap/>
            <w:vAlign w:val="bottom"/>
            <w:hideMark/>
          </w:tcPr>
          <w:p w14:paraId="267B1695"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32470</w:t>
            </w:r>
          </w:p>
        </w:tc>
        <w:tc>
          <w:tcPr>
            <w:tcW w:w="1740" w:type="dxa"/>
            <w:shd w:val="clear" w:color="auto" w:fill="auto"/>
            <w:noWrap/>
            <w:vAlign w:val="bottom"/>
            <w:hideMark/>
          </w:tcPr>
          <w:p w14:paraId="5B1E2C57"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81</w:t>
            </w:r>
          </w:p>
        </w:tc>
        <w:tc>
          <w:tcPr>
            <w:tcW w:w="1872" w:type="dxa"/>
            <w:shd w:val="clear" w:color="auto" w:fill="auto"/>
            <w:noWrap/>
            <w:vAlign w:val="bottom"/>
            <w:hideMark/>
          </w:tcPr>
          <w:p w14:paraId="2F97FA1F"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131</w:t>
            </w:r>
          </w:p>
        </w:tc>
      </w:tr>
      <w:tr w:rsidR="00251429" w:rsidRPr="00251429" w14:paraId="274E4E0E" w14:textId="77777777" w:rsidTr="00251429">
        <w:trPr>
          <w:trHeight w:val="300"/>
        </w:trPr>
        <w:tc>
          <w:tcPr>
            <w:tcW w:w="1075" w:type="dxa"/>
            <w:shd w:val="clear" w:color="auto" w:fill="auto"/>
            <w:noWrap/>
            <w:vAlign w:val="bottom"/>
            <w:hideMark/>
          </w:tcPr>
          <w:p w14:paraId="1E036876"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32</w:t>
            </w:r>
          </w:p>
        </w:tc>
        <w:tc>
          <w:tcPr>
            <w:tcW w:w="840" w:type="dxa"/>
            <w:shd w:val="clear" w:color="auto" w:fill="auto"/>
            <w:noWrap/>
            <w:vAlign w:val="bottom"/>
            <w:hideMark/>
          </w:tcPr>
          <w:p w14:paraId="03CB3117"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11</w:t>
            </w:r>
          </w:p>
        </w:tc>
        <w:tc>
          <w:tcPr>
            <w:tcW w:w="2400" w:type="dxa"/>
            <w:shd w:val="clear" w:color="auto" w:fill="auto"/>
            <w:noWrap/>
            <w:vAlign w:val="bottom"/>
            <w:hideMark/>
          </w:tcPr>
          <w:p w14:paraId="2526F801"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1277</w:t>
            </w:r>
          </w:p>
        </w:tc>
        <w:tc>
          <w:tcPr>
            <w:tcW w:w="2070" w:type="dxa"/>
            <w:shd w:val="clear" w:color="auto" w:fill="auto"/>
            <w:noWrap/>
            <w:vAlign w:val="bottom"/>
            <w:hideMark/>
          </w:tcPr>
          <w:p w14:paraId="6304FE20"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41737</w:t>
            </w:r>
          </w:p>
        </w:tc>
        <w:tc>
          <w:tcPr>
            <w:tcW w:w="1740" w:type="dxa"/>
            <w:shd w:val="clear" w:color="auto" w:fill="auto"/>
            <w:noWrap/>
            <w:vAlign w:val="bottom"/>
            <w:hideMark/>
          </w:tcPr>
          <w:p w14:paraId="51960191"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66</w:t>
            </w:r>
          </w:p>
        </w:tc>
        <w:tc>
          <w:tcPr>
            <w:tcW w:w="1872" w:type="dxa"/>
            <w:shd w:val="clear" w:color="auto" w:fill="auto"/>
            <w:noWrap/>
            <w:vAlign w:val="bottom"/>
            <w:hideMark/>
          </w:tcPr>
          <w:p w14:paraId="02C6FFC1"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114</w:t>
            </w:r>
          </w:p>
        </w:tc>
      </w:tr>
      <w:tr w:rsidR="00251429" w:rsidRPr="00251429" w14:paraId="5B0B07AF" w14:textId="77777777" w:rsidTr="00251429">
        <w:trPr>
          <w:trHeight w:val="300"/>
        </w:trPr>
        <w:tc>
          <w:tcPr>
            <w:tcW w:w="1075" w:type="dxa"/>
            <w:shd w:val="clear" w:color="auto" w:fill="auto"/>
            <w:noWrap/>
            <w:vAlign w:val="bottom"/>
            <w:hideMark/>
          </w:tcPr>
          <w:p w14:paraId="021538BF"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33</w:t>
            </w:r>
          </w:p>
        </w:tc>
        <w:tc>
          <w:tcPr>
            <w:tcW w:w="840" w:type="dxa"/>
            <w:shd w:val="clear" w:color="auto" w:fill="auto"/>
            <w:noWrap/>
            <w:vAlign w:val="bottom"/>
            <w:hideMark/>
          </w:tcPr>
          <w:p w14:paraId="032EB0B6"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11</w:t>
            </w:r>
          </w:p>
        </w:tc>
        <w:tc>
          <w:tcPr>
            <w:tcW w:w="2400" w:type="dxa"/>
            <w:shd w:val="clear" w:color="auto" w:fill="auto"/>
            <w:noWrap/>
            <w:vAlign w:val="bottom"/>
            <w:hideMark/>
          </w:tcPr>
          <w:p w14:paraId="313DE7E0"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1340</w:t>
            </w:r>
          </w:p>
        </w:tc>
        <w:tc>
          <w:tcPr>
            <w:tcW w:w="2070" w:type="dxa"/>
            <w:shd w:val="clear" w:color="auto" w:fill="auto"/>
            <w:noWrap/>
            <w:vAlign w:val="bottom"/>
            <w:hideMark/>
          </w:tcPr>
          <w:p w14:paraId="2EF537DD"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33888</w:t>
            </w:r>
          </w:p>
        </w:tc>
        <w:tc>
          <w:tcPr>
            <w:tcW w:w="1740" w:type="dxa"/>
            <w:shd w:val="clear" w:color="auto" w:fill="auto"/>
            <w:noWrap/>
            <w:vAlign w:val="bottom"/>
            <w:hideMark/>
          </w:tcPr>
          <w:p w14:paraId="106CF407"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42</w:t>
            </w:r>
          </w:p>
        </w:tc>
        <w:tc>
          <w:tcPr>
            <w:tcW w:w="1872" w:type="dxa"/>
            <w:shd w:val="clear" w:color="auto" w:fill="auto"/>
            <w:noWrap/>
            <w:vAlign w:val="bottom"/>
            <w:hideMark/>
          </w:tcPr>
          <w:p w14:paraId="3EDA62BF"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108</w:t>
            </w:r>
          </w:p>
        </w:tc>
      </w:tr>
      <w:tr w:rsidR="00251429" w:rsidRPr="00251429" w14:paraId="7C59A101" w14:textId="77777777" w:rsidTr="00251429">
        <w:trPr>
          <w:trHeight w:val="300"/>
        </w:trPr>
        <w:tc>
          <w:tcPr>
            <w:tcW w:w="1075" w:type="dxa"/>
            <w:shd w:val="clear" w:color="auto" w:fill="auto"/>
            <w:noWrap/>
            <w:vAlign w:val="bottom"/>
            <w:hideMark/>
          </w:tcPr>
          <w:p w14:paraId="5132BDA8"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34</w:t>
            </w:r>
          </w:p>
        </w:tc>
        <w:tc>
          <w:tcPr>
            <w:tcW w:w="840" w:type="dxa"/>
            <w:shd w:val="clear" w:color="auto" w:fill="auto"/>
            <w:noWrap/>
            <w:vAlign w:val="bottom"/>
            <w:hideMark/>
          </w:tcPr>
          <w:p w14:paraId="22A2C441"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11</w:t>
            </w:r>
          </w:p>
        </w:tc>
        <w:tc>
          <w:tcPr>
            <w:tcW w:w="2400" w:type="dxa"/>
            <w:shd w:val="clear" w:color="auto" w:fill="auto"/>
            <w:noWrap/>
            <w:vAlign w:val="bottom"/>
            <w:hideMark/>
          </w:tcPr>
          <w:p w14:paraId="594FAC81"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1236</w:t>
            </w:r>
          </w:p>
        </w:tc>
        <w:tc>
          <w:tcPr>
            <w:tcW w:w="2070" w:type="dxa"/>
            <w:shd w:val="clear" w:color="auto" w:fill="auto"/>
            <w:noWrap/>
            <w:vAlign w:val="bottom"/>
            <w:hideMark/>
          </w:tcPr>
          <w:p w14:paraId="6099C839"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48586</w:t>
            </w:r>
          </w:p>
        </w:tc>
        <w:tc>
          <w:tcPr>
            <w:tcW w:w="1740" w:type="dxa"/>
            <w:shd w:val="clear" w:color="auto" w:fill="auto"/>
            <w:noWrap/>
            <w:vAlign w:val="bottom"/>
            <w:hideMark/>
          </w:tcPr>
          <w:p w14:paraId="06A31A1D"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77</w:t>
            </w:r>
          </w:p>
        </w:tc>
        <w:tc>
          <w:tcPr>
            <w:tcW w:w="1872" w:type="dxa"/>
            <w:shd w:val="clear" w:color="auto" w:fill="auto"/>
            <w:noWrap/>
            <w:vAlign w:val="bottom"/>
            <w:hideMark/>
          </w:tcPr>
          <w:p w14:paraId="3A2D7120"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43</w:t>
            </w:r>
          </w:p>
        </w:tc>
      </w:tr>
      <w:tr w:rsidR="00251429" w:rsidRPr="00251429" w14:paraId="0072E24B" w14:textId="77777777" w:rsidTr="00251429">
        <w:trPr>
          <w:trHeight w:val="300"/>
        </w:trPr>
        <w:tc>
          <w:tcPr>
            <w:tcW w:w="1075" w:type="dxa"/>
            <w:shd w:val="clear" w:color="auto" w:fill="auto"/>
            <w:noWrap/>
            <w:vAlign w:val="bottom"/>
            <w:hideMark/>
          </w:tcPr>
          <w:p w14:paraId="15828F0A"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35</w:t>
            </w:r>
          </w:p>
        </w:tc>
        <w:tc>
          <w:tcPr>
            <w:tcW w:w="840" w:type="dxa"/>
            <w:shd w:val="clear" w:color="auto" w:fill="auto"/>
            <w:noWrap/>
            <w:vAlign w:val="bottom"/>
            <w:hideMark/>
          </w:tcPr>
          <w:p w14:paraId="4CB626DB"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8</w:t>
            </w:r>
          </w:p>
        </w:tc>
        <w:tc>
          <w:tcPr>
            <w:tcW w:w="2400" w:type="dxa"/>
            <w:shd w:val="clear" w:color="auto" w:fill="auto"/>
            <w:noWrap/>
            <w:vAlign w:val="bottom"/>
            <w:hideMark/>
          </w:tcPr>
          <w:p w14:paraId="02FD908E"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856</w:t>
            </w:r>
          </w:p>
        </w:tc>
        <w:tc>
          <w:tcPr>
            <w:tcW w:w="2070" w:type="dxa"/>
            <w:shd w:val="clear" w:color="auto" w:fill="auto"/>
            <w:noWrap/>
            <w:vAlign w:val="bottom"/>
            <w:hideMark/>
          </w:tcPr>
          <w:p w14:paraId="549F47C4"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39519</w:t>
            </w:r>
          </w:p>
        </w:tc>
        <w:tc>
          <w:tcPr>
            <w:tcW w:w="1740" w:type="dxa"/>
            <w:shd w:val="clear" w:color="auto" w:fill="auto"/>
            <w:noWrap/>
            <w:vAlign w:val="bottom"/>
            <w:hideMark/>
          </w:tcPr>
          <w:p w14:paraId="7D90FC2C"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110</w:t>
            </w:r>
          </w:p>
        </w:tc>
        <w:tc>
          <w:tcPr>
            <w:tcW w:w="1872" w:type="dxa"/>
            <w:shd w:val="clear" w:color="auto" w:fill="auto"/>
            <w:noWrap/>
            <w:vAlign w:val="bottom"/>
            <w:hideMark/>
          </w:tcPr>
          <w:p w14:paraId="3E273040"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14</w:t>
            </w:r>
          </w:p>
        </w:tc>
      </w:tr>
      <w:tr w:rsidR="00251429" w:rsidRPr="00251429" w14:paraId="38712364" w14:textId="77777777" w:rsidTr="00251429">
        <w:trPr>
          <w:trHeight w:val="300"/>
        </w:trPr>
        <w:tc>
          <w:tcPr>
            <w:tcW w:w="1075" w:type="dxa"/>
            <w:shd w:val="clear" w:color="auto" w:fill="auto"/>
            <w:noWrap/>
            <w:vAlign w:val="bottom"/>
            <w:hideMark/>
          </w:tcPr>
          <w:p w14:paraId="525FFEF5"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36</w:t>
            </w:r>
          </w:p>
        </w:tc>
        <w:tc>
          <w:tcPr>
            <w:tcW w:w="840" w:type="dxa"/>
            <w:shd w:val="clear" w:color="auto" w:fill="auto"/>
            <w:noWrap/>
            <w:vAlign w:val="bottom"/>
            <w:hideMark/>
          </w:tcPr>
          <w:p w14:paraId="47C4E12F"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6</w:t>
            </w:r>
          </w:p>
        </w:tc>
        <w:tc>
          <w:tcPr>
            <w:tcW w:w="2400" w:type="dxa"/>
            <w:shd w:val="clear" w:color="auto" w:fill="auto"/>
            <w:noWrap/>
            <w:vAlign w:val="bottom"/>
            <w:hideMark/>
          </w:tcPr>
          <w:p w14:paraId="66FFA7C1"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750</w:t>
            </w:r>
          </w:p>
        </w:tc>
        <w:tc>
          <w:tcPr>
            <w:tcW w:w="2070" w:type="dxa"/>
            <w:shd w:val="clear" w:color="auto" w:fill="auto"/>
            <w:noWrap/>
            <w:vAlign w:val="bottom"/>
            <w:hideMark/>
          </w:tcPr>
          <w:p w14:paraId="78D39597"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35615</w:t>
            </w:r>
          </w:p>
        </w:tc>
        <w:tc>
          <w:tcPr>
            <w:tcW w:w="1740" w:type="dxa"/>
            <w:shd w:val="clear" w:color="auto" w:fill="auto"/>
            <w:noWrap/>
            <w:vAlign w:val="bottom"/>
            <w:hideMark/>
          </w:tcPr>
          <w:p w14:paraId="681EB312"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93</w:t>
            </w:r>
          </w:p>
        </w:tc>
        <w:tc>
          <w:tcPr>
            <w:tcW w:w="1872" w:type="dxa"/>
            <w:shd w:val="clear" w:color="auto" w:fill="auto"/>
            <w:noWrap/>
            <w:vAlign w:val="bottom"/>
            <w:hideMark/>
          </w:tcPr>
          <w:p w14:paraId="7CC8A50F"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2</w:t>
            </w:r>
          </w:p>
        </w:tc>
      </w:tr>
      <w:tr w:rsidR="00251429" w:rsidRPr="00251429" w14:paraId="0C0FA507" w14:textId="77777777" w:rsidTr="00251429">
        <w:trPr>
          <w:trHeight w:val="300"/>
        </w:trPr>
        <w:tc>
          <w:tcPr>
            <w:tcW w:w="1075" w:type="dxa"/>
            <w:shd w:val="clear" w:color="auto" w:fill="auto"/>
            <w:noWrap/>
            <w:vAlign w:val="bottom"/>
            <w:hideMark/>
          </w:tcPr>
          <w:p w14:paraId="67677F61"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37</w:t>
            </w:r>
          </w:p>
        </w:tc>
        <w:tc>
          <w:tcPr>
            <w:tcW w:w="840" w:type="dxa"/>
            <w:shd w:val="clear" w:color="auto" w:fill="auto"/>
            <w:noWrap/>
            <w:vAlign w:val="bottom"/>
            <w:hideMark/>
          </w:tcPr>
          <w:p w14:paraId="088E9418"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6</w:t>
            </w:r>
          </w:p>
        </w:tc>
        <w:tc>
          <w:tcPr>
            <w:tcW w:w="2400" w:type="dxa"/>
            <w:shd w:val="clear" w:color="auto" w:fill="auto"/>
            <w:noWrap/>
            <w:vAlign w:val="bottom"/>
            <w:hideMark/>
          </w:tcPr>
          <w:p w14:paraId="60D406C0"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884</w:t>
            </w:r>
          </w:p>
        </w:tc>
        <w:tc>
          <w:tcPr>
            <w:tcW w:w="2070" w:type="dxa"/>
            <w:shd w:val="clear" w:color="auto" w:fill="auto"/>
            <w:noWrap/>
            <w:vAlign w:val="bottom"/>
            <w:hideMark/>
          </w:tcPr>
          <w:p w14:paraId="4113F022"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42691</w:t>
            </w:r>
          </w:p>
        </w:tc>
        <w:tc>
          <w:tcPr>
            <w:tcW w:w="1740" w:type="dxa"/>
            <w:shd w:val="clear" w:color="auto" w:fill="auto"/>
            <w:noWrap/>
            <w:vAlign w:val="bottom"/>
            <w:hideMark/>
          </w:tcPr>
          <w:p w14:paraId="34F00FE9"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110</w:t>
            </w:r>
          </w:p>
        </w:tc>
        <w:tc>
          <w:tcPr>
            <w:tcW w:w="1872" w:type="dxa"/>
            <w:shd w:val="clear" w:color="auto" w:fill="auto"/>
            <w:noWrap/>
            <w:vAlign w:val="bottom"/>
            <w:hideMark/>
          </w:tcPr>
          <w:p w14:paraId="789F2306"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11</w:t>
            </w:r>
          </w:p>
        </w:tc>
      </w:tr>
      <w:tr w:rsidR="00251429" w:rsidRPr="00251429" w14:paraId="6F1FDAA0" w14:textId="77777777" w:rsidTr="00251429">
        <w:trPr>
          <w:trHeight w:val="300"/>
        </w:trPr>
        <w:tc>
          <w:tcPr>
            <w:tcW w:w="1075" w:type="dxa"/>
            <w:shd w:val="clear" w:color="auto" w:fill="auto"/>
            <w:noWrap/>
            <w:vAlign w:val="bottom"/>
            <w:hideMark/>
          </w:tcPr>
          <w:p w14:paraId="4F3ABD28"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38</w:t>
            </w:r>
          </w:p>
        </w:tc>
        <w:tc>
          <w:tcPr>
            <w:tcW w:w="840" w:type="dxa"/>
            <w:shd w:val="clear" w:color="auto" w:fill="auto"/>
            <w:noWrap/>
            <w:vAlign w:val="bottom"/>
            <w:hideMark/>
          </w:tcPr>
          <w:p w14:paraId="1B77898A"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6</w:t>
            </w:r>
          </w:p>
        </w:tc>
        <w:tc>
          <w:tcPr>
            <w:tcW w:w="2400" w:type="dxa"/>
            <w:shd w:val="clear" w:color="auto" w:fill="auto"/>
            <w:noWrap/>
            <w:vAlign w:val="bottom"/>
            <w:hideMark/>
          </w:tcPr>
          <w:p w14:paraId="53E43D16"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737</w:t>
            </w:r>
          </w:p>
        </w:tc>
        <w:tc>
          <w:tcPr>
            <w:tcW w:w="2070" w:type="dxa"/>
            <w:shd w:val="clear" w:color="auto" w:fill="auto"/>
            <w:noWrap/>
            <w:vAlign w:val="bottom"/>
            <w:hideMark/>
          </w:tcPr>
          <w:p w14:paraId="7608598B"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15309</w:t>
            </w:r>
          </w:p>
        </w:tc>
        <w:tc>
          <w:tcPr>
            <w:tcW w:w="1740" w:type="dxa"/>
            <w:shd w:val="clear" w:color="auto" w:fill="auto"/>
            <w:noWrap/>
            <w:vAlign w:val="bottom"/>
            <w:hideMark/>
          </w:tcPr>
          <w:p w14:paraId="3960208F"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101</w:t>
            </w:r>
          </w:p>
        </w:tc>
        <w:tc>
          <w:tcPr>
            <w:tcW w:w="1872" w:type="dxa"/>
            <w:shd w:val="clear" w:color="auto" w:fill="auto"/>
            <w:noWrap/>
            <w:vAlign w:val="bottom"/>
            <w:hideMark/>
          </w:tcPr>
          <w:p w14:paraId="37CDD98D"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8</w:t>
            </w:r>
          </w:p>
        </w:tc>
      </w:tr>
      <w:tr w:rsidR="00251429" w:rsidRPr="00251429" w14:paraId="00C9AFDD" w14:textId="77777777" w:rsidTr="00251429">
        <w:trPr>
          <w:trHeight w:val="300"/>
        </w:trPr>
        <w:tc>
          <w:tcPr>
            <w:tcW w:w="1075" w:type="dxa"/>
            <w:shd w:val="clear" w:color="auto" w:fill="auto"/>
            <w:noWrap/>
            <w:vAlign w:val="bottom"/>
            <w:hideMark/>
          </w:tcPr>
          <w:p w14:paraId="34131540"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39</w:t>
            </w:r>
          </w:p>
        </w:tc>
        <w:tc>
          <w:tcPr>
            <w:tcW w:w="840" w:type="dxa"/>
            <w:shd w:val="clear" w:color="auto" w:fill="auto"/>
            <w:noWrap/>
            <w:vAlign w:val="bottom"/>
            <w:hideMark/>
          </w:tcPr>
          <w:p w14:paraId="5B230C18"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5</w:t>
            </w:r>
          </w:p>
        </w:tc>
        <w:tc>
          <w:tcPr>
            <w:tcW w:w="2400" w:type="dxa"/>
            <w:shd w:val="clear" w:color="auto" w:fill="auto"/>
            <w:noWrap/>
            <w:vAlign w:val="bottom"/>
            <w:hideMark/>
          </w:tcPr>
          <w:p w14:paraId="6A93D85F"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469</w:t>
            </w:r>
          </w:p>
        </w:tc>
        <w:tc>
          <w:tcPr>
            <w:tcW w:w="2070" w:type="dxa"/>
            <w:shd w:val="clear" w:color="auto" w:fill="auto"/>
            <w:noWrap/>
            <w:vAlign w:val="bottom"/>
            <w:hideMark/>
          </w:tcPr>
          <w:p w14:paraId="44E0A4AE"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21719</w:t>
            </w:r>
          </w:p>
        </w:tc>
        <w:tc>
          <w:tcPr>
            <w:tcW w:w="1740" w:type="dxa"/>
            <w:shd w:val="clear" w:color="auto" w:fill="auto"/>
            <w:noWrap/>
            <w:vAlign w:val="bottom"/>
            <w:hideMark/>
          </w:tcPr>
          <w:p w14:paraId="791A7DD3"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38</w:t>
            </w:r>
          </w:p>
        </w:tc>
        <w:tc>
          <w:tcPr>
            <w:tcW w:w="1872" w:type="dxa"/>
            <w:shd w:val="clear" w:color="auto" w:fill="auto"/>
            <w:noWrap/>
            <w:vAlign w:val="bottom"/>
            <w:hideMark/>
          </w:tcPr>
          <w:p w14:paraId="085A06F6"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w:t>
            </w:r>
          </w:p>
        </w:tc>
      </w:tr>
      <w:tr w:rsidR="00251429" w:rsidRPr="00251429" w14:paraId="02431BF7" w14:textId="77777777" w:rsidTr="00251429">
        <w:trPr>
          <w:trHeight w:val="300"/>
        </w:trPr>
        <w:tc>
          <w:tcPr>
            <w:tcW w:w="1075" w:type="dxa"/>
            <w:shd w:val="clear" w:color="auto" w:fill="auto"/>
            <w:noWrap/>
            <w:vAlign w:val="bottom"/>
            <w:hideMark/>
          </w:tcPr>
          <w:p w14:paraId="546C5001"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40</w:t>
            </w:r>
          </w:p>
        </w:tc>
        <w:tc>
          <w:tcPr>
            <w:tcW w:w="840" w:type="dxa"/>
            <w:shd w:val="clear" w:color="auto" w:fill="auto"/>
            <w:noWrap/>
            <w:vAlign w:val="bottom"/>
            <w:hideMark/>
          </w:tcPr>
          <w:p w14:paraId="5A462256"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5</w:t>
            </w:r>
          </w:p>
        </w:tc>
        <w:tc>
          <w:tcPr>
            <w:tcW w:w="2400" w:type="dxa"/>
            <w:shd w:val="clear" w:color="auto" w:fill="auto"/>
            <w:noWrap/>
            <w:vAlign w:val="bottom"/>
            <w:hideMark/>
          </w:tcPr>
          <w:p w14:paraId="4FA018BB"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444</w:t>
            </w:r>
          </w:p>
        </w:tc>
        <w:tc>
          <w:tcPr>
            <w:tcW w:w="2070" w:type="dxa"/>
            <w:shd w:val="clear" w:color="auto" w:fill="auto"/>
            <w:noWrap/>
            <w:vAlign w:val="bottom"/>
            <w:hideMark/>
          </w:tcPr>
          <w:p w14:paraId="4BE18F75"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36965</w:t>
            </w:r>
          </w:p>
        </w:tc>
        <w:tc>
          <w:tcPr>
            <w:tcW w:w="1740" w:type="dxa"/>
            <w:shd w:val="clear" w:color="auto" w:fill="auto"/>
            <w:noWrap/>
            <w:vAlign w:val="bottom"/>
            <w:hideMark/>
          </w:tcPr>
          <w:p w14:paraId="274946F5"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65</w:t>
            </w:r>
          </w:p>
        </w:tc>
        <w:tc>
          <w:tcPr>
            <w:tcW w:w="1872" w:type="dxa"/>
            <w:shd w:val="clear" w:color="auto" w:fill="auto"/>
            <w:noWrap/>
            <w:vAlign w:val="bottom"/>
            <w:hideMark/>
          </w:tcPr>
          <w:p w14:paraId="4133FB79"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3</w:t>
            </w:r>
          </w:p>
        </w:tc>
      </w:tr>
      <w:tr w:rsidR="00251429" w:rsidRPr="00251429" w14:paraId="3A6A2BCC" w14:textId="77777777" w:rsidTr="00251429">
        <w:trPr>
          <w:trHeight w:val="300"/>
        </w:trPr>
        <w:tc>
          <w:tcPr>
            <w:tcW w:w="1075" w:type="dxa"/>
            <w:shd w:val="clear" w:color="auto" w:fill="auto"/>
            <w:noWrap/>
            <w:vAlign w:val="bottom"/>
            <w:hideMark/>
          </w:tcPr>
          <w:p w14:paraId="63947F63"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41</w:t>
            </w:r>
          </w:p>
        </w:tc>
        <w:tc>
          <w:tcPr>
            <w:tcW w:w="840" w:type="dxa"/>
            <w:shd w:val="clear" w:color="auto" w:fill="auto"/>
            <w:noWrap/>
            <w:vAlign w:val="bottom"/>
            <w:hideMark/>
          </w:tcPr>
          <w:p w14:paraId="52E7DCB2"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5</w:t>
            </w:r>
          </w:p>
        </w:tc>
        <w:tc>
          <w:tcPr>
            <w:tcW w:w="2400" w:type="dxa"/>
            <w:shd w:val="clear" w:color="auto" w:fill="auto"/>
            <w:noWrap/>
            <w:vAlign w:val="bottom"/>
            <w:hideMark/>
          </w:tcPr>
          <w:p w14:paraId="240A8071"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500</w:t>
            </w:r>
          </w:p>
        </w:tc>
        <w:tc>
          <w:tcPr>
            <w:tcW w:w="2070" w:type="dxa"/>
            <w:shd w:val="clear" w:color="auto" w:fill="auto"/>
            <w:noWrap/>
            <w:vAlign w:val="bottom"/>
            <w:hideMark/>
          </w:tcPr>
          <w:p w14:paraId="41EE387B"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36092</w:t>
            </w:r>
          </w:p>
        </w:tc>
        <w:tc>
          <w:tcPr>
            <w:tcW w:w="1740" w:type="dxa"/>
            <w:shd w:val="clear" w:color="auto" w:fill="auto"/>
            <w:noWrap/>
            <w:vAlign w:val="bottom"/>
            <w:hideMark/>
          </w:tcPr>
          <w:p w14:paraId="6AF9A0D2"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104</w:t>
            </w:r>
          </w:p>
        </w:tc>
        <w:tc>
          <w:tcPr>
            <w:tcW w:w="1872" w:type="dxa"/>
            <w:shd w:val="clear" w:color="auto" w:fill="auto"/>
            <w:noWrap/>
            <w:vAlign w:val="bottom"/>
            <w:hideMark/>
          </w:tcPr>
          <w:p w14:paraId="059B85D7"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5</w:t>
            </w:r>
          </w:p>
        </w:tc>
      </w:tr>
      <w:tr w:rsidR="00251429" w:rsidRPr="00251429" w14:paraId="68DB0E00" w14:textId="77777777" w:rsidTr="00251429">
        <w:trPr>
          <w:trHeight w:val="300"/>
        </w:trPr>
        <w:tc>
          <w:tcPr>
            <w:tcW w:w="1075" w:type="dxa"/>
            <w:shd w:val="clear" w:color="auto" w:fill="auto"/>
            <w:noWrap/>
            <w:vAlign w:val="bottom"/>
            <w:hideMark/>
          </w:tcPr>
          <w:p w14:paraId="161F0EC6"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42</w:t>
            </w:r>
          </w:p>
        </w:tc>
        <w:tc>
          <w:tcPr>
            <w:tcW w:w="840" w:type="dxa"/>
            <w:shd w:val="clear" w:color="auto" w:fill="auto"/>
            <w:noWrap/>
            <w:vAlign w:val="bottom"/>
            <w:hideMark/>
          </w:tcPr>
          <w:p w14:paraId="4086775B"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5</w:t>
            </w:r>
          </w:p>
        </w:tc>
        <w:tc>
          <w:tcPr>
            <w:tcW w:w="2400" w:type="dxa"/>
            <w:shd w:val="clear" w:color="auto" w:fill="auto"/>
            <w:noWrap/>
            <w:vAlign w:val="bottom"/>
            <w:hideMark/>
          </w:tcPr>
          <w:p w14:paraId="019DA518"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399</w:t>
            </w:r>
          </w:p>
        </w:tc>
        <w:tc>
          <w:tcPr>
            <w:tcW w:w="2070" w:type="dxa"/>
            <w:shd w:val="clear" w:color="auto" w:fill="auto"/>
            <w:noWrap/>
            <w:vAlign w:val="bottom"/>
            <w:hideMark/>
          </w:tcPr>
          <w:p w14:paraId="17D344B1"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22700</w:t>
            </w:r>
          </w:p>
        </w:tc>
        <w:tc>
          <w:tcPr>
            <w:tcW w:w="1740" w:type="dxa"/>
            <w:shd w:val="clear" w:color="auto" w:fill="auto"/>
            <w:noWrap/>
            <w:vAlign w:val="bottom"/>
            <w:hideMark/>
          </w:tcPr>
          <w:p w14:paraId="1EFEEBE8"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15</w:t>
            </w:r>
          </w:p>
        </w:tc>
        <w:tc>
          <w:tcPr>
            <w:tcW w:w="1872" w:type="dxa"/>
            <w:shd w:val="clear" w:color="auto" w:fill="auto"/>
            <w:noWrap/>
            <w:vAlign w:val="bottom"/>
            <w:hideMark/>
          </w:tcPr>
          <w:p w14:paraId="34ACEBB3"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0</w:t>
            </w:r>
          </w:p>
        </w:tc>
      </w:tr>
      <w:tr w:rsidR="00251429" w:rsidRPr="00251429" w14:paraId="49038A61" w14:textId="77777777" w:rsidTr="00251429">
        <w:trPr>
          <w:trHeight w:val="300"/>
        </w:trPr>
        <w:tc>
          <w:tcPr>
            <w:tcW w:w="1075" w:type="dxa"/>
            <w:shd w:val="clear" w:color="auto" w:fill="auto"/>
            <w:noWrap/>
            <w:vAlign w:val="bottom"/>
            <w:hideMark/>
          </w:tcPr>
          <w:p w14:paraId="36B501A3"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43</w:t>
            </w:r>
          </w:p>
        </w:tc>
        <w:tc>
          <w:tcPr>
            <w:tcW w:w="840" w:type="dxa"/>
            <w:shd w:val="clear" w:color="auto" w:fill="auto"/>
            <w:noWrap/>
            <w:vAlign w:val="bottom"/>
            <w:hideMark/>
          </w:tcPr>
          <w:p w14:paraId="590C8E19"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4</w:t>
            </w:r>
          </w:p>
        </w:tc>
        <w:tc>
          <w:tcPr>
            <w:tcW w:w="2400" w:type="dxa"/>
            <w:shd w:val="clear" w:color="auto" w:fill="auto"/>
            <w:noWrap/>
            <w:vAlign w:val="bottom"/>
            <w:hideMark/>
          </w:tcPr>
          <w:p w14:paraId="51B444A6"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355</w:t>
            </w:r>
          </w:p>
        </w:tc>
        <w:tc>
          <w:tcPr>
            <w:tcW w:w="2070" w:type="dxa"/>
            <w:shd w:val="clear" w:color="auto" w:fill="auto"/>
            <w:noWrap/>
            <w:vAlign w:val="bottom"/>
            <w:hideMark/>
          </w:tcPr>
          <w:p w14:paraId="0BBA7FE8"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24623</w:t>
            </w:r>
          </w:p>
        </w:tc>
        <w:tc>
          <w:tcPr>
            <w:tcW w:w="1740" w:type="dxa"/>
            <w:shd w:val="clear" w:color="auto" w:fill="auto"/>
            <w:noWrap/>
            <w:vAlign w:val="bottom"/>
            <w:hideMark/>
          </w:tcPr>
          <w:p w14:paraId="0CC99477"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22</w:t>
            </w:r>
          </w:p>
        </w:tc>
        <w:tc>
          <w:tcPr>
            <w:tcW w:w="1872" w:type="dxa"/>
            <w:shd w:val="clear" w:color="auto" w:fill="auto"/>
            <w:noWrap/>
            <w:vAlign w:val="bottom"/>
            <w:hideMark/>
          </w:tcPr>
          <w:p w14:paraId="2C516103"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0</w:t>
            </w:r>
          </w:p>
        </w:tc>
      </w:tr>
    </w:tbl>
    <w:p w14:paraId="3DE720F0" w14:textId="60624149" w:rsidR="00251429" w:rsidRDefault="00251429" w:rsidP="00654E8F">
      <w:pPr>
        <w:spacing w:before="240"/>
      </w:pPr>
    </w:p>
    <w:p w14:paraId="346F675C" w14:textId="30DD0618" w:rsidR="00251429" w:rsidRDefault="00251429" w:rsidP="00654E8F">
      <w:pPr>
        <w:spacing w:before="240"/>
      </w:pPr>
    </w:p>
    <w:p w14:paraId="2A3FA01C" w14:textId="65EE2065" w:rsidR="00251429" w:rsidRDefault="00251429" w:rsidP="00654E8F">
      <w:pPr>
        <w:spacing w:before="240"/>
      </w:pPr>
    </w:p>
    <w:p w14:paraId="7B5DB4CE" w14:textId="54EE352D" w:rsidR="00251429" w:rsidRDefault="00251429" w:rsidP="00654E8F">
      <w:pPr>
        <w:spacing w:before="240"/>
      </w:pPr>
    </w:p>
    <w:p w14:paraId="517AE061" w14:textId="71FECBB1" w:rsidR="00251429" w:rsidRDefault="00251429" w:rsidP="00654E8F">
      <w:pPr>
        <w:spacing w:before="240"/>
      </w:pPr>
    </w:p>
    <w:p w14:paraId="56D93910" w14:textId="666F0D13" w:rsidR="00251429" w:rsidRDefault="00251429" w:rsidP="00654E8F">
      <w:pPr>
        <w:spacing w:before="240"/>
      </w:pPr>
    </w:p>
    <w:p w14:paraId="4D55922E" w14:textId="66D5C759" w:rsidR="00251429" w:rsidRDefault="00251429" w:rsidP="00654E8F">
      <w:pPr>
        <w:spacing w:before="240"/>
      </w:pPr>
    </w:p>
    <w:p w14:paraId="324D9CF7" w14:textId="668B7E54" w:rsidR="00251429" w:rsidRDefault="00251429" w:rsidP="00654E8F">
      <w:pPr>
        <w:spacing w:before="240"/>
      </w:pPr>
    </w:p>
    <w:p w14:paraId="3EA04EE8" w14:textId="7884FA81" w:rsidR="00251429" w:rsidRPr="004C4491" w:rsidRDefault="00251429" w:rsidP="00251429">
      <w:pPr>
        <w:rPr>
          <w:rFonts w:cs="Times New Roman"/>
          <w:szCs w:val="24"/>
        </w:rPr>
      </w:pPr>
      <w:r w:rsidRPr="0001436A">
        <w:rPr>
          <w:rFonts w:cs="Times New Roman"/>
          <w:b/>
          <w:szCs w:val="24"/>
        </w:rPr>
        <w:t xml:space="preserve">Supplementary </w:t>
      </w:r>
      <w:r>
        <w:rPr>
          <w:rFonts w:cs="Times New Roman"/>
          <w:b/>
          <w:szCs w:val="24"/>
        </w:rPr>
        <w:t>Table</w:t>
      </w:r>
      <w:r w:rsidRPr="0001436A">
        <w:rPr>
          <w:rFonts w:cs="Times New Roman"/>
          <w:b/>
          <w:szCs w:val="24"/>
        </w:rPr>
        <w:t xml:space="preserve"> </w:t>
      </w:r>
      <w:r>
        <w:rPr>
          <w:rFonts w:cs="Times New Roman"/>
          <w:b/>
          <w:szCs w:val="24"/>
        </w:rPr>
        <w:t>3</w:t>
      </w:r>
      <w:r w:rsidRPr="0001436A">
        <w:rPr>
          <w:rFonts w:cs="Times New Roman"/>
          <w:b/>
          <w:szCs w:val="24"/>
        </w:rPr>
        <w:t>.</w:t>
      </w:r>
      <w:r w:rsidRPr="001549D3">
        <w:rPr>
          <w:rFonts w:cs="Times New Roman"/>
          <w:szCs w:val="24"/>
        </w:rPr>
        <w:t xml:space="preserve"> </w:t>
      </w:r>
      <w:r w:rsidRPr="00DD5CE9">
        <w:rPr>
          <w:rFonts w:cs="Times New Roman"/>
          <w:b/>
          <w:szCs w:val="24"/>
        </w:rPr>
        <w:t xml:space="preserve">Tagging and sightings data summaries used in </w:t>
      </w:r>
      <w:r>
        <w:rPr>
          <w:rFonts w:cs="Times New Roman"/>
          <w:b/>
          <w:szCs w:val="24"/>
        </w:rPr>
        <w:t>weekly</w:t>
      </w:r>
      <w:r w:rsidRPr="00DD5CE9">
        <w:rPr>
          <w:rFonts w:cs="Times New Roman"/>
          <w:b/>
          <w:szCs w:val="24"/>
        </w:rPr>
        <w:t xml:space="preserve"> calculations</w:t>
      </w:r>
      <w:r>
        <w:rPr>
          <w:rFonts w:cs="Times New Roman"/>
          <w:b/>
          <w:szCs w:val="24"/>
        </w:rPr>
        <w:t xml:space="preserve"> for</w:t>
      </w:r>
      <w:r w:rsidRPr="00DD5CE9">
        <w:rPr>
          <w:rFonts w:cs="Times New Roman"/>
          <w:b/>
          <w:szCs w:val="24"/>
        </w:rPr>
        <w:t xml:space="preserve"> 201</w:t>
      </w:r>
      <w:r>
        <w:rPr>
          <w:rFonts w:cs="Times New Roman"/>
          <w:b/>
          <w:szCs w:val="24"/>
        </w:rPr>
        <w:t>5</w:t>
      </w:r>
      <w:r w:rsidRPr="00DD5CE9">
        <w:rPr>
          <w:rFonts w:cs="Times New Roman"/>
          <w:b/>
          <w:szCs w:val="24"/>
        </w:rPr>
        <w:t>.</w:t>
      </w:r>
      <w:r>
        <w:rPr>
          <w:rFonts w:cs="Times New Roman"/>
          <w:szCs w:val="24"/>
        </w:rPr>
        <w:t xml:space="preserve"> Data are from July – October. Humpback whale sigh</w:t>
      </w:r>
      <w:r w:rsidR="00DF658E">
        <w:rPr>
          <w:rFonts w:cs="Times New Roman"/>
          <w:szCs w:val="24"/>
        </w:rPr>
        <w:t>t</w:t>
      </w:r>
      <w:r>
        <w:rPr>
          <w:rFonts w:cs="Times New Roman"/>
          <w:szCs w:val="24"/>
        </w:rPr>
        <w:t xml:space="preserve">ings are daily, unique sightings of individually identified whales in SBNMS. North Atlantic right whale sightings recorded the number of individuals at a single location. These locations were multiplied by the number of individuals to produce the sightings numbers seen here and to make the whale sightings datasets as similar as possible. </w:t>
      </w:r>
    </w:p>
    <w:tbl>
      <w:tblPr>
        <w:tblW w:w="9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840"/>
        <w:gridCol w:w="2430"/>
        <w:gridCol w:w="2070"/>
        <w:gridCol w:w="1800"/>
        <w:gridCol w:w="1602"/>
      </w:tblGrid>
      <w:tr w:rsidR="00251429" w:rsidRPr="00251429" w14:paraId="51DBC1C9" w14:textId="77777777" w:rsidTr="00251429">
        <w:trPr>
          <w:trHeight w:val="300"/>
        </w:trPr>
        <w:tc>
          <w:tcPr>
            <w:tcW w:w="1080" w:type="dxa"/>
            <w:shd w:val="clear" w:color="auto" w:fill="auto"/>
            <w:noWrap/>
            <w:vAlign w:val="bottom"/>
            <w:hideMark/>
          </w:tcPr>
          <w:p w14:paraId="484A01BC"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2015</w:t>
            </w:r>
          </w:p>
        </w:tc>
        <w:tc>
          <w:tcPr>
            <w:tcW w:w="805" w:type="dxa"/>
            <w:shd w:val="clear" w:color="auto" w:fill="auto"/>
            <w:noWrap/>
            <w:vAlign w:val="bottom"/>
            <w:hideMark/>
          </w:tcPr>
          <w:p w14:paraId="5A31653C"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Birds tagged</w:t>
            </w:r>
          </w:p>
        </w:tc>
        <w:tc>
          <w:tcPr>
            <w:tcW w:w="2430" w:type="dxa"/>
            <w:shd w:val="clear" w:color="auto" w:fill="auto"/>
            <w:noWrap/>
            <w:vAlign w:val="bottom"/>
            <w:hideMark/>
          </w:tcPr>
          <w:p w14:paraId="340583C4"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Locations used to build shearwater UD</w:t>
            </w:r>
          </w:p>
        </w:tc>
        <w:tc>
          <w:tcPr>
            <w:tcW w:w="2070" w:type="dxa"/>
            <w:shd w:val="clear" w:color="auto" w:fill="auto"/>
            <w:noWrap/>
            <w:vAlign w:val="bottom"/>
            <w:hideMark/>
          </w:tcPr>
          <w:p w14:paraId="529CCF4B"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 xml:space="preserve">Area of shearwater UD </w:t>
            </w:r>
            <w:r w:rsidRPr="00251429">
              <w:rPr>
                <w:rFonts w:eastAsia="Times New Roman" w:cs="Times New Roman"/>
                <w:b/>
                <w:color w:val="000000"/>
                <w:sz w:val="22"/>
              </w:rPr>
              <w:t>(km</w:t>
            </w:r>
            <w:r w:rsidRPr="00251429">
              <w:rPr>
                <w:rFonts w:eastAsia="Times New Roman" w:cs="Times New Roman"/>
                <w:b/>
                <w:color w:val="000000"/>
                <w:sz w:val="22"/>
                <w:vertAlign w:val="superscript"/>
              </w:rPr>
              <w:t>2</w:t>
            </w:r>
            <w:r w:rsidRPr="00251429">
              <w:rPr>
                <w:rFonts w:eastAsia="Times New Roman" w:cs="Times New Roman"/>
                <w:b/>
                <w:color w:val="000000"/>
                <w:sz w:val="22"/>
              </w:rPr>
              <w:t>)</w:t>
            </w:r>
          </w:p>
        </w:tc>
        <w:tc>
          <w:tcPr>
            <w:tcW w:w="1800" w:type="dxa"/>
            <w:shd w:val="clear" w:color="auto" w:fill="auto"/>
            <w:noWrap/>
            <w:vAlign w:val="bottom"/>
            <w:hideMark/>
          </w:tcPr>
          <w:p w14:paraId="64C948F6"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Humpback sightings (SBNMS)</w:t>
            </w:r>
          </w:p>
        </w:tc>
        <w:tc>
          <w:tcPr>
            <w:tcW w:w="1602" w:type="dxa"/>
            <w:shd w:val="clear" w:color="auto" w:fill="auto"/>
            <w:noWrap/>
            <w:vAlign w:val="bottom"/>
            <w:hideMark/>
          </w:tcPr>
          <w:p w14:paraId="1900E19B"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color w:val="000000"/>
                <w:sz w:val="22"/>
              </w:rPr>
              <w:t>Right whale sightings</w:t>
            </w:r>
          </w:p>
        </w:tc>
      </w:tr>
      <w:tr w:rsidR="00251429" w:rsidRPr="00251429" w14:paraId="73F59649" w14:textId="77777777" w:rsidTr="00251429">
        <w:trPr>
          <w:trHeight w:val="300"/>
        </w:trPr>
        <w:tc>
          <w:tcPr>
            <w:tcW w:w="1080" w:type="dxa"/>
            <w:shd w:val="clear" w:color="auto" w:fill="auto"/>
            <w:noWrap/>
            <w:vAlign w:val="bottom"/>
            <w:hideMark/>
          </w:tcPr>
          <w:p w14:paraId="76A62AFC"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27</w:t>
            </w:r>
          </w:p>
        </w:tc>
        <w:tc>
          <w:tcPr>
            <w:tcW w:w="805" w:type="dxa"/>
            <w:shd w:val="clear" w:color="auto" w:fill="auto"/>
            <w:noWrap/>
            <w:vAlign w:val="bottom"/>
            <w:hideMark/>
          </w:tcPr>
          <w:p w14:paraId="5FCC061F"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10</w:t>
            </w:r>
          </w:p>
        </w:tc>
        <w:tc>
          <w:tcPr>
            <w:tcW w:w="2430" w:type="dxa"/>
            <w:shd w:val="clear" w:color="auto" w:fill="auto"/>
            <w:noWrap/>
            <w:vAlign w:val="bottom"/>
            <w:hideMark/>
          </w:tcPr>
          <w:p w14:paraId="3113C7C7"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585</w:t>
            </w:r>
          </w:p>
        </w:tc>
        <w:tc>
          <w:tcPr>
            <w:tcW w:w="2070" w:type="dxa"/>
            <w:shd w:val="clear" w:color="auto" w:fill="auto"/>
            <w:noWrap/>
            <w:vAlign w:val="bottom"/>
            <w:hideMark/>
          </w:tcPr>
          <w:p w14:paraId="5EE3E213"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370</w:t>
            </w:r>
          </w:p>
        </w:tc>
        <w:tc>
          <w:tcPr>
            <w:tcW w:w="1800" w:type="dxa"/>
            <w:shd w:val="clear" w:color="auto" w:fill="auto"/>
            <w:noWrap/>
            <w:vAlign w:val="bottom"/>
            <w:hideMark/>
          </w:tcPr>
          <w:p w14:paraId="6764E95D"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106</w:t>
            </w:r>
          </w:p>
        </w:tc>
        <w:tc>
          <w:tcPr>
            <w:tcW w:w="1602" w:type="dxa"/>
            <w:shd w:val="clear" w:color="auto" w:fill="auto"/>
            <w:noWrap/>
            <w:vAlign w:val="bottom"/>
            <w:hideMark/>
          </w:tcPr>
          <w:p w14:paraId="2559754B"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13</w:t>
            </w:r>
          </w:p>
        </w:tc>
      </w:tr>
      <w:tr w:rsidR="00251429" w:rsidRPr="00251429" w14:paraId="3F58C0DF" w14:textId="77777777" w:rsidTr="00251429">
        <w:trPr>
          <w:trHeight w:val="300"/>
        </w:trPr>
        <w:tc>
          <w:tcPr>
            <w:tcW w:w="1080" w:type="dxa"/>
            <w:shd w:val="clear" w:color="auto" w:fill="auto"/>
            <w:noWrap/>
            <w:vAlign w:val="bottom"/>
            <w:hideMark/>
          </w:tcPr>
          <w:p w14:paraId="2F9358C5"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28</w:t>
            </w:r>
          </w:p>
        </w:tc>
        <w:tc>
          <w:tcPr>
            <w:tcW w:w="805" w:type="dxa"/>
            <w:shd w:val="clear" w:color="auto" w:fill="auto"/>
            <w:noWrap/>
            <w:vAlign w:val="bottom"/>
            <w:hideMark/>
          </w:tcPr>
          <w:p w14:paraId="42C146EC"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10</w:t>
            </w:r>
          </w:p>
        </w:tc>
        <w:tc>
          <w:tcPr>
            <w:tcW w:w="2430" w:type="dxa"/>
            <w:shd w:val="clear" w:color="auto" w:fill="auto"/>
            <w:noWrap/>
            <w:vAlign w:val="bottom"/>
            <w:hideMark/>
          </w:tcPr>
          <w:p w14:paraId="0BCA9EE9"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1041</w:t>
            </w:r>
          </w:p>
        </w:tc>
        <w:tc>
          <w:tcPr>
            <w:tcW w:w="2070" w:type="dxa"/>
            <w:shd w:val="clear" w:color="auto" w:fill="auto"/>
            <w:noWrap/>
            <w:vAlign w:val="bottom"/>
            <w:hideMark/>
          </w:tcPr>
          <w:p w14:paraId="773EF595"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5662</w:t>
            </w:r>
          </w:p>
        </w:tc>
        <w:tc>
          <w:tcPr>
            <w:tcW w:w="1800" w:type="dxa"/>
            <w:shd w:val="clear" w:color="auto" w:fill="auto"/>
            <w:noWrap/>
            <w:vAlign w:val="bottom"/>
            <w:hideMark/>
          </w:tcPr>
          <w:p w14:paraId="45604406"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258</w:t>
            </w:r>
          </w:p>
        </w:tc>
        <w:tc>
          <w:tcPr>
            <w:tcW w:w="1602" w:type="dxa"/>
            <w:shd w:val="clear" w:color="auto" w:fill="auto"/>
            <w:noWrap/>
            <w:vAlign w:val="bottom"/>
            <w:hideMark/>
          </w:tcPr>
          <w:p w14:paraId="191E6D6D"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7</w:t>
            </w:r>
          </w:p>
        </w:tc>
      </w:tr>
      <w:tr w:rsidR="00251429" w:rsidRPr="00251429" w14:paraId="7CE3F55B" w14:textId="77777777" w:rsidTr="00251429">
        <w:trPr>
          <w:trHeight w:val="300"/>
        </w:trPr>
        <w:tc>
          <w:tcPr>
            <w:tcW w:w="1080" w:type="dxa"/>
            <w:shd w:val="clear" w:color="auto" w:fill="auto"/>
            <w:noWrap/>
            <w:vAlign w:val="bottom"/>
            <w:hideMark/>
          </w:tcPr>
          <w:p w14:paraId="4AEBEF6C"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29</w:t>
            </w:r>
          </w:p>
        </w:tc>
        <w:tc>
          <w:tcPr>
            <w:tcW w:w="805" w:type="dxa"/>
            <w:shd w:val="clear" w:color="auto" w:fill="auto"/>
            <w:noWrap/>
            <w:vAlign w:val="bottom"/>
            <w:hideMark/>
          </w:tcPr>
          <w:p w14:paraId="584CD5DA"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10</w:t>
            </w:r>
          </w:p>
        </w:tc>
        <w:tc>
          <w:tcPr>
            <w:tcW w:w="2430" w:type="dxa"/>
            <w:shd w:val="clear" w:color="auto" w:fill="auto"/>
            <w:noWrap/>
            <w:vAlign w:val="bottom"/>
            <w:hideMark/>
          </w:tcPr>
          <w:p w14:paraId="16B50150"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720</w:t>
            </w:r>
          </w:p>
        </w:tc>
        <w:tc>
          <w:tcPr>
            <w:tcW w:w="2070" w:type="dxa"/>
            <w:shd w:val="clear" w:color="auto" w:fill="auto"/>
            <w:noWrap/>
            <w:vAlign w:val="bottom"/>
            <w:hideMark/>
          </w:tcPr>
          <w:p w14:paraId="390009DE"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18651</w:t>
            </w:r>
          </w:p>
        </w:tc>
        <w:tc>
          <w:tcPr>
            <w:tcW w:w="1800" w:type="dxa"/>
            <w:shd w:val="clear" w:color="auto" w:fill="auto"/>
            <w:noWrap/>
            <w:vAlign w:val="bottom"/>
            <w:hideMark/>
          </w:tcPr>
          <w:p w14:paraId="51875F24"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186</w:t>
            </w:r>
          </w:p>
        </w:tc>
        <w:tc>
          <w:tcPr>
            <w:tcW w:w="1602" w:type="dxa"/>
            <w:shd w:val="clear" w:color="auto" w:fill="auto"/>
            <w:noWrap/>
            <w:vAlign w:val="bottom"/>
            <w:hideMark/>
          </w:tcPr>
          <w:p w14:paraId="5159CB95"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4</w:t>
            </w:r>
          </w:p>
        </w:tc>
      </w:tr>
      <w:tr w:rsidR="00251429" w:rsidRPr="00251429" w14:paraId="0A6B52F4" w14:textId="77777777" w:rsidTr="00251429">
        <w:trPr>
          <w:trHeight w:val="300"/>
        </w:trPr>
        <w:tc>
          <w:tcPr>
            <w:tcW w:w="1080" w:type="dxa"/>
            <w:shd w:val="clear" w:color="auto" w:fill="auto"/>
            <w:noWrap/>
            <w:vAlign w:val="bottom"/>
            <w:hideMark/>
          </w:tcPr>
          <w:p w14:paraId="5048A948"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30</w:t>
            </w:r>
          </w:p>
        </w:tc>
        <w:tc>
          <w:tcPr>
            <w:tcW w:w="805" w:type="dxa"/>
            <w:shd w:val="clear" w:color="auto" w:fill="auto"/>
            <w:noWrap/>
            <w:vAlign w:val="bottom"/>
            <w:hideMark/>
          </w:tcPr>
          <w:p w14:paraId="0E930780"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9</w:t>
            </w:r>
          </w:p>
        </w:tc>
        <w:tc>
          <w:tcPr>
            <w:tcW w:w="2430" w:type="dxa"/>
            <w:shd w:val="clear" w:color="auto" w:fill="auto"/>
            <w:noWrap/>
            <w:vAlign w:val="bottom"/>
            <w:hideMark/>
          </w:tcPr>
          <w:p w14:paraId="399372E5"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657</w:t>
            </w:r>
          </w:p>
        </w:tc>
        <w:tc>
          <w:tcPr>
            <w:tcW w:w="2070" w:type="dxa"/>
            <w:shd w:val="clear" w:color="auto" w:fill="auto"/>
            <w:noWrap/>
            <w:vAlign w:val="bottom"/>
            <w:hideMark/>
          </w:tcPr>
          <w:p w14:paraId="68AB9A46"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28533</w:t>
            </w:r>
          </w:p>
        </w:tc>
        <w:tc>
          <w:tcPr>
            <w:tcW w:w="1800" w:type="dxa"/>
            <w:shd w:val="clear" w:color="auto" w:fill="auto"/>
            <w:noWrap/>
            <w:vAlign w:val="bottom"/>
            <w:hideMark/>
          </w:tcPr>
          <w:p w14:paraId="1A4A5C87"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168</w:t>
            </w:r>
          </w:p>
        </w:tc>
        <w:tc>
          <w:tcPr>
            <w:tcW w:w="1602" w:type="dxa"/>
            <w:shd w:val="clear" w:color="auto" w:fill="auto"/>
            <w:noWrap/>
            <w:vAlign w:val="bottom"/>
            <w:hideMark/>
          </w:tcPr>
          <w:p w14:paraId="31CC6C81"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11</w:t>
            </w:r>
          </w:p>
        </w:tc>
      </w:tr>
      <w:tr w:rsidR="00251429" w:rsidRPr="00251429" w14:paraId="1644598D" w14:textId="77777777" w:rsidTr="00251429">
        <w:trPr>
          <w:trHeight w:val="300"/>
        </w:trPr>
        <w:tc>
          <w:tcPr>
            <w:tcW w:w="1080" w:type="dxa"/>
            <w:shd w:val="clear" w:color="auto" w:fill="auto"/>
            <w:noWrap/>
            <w:vAlign w:val="bottom"/>
            <w:hideMark/>
          </w:tcPr>
          <w:p w14:paraId="525A160F"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31</w:t>
            </w:r>
          </w:p>
        </w:tc>
        <w:tc>
          <w:tcPr>
            <w:tcW w:w="805" w:type="dxa"/>
            <w:shd w:val="clear" w:color="auto" w:fill="auto"/>
            <w:noWrap/>
            <w:vAlign w:val="bottom"/>
            <w:hideMark/>
          </w:tcPr>
          <w:p w14:paraId="650D18DC"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8</w:t>
            </w:r>
          </w:p>
        </w:tc>
        <w:tc>
          <w:tcPr>
            <w:tcW w:w="2430" w:type="dxa"/>
            <w:shd w:val="clear" w:color="auto" w:fill="auto"/>
            <w:noWrap/>
            <w:vAlign w:val="bottom"/>
            <w:hideMark/>
          </w:tcPr>
          <w:p w14:paraId="427FA0D7"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603</w:t>
            </w:r>
          </w:p>
        </w:tc>
        <w:tc>
          <w:tcPr>
            <w:tcW w:w="2070" w:type="dxa"/>
            <w:shd w:val="clear" w:color="auto" w:fill="auto"/>
            <w:noWrap/>
            <w:vAlign w:val="bottom"/>
            <w:hideMark/>
          </w:tcPr>
          <w:p w14:paraId="354A27AE"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17877</w:t>
            </w:r>
          </w:p>
        </w:tc>
        <w:tc>
          <w:tcPr>
            <w:tcW w:w="1800" w:type="dxa"/>
            <w:shd w:val="clear" w:color="auto" w:fill="auto"/>
            <w:noWrap/>
            <w:vAlign w:val="bottom"/>
            <w:hideMark/>
          </w:tcPr>
          <w:p w14:paraId="78E1144D"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137</w:t>
            </w:r>
          </w:p>
        </w:tc>
        <w:tc>
          <w:tcPr>
            <w:tcW w:w="1602" w:type="dxa"/>
            <w:shd w:val="clear" w:color="auto" w:fill="auto"/>
            <w:noWrap/>
            <w:vAlign w:val="bottom"/>
            <w:hideMark/>
          </w:tcPr>
          <w:p w14:paraId="6DD4C2DC"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3</w:t>
            </w:r>
          </w:p>
        </w:tc>
      </w:tr>
      <w:tr w:rsidR="00251429" w:rsidRPr="00251429" w14:paraId="4BC49B68" w14:textId="77777777" w:rsidTr="00251429">
        <w:trPr>
          <w:trHeight w:val="300"/>
        </w:trPr>
        <w:tc>
          <w:tcPr>
            <w:tcW w:w="1080" w:type="dxa"/>
            <w:shd w:val="clear" w:color="auto" w:fill="auto"/>
            <w:noWrap/>
            <w:vAlign w:val="bottom"/>
            <w:hideMark/>
          </w:tcPr>
          <w:p w14:paraId="572C31CA"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32</w:t>
            </w:r>
          </w:p>
        </w:tc>
        <w:tc>
          <w:tcPr>
            <w:tcW w:w="805" w:type="dxa"/>
            <w:shd w:val="clear" w:color="auto" w:fill="auto"/>
            <w:noWrap/>
            <w:vAlign w:val="bottom"/>
            <w:hideMark/>
          </w:tcPr>
          <w:p w14:paraId="557EFBBB"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9</w:t>
            </w:r>
          </w:p>
        </w:tc>
        <w:tc>
          <w:tcPr>
            <w:tcW w:w="2430" w:type="dxa"/>
            <w:shd w:val="clear" w:color="auto" w:fill="auto"/>
            <w:noWrap/>
            <w:vAlign w:val="bottom"/>
            <w:hideMark/>
          </w:tcPr>
          <w:p w14:paraId="038C1D9D"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924</w:t>
            </w:r>
          </w:p>
        </w:tc>
        <w:tc>
          <w:tcPr>
            <w:tcW w:w="2070" w:type="dxa"/>
            <w:shd w:val="clear" w:color="auto" w:fill="auto"/>
            <w:noWrap/>
            <w:vAlign w:val="bottom"/>
            <w:hideMark/>
          </w:tcPr>
          <w:p w14:paraId="3158B9FF"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26562</w:t>
            </w:r>
          </w:p>
        </w:tc>
        <w:tc>
          <w:tcPr>
            <w:tcW w:w="1800" w:type="dxa"/>
            <w:shd w:val="clear" w:color="auto" w:fill="auto"/>
            <w:noWrap/>
            <w:vAlign w:val="bottom"/>
            <w:hideMark/>
          </w:tcPr>
          <w:p w14:paraId="33E43AB0"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108</w:t>
            </w:r>
          </w:p>
        </w:tc>
        <w:tc>
          <w:tcPr>
            <w:tcW w:w="1602" w:type="dxa"/>
            <w:shd w:val="clear" w:color="auto" w:fill="auto"/>
            <w:noWrap/>
            <w:vAlign w:val="bottom"/>
            <w:hideMark/>
          </w:tcPr>
          <w:p w14:paraId="55AC3D9D"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0</w:t>
            </w:r>
          </w:p>
        </w:tc>
      </w:tr>
      <w:tr w:rsidR="00251429" w:rsidRPr="00251429" w14:paraId="2A884D32" w14:textId="77777777" w:rsidTr="00251429">
        <w:trPr>
          <w:trHeight w:val="300"/>
        </w:trPr>
        <w:tc>
          <w:tcPr>
            <w:tcW w:w="1080" w:type="dxa"/>
            <w:shd w:val="clear" w:color="auto" w:fill="auto"/>
            <w:noWrap/>
            <w:vAlign w:val="bottom"/>
            <w:hideMark/>
          </w:tcPr>
          <w:p w14:paraId="508AC9C9"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33</w:t>
            </w:r>
          </w:p>
        </w:tc>
        <w:tc>
          <w:tcPr>
            <w:tcW w:w="805" w:type="dxa"/>
            <w:shd w:val="clear" w:color="auto" w:fill="auto"/>
            <w:noWrap/>
            <w:vAlign w:val="bottom"/>
            <w:hideMark/>
          </w:tcPr>
          <w:p w14:paraId="776BF829"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8</w:t>
            </w:r>
          </w:p>
        </w:tc>
        <w:tc>
          <w:tcPr>
            <w:tcW w:w="2430" w:type="dxa"/>
            <w:shd w:val="clear" w:color="auto" w:fill="auto"/>
            <w:noWrap/>
            <w:vAlign w:val="bottom"/>
            <w:hideMark/>
          </w:tcPr>
          <w:p w14:paraId="041C3C6D"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732</w:t>
            </w:r>
          </w:p>
        </w:tc>
        <w:tc>
          <w:tcPr>
            <w:tcW w:w="2070" w:type="dxa"/>
            <w:shd w:val="clear" w:color="auto" w:fill="auto"/>
            <w:noWrap/>
            <w:vAlign w:val="bottom"/>
            <w:hideMark/>
          </w:tcPr>
          <w:p w14:paraId="4A46DB11"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16584</w:t>
            </w:r>
          </w:p>
        </w:tc>
        <w:tc>
          <w:tcPr>
            <w:tcW w:w="1800" w:type="dxa"/>
            <w:shd w:val="clear" w:color="auto" w:fill="auto"/>
            <w:noWrap/>
            <w:vAlign w:val="bottom"/>
            <w:hideMark/>
          </w:tcPr>
          <w:p w14:paraId="1B4F013B"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76</w:t>
            </w:r>
          </w:p>
        </w:tc>
        <w:tc>
          <w:tcPr>
            <w:tcW w:w="1602" w:type="dxa"/>
            <w:shd w:val="clear" w:color="auto" w:fill="auto"/>
            <w:noWrap/>
            <w:vAlign w:val="bottom"/>
            <w:hideMark/>
          </w:tcPr>
          <w:p w14:paraId="40EEF70C"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0</w:t>
            </w:r>
          </w:p>
        </w:tc>
      </w:tr>
      <w:tr w:rsidR="00251429" w:rsidRPr="00251429" w14:paraId="6B91D952" w14:textId="77777777" w:rsidTr="00251429">
        <w:trPr>
          <w:trHeight w:val="300"/>
        </w:trPr>
        <w:tc>
          <w:tcPr>
            <w:tcW w:w="1080" w:type="dxa"/>
            <w:shd w:val="clear" w:color="auto" w:fill="auto"/>
            <w:noWrap/>
            <w:vAlign w:val="bottom"/>
            <w:hideMark/>
          </w:tcPr>
          <w:p w14:paraId="4A0635BB"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34</w:t>
            </w:r>
          </w:p>
        </w:tc>
        <w:tc>
          <w:tcPr>
            <w:tcW w:w="805" w:type="dxa"/>
            <w:shd w:val="clear" w:color="auto" w:fill="auto"/>
            <w:noWrap/>
            <w:vAlign w:val="bottom"/>
            <w:hideMark/>
          </w:tcPr>
          <w:p w14:paraId="6B48141B"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9</w:t>
            </w:r>
          </w:p>
        </w:tc>
        <w:tc>
          <w:tcPr>
            <w:tcW w:w="2430" w:type="dxa"/>
            <w:shd w:val="clear" w:color="auto" w:fill="auto"/>
            <w:noWrap/>
            <w:vAlign w:val="bottom"/>
            <w:hideMark/>
          </w:tcPr>
          <w:p w14:paraId="47385375"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717</w:t>
            </w:r>
          </w:p>
        </w:tc>
        <w:tc>
          <w:tcPr>
            <w:tcW w:w="2070" w:type="dxa"/>
            <w:shd w:val="clear" w:color="auto" w:fill="auto"/>
            <w:noWrap/>
            <w:vAlign w:val="bottom"/>
            <w:hideMark/>
          </w:tcPr>
          <w:p w14:paraId="56E68EE3"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30340</w:t>
            </w:r>
          </w:p>
        </w:tc>
        <w:tc>
          <w:tcPr>
            <w:tcW w:w="1800" w:type="dxa"/>
            <w:shd w:val="clear" w:color="auto" w:fill="auto"/>
            <w:noWrap/>
            <w:vAlign w:val="bottom"/>
            <w:hideMark/>
          </w:tcPr>
          <w:p w14:paraId="66047D12"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114</w:t>
            </w:r>
          </w:p>
        </w:tc>
        <w:tc>
          <w:tcPr>
            <w:tcW w:w="1602" w:type="dxa"/>
            <w:shd w:val="clear" w:color="auto" w:fill="auto"/>
            <w:noWrap/>
            <w:vAlign w:val="bottom"/>
            <w:hideMark/>
          </w:tcPr>
          <w:p w14:paraId="553EF6E0"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13</w:t>
            </w:r>
          </w:p>
        </w:tc>
      </w:tr>
      <w:tr w:rsidR="00251429" w:rsidRPr="00251429" w14:paraId="670E254A" w14:textId="77777777" w:rsidTr="00251429">
        <w:trPr>
          <w:trHeight w:val="300"/>
        </w:trPr>
        <w:tc>
          <w:tcPr>
            <w:tcW w:w="1080" w:type="dxa"/>
            <w:shd w:val="clear" w:color="auto" w:fill="auto"/>
            <w:noWrap/>
            <w:vAlign w:val="bottom"/>
            <w:hideMark/>
          </w:tcPr>
          <w:p w14:paraId="554B18D9"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35</w:t>
            </w:r>
          </w:p>
        </w:tc>
        <w:tc>
          <w:tcPr>
            <w:tcW w:w="805" w:type="dxa"/>
            <w:shd w:val="clear" w:color="auto" w:fill="auto"/>
            <w:noWrap/>
            <w:vAlign w:val="bottom"/>
            <w:hideMark/>
          </w:tcPr>
          <w:p w14:paraId="3D0512A0"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6</w:t>
            </w:r>
          </w:p>
        </w:tc>
        <w:tc>
          <w:tcPr>
            <w:tcW w:w="2430" w:type="dxa"/>
            <w:shd w:val="clear" w:color="auto" w:fill="auto"/>
            <w:noWrap/>
            <w:vAlign w:val="bottom"/>
            <w:hideMark/>
          </w:tcPr>
          <w:p w14:paraId="06A85D25"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518</w:t>
            </w:r>
          </w:p>
        </w:tc>
        <w:tc>
          <w:tcPr>
            <w:tcW w:w="2070" w:type="dxa"/>
            <w:shd w:val="clear" w:color="auto" w:fill="auto"/>
            <w:noWrap/>
            <w:vAlign w:val="bottom"/>
            <w:hideMark/>
          </w:tcPr>
          <w:p w14:paraId="0409FFD4"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43074</w:t>
            </w:r>
          </w:p>
        </w:tc>
        <w:tc>
          <w:tcPr>
            <w:tcW w:w="1800" w:type="dxa"/>
            <w:shd w:val="clear" w:color="auto" w:fill="auto"/>
            <w:noWrap/>
            <w:vAlign w:val="bottom"/>
            <w:hideMark/>
          </w:tcPr>
          <w:p w14:paraId="0EA82203"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134</w:t>
            </w:r>
          </w:p>
        </w:tc>
        <w:tc>
          <w:tcPr>
            <w:tcW w:w="1602" w:type="dxa"/>
            <w:shd w:val="clear" w:color="auto" w:fill="auto"/>
            <w:noWrap/>
            <w:vAlign w:val="bottom"/>
            <w:hideMark/>
          </w:tcPr>
          <w:p w14:paraId="632D9731"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8</w:t>
            </w:r>
          </w:p>
        </w:tc>
      </w:tr>
      <w:tr w:rsidR="00251429" w:rsidRPr="00251429" w14:paraId="346F5EC4" w14:textId="77777777" w:rsidTr="00251429">
        <w:trPr>
          <w:trHeight w:val="300"/>
        </w:trPr>
        <w:tc>
          <w:tcPr>
            <w:tcW w:w="1080" w:type="dxa"/>
            <w:shd w:val="clear" w:color="auto" w:fill="auto"/>
            <w:noWrap/>
            <w:vAlign w:val="bottom"/>
            <w:hideMark/>
          </w:tcPr>
          <w:p w14:paraId="24B976B4"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36</w:t>
            </w:r>
          </w:p>
        </w:tc>
        <w:tc>
          <w:tcPr>
            <w:tcW w:w="805" w:type="dxa"/>
            <w:shd w:val="clear" w:color="auto" w:fill="auto"/>
            <w:noWrap/>
            <w:vAlign w:val="bottom"/>
            <w:hideMark/>
          </w:tcPr>
          <w:p w14:paraId="7A0BA3AA"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5</w:t>
            </w:r>
          </w:p>
        </w:tc>
        <w:tc>
          <w:tcPr>
            <w:tcW w:w="2430" w:type="dxa"/>
            <w:shd w:val="clear" w:color="auto" w:fill="auto"/>
            <w:noWrap/>
            <w:vAlign w:val="bottom"/>
            <w:hideMark/>
          </w:tcPr>
          <w:p w14:paraId="2B92AD84"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420</w:t>
            </w:r>
          </w:p>
        </w:tc>
        <w:tc>
          <w:tcPr>
            <w:tcW w:w="2070" w:type="dxa"/>
            <w:shd w:val="clear" w:color="auto" w:fill="auto"/>
            <w:noWrap/>
            <w:vAlign w:val="bottom"/>
            <w:hideMark/>
          </w:tcPr>
          <w:p w14:paraId="35176510"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49592</w:t>
            </w:r>
          </w:p>
        </w:tc>
        <w:tc>
          <w:tcPr>
            <w:tcW w:w="1800" w:type="dxa"/>
            <w:shd w:val="clear" w:color="auto" w:fill="auto"/>
            <w:noWrap/>
            <w:vAlign w:val="bottom"/>
            <w:hideMark/>
          </w:tcPr>
          <w:p w14:paraId="5D8CF4EC"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125</w:t>
            </w:r>
          </w:p>
        </w:tc>
        <w:tc>
          <w:tcPr>
            <w:tcW w:w="1602" w:type="dxa"/>
            <w:shd w:val="clear" w:color="auto" w:fill="auto"/>
            <w:noWrap/>
            <w:vAlign w:val="bottom"/>
            <w:hideMark/>
          </w:tcPr>
          <w:p w14:paraId="039CE0F9"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4</w:t>
            </w:r>
          </w:p>
        </w:tc>
      </w:tr>
      <w:tr w:rsidR="00251429" w:rsidRPr="00251429" w14:paraId="0A308552" w14:textId="77777777" w:rsidTr="00251429">
        <w:trPr>
          <w:trHeight w:val="300"/>
        </w:trPr>
        <w:tc>
          <w:tcPr>
            <w:tcW w:w="1080" w:type="dxa"/>
            <w:shd w:val="clear" w:color="auto" w:fill="auto"/>
            <w:noWrap/>
            <w:vAlign w:val="bottom"/>
            <w:hideMark/>
          </w:tcPr>
          <w:p w14:paraId="2F93426C"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37</w:t>
            </w:r>
          </w:p>
        </w:tc>
        <w:tc>
          <w:tcPr>
            <w:tcW w:w="805" w:type="dxa"/>
            <w:shd w:val="clear" w:color="auto" w:fill="auto"/>
            <w:noWrap/>
            <w:vAlign w:val="bottom"/>
            <w:hideMark/>
          </w:tcPr>
          <w:p w14:paraId="3F67EC12"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4</w:t>
            </w:r>
          </w:p>
        </w:tc>
        <w:tc>
          <w:tcPr>
            <w:tcW w:w="2430" w:type="dxa"/>
            <w:shd w:val="clear" w:color="auto" w:fill="auto"/>
            <w:noWrap/>
            <w:vAlign w:val="bottom"/>
            <w:hideMark/>
          </w:tcPr>
          <w:p w14:paraId="10D84948"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237</w:t>
            </w:r>
          </w:p>
        </w:tc>
        <w:tc>
          <w:tcPr>
            <w:tcW w:w="2070" w:type="dxa"/>
            <w:shd w:val="clear" w:color="auto" w:fill="auto"/>
            <w:noWrap/>
            <w:vAlign w:val="bottom"/>
            <w:hideMark/>
          </w:tcPr>
          <w:p w14:paraId="5480015B"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35416</w:t>
            </w:r>
          </w:p>
        </w:tc>
        <w:tc>
          <w:tcPr>
            <w:tcW w:w="1800" w:type="dxa"/>
            <w:shd w:val="clear" w:color="auto" w:fill="auto"/>
            <w:noWrap/>
            <w:vAlign w:val="bottom"/>
            <w:hideMark/>
          </w:tcPr>
          <w:p w14:paraId="4DC0F4B9"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123</w:t>
            </w:r>
          </w:p>
        </w:tc>
        <w:tc>
          <w:tcPr>
            <w:tcW w:w="1602" w:type="dxa"/>
            <w:shd w:val="clear" w:color="auto" w:fill="auto"/>
            <w:noWrap/>
            <w:vAlign w:val="bottom"/>
            <w:hideMark/>
          </w:tcPr>
          <w:p w14:paraId="7E792FED"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16</w:t>
            </w:r>
          </w:p>
        </w:tc>
      </w:tr>
      <w:tr w:rsidR="00251429" w:rsidRPr="00251429" w14:paraId="3B042A95" w14:textId="77777777" w:rsidTr="00251429">
        <w:trPr>
          <w:trHeight w:val="300"/>
        </w:trPr>
        <w:tc>
          <w:tcPr>
            <w:tcW w:w="1080" w:type="dxa"/>
            <w:shd w:val="clear" w:color="auto" w:fill="auto"/>
            <w:noWrap/>
            <w:vAlign w:val="bottom"/>
            <w:hideMark/>
          </w:tcPr>
          <w:p w14:paraId="027755C3"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38</w:t>
            </w:r>
          </w:p>
        </w:tc>
        <w:tc>
          <w:tcPr>
            <w:tcW w:w="805" w:type="dxa"/>
            <w:shd w:val="clear" w:color="auto" w:fill="auto"/>
            <w:noWrap/>
            <w:vAlign w:val="bottom"/>
            <w:hideMark/>
          </w:tcPr>
          <w:p w14:paraId="3721CB71"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4</w:t>
            </w:r>
          </w:p>
        </w:tc>
        <w:tc>
          <w:tcPr>
            <w:tcW w:w="2430" w:type="dxa"/>
            <w:shd w:val="clear" w:color="auto" w:fill="auto"/>
            <w:noWrap/>
            <w:vAlign w:val="bottom"/>
            <w:hideMark/>
          </w:tcPr>
          <w:p w14:paraId="26869156"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401</w:t>
            </w:r>
          </w:p>
        </w:tc>
        <w:tc>
          <w:tcPr>
            <w:tcW w:w="2070" w:type="dxa"/>
            <w:shd w:val="clear" w:color="auto" w:fill="auto"/>
            <w:noWrap/>
            <w:vAlign w:val="bottom"/>
            <w:hideMark/>
          </w:tcPr>
          <w:p w14:paraId="13824E36"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23837</w:t>
            </w:r>
          </w:p>
        </w:tc>
        <w:tc>
          <w:tcPr>
            <w:tcW w:w="1800" w:type="dxa"/>
            <w:shd w:val="clear" w:color="auto" w:fill="auto"/>
            <w:noWrap/>
            <w:vAlign w:val="bottom"/>
            <w:hideMark/>
          </w:tcPr>
          <w:p w14:paraId="08FF296A"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58</w:t>
            </w:r>
          </w:p>
        </w:tc>
        <w:tc>
          <w:tcPr>
            <w:tcW w:w="1602" w:type="dxa"/>
            <w:shd w:val="clear" w:color="auto" w:fill="auto"/>
            <w:noWrap/>
            <w:vAlign w:val="bottom"/>
            <w:hideMark/>
          </w:tcPr>
          <w:p w14:paraId="3FE47909"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12</w:t>
            </w:r>
          </w:p>
        </w:tc>
      </w:tr>
      <w:tr w:rsidR="00251429" w:rsidRPr="00251429" w14:paraId="33F9B65E" w14:textId="77777777" w:rsidTr="00251429">
        <w:trPr>
          <w:trHeight w:val="300"/>
        </w:trPr>
        <w:tc>
          <w:tcPr>
            <w:tcW w:w="1080" w:type="dxa"/>
            <w:shd w:val="clear" w:color="auto" w:fill="auto"/>
            <w:noWrap/>
            <w:vAlign w:val="bottom"/>
            <w:hideMark/>
          </w:tcPr>
          <w:p w14:paraId="29E26794"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39</w:t>
            </w:r>
          </w:p>
        </w:tc>
        <w:tc>
          <w:tcPr>
            <w:tcW w:w="805" w:type="dxa"/>
            <w:shd w:val="clear" w:color="auto" w:fill="auto"/>
            <w:noWrap/>
            <w:vAlign w:val="bottom"/>
            <w:hideMark/>
          </w:tcPr>
          <w:p w14:paraId="6DAC5D3F"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4</w:t>
            </w:r>
          </w:p>
        </w:tc>
        <w:tc>
          <w:tcPr>
            <w:tcW w:w="2430" w:type="dxa"/>
            <w:shd w:val="clear" w:color="auto" w:fill="auto"/>
            <w:noWrap/>
            <w:vAlign w:val="bottom"/>
            <w:hideMark/>
          </w:tcPr>
          <w:p w14:paraId="08823AD8"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270</w:t>
            </w:r>
          </w:p>
        </w:tc>
        <w:tc>
          <w:tcPr>
            <w:tcW w:w="2070" w:type="dxa"/>
            <w:shd w:val="clear" w:color="auto" w:fill="auto"/>
            <w:noWrap/>
            <w:vAlign w:val="bottom"/>
            <w:hideMark/>
          </w:tcPr>
          <w:p w14:paraId="071814D0"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32477</w:t>
            </w:r>
          </w:p>
        </w:tc>
        <w:tc>
          <w:tcPr>
            <w:tcW w:w="1800" w:type="dxa"/>
            <w:shd w:val="clear" w:color="auto" w:fill="auto"/>
            <w:noWrap/>
            <w:vAlign w:val="bottom"/>
            <w:hideMark/>
          </w:tcPr>
          <w:p w14:paraId="41E326B6"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40</w:t>
            </w:r>
          </w:p>
        </w:tc>
        <w:tc>
          <w:tcPr>
            <w:tcW w:w="1602" w:type="dxa"/>
            <w:shd w:val="clear" w:color="auto" w:fill="auto"/>
            <w:noWrap/>
            <w:vAlign w:val="bottom"/>
            <w:hideMark/>
          </w:tcPr>
          <w:p w14:paraId="4250E1F8"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2</w:t>
            </w:r>
          </w:p>
        </w:tc>
      </w:tr>
      <w:tr w:rsidR="00251429" w:rsidRPr="00251429" w14:paraId="16D483DB" w14:textId="77777777" w:rsidTr="00251429">
        <w:trPr>
          <w:trHeight w:val="300"/>
        </w:trPr>
        <w:tc>
          <w:tcPr>
            <w:tcW w:w="1080" w:type="dxa"/>
            <w:shd w:val="clear" w:color="auto" w:fill="auto"/>
            <w:noWrap/>
            <w:vAlign w:val="bottom"/>
            <w:hideMark/>
          </w:tcPr>
          <w:p w14:paraId="0DD614BC"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40</w:t>
            </w:r>
          </w:p>
        </w:tc>
        <w:tc>
          <w:tcPr>
            <w:tcW w:w="805" w:type="dxa"/>
            <w:shd w:val="clear" w:color="auto" w:fill="auto"/>
            <w:noWrap/>
            <w:vAlign w:val="bottom"/>
            <w:hideMark/>
          </w:tcPr>
          <w:p w14:paraId="68E628F1"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4</w:t>
            </w:r>
          </w:p>
        </w:tc>
        <w:tc>
          <w:tcPr>
            <w:tcW w:w="2430" w:type="dxa"/>
            <w:shd w:val="clear" w:color="auto" w:fill="auto"/>
            <w:noWrap/>
            <w:vAlign w:val="bottom"/>
            <w:hideMark/>
          </w:tcPr>
          <w:p w14:paraId="60BD8BAD"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339</w:t>
            </w:r>
          </w:p>
        </w:tc>
        <w:tc>
          <w:tcPr>
            <w:tcW w:w="2070" w:type="dxa"/>
            <w:shd w:val="clear" w:color="auto" w:fill="auto"/>
            <w:noWrap/>
            <w:vAlign w:val="bottom"/>
            <w:hideMark/>
          </w:tcPr>
          <w:p w14:paraId="62A45BCA"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25116</w:t>
            </w:r>
          </w:p>
        </w:tc>
        <w:tc>
          <w:tcPr>
            <w:tcW w:w="1800" w:type="dxa"/>
            <w:shd w:val="clear" w:color="auto" w:fill="auto"/>
            <w:noWrap/>
            <w:vAlign w:val="bottom"/>
            <w:hideMark/>
          </w:tcPr>
          <w:p w14:paraId="56623C75"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75</w:t>
            </w:r>
          </w:p>
        </w:tc>
        <w:tc>
          <w:tcPr>
            <w:tcW w:w="1602" w:type="dxa"/>
            <w:shd w:val="clear" w:color="auto" w:fill="auto"/>
            <w:noWrap/>
            <w:vAlign w:val="bottom"/>
            <w:hideMark/>
          </w:tcPr>
          <w:p w14:paraId="11B639CF"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2</w:t>
            </w:r>
          </w:p>
        </w:tc>
      </w:tr>
      <w:tr w:rsidR="00251429" w:rsidRPr="00251429" w14:paraId="23765835" w14:textId="77777777" w:rsidTr="00251429">
        <w:trPr>
          <w:trHeight w:val="300"/>
        </w:trPr>
        <w:tc>
          <w:tcPr>
            <w:tcW w:w="1080" w:type="dxa"/>
            <w:shd w:val="clear" w:color="auto" w:fill="auto"/>
            <w:noWrap/>
            <w:vAlign w:val="bottom"/>
            <w:hideMark/>
          </w:tcPr>
          <w:p w14:paraId="71D3313C"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41</w:t>
            </w:r>
          </w:p>
        </w:tc>
        <w:tc>
          <w:tcPr>
            <w:tcW w:w="805" w:type="dxa"/>
            <w:shd w:val="clear" w:color="auto" w:fill="auto"/>
            <w:noWrap/>
            <w:vAlign w:val="bottom"/>
            <w:hideMark/>
          </w:tcPr>
          <w:p w14:paraId="4E14D257"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4</w:t>
            </w:r>
          </w:p>
        </w:tc>
        <w:tc>
          <w:tcPr>
            <w:tcW w:w="2430" w:type="dxa"/>
            <w:shd w:val="clear" w:color="auto" w:fill="auto"/>
            <w:noWrap/>
            <w:vAlign w:val="bottom"/>
            <w:hideMark/>
          </w:tcPr>
          <w:p w14:paraId="0FD64413"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260</w:t>
            </w:r>
          </w:p>
        </w:tc>
        <w:tc>
          <w:tcPr>
            <w:tcW w:w="2070" w:type="dxa"/>
            <w:shd w:val="clear" w:color="auto" w:fill="auto"/>
            <w:noWrap/>
            <w:vAlign w:val="bottom"/>
            <w:hideMark/>
          </w:tcPr>
          <w:p w14:paraId="29FE5908"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28714</w:t>
            </w:r>
          </w:p>
        </w:tc>
        <w:tc>
          <w:tcPr>
            <w:tcW w:w="1800" w:type="dxa"/>
            <w:shd w:val="clear" w:color="auto" w:fill="auto"/>
            <w:noWrap/>
            <w:vAlign w:val="bottom"/>
            <w:hideMark/>
          </w:tcPr>
          <w:p w14:paraId="1DAA505D"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92</w:t>
            </w:r>
          </w:p>
        </w:tc>
        <w:tc>
          <w:tcPr>
            <w:tcW w:w="1602" w:type="dxa"/>
            <w:shd w:val="clear" w:color="auto" w:fill="auto"/>
            <w:noWrap/>
            <w:vAlign w:val="bottom"/>
            <w:hideMark/>
          </w:tcPr>
          <w:p w14:paraId="29D9CC10"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w:t>
            </w:r>
          </w:p>
        </w:tc>
      </w:tr>
      <w:tr w:rsidR="00251429" w:rsidRPr="00251429" w14:paraId="5E9D28A4" w14:textId="77777777" w:rsidTr="00251429">
        <w:trPr>
          <w:trHeight w:val="300"/>
        </w:trPr>
        <w:tc>
          <w:tcPr>
            <w:tcW w:w="1080" w:type="dxa"/>
            <w:shd w:val="clear" w:color="auto" w:fill="auto"/>
            <w:noWrap/>
            <w:vAlign w:val="bottom"/>
            <w:hideMark/>
          </w:tcPr>
          <w:p w14:paraId="0E22AD4B"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42</w:t>
            </w:r>
          </w:p>
        </w:tc>
        <w:tc>
          <w:tcPr>
            <w:tcW w:w="805" w:type="dxa"/>
            <w:shd w:val="clear" w:color="auto" w:fill="auto"/>
            <w:noWrap/>
            <w:vAlign w:val="bottom"/>
            <w:hideMark/>
          </w:tcPr>
          <w:p w14:paraId="635EC706"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2</w:t>
            </w:r>
          </w:p>
        </w:tc>
        <w:tc>
          <w:tcPr>
            <w:tcW w:w="2430" w:type="dxa"/>
            <w:shd w:val="clear" w:color="auto" w:fill="auto"/>
            <w:noWrap/>
            <w:vAlign w:val="bottom"/>
            <w:hideMark/>
          </w:tcPr>
          <w:p w14:paraId="46061489"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233</w:t>
            </w:r>
          </w:p>
        </w:tc>
        <w:tc>
          <w:tcPr>
            <w:tcW w:w="2070" w:type="dxa"/>
            <w:shd w:val="clear" w:color="auto" w:fill="auto"/>
            <w:noWrap/>
            <w:vAlign w:val="bottom"/>
            <w:hideMark/>
          </w:tcPr>
          <w:p w14:paraId="724EA010"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24241</w:t>
            </w:r>
          </w:p>
        </w:tc>
        <w:tc>
          <w:tcPr>
            <w:tcW w:w="1800" w:type="dxa"/>
            <w:shd w:val="clear" w:color="auto" w:fill="auto"/>
            <w:noWrap/>
            <w:vAlign w:val="bottom"/>
            <w:hideMark/>
          </w:tcPr>
          <w:p w14:paraId="4D5F6CEA"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73</w:t>
            </w:r>
          </w:p>
        </w:tc>
        <w:tc>
          <w:tcPr>
            <w:tcW w:w="1602" w:type="dxa"/>
            <w:shd w:val="clear" w:color="auto" w:fill="auto"/>
            <w:noWrap/>
            <w:vAlign w:val="bottom"/>
            <w:hideMark/>
          </w:tcPr>
          <w:p w14:paraId="60E22473"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0</w:t>
            </w:r>
          </w:p>
        </w:tc>
      </w:tr>
      <w:tr w:rsidR="00251429" w:rsidRPr="00251429" w14:paraId="6D5309A9" w14:textId="77777777" w:rsidTr="00251429">
        <w:trPr>
          <w:trHeight w:val="300"/>
        </w:trPr>
        <w:tc>
          <w:tcPr>
            <w:tcW w:w="1080" w:type="dxa"/>
            <w:shd w:val="clear" w:color="auto" w:fill="auto"/>
            <w:noWrap/>
            <w:vAlign w:val="bottom"/>
            <w:hideMark/>
          </w:tcPr>
          <w:p w14:paraId="4E2D05C0" w14:textId="77777777" w:rsidR="00251429" w:rsidRPr="00251429" w:rsidRDefault="00251429" w:rsidP="00251429">
            <w:pPr>
              <w:spacing w:after="0"/>
              <w:jc w:val="center"/>
              <w:rPr>
                <w:rFonts w:eastAsia="Times New Roman" w:cs="Times New Roman"/>
                <w:b/>
                <w:bCs/>
                <w:color w:val="000000"/>
                <w:sz w:val="22"/>
              </w:rPr>
            </w:pPr>
            <w:r w:rsidRPr="00251429">
              <w:rPr>
                <w:rFonts w:eastAsia="Times New Roman" w:cs="Times New Roman"/>
                <w:b/>
                <w:bCs/>
                <w:color w:val="000000"/>
                <w:sz w:val="22"/>
              </w:rPr>
              <w:t>Week 43</w:t>
            </w:r>
          </w:p>
        </w:tc>
        <w:tc>
          <w:tcPr>
            <w:tcW w:w="805" w:type="dxa"/>
            <w:shd w:val="clear" w:color="auto" w:fill="auto"/>
            <w:noWrap/>
            <w:vAlign w:val="bottom"/>
            <w:hideMark/>
          </w:tcPr>
          <w:p w14:paraId="30427F5A"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2</w:t>
            </w:r>
          </w:p>
        </w:tc>
        <w:tc>
          <w:tcPr>
            <w:tcW w:w="2430" w:type="dxa"/>
            <w:shd w:val="clear" w:color="auto" w:fill="auto"/>
            <w:noWrap/>
            <w:vAlign w:val="bottom"/>
            <w:hideMark/>
          </w:tcPr>
          <w:p w14:paraId="021C690E"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243</w:t>
            </w:r>
          </w:p>
        </w:tc>
        <w:tc>
          <w:tcPr>
            <w:tcW w:w="2070" w:type="dxa"/>
            <w:shd w:val="clear" w:color="auto" w:fill="auto"/>
            <w:noWrap/>
            <w:vAlign w:val="bottom"/>
            <w:hideMark/>
          </w:tcPr>
          <w:p w14:paraId="16F6EAE5"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64400</w:t>
            </w:r>
          </w:p>
        </w:tc>
        <w:tc>
          <w:tcPr>
            <w:tcW w:w="1800" w:type="dxa"/>
            <w:shd w:val="clear" w:color="auto" w:fill="auto"/>
            <w:noWrap/>
            <w:vAlign w:val="bottom"/>
            <w:hideMark/>
          </w:tcPr>
          <w:p w14:paraId="199E1E80"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25</w:t>
            </w:r>
          </w:p>
        </w:tc>
        <w:tc>
          <w:tcPr>
            <w:tcW w:w="1602" w:type="dxa"/>
            <w:shd w:val="clear" w:color="auto" w:fill="auto"/>
            <w:noWrap/>
            <w:vAlign w:val="bottom"/>
            <w:hideMark/>
          </w:tcPr>
          <w:p w14:paraId="6204CDAB" w14:textId="77777777" w:rsidR="00251429" w:rsidRPr="00251429" w:rsidRDefault="00251429" w:rsidP="00251429">
            <w:pPr>
              <w:spacing w:after="0"/>
              <w:jc w:val="center"/>
              <w:rPr>
                <w:rFonts w:eastAsia="Times New Roman" w:cs="Times New Roman"/>
                <w:color w:val="000000"/>
                <w:sz w:val="22"/>
              </w:rPr>
            </w:pPr>
            <w:r w:rsidRPr="00251429">
              <w:rPr>
                <w:rFonts w:eastAsia="Times New Roman" w:cs="Times New Roman"/>
                <w:color w:val="000000"/>
                <w:sz w:val="22"/>
              </w:rPr>
              <w:t>1</w:t>
            </w:r>
          </w:p>
        </w:tc>
      </w:tr>
    </w:tbl>
    <w:p w14:paraId="107A4B1D" w14:textId="76B3F7B6" w:rsidR="00251429" w:rsidRDefault="00251429" w:rsidP="00654E8F">
      <w:pPr>
        <w:spacing w:before="240"/>
      </w:pPr>
    </w:p>
    <w:p w14:paraId="7132F63B" w14:textId="4B1D229B" w:rsidR="00251429" w:rsidRDefault="00251429" w:rsidP="00654E8F">
      <w:pPr>
        <w:spacing w:before="240"/>
      </w:pPr>
    </w:p>
    <w:p w14:paraId="37C560D0" w14:textId="2A1FD080" w:rsidR="00251429" w:rsidRDefault="00251429" w:rsidP="00654E8F">
      <w:pPr>
        <w:spacing w:before="240"/>
      </w:pPr>
    </w:p>
    <w:p w14:paraId="218E762D" w14:textId="71584E3F" w:rsidR="00251429" w:rsidRDefault="00251429" w:rsidP="00654E8F">
      <w:pPr>
        <w:spacing w:before="240"/>
      </w:pPr>
    </w:p>
    <w:p w14:paraId="63BEC60A" w14:textId="28C050EA" w:rsidR="00251429" w:rsidRDefault="00251429" w:rsidP="00654E8F">
      <w:pPr>
        <w:spacing w:before="240"/>
      </w:pPr>
    </w:p>
    <w:p w14:paraId="74ECEE55" w14:textId="40801E1A" w:rsidR="00251429" w:rsidRDefault="00251429" w:rsidP="00654E8F">
      <w:pPr>
        <w:spacing w:before="240"/>
      </w:pPr>
    </w:p>
    <w:p w14:paraId="0E0FA297" w14:textId="08DD37DA" w:rsidR="00251429" w:rsidRDefault="00251429" w:rsidP="00654E8F">
      <w:pPr>
        <w:spacing w:before="240"/>
      </w:pPr>
    </w:p>
    <w:p w14:paraId="29B45421" w14:textId="060C36BB" w:rsidR="00251429" w:rsidRDefault="00251429" w:rsidP="00654E8F">
      <w:pPr>
        <w:spacing w:before="240"/>
      </w:pPr>
    </w:p>
    <w:p w14:paraId="2FA6C80B" w14:textId="208B2379" w:rsidR="00251429" w:rsidRPr="004C4491" w:rsidRDefault="00251429" w:rsidP="00251429">
      <w:pPr>
        <w:rPr>
          <w:rFonts w:cs="Times New Roman"/>
          <w:szCs w:val="24"/>
        </w:rPr>
      </w:pPr>
      <w:r w:rsidRPr="0001436A">
        <w:rPr>
          <w:rFonts w:cs="Times New Roman"/>
          <w:b/>
          <w:szCs w:val="24"/>
        </w:rPr>
        <w:t xml:space="preserve">Supplementary </w:t>
      </w:r>
      <w:r>
        <w:rPr>
          <w:rFonts w:cs="Times New Roman"/>
          <w:b/>
          <w:szCs w:val="24"/>
        </w:rPr>
        <w:t>Table</w:t>
      </w:r>
      <w:r w:rsidRPr="0001436A">
        <w:rPr>
          <w:rFonts w:cs="Times New Roman"/>
          <w:b/>
          <w:szCs w:val="24"/>
        </w:rPr>
        <w:t xml:space="preserve"> </w:t>
      </w:r>
      <w:r>
        <w:rPr>
          <w:rFonts w:cs="Times New Roman"/>
          <w:b/>
          <w:szCs w:val="24"/>
        </w:rPr>
        <w:t>4</w:t>
      </w:r>
      <w:r w:rsidRPr="0001436A">
        <w:rPr>
          <w:rFonts w:cs="Times New Roman"/>
          <w:b/>
          <w:szCs w:val="24"/>
        </w:rPr>
        <w:t>.</w:t>
      </w:r>
      <w:r w:rsidRPr="001549D3">
        <w:rPr>
          <w:rFonts w:cs="Times New Roman"/>
          <w:szCs w:val="24"/>
        </w:rPr>
        <w:t xml:space="preserve"> </w:t>
      </w:r>
      <w:r w:rsidRPr="00DD5CE9">
        <w:rPr>
          <w:rFonts w:cs="Times New Roman"/>
          <w:b/>
          <w:szCs w:val="24"/>
        </w:rPr>
        <w:t xml:space="preserve">Tagging and sightings data summaries used in </w:t>
      </w:r>
      <w:r>
        <w:rPr>
          <w:rFonts w:cs="Times New Roman"/>
          <w:b/>
          <w:szCs w:val="24"/>
        </w:rPr>
        <w:t>weekly</w:t>
      </w:r>
      <w:r w:rsidRPr="00DD5CE9">
        <w:rPr>
          <w:rFonts w:cs="Times New Roman"/>
          <w:b/>
          <w:szCs w:val="24"/>
        </w:rPr>
        <w:t xml:space="preserve"> calculations</w:t>
      </w:r>
      <w:r>
        <w:rPr>
          <w:rFonts w:cs="Times New Roman"/>
          <w:b/>
          <w:szCs w:val="24"/>
        </w:rPr>
        <w:t xml:space="preserve"> for</w:t>
      </w:r>
      <w:r w:rsidRPr="00DD5CE9">
        <w:rPr>
          <w:rFonts w:cs="Times New Roman"/>
          <w:b/>
          <w:szCs w:val="24"/>
        </w:rPr>
        <w:t xml:space="preserve"> 201</w:t>
      </w:r>
      <w:r>
        <w:rPr>
          <w:rFonts w:cs="Times New Roman"/>
          <w:b/>
          <w:szCs w:val="24"/>
        </w:rPr>
        <w:t>6</w:t>
      </w:r>
      <w:r w:rsidRPr="00DD5CE9">
        <w:rPr>
          <w:rFonts w:cs="Times New Roman"/>
          <w:b/>
          <w:szCs w:val="24"/>
        </w:rPr>
        <w:t>.</w:t>
      </w:r>
      <w:r>
        <w:rPr>
          <w:rFonts w:cs="Times New Roman"/>
          <w:szCs w:val="24"/>
        </w:rPr>
        <w:t xml:space="preserve"> Data are from July – October. Humpback whale sigh</w:t>
      </w:r>
      <w:r w:rsidR="00DF658E">
        <w:rPr>
          <w:rFonts w:cs="Times New Roman"/>
          <w:szCs w:val="24"/>
        </w:rPr>
        <w:t>t</w:t>
      </w:r>
      <w:r>
        <w:rPr>
          <w:rFonts w:cs="Times New Roman"/>
          <w:szCs w:val="24"/>
        </w:rPr>
        <w:t xml:space="preserve">ings are daily, unique sightings of individually identified whales in SBNMS. North Atlantic right whale sightings recorded the number of individuals at a single location. These locations were multiplied by the number of individuals to produce the sightings numbers seen here and to make the whale sightings datasets as similar as possible. </w:t>
      </w:r>
    </w:p>
    <w:p w14:paraId="1D9C5504" w14:textId="2C5526DD" w:rsidR="00251429" w:rsidRDefault="00251429" w:rsidP="00654E8F">
      <w:pPr>
        <w:spacing w:before="240"/>
      </w:pPr>
    </w:p>
    <w:p w14:paraId="0A079FA7" w14:textId="77777777" w:rsidR="00251429" w:rsidRDefault="00251429" w:rsidP="00251429">
      <w:pPr>
        <w:rPr>
          <w:rFonts w:cs="Times New Roman"/>
          <w:szCs w:val="24"/>
        </w:rPr>
      </w:pPr>
    </w:p>
    <w:tbl>
      <w:tblPr>
        <w:tblW w:w="103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5"/>
        <w:gridCol w:w="840"/>
        <w:gridCol w:w="2490"/>
        <w:gridCol w:w="2160"/>
        <w:gridCol w:w="1980"/>
        <w:gridCol w:w="1728"/>
      </w:tblGrid>
      <w:tr w:rsidR="00251429" w:rsidRPr="00FB7BF9" w14:paraId="5AD0874B" w14:textId="77777777" w:rsidTr="00251429">
        <w:trPr>
          <w:trHeight w:val="300"/>
        </w:trPr>
        <w:tc>
          <w:tcPr>
            <w:tcW w:w="1165" w:type="dxa"/>
            <w:shd w:val="clear" w:color="auto" w:fill="auto"/>
            <w:noWrap/>
            <w:vAlign w:val="bottom"/>
            <w:hideMark/>
          </w:tcPr>
          <w:p w14:paraId="61846EE8"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2016</w:t>
            </w:r>
          </w:p>
        </w:tc>
        <w:tc>
          <w:tcPr>
            <w:tcW w:w="840" w:type="dxa"/>
            <w:shd w:val="clear" w:color="auto" w:fill="auto"/>
            <w:noWrap/>
            <w:vAlign w:val="bottom"/>
            <w:hideMark/>
          </w:tcPr>
          <w:p w14:paraId="309F9EB0"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Birds tagged</w:t>
            </w:r>
          </w:p>
        </w:tc>
        <w:tc>
          <w:tcPr>
            <w:tcW w:w="2490" w:type="dxa"/>
            <w:shd w:val="clear" w:color="auto" w:fill="auto"/>
            <w:noWrap/>
            <w:vAlign w:val="bottom"/>
            <w:hideMark/>
          </w:tcPr>
          <w:p w14:paraId="769788B2"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Locations used to build shearwater UD</w:t>
            </w:r>
          </w:p>
        </w:tc>
        <w:tc>
          <w:tcPr>
            <w:tcW w:w="2160" w:type="dxa"/>
            <w:shd w:val="clear" w:color="auto" w:fill="auto"/>
            <w:noWrap/>
            <w:vAlign w:val="bottom"/>
            <w:hideMark/>
          </w:tcPr>
          <w:p w14:paraId="2E640ECC"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 xml:space="preserve">Area of shearwater UD </w:t>
            </w:r>
            <w:r w:rsidRPr="00FB7BF9">
              <w:rPr>
                <w:rFonts w:eastAsia="Times New Roman" w:cs="Times New Roman"/>
                <w:b/>
                <w:color w:val="000000"/>
                <w:sz w:val="22"/>
              </w:rPr>
              <w:t>(km</w:t>
            </w:r>
            <w:r w:rsidRPr="00FB7BF9">
              <w:rPr>
                <w:rFonts w:eastAsia="Times New Roman" w:cs="Times New Roman"/>
                <w:b/>
                <w:color w:val="000000"/>
                <w:sz w:val="22"/>
                <w:vertAlign w:val="superscript"/>
              </w:rPr>
              <w:t>2</w:t>
            </w:r>
            <w:r w:rsidRPr="00FB7BF9">
              <w:rPr>
                <w:rFonts w:eastAsia="Times New Roman" w:cs="Times New Roman"/>
                <w:b/>
                <w:color w:val="000000"/>
                <w:sz w:val="22"/>
              </w:rPr>
              <w:t>)</w:t>
            </w:r>
          </w:p>
        </w:tc>
        <w:tc>
          <w:tcPr>
            <w:tcW w:w="1980" w:type="dxa"/>
            <w:shd w:val="clear" w:color="auto" w:fill="auto"/>
            <w:noWrap/>
            <w:vAlign w:val="bottom"/>
            <w:hideMark/>
          </w:tcPr>
          <w:p w14:paraId="4F9884F2"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Humpback sightings (SBNMS)</w:t>
            </w:r>
          </w:p>
        </w:tc>
        <w:tc>
          <w:tcPr>
            <w:tcW w:w="1728" w:type="dxa"/>
            <w:shd w:val="clear" w:color="auto" w:fill="auto"/>
            <w:noWrap/>
            <w:vAlign w:val="bottom"/>
            <w:hideMark/>
          </w:tcPr>
          <w:p w14:paraId="293113C7"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color w:val="000000"/>
                <w:sz w:val="22"/>
              </w:rPr>
              <w:t>Right whale sightings</w:t>
            </w:r>
          </w:p>
        </w:tc>
      </w:tr>
      <w:tr w:rsidR="00251429" w:rsidRPr="00FB7BF9" w14:paraId="41DC4C9E" w14:textId="77777777" w:rsidTr="00251429">
        <w:trPr>
          <w:trHeight w:val="300"/>
        </w:trPr>
        <w:tc>
          <w:tcPr>
            <w:tcW w:w="1165" w:type="dxa"/>
            <w:shd w:val="clear" w:color="auto" w:fill="auto"/>
            <w:noWrap/>
            <w:vAlign w:val="bottom"/>
            <w:hideMark/>
          </w:tcPr>
          <w:p w14:paraId="0CE32576"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27</w:t>
            </w:r>
          </w:p>
        </w:tc>
        <w:tc>
          <w:tcPr>
            <w:tcW w:w="840" w:type="dxa"/>
            <w:shd w:val="clear" w:color="auto" w:fill="auto"/>
            <w:noWrap/>
            <w:vAlign w:val="bottom"/>
            <w:hideMark/>
          </w:tcPr>
          <w:p w14:paraId="0120D1D9"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8</w:t>
            </w:r>
          </w:p>
        </w:tc>
        <w:tc>
          <w:tcPr>
            <w:tcW w:w="2490" w:type="dxa"/>
            <w:shd w:val="clear" w:color="auto" w:fill="auto"/>
            <w:noWrap/>
            <w:vAlign w:val="bottom"/>
            <w:hideMark/>
          </w:tcPr>
          <w:p w14:paraId="631F2B3A"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901</w:t>
            </w:r>
          </w:p>
        </w:tc>
        <w:tc>
          <w:tcPr>
            <w:tcW w:w="2160" w:type="dxa"/>
            <w:shd w:val="clear" w:color="auto" w:fill="auto"/>
            <w:noWrap/>
            <w:vAlign w:val="bottom"/>
            <w:hideMark/>
          </w:tcPr>
          <w:p w14:paraId="3DCA2F28"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5736</w:t>
            </w:r>
          </w:p>
        </w:tc>
        <w:tc>
          <w:tcPr>
            <w:tcW w:w="1980" w:type="dxa"/>
            <w:shd w:val="clear" w:color="auto" w:fill="auto"/>
            <w:noWrap/>
            <w:vAlign w:val="bottom"/>
            <w:hideMark/>
          </w:tcPr>
          <w:p w14:paraId="107FE3BB"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244</w:t>
            </w:r>
          </w:p>
        </w:tc>
        <w:tc>
          <w:tcPr>
            <w:tcW w:w="1728" w:type="dxa"/>
            <w:shd w:val="clear" w:color="auto" w:fill="auto"/>
            <w:noWrap/>
            <w:vAlign w:val="bottom"/>
            <w:hideMark/>
          </w:tcPr>
          <w:p w14:paraId="15503A61"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0</w:t>
            </w:r>
          </w:p>
        </w:tc>
      </w:tr>
      <w:tr w:rsidR="00251429" w:rsidRPr="00FB7BF9" w14:paraId="32163192" w14:textId="77777777" w:rsidTr="00251429">
        <w:trPr>
          <w:trHeight w:val="300"/>
        </w:trPr>
        <w:tc>
          <w:tcPr>
            <w:tcW w:w="1165" w:type="dxa"/>
            <w:shd w:val="clear" w:color="auto" w:fill="auto"/>
            <w:noWrap/>
            <w:vAlign w:val="bottom"/>
            <w:hideMark/>
          </w:tcPr>
          <w:p w14:paraId="3B7417C6"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28</w:t>
            </w:r>
          </w:p>
        </w:tc>
        <w:tc>
          <w:tcPr>
            <w:tcW w:w="840" w:type="dxa"/>
            <w:shd w:val="clear" w:color="auto" w:fill="auto"/>
            <w:noWrap/>
            <w:vAlign w:val="bottom"/>
            <w:hideMark/>
          </w:tcPr>
          <w:p w14:paraId="6FC0E09E"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7</w:t>
            </w:r>
          </w:p>
        </w:tc>
        <w:tc>
          <w:tcPr>
            <w:tcW w:w="2490" w:type="dxa"/>
            <w:shd w:val="clear" w:color="auto" w:fill="auto"/>
            <w:noWrap/>
            <w:vAlign w:val="bottom"/>
            <w:hideMark/>
          </w:tcPr>
          <w:p w14:paraId="5575F77F"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1163</w:t>
            </w:r>
          </w:p>
        </w:tc>
        <w:tc>
          <w:tcPr>
            <w:tcW w:w="2160" w:type="dxa"/>
            <w:shd w:val="clear" w:color="auto" w:fill="auto"/>
            <w:noWrap/>
            <w:vAlign w:val="bottom"/>
            <w:hideMark/>
          </w:tcPr>
          <w:p w14:paraId="29A4A4C5"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7277</w:t>
            </w:r>
          </w:p>
        </w:tc>
        <w:tc>
          <w:tcPr>
            <w:tcW w:w="1980" w:type="dxa"/>
            <w:shd w:val="clear" w:color="auto" w:fill="auto"/>
            <w:noWrap/>
            <w:vAlign w:val="bottom"/>
            <w:hideMark/>
          </w:tcPr>
          <w:p w14:paraId="2C51E70B"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153</w:t>
            </w:r>
          </w:p>
        </w:tc>
        <w:tc>
          <w:tcPr>
            <w:tcW w:w="1728" w:type="dxa"/>
            <w:shd w:val="clear" w:color="auto" w:fill="auto"/>
            <w:noWrap/>
            <w:vAlign w:val="bottom"/>
            <w:hideMark/>
          </w:tcPr>
          <w:p w14:paraId="5D1963CA"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0</w:t>
            </w:r>
          </w:p>
        </w:tc>
      </w:tr>
      <w:tr w:rsidR="00251429" w:rsidRPr="00FB7BF9" w14:paraId="09752405" w14:textId="77777777" w:rsidTr="00251429">
        <w:trPr>
          <w:trHeight w:val="300"/>
        </w:trPr>
        <w:tc>
          <w:tcPr>
            <w:tcW w:w="1165" w:type="dxa"/>
            <w:shd w:val="clear" w:color="auto" w:fill="auto"/>
            <w:noWrap/>
            <w:vAlign w:val="bottom"/>
            <w:hideMark/>
          </w:tcPr>
          <w:p w14:paraId="18788B2D"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29</w:t>
            </w:r>
          </w:p>
        </w:tc>
        <w:tc>
          <w:tcPr>
            <w:tcW w:w="840" w:type="dxa"/>
            <w:shd w:val="clear" w:color="auto" w:fill="auto"/>
            <w:noWrap/>
            <w:vAlign w:val="bottom"/>
            <w:hideMark/>
          </w:tcPr>
          <w:p w14:paraId="63800EB8"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6</w:t>
            </w:r>
          </w:p>
        </w:tc>
        <w:tc>
          <w:tcPr>
            <w:tcW w:w="2490" w:type="dxa"/>
            <w:shd w:val="clear" w:color="auto" w:fill="auto"/>
            <w:noWrap/>
            <w:vAlign w:val="bottom"/>
            <w:hideMark/>
          </w:tcPr>
          <w:p w14:paraId="42C18CB9"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955</w:t>
            </w:r>
          </w:p>
        </w:tc>
        <w:tc>
          <w:tcPr>
            <w:tcW w:w="2160" w:type="dxa"/>
            <w:shd w:val="clear" w:color="auto" w:fill="auto"/>
            <w:noWrap/>
            <w:vAlign w:val="bottom"/>
            <w:hideMark/>
          </w:tcPr>
          <w:p w14:paraId="164073EB"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12119</w:t>
            </w:r>
          </w:p>
        </w:tc>
        <w:tc>
          <w:tcPr>
            <w:tcW w:w="1980" w:type="dxa"/>
            <w:shd w:val="clear" w:color="auto" w:fill="auto"/>
            <w:noWrap/>
            <w:vAlign w:val="bottom"/>
            <w:hideMark/>
          </w:tcPr>
          <w:p w14:paraId="41ABC8A0"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293</w:t>
            </w:r>
          </w:p>
        </w:tc>
        <w:tc>
          <w:tcPr>
            <w:tcW w:w="1728" w:type="dxa"/>
            <w:shd w:val="clear" w:color="auto" w:fill="auto"/>
            <w:noWrap/>
            <w:vAlign w:val="bottom"/>
            <w:hideMark/>
          </w:tcPr>
          <w:p w14:paraId="763C7C30"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38</w:t>
            </w:r>
          </w:p>
        </w:tc>
      </w:tr>
      <w:tr w:rsidR="00251429" w:rsidRPr="00FB7BF9" w14:paraId="18B79451" w14:textId="77777777" w:rsidTr="00251429">
        <w:trPr>
          <w:trHeight w:val="300"/>
        </w:trPr>
        <w:tc>
          <w:tcPr>
            <w:tcW w:w="1165" w:type="dxa"/>
            <w:shd w:val="clear" w:color="auto" w:fill="auto"/>
            <w:noWrap/>
            <w:vAlign w:val="bottom"/>
            <w:hideMark/>
          </w:tcPr>
          <w:p w14:paraId="6DF37A8D"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30</w:t>
            </w:r>
          </w:p>
        </w:tc>
        <w:tc>
          <w:tcPr>
            <w:tcW w:w="840" w:type="dxa"/>
            <w:shd w:val="clear" w:color="auto" w:fill="auto"/>
            <w:noWrap/>
            <w:vAlign w:val="bottom"/>
            <w:hideMark/>
          </w:tcPr>
          <w:p w14:paraId="30B16FE8"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7</w:t>
            </w:r>
          </w:p>
        </w:tc>
        <w:tc>
          <w:tcPr>
            <w:tcW w:w="2490" w:type="dxa"/>
            <w:shd w:val="clear" w:color="auto" w:fill="auto"/>
            <w:noWrap/>
            <w:vAlign w:val="bottom"/>
            <w:hideMark/>
          </w:tcPr>
          <w:p w14:paraId="221ED45A"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1107</w:t>
            </w:r>
          </w:p>
        </w:tc>
        <w:tc>
          <w:tcPr>
            <w:tcW w:w="2160" w:type="dxa"/>
            <w:shd w:val="clear" w:color="auto" w:fill="auto"/>
            <w:noWrap/>
            <w:vAlign w:val="bottom"/>
            <w:hideMark/>
          </w:tcPr>
          <w:p w14:paraId="13C53599"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27361</w:t>
            </w:r>
          </w:p>
        </w:tc>
        <w:tc>
          <w:tcPr>
            <w:tcW w:w="1980" w:type="dxa"/>
            <w:shd w:val="clear" w:color="auto" w:fill="auto"/>
            <w:noWrap/>
            <w:vAlign w:val="bottom"/>
            <w:hideMark/>
          </w:tcPr>
          <w:p w14:paraId="0FA5EB34"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301</w:t>
            </w:r>
          </w:p>
        </w:tc>
        <w:tc>
          <w:tcPr>
            <w:tcW w:w="1728" w:type="dxa"/>
            <w:shd w:val="clear" w:color="auto" w:fill="auto"/>
            <w:noWrap/>
            <w:vAlign w:val="bottom"/>
            <w:hideMark/>
          </w:tcPr>
          <w:p w14:paraId="6B3CDB57"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51</w:t>
            </w:r>
          </w:p>
        </w:tc>
      </w:tr>
      <w:tr w:rsidR="00251429" w:rsidRPr="00FB7BF9" w14:paraId="7E5C205B" w14:textId="77777777" w:rsidTr="00251429">
        <w:trPr>
          <w:trHeight w:val="300"/>
        </w:trPr>
        <w:tc>
          <w:tcPr>
            <w:tcW w:w="1165" w:type="dxa"/>
            <w:shd w:val="clear" w:color="auto" w:fill="auto"/>
            <w:noWrap/>
            <w:vAlign w:val="bottom"/>
            <w:hideMark/>
          </w:tcPr>
          <w:p w14:paraId="55C196B4"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31</w:t>
            </w:r>
          </w:p>
        </w:tc>
        <w:tc>
          <w:tcPr>
            <w:tcW w:w="840" w:type="dxa"/>
            <w:shd w:val="clear" w:color="auto" w:fill="auto"/>
            <w:noWrap/>
            <w:vAlign w:val="bottom"/>
            <w:hideMark/>
          </w:tcPr>
          <w:p w14:paraId="7EBF68D4"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7</w:t>
            </w:r>
          </w:p>
        </w:tc>
        <w:tc>
          <w:tcPr>
            <w:tcW w:w="2490" w:type="dxa"/>
            <w:shd w:val="clear" w:color="auto" w:fill="auto"/>
            <w:noWrap/>
            <w:vAlign w:val="bottom"/>
            <w:hideMark/>
          </w:tcPr>
          <w:p w14:paraId="10258D5F"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1096</w:t>
            </w:r>
          </w:p>
        </w:tc>
        <w:tc>
          <w:tcPr>
            <w:tcW w:w="2160" w:type="dxa"/>
            <w:shd w:val="clear" w:color="auto" w:fill="auto"/>
            <w:noWrap/>
            <w:vAlign w:val="bottom"/>
            <w:hideMark/>
          </w:tcPr>
          <w:p w14:paraId="0BAD2ED6"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21836</w:t>
            </w:r>
          </w:p>
        </w:tc>
        <w:tc>
          <w:tcPr>
            <w:tcW w:w="1980" w:type="dxa"/>
            <w:shd w:val="clear" w:color="auto" w:fill="auto"/>
            <w:noWrap/>
            <w:vAlign w:val="bottom"/>
            <w:hideMark/>
          </w:tcPr>
          <w:p w14:paraId="0DEA797F"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244</w:t>
            </w:r>
          </w:p>
        </w:tc>
        <w:tc>
          <w:tcPr>
            <w:tcW w:w="1728" w:type="dxa"/>
            <w:shd w:val="clear" w:color="auto" w:fill="auto"/>
            <w:noWrap/>
            <w:vAlign w:val="bottom"/>
            <w:hideMark/>
          </w:tcPr>
          <w:p w14:paraId="7743C7FD"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31</w:t>
            </w:r>
          </w:p>
        </w:tc>
      </w:tr>
      <w:tr w:rsidR="00251429" w:rsidRPr="00FB7BF9" w14:paraId="6C96C3B4" w14:textId="77777777" w:rsidTr="00251429">
        <w:trPr>
          <w:trHeight w:val="300"/>
        </w:trPr>
        <w:tc>
          <w:tcPr>
            <w:tcW w:w="1165" w:type="dxa"/>
            <w:shd w:val="clear" w:color="auto" w:fill="auto"/>
            <w:noWrap/>
            <w:vAlign w:val="bottom"/>
            <w:hideMark/>
          </w:tcPr>
          <w:p w14:paraId="2F522F2E"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32</w:t>
            </w:r>
          </w:p>
        </w:tc>
        <w:tc>
          <w:tcPr>
            <w:tcW w:w="840" w:type="dxa"/>
            <w:shd w:val="clear" w:color="auto" w:fill="auto"/>
            <w:noWrap/>
            <w:vAlign w:val="bottom"/>
            <w:hideMark/>
          </w:tcPr>
          <w:p w14:paraId="7EE8D5BE"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6</w:t>
            </w:r>
          </w:p>
        </w:tc>
        <w:tc>
          <w:tcPr>
            <w:tcW w:w="2490" w:type="dxa"/>
            <w:shd w:val="clear" w:color="auto" w:fill="auto"/>
            <w:noWrap/>
            <w:vAlign w:val="bottom"/>
            <w:hideMark/>
          </w:tcPr>
          <w:p w14:paraId="455CD8A7"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781</w:t>
            </w:r>
          </w:p>
        </w:tc>
        <w:tc>
          <w:tcPr>
            <w:tcW w:w="2160" w:type="dxa"/>
            <w:shd w:val="clear" w:color="auto" w:fill="auto"/>
            <w:noWrap/>
            <w:vAlign w:val="bottom"/>
            <w:hideMark/>
          </w:tcPr>
          <w:p w14:paraId="15F0579C"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21483</w:t>
            </w:r>
          </w:p>
        </w:tc>
        <w:tc>
          <w:tcPr>
            <w:tcW w:w="1980" w:type="dxa"/>
            <w:shd w:val="clear" w:color="auto" w:fill="auto"/>
            <w:noWrap/>
            <w:vAlign w:val="bottom"/>
            <w:hideMark/>
          </w:tcPr>
          <w:p w14:paraId="405DC673"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210</w:t>
            </w:r>
          </w:p>
        </w:tc>
        <w:tc>
          <w:tcPr>
            <w:tcW w:w="1728" w:type="dxa"/>
            <w:shd w:val="clear" w:color="auto" w:fill="auto"/>
            <w:noWrap/>
            <w:vAlign w:val="bottom"/>
            <w:hideMark/>
          </w:tcPr>
          <w:p w14:paraId="68930E41"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145</w:t>
            </w:r>
          </w:p>
        </w:tc>
      </w:tr>
      <w:tr w:rsidR="00251429" w:rsidRPr="00FB7BF9" w14:paraId="77563C8F" w14:textId="77777777" w:rsidTr="00251429">
        <w:trPr>
          <w:trHeight w:val="300"/>
        </w:trPr>
        <w:tc>
          <w:tcPr>
            <w:tcW w:w="1165" w:type="dxa"/>
            <w:shd w:val="clear" w:color="auto" w:fill="auto"/>
            <w:noWrap/>
            <w:vAlign w:val="bottom"/>
            <w:hideMark/>
          </w:tcPr>
          <w:p w14:paraId="6EDEC666"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33</w:t>
            </w:r>
          </w:p>
        </w:tc>
        <w:tc>
          <w:tcPr>
            <w:tcW w:w="840" w:type="dxa"/>
            <w:shd w:val="clear" w:color="auto" w:fill="auto"/>
            <w:noWrap/>
            <w:vAlign w:val="bottom"/>
            <w:hideMark/>
          </w:tcPr>
          <w:p w14:paraId="736E3A8D"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6</w:t>
            </w:r>
          </w:p>
        </w:tc>
        <w:tc>
          <w:tcPr>
            <w:tcW w:w="2490" w:type="dxa"/>
            <w:shd w:val="clear" w:color="auto" w:fill="auto"/>
            <w:noWrap/>
            <w:vAlign w:val="bottom"/>
            <w:hideMark/>
          </w:tcPr>
          <w:p w14:paraId="66C92B08"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896</w:t>
            </w:r>
          </w:p>
        </w:tc>
        <w:tc>
          <w:tcPr>
            <w:tcW w:w="2160" w:type="dxa"/>
            <w:shd w:val="clear" w:color="auto" w:fill="auto"/>
            <w:noWrap/>
            <w:vAlign w:val="bottom"/>
            <w:hideMark/>
          </w:tcPr>
          <w:p w14:paraId="4E84BCD4"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13633</w:t>
            </w:r>
          </w:p>
        </w:tc>
        <w:tc>
          <w:tcPr>
            <w:tcW w:w="1980" w:type="dxa"/>
            <w:shd w:val="clear" w:color="auto" w:fill="auto"/>
            <w:noWrap/>
            <w:vAlign w:val="bottom"/>
            <w:hideMark/>
          </w:tcPr>
          <w:p w14:paraId="554CF292"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189</w:t>
            </w:r>
          </w:p>
        </w:tc>
        <w:tc>
          <w:tcPr>
            <w:tcW w:w="1728" w:type="dxa"/>
            <w:shd w:val="clear" w:color="auto" w:fill="auto"/>
            <w:noWrap/>
            <w:vAlign w:val="bottom"/>
            <w:hideMark/>
          </w:tcPr>
          <w:p w14:paraId="0402B7EA"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30</w:t>
            </w:r>
          </w:p>
        </w:tc>
      </w:tr>
      <w:tr w:rsidR="00251429" w:rsidRPr="00FB7BF9" w14:paraId="349D917C" w14:textId="77777777" w:rsidTr="00251429">
        <w:trPr>
          <w:trHeight w:val="300"/>
        </w:trPr>
        <w:tc>
          <w:tcPr>
            <w:tcW w:w="1165" w:type="dxa"/>
            <w:shd w:val="clear" w:color="auto" w:fill="auto"/>
            <w:noWrap/>
            <w:vAlign w:val="bottom"/>
            <w:hideMark/>
          </w:tcPr>
          <w:p w14:paraId="425E2EC3"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34</w:t>
            </w:r>
          </w:p>
        </w:tc>
        <w:tc>
          <w:tcPr>
            <w:tcW w:w="840" w:type="dxa"/>
            <w:shd w:val="clear" w:color="auto" w:fill="auto"/>
            <w:noWrap/>
            <w:vAlign w:val="bottom"/>
            <w:hideMark/>
          </w:tcPr>
          <w:p w14:paraId="3234CF93"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6</w:t>
            </w:r>
          </w:p>
        </w:tc>
        <w:tc>
          <w:tcPr>
            <w:tcW w:w="2490" w:type="dxa"/>
            <w:shd w:val="clear" w:color="auto" w:fill="auto"/>
            <w:noWrap/>
            <w:vAlign w:val="bottom"/>
            <w:hideMark/>
          </w:tcPr>
          <w:p w14:paraId="2F0C00FC"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827</w:t>
            </w:r>
          </w:p>
        </w:tc>
        <w:tc>
          <w:tcPr>
            <w:tcW w:w="2160" w:type="dxa"/>
            <w:shd w:val="clear" w:color="auto" w:fill="auto"/>
            <w:noWrap/>
            <w:vAlign w:val="bottom"/>
            <w:hideMark/>
          </w:tcPr>
          <w:p w14:paraId="7A8EA16E"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15789</w:t>
            </w:r>
          </w:p>
        </w:tc>
        <w:tc>
          <w:tcPr>
            <w:tcW w:w="1980" w:type="dxa"/>
            <w:shd w:val="clear" w:color="auto" w:fill="auto"/>
            <w:noWrap/>
            <w:vAlign w:val="bottom"/>
            <w:hideMark/>
          </w:tcPr>
          <w:p w14:paraId="4CD3E9A7"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230</w:t>
            </w:r>
          </w:p>
        </w:tc>
        <w:tc>
          <w:tcPr>
            <w:tcW w:w="1728" w:type="dxa"/>
            <w:shd w:val="clear" w:color="auto" w:fill="auto"/>
            <w:noWrap/>
            <w:vAlign w:val="bottom"/>
            <w:hideMark/>
          </w:tcPr>
          <w:p w14:paraId="78B78CB2"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80</w:t>
            </w:r>
          </w:p>
        </w:tc>
      </w:tr>
      <w:tr w:rsidR="00251429" w:rsidRPr="00FB7BF9" w14:paraId="64DFD22D" w14:textId="77777777" w:rsidTr="00251429">
        <w:trPr>
          <w:trHeight w:val="300"/>
        </w:trPr>
        <w:tc>
          <w:tcPr>
            <w:tcW w:w="1165" w:type="dxa"/>
            <w:shd w:val="clear" w:color="auto" w:fill="auto"/>
            <w:noWrap/>
            <w:vAlign w:val="bottom"/>
            <w:hideMark/>
          </w:tcPr>
          <w:p w14:paraId="1BE30F9A"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35</w:t>
            </w:r>
          </w:p>
        </w:tc>
        <w:tc>
          <w:tcPr>
            <w:tcW w:w="840" w:type="dxa"/>
            <w:shd w:val="clear" w:color="auto" w:fill="auto"/>
            <w:noWrap/>
            <w:vAlign w:val="bottom"/>
            <w:hideMark/>
          </w:tcPr>
          <w:p w14:paraId="70DA3A58"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6</w:t>
            </w:r>
          </w:p>
        </w:tc>
        <w:tc>
          <w:tcPr>
            <w:tcW w:w="2490" w:type="dxa"/>
            <w:shd w:val="clear" w:color="auto" w:fill="auto"/>
            <w:noWrap/>
            <w:vAlign w:val="bottom"/>
            <w:hideMark/>
          </w:tcPr>
          <w:p w14:paraId="7EFD3308"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776</w:t>
            </w:r>
          </w:p>
        </w:tc>
        <w:tc>
          <w:tcPr>
            <w:tcW w:w="2160" w:type="dxa"/>
            <w:shd w:val="clear" w:color="auto" w:fill="auto"/>
            <w:noWrap/>
            <w:vAlign w:val="bottom"/>
            <w:hideMark/>
          </w:tcPr>
          <w:p w14:paraId="529BBDDB"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44627</w:t>
            </w:r>
          </w:p>
        </w:tc>
        <w:tc>
          <w:tcPr>
            <w:tcW w:w="1980" w:type="dxa"/>
            <w:shd w:val="clear" w:color="auto" w:fill="auto"/>
            <w:noWrap/>
            <w:vAlign w:val="bottom"/>
            <w:hideMark/>
          </w:tcPr>
          <w:p w14:paraId="3BCF4F74"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106</w:t>
            </w:r>
          </w:p>
        </w:tc>
        <w:tc>
          <w:tcPr>
            <w:tcW w:w="1728" w:type="dxa"/>
            <w:shd w:val="clear" w:color="auto" w:fill="auto"/>
            <w:noWrap/>
            <w:vAlign w:val="bottom"/>
            <w:hideMark/>
          </w:tcPr>
          <w:p w14:paraId="1B27E744"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88</w:t>
            </w:r>
          </w:p>
        </w:tc>
      </w:tr>
      <w:tr w:rsidR="00251429" w:rsidRPr="00FB7BF9" w14:paraId="6A9B8AAC" w14:textId="77777777" w:rsidTr="00251429">
        <w:trPr>
          <w:trHeight w:val="300"/>
        </w:trPr>
        <w:tc>
          <w:tcPr>
            <w:tcW w:w="1165" w:type="dxa"/>
            <w:shd w:val="clear" w:color="auto" w:fill="auto"/>
            <w:noWrap/>
            <w:vAlign w:val="bottom"/>
            <w:hideMark/>
          </w:tcPr>
          <w:p w14:paraId="798EE435"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36</w:t>
            </w:r>
          </w:p>
        </w:tc>
        <w:tc>
          <w:tcPr>
            <w:tcW w:w="840" w:type="dxa"/>
            <w:shd w:val="clear" w:color="auto" w:fill="auto"/>
            <w:noWrap/>
            <w:vAlign w:val="bottom"/>
            <w:hideMark/>
          </w:tcPr>
          <w:p w14:paraId="79D5B99D"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7</w:t>
            </w:r>
          </w:p>
        </w:tc>
        <w:tc>
          <w:tcPr>
            <w:tcW w:w="2490" w:type="dxa"/>
            <w:shd w:val="clear" w:color="auto" w:fill="auto"/>
            <w:noWrap/>
            <w:vAlign w:val="bottom"/>
            <w:hideMark/>
          </w:tcPr>
          <w:p w14:paraId="173EBFB0"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773</w:t>
            </w:r>
          </w:p>
        </w:tc>
        <w:tc>
          <w:tcPr>
            <w:tcW w:w="2160" w:type="dxa"/>
            <w:shd w:val="clear" w:color="auto" w:fill="auto"/>
            <w:noWrap/>
            <w:vAlign w:val="bottom"/>
            <w:hideMark/>
          </w:tcPr>
          <w:p w14:paraId="5D4C7BF5"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22173</w:t>
            </w:r>
          </w:p>
        </w:tc>
        <w:tc>
          <w:tcPr>
            <w:tcW w:w="1980" w:type="dxa"/>
            <w:shd w:val="clear" w:color="auto" w:fill="auto"/>
            <w:noWrap/>
            <w:vAlign w:val="bottom"/>
            <w:hideMark/>
          </w:tcPr>
          <w:p w14:paraId="5A3C489C"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100</w:t>
            </w:r>
          </w:p>
        </w:tc>
        <w:tc>
          <w:tcPr>
            <w:tcW w:w="1728" w:type="dxa"/>
            <w:shd w:val="clear" w:color="auto" w:fill="auto"/>
            <w:noWrap/>
            <w:vAlign w:val="bottom"/>
            <w:hideMark/>
          </w:tcPr>
          <w:p w14:paraId="55BA6402"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74</w:t>
            </w:r>
          </w:p>
        </w:tc>
      </w:tr>
      <w:tr w:rsidR="00251429" w:rsidRPr="00FB7BF9" w14:paraId="7BBDE86B" w14:textId="77777777" w:rsidTr="00251429">
        <w:trPr>
          <w:trHeight w:val="300"/>
        </w:trPr>
        <w:tc>
          <w:tcPr>
            <w:tcW w:w="1165" w:type="dxa"/>
            <w:shd w:val="clear" w:color="auto" w:fill="auto"/>
            <w:noWrap/>
            <w:vAlign w:val="bottom"/>
            <w:hideMark/>
          </w:tcPr>
          <w:p w14:paraId="6C23E28A"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37</w:t>
            </w:r>
          </w:p>
        </w:tc>
        <w:tc>
          <w:tcPr>
            <w:tcW w:w="840" w:type="dxa"/>
            <w:shd w:val="clear" w:color="auto" w:fill="auto"/>
            <w:noWrap/>
            <w:vAlign w:val="bottom"/>
            <w:hideMark/>
          </w:tcPr>
          <w:p w14:paraId="37B6C437"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6</w:t>
            </w:r>
          </w:p>
        </w:tc>
        <w:tc>
          <w:tcPr>
            <w:tcW w:w="2490" w:type="dxa"/>
            <w:shd w:val="clear" w:color="auto" w:fill="auto"/>
            <w:noWrap/>
            <w:vAlign w:val="bottom"/>
            <w:hideMark/>
          </w:tcPr>
          <w:p w14:paraId="79924406"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242</w:t>
            </w:r>
          </w:p>
        </w:tc>
        <w:tc>
          <w:tcPr>
            <w:tcW w:w="2160" w:type="dxa"/>
            <w:shd w:val="clear" w:color="auto" w:fill="auto"/>
            <w:noWrap/>
            <w:vAlign w:val="bottom"/>
            <w:hideMark/>
          </w:tcPr>
          <w:p w14:paraId="7B489668"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31180</w:t>
            </w:r>
          </w:p>
        </w:tc>
        <w:tc>
          <w:tcPr>
            <w:tcW w:w="1980" w:type="dxa"/>
            <w:shd w:val="clear" w:color="auto" w:fill="auto"/>
            <w:noWrap/>
            <w:vAlign w:val="bottom"/>
            <w:hideMark/>
          </w:tcPr>
          <w:p w14:paraId="2ABF1A47"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148</w:t>
            </w:r>
          </w:p>
        </w:tc>
        <w:tc>
          <w:tcPr>
            <w:tcW w:w="1728" w:type="dxa"/>
            <w:shd w:val="clear" w:color="auto" w:fill="auto"/>
            <w:noWrap/>
            <w:vAlign w:val="bottom"/>
            <w:hideMark/>
          </w:tcPr>
          <w:p w14:paraId="005FF16F"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10</w:t>
            </w:r>
          </w:p>
        </w:tc>
      </w:tr>
      <w:tr w:rsidR="00251429" w:rsidRPr="00FB7BF9" w14:paraId="67B12565" w14:textId="77777777" w:rsidTr="00251429">
        <w:trPr>
          <w:trHeight w:val="300"/>
        </w:trPr>
        <w:tc>
          <w:tcPr>
            <w:tcW w:w="1165" w:type="dxa"/>
            <w:shd w:val="clear" w:color="auto" w:fill="auto"/>
            <w:noWrap/>
            <w:vAlign w:val="bottom"/>
            <w:hideMark/>
          </w:tcPr>
          <w:p w14:paraId="3F8A3A72"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38</w:t>
            </w:r>
          </w:p>
        </w:tc>
        <w:tc>
          <w:tcPr>
            <w:tcW w:w="840" w:type="dxa"/>
            <w:shd w:val="clear" w:color="auto" w:fill="auto"/>
            <w:noWrap/>
            <w:vAlign w:val="bottom"/>
            <w:hideMark/>
          </w:tcPr>
          <w:p w14:paraId="34F10D18"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3</w:t>
            </w:r>
          </w:p>
        </w:tc>
        <w:tc>
          <w:tcPr>
            <w:tcW w:w="2490" w:type="dxa"/>
            <w:shd w:val="clear" w:color="auto" w:fill="auto"/>
            <w:noWrap/>
            <w:vAlign w:val="bottom"/>
            <w:hideMark/>
          </w:tcPr>
          <w:p w14:paraId="1E9017DB"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214</w:t>
            </w:r>
          </w:p>
        </w:tc>
        <w:tc>
          <w:tcPr>
            <w:tcW w:w="2160" w:type="dxa"/>
            <w:shd w:val="clear" w:color="auto" w:fill="auto"/>
            <w:noWrap/>
            <w:vAlign w:val="bottom"/>
            <w:hideMark/>
          </w:tcPr>
          <w:p w14:paraId="18EFE0A3"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8706</w:t>
            </w:r>
          </w:p>
        </w:tc>
        <w:tc>
          <w:tcPr>
            <w:tcW w:w="1980" w:type="dxa"/>
            <w:shd w:val="clear" w:color="auto" w:fill="auto"/>
            <w:noWrap/>
            <w:vAlign w:val="bottom"/>
            <w:hideMark/>
          </w:tcPr>
          <w:p w14:paraId="458989E8"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42</w:t>
            </w:r>
          </w:p>
        </w:tc>
        <w:tc>
          <w:tcPr>
            <w:tcW w:w="1728" w:type="dxa"/>
            <w:shd w:val="clear" w:color="auto" w:fill="auto"/>
            <w:noWrap/>
            <w:vAlign w:val="bottom"/>
            <w:hideMark/>
          </w:tcPr>
          <w:p w14:paraId="487C6811"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5</w:t>
            </w:r>
          </w:p>
        </w:tc>
      </w:tr>
      <w:tr w:rsidR="00251429" w:rsidRPr="00FB7BF9" w14:paraId="79EDD1C7" w14:textId="77777777" w:rsidTr="00251429">
        <w:trPr>
          <w:trHeight w:val="300"/>
        </w:trPr>
        <w:tc>
          <w:tcPr>
            <w:tcW w:w="1165" w:type="dxa"/>
            <w:shd w:val="clear" w:color="auto" w:fill="auto"/>
            <w:noWrap/>
            <w:vAlign w:val="bottom"/>
            <w:hideMark/>
          </w:tcPr>
          <w:p w14:paraId="11F49000"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39</w:t>
            </w:r>
          </w:p>
        </w:tc>
        <w:tc>
          <w:tcPr>
            <w:tcW w:w="840" w:type="dxa"/>
            <w:shd w:val="clear" w:color="auto" w:fill="auto"/>
            <w:noWrap/>
            <w:vAlign w:val="bottom"/>
            <w:hideMark/>
          </w:tcPr>
          <w:p w14:paraId="6E451096"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3</w:t>
            </w:r>
          </w:p>
        </w:tc>
        <w:tc>
          <w:tcPr>
            <w:tcW w:w="2490" w:type="dxa"/>
            <w:shd w:val="clear" w:color="auto" w:fill="auto"/>
            <w:noWrap/>
            <w:vAlign w:val="bottom"/>
            <w:hideMark/>
          </w:tcPr>
          <w:p w14:paraId="6A9A3A5C"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267</w:t>
            </w:r>
          </w:p>
        </w:tc>
        <w:tc>
          <w:tcPr>
            <w:tcW w:w="2160" w:type="dxa"/>
            <w:shd w:val="clear" w:color="auto" w:fill="auto"/>
            <w:noWrap/>
            <w:vAlign w:val="bottom"/>
            <w:hideMark/>
          </w:tcPr>
          <w:p w14:paraId="39BDBC9B"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10464</w:t>
            </w:r>
          </w:p>
        </w:tc>
        <w:tc>
          <w:tcPr>
            <w:tcW w:w="1980" w:type="dxa"/>
            <w:shd w:val="clear" w:color="auto" w:fill="auto"/>
            <w:noWrap/>
            <w:vAlign w:val="bottom"/>
            <w:hideMark/>
          </w:tcPr>
          <w:p w14:paraId="3EF95057"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57</w:t>
            </w:r>
          </w:p>
        </w:tc>
        <w:tc>
          <w:tcPr>
            <w:tcW w:w="1728" w:type="dxa"/>
            <w:shd w:val="clear" w:color="auto" w:fill="auto"/>
            <w:noWrap/>
            <w:vAlign w:val="bottom"/>
            <w:hideMark/>
          </w:tcPr>
          <w:p w14:paraId="7D8BDEC3"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10</w:t>
            </w:r>
          </w:p>
        </w:tc>
      </w:tr>
      <w:tr w:rsidR="00251429" w:rsidRPr="00FB7BF9" w14:paraId="51C77C06" w14:textId="77777777" w:rsidTr="00251429">
        <w:trPr>
          <w:trHeight w:val="300"/>
        </w:trPr>
        <w:tc>
          <w:tcPr>
            <w:tcW w:w="1165" w:type="dxa"/>
            <w:shd w:val="clear" w:color="auto" w:fill="auto"/>
            <w:noWrap/>
            <w:vAlign w:val="bottom"/>
            <w:hideMark/>
          </w:tcPr>
          <w:p w14:paraId="3395B1B6"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40</w:t>
            </w:r>
          </w:p>
        </w:tc>
        <w:tc>
          <w:tcPr>
            <w:tcW w:w="840" w:type="dxa"/>
            <w:shd w:val="clear" w:color="auto" w:fill="auto"/>
            <w:noWrap/>
            <w:vAlign w:val="bottom"/>
            <w:hideMark/>
          </w:tcPr>
          <w:p w14:paraId="10CF54AF"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3</w:t>
            </w:r>
          </w:p>
        </w:tc>
        <w:tc>
          <w:tcPr>
            <w:tcW w:w="2490" w:type="dxa"/>
            <w:shd w:val="clear" w:color="auto" w:fill="auto"/>
            <w:noWrap/>
            <w:vAlign w:val="bottom"/>
            <w:hideMark/>
          </w:tcPr>
          <w:p w14:paraId="7CF06E93"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286</w:t>
            </w:r>
          </w:p>
        </w:tc>
        <w:tc>
          <w:tcPr>
            <w:tcW w:w="2160" w:type="dxa"/>
            <w:shd w:val="clear" w:color="auto" w:fill="auto"/>
            <w:noWrap/>
            <w:vAlign w:val="bottom"/>
            <w:hideMark/>
          </w:tcPr>
          <w:p w14:paraId="2ECEF5AA"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7717</w:t>
            </w:r>
          </w:p>
        </w:tc>
        <w:tc>
          <w:tcPr>
            <w:tcW w:w="1980" w:type="dxa"/>
            <w:shd w:val="clear" w:color="auto" w:fill="auto"/>
            <w:noWrap/>
            <w:vAlign w:val="bottom"/>
            <w:hideMark/>
          </w:tcPr>
          <w:p w14:paraId="54B342C3"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75</w:t>
            </w:r>
          </w:p>
        </w:tc>
        <w:tc>
          <w:tcPr>
            <w:tcW w:w="1728" w:type="dxa"/>
            <w:shd w:val="clear" w:color="auto" w:fill="auto"/>
            <w:noWrap/>
            <w:vAlign w:val="bottom"/>
            <w:hideMark/>
          </w:tcPr>
          <w:p w14:paraId="7C152208"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19</w:t>
            </w:r>
          </w:p>
        </w:tc>
      </w:tr>
      <w:tr w:rsidR="00251429" w:rsidRPr="00FB7BF9" w14:paraId="4DCD8B38" w14:textId="77777777" w:rsidTr="00251429">
        <w:trPr>
          <w:trHeight w:val="300"/>
        </w:trPr>
        <w:tc>
          <w:tcPr>
            <w:tcW w:w="1165" w:type="dxa"/>
            <w:shd w:val="clear" w:color="auto" w:fill="auto"/>
            <w:noWrap/>
            <w:vAlign w:val="bottom"/>
            <w:hideMark/>
          </w:tcPr>
          <w:p w14:paraId="6CEDDA67"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41</w:t>
            </w:r>
          </w:p>
        </w:tc>
        <w:tc>
          <w:tcPr>
            <w:tcW w:w="840" w:type="dxa"/>
            <w:shd w:val="clear" w:color="auto" w:fill="auto"/>
            <w:noWrap/>
            <w:vAlign w:val="bottom"/>
            <w:hideMark/>
          </w:tcPr>
          <w:p w14:paraId="7BE094A8"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w:t>
            </w:r>
          </w:p>
        </w:tc>
        <w:tc>
          <w:tcPr>
            <w:tcW w:w="2490" w:type="dxa"/>
            <w:shd w:val="clear" w:color="auto" w:fill="auto"/>
            <w:noWrap/>
            <w:vAlign w:val="bottom"/>
            <w:hideMark/>
          </w:tcPr>
          <w:p w14:paraId="71B3D8F4"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284</w:t>
            </w:r>
          </w:p>
        </w:tc>
        <w:tc>
          <w:tcPr>
            <w:tcW w:w="2160" w:type="dxa"/>
            <w:shd w:val="clear" w:color="auto" w:fill="auto"/>
            <w:noWrap/>
            <w:vAlign w:val="bottom"/>
            <w:hideMark/>
          </w:tcPr>
          <w:p w14:paraId="1B970673"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6563</w:t>
            </w:r>
          </w:p>
        </w:tc>
        <w:tc>
          <w:tcPr>
            <w:tcW w:w="1980" w:type="dxa"/>
            <w:shd w:val="clear" w:color="auto" w:fill="auto"/>
            <w:noWrap/>
            <w:vAlign w:val="bottom"/>
            <w:hideMark/>
          </w:tcPr>
          <w:p w14:paraId="0BDF1C5C"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28</w:t>
            </w:r>
          </w:p>
        </w:tc>
        <w:tc>
          <w:tcPr>
            <w:tcW w:w="1728" w:type="dxa"/>
            <w:shd w:val="clear" w:color="auto" w:fill="auto"/>
            <w:noWrap/>
            <w:vAlign w:val="bottom"/>
            <w:hideMark/>
          </w:tcPr>
          <w:p w14:paraId="094F99D7"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w:t>
            </w:r>
          </w:p>
        </w:tc>
      </w:tr>
      <w:tr w:rsidR="00251429" w:rsidRPr="00FB7BF9" w14:paraId="70AB9FB5" w14:textId="77777777" w:rsidTr="00251429">
        <w:trPr>
          <w:trHeight w:val="300"/>
        </w:trPr>
        <w:tc>
          <w:tcPr>
            <w:tcW w:w="1165" w:type="dxa"/>
            <w:shd w:val="clear" w:color="auto" w:fill="auto"/>
            <w:noWrap/>
            <w:vAlign w:val="bottom"/>
            <w:hideMark/>
          </w:tcPr>
          <w:p w14:paraId="6162D36F"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42</w:t>
            </w:r>
          </w:p>
        </w:tc>
        <w:tc>
          <w:tcPr>
            <w:tcW w:w="840" w:type="dxa"/>
            <w:shd w:val="clear" w:color="auto" w:fill="auto"/>
            <w:noWrap/>
            <w:vAlign w:val="bottom"/>
            <w:hideMark/>
          </w:tcPr>
          <w:p w14:paraId="27563F57"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w:t>
            </w:r>
          </w:p>
        </w:tc>
        <w:tc>
          <w:tcPr>
            <w:tcW w:w="2490" w:type="dxa"/>
            <w:shd w:val="clear" w:color="auto" w:fill="auto"/>
            <w:noWrap/>
            <w:vAlign w:val="bottom"/>
            <w:hideMark/>
          </w:tcPr>
          <w:p w14:paraId="32C8A34E"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217</w:t>
            </w:r>
          </w:p>
        </w:tc>
        <w:tc>
          <w:tcPr>
            <w:tcW w:w="2160" w:type="dxa"/>
            <w:shd w:val="clear" w:color="auto" w:fill="auto"/>
            <w:noWrap/>
            <w:vAlign w:val="bottom"/>
            <w:hideMark/>
          </w:tcPr>
          <w:p w14:paraId="562DB1BD"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3936</w:t>
            </w:r>
          </w:p>
        </w:tc>
        <w:tc>
          <w:tcPr>
            <w:tcW w:w="1980" w:type="dxa"/>
            <w:shd w:val="clear" w:color="auto" w:fill="auto"/>
            <w:noWrap/>
            <w:vAlign w:val="bottom"/>
            <w:hideMark/>
          </w:tcPr>
          <w:p w14:paraId="320887A9"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0</w:t>
            </w:r>
          </w:p>
        </w:tc>
        <w:tc>
          <w:tcPr>
            <w:tcW w:w="1728" w:type="dxa"/>
            <w:shd w:val="clear" w:color="auto" w:fill="auto"/>
            <w:noWrap/>
            <w:vAlign w:val="bottom"/>
            <w:hideMark/>
          </w:tcPr>
          <w:p w14:paraId="0C493CBC"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w:t>
            </w:r>
          </w:p>
        </w:tc>
      </w:tr>
    </w:tbl>
    <w:p w14:paraId="031AD16D" w14:textId="77777777" w:rsidR="00251429" w:rsidRDefault="00251429" w:rsidP="00251429">
      <w:pPr>
        <w:rPr>
          <w:rFonts w:cs="Times New Roman"/>
          <w:szCs w:val="24"/>
        </w:rPr>
      </w:pPr>
    </w:p>
    <w:p w14:paraId="59C0BB98" w14:textId="51E9AD77" w:rsidR="00251429" w:rsidRDefault="00251429" w:rsidP="00654E8F">
      <w:pPr>
        <w:spacing w:before="240"/>
      </w:pPr>
    </w:p>
    <w:p w14:paraId="0CB09E54" w14:textId="6EB6A5CC" w:rsidR="00251429" w:rsidRDefault="00251429" w:rsidP="00654E8F">
      <w:pPr>
        <w:spacing w:before="240"/>
      </w:pPr>
    </w:p>
    <w:p w14:paraId="70038688" w14:textId="524D0053" w:rsidR="00251429" w:rsidRDefault="00251429" w:rsidP="00654E8F">
      <w:pPr>
        <w:spacing w:before="240"/>
      </w:pPr>
    </w:p>
    <w:p w14:paraId="6F123FCC" w14:textId="2A267889" w:rsidR="00251429" w:rsidRDefault="00251429" w:rsidP="00654E8F">
      <w:pPr>
        <w:spacing w:before="240"/>
      </w:pPr>
    </w:p>
    <w:p w14:paraId="6134EFDC" w14:textId="6C6BCB57" w:rsidR="00251429" w:rsidRPr="004C4491" w:rsidRDefault="00251429" w:rsidP="00251429">
      <w:pPr>
        <w:rPr>
          <w:rFonts w:cs="Times New Roman"/>
          <w:szCs w:val="24"/>
        </w:rPr>
      </w:pPr>
      <w:r w:rsidRPr="0001436A">
        <w:rPr>
          <w:rFonts w:cs="Times New Roman"/>
          <w:b/>
          <w:szCs w:val="24"/>
        </w:rPr>
        <w:t xml:space="preserve">Supplementary </w:t>
      </w:r>
      <w:r>
        <w:rPr>
          <w:rFonts w:cs="Times New Roman"/>
          <w:b/>
          <w:szCs w:val="24"/>
        </w:rPr>
        <w:t>Table</w:t>
      </w:r>
      <w:r w:rsidRPr="0001436A">
        <w:rPr>
          <w:rFonts w:cs="Times New Roman"/>
          <w:b/>
          <w:szCs w:val="24"/>
        </w:rPr>
        <w:t xml:space="preserve"> </w:t>
      </w:r>
      <w:r>
        <w:rPr>
          <w:rFonts w:cs="Times New Roman"/>
          <w:b/>
          <w:szCs w:val="24"/>
        </w:rPr>
        <w:t>5</w:t>
      </w:r>
      <w:r w:rsidRPr="0001436A">
        <w:rPr>
          <w:rFonts w:cs="Times New Roman"/>
          <w:b/>
          <w:szCs w:val="24"/>
        </w:rPr>
        <w:t>.</w:t>
      </w:r>
      <w:r w:rsidRPr="001549D3">
        <w:rPr>
          <w:rFonts w:cs="Times New Roman"/>
          <w:szCs w:val="24"/>
        </w:rPr>
        <w:t xml:space="preserve"> </w:t>
      </w:r>
      <w:r w:rsidRPr="00DD5CE9">
        <w:rPr>
          <w:rFonts w:cs="Times New Roman"/>
          <w:b/>
          <w:szCs w:val="24"/>
        </w:rPr>
        <w:t xml:space="preserve">Tagging and sightings data summaries used in </w:t>
      </w:r>
      <w:r>
        <w:rPr>
          <w:rFonts w:cs="Times New Roman"/>
          <w:b/>
          <w:szCs w:val="24"/>
        </w:rPr>
        <w:t>weekly</w:t>
      </w:r>
      <w:r w:rsidRPr="00DD5CE9">
        <w:rPr>
          <w:rFonts w:cs="Times New Roman"/>
          <w:b/>
          <w:szCs w:val="24"/>
        </w:rPr>
        <w:t xml:space="preserve"> calculations</w:t>
      </w:r>
      <w:r>
        <w:rPr>
          <w:rFonts w:cs="Times New Roman"/>
          <w:b/>
          <w:szCs w:val="24"/>
        </w:rPr>
        <w:t xml:space="preserve"> for</w:t>
      </w:r>
      <w:r w:rsidRPr="00DD5CE9">
        <w:rPr>
          <w:rFonts w:cs="Times New Roman"/>
          <w:b/>
          <w:szCs w:val="24"/>
        </w:rPr>
        <w:t xml:space="preserve"> 201</w:t>
      </w:r>
      <w:r>
        <w:rPr>
          <w:rFonts w:cs="Times New Roman"/>
          <w:b/>
          <w:szCs w:val="24"/>
        </w:rPr>
        <w:t>7</w:t>
      </w:r>
      <w:r w:rsidRPr="00DD5CE9">
        <w:rPr>
          <w:rFonts w:cs="Times New Roman"/>
          <w:b/>
          <w:szCs w:val="24"/>
        </w:rPr>
        <w:t>.</w:t>
      </w:r>
      <w:r>
        <w:rPr>
          <w:rFonts w:cs="Times New Roman"/>
          <w:szCs w:val="24"/>
        </w:rPr>
        <w:t xml:space="preserve"> Data are from July – October. Humpback whale sigh</w:t>
      </w:r>
      <w:r w:rsidR="00DF658E">
        <w:rPr>
          <w:rFonts w:cs="Times New Roman"/>
          <w:szCs w:val="24"/>
        </w:rPr>
        <w:t>t</w:t>
      </w:r>
      <w:bookmarkStart w:id="1" w:name="_GoBack"/>
      <w:bookmarkEnd w:id="1"/>
      <w:r>
        <w:rPr>
          <w:rFonts w:cs="Times New Roman"/>
          <w:szCs w:val="24"/>
        </w:rPr>
        <w:t xml:space="preserve">ings are daily, unique sightings of individually identified whales in SBNMS. North Atlantic right whale sightings recorded the number of individuals at a single location. These locations were multiplied by the number of individuals to produce the sightings numbers seen here and to make the whale sightings datasets as similar as possible. </w:t>
      </w:r>
    </w:p>
    <w:p w14:paraId="5FB94264" w14:textId="46E2BC97" w:rsidR="00251429" w:rsidRDefault="00251429" w:rsidP="00654E8F">
      <w:pPr>
        <w:spacing w:before="240"/>
      </w:pPr>
    </w:p>
    <w:p w14:paraId="0369B564" w14:textId="09606A37" w:rsidR="00251429" w:rsidRDefault="00251429" w:rsidP="00654E8F">
      <w:pPr>
        <w:spacing w:before="240"/>
      </w:pPr>
    </w:p>
    <w:tbl>
      <w:tblPr>
        <w:tblW w:w="104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895"/>
        <w:gridCol w:w="2520"/>
        <w:gridCol w:w="2160"/>
        <w:gridCol w:w="1980"/>
        <w:gridCol w:w="1728"/>
      </w:tblGrid>
      <w:tr w:rsidR="00251429" w:rsidRPr="00FB7BF9" w14:paraId="4C1B926D" w14:textId="77777777" w:rsidTr="00251429">
        <w:trPr>
          <w:trHeight w:val="300"/>
        </w:trPr>
        <w:tc>
          <w:tcPr>
            <w:tcW w:w="1170" w:type="dxa"/>
            <w:shd w:val="clear" w:color="auto" w:fill="auto"/>
            <w:noWrap/>
            <w:vAlign w:val="bottom"/>
            <w:hideMark/>
          </w:tcPr>
          <w:p w14:paraId="37F18492"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2017</w:t>
            </w:r>
          </w:p>
        </w:tc>
        <w:tc>
          <w:tcPr>
            <w:tcW w:w="895" w:type="dxa"/>
            <w:shd w:val="clear" w:color="auto" w:fill="auto"/>
            <w:noWrap/>
            <w:vAlign w:val="bottom"/>
            <w:hideMark/>
          </w:tcPr>
          <w:p w14:paraId="4777945A"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Birds tagged</w:t>
            </w:r>
          </w:p>
        </w:tc>
        <w:tc>
          <w:tcPr>
            <w:tcW w:w="2520" w:type="dxa"/>
            <w:shd w:val="clear" w:color="auto" w:fill="auto"/>
            <w:noWrap/>
            <w:vAlign w:val="bottom"/>
            <w:hideMark/>
          </w:tcPr>
          <w:p w14:paraId="51832D31"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Locations used to build shearwater UD</w:t>
            </w:r>
          </w:p>
        </w:tc>
        <w:tc>
          <w:tcPr>
            <w:tcW w:w="2160" w:type="dxa"/>
            <w:shd w:val="clear" w:color="auto" w:fill="auto"/>
            <w:noWrap/>
            <w:vAlign w:val="bottom"/>
            <w:hideMark/>
          </w:tcPr>
          <w:p w14:paraId="30698B3E"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 xml:space="preserve">Area of shearwater UD </w:t>
            </w:r>
            <w:r w:rsidRPr="00FB7BF9">
              <w:rPr>
                <w:rFonts w:eastAsia="Times New Roman" w:cs="Times New Roman"/>
                <w:b/>
                <w:color w:val="000000"/>
                <w:sz w:val="22"/>
              </w:rPr>
              <w:t>(km</w:t>
            </w:r>
            <w:r w:rsidRPr="00FB7BF9">
              <w:rPr>
                <w:rFonts w:eastAsia="Times New Roman" w:cs="Times New Roman"/>
                <w:b/>
                <w:color w:val="000000"/>
                <w:sz w:val="22"/>
                <w:vertAlign w:val="superscript"/>
              </w:rPr>
              <w:t>2</w:t>
            </w:r>
            <w:r w:rsidRPr="00FB7BF9">
              <w:rPr>
                <w:rFonts w:eastAsia="Times New Roman" w:cs="Times New Roman"/>
                <w:b/>
                <w:color w:val="000000"/>
                <w:sz w:val="22"/>
              </w:rPr>
              <w:t>)</w:t>
            </w:r>
          </w:p>
        </w:tc>
        <w:tc>
          <w:tcPr>
            <w:tcW w:w="1980" w:type="dxa"/>
            <w:shd w:val="clear" w:color="auto" w:fill="auto"/>
            <w:noWrap/>
            <w:vAlign w:val="bottom"/>
            <w:hideMark/>
          </w:tcPr>
          <w:p w14:paraId="5C0F8637"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Humpback sightings (SBNMS)</w:t>
            </w:r>
          </w:p>
        </w:tc>
        <w:tc>
          <w:tcPr>
            <w:tcW w:w="1728" w:type="dxa"/>
            <w:shd w:val="clear" w:color="auto" w:fill="auto"/>
            <w:noWrap/>
            <w:vAlign w:val="bottom"/>
            <w:hideMark/>
          </w:tcPr>
          <w:p w14:paraId="5A9CCAC3"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Right whale sightings</w:t>
            </w:r>
          </w:p>
        </w:tc>
      </w:tr>
      <w:tr w:rsidR="00251429" w:rsidRPr="00FB7BF9" w14:paraId="2D819C27" w14:textId="77777777" w:rsidTr="00251429">
        <w:trPr>
          <w:trHeight w:val="300"/>
        </w:trPr>
        <w:tc>
          <w:tcPr>
            <w:tcW w:w="1170" w:type="dxa"/>
            <w:shd w:val="clear" w:color="auto" w:fill="auto"/>
            <w:noWrap/>
            <w:vAlign w:val="bottom"/>
            <w:hideMark/>
          </w:tcPr>
          <w:p w14:paraId="58CD358A"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31</w:t>
            </w:r>
          </w:p>
        </w:tc>
        <w:tc>
          <w:tcPr>
            <w:tcW w:w="895" w:type="dxa"/>
            <w:shd w:val="clear" w:color="auto" w:fill="auto"/>
            <w:noWrap/>
            <w:vAlign w:val="bottom"/>
            <w:hideMark/>
          </w:tcPr>
          <w:p w14:paraId="538BD615"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8</w:t>
            </w:r>
          </w:p>
        </w:tc>
        <w:tc>
          <w:tcPr>
            <w:tcW w:w="2520" w:type="dxa"/>
            <w:shd w:val="clear" w:color="auto" w:fill="auto"/>
            <w:noWrap/>
            <w:vAlign w:val="bottom"/>
            <w:hideMark/>
          </w:tcPr>
          <w:p w14:paraId="36A0D37F"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746</w:t>
            </w:r>
          </w:p>
        </w:tc>
        <w:tc>
          <w:tcPr>
            <w:tcW w:w="2160" w:type="dxa"/>
            <w:shd w:val="clear" w:color="auto" w:fill="auto"/>
            <w:noWrap/>
            <w:vAlign w:val="bottom"/>
            <w:hideMark/>
          </w:tcPr>
          <w:p w14:paraId="52DE903E"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904</w:t>
            </w:r>
          </w:p>
        </w:tc>
        <w:tc>
          <w:tcPr>
            <w:tcW w:w="1980" w:type="dxa"/>
            <w:shd w:val="clear" w:color="auto" w:fill="auto"/>
            <w:noWrap/>
            <w:vAlign w:val="bottom"/>
            <w:hideMark/>
          </w:tcPr>
          <w:p w14:paraId="3F5083F3"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111</w:t>
            </w:r>
          </w:p>
        </w:tc>
        <w:tc>
          <w:tcPr>
            <w:tcW w:w="1728" w:type="dxa"/>
            <w:shd w:val="clear" w:color="auto" w:fill="auto"/>
            <w:noWrap/>
            <w:vAlign w:val="bottom"/>
            <w:hideMark/>
          </w:tcPr>
          <w:p w14:paraId="0EE2CA8F"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7</w:t>
            </w:r>
          </w:p>
        </w:tc>
      </w:tr>
      <w:tr w:rsidR="00251429" w:rsidRPr="00FB7BF9" w14:paraId="7AD3810B" w14:textId="77777777" w:rsidTr="00251429">
        <w:trPr>
          <w:trHeight w:val="300"/>
        </w:trPr>
        <w:tc>
          <w:tcPr>
            <w:tcW w:w="1170" w:type="dxa"/>
            <w:shd w:val="clear" w:color="auto" w:fill="auto"/>
            <w:noWrap/>
            <w:vAlign w:val="bottom"/>
            <w:hideMark/>
          </w:tcPr>
          <w:p w14:paraId="60505397"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32</w:t>
            </w:r>
          </w:p>
        </w:tc>
        <w:tc>
          <w:tcPr>
            <w:tcW w:w="895" w:type="dxa"/>
            <w:shd w:val="clear" w:color="auto" w:fill="auto"/>
            <w:noWrap/>
            <w:vAlign w:val="bottom"/>
            <w:hideMark/>
          </w:tcPr>
          <w:p w14:paraId="04A3B661"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9</w:t>
            </w:r>
          </w:p>
        </w:tc>
        <w:tc>
          <w:tcPr>
            <w:tcW w:w="2520" w:type="dxa"/>
            <w:shd w:val="clear" w:color="auto" w:fill="auto"/>
            <w:noWrap/>
            <w:vAlign w:val="bottom"/>
            <w:hideMark/>
          </w:tcPr>
          <w:p w14:paraId="179857A5"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1230</w:t>
            </w:r>
          </w:p>
        </w:tc>
        <w:tc>
          <w:tcPr>
            <w:tcW w:w="2160" w:type="dxa"/>
            <w:shd w:val="clear" w:color="auto" w:fill="auto"/>
            <w:noWrap/>
            <w:vAlign w:val="bottom"/>
            <w:hideMark/>
          </w:tcPr>
          <w:p w14:paraId="4A671574"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4135</w:t>
            </w:r>
          </w:p>
        </w:tc>
        <w:tc>
          <w:tcPr>
            <w:tcW w:w="1980" w:type="dxa"/>
            <w:shd w:val="clear" w:color="auto" w:fill="auto"/>
            <w:noWrap/>
            <w:vAlign w:val="bottom"/>
            <w:hideMark/>
          </w:tcPr>
          <w:p w14:paraId="6FAEEC0A"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161</w:t>
            </w:r>
          </w:p>
        </w:tc>
        <w:tc>
          <w:tcPr>
            <w:tcW w:w="1728" w:type="dxa"/>
            <w:shd w:val="clear" w:color="auto" w:fill="auto"/>
            <w:noWrap/>
            <w:vAlign w:val="bottom"/>
            <w:hideMark/>
          </w:tcPr>
          <w:p w14:paraId="24A220DD"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w:t>
            </w:r>
          </w:p>
        </w:tc>
      </w:tr>
      <w:tr w:rsidR="00251429" w:rsidRPr="00FB7BF9" w14:paraId="200D1A36" w14:textId="77777777" w:rsidTr="00251429">
        <w:trPr>
          <w:trHeight w:val="300"/>
        </w:trPr>
        <w:tc>
          <w:tcPr>
            <w:tcW w:w="1170" w:type="dxa"/>
            <w:shd w:val="clear" w:color="auto" w:fill="auto"/>
            <w:noWrap/>
            <w:vAlign w:val="bottom"/>
            <w:hideMark/>
          </w:tcPr>
          <w:p w14:paraId="1F0A7D22"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33</w:t>
            </w:r>
          </w:p>
        </w:tc>
        <w:tc>
          <w:tcPr>
            <w:tcW w:w="895" w:type="dxa"/>
            <w:shd w:val="clear" w:color="auto" w:fill="auto"/>
            <w:noWrap/>
            <w:vAlign w:val="bottom"/>
            <w:hideMark/>
          </w:tcPr>
          <w:p w14:paraId="706F37D2"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8</w:t>
            </w:r>
          </w:p>
        </w:tc>
        <w:tc>
          <w:tcPr>
            <w:tcW w:w="2520" w:type="dxa"/>
            <w:shd w:val="clear" w:color="auto" w:fill="auto"/>
            <w:noWrap/>
            <w:vAlign w:val="bottom"/>
            <w:hideMark/>
          </w:tcPr>
          <w:p w14:paraId="75BD7583"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641</w:t>
            </w:r>
          </w:p>
        </w:tc>
        <w:tc>
          <w:tcPr>
            <w:tcW w:w="2160" w:type="dxa"/>
            <w:shd w:val="clear" w:color="auto" w:fill="auto"/>
            <w:noWrap/>
            <w:vAlign w:val="bottom"/>
            <w:hideMark/>
          </w:tcPr>
          <w:p w14:paraId="0052171C"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12399</w:t>
            </w:r>
          </w:p>
        </w:tc>
        <w:tc>
          <w:tcPr>
            <w:tcW w:w="1980" w:type="dxa"/>
            <w:shd w:val="clear" w:color="auto" w:fill="auto"/>
            <w:noWrap/>
            <w:vAlign w:val="bottom"/>
            <w:hideMark/>
          </w:tcPr>
          <w:p w14:paraId="684D2BAA"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140</w:t>
            </w:r>
          </w:p>
        </w:tc>
        <w:tc>
          <w:tcPr>
            <w:tcW w:w="1728" w:type="dxa"/>
            <w:shd w:val="clear" w:color="auto" w:fill="auto"/>
            <w:noWrap/>
            <w:vAlign w:val="bottom"/>
            <w:hideMark/>
          </w:tcPr>
          <w:p w14:paraId="73911630"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0</w:t>
            </w:r>
          </w:p>
        </w:tc>
      </w:tr>
      <w:tr w:rsidR="00251429" w:rsidRPr="00FB7BF9" w14:paraId="1ED715CA" w14:textId="77777777" w:rsidTr="00251429">
        <w:trPr>
          <w:trHeight w:val="300"/>
        </w:trPr>
        <w:tc>
          <w:tcPr>
            <w:tcW w:w="1170" w:type="dxa"/>
            <w:shd w:val="clear" w:color="auto" w:fill="auto"/>
            <w:noWrap/>
            <w:vAlign w:val="bottom"/>
            <w:hideMark/>
          </w:tcPr>
          <w:p w14:paraId="31B35D50"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34</w:t>
            </w:r>
          </w:p>
        </w:tc>
        <w:tc>
          <w:tcPr>
            <w:tcW w:w="895" w:type="dxa"/>
            <w:shd w:val="clear" w:color="auto" w:fill="auto"/>
            <w:noWrap/>
            <w:vAlign w:val="bottom"/>
            <w:hideMark/>
          </w:tcPr>
          <w:p w14:paraId="490F9BC8"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8</w:t>
            </w:r>
          </w:p>
        </w:tc>
        <w:tc>
          <w:tcPr>
            <w:tcW w:w="2520" w:type="dxa"/>
            <w:shd w:val="clear" w:color="auto" w:fill="auto"/>
            <w:noWrap/>
            <w:vAlign w:val="bottom"/>
            <w:hideMark/>
          </w:tcPr>
          <w:p w14:paraId="76D819B3"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929</w:t>
            </w:r>
          </w:p>
        </w:tc>
        <w:tc>
          <w:tcPr>
            <w:tcW w:w="2160" w:type="dxa"/>
            <w:shd w:val="clear" w:color="auto" w:fill="auto"/>
            <w:noWrap/>
            <w:vAlign w:val="bottom"/>
            <w:hideMark/>
          </w:tcPr>
          <w:p w14:paraId="5B5EE442"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23657</w:t>
            </w:r>
          </w:p>
        </w:tc>
        <w:tc>
          <w:tcPr>
            <w:tcW w:w="1980" w:type="dxa"/>
            <w:shd w:val="clear" w:color="auto" w:fill="auto"/>
            <w:noWrap/>
            <w:vAlign w:val="bottom"/>
            <w:hideMark/>
          </w:tcPr>
          <w:p w14:paraId="6267981C"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73</w:t>
            </w:r>
          </w:p>
        </w:tc>
        <w:tc>
          <w:tcPr>
            <w:tcW w:w="1728" w:type="dxa"/>
            <w:shd w:val="clear" w:color="auto" w:fill="auto"/>
            <w:noWrap/>
            <w:vAlign w:val="bottom"/>
            <w:hideMark/>
          </w:tcPr>
          <w:p w14:paraId="3B4345BC"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6</w:t>
            </w:r>
          </w:p>
        </w:tc>
      </w:tr>
      <w:tr w:rsidR="00251429" w:rsidRPr="00FB7BF9" w14:paraId="1565218E" w14:textId="77777777" w:rsidTr="00251429">
        <w:trPr>
          <w:trHeight w:val="300"/>
        </w:trPr>
        <w:tc>
          <w:tcPr>
            <w:tcW w:w="1170" w:type="dxa"/>
            <w:shd w:val="clear" w:color="auto" w:fill="auto"/>
            <w:noWrap/>
            <w:vAlign w:val="bottom"/>
            <w:hideMark/>
          </w:tcPr>
          <w:p w14:paraId="3C6BADB7"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35</w:t>
            </w:r>
          </w:p>
        </w:tc>
        <w:tc>
          <w:tcPr>
            <w:tcW w:w="895" w:type="dxa"/>
            <w:shd w:val="clear" w:color="auto" w:fill="auto"/>
            <w:noWrap/>
            <w:vAlign w:val="bottom"/>
            <w:hideMark/>
          </w:tcPr>
          <w:p w14:paraId="09F41C53"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7</w:t>
            </w:r>
          </w:p>
        </w:tc>
        <w:tc>
          <w:tcPr>
            <w:tcW w:w="2520" w:type="dxa"/>
            <w:shd w:val="clear" w:color="auto" w:fill="auto"/>
            <w:noWrap/>
            <w:vAlign w:val="bottom"/>
            <w:hideMark/>
          </w:tcPr>
          <w:p w14:paraId="74EF63A2"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551</w:t>
            </w:r>
          </w:p>
        </w:tc>
        <w:tc>
          <w:tcPr>
            <w:tcW w:w="2160" w:type="dxa"/>
            <w:shd w:val="clear" w:color="auto" w:fill="auto"/>
            <w:noWrap/>
            <w:vAlign w:val="bottom"/>
            <w:hideMark/>
          </w:tcPr>
          <w:p w14:paraId="1ECE22A2"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34325</w:t>
            </w:r>
          </w:p>
        </w:tc>
        <w:tc>
          <w:tcPr>
            <w:tcW w:w="1980" w:type="dxa"/>
            <w:shd w:val="clear" w:color="auto" w:fill="auto"/>
            <w:noWrap/>
            <w:vAlign w:val="bottom"/>
            <w:hideMark/>
          </w:tcPr>
          <w:p w14:paraId="6513602A"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11</w:t>
            </w:r>
          </w:p>
        </w:tc>
        <w:tc>
          <w:tcPr>
            <w:tcW w:w="1728" w:type="dxa"/>
            <w:shd w:val="clear" w:color="auto" w:fill="auto"/>
            <w:noWrap/>
            <w:vAlign w:val="bottom"/>
            <w:hideMark/>
          </w:tcPr>
          <w:p w14:paraId="335D17C1"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0</w:t>
            </w:r>
          </w:p>
        </w:tc>
      </w:tr>
      <w:tr w:rsidR="00251429" w:rsidRPr="00FB7BF9" w14:paraId="252DDE92" w14:textId="77777777" w:rsidTr="00251429">
        <w:trPr>
          <w:trHeight w:val="300"/>
        </w:trPr>
        <w:tc>
          <w:tcPr>
            <w:tcW w:w="1170" w:type="dxa"/>
            <w:shd w:val="clear" w:color="auto" w:fill="auto"/>
            <w:noWrap/>
            <w:vAlign w:val="bottom"/>
            <w:hideMark/>
          </w:tcPr>
          <w:p w14:paraId="63C50147"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36</w:t>
            </w:r>
          </w:p>
        </w:tc>
        <w:tc>
          <w:tcPr>
            <w:tcW w:w="895" w:type="dxa"/>
            <w:shd w:val="clear" w:color="auto" w:fill="auto"/>
            <w:noWrap/>
            <w:vAlign w:val="bottom"/>
            <w:hideMark/>
          </w:tcPr>
          <w:p w14:paraId="17CEDF94"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6</w:t>
            </w:r>
          </w:p>
        </w:tc>
        <w:tc>
          <w:tcPr>
            <w:tcW w:w="2520" w:type="dxa"/>
            <w:shd w:val="clear" w:color="auto" w:fill="auto"/>
            <w:noWrap/>
            <w:vAlign w:val="bottom"/>
            <w:hideMark/>
          </w:tcPr>
          <w:p w14:paraId="766401FC"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547</w:t>
            </w:r>
          </w:p>
        </w:tc>
        <w:tc>
          <w:tcPr>
            <w:tcW w:w="2160" w:type="dxa"/>
            <w:shd w:val="clear" w:color="auto" w:fill="auto"/>
            <w:noWrap/>
            <w:vAlign w:val="bottom"/>
            <w:hideMark/>
          </w:tcPr>
          <w:p w14:paraId="75AD1CDA"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24717</w:t>
            </w:r>
          </w:p>
        </w:tc>
        <w:tc>
          <w:tcPr>
            <w:tcW w:w="1980" w:type="dxa"/>
            <w:shd w:val="clear" w:color="auto" w:fill="auto"/>
            <w:noWrap/>
            <w:vAlign w:val="bottom"/>
            <w:hideMark/>
          </w:tcPr>
          <w:p w14:paraId="0D38BE3A"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26</w:t>
            </w:r>
          </w:p>
        </w:tc>
        <w:tc>
          <w:tcPr>
            <w:tcW w:w="1728" w:type="dxa"/>
            <w:shd w:val="clear" w:color="auto" w:fill="auto"/>
            <w:noWrap/>
            <w:vAlign w:val="bottom"/>
            <w:hideMark/>
          </w:tcPr>
          <w:p w14:paraId="54E66141"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4</w:t>
            </w:r>
          </w:p>
        </w:tc>
      </w:tr>
      <w:tr w:rsidR="00251429" w:rsidRPr="00FB7BF9" w14:paraId="6E86978A" w14:textId="77777777" w:rsidTr="00251429">
        <w:trPr>
          <w:trHeight w:val="300"/>
        </w:trPr>
        <w:tc>
          <w:tcPr>
            <w:tcW w:w="1170" w:type="dxa"/>
            <w:shd w:val="clear" w:color="auto" w:fill="auto"/>
            <w:noWrap/>
            <w:vAlign w:val="bottom"/>
            <w:hideMark/>
          </w:tcPr>
          <w:p w14:paraId="6BC0465A"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37</w:t>
            </w:r>
          </w:p>
        </w:tc>
        <w:tc>
          <w:tcPr>
            <w:tcW w:w="895" w:type="dxa"/>
            <w:shd w:val="clear" w:color="auto" w:fill="auto"/>
            <w:noWrap/>
            <w:vAlign w:val="bottom"/>
            <w:hideMark/>
          </w:tcPr>
          <w:p w14:paraId="4A57D731"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6</w:t>
            </w:r>
          </w:p>
        </w:tc>
        <w:tc>
          <w:tcPr>
            <w:tcW w:w="2520" w:type="dxa"/>
            <w:shd w:val="clear" w:color="auto" w:fill="auto"/>
            <w:noWrap/>
            <w:vAlign w:val="bottom"/>
            <w:hideMark/>
          </w:tcPr>
          <w:p w14:paraId="26E74D3E"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389</w:t>
            </w:r>
          </w:p>
        </w:tc>
        <w:tc>
          <w:tcPr>
            <w:tcW w:w="2160" w:type="dxa"/>
            <w:shd w:val="clear" w:color="auto" w:fill="auto"/>
            <w:noWrap/>
            <w:vAlign w:val="bottom"/>
            <w:hideMark/>
          </w:tcPr>
          <w:p w14:paraId="128B0038"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48819</w:t>
            </w:r>
          </w:p>
        </w:tc>
        <w:tc>
          <w:tcPr>
            <w:tcW w:w="1980" w:type="dxa"/>
            <w:shd w:val="clear" w:color="auto" w:fill="auto"/>
            <w:noWrap/>
            <w:vAlign w:val="bottom"/>
            <w:hideMark/>
          </w:tcPr>
          <w:p w14:paraId="79941CC3"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3</w:t>
            </w:r>
          </w:p>
        </w:tc>
        <w:tc>
          <w:tcPr>
            <w:tcW w:w="1728" w:type="dxa"/>
            <w:shd w:val="clear" w:color="auto" w:fill="auto"/>
            <w:noWrap/>
            <w:vAlign w:val="bottom"/>
            <w:hideMark/>
          </w:tcPr>
          <w:p w14:paraId="42205C6D"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0</w:t>
            </w:r>
          </w:p>
        </w:tc>
      </w:tr>
      <w:tr w:rsidR="00251429" w:rsidRPr="00FB7BF9" w14:paraId="6E8FE37A" w14:textId="77777777" w:rsidTr="00251429">
        <w:trPr>
          <w:trHeight w:val="300"/>
        </w:trPr>
        <w:tc>
          <w:tcPr>
            <w:tcW w:w="1170" w:type="dxa"/>
            <w:shd w:val="clear" w:color="auto" w:fill="auto"/>
            <w:noWrap/>
            <w:vAlign w:val="bottom"/>
            <w:hideMark/>
          </w:tcPr>
          <w:p w14:paraId="3C707016"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38</w:t>
            </w:r>
          </w:p>
        </w:tc>
        <w:tc>
          <w:tcPr>
            <w:tcW w:w="895" w:type="dxa"/>
            <w:shd w:val="clear" w:color="auto" w:fill="auto"/>
            <w:noWrap/>
            <w:vAlign w:val="bottom"/>
            <w:hideMark/>
          </w:tcPr>
          <w:p w14:paraId="4088C5A6"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6</w:t>
            </w:r>
          </w:p>
        </w:tc>
        <w:tc>
          <w:tcPr>
            <w:tcW w:w="2520" w:type="dxa"/>
            <w:shd w:val="clear" w:color="auto" w:fill="auto"/>
            <w:noWrap/>
            <w:vAlign w:val="bottom"/>
            <w:hideMark/>
          </w:tcPr>
          <w:p w14:paraId="5A1339FC"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745</w:t>
            </w:r>
          </w:p>
        </w:tc>
        <w:tc>
          <w:tcPr>
            <w:tcW w:w="2160" w:type="dxa"/>
            <w:shd w:val="clear" w:color="auto" w:fill="auto"/>
            <w:noWrap/>
            <w:vAlign w:val="bottom"/>
            <w:hideMark/>
          </w:tcPr>
          <w:p w14:paraId="2EA459BB"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47778</w:t>
            </w:r>
          </w:p>
        </w:tc>
        <w:tc>
          <w:tcPr>
            <w:tcW w:w="1980" w:type="dxa"/>
            <w:shd w:val="clear" w:color="auto" w:fill="auto"/>
            <w:noWrap/>
            <w:vAlign w:val="bottom"/>
            <w:hideMark/>
          </w:tcPr>
          <w:p w14:paraId="721324F6"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59</w:t>
            </w:r>
          </w:p>
        </w:tc>
        <w:tc>
          <w:tcPr>
            <w:tcW w:w="1728" w:type="dxa"/>
            <w:shd w:val="clear" w:color="auto" w:fill="auto"/>
            <w:noWrap/>
            <w:vAlign w:val="bottom"/>
            <w:hideMark/>
          </w:tcPr>
          <w:p w14:paraId="637DDCE3"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0</w:t>
            </w:r>
          </w:p>
        </w:tc>
      </w:tr>
      <w:tr w:rsidR="00251429" w:rsidRPr="00FB7BF9" w14:paraId="0C21F430" w14:textId="77777777" w:rsidTr="00251429">
        <w:trPr>
          <w:trHeight w:val="300"/>
        </w:trPr>
        <w:tc>
          <w:tcPr>
            <w:tcW w:w="1170" w:type="dxa"/>
            <w:shd w:val="clear" w:color="auto" w:fill="auto"/>
            <w:noWrap/>
            <w:vAlign w:val="bottom"/>
            <w:hideMark/>
          </w:tcPr>
          <w:p w14:paraId="2116B88E"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39</w:t>
            </w:r>
          </w:p>
        </w:tc>
        <w:tc>
          <w:tcPr>
            <w:tcW w:w="895" w:type="dxa"/>
            <w:shd w:val="clear" w:color="auto" w:fill="auto"/>
            <w:noWrap/>
            <w:vAlign w:val="bottom"/>
            <w:hideMark/>
          </w:tcPr>
          <w:p w14:paraId="7FB2F586"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7</w:t>
            </w:r>
          </w:p>
        </w:tc>
        <w:tc>
          <w:tcPr>
            <w:tcW w:w="2520" w:type="dxa"/>
            <w:shd w:val="clear" w:color="auto" w:fill="auto"/>
            <w:noWrap/>
            <w:vAlign w:val="bottom"/>
            <w:hideMark/>
          </w:tcPr>
          <w:p w14:paraId="0F8222FF"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1051</w:t>
            </w:r>
          </w:p>
        </w:tc>
        <w:tc>
          <w:tcPr>
            <w:tcW w:w="2160" w:type="dxa"/>
            <w:shd w:val="clear" w:color="auto" w:fill="auto"/>
            <w:noWrap/>
            <w:vAlign w:val="bottom"/>
            <w:hideMark/>
          </w:tcPr>
          <w:p w14:paraId="0E855A4B"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24536</w:t>
            </w:r>
          </w:p>
        </w:tc>
        <w:tc>
          <w:tcPr>
            <w:tcW w:w="1980" w:type="dxa"/>
            <w:shd w:val="clear" w:color="auto" w:fill="auto"/>
            <w:noWrap/>
            <w:vAlign w:val="bottom"/>
            <w:hideMark/>
          </w:tcPr>
          <w:p w14:paraId="2CE5B7EE"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54</w:t>
            </w:r>
          </w:p>
        </w:tc>
        <w:tc>
          <w:tcPr>
            <w:tcW w:w="1728" w:type="dxa"/>
            <w:shd w:val="clear" w:color="auto" w:fill="auto"/>
            <w:noWrap/>
            <w:vAlign w:val="bottom"/>
            <w:hideMark/>
          </w:tcPr>
          <w:p w14:paraId="03CDE049"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w:t>
            </w:r>
          </w:p>
        </w:tc>
      </w:tr>
      <w:tr w:rsidR="00251429" w:rsidRPr="00FB7BF9" w14:paraId="508AAB8C" w14:textId="77777777" w:rsidTr="00251429">
        <w:trPr>
          <w:trHeight w:val="300"/>
        </w:trPr>
        <w:tc>
          <w:tcPr>
            <w:tcW w:w="1170" w:type="dxa"/>
            <w:shd w:val="clear" w:color="auto" w:fill="auto"/>
            <w:noWrap/>
            <w:vAlign w:val="bottom"/>
            <w:hideMark/>
          </w:tcPr>
          <w:p w14:paraId="0DA19A9A"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40</w:t>
            </w:r>
          </w:p>
        </w:tc>
        <w:tc>
          <w:tcPr>
            <w:tcW w:w="895" w:type="dxa"/>
            <w:shd w:val="clear" w:color="auto" w:fill="auto"/>
            <w:noWrap/>
            <w:vAlign w:val="bottom"/>
            <w:hideMark/>
          </w:tcPr>
          <w:p w14:paraId="0BB4AC2A"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7</w:t>
            </w:r>
          </w:p>
        </w:tc>
        <w:tc>
          <w:tcPr>
            <w:tcW w:w="2520" w:type="dxa"/>
            <w:shd w:val="clear" w:color="auto" w:fill="auto"/>
            <w:noWrap/>
            <w:vAlign w:val="bottom"/>
            <w:hideMark/>
          </w:tcPr>
          <w:p w14:paraId="2D3D6CCC"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886</w:t>
            </w:r>
          </w:p>
        </w:tc>
        <w:tc>
          <w:tcPr>
            <w:tcW w:w="2160" w:type="dxa"/>
            <w:shd w:val="clear" w:color="auto" w:fill="auto"/>
            <w:noWrap/>
            <w:vAlign w:val="bottom"/>
            <w:hideMark/>
          </w:tcPr>
          <w:p w14:paraId="2883A806"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13608</w:t>
            </w:r>
          </w:p>
        </w:tc>
        <w:tc>
          <w:tcPr>
            <w:tcW w:w="1980" w:type="dxa"/>
            <w:shd w:val="clear" w:color="auto" w:fill="auto"/>
            <w:noWrap/>
            <w:vAlign w:val="bottom"/>
            <w:hideMark/>
          </w:tcPr>
          <w:p w14:paraId="5DD1C6D2"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132</w:t>
            </w:r>
          </w:p>
        </w:tc>
        <w:tc>
          <w:tcPr>
            <w:tcW w:w="1728" w:type="dxa"/>
            <w:shd w:val="clear" w:color="auto" w:fill="auto"/>
            <w:noWrap/>
            <w:vAlign w:val="bottom"/>
            <w:hideMark/>
          </w:tcPr>
          <w:p w14:paraId="53C53B8E"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0</w:t>
            </w:r>
          </w:p>
        </w:tc>
      </w:tr>
      <w:tr w:rsidR="00251429" w:rsidRPr="00FB7BF9" w14:paraId="6ABABA88" w14:textId="77777777" w:rsidTr="00251429">
        <w:trPr>
          <w:trHeight w:val="300"/>
        </w:trPr>
        <w:tc>
          <w:tcPr>
            <w:tcW w:w="1170" w:type="dxa"/>
            <w:shd w:val="clear" w:color="auto" w:fill="auto"/>
            <w:noWrap/>
            <w:vAlign w:val="bottom"/>
            <w:hideMark/>
          </w:tcPr>
          <w:p w14:paraId="72E40873"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41</w:t>
            </w:r>
          </w:p>
        </w:tc>
        <w:tc>
          <w:tcPr>
            <w:tcW w:w="895" w:type="dxa"/>
            <w:shd w:val="clear" w:color="auto" w:fill="auto"/>
            <w:noWrap/>
            <w:vAlign w:val="bottom"/>
            <w:hideMark/>
          </w:tcPr>
          <w:p w14:paraId="312527E1"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7</w:t>
            </w:r>
          </w:p>
        </w:tc>
        <w:tc>
          <w:tcPr>
            <w:tcW w:w="2520" w:type="dxa"/>
            <w:shd w:val="clear" w:color="auto" w:fill="auto"/>
            <w:noWrap/>
            <w:vAlign w:val="bottom"/>
            <w:hideMark/>
          </w:tcPr>
          <w:p w14:paraId="79779F34"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760</w:t>
            </w:r>
          </w:p>
        </w:tc>
        <w:tc>
          <w:tcPr>
            <w:tcW w:w="2160" w:type="dxa"/>
            <w:shd w:val="clear" w:color="auto" w:fill="auto"/>
            <w:noWrap/>
            <w:vAlign w:val="bottom"/>
            <w:hideMark/>
          </w:tcPr>
          <w:p w14:paraId="7D237E21"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9420</w:t>
            </w:r>
          </w:p>
        </w:tc>
        <w:tc>
          <w:tcPr>
            <w:tcW w:w="1980" w:type="dxa"/>
            <w:shd w:val="clear" w:color="auto" w:fill="auto"/>
            <w:noWrap/>
            <w:vAlign w:val="bottom"/>
            <w:hideMark/>
          </w:tcPr>
          <w:p w14:paraId="55AABC16"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105</w:t>
            </w:r>
          </w:p>
        </w:tc>
        <w:tc>
          <w:tcPr>
            <w:tcW w:w="1728" w:type="dxa"/>
            <w:shd w:val="clear" w:color="auto" w:fill="auto"/>
            <w:noWrap/>
            <w:vAlign w:val="bottom"/>
            <w:hideMark/>
          </w:tcPr>
          <w:p w14:paraId="11FE7AD3"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0</w:t>
            </w:r>
          </w:p>
        </w:tc>
      </w:tr>
      <w:tr w:rsidR="00251429" w:rsidRPr="00FB7BF9" w14:paraId="38B4CB1F" w14:textId="77777777" w:rsidTr="00251429">
        <w:trPr>
          <w:trHeight w:val="300"/>
        </w:trPr>
        <w:tc>
          <w:tcPr>
            <w:tcW w:w="1170" w:type="dxa"/>
            <w:shd w:val="clear" w:color="auto" w:fill="auto"/>
            <w:noWrap/>
            <w:vAlign w:val="bottom"/>
            <w:hideMark/>
          </w:tcPr>
          <w:p w14:paraId="1892D0FF"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42</w:t>
            </w:r>
          </w:p>
        </w:tc>
        <w:tc>
          <w:tcPr>
            <w:tcW w:w="895" w:type="dxa"/>
            <w:shd w:val="clear" w:color="auto" w:fill="auto"/>
            <w:noWrap/>
            <w:vAlign w:val="bottom"/>
            <w:hideMark/>
          </w:tcPr>
          <w:p w14:paraId="53687517"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6</w:t>
            </w:r>
          </w:p>
        </w:tc>
        <w:tc>
          <w:tcPr>
            <w:tcW w:w="2520" w:type="dxa"/>
            <w:shd w:val="clear" w:color="auto" w:fill="auto"/>
            <w:noWrap/>
            <w:vAlign w:val="bottom"/>
            <w:hideMark/>
          </w:tcPr>
          <w:p w14:paraId="6960E4DF"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673</w:t>
            </w:r>
          </w:p>
        </w:tc>
        <w:tc>
          <w:tcPr>
            <w:tcW w:w="2160" w:type="dxa"/>
            <w:shd w:val="clear" w:color="auto" w:fill="auto"/>
            <w:noWrap/>
            <w:vAlign w:val="bottom"/>
            <w:hideMark/>
          </w:tcPr>
          <w:p w14:paraId="45391FF8"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21466</w:t>
            </w:r>
          </w:p>
        </w:tc>
        <w:tc>
          <w:tcPr>
            <w:tcW w:w="1980" w:type="dxa"/>
            <w:shd w:val="clear" w:color="auto" w:fill="auto"/>
            <w:noWrap/>
            <w:vAlign w:val="bottom"/>
            <w:hideMark/>
          </w:tcPr>
          <w:p w14:paraId="3B8C4895"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46</w:t>
            </w:r>
          </w:p>
        </w:tc>
        <w:tc>
          <w:tcPr>
            <w:tcW w:w="1728" w:type="dxa"/>
            <w:shd w:val="clear" w:color="auto" w:fill="auto"/>
            <w:noWrap/>
            <w:vAlign w:val="bottom"/>
            <w:hideMark/>
          </w:tcPr>
          <w:p w14:paraId="0FC94DA7"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w:t>
            </w:r>
          </w:p>
        </w:tc>
      </w:tr>
      <w:tr w:rsidR="00251429" w:rsidRPr="00FB7BF9" w14:paraId="172371D6" w14:textId="77777777" w:rsidTr="00251429">
        <w:trPr>
          <w:trHeight w:val="300"/>
        </w:trPr>
        <w:tc>
          <w:tcPr>
            <w:tcW w:w="1170" w:type="dxa"/>
            <w:shd w:val="clear" w:color="auto" w:fill="auto"/>
            <w:noWrap/>
            <w:vAlign w:val="bottom"/>
            <w:hideMark/>
          </w:tcPr>
          <w:p w14:paraId="0AE13ABC" w14:textId="77777777" w:rsidR="00251429" w:rsidRPr="00FB7BF9" w:rsidRDefault="00251429" w:rsidP="00251429">
            <w:pPr>
              <w:spacing w:after="0"/>
              <w:jc w:val="center"/>
              <w:rPr>
                <w:rFonts w:eastAsia="Times New Roman" w:cs="Times New Roman"/>
                <w:b/>
                <w:bCs/>
                <w:color w:val="000000"/>
                <w:sz w:val="22"/>
              </w:rPr>
            </w:pPr>
            <w:r w:rsidRPr="00FB7BF9">
              <w:rPr>
                <w:rFonts w:eastAsia="Times New Roman" w:cs="Times New Roman"/>
                <w:b/>
                <w:bCs/>
                <w:color w:val="000000"/>
                <w:sz w:val="22"/>
              </w:rPr>
              <w:t>Week 43</w:t>
            </w:r>
          </w:p>
        </w:tc>
        <w:tc>
          <w:tcPr>
            <w:tcW w:w="895" w:type="dxa"/>
            <w:shd w:val="clear" w:color="auto" w:fill="auto"/>
            <w:noWrap/>
            <w:vAlign w:val="bottom"/>
            <w:hideMark/>
          </w:tcPr>
          <w:p w14:paraId="7D96E2EF"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6</w:t>
            </w:r>
          </w:p>
        </w:tc>
        <w:tc>
          <w:tcPr>
            <w:tcW w:w="2520" w:type="dxa"/>
            <w:shd w:val="clear" w:color="auto" w:fill="auto"/>
            <w:noWrap/>
            <w:vAlign w:val="bottom"/>
            <w:hideMark/>
          </w:tcPr>
          <w:p w14:paraId="208CE436"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282</w:t>
            </w:r>
          </w:p>
        </w:tc>
        <w:tc>
          <w:tcPr>
            <w:tcW w:w="2160" w:type="dxa"/>
            <w:shd w:val="clear" w:color="auto" w:fill="auto"/>
            <w:noWrap/>
            <w:vAlign w:val="bottom"/>
            <w:hideMark/>
          </w:tcPr>
          <w:p w14:paraId="581BA8FB"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31605</w:t>
            </w:r>
          </w:p>
        </w:tc>
        <w:tc>
          <w:tcPr>
            <w:tcW w:w="1980" w:type="dxa"/>
            <w:shd w:val="clear" w:color="auto" w:fill="auto"/>
            <w:noWrap/>
            <w:vAlign w:val="bottom"/>
            <w:hideMark/>
          </w:tcPr>
          <w:p w14:paraId="382E9C52"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3</w:t>
            </w:r>
          </w:p>
        </w:tc>
        <w:tc>
          <w:tcPr>
            <w:tcW w:w="1728" w:type="dxa"/>
            <w:shd w:val="clear" w:color="auto" w:fill="auto"/>
            <w:noWrap/>
            <w:vAlign w:val="bottom"/>
            <w:hideMark/>
          </w:tcPr>
          <w:p w14:paraId="6F2FC848" w14:textId="77777777" w:rsidR="00251429" w:rsidRPr="00FB7BF9" w:rsidRDefault="00251429" w:rsidP="00251429">
            <w:pPr>
              <w:spacing w:after="0"/>
              <w:jc w:val="center"/>
              <w:rPr>
                <w:rFonts w:eastAsia="Times New Roman" w:cs="Times New Roman"/>
                <w:color w:val="000000"/>
                <w:sz w:val="22"/>
              </w:rPr>
            </w:pPr>
            <w:r w:rsidRPr="00FB7BF9">
              <w:rPr>
                <w:rFonts w:eastAsia="Times New Roman" w:cs="Times New Roman"/>
                <w:color w:val="000000"/>
                <w:sz w:val="22"/>
              </w:rPr>
              <w:t>0</w:t>
            </w:r>
          </w:p>
        </w:tc>
      </w:tr>
    </w:tbl>
    <w:p w14:paraId="45D2E600" w14:textId="77777777" w:rsidR="00251429" w:rsidRDefault="00251429" w:rsidP="00251429">
      <w:pPr>
        <w:rPr>
          <w:rFonts w:cs="Times New Roman"/>
          <w:szCs w:val="24"/>
        </w:rPr>
      </w:pPr>
    </w:p>
    <w:p w14:paraId="46CE5DE0" w14:textId="77777777" w:rsidR="00251429" w:rsidRDefault="00251429" w:rsidP="00251429">
      <w:pPr>
        <w:rPr>
          <w:rFonts w:cs="Times New Roman"/>
          <w:szCs w:val="24"/>
        </w:rPr>
      </w:pPr>
    </w:p>
    <w:p w14:paraId="52D76BE3" w14:textId="2D52CE3D" w:rsidR="00251429" w:rsidRDefault="00251429" w:rsidP="00654E8F">
      <w:pPr>
        <w:spacing w:before="240"/>
      </w:pPr>
    </w:p>
    <w:p w14:paraId="5CBECDC7" w14:textId="1EE94069" w:rsidR="00251429" w:rsidRDefault="00251429" w:rsidP="00654E8F">
      <w:pPr>
        <w:spacing w:before="240"/>
      </w:pPr>
    </w:p>
    <w:p w14:paraId="7558ABF2" w14:textId="65C95EC5" w:rsidR="00251429" w:rsidRDefault="00251429" w:rsidP="00654E8F">
      <w:pPr>
        <w:spacing w:before="240"/>
      </w:pPr>
    </w:p>
    <w:p w14:paraId="79458F25" w14:textId="7C9167A3" w:rsidR="00251429" w:rsidRDefault="00251429" w:rsidP="00654E8F">
      <w:pPr>
        <w:spacing w:before="240"/>
      </w:pPr>
    </w:p>
    <w:p w14:paraId="7141D950" w14:textId="063AD112" w:rsidR="00251429" w:rsidRDefault="00251429" w:rsidP="00654E8F">
      <w:pPr>
        <w:spacing w:before="240"/>
      </w:pPr>
    </w:p>
    <w:p w14:paraId="19734E86" w14:textId="779819E2" w:rsidR="00251429" w:rsidRDefault="00251429" w:rsidP="00654E8F">
      <w:pPr>
        <w:spacing w:before="240"/>
      </w:pPr>
    </w:p>
    <w:p w14:paraId="66A76831" w14:textId="14DC8F22" w:rsidR="00251429" w:rsidRPr="004C4491" w:rsidRDefault="00251429" w:rsidP="00251429">
      <w:pPr>
        <w:rPr>
          <w:rFonts w:cs="Times New Roman"/>
          <w:szCs w:val="24"/>
        </w:rPr>
      </w:pPr>
      <w:r w:rsidRPr="0001436A">
        <w:rPr>
          <w:rFonts w:cs="Times New Roman"/>
          <w:b/>
          <w:szCs w:val="24"/>
        </w:rPr>
        <w:lastRenderedPageBreak/>
        <w:t xml:space="preserve">Supplementary </w:t>
      </w:r>
      <w:r>
        <w:rPr>
          <w:rFonts w:cs="Times New Roman"/>
          <w:b/>
          <w:szCs w:val="24"/>
        </w:rPr>
        <w:t>Table</w:t>
      </w:r>
      <w:r w:rsidRPr="0001436A">
        <w:rPr>
          <w:rFonts w:cs="Times New Roman"/>
          <w:b/>
          <w:szCs w:val="24"/>
        </w:rPr>
        <w:t xml:space="preserve"> </w:t>
      </w:r>
      <w:r>
        <w:rPr>
          <w:rFonts w:cs="Times New Roman"/>
          <w:b/>
          <w:szCs w:val="24"/>
        </w:rPr>
        <w:t>6</w:t>
      </w:r>
      <w:r w:rsidRPr="0001436A">
        <w:rPr>
          <w:rFonts w:cs="Times New Roman"/>
          <w:b/>
          <w:szCs w:val="24"/>
        </w:rPr>
        <w:t>.</w:t>
      </w:r>
      <w:r w:rsidRPr="001549D3">
        <w:rPr>
          <w:rFonts w:cs="Times New Roman"/>
          <w:szCs w:val="24"/>
        </w:rPr>
        <w:t xml:space="preserve"> </w:t>
      </w:r>
      <w:r w:rsidRPr="00DD5CE9">
        <w:rPr>
          <w:rFonts w:cs="Times New Roman"/>
          <w:b/>
          <w:szCs w:val="24"/>
        </w:rPr>
        <w:t xml:space="preserve">Tagging and sightings data summaries used in </w:t>
      </w:r>
      <w:r>
        <w:rPr>
          <w:rFonts w:cs="Times New Roman"/>
          <w:b/>
          <w:szCs w:val="24"/>
        </w:rPr>
        <w:t>weekly</w:t>
      </w:r>
      <w:r w:rsidRPr="00DD5CE9">
        <w:rPr>
          <w:rFonts w:cs="Times New Roman"/>
          <w:b/>
          <w:szCs w:val="24"/>
        </w:rPr>
        <w:t xml:space="preserve"> calculations</w:t>
      </w:r>
      <w:r>
        <w:rPr>
          <w:rFonts w:cs="Times New Roman"/>
          <w:b/>
          <w:szCs w:val="24"/>
        </w:rPr>
        <w:t xml:space="preserve"> for</w:t>
      </w:r>
      <w:r w:rsidRPr="00DD5CE9">
        <w:rPr>
          <w:rFonts w:cs="Times New Roman"/>
          <w:b/>
          <w:szCs w:val="24"/>
        </w:rPr>
        <w:t xml:space="preserve"> 201</w:t>
      </w:r>
      <w:r>
        <w:rPr>
          <w:rFonts w:cs="Times New Roman"/>
          <w:b/>
          <w:szCs w:val="24"/>
        </w:rPr>
        <w:t>8</w:t>
      </w:r>
      <w:r w:rsidRPr="00DD5CE9">
        <w:rPr>
          <w:rFonts w:cs="Times New Roman"/>
          <w:b/>
          <w:szCs w:val="24"/>
        </w:rPr>
        <w:t>.</w:t>
      </w:r>
      <w:r>
        <w:rPr>
          <w:rFonts w:cs="Times New Roman"/>
          <w:szCs w:val="24"/>
        </w:rPr>
        <w:t xml:space="preserve"> Data are from July – October. Humpback whale sigh</w:t>
      </w:r>
      <w:r w:rsidR="00DF658E">
        <w:rPr>
          <w:rFonts w:cs="Times New Roman"/>
          <w:szCs w:val="24"/>
        </w:rPr>
        <w:t>t</w:t>
      </w:r>
      <w:r>
        <w:rPr>
          <w:rFonts w:cs="Times New Roman"/>
          <w:szCs w:val="24"/>
        </w:rPr>
        <w:t xml:space="preserve">ings are daily, unique sightings of individually identified whales in SBNMS. North Atlantic right whale sightings recorded the number of individuals at a single location. These locations were multiplied by the number of individuals to produce the sightings numbers seen here and to make the whale sightings datasets as similar as possible. </w:t>
      </w:r>
    </w:p>
    <w:tbl>
      <w:tblPr>
        <w:tblW w:w="105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5"/>
        <w:gridCol w:w="990"/>
        <w:gridCol w:w="2700"/>
        <w:gridCol w:w="2250"/>
        <w:gridCol w:w="1710"/>
        <w:gridCol w:w="1854"/>
      </w:tblGrid>
      <w:tr w:rsidR="00FB7BF9" w:rsidRPr="00FB7BF9" w14:paraId="3611CCE5" w14:textId="77777777" w:rsidTr="00052CFC">
        <w:trPr>
          <w:trHeight w:val="300"/>
        </w:trPr>
        <w:tc>
          <w:tcPr>
            <w:tcW w:w="1075" w:type="dxa"/>
            <w:shd w:val="clear" w:color="auto" w:fill="auto"/>
            <w:noWrap/>
            <w:vAlign w:val="bottom"/>
            <w:hideMark/>
          </w:tcPr>
          <w:p w14:paraId="47018EBF"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2018</w:t>
            </w:r>
          </w:p>
        </w:tc>
        <w:tc>
          <w:tcPr>
            <w:tcW w:w="990" w:type="dxa"/>
            <w:shd w:val="clear" w:color="auto" w:fill="auto"/>
            <w:noWrap/>
            <w:vAlign w:val="bottom"/>
            <w:hideMark/>
          </w:tcPr>
          <w:p w14:paraId="21CE07BC" w14:textId="77777777" w:rsidR="00FB7BF9" w:rsidRPr="00FB7BF9" w:rsidRDefault="00FB7BF9" w:rsidP="00052CFC">
            <w:pPr>
              <w:spacing w:after="0"/>
              <w:jc w:val="center"/>
              <w:rPr>
                <w:rFonts w:eastAsia="Times New Roman" w:cs="Times New Roman"/>
                <w:b/>
                <w:bCs/>
                <w:color w:val="000000"/>
                <w:sz w:val="22"/>
              </w:rPr>
            </w:pPr>
            <w:r w:rsidRPr="00FB7BF9">
              <w:rPr>
                <w:rFonts w:eastAsia="Times New Roman" w:cs="Times New Roman"/>
                <w:b/>
                <w:bCs/>
                <w:color w:val="000000"/>
                <w:sz w:val="22"/>
              </w:rPr>
              <w:t>Birds tagged</w:t>
            </w:r>
          </w:p>
        </w:tc>
        <w:tc>
          <w:tcPr>
            <w:tcW w:w="2700" w:type="dxa"/>
            <w:shd w:val="clear" w:color="auto" w:fill="auto"/>
            <w:noWrap/>
            <w:vAlign w:val="bottom"/>
            <w:hideMark/>
          </w:tcPr>
          <w:p w14:paraId="780B82AC" w14:textId="77777777" w:rsidR="00FB7BF9" w:rsidRPr="00FB7BF9" w:rsidRDefault="00FB7BF9" w:rsidP="00052CFC">
            <w:pPr>
              <w:spacing w:after="0"/>
              <w:jc w:val="center"/>
              <w:rPr>
                <w:rFonts w:eastAsia="Times New Roman" w:cs="Times New Roman"/>
                <w:b/>
                <w:bCs/>
                <w:color w:val="000000"/>
                <w:sz w:val="22"/>
              </w:rPr>
            </w:pPr>
            <w:r w:rsidRPr="00FB7BF9">
              <w:rPr>
                <w:rFonts w:eastAsia="Times New Roman" w:cs="Times New Roman"/>
                <w:b/>
                <w:bCs/>
                <w:color w:val="000000"/>
                <w:sz w:val="22"/>
              </w:rPr>
              <w:t>Locations used to build shearwater UD</w:t>
            </w:r>
          </w:p>
        </w:tc>
        <w:tc>
          <w:tcPr>
            <w:tcW w:w="2250" w:type="dxa"/>
            <w:shd w:val="clear" w:color="auto" w:fill="auto"/>
            <w:noWrap/>
            <w:vAlign w:val="bottom"/>
            <w:hideMark/>
          </w:tcPr>
          <w:p w14:paraId="6CA0F658" w14:textId="77777777" w:rsidR="00FB7BF9" w:rsidRPr="00FB7BF9" w:rsidRDefault="00FB7BF9" w:rsidP="00052CFC">
            <w:pPr>
              <w:spacing w:after="0"/>
              <w:jc w:val="center"/>
              <w:rPr>
                <w:rFonts w:eastAsia="Times New Roman" w:cs="Times New Roman"/>
                <w:b/>
                <w:bCs/>
                <w:color w:val="000000"/>
                <w:sz w:val="22"/>
              </w:rPr>
            </w:pPr>
            <w:r w:rsidRPr="00FB7BF9">
              <w:rPr>
                <w:rFonts w:eastAsia="Times New Roman" w:cs="Times New Roman"/>
                <w:b/>
                <w:bCs/>
                <w:color w:val="000000"/>
                <w:sz w:val="22"/>
              </w:rPr>
              <w:t xml:space="preserve">Area of shearwater UD </w:t>
            </w:r>
            <w:r w:rsidRPr="00FB7BF9">
              <w:rPr>
                <w:rFonts w:eastAsia="Times New Roman" w:cs="Times New Roman"/>
                <w:b/>
                <w:color w:val="000000"/>
                <w:sz w:val="22"/>
              </w:rPr>
              <w:t>(km</w:t>
            </w:r>
            <w:r w:rsidRPr="00FB7BF9">
              <w:rPr>
                <w:rFonts w:eastAsia="Times New Roman" w:cs="Times New Roman"/>
                <w:b/>
                <w:color w:val="000000"/>
                <w:sz w:val="22"/>
                <w:vertAlign w:val="superscript"/>
              </w:rPr>
              <w:t>2</w:t>
            </w:r>
            <w:r w:rsidRPr="00FB7BF9">
              <w:rPr>
                <w:rFonts w:eastAsia="Times New Roman" w:cs="Times New Roman"/>
                <w:b/>
                <w:color w:val="000000"/>
                <w:sz w:val="22"/>
              </w:rPr>
              <w:t>)</w:t>
            </w:r>
          </w:p>
        </w:tc>
        <w:tc>
          <w:tcPr>
            <w:tcW w:w="1710" w:type="dxa"/>
            <w:shd w:val="clear" w:color="auto" w:fill="auto"/>
            <w:noWrap/>
            <w:vAlign w:val="bottom"/>
            <w:hideMark/>
          </w:tcPr>
          <w:p w14:paraId="76178387" w14:textId="77777777" w:rsidR="00FB7BF9" w:rsidRPr="00FB7BF9" w:rsidRDefault="00FB7BF9" w:rsidP="00052CFC">
            <w:pPr>
              <w:spacing w:after="0"/>
              <w:jc w:val="center"/>
              <w:rPr>
                <w:rFonts w:eastAsia="Times New Roman" w:cs="Times New Roman"/>
                <w:b/>
                <w:bCs/>
                <w:color w:val="000000"/>
                <w:sz w:val="22"/>
              </w:rPr>
            </w:pPr>
            <w:r w:rsidRPr="00FB7BF9">
              <w:rPr>
                <w:rFonts w:eastAsia="Times New Roman" w:cs="Times New Roman"/>
                <w:b/>
                <w:bCs/>
                <w:color w:val="000000"/>
                <w:sz w:val="22"/>
              </w:rPr>
              <w:t>Humpback sightings (SBNMS)</w:t>
            </w:r>
          </w:p>
        </w:tc>
        <w:tc>
          <w:tcPr>
            <w:tcW w:w="1854" w:type="dxa"/>
            <w:shd w:val="clear" w:color="auto" w:fill="auto"/>
            <w:noWrap/>
            <w:vAlign w:val="bottom"/>
            <w:hideMark/>
          </w:tcPr>
          <w:p w14:paraId="7F1DD218" w14:textId="77777777" w:rsidR="00FB7BF9" w:rsidRPr="00FB7BF9" w:rsidRDefault="00FB7BF9" w:rsidP="00052CFC">
            <w:pPr>
              <w:spacing w:after="0"/>
              <w:jc w:val="center"/>
              <w:rPr>
                <w:rFonts w:eastAsia="Times New Roman" w:cs="Times New Roman"/>
                <w:b/>
                <w:bCs/>
                <w:color w:val="000000"/>
                <w:sz w:val="22"/>
              </w:rPr>
            </w:pPr>
            <w:r w:rsidRPr="00FB7BF9">
              <w:rPr>
                <w:rFonts w:eastAsia="Times New Roman" w:cs="Times New Roman"/>
                <w:b/>
                <w:bCs/>
                <w:color w:val="000000"/>
                <w:sz w:val="22"/>
              </w:rPr>
              <w:t>Right whale sightings</w:t>
            </w:r>
          </w:p>
        </w:tc>
      </w:tr>
      <w:tr w:rsidR="00FB7BF9" w:rsidRPr="00FB7BF9" w14:paraId="5782C787" w14:textId="77777777" w:rsidTr="00052CFC">
        <w:trPr>
          <w:trHeight w:val="300"/>
        </w:trPr>
        <w:tc>
          <w:tcPr>
            <w:tcW w:w="1075" w:type="dxa"/>
            <w:shd w:val="clear" w:color="auto" w:fill="auto"/>
            <w:noWrap/>
            <w:vAlign w:val="bottom"/>
            <w:hideMark/>
          </w:tcPr>
          <w:p w14:paraId="63EE2F80" w14:textId="77777777" w:rsidR="00FB7BF9" w:rsidRPr="00FB7BF9" w:rsidRDefault="00FB7BF9" w:rsidP="00052CFC">
            <w:pPr>
              <w:spacing w:after="0"/>
              <w:jc w:val="center"/>
              <w:rPr>
                <w:rFonts w:eastAsia="Times New Roman" w:cs="Times New Roman"/>
                <w:b/>
                <w:bCs/>
                <w:color w:val="000000"/>
                <w:sz w:val="22"/>
              </w:rPr>
            </w:pPr>
            <w:r w:rsidRPr="00FB7BF9">
              <w:rPr>
                <w:rFonts w:eastAsia="Times New Roman" w:cs="Times New Roman"/>
                <w:b/>
                <w:bCs/>
                <w:color w:val="000000"/>
                <w:sz w:val="22"/>
              </w:rPr>
              <w:t>Week 27</w:t>
            </w:r>
          </w:p>
        </w:tc>
        <w:tc>
          <w:tcPr>
            <w:tcW w:w="990" w:type="dxa"/>
            <w:shd w:val="clear" w:color="auto" w:fill="auto"/>
            <w:noWrap/>
            <w:vAlign w:val="bottom"/>
            <w:hideMark/>
          </w:tcPr>
          <w:p w14:paraId="43A13830"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8</w:t>
            </w:r>
          </w:p>
        </w:tc>
        <w:tc>
          <w:tcPr>
            <w:tcW w:w="2700" w:type="dxa"/>
            <w:shd w:val="clear" w:color="auto" w:fill="auto"/>
            <w:noWrap/>
            <w:vAlign w:val="bottom"/>
            <w:hideMark/>
          </w:tcPr>
          <w:p w14:paraId="1AF5587D"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1057</w:t>
            </w:r>
          </w:p>
        </w:tc>
        <w:tc>
          <w:tcPr>
            <w:tcW w:w="2250" w:type="dxa"/>
            <w:shd w:val="clear" w:color="auto" w:fill="auto"/>
            <w:noWrap/>
            <w:vAlign w:val="bottom"/>
            <w:hideMark/>
          </w:tcPr>
          <w:p w14:paraId="51507F16"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3145</w:t>
            </w:r>
          </w:p>
        </w:tc>
        <w:tc>
          <w:tcPr>
            <w:tcW w:w="1710" w:type="dxa"/>
            <w:shd w:val="clear" w:color="auto" w:fill="auto"/>
            <w:noWrap/>
            <w:vAlign w:val="bottom"/>
            <w:hideMark/>
          </w:tcPr>
          <w:p w14:paraId="18285A5E"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107</w:t>
            </w:r>
          </w:p>
        </w:tc>
        <w:tc>
          <w:tcPr>
            <w:tcW w:w="1854" w:type="dxa"/>
            <w:shd w:val="clear" w:color="auto" w:fill="auto"/>
            <w:noWrap/>
            <w:vAlign w:val="bottom"/>
            <w:hideMark/>
          </w:tcPr>
          <w:p w14:paraId="5F1F86C9"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3</w:t>
            </w:r>
          </w:p>
        </w:tc>
      </w:tr>
      <w:tr w:rsidR="00FB7BF9" w:rsidRPr="00FB7BF9" w14:paraId="59D843ED" w14:textId="77777777" w:rsidTr="00052CFC">
        <w:trPr>
          <w:trHeight w:val="300"/>
        </w:trPr>
        <w:tc>
          <w:tcPr>
            <w:tcW w:w="1075" w:type="dxa"/>
            <w:shd w:val="clear" w:color="auto" w:fill="auto"/>
            <w:noWrap/>
            <w:vAlign w:val="bottom"/>
            <w:hideMark/>
          </w:tcPr>
          <w:p w14:paraId="4F2D5F35" w14:textId="77777777" w:rsidR="00FB7BF9" w:rsidRPr="00FB7BF9" w:rsidRDefault="00FB7BF9" w:rsidP="00052CFC">
            <w:pPr>
              <w:spacing w:after="0"/>
              <w:jc w:val="center"/>
              <w:rPr>
                <w:rFonts w:eastAsia="Times New Roman" w:cs="Times New Roman"/>
                <w:b/>
                <w:bCs/>
                <w:color w:val="000000"/>
                <w:sz w:val="22"/>
              </w:rPr>
            </w:pPr>
            <w:r w:rsidRPr="00FB7BF9">
              <w:rPr>
                <w:rFonts w:eastAsia="Times New Roman" w:cs="Times New Roman"/>
                <w:b/>
                <w:bCs/>
                <w:color w:val="000000"/>
                <w:sz w:val="22"/>
              </w:rPr>
              <w:t>Week 28</w:t>
            </w:r>
          </w:p>
        </w:tc>
        <w:tc>
          <w:tcPr>
            <w:tcW w:w="990" w:type="dxa"/>
            <w:shd w:val="clear" w:color="auto" w:fill="auto"/>
            <w:noWrap/>
            <w:vAlign w:val="bottom"/>
            <w:hideMark/>
          </w:tcPr>
          <w:p w14:paraId="1AAA53F1"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8</w:t>
            </w:r>
          </w:p>
        </w:tc>
        <w:tc>
          <w:tcPr>
            <w:tcW w:w="2700" w:type="dxa"/>
            <w:shd w:val="clear" w:color="auto" w:fill="auto"/>
            <w:noWrap/>
            <w:vAlign w:val="bottom"/>
            <w:hideMark/>
          </w:tcPr>
          <w:p w14:paraId="1362F64E"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987</w:t>
            </w:r>
          </w:p>
        </w:tc>
        <w:tc>
          <w:tcPr>
            <w:tcW w:w="2250" w:type="dxa"/>
            <w:shd w:val="clear" w:color="auto" w:fill="auto"/>
            <w:noWrap/>
            <w:vAlign w:val="bottom"/>
            <w:hideMark/>
          </w:tcPr>
          <w:p w14:paraId="568FD930"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20829</w:t>
            </w:r>
          </w:p>
        </w:tc>
        <w:tc>
          <w:tcPr>
            <w:tcW w:w="1710" w:type="dxa"/>
            <w:shd w:val="clear" w:color="auto" w:fill="auto"/>
            <w:noWrap/>
            <w:vAlign w:val="bottom"/>
            <w:hideMark/>
          </w:tcPr>
          <w:p w14:paraId="678BF1E2"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112</w:t>
            </w:r>
          </w:p>
        </w:tc>
        <w:tc>
          <w:tcPr>
            <w:tcW w:w="1854" w:type="dxa"/>
            <w:shd w:val="clear" w:color="auto" w:fill="auto"/>
            <w:noWrap/>
            <w:vAlign w:val="bottom"/>
            <w:hideMark/>
          </w:tcPr>
          <w:p w14:paraId="7ECB5712"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6</w:t>
            </w:r>
          </w:p>
        </w:tc>
      </w:tr>
      <w:tr w:rsidR="00FB7BF9" w:rsidRPr="00FB7BF9" w14:paraId="5CA6B337" w14:textId="77777777" w:rsidTr="00052CFC">
        <w:trPr>
          <w:trHeight w:val="300"/>
        </w:trPr>
        <w:tc>
          <w:tcPr>
            <w:tcW w:w="1075" w:type="dxa"/>
            <w:shd w:val="clear" w:color="auto" w:fill="auto"/>
            <w:noWrap/>
            <w:vAlign w:val="bottom"/>
            <w:hideMark/>
          </w:tcPr>
          <w:p w14:paraId="58B2B4A3" w14:textId="77777777" w:rsidR="00FB7BF9" w:rsidRPr="00FB7BF9" w:rsidRDefault="00FB7BF9" w:rsidP="00052CFC">
            <w:pPr>
              <w:spacing w:after="0"/>
              <w:jc w:val="center"/>
              <w:rPr>
                <w:rFonts w:eastAsia="Times New Roman" w:cs="Times New Roman"/>
                <w:b/>
                <w:bCs/>
                <w:color w:val="000000"/>
                <w:sz w:val="22"/>
              </w:rPr>
            </w:pPr>
            <w:r w:rsidRPr="00FB7BF9">
              <w:rPr>
                <w:rFonts w:eastAsia="Times New Roman" w:cs="Times New Roman"/>
                <w:b/>
                <w:bCs/>
                <w:color w:val="000000"/>
                <w:sz w:val="22"/>
              </w:rPr>
              <w:t>Week 29</w:t>
            </w:r>
          </w:p>
        </w:tc>
        <w:tc>
          <w:tcPr>
            <w:tcW w:w="990" w:type="dxa"/>
            <w:shd w:val="clear" w:color="auto" w:fill="auto"/>
            <w:noWrap/>
            <w:vAlign w:val="bottom"/>
            <w:hideMark/>
          </w:tcPr>
          <w:p w14:paraId="5AC8AD60"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7</w:t>
            </w:r>
          </w:p>
        </w:tc>
        <w:tc>
          <w:tcPr>
            <w:tcW w:w="2700" w:type="dxa"/>
            <w:shd w:val="clear" w:color="auto" w:fill="auto"/>
            <w:noWrap/>
            <w:vAlign w:val="bottom"/>
            <w:hideMark/>
          </w:tcPr>
          <w:p w14:paraId="5FB025BF"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668</w:t>
            </w:r>
          </w:p>
        </w:tc>
        <w:tc>
          <w:tcPr>
            <w:tcW w:w="2250" w:type="dxa"/>
            <w:shd w:val="clear" w:color="auto" w:fill="auto"/>
            <w:noWrap/>
            <w:vAlign w:val="bottom"/>
            <w:hideMark/>
          </w:tcPr>
          <w:p w14:paraId="03A5037B"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20337</w:t>
            </w:r>
          </w:p>
        </w:tc>
        <w:tc>
          <w:tcPr>
            <w:tcW w:w="1710" w:type="dxa"/>
            <w:shd w:val="clear" w:color="auto" w:fill="auto"/>
            <w:noWrap/>
            <w:vAlign w:val="bottom"/>
            <w:hideMark/>
          </w:tcPr>
          <w:p w14:paraId="6C833928"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69</w:t>
            </w:r>
          </w:p>
        </w:tc>
        <w:tc>
          <w:tcPr>
            <w:tcW w:w="1854" w:type="dxa"/>
            <w:shd w:val="clear" w:color="auto" w:fill="auto"/>
            <w:noWrap/>
            <w:vAlign w:val="bottom"/>
            <w:hideMark/>
          </w:tcPr>
          <w:p w14:paraId="0134AB92"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2</w:t>
            </w:r>
          </w:p>
        </w:tc>
      </w:tr>
      <w:tr w:rsidR="00FB7BF9" w:rsidRPr="00FB7BF9" w14:paraId="46AC8484" w14:textId="77777777" w:rsidTr="00052CFC">
        <w:trPr>
          <w:trHeight w:val="300"/>
        </w:trPr>
        <w:tc>
          <w:tcPr>
            <w:tcW w:w="1075" w:type="dxa"/>
            <w:shd w:val="clear" w:color="auto" w:fill="auto"/>
            <w:noWrap/>
            <w:vAlign w:val="bottom"/>
            <w:hideMark/>
          </w:tcPr>
          <w:p w14:paraId="02362126" w14:textId="77777777" w:rsidR="00FB7BF9" w:rsidRPr="00FB7BF9" w:rsidRDefault="00FB7BF9" w:rsidP="00052CFC">
            <w:pPr>
              <w:spacing w:after="0"/>
              <w:jc w:val="center"/>
              <w:rPr>
                <w:rFonts w:eastAsia="Times New Roman" w:cs="Times New Roman"/>
                <w:b/>
                <w:bCs/>
                <w:color w:val="000000"/>
                <w:sz w:val="22"/>
              </w:rPr>
            </w:pPr>
            <w:r w:rsidRPr="00FB7BF9">
              <w:rPr>
                <w:rFonts w:eastAsia="Times New Roman" w:cs="Times New Roman"/>
                <w:b/>
                <w:bCs/>
                <w:color w:val="000000"/>
                <w:sz w:val="22"/>
              </w:rPr>
              <w:t>Week 30</w:t>
            </w:r>
          </w:p>
        </w:tc>
        <w:tc>
          <w:tcPr>
            <w:tcW w:w="990" w:type="dxa"/>
            <w:shd w:val="clear" w:color="auto" w:fill="auto"/>
            <w:noWrap/>
            <w:vAlign w:val="bottom"/>
            <w:hideMark/>
          </w:tcPr>
          <w:p w14:paraId="71A2576A"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4</w:t>
            </w:r>
          </w:p>
        </w:tc>
        <w:tc>
          <w:tcPr>
            <w:tcW w:w="2700" w:type="dxa"/>
            <w:shd w:val="clear" w:color="auto" w:fill="auto"/>
            <w:noWrap/>
            <w:vAlign w:val="bottom"/>
            <w:hideMark/>
          </w:tcPr>
          <w:p w14:paraId="7C006894"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494</w:t>
            </w:r>
          </w:p>
        </w:tc>
        <w:tc>
          <w:tcPr>
            <w:tcW w:w="2250" w:type="dxa"/>
            <w:shd w:val="clear" w:color="auto" w:fill="auto"/>
            <w:noWrap/>
            <w:vAlign w:val="bottom"/>
            <w:hideMark/>
          </w:tcPr>
          <w:p w14:paraId="36B8FC43"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26180</w:t>
            </w:r>
          </w:p>
        </w:tc>
        <w:tc>
          <w:tcPr>
            <w:tcW w:w="1710" w:type="dxa"/>
            <w:shd w:val="clear" w:color="auto" w:fill="auto"/>
            <w:noWrap/>
            <w:vAlign w:val="bottom"/>
            <w:hideMark/>
          </w:tcPr>
          <w:p w14:paraId="71B271F9"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90</w:t>
            </w:r>
          </w:p>
        </w:tc>
        <w:tc>
          <w:tcPr>
            <w:tcW w:w="1854" w:type="dxa"/>
            <w:shd w:val="clear" w:color="auto" w:fill="auto"/>
            <w:noWrap/>
            <w:vAlign w:val="bottom"/>
            <w:hideMark/>
          </w:tcPr>
          <w:p w14:paraId="65CB6347"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2</w:t>
            </w:r>
          </w:p>
        </w:tc>
      </w:tr>
      <w:tr w:rsidR="00FB7BF9" w:rsidRPr="00FB7BF9" w14:paraId="4A0EF064" w14:textId="77777777" w:rsidTr="00052CFC">
        <w:trPr>
          <w:trHeight w:val="300"/>
        </w:trPr>
        <w:tc>
          <w:tcPr>
            <w:tcW w:w="1075" w:type="dxa"/>
            <w:shd w:val="clear" w:color="auto" w:fill="auto"/>
            <w:noWrap/>
            <w:vAlign w:val="bottom"/>
            <w:hideMark/>
          </w:tcPr>
          <w:p w14:paraId="6364A11B" w14:textId="77777777" w:rsidR="00FB7BF9" w:rsidRPr="00FB7BF9" w:rsidRDefault="00FB7BF9" w:rsidP="00052CFC">
            <w:pPr>
              <w:spacing w:after="0"/>
              <w:jc w:val="center"/>
              <w:rPr>
                <w:rFonts w:eastAsia="Times New Roman" w:cs="Times New Roman"/>
                <w:b/>
                <w:bCs/>
                <w:color w:val="000000"/>
                <w:sz w:val="22"/>
              </w:rPr>
            </w:pPr>
            <w:r w:rsidRPr="00FB7BF9">
              <w:rPr>
                <w:rFonts w:eastAsia="Times New Roman" w:cs="Times New Roman"/>
                <w:b/>
                <w:bCs/>
                <w:color w:val="000000"/>
                <w:sz w:val="22"/>
              </w:rPr>
              <w:t>Week 31</w:t>
            </w:r>
          </w:p>
        </w:tc>
        <w:tc>
          <w:tcPr>
            <w:tcW w:w="990" w:type="dxa"/>
            <w:shd w:val="clear" w:color="auto" w:fill="auto"/>
            <w:noWrap/>
            <w:vAlign w:val="bottom"/>
            <w:hideMark/>
          </w:tcPr>
          <w:p w14:paraId="26856AE4"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4</w:t>
            </w:r>
          </w:p>
        </w:tc>
        <w:tc>
          <w:tcPr>
            <w:tcW w:w="2700" w:type="dxa"/>
            <w:shd w:val="clear" w:color="auto" w:fill="auto"/>
            <w:noWrap/>
            <w:vAlign w:val="bottom"/>
            <w:hideMark/>
          </w:tcPr>
          <w:p w14:paraId="67627DC0"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488</w:t>
            </w:r>
          </w:p>
        </w:tc>
        <w:tc>
          <w:tcPr>
            <w:tcW w:w="2250" w:type="dxa"/>
            <w:shd w:val="clear" w:color="auto" w:fill="auto"/>
            <w:noWrap/>
            <w:vAlign w:val="bottom"/>
            <w:hideMark/>
          </w:tcPr>
          <w:p w14:paraId="487F0F2F"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59523</w:t>
            </w:r>
          </w:p>
        </w:tc>
        <w:tc>
          <w:tcPr>
            <w:tcW w:w="1710" w:type="dxa"/>
            <w:shd w:val="clear" w:color="auto" w:fill="auto"/>
            <w:noWrap/>
            <w:vAlign w:val="bottom"/>
            <w:hideMark/>
          </w:tcPr>
          <w:p w14:paraId="4D764F25"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146</w:t>
            </w:r>
          </w:p>
        </w:tc>
        <w:tc>
          <w:tcPr>
            <w:tcW w:w="1854" w:type="dxa"/>
            <w:shd w:val="clear" w:color="auto" w:fill="auto"/>
            <w:noWrap/>
            <w:vAlign w:val="bottom"/>
            <w:hideMark/>
          </w:tcPr>
          <w:p w14:paraId="4EC72CCF"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3</w:t>
            </w:r>
          </w:p>
        </w:tc>
      </w:tr>
      <w:tr w:rsidR="00FB7BF9" w:rsidRPr="00FB7BF9" w14:paraId="3233BE50" w14:textId="77777777" w:rsidTr="00052CFC">
        <w:trPr>
          <w:trHeight w:val="300"/>
        </w:trPr>
        <w:tc>
          <w:tcPr>
            <w:tcW w:w="1075" w:type="dxa"/>
            <w:shd w:val="clear" w:color="auto" w:fill="auto"/>
            <w:noWrap/>
            <w:vAlign w:val="bottom"/>
            <w:hideMark/>
          </w:tcPr>
          <w:p w14:paraId="3A291B73" w14:textId="77777777" w:rsidR="00FB7BF9" w:rsidRPr="00FB7BF9" w:rsidRDefault="00FB7BF9" w:rsidP="00052CFC">
            <w:pPr>
              <w:spacing w:after="0"/>
              <w:jc w:val="center"/>
              <w:rPr>
                <w:rFonts w:eastAsia="Times New Roman" w:cs="Times New Roman"/>
                <w:b/>
                <w:bCs/>
                <w:color w:val="000000"/>
                <w:sz w:val="22"/>
              </w:rPr>
            </w:pPr>
            <w:r w:rsidRPr="00FB7BF9">
              <w:rPr>
                <w:rFonts w:eastAsia="Times New Roman" w:cs="Times New Roman"/>
                <w:b/>
                <w:bCs/>
                <w:color w:val="000000"/>
                <w:sz w:val="22"/>
              </w:rPr>
              <w:t>Week 32</w:t>
            </w:r>
          </w:p>
        </w:tc>
        <w:tc>
          <w:tcPr>
            <w:tcW w:w="990" w:type="dxa"/>
            <w:shd w:val="clear" w:color="auto" w:fill="auto"/>
            <w:noWrap/>
            <w:vAlign w:val="bottom"/>
            <w:hideMark/>
          </w:tcPr>
          <w:p w14:paraId="560ECC90"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4</w:t>
            </w:r>
          </w:p>
        </w:tc>
        <w:tc>
          <w:tcPr>
            <w:tcW w:w="2700" w:type="dxa"/>
            <w:shd w:val="clear" w:color="auto" w:fill="auto"/>
            <w:noWrap/>
            <w:vAlign w:val="bottom"/>
            <w:hideMark/>
          </w:tcPr>
          <w:p w14:paraId="10CA9C96"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525</w:t>
            </w:r>
          </w:p>
        </w:tc>
        <w:tc>
          <w:tcPr>
            <w:tcW w:w="2250" w:type="dxa"/>
            <w:shd w:val="clear" w:color="auto" w:fill="auto"/>
            <w:noWrap/>
            <w:vAlign w:val="bottom"/>
            <w:hideMark/>
          </w:tcPr>
          <w:p w14:paraId="47E5EC07"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22595</w:t>
            </w:r>
          </w:p>
        </w:tc>
        <w:tc>
          <w:tcPr>
            <w:tcW w:w="1710" w:type="dxa"/>
            <w:shd w:val="clear" w:color="auto" w:fill="auto"/>
            <w:noWrap/>
            <w:vAlign w:val="bottom"/>
            <w:hideMark/>
          </w:tcPr>
          <w:p w14:paraId="5A9C9199"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184</w:t>
            </w:r>
          </w:p>
        </w:tc>
        <w:tc>
          <w:tcPr>
            <w:tcW w:w="1854" w:type="dxa"/>
            <w:shd w:val="clear" w:color="auto" w:fill="auto"/>
            <w:noWrap/>
            <w:vAlign w:val="bottom"/>
            <w:hideMark/>
          </w:tcPr>
          <w:p w14:paraId="438A783E"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6</w:t>
            </w:r>
          </w:p>
        </w:tc>
      </w:tr>
      <w:tr w:rsidR="00FB7BF9" w:rsidRPr="00FB7BF9" w14:paraId="08762C24" w14:textId="77777777" w:rsidTr="00052CFC">
        <w:trPr>
          <w:trHeight w:val="300"/>
        </w:trPr>
        <w:tc>
          <w:tcPr>
            <w:tcW w:w="1075" w:type="dxa"/>
            <w:shd w:val="clear" w:color="auto" w:fill="auto"/>
            <w:noWrap/>
            <w:vAlign w:val="bottom"/>
            <w:hideMark/>
          </w:tcPr>
          <w:p w14:paraId="0618CA19" w14:textId="77777777" w:rsidR="00FB7BF9" w:rsidRPr="00FB7BF9" w:rsidRDefault="00FB7BF9" w:rsidP="00052CFC">
            <w:pPr>
              <w:spacing w:after="0"/>
              <w:jc w:val="center"/>
              <w:rPr>
                <w:rFonts w:eastAsia="Times New Roman" w:cs="Times New Roman"/>
                <w:b/>
                <w:bCs/>
                <w:color w:val="000000"/>
                <w:sz w:val="22"/>
              </w:rPr>
            </w:pPr>
            <w:r w:rsidRPr="00FB7BF9">
              <w:rPr>
                <w:rFonts w:eastAsia="Times New Roman" w:cs="Times New Roman"/>
                <w:b/>
                <w:bCs/>
                <w:color w:val="000000"/>
                <w:sz w:val="22"/>
              </w:rPr>
              <w:t>Week 33</w:t>
            </w:r>
          </w:p>
        </w:tc>
        <w:tc>
          <w:tcPr>
            <w:tcW w:w="990" w:type="dxa"/>
            <w:shd w:val="clear" w:color="auto" w:fill="auto"/>
            <w:noWrap/>
            <w:vAlign w:val="bottom"/>
            <w:hideMark/>
          </w:tcPr>
          <w:p w14:paraId="000DDC0E"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4</w:t>
            </w:r>
          </w:p>
        </w:tc>
        <w:tc>
          <w:tcPr>
            <w:tcW w:w="2700" w:type="dxa"/>
            <w:shd w:val="clear" w:color="auto" w:fill="auto"/>
            <w:noWrap/>
            <w:vAlign w:val="bottom"/>
            <w:hideMark/>
          </w:tcPr>
          <w:p w14:paraId="2EBFB6B1"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502</w:t>
            </w:r>
          </w:p>
        </w:tc>
        <w:tc>
          <w:tcPr>
            <w:tcW w:w="2250" w:type="dxa"/>
            <w:shd w:val="clear" w:color="auto" w:fill="auto"/>
            <w:noWrap/>
            <w:vAlign w:val="bottom"/>
            <w:hideMark/>
          </w:tcPr>
          <w:p w14:paraId="0BD06139"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41223</w:t>
            </w:r>
          </w:p>
        </w:tc>
        <w:tc>
          <w:tcPr>
            <w:tcW w:w="1710" w:type="dxa"/>
            <w:shd w:val="clear" w:color="auto" w:fill="auto"/>
            <w:noWrap/>
            <w:vAlign w:val="bottom"/>
            <w:hideMark/>
          </w:tcPr>
          <w:p w14:paraId="542E7C4E"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119</w:t>
            </w:r>
          </w:p>
        </w:tc>
        <w:tc>
          <w:tcPr>
            <w:tcW w:w="1854" w:type="dxa"/>
            <w:shd w:val="clear" w:color="auto" w:fill="auto"/>
            <w:noWrap/>
            <w:vAlign w:val="bottom"/>
            <w:hideMark/>
          </w:tcPr>
          <w:p w14:paraId="1663A9CF"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4</w:t>
            </w:r>
          </w:p>
        </w:tc>
      </w:tr>
      <w:tr w:rsidR="00FB7BF9" w:rsidRPr="00FB7BF9" w14:paraId="211A5DC2" w14:textId="77777777" w:rsidTr="00052CFC">
        <w:trPr>
          <w:trHeight w:val="300"/>
        </w:trPr>
        <w:tc>
          <w:tcPr>
            <w:tcW w:w="1075" w:type="dxa"/>
            <w:shd w:val="clear" w:color="auto" w:fill="auto"/>
            <w:noWrap/>
            <w:vAlign w:val="bottom"/>
            <w:hideMark/>
          </w:tcPr>
          <w:p w14:paraId="38880E8F" w14:textId="77777777" w:rsidR="00FB7BF9" w:rsidRPr="00FB7BF9" w:rsidRDefault="00FB7BF9" w:rsidP="00052CFC">
            <w:pPr>
              <w:spacing w:after="0"/>
              <w:jc w:val="center"/>
              <w:rPr>
                <w:rFonts w:eastAsia="Times New Roman" w:cs="Times New Roman"/>
                <w:b/>
                <w:bCs/>
                <w:color w:val="000000"/>
                <w:sz w:val="22"/>
              </w:rPr>
            </w:pPr>
            <w:r w:rsidRPr="00FB7BF9">
              <w:rPr>
                <w:rFonts w:eastAsia="Times New Roman" w:cs="Times New Roman"/>
                <w:b/>
                <w:bCs/>
                <w:color w:val="000000"/>
                <w:sz w:val="22"/>
              </w:rPr>
              <w:t>Week 34</w:t>
            </w:r>
          </w:p>
        </w:tc>
        <w:tc>
          <w:tcPr>
            <w:tcW w:w="990" w:type="dxa"/>
            <w:shd w:val="clear" w:color="auto" w:fill="auto"/>
            <w:noWrap/>
            <w:vAlign w:val="bottom"/>
            <w:hideMark/>
          </w:tcPr>
          <w:p w14:paraId="56A3679A"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4</w:t>
            </w:r>
          </w:p>
        </w:tc>
        <w:tc>
          <w:tcPr>
            <w:tcW w:w="2700" w:type="dxa"/>
            <w:shd w:val="clear" w:color="auto" w:fill="auto"/>
            <w:noWrap/>
            <w:vAlign w:val="bottom"/>
            <w:hideMark/>
          </w:tcPr>
          <w:p w14:paraId="55CA6F1D"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454</w:t>
            </w:r>
          </w:p>
        </w:tc>
        <w:tc>
          <w:tcPr>
            <w:tcW w:w="2250" w:type="dxa"/>
            <w:shd w:val="clear" w:color="auto" w:fill="auto"/>
            <w:noWrap/>
            <w:vAlign w:val="bottom"/>
            <w:hideMark/>
          </w:tcPr>
          <w:p w14:paraId="52158227"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30856</w:t>
            </w:r>
          </w:p>
        </w:tc>
        <w:tc>
          <w:tcPr>
            <w:tcW w:w="1710" w:type="dxa"/>
            <w:shd w:val="clear" w:color="auto" w:fill="auto"/>
            <w:noWrap/>
            <w:vAlign w:val="bottom"/>
            <w:hideMark/>
          </w:tcPr>
          <w:p w14:paraId="1E2EEB1C"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153</w:t>
            </w:r>
          </w:p>
        </w:tc>
        <w:tc>
          <w:tcPr>
            <w:tcW w:w="1854" w:type="dxa"/>
            <w:shd w:val="clear" w:color="auto" w:fill="auto"/>
            <w:noWrap/>
            <w:vAlign w:val="bottom"/>
            <w:hideMark/>
          </w:tcPr>
          <w:p w14:paraId="08FE5BF4"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6</w:t>
            </w:r>
          </w:p>
        </w:tc>
      </w:tr>
      <w:tr w:rsidR="00FB7BF9" w:rsidRPr="00FB7BF9" w14:paraId="30712BF3" w14:textId="77777777" w:rsidTr="00052CFC">
        <w:trPr>
          <w:trHeight w:val="300"/>
        </w:trPr>
        <w:tc>
          <w:tcPr>
            <w:tcW w:w="1075" w:type="dxa"/>
            <w:shd w:val="clear" w:color="auto" w:fill="auto"/>
            <w:noWrap/>
            <w:vAlign w:val="bottom"/>
            <w:hideMark/>
          </w:tcPr>
          <w:p w14:paraId="0B8BA536" w14:textId="77777777" w:rsidR="00FB7BF9" w:rsidRPr="00FB7BF9" w:rsidRDefault="00FB7BF9" w:rsidP="00052CFC">
            <w:pPr>
              <w:spacing w:after="0"/>
              <w:jc w:val="center"/>
              <w:rPr>
                <w:rFonts w:eastAsia="Times New Roman" w:cs="Times New Roman"/>
                <w:b/>
                <w:bCs/>
                <w:color w:val="000000"/>
                <w:sz w:val="22"/>
              </w:rPr>
            </w:pPr>
            <w:r w:rsidRPr="00FB7BF9">
              <w:rPr>
                <w:rFonts w:eastAsia="Times New Roman" w:cs="Times New Roman"/>
                <w:b/>
                <w:bCs/>
                <w:color w:val="000000"/>
                <w:sz w:val="22"/>
              </w:rPr>
              <w:t>Week 35</w:t>
            </w:r>
          </w:p>
        </w:tc>
        <w:tc>
          <w:tcPr>
            <w:tcW w:w="990" w:type="dxa"/>
            <w:shd w:val="clear" w:color="auto" w:fill="auto"/>
            <w:noWrap/>
            <w:vAlign w:val="bottom"/>
            <w:hideMark/>
          </w:tcPr>
          <w:p w14:paraId="074DB1E8"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4</w:t>
            </w:r>
          </w:p>
        </w:tc>
        <w:tc>
          <w:tcPr>
            <w:tcW w:w="2700" w:type="dxa"/>
            <w:shd w:val="clear" w:color="auto" w:fill="auto"/>
            <w:noWrap/>
            <w:vAlign w:val="bottom"/>
            <w:hideMark/>
          </w:tcPr>
          <w:p w14:paraId="4AAEC7FB"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519</w:t>
            </w:r>
          </w:p>
        </w:tc>
        <w:tc>
          <w:tcPr>
            <w:tcW w:w="2250" w:type="dxa"/>
            <w:shd w:val="clear" w:color="auto" w:fill="auto"/>
            <w:noWrap/>
            <w:vAlign w:val="bottom"/>
            <w:hideMark/>
          </w:tcPr>
          <w:p w14:paraId="2E3AB297"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26252</w:t>
            </w:r>
          </w:p>
        </w:tc>
        <w:tc>
          <w:tcPr>
            <w:tcW w:w="1710" w:type="dxa"/>
            <w:shd w:val="clear" w:color="auto" w:fill="auto"/>
            <w:noWrap/>
            <w:vAlign w:val="bottom"/>
            <w:hideMark/>
          </w:tcPr>
          <w:p w14:paraId="1CE20C7F"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108</w:t>
            </w:r>
          </w:p>
        </w:tc>
        <w:tc>
          <w:tcPr>
            <w:tcW w:w="1854" w:type="dxa"/>
            <w:shd w:val="clear" w:color="auto" w:fill="auto"/>
            <w:noWrap/>
            <w:vAlign w:val="bottom"/>
            <w:hideMark/>
          </w:tcPr>
          <w:p w14:paraId="27061C1C"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4</w:t>
            </w:r>
          </w:p>
        </w:tc>
      </w:tr>
      <w:tr w:rsidR="00FB7BF9" w:rsidRPr="00FB7BF9" w14:paraId="78A1EB59" w14:textId="77777777" w:rsidTr="00052CFC">
        <w:trPr>
          <w:trHeight w:val="300"/>
        </w:trPr>
        <w:tc>
          <w:tcPr>
            <w:tcW w:w="1075" w:type="dxa"/>
            <w:shd w:val="clear" w:color="auto" w:fill="auto"/>
            <w:noWrap/>
            <w:vAlign w:val="bottom"/>
            <w:hideMark/>
          </w:tcPr>
          <w:p w14:paraId="00AFD196" w14:textId="77777777" w:rsidR="00FB7BF9" w:rsidRPr="00FB7BF9" w:rsidRDefault="00FB7BF9" w:rsidP="00052CFC">
            <w:pPr>
              <w:spacing w:after="0"/>
              <w:jc w:val="center"/>
              <w:rPr>
                <w:rFonts w:eastAsia="Times New Roman" w:cs="Times New Roman"/>
                <w:b/>
                <w:bCs/>
                <w:color w:val="000000"/>
                <w:sz w:val="22"/>
              </w:rPr>
            </w:pPr>
            <w:r w:rsidRPr="00FB7BF9">
              <w:rPr>
                <w:rFonts w:eastAsia="Times New Roman" w:cs="Times New Roman"/>
                <w:b/>
                <w:bCs/>
                <w:color w:val="000000"/>
                <w:sz w:val="22"/>
              </w:rPr>
              <w:t>Week 36</w:t>
            </w:r>
          </w:p>
        </w:tc>
        <w:tc>
          <w:tcPr>
            <w:tcW w:w="990" w:type="dxa"/>
            <w:shd w:val="clear" w:color="auto" w:fill="auto"/>
            <w:noWrap/>
            <w:vAlign w:val="bottom"/>
            <w:hideMark/>
          </w:tcPr>
          <w:p w14:paraId="740825D4"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4</w:t>
            </w:r>
          </w:p>
        </w:tc>
        <w:tc>
          <w:tcPr>
            <w:tcW w:w="2700" w:type="dxa"/>
            <w:shd w:val="clear" w:color="auto" w:fill="auto"/>
            <w:noWrap/>
            <w:vAlign w:val="bottom"/>
            <w:hideMark/>
          </w:tcPr>
          <w:p w14:paraId="77A03B03"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516</w:t>
            </w:r>
          </w:p>
        </w:tc>
        <w:tc>
          <w:tcPr>
            <w:tcW w:w="2250" w:type="dxa"/>
            <w:shd w:val="clear" w:color="auto" w:fill="auto"/>
            <w:noWrap/>
            <w:vAlign w:val="bottom"/>
            <w:hideMark/>
          </w:tcPr>
          <w:p w14:paraId="5904D75A"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26067</w:t>
            </w:r>
          </w:p>
        </w:tc>
        <w:tc>
          <w:tcPr>
            <w:tcW w:w="1710" w:type="dxa"/>
            <w:shd w:val="clear" w:color="auto" w:fill="auto"/>
            <w:noWrap/>
            <w:vAlign w:val="bottom"/>
            <w:hideMark/>
          </w:tcPr>
          <w:p w14:paraId="29C67BE0"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89</w:t>
            </w:r>
          </w:p>
        </w:tc>
        <w:tc>
          <w:tcPr>
            <w:tcW w:w="1854" w:type="dxa"/>
            <w:shd w:val="clear" w:color="auto" w:fill="auto"/>
            <w:noWrap/>
            <w:vAlign w:val="bottom"/>
            <w:hideMark/>
          </w:tcPr>
          <w:p w14:paraId="3E8B1498"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0</w:t>
            </w:r>
          </w:p>
        </w:tc>
      </w:tr>
      <w:tr w:rsidR="00FB7BF9" w:rsidRPr="00FB7BF9" w14:paraId="5F46038F" w14:textId="77777777" w:rsidTr="00052CFC">
        <w:trPr>
          <w:trHeight w:val="300"/>
        </w:trPr>
        <w:tc>
          <w:tcPr>
            <w:tcW w:w="1075" w:type="dxa"/>
            <w:shd w:val="clear" w:color="auto" w:fill="auto"/>
            <w:noWrap/>
            <w:vAlign w:val="bottom"/>
            <w:hideMark/>
          </w:tcPr>
          <w:p w14:paraId="76CEB741" w14:textId="77777777" w:rsidR="00FB7BF9" w:rsidRPr="00FB7BF9" w:rsidRDefault="00FB7BF9" w:rsidP="00052CFC">
            <w:pPr>
              <w:spacing w:after="0"/>
              <w:jc w:val="center"/>
              <w:rPr>
                <w:rFonts w:eastAsia="Times New Roman" w:cs="Times New Roman"/>
                <w:b/>
                <w:bCs/>
                <w:color w:val="000000"/>
                <w:sz w:val="22"/>
              </w:rPr>
            </w:pPr>
            <w:r w:rsidRPr="00FB7BF9">
              <w:rPr>
                <w:rFonts w:eastAsia="Times New Roman" w:cs="Times New Roman"/>
                <w:b/>
                <w:bCs/>
                <w:color w:val="000000"/>
                <w:sz w:val="22"/>
              </w:rPr>
              <w:t>Week 37</w:t>
            </w:r>
          </w:p>
        </w:tc>
        <w:tc>
          <w:tcPr>
            <w:tcW w:w="990" w:type="dxa"/>
            <w:shd w:val="clear" w:color="auto" w:fill="auto"/>
            <w:noWrap/>
            <w:vAlign w:val="bottom"/>
            <w:hideMark/>
          </w:tcPr>
          <w:p w14:paraId="7359379D"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5</w:t>
            </w:r>
          </w:p>
        </w:tc>
        <w:tc>
          <w:tcPr>
            <w:tcW w:w="2700" w:type="dxa"/>
            <w:shd w:val="clear" w:color="auto" w:fill="auto"/>
            <w:noWrap/>
            <w:vAlign w:val="bottom"/>
            <w:hideMark/>
          </w:tcPr>
          <w:p w14:paraId="40B77DBE"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518</w:t>
            </w:r>
          </w:p>
        </w:tc>
        <w:tc>
          <w:tcPr>
            <w:tcW w:w="2250" w:type="dxa"/>
            <w:shd w:val="clear" w:color="auto" w:fill="auto"/>
            <w:noWrap/>
            <w:vAlign w:val="bottom"/>
            <w:hideMark/>
          </w:tcPr>
          <w:p w14:paraId="5A5FB7AA"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29101</w:t>
            </w:r>
          </w:p>
        </w:tc>
        <w:tc>
          <w:tcPr>
            <w:tcW w:w="1710" w:type="dxa"/>
            <w:shd w:val="clear" w:color="auto" w:fill="auto"/>
            <w:noWrap/>
            <w:vAlign w:val="bottom"/>
            <w:hideMark/>
          </w:tcPr>
          <w:p w14:paraId="2515E634"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84</w:t>
            </w:r>
          </w:p>
        </w:tc>
        <w:tc>
          <w:tcPr>
            <w:tcW w:w="1854" w:type="dxa"/>
            <w:shd w:val="clear" w:color="auto" w:fill="auto"/>
            <w:noWrap/>
            <w:vAlign w:val="bottom"/>
            <w:hideMark/>
          </w:tcPr>
          <w:p w14:paraId="542D0C84"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1</w:t>
            </w:r>
          </w:p>
        </w:tc>
      </w:tr>
      <w:tr w:rsidR="00FB7BF9" w:rsidRPr="00FB7BF9" w14:paraId="4036A723" w14:textId="77777777" w:rsidTr="00052CFC">
        <w:trPr>
          <w:trHeight w:val="300"/>
        </w:trPr>
        <w:tc>
          <w:tcPr>
            <w:tcW w:w="1075" w:type="dxa"/>
            <w:shd w:val="clear" w:color="auto" w:fill="auto"/>
            <w:noWrap/>
            <w:vAlign w:val="bottom"/>
            <w:hideMark/>
          </w:tcPr>
          <w:p w14:paraId="1C037C76" w14:textId="77777777" w:rsidR="00FB7BF9" w:rsidRPr="00FB7BF9" w:rsidRDefault="00FB7BF9" w:rsidP="00052CFC">
            <w:pPr>
              <w:spacing w:after="0"/>
              <w:jc w:val="center"/>
              <w:rPr>
                <w:rFonts w:eastAsia="Times New Roman" w:cs="Times New Roman"/>
                <w:b/>
                <w:bCs/>
                <w:color w:val="000000"/>
                <w:sz w:val="22"/>
              </w:rPr>
            </w:pPr>
            <w:r w:rsidRPr="00FB7BF9">
              <w:rPr>
                <w:rFonts w:eastAsia="Times New Roman" w:cs="Times New Roman"/>
                <w:b/>
                <w:bCs/>
                <w:color w:val="000000"/>
                <w:sz w:val="22"/>
              </w:rPr>
              <w:t>Week 38</w:t>
            </w:r>
          </w:p>
        </w:tc>
        <w:tc>
          <w:tcPr>
            <w:tcW w:w="990" w:type="dxa"/>
            <w:shd w:val="clear" w:color="auto" w:fill="auto"/>
            <w:noWrap/>
            <w:vAlign w:val="bottom"/>
            <w:hideMark/>
          </w:tcPr>
          <w:p w14:paraId="4CCA89D7"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4</w:t>
            </w:r>
          </w:p>
        </w:tc>
        <w:tc>
          <w:tcPr>
            <w:tcW w:w="2700" w:type="dxa"/>
            <w:shd w:val="clear" w:color="auto" w:fill="auto"/>
            <w:noWrap/>
            <w:vAlign w:val="bottom"/>
            <w:hideMark/>
          </w:tcPr>
          <w:p w14:paraId="1116E82E"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391</w:t>
            </w:r>
          </w:p>
        </w:tc>
        <w:tc>
          <w:tcPr>
            <w:tcW w:w="2250" w:type="dxa"/>
            <w:shd w:val="clear" w:color="auto" w:fill="auto"/>
            <w:noWrap/>
            <w:vAlign w:val="bottom"/>
            <w:hideMark/>
          </w:tcPr>
          <w:p w14:paraId="36D5F5D8"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17393</w:t>
            </w:r>
          </w:p>
        </w:tc>
        <w:tc>
          <w:tcPr>
            <w:tcW w:w="1710" w:type="dxa"/>
            <w:shd w:val="clear" w:color="auto" w:fill="auto"/>
            <w:noWrap/>
            <w:vAlign w:val="bottom"/>
            <w:hideMark/>
          </w:tcPr>
          <w:p w14:paraId="49451DBC"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8</w:t>
            </w:r>
          </w:p>
        </w:tc>
        <w:tc>
          <w:tcPr>
            <w:tcW w:w="1854" w:type="dxa"/>
            <w:shd w:val="clear" w:color="auto" w:fill="auto"/>
            <w:noWrap/>
            <w:vAlign w:val="bottom"/>
            <w:hideMark/>
          </w:tcPr>
          <w:p w14:paraId="7B928CF6"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0</w:t>
            </w:r>
          </w:p>
        </w:tc>
      </w:tr>
      <w:tr w:rsidR="00FB7BF9" w:rsidRPr="00FB7BF9" w14:paraId="0A0259A9" w14:textId="77777777" w:rsidTr="00052CFC">
        <w:trPr>
          <w:trHeight w:val="300"/>
        </w:trPr>
        <w:tc>
          <w:tcPr>
            <w:tcW w:w="1075" w:type="dxa"/>
            <w:shd w:val="clear" w:color="auto" w:fill="auto"/>
            <w:noWrap/>
            <w:vAlign w:val="bottom"/>
            <w:hideMark/>
          </w:tcPr>
          <w:p w14:paraId="0BB6C79A" w14:textId="77777777" w:rsidR="00FB7BF9" w:rsidRPr="00FB7BF9" w:rsidRDefault="00FB7BF9" w:rsidP="00052CFC">
            <w:pPr>
              <w:spacing w:after="0"/>
              <w:jc w:val="center"/>
              <w:rPr>
                <w:rFonts w:eastAsia="Times New Roman" w:cs="Times New Roman"/>
                <w:b/>
                <w:bCs/>
                <w:color w:val="000000"/>
                <w:sz w:val="22"/>
              </w:rPr>
            </w:pPr>
            <w:r w:rsidRPr="00FB7BF9">
              <w:rPr>
                <w:rFonts w:eastAsia="Times New Roman" w:cs="Times New Roman"/>
                <w:b/>
                <w:bCs/>
                <w:color w:val="000000"/>
                <w:sz w:val="22"/>
              </w:rPr>
              <w:t>Week 39</w:t>
            </w:r>
          </w:p>
        </w:tc>
        <w:tc>
          <w:tcPr>
            <w:tcW w:w="990" w:type="dxa"/>
            <w:shd w:val="clear" w:color="auto" w:fill="auto"/>
            <w:noWrap/>
            <w:vAlign w:val="bottom"/>
            <w:hideMark/>
          </w:tcPr>
          <w:p w14:paraId="7E142945"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3</w:t>
            </w:r>
          </w:p>
        </w:tc>
        <w:tc>
          <w:tcPr>
            <w:tcW w:w="2700" w:type="dxa"/>
            <w:shd w:val="clear" w:color="auto" w:fill="auto"/>
            <w:noWrap/>
            <w:vAlign w:val="bottom"/>
            <w:hideMark/>
          </w:tcPr>
          <w:p w14:paraId="66804376"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289</w:t>
            </w:r>
          </w:p>
        </w:tc>
        <w:tc>
          <w:tcPr>
            <w:tcW w:w="2250" w:type="dxa"/>
            <w:shd w:val="clear" w:color="auto" w:fill="auto"/>
            <w:noWrap/>
            <w:vAlign w:val="bottom"/>
            <w:hideMark/>
          </w:tcPr>
          <w:p w14:paraId="61A8E865"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24031</w:t>
            </w:r>
          </w:p>
        </w:tc>
        <w:tc>
          <w:tcPr>
            <w:tcW w:w="1710" w:type="dxa"/>
            <w:shd w:val="clear" w:color="auto" w:fill="auto"/>
            <w:noWrap/>
            <w:vAlign w:val="bottom"/>
            <w:hideMark/>
          </w:tcPr>
          <w:p w14:paraId="27E8656D"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86</w:t>
            </w:r>
          </w:p>
        </w:tc>
        <w:tc>
          <w:tcPr>
            <w:tcW w:w="1854" w:type="dxa"/>
            <w:shd w:val="clear" w:color="auto" w:fill="auto"/>
            <w:noWrap/>
            <w:vAlign w:val="bottom"/>
            <w:hideMark/>
          </w:tcPr>
          <w:p w14:paraId="1987CE4F"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0</w:t>
            </w:r>
          </w:p>
        </w:tc>
      </w:tr>
      <w:tr w:rsidR="00FB7BF9" w:rsidRPr="00FB7BF9" w14:paraId="30FC2FCA" w14:textId="77777777" w:rsidTr="00052CFC">
        <w:trPr>
          <w:trHeight w:val="300"/>
        </w:trPr>
        <w:tc>
          <w:tcPr>
            <w:tcW w:w="1075" w:type="dxa"/>
            <w:shd w:val="clear" w:color="auto" w:fill="auto"/>
            <w:noWrap/>
            <w:vAlign w:val="bottom"/>
            <w:hideMark/>
          </w:tcPr>
          <w:p w14:paraId="17365B46" w14:textId="77777777" w:rsidR="00FB7BF9" w:rsidRPr="00FB7BF9" w:rsidRDefault="00FB7BF9" w:rsidP="00052CFC">
            <w:pPr>
              <w:spacing w:after="0"/>
              <w:jc w:val="center"/>
              <w:rPr>
                <w:rFonts w:eastAsia="Times New Roman" w:cs="Times New Roman"/>
                <w:b/>
                <w:bCs/>
                <w:color w:val="000000"/>
                <w:sz w:val="22"/>
              </w:rPr>
            </w:pPr>
            <w:r w:rsidRPr="00FB7BF9">
              <w:rPr>
                <w:rFonts w:eastAsia="Times New Roman" w:cs="Times New Roman"/>
                <w:b/>
                <w:bCs/>
                <w:color w:val="000000"/>
                <w:sz w:val="22"/>
              </w:rPr>
              <w:t>Week 40</w:t>
            </w:r>
          </w:p>
        </w:tc>
        <w:tc>
          <w:tcPr>
            <w:tcW w:w="990" w:type="dxa"/>
            <w:shd w:val="clear" w:color="auto" w:fill="auto"/>
            <w:noWrap/>
            <w:vAlign w:val="bottom"/>
            <w:hideMark/>
          </w:tcPr>
          <w:p w14:paraId="1B584CB9"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3</w:t>
            </w:r>
          </w:p>
        </w:tc>
        <w:tc>
          <w:tcPr>
            <w:tcW w:w="2700" w:type="dxa"/>
            <w:shd w:val="clear" w:color="auto" w:fill="auto"/>
            <w:noWrap/>
            <w:vAlign w:val="bottom"/>
            <w:hideMark/>
          </w:tcPr>
          <w:p w14:paraId="258402D7"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220</w:t>
            </w:r>
          </w:p>
        </w:tc>
        <w:tc>
          <w:tcPr>
            <w:tcW w:w="2250" w:type="dxa"/>
            <w:shd w:val="clear" w:color="auto" w:fill="auto"/>
            <w:noWrap/>
            <w:vAlign w:val="bottom"/>
            <w:hideMark/>
          </w:tcPr>
          <w:p w14:paraId="546DBD55"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21615</w:t>
            </w:r>
          </w:p>
        </w:tc>
        <w:tc>
          <w:tcPr>
            <w:tcW w:w="1710" w:type="dxa"/>
            <w:shd w:val="clear" w:color="auto" w:fill="auto"/>
            <w:noWrap/>
            <w:vAlign w:val="bottom"/>
            <w:hideMark/>
          </w:tcPr>
          <w:p w14:paraId="11054DCF"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52</w:t>
            </w:r>
          </w:p>
        </w:tc>
        <w:tc>
          <w:tcPr>
            <w:tcW w:w="1854" w:type="dxa"/>
            <w:shd w:val="clear" w:color="auto" w:fill="auto"/>
            <w:noWrap/>
            <w:vAlign w:val="bottom"/>
            <w:hideMark/>
          </w:tcPr>
          <w:p w14:paraId="1386AF35" w14:textId="77777777" w:rsidR="00FB7BF9" w:rsidRPr="00FB7BF9" w:rsidRDefault="00FB7BF9" w:rsidP="00052CFC">
            <w:pPr>
              <w:spacing w:after="0"/>
              <w:jc w:val="center"/>
              <w:rPr>
                <w:rFonts w:eastAsia="Times New Roman" w:cs="Times New Roman"/>
                <w:color w:val="000000"/>
                <w:sz w:val="22"/>
              </w:rPr>
            </w:pPr>
            <w:r w:rsidRPr="00FB7BF9">
              <w:rPr>
                <w:rFonts w:eastAsia="Times New Roman" w:cs="Times New Roman"/>
                <w:color w:val="000000"/>
                <w:sz w:val="22"/>
              </w:rPr>
              <w:t>0</w:t>
            </w:r>
          </w:p>
        </w:tc>
      </w:tr>
    </w:tbl>
    <w:p w14:paraId="7101A1C1" w14:textId="77777777" w:rsidR="00251429" w:rsidRPr="001549D3" w:rsidRDefault="00251429" w:rsidP="00654E8F">
      <w:pPr>
        <w:spacing w:before="240"/>
      </w:pPr>
    </w:p>
    <w:sectPr w:rsidR="00251429" w:rsidRPr="001549D3" w:rsidSect="0093429D">
      <w:headerReference w:type="even" r:id="rId38"/>
      <w:footerReference w:type="even" r:id="rId39"/>
      <w:footerReference w:type="default" r:id="rId40"/>
      <w:headerReference w:type="first" r:id="rId41"/>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A20BDB" w14:textId="77777777" w:rsidR="00A22445" w:rsidRDefault="00A22445" w:rsidP="00117666">
      <w:pPr>
        <w:spacing w:after="0"/>
      </w:pPr>
      <w:r>
        <w:separator/>
      </w:r>
    </w:p>
  </w:endnote>
  <w:endnote w:type="continuationSeparator" w:id="0">
    <w:p w14:paraId="408864B1" w14:textId="77777777" w:rsidR="00A22445" w:rsidRDefault="00A22445"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93025F" w14:textId="77777777" w:rsidR="0029283F" w:rsidRPr="00577C4C" w:rsidRDefault="0029283F">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29283F" w:rsidRPr="00577C4C" w:rsidRDefault="0029283F">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type w14:anchorId="382EAD14"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" filled="f" stroked="f" strokeweight=".5pt">
              <v:textbox style="mso-fit-shape-to-text:t">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4D6A35" w14:textId="77777777" w:rsidR="0029283F" w:rsidRPr="00577C4C" w:rsidRDefault="0029283F">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29283F" w:rsidRPr="00577C4C" w:rsidRDefault="0029283F">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type w14:anchorId="70F9F55F"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" filled="f" stroked="f" strokeweight=".5pt">
              <v:textbox style="mso-fit-shape-to-text:t">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EF45A6" w14:textId="77777777" w:rsidR="00A22445" w:rsidRDefault="00A22445" w:rsidP="00117666">
      <w:pPr>
        <w:spacing w:after="0"/>
      </w:pPr>
      <w:r>
        <w:separator/>
      </w:r>
    </w:p>
  </w:footnote>
  <w:footnote w:type="continuationSeparator" w:id="0">
    <w:p w14:paraId="09AD6499" w14:textId="77777777" w:rsidR="00A22445" w:rsidRDefault="00A22445"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AEF00C" w14:textId="77777777" w:rsidR="0029283F" w:rsidRPr="009151AA" w:rsidRDefault="0029283F">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1D68C6" w14:textId="77777777" w:rsidR="0029283F" w:rsidRDefault="0029283F"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Pr="007E3148">
      <w:rPr>
        <w:b/>
      </w:rPr>
      <w:ptab w:relativeTo="margin" w:alignment="center" w:leader="none"/>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4"/>
  </w:num>
  <w:num w:numId="3">
    <w:abstractNumId w:val="1"/>
  </w:num>
  <w:num w:numId="4">
    <w:abstractNumId w:val="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6"/>
  </w:num>
  <w:num w:numId="8">
    <w:abstractNumId w:val="6"/>
  </w:num>
  <w:num w:numId="9">
    <w:abstractNumId w:val="6"/>
  </w:num>
  <w:num w:numId="10">
    <w:abstractNumId w:val="6"/>
  </w:num>
  <w:num w:numId="11">
    <w:abstractNumId w:val="6"/>
  </w:num>
  <w:num w:numId="12">
    <w:abstractNumId w:val="6"/>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0B5"/>
    <w:rsid w:val="0001436A"/>
    <w:rsid w:val="00034304"/>
    <w:rsid w:val="00035434"/>
    <w:rsid w:val="00052A14"/>
    <w:rsid w:val="00052CFC"/>
    <w:rsid w:val="00077D53"/>
    <w:rsid w:val="000906F8"/>
    <w:rsid w:val="00105FD9"/>
    <w:rsid w:val="00117666"/>
    <w:rsid w:val="001549D3"/>
    <w:rsid w:val="00160065"/>
    <w:rsid w:val="00177D84"/>
    <w:rsid w:val="001A7C99"/>
    <w:rsid w:val="00202293"/>
    <w:rsid w:val="00251429"/>
    <w:rsid w:val="00267D18"/>
    <w:rsid w:val="00274347"/>
    <w:rsid w:val="002868E2"/>
    <w:rsid w:val="002869C3"/>
    <w:rsid w:val="0029283F"/>
    <w:rsid w:val="002936E4"/>
    <w:rsid w:val="002B4A57"/>
    <w:rsid w:val="002C74CA"/>
    <w:rsid w:val="002D5925"/>
    <w:rsid w:val="003123F4"/>
    <w:rsid w:val="003544FB"/>
    <w:rsid w:val="003A2BC3"/>
    <w:rsid w:val="003B4929"/>
    <w:rsid w:val="003D2F2D"/>
    <w:rsid w:val="00401590"/>
    <w:rsid w:val="00447801"/>
    <w:rsid w:val="00452E9C"/>
    <w:rsid w:val="004649A5"/>
    <w:rsid w:val="004735C8"/>
    <w:rsid w:val="004947A6"/>
    <w:rsid w:val="004961FF"/>
    <w:rsid w:val="004A62FE"/>
    <w:rsid w:val="00517A89"/>
    <w:rsid w:val="005250F2"/>
    <w:rsid w:val="00593EEA"/>
    <w:rsid w:val="005A5EEE"/>
    <w:rsid w:val="005C5B09"/>
    <w:rsid w:val="00633D87"/>
    <w:rsid w:val="006375C7"/>
    <w:rsid w:val="006435D1"/>
    <w:rsid w:val="00654E8F"/>
    <w:rsid w:val="00660D05"/>
    <w:rsid w:val="00675DF4"/>
    <w:rsid w:val="00681806"/>
    <w:rsid w:val="006820B1"/>
    <w:rsid w:val="006B7D14"/>
    <w:rsid w:val="00701727"/>
    <w:rsid w:val="0070566C"/>
    <w:rsid w:val="00714C50"/>
    <w:rsid w:val="00716E1F"/>
    <w:rsid w:val="00725A7D"/>
    <w:rsid w:val="007501BE"/>
    <w:rsid w:val="00784C8F"/>
    <w:rsid w:val="00790BB3"/>
    <w:rsid w:val="007A1D9B"/>
    <w:rsid w:val="007C206C"/>
    <w:rsid w:val="00817DD6"/>
    <w:rsid w:val="0083759F"/>
    <w:rsid w:val="00885156"/>
    <w:rsid w:val="008E7666"/>
    <w:rsid w:val="009151AA"/>
    <w:rsid w:val="0093429D"/>
    <w:rsid w:val="00943573"/>
    <w:rsid w:val="00964134"/>
    <w:rsid w:val="00970F7D"/>
    <w:rsid w:val="00994A3D"/>
    <w:rsid w:val="009B6A7B"/>
    <w:rsid w:val="009C2B12"/>
    <w:rsid w:val="00A174D9"/>
    <w:rsid w:val="00A22445"/>
    <w:rsid w:val="00AA4D24"/>
    <w:rsid w:val="00AB6715"/>
    <w:rsid w:val="00B1671E"/>
    <w:rsid w:val="00B16FB9"/>
    <w:rsid w:val="00B25EB8"/>
    <w:rsid w:val="00B37F4D"/>
    <w:rsid w:val="00BB654A"/>
    <w:rsid w:val="00BB7F35"/>
    <w:rsid w:val="00BC2FD3"/>
    <w:rsid w:val="00C52A7B"/>
    <w:rsid w:val="00C56BAF"/>
    <w:rsid w:val="00C60F71"/>
    <w:rsid w:val="00C679AA"/>
    <w:rsid w:val="00C75972"/>
    <w:rsid w:val="00CD066B"/>
    <w:rsid w:val="00CE4FEE"/>
    <w:rsid w:val="00D060CF"/>
    <w:rsid w:val="00D301B8"/>
    <w:rsid w:val="00D67AC0"/>
    <w:rsid w:val="00DB59C3"/>
    <w:rsid w:val="00DC259A"/>
    <w:rsid w:val="00DE23E8"/>
    <w:rsid w:val="00DF658E"/>
    <w:rsid w:val="00E52377"/>
    <w:rsid w:val="00E537AD"/>
    <w:rsid w:val="00E64E17"/>
    <w:rsid w:val="00E866C9"/>
    <w:rsid w:val="00E90082"/>
    <w:rsid w:val="00EA3D3C"/>
    <w:rsid w:val="00EC090A"/>
    <w:rsid w:val="00ED20B5"/>
    <w:rsid w:val="00F46900"/>
    <w:rsid w:val="00F61D89"/>
    <w:rsid w:val="00FB7B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paragraph" w:styleId="Revision">
    <w:name w:val="Revision"/>
    <w:hidden/>
    <w:uiPriority w:val="99"/>
    <w:semiHidden/>
    <w:rsid w:val="00675DF4"/>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tiff"/><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tiff"/><Relationship Id="rId34" Type="http://schemas.openxmlformats.org/officeDocument/2006/relationships/image" Target="media/image27.tiff"/><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image" Target="media/image26.tiff"/><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image" Target="media/image22.tiff"/><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tiff"/><Relationship Id="rId32" Type="http://schemas.openxmlformats.org/officeDocument/2006/relationships/image" Target="media/image25.tiff"/><Relationship Id="rId37" Type="http://schemas.openxmlformats.org/officeDocument/2006/relationships/image" Target="media/image30.tif"/><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image" Target="media/image29.tiff"/><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image" Target="media/image24.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tiff"/><Relationship Id="rId35" Type="http://schemas.openxmlformats.org/officeDocument/2006/relationships/image" Target="media/image28.tiff"/><Relationship Id="rId43"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3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81981751-6527-474E-8491-78D728F155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4</TotalTime>
  <Pages>36</Pages>
  <Words>3450</Words>
  <Characters>19671</Characters>
  <Application>Microsoft Office Word</Application>
  <DocSecurity>0</DocSecurity>
  <Lines>163</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Tammy Silva</cp:lastModifiedBy>
  <cp:revision>5</cp:revision>
  <cp:lastPrinted>2013-10-03T12:51:00Z</cp:lastPrinted>
  <dcterms:created xsi:type="dcterms:W3CDTF">2022-05-19T18:35:00Z</dcterms:created>
  <dcterms:modified xsi:type="dcterms:W3CDTF">2022-05-20T19:20:00Z</dcterms:modified>
</cp:coreProperties>
</file>