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2331" w:tblpY="480"/>
        <w:tblW w:w="0" w:type="auto"/>
        <w:tblLook w:val="04A0" w:firstRow="1" w:lastRow="0" w:firstColumn="1" w:lastColumn="0" w:noHBand="0" w:noVBand="1"/>
      </w:tblPr>
      <w:tblGrid>
        <w:gridCol w:w="1907"/>
        <w:gridCol w:w="1153"/>
        <w:gridCol w:w="1330"/>
        <w:gridCol w:w="1275"/>
        <w:gridCol w:w="1260"/>
      </w:tblGrid>
      <w:tr w:rsidR="00A4699F" w:rsidRPr="00A4699F" w14:paraId="45BB9304" w14:textId="77777777" w:rsidTr="00C07A4F">
        <w:tc>
          <w:tcPr>
            <w:tcW w:w="1907" w:type="dxa"/>
          </w:tcPr>
          <w:p w14:paraId="7B47CBD1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EORTC -Scale</w:t>
            </w:r>
          </w:p>
        </w:tc>
        <w:tc>
          <w:tcPr>
            <w:tcW w:w="1153" w:type="dxa"/>
          </w:tcPr>
          <w:p w14:paraId="0C630691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14:paraId="4DFFA30B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631EC9F1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2F360070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4</w:t>
            </w:r>
          </w:p>
        </w:tc>
      </w:tr>
      <w:tr w:rsidR="00A4699F" w:rsidRPr="00A4699F" w14:paraId="6D8F3787" w14:textId="77777777" w:rsidTr="00C07A4F">
        <w:tc>
          <w:tcPr>
            <w:tcW w:w="1907" w:type="dxa"/>
          </w:tcPr>
          <w:p w14:paraId="4803E17C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Physical functioning</w:t>
            </w:r>
          </w:p>
        </w:tc>
        <w:tc>
          <w:tcPr>
            <w:tcW w:w="1153" w:type="dxa"/>
          </w:tcPr>
          <w:p w14:paraId="57EE3480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68610643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D3A2A87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B7E7659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3AF09A14" w14:textId="77777777" w:rsidTr="00C07A4F">
        <w:tc>
          <w:tcPr>
            <w:tcW w:w="1907" w:type="dxa"/>
          </w:tcPr>
          <w:p w14:paraId="2A523858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Role functioning</w:t>
            </w:r>
          </w:p>
        </w:tc>
        <w:tc>
          <w:tcPr>
            <w:tcW w:w="1153" w:type="dxa"/>
          </w:tcPr>
          <w:p w14:paraId="2F485D04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06251C27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8B5B266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D89CFAA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353CA559" w14:textId="77777777" w:rsidTr="00C07A4F">
        <w:tc>
          <w:tcPr>
            <w:tcW w:w="1907" w:type="dxa"/>
          </w:tcPr>
          <w:p w14:paraId="3B53CBA1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Cognitive functioning</w:t>
            </w:r>
          </w:p>
        </w:tc>
        <w:tc>
          <w:tcPr>
            <w:tcW w:w="1153" w:type="dxa"/>
          </w:tcPr>
          <w:p w14:paraId="18B7BB94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5BA3D94E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7D47C8C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DBAE052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5CEE678A" w14:textId="77777777" w:rsidTr="00C07A4F">
        <w:tc>
          <w:tcPr>
            <w:tcW w:w="1907" w:type="dxa"/>
          </w:tcPr>
          <w:p w14:paraId="72A00F09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Emotional functioning</w:t>
            </w:r>
          </w:p>
        </w:tc>
        <w:tc>
          <w:tcPr>
            <w:tcW w:w="1153" w:type="dxa"/>
          </w:tcPr>
          <w:p w14:paraId="016DC5F5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6B4FFAE1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6587063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9DC8BDD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62AD6A1D" w14:textId="77777777" w:rsidTr="00C07A4F">
        <w:tc>
          <w:tcPr>
            <w:tcW w:w="1907" w:type="dxa"/>
          </w:tcPr>
          <w:p w14:paraId="4106F332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Social functioning</w:t>
            </w:r>
          </w:p>
        </w:tc>
        <w:tc>
          <w:tcPr>
            <w:tcW w:w="1153" w:type="dxa"/>
          </w:tcPr>
          <w:p w14:paraId="42ACABBE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7545650C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427313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A45612A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55C1797D" w14:textId="77777777" w:rsidTr="00C07A4F">
        <w:tc>
          <w:tcPr>
            <w:tcW w:w="1907" w:type="dxa"/>
          </w:tcPr>
          <w:p w14:paraId="31CCD3EC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Global health status</w:t>
            </w:r>
          </w:p>
        </w:tc>
        <w:tc>
          <w:tcPr>
            <w:tcW w:w="1153" w:type="dxa"/>
          </w:tcPr>
          <w:p w14:paraId="19EAC21A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5E253037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3B7A6D7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7885F6B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7E9A5012" w14:textId="77777777" w:rsidTr="00C07A4F">
        <w:tc>
          <w:tcPr>
            <w:tcW w:w="1907" w:type="dxa"/>
          </w:tcPr>
          <w:p w14:paraId="7A5EA6A5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 xml:space="preserve">Fatigue </w:t>
            </w:r>
          </w:p>
        </w:tc>
        <w:tc>
          <w:tcPr>
            <w:tcW w:w="1153" w:type="dxa"/>
          </w:tcPr>
          <w:p w14:paraId="1C2BF9E9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5E1F1DC2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AC58B91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882FB0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7B91367B" w14:textId="77777777" w:rsidTr="00C07A4F">
        <w:tc>
          <w:tcPr>
            <w:tcW w:w="1907" w:type="dxa"/>
          </w:tcPr>
          <w:p w14:paraId="00FEBA47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>Nausea/vomiting</w:t>
            </w:r>
          </w:p>
        </w:tc>
        <w:tc>
          <w:tcPr>
            <w:tcW w:w="1153" w:type="dxa"/>
          </w:tcPr>
          <w:p w14:paraId="473CF375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0854BC28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5C2F1A5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BD19BE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2370EE6A" w14:textId="77777777" w:rsidTr="00C07A4F">
        <w:tc>
          <w:tcPr>
            <w:tcW w:w="1907" w:type="dxa"/>
          </w:tcPr>
          <w:p w14:paraId="0CE41030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 xml:space="preserve">Pain </w:t>
            </w:r>
          </w:p>
        </w:tc>
        <w:tc>
          <w:tcPr>
            <w:tcW w:w="1153" w:type="dxa"/>
          </w:tcPr>
          <w:p w14:paraId="244DAC86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52E0552A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33006DA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4837D75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4E9E524B" w14:textId="77777777" w:rsidTr="00C07A4F">
        <w:tc>
          <w:tcPr>
            <w:tcW w:w="1907" w:type="dxa"/>
          </w:tcPr>
          <w:p w14:paraId="3E771B1F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4699F">
              <w:rPr>
                <w:rFonts w:ascii="Times New Roman" w:hAnsi="Times New Roman" w:cs="Times New Roman"/>
              </w:rPr>
              <w:t>Dyspnea</w:t>
            </w:r>
            <w:proofErr w:type="spellEnd"/>
            <w:r w:rsidRPr="00A46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</w:tcPr>
          <w:p w14:paraId="7A583A17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25B98FA6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AC8A08E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C44BD7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083D12AA" w14:textId="77777777" w:rsidTr="00C07A4F">
        <w:tc>
          <w:tcPr>
            <w:tcW w:w="1907" w:type="dxa"/>
          </w:tcPr>
          <w:p w14:paraId="2AC7E342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 xml:space="preserve">Insomnia </w:t>
            </w:r>
          </w:p>
        </w:tc>
        <w:tc>
          <w:tcPr>
            <w:tcW w:w="1153" w:type="dxa"/>
          </w:tcPr>
          <w:p w14:paraId="516636EA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595583FA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0B4E6E9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70B515B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18CD56A4" w14:textId="77777777" w:rsidTr="00C07A4F">
        <w:tc>
          <w:tcPr>
            <w:tcW w:w="1907" w:type="dxa"/>
          </w:tcPr>
          <w:p w14:paraId="2A01A7F3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 xml:space="preserve">Appetite loss </w:t>
            </w:r>
          </w:p>
        </w:tc>
        <w:tc>
          <w:tcPr>
            <w:tcW w:w="1153" w:type="dxa"/>
          </w:tcPr>
          <w:p w14:paraId="1C94E4DB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171C554A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500C669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9C86B67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76D4BC1C" w14:textId="77777777" w:rsidTr="00C07A4F">
        <w:tc>
          <w:tcPr>
            <w:tcW w:w="1907" w:type="dxa"/>
          </w:tcPr>
          <w:p w14:paraId="18818DC0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 xml:space="preserve">Constipation </w:t>
            </w:r>
          </w:p>
        </w:tc>
        <w:tc>
          <w:tcPr>
            <w:tcW w:w="1153" w:type="dxa"/>
          </w:tcPr>
          <w:p w14:paraId="3D27ACC2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361B562F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1C61C65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83C27EF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4184E88C" w14:textId="77777777" w:rsidTr="00C07A4F">
        <w:tc>
          <w:tcPr>
            <w:tcW w:w="1907" w:type="dxa"/>
          </w:tcPr>
          <w:p w14:paraId="5A417887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4699F">
              <w:rPr>
                <w:rFonts w:ascii="Times New Roman" w:hAnsi="Times New Roman" w:cs="Times New Roman"/>
              </w:rPr>
              <w:t>Diarrhea</w:t>
            </w:r>
            <w:proofErr w:type="spellEnd"/>
            <w:r w:rsidRPr="00A46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</w:tcPr>
          <w:p w14:paraId="1CB9C4B6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1DBC42A6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A55AD8C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3EFCC7F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99F" w:rsidRPr="00A4699F" w14:paraId="49DE497C" w14:textId="77777777" w:rsidTr="00C07A4F">
        <w:tc>
          <w:tcPr>
            <w:tcW w:w="1907" w:type="dxa"/>
          </w:tcPr>
          <w:p w14:paraId="22DA167B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99F">
              <w:rPr>
                <w:rFonts w:ascii="Times New Roman" w:hAnsi="Times New Roman" w:cs="Times New Roman"/>
              </w:rPr>
              <w:t xml:space="preserve">Financial constraints </w:t>
            </w:r>
          </w:p>
        </w:tc>
        <w:tc>
          <w:tcPr>
            <w:tcW w:w="1153" w:type="dxa"/>
          </w:tcPr>
          <w:p w14:paraId="239D3B6F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61FDE77D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4A6A244" w14:textId="77777777" w:rsidR="00A4699F" w:rsidRPr="00A4699F" w:rsidRDefault="00A4699F" w:rsidP="00A4699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ABEE35" w14:textId="77777777" w:rsidR="00A4699F" w:rsidRPr="00A4699F" w:rsidRDefault="00A4699F" w:rsidP="00A469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3AA83A3" w14:textId="52DFE6DC" w:rsidR="00C0105A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EORTC-</w:t>
      </w:r>
      <w:r w:rsidRPr="00A4699F">
        <w:rPr>
          <w:rFonts w:ascii="Arial" w:hAnsi="Arial" w:cs="Arial"/>
        </w:rPr>
        <w:t xml:space="preserve"> </w:t>
      </w:r>
      <w:r w:rsidRPr="007B4FAD">
        <w:rPr>
          <w:rFonts w:ascii="Arial" w:hAnsi="Arial" w:cs="Arial"/>
        </w:rPr>
        <w:t>QLQ – C 30 v3.0</w:t>
      </w:r>
    </w:p>
    <w:p w14:paraId="4C769798" w14:textId="7CA2874C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022D575D" w14:textId="207D3BDE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7F6E6626" w14:textId="4951C0FB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60653CB7" w14:textId="2FD539BF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274D9E47" w14:textId="67BDCE20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779994A3" w14:textId="59E82A73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3AB153B9" w14:textId="3FE5A0CC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67567B9D" w14:textId="7BD11724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1F71A981" w14:textId="66808337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6B36CE83" w14:textId="309D6942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21DBD196" w14:textId="09041B59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7D99CD1E" w14:textId="105EE30D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2339139C" w14:textId="5FB20FC0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4D132EE9" w14:textId="73FB8BA4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1428FB1B" w14:textId="0335FD46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49421E53" w14:textId="08924354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6E2DAA94" w14:textId="68F5F164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3E3A6C75" w14:textId="625FAA41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0B137315" w14:textId="04329C96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24ADE390" w14:textId="3DFFC036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177DBA9A" w14:textId="4D6C5766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5061B966" w14:textId="5012539F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6A1EE53C" w14:textId="3E4D0CE8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2CF4FF84" w14:textId="4DFB3F9F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3AC49A58" w14:textId="2361E4CF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3B569F38" w14:textId="77777777" w:rsidR="004371C9" w:rsidRDefault="004371C9" w:rsidP="004371C9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lastRenderedPageBreak/>
        <w:t>EORTC -</w:t>
      </w:r>
      <w:r w:rsidRPr="00A4699F">
        <w:rPr>
          <w:rFonts w:ascii="Arial" w:hAnsi="Arial" w:cs="Arial"/>
        </w:rPr>
        <w:t xml:space="preserve"> </w:t>
      </w:r>
      <w:r w:rsidRPr="007B4FAD">
        <w:rPr>
          <w:rFonts w:ascii="Arial" w:hAnsi="Arial" w:cs="Arial"/>
        </w:rPr>
        <w:t>QLQ BLS-24</w:t>
      </w:r>
    </w:p>
    <w:p w14:paraId="5EE9B08B" w14:textId="4626A527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261"/>
        <w:tblW w:w="0" w:type="auto"/>
        <w:tblLook w:val="04A0" w:firstRow="1" w:lastRow="0" w:firstColumn="1" w:lastColumn="0" w:noHBand="0" w:noVBand="1"/>
      </w:tblPr>
      <w:tblGrid>
        <w:gridCol w:w="2428"/>
        <w:gridCol w:w="1647"/>
        <w:gridCol w:w="1647"/>
        <w:gridCol w:w="1647"/>
        <w:gridCol w:w="1647"/>
      </w:tblGrid>
      <w:tr w:rsidR="004371C9" w:rsidRPr="00A4699F" w14:paraId="69340C2D" w14:textId="77777777" w:rsidTr="004371C9">
        <w:tc>
          <w:tcPr>
            <w:tcW w:w="2428" w:type="dxa"/>
          </w:tcPr>
          <w:p w14:paraId="4B581540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  <w:r w:rsidRPr="00A4699F">
              <w:rPr>
                <w:rFonts w:ascii="Times New Roman" w:hAnsi="Times New Roman" w:cs="Times New Roman"/>
                <w:color w:val="414141"/>
              </w:rPr>
              <w:t>EORTC -scale/BLS 24</w:t>
            </w:r>
          </w:p>
        </w:tc>
        <w:tc>
          <w:tcPr>
            <w:tcW w:w="1647" w:type="dxa"/>
          </w:tcPr>
          <w:p w14:paraId="0D342247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  <w:r w:rsidRPr="00A4699F">
              <w:rPr>
                <w:rFonts w:ascii="Times New Roman" w:hAnsi="Times New Roman" w:cs="Times New Roman"/>
                <w:color w:val="414141"/>
              </w:rPr>
              <w:t>1</w:t>
            </w:r>
          </w:p>
        </w:tc>
        <w:tc>
          <w:tcPr>
            <w:tcW w:w="1647" w:type="dxa"/>
          </w:tcPr>
          <w:p w14:paraId="2413B218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  <w:r w:rsidRPr="00A4699F">
              <w:rPr>
                <w:rFonts w:ascii="Times New Roman" w:hAnsi="Times New Roman" w:cs="Times New Roman"/>
                <w:color w:val="414141"/>
              </w:rPr>
              <w:t>2</w:t>
            </w:r>
          </w:p>
        </w:tc>
        <w:tc>
          <w:tcPr>
            <w:tcW w:w="1647" w:type="dxa"/>
          </w:tcPr>
          <w:p w14:paraId="22A41451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  <w:r w:rsidRPr="00A4699F">
              <w:rPr>
                <w:rFonts w:ascii="Times New Roman" w:hAnsi="Times New Roman" w:cs="Times New Roman"/>
                <w:color w:val="414141"/>
              </w:rPr>
              <w:t>3</w:t>
            </w:r>
          </w:p>
        </w:tc>
        <w:tc>
          <w:tcPr>
            <w:tcW w:w="1647" w:type="dxa"/>
          </w:tcPr>
          <w:p w14:paraId="0BAC39DA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  <w:r w:rsidRPr="00A4699F">
              <w:rPr>
                <w:rFonts w:ascii="Times New Roman" w:hAnsi="Times New Roman" w:cs="Times New Roman"/>
                <w:color w:val="414141"/>
              </w:rPr>
              <w:t>4</w:t>
            </w:r>
          </w:p>
        </w:tc>
      </w:tr>
      <w:tr w:rsidR="004371C9" w:rsidRPr="00A4699F" w14:paraId="7625A498" w14:textId="77777777" w:rsidTr="004371C9">
        <w:tc>
          <w:tcPr>
            <w:tcW w:w="2428" w:type="dxa"/>
          </w:tcPr>
          <w:p w14:paraId="0CC40C18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  <w:r w:rsidRPr="00A4699F">
              <w:rPr>
                <w:rFonts w:ascii="Times New Roman" w:hAnsi="Times New Roman" w:cs="Times New Roman"/>
                <w:color w:val="414141"/>
              </w:rPr>
              <w:t>Urinary symptom</w:t>
            </w:r>
          </w:p>
        </w:tc>
        <w:tc>
          <w:tcPr>
            <w:tcW w:w="1647" w:type="dxa"/>
          </w:tcPr>
          <w:p w14:paraId="58109DDA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1084A9B0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4C6E7138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43FA5898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</w:tr>
      <w:tr w:rsidR="004371C9" w:rsidRPr="00A4699F" w14:paraId="4521C27F" w14:textId="77777777" w:rsidTr="004371C9">
        <w:tc>
          <w:tcPr>
            <w:tcW w:w="2428" w:type="dxa"/>
          </w:tcPr>
          <w:p w14:paraId="1D285235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  <w:r w:rsidRPr="00A4699F">
              <w:rPr>
                <w:rFonts w:ascii="Times New Roman" w:hAnsi="Times New Roman" w:cs="Times New Roman"/>
                <w:color w:val="414141"/>
              </w:rPr>
              <w:t>Intravesical treatment problem</w:t>
            </w:r>
          </w:p>
        </w:tc>
        <w:tc>
          <w:tcPr>
            <w:tcW w:w="1647" w:type="dxa"/>
          </w:tcPr>
          <w:p w14:paraId="2EE67FD1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5BC2301E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43BCDBC5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3F47EB7C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</w:tr>
      <w:tr w:rsidR="004371C9" w:rsidRPr="00A4699F" w14:paraId="2A085BCF" w14:textId="77777777" w:rsidTr="004371C9">
        <w:tc>
          <w:tcPr>
            <w:tcW w:w="2428" w:type="dxa"/>
          </w:tcPr>
          <w:p w14:paraId="3B2F62CB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  <w:r w:rsidRPr="00A4699F">
              <w:rPr>
                <w:rFonts w:ascii="Times New Roman" w:hAnsi="Times New Roman" w:cs="Times New Roman"/>
                <w:color w:val="414141"/>
              </w:rPr>
              <w:t>Future perspective</w:t>
            </w:r>
          </w:p>
        </w:tc>
        <w:tc>
          <w:tcPr>
            <w:tcW w:w="1647" w:type="dxa"/>
          </w:tcPr>
          <w:p w14:paraId="23EDEBBA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7978FA36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3123D9F0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476C8A74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</w:tr>
      <w:tr w:rsidR="004371C9" w:rsidRPr="00A4699F" w14:paraId="790D6146" w14:textId="77777777" w:rsidTr="004371C9">
        <w:tc>
          <w:tcPr>
            <w:tcW w:w="2428" w:type="dxa"/>
          </w:tcPr>
          <w:p w14:paraId="1DB6DB9C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  <w:r w:rsidRPr="00A4699F">
              <w:rPr>
                <w:rFonts w:ascii="Times New Roman" w:hAnsi="Times New Roman" w:cs="Times New Roman"/>
                <w:color w:val="414141"/>
              </w:rPr>
              <w:t>Bloating and flatulence</w:t>
            </w:r>
          </w:p>
        </w:tc>
        <w:tc>
          <w:tcPr>
            <w:tcW w:w="1647" w:type="dxa"/>
          </w:tcPr>
          <w:p w14:paraId="0B13A71F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0BFF13A0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53A09FEA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647" w:type="dxa"/>
          </w:tcPr>
          <w:p w14:paraId="5423B617" w14:textId="77777777" w:rsidR="004371C9" w:rsidRPr="00A4699F" w:rsidRDefault="004371C9" w:rsidP="004371C9">
            <w:pPr>
              <w:spacing w:line="360" w:lineRule="auto"/>
              <w:rPr>
                <w:rFonts w:ascii="Times New Roman" w:hAnsi="Times New Roman" w:cs="Times New Roman"/>
                <w:color w:val="414141"/>
              </w:rPr>
            </w:pPr>
          </w:p>
        </w:tc>
      </w:tr>
    </w:tbl>
    <w:p w14:paraId="539AAF25" w14:textId="703E0072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15A405BC" w14:textId="507CBB90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5C345AFA" w14:textId="5F931697" w:rsidR="00A4699F" w:rsidRPr="00A4699F" w:rsidRDefault="00A4699F" w:rsidP="00A4699F">
      <w:pPr>
        <w:spacing w:line="360" w:lineRule="auto"/>
        <w:rPr>
          <w:rFonts w:ascii="Times New Roman" w:hAnsi="Times New Roman" w:cs="Times New Roman"/>
        </w:rPr>
      </w:pPr>
    </w:p>
    <w:p w14:paraId="5488CF00" w14:textId="1F7A02CD" w:rsidR="004371C9" w:rsidRDefault="004371C9" w:rsidP="00A4699F">
      <w:pPr>
        <w:spacing w:line="360" w:lineRule="auto"/>
        <w:rPr>
          <w:rFonts w:ascii="Arial" w:hAnsi="Arial" w:cs="Arial"/>
        </w:rPr>
      </w:pPr>
    </w:p>
    <w:p w14:paraId="26CA371C" w14:textId="4C722F9D" w:rsidR="004371C9" w:rsidRDefault="004371C9" w:rsidP="004371C9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Side Effects (CTCAE V-5.0)</w:t>
      </w:r>
    </w:p>
    <w:p w14:paraId="3CDA78A1" w14:textId="24528FC8" w:rsidR="004371C9" w:rsidRDefault="004371C9" w:rsidP="00A4699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4371C9" w:rsidRPr="001D5499" w14:paraId="4CCBF9B1" w14:textId="77777777" w:rsidTr="002A7E10">
        <w:trPr>
          <w:trHeight w:val="976"/>
        </w:trPr>
        <w:tc>
          <w:tcPr>
            <w:tcW w:w="1803" w:type="dxa"/>
          </w:tcPr>
          <w:p w14:paraId="7C03648B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  <w:r w:rsidRPr="001D5499">
              <w:rPr>
                <w:rFonts w:ascii="Times New Roman" w:hAnsi="Times New Roman"/>
                <w:color w:val="414141"/>
                <w:sz w:val="28"/>
                <w:szCs w:val="28"/>
              </w:rPr>
              <w:t xml:space="preserve">Symptoms </w:t>
            </w:r>
          </w:p>
        </w:tc>
        <w:tc>
          <w:tcPr>
            <w:tcW w:w="1803" w:type="dxa"/>
          </w:tcPr>
          <w:p w14:paraId="123DC224" w14:textId="5D95E6EB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/>
                <w:color w:val="414141"/>
                <w:sz w:val="28"/>
                <w:szCs w:val="28"/>
              </w:rPr>
              <w:t>D1</w:t>
            </w:r>
          </w:p>
        </w:tc>
        <w:tc>
          <w:tcPr>
            <w:tcW w:w="1803" w:type="dxa"/>
          </w:tcPr>
          <w:p w14:paraId="73C0F6E1" w14:textId="359F0E1F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/>
                <w:color w:val="414141"/>
                <w:sz w:val="28"/>
                <w:szCs w:val="28"/>
              </w:rPr>
              <w:t>D2</w:t>
            </w:r>
          </w:p>
        </w:tc>
      </w:tr>
      <w:tr w:rsidR="004371C9" w:rsidRPr="001D5499" w14:paraId="02AF6C49" w14:textId="77777777" w:rsidTr="00C07A4F">
        <w:tc>
          <w:tcPr>
            <w:tcW w:w="1803" w:type="dxa"/>
          </w:tcPr>
          <w:p w14:paraId="225398AF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  <w:r w:rsidRPr="001D5499">
              <w:rPr>
                <w:rFonts w:ascii="Times New Roman" w:hAnsi="Times New Roman"/>
                <w:color w:val="414141"/>
                <w:sz w:val="28"/>
                <w:szCs w:val="28"/>
              </w:rPr>
              <w:t xml:space="preserve">Dysuria </w:t>
            </w:r>
          </w:p>
          <w:p w14:paraId="7C1528B8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FF681CC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EDE56AA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</w:tr>
      <w:tr w:rsidR="004371C9" w:rsidRPr="001D5499" w14:paraId="7F52F0AC" w14:textId="77777777" w:rsidTr="00C07A4F">
        <w:tc>
          <w:tcPr>
            <w:tcW w:w="1803" w:type="dxa"/>
          </w:tcPr>
          <w:p w14:paraId="1ED9ECA9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  <w:r w:rsidRPr="001D5499">
              <w:rPr>
                <w:rFonts w:ascii="Times New Roman" w:hAnsi="Times New Roman"/>
                <w:color w:val="414141"/>
                <w:sz w:val="28"/>
                <w:szCs w:val="28"/>
              </w:rPr>
              <w:t>Bladder spasm</w:t>
            </w:r>
          </w:p>
        </w:tc>
        <w:tc>
          <w:tcPr>
            <w:tcW w:w="1803" w:type="dxa"/>
          </w:tcPr>
          <w:p w14:paraId="5001AD9D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B6E3E25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</w:tr>
      <w:tr w:rsidR="004371C9" w:rsidRPr="001D5499" w14:paraId="3B8E5F3D" w14:textId="77777777" w:rsidTr="00C07A4F">
        <w:tc>
          <w:tcPr>
            <w:tcW w:w="1803" w:type="dxa"/>
          </w:tcPr>
          <w:p w14:paraId="2BE7F198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  <w:r w:rsidRPr="001D5499">
              <w:rPr>
                <w:rFonts w:ascii="Times New Roman" w:hAnsi="Times New Roman"/>
                <w:color w:val="414141"/>
                <w:sz w:val="28"/>
                <w:szCs w:val="28"/>
              </w:rPr>
              <w:t xml:space="preserve">Hematuria </w:t>
            </w:r>
          </w:p>
        </w:tc>
        <w:tc>
          <w:tcPr>
            <w:tcW w:w="1803" w:type="dxa"/>
          </w:tcPr>
          <w:p w14:paraId="42B3EC5E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B7FA94B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</w:tr>
      <w:tr w:rsidR="004371C9" w:rsidRPr="001D5499" w14:paraId="2E913E44" w14:textId="77777777" w:rsidTr="00C07A4F">
        <w:tc>
          <w:tcPr>
            <w:tcW w:w="1803" w:type="dxa"/>
          </w:tcPr>
          <w:p w14:paraId="5FE87B74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  <w:r w:rsidRPr="001D5499">
              <w:rPr>
                <w:rFonts w:ascii="Times New Roman" w:hAnsi="Times New Roman"/>
                <w:color w:val="414141"/>
                <w:sz w:val="28"/>
                <w:szCs w:val="28"/>
              </w:rPr>
              <w:t>Urge incontinence</w:t>
            </w:r>
          </w:p>
        </w:tc>
        <w:tc>
          <w:tcPr>
            <w:tcW w:w="1803" w:type="dxa"/>
          </w:tcPr>
          <w:p w14:paraId="294439F7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97091AC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</w:tr>
      <w:tr w:rsidR="004371C9" w:rsidRPr="001D5499" w14:paraId="77C8F6A6" w14:textId="77777777" w:rsidTr="00C07A4F">
        <w:tc>
          <w:tcPr>
            <w:tcW w:w="1803" w:type="dxa"/>
          </w:tcPr>
          <w:p w14:paraId="150E74D2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  <w:r w:rsidRPr="001D5499">
              <w:rPr>
                <w:rFonts w:ascii="Times New Roman" w:hAnsi="Times New Roman"/>
                <w:color w:val="414141"/>
                <w:sz w:val="28"/>
                <w:szCs w:val="28"/>
              </w:rPr>
              <w:t xml:space="preserve">Fever </w:t>
            </w:r>
          </w:p>
        </w:tc>
        <w:tc>
          <w:tcPr>
            <w:tcW w:w="1803" w:type="dxa"/>
          </w:tcPr>
          <w:p w14:paraId="4BEA9D77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2A7BB4C" w14:textId="77777777" w:rsidR="004371C9" w:rsidRPr="001D5499" w:rsidRDefault="004371C9" w:rsidP="00C07A4F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</w:tr>
      <w:tr w:rsidR="004371C9" w:rsidRPr="001D5499" w14:paraId="3FAFD0FD" w14:textId="77777777" w:rsidTr="00C07A4F">
        <w:tc>
          <w:tcPr>
            <w:tcW w:w="1803" w:type="dxa"/>
          </w:tcPr>
          <w:p w14:paraId="73AB264E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  <w:r w:rsidRPr="001D5499">
              <w:rPr>
                <w:rFonts w:ascii="Times New Roman" w:hAnsi="Times New Roman"/>
                <w:color w:val="414141"/>
                <w:sz w:val="28"/>
                <w:szCs w:val="28"/>
              </w:rPr>
              <w:t xml:space="preserve">Itching </w:t>
            </w:r>
          </w:p>
        </w:tc>
        <w:tc>
          <w:tcPr>
            <w:tcW w:w="1803" w:type="dxa"/>
          </w:tcPr>
          <w:p w14:paraId="220A5881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1F218D8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</w:tr>
      <w:tr w:rsidR="004371C9" w:rsidRPr="001D5499" w14:paraId="29F47894" w14:textId="77777777" w:rsidTr="00C07A4F">
        <w:tc>
          <w:tcPr>
            <w:tcW w:w="1803" w:type="dxa"/>
          </w:tcPr>
          <w:p w14:paraId="56F14E6E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  <w:r w:rsidRPr="001D5499">
              <w:rPr>
                <w:rFonts w:ascii="Times New Roman" w:hAnsi="Times New Roman"/>
                <w:color w:val="414141"/>
                <w:sz w:val="28"/>
                <w:szCs w:val="28"/>
              </w:rPr>
              <w:t>Skin rash</w:t>
            </w:r>
          </w:p>
        </w:tc>
        <w:tc>
          <w:tcPr>
            <w:tcW w:w="1803" w:type="dxa"/>
          </w:tcPr>
          <w:p w14:paraId="6E4F28AE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DD89C63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</w:tr>
      <w:tr w:rsidR="004371C9" w:rsidRPr="001D5499" w14:paraId="7C096E28" w14:textId="77777777" w:rsidTr="00C07A4F">
        <w:tc>
          <w:tcPr>
            <w:tcW w:w="1803" w:type="dxa"/>
          </w:tcPr>
          <w:p w14:paraId="22C28DEC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  <w:r w:rsidRPr="001D5499">
              <w:rPr>
                <w:rFonts w:ascii="Times New Roman" w:hAnsi="Times New Roman"/>
                <w:color w:val="414141"/>
                <w:sz w:val="28"/>
                <w:szCs w:val="28"/>
              </w:rPr>
              <w:t>Any side effects</w:t>
            </w:r>
          </w:p>
        </w:tc>
        <w:tc>
          <w:tcPr>
            <w:tcW w:w="1803" w:type="dxa"/>
          </w:tcPr>
          <w:p w14:paraId="4334AE60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71281C6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</w:tr>
      <w:tr w:rsidR="004371C9" w:rsidRPr="001D5499" w14:paraId="40CB6B91" w14:textId="77777777" w:rsidTr="00C07A4F">
        <w:tc>
          <w:tcPr>
            <w:tcW w:w="1803" w:type="dxa"/>
          </w:tcPr>
          <w:p w14:paraId="10D3DD95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13A7003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9E7E866" w14:textId="77777777" w:rsidR="004371C9" w:rsidRPr="001D5499" w:rsidRDefault="004371C9" w:rsidP="004371C9">
            <w:pPr>
              <w:spacing w:line="360" w:lineRule="auto"/>
              <w:rPr>
                <w:rFonts w:ascii="Times New Roman" w:hAnsi="Times New Roman"/>
                <w:color w:val="414141"/>
                <w:sz w:val="28"/>
                <w:szCs w:val="28"/>
              </w:rPr>
            </w:pPr>
          </w:p>
        </w:tc>
      </w:tr>
    </w:tbl>
    <w:p w14:paraId="0E62B697" w14:textId="03CBC938" w:rsidR="004371C9" w:rsidRPr="00A4699F" w:rsidRDefault="004371C9" w:rsidP="00A4699F">
      <w:pPr>
        <w:spacing w:line="360" w:lineRule="auto"/>
        <w:rPr>
          <w:rFonts w:ascii="Times New Roman" w:hAnsi="Times New Roman" w:cs="Times New Roman"/>
        </w:rPr>
      </w:pPr>
    </w:p>
    <w:sectPr w:rsidR="004371C9" w:rsidRPr="00A46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86"/>
    <w:rsid w:val="004371C9"/>
    <w:rsid w:val="00886486"/>
    <w:rsid w:val="00A4699F"/>
    <w:rsid w:val="00C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3AD6"/>
  <w15:chartTrackingRefBased/>
  <w15:docId w15:val="{292C3643-E1C6-4856-95B4-93022365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tarun pareek</dc:creator>
  <cp:keywords/>
  <dc:description/>
  <cp:lastModifiedBy>tarun pareek</cp:lastModifiedBy>
  <cp:revision>3</cp:revision>
  <dcterms:created xsi:type="dcterms:W3CDTF">2021-06-01T09:56:00Z</dcterms:created>
  <dcterms:modified xsi:type="dcterms:W3CDTF">2021-06-01T10:22:00Z</dcterms:modified>
</cp:coreProperties>
</file>