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C3" w:rsidRDefault="0025528F">
      <w:pPr>
        <w:pBdr>
          <w:top w:val="nil"/>
          <w:left w:val="nil"/>
          <w:bottom w:val="nil"/>
          <w:right w:val="nil"/>
          <w:between w:val="nil"/>
        </w:pBdr>
        <w:spacing w:before="240" w:after="120"/>
        <w:jc w:val="center"/>
        <w:rPr>
          <w:i/>
          <w:color w:val="000000"/>
          <w:sz w:val="32"/>
          <w:szCs w:val="32"/>
        </w:rPr>
      </w:pPr>
      <w:r>
        <w:rPr>
          <w:b/>
          <w:i/>
          <w:color w:val="000000"/>
          <w:sz w:val="32"/>
          <w:szCs w:val="32"/>
        </w:rPr>
        <w:t>Supplementary Material</w:t>
      </w:r>
    </w:p>
    <w:p w:rsidR="00F101C3" w:rsidRDefault="00F101C3">
      <w:pPr>
        <w:keepNext/>
      </w:pPr>
    </w:p>
    <w:p w:rsidR="00F101C3" w:rsidRDefault="0025528F">
      <w:pPr>
        <w:spacing w:before="240"/>
      </w:pPr>
      <w:r>
        <w:rPr>
          <w:noProof/>
        </w:rPr>
        <w:drawing>
          <wp:inline distT="0" distB="0" distL="0" distR="0">
            <wp:extent cx="5972810" cy="2504440"/>
            <wp:effectExtent l="0" t="0" r="0" b="0"/>
            <wp:docPr id="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972810" cy="2504440"/>
                    </a:xfrm>
                    <a:prstGeom prst="rect">
                      <a:avLst/>
                    </a:prstGeom>
                    <a:ln/>
                  </pic:spPr>
                </pic:pic>
              </a:graphicData>
            </a:graphic>
          </wp:inline>
        </w:drawing>
      </w:r>
    </w:p>
    <w:p w:rsidR="00F101C3" w:rsidRDefault="00514C04">
      <w:pPr>
        <w:sectPr w:rsidR="00F101C3">
          <w:headerReference w:type="even" r:id="rId9"/>
          <w:footerReference w:type="even" r:id="rId10"/>
          <w:footerReference w:type="default" r:id="rId11"/>
          <w:headerReference w:type="first" r:id="rId12"/>
          <w:footerReference w:type="first" r:id="rId13"/>
          <w:pgSz w:w="12240" w:h="15840"/>
          <w:pgMar w:top="1138" w:right="1181" w:bottom="1138" w:left="1282" w:header="720" w:footer="720" w:gutter="0"/>
          <w:pgNumType w:start="1"/>
          <w:cols w:space="720"/>
          <w:titlePg/>
        </w:sectPr>
      </w:pPr>
      <w:r>
        <w:rPr>
          <w:b/>
        </w:rPr>
        <w:t xml:space="preserve">SI </w:t>
      </w:r>
      <w:r w:rsidR="0025528F">
        <w:rPr>
          <w:b/>
        </w:rPr>
        <w:t>Figure 1. Length distributions of DNA and cDNA strands of library pools before sequencing.</w:t>
      </w:r>
      <w:r w:rsidR="0025528F">
        <w:t xml:space="preserve"> A) Metagenomic and metatranscriptomic libraries prepared from all pooled samples for total DNA (purple pattern) and RNA (orange pattern), respectively. Size distribution shows the recommended values according to Illumina recommendations (~300 to 800 bp).  B) The metatranscriptomic pool of all ribodepleted and poly(A) selected RNA libraries. The peaks &lt; 150 bp (blue pattern) correspond to primer-dimers generated during library preparation due to low input of cDNA. An additional size selection step before sequencing excluded these peaks (purple pattern) and assured sequencing of cDNA originating from sampled organisms rather than artefacts from library preparation. Pools were analyzed using a DNA high sensitivity assay on an Agilent Bioanalyzer 2100 system</w:t>
      </w:r>
      <w:r w:rsidR="0025528F">
        <w:rPr>
          <w:b/>
        </w:rPr>
        <w:t xml:space="preserve"> </w:t>
      </w:r>
      <w:r w:rsidR="0025528F">
        <w:t>and generated data were analyzed and plotted with the R package “</w:t>
      </w:r>
      <w:proofErr w:type="spellStart"/>
      <w:r w:rsidR="0025528F">
        <w:t>bioanalyzeR</w:t>
      </w:r>
      <w:proofErr w:type="spellEnd"/>
      <w:r w:rsidR="0025528F">
        <w:t xml:space="preserve">” (Foley, 2021). </w:t>
      </w:r>
    </w:p>
    <w:p w:rsidR="00F101C3" w:rsidRDefault="0025528F">
      <w:pPr>
        <w:jc w:val="center"/>
      </w:pPr>
      <w:r>
        <w:rPr>
          <w:noProof/>
        </w:rPr>
        <w:lastRenderedPageBreak/>
        <w:drawing>
          <wp:inline distT="0" distB="0" distL="0" distR="0" wp14:editId="4BA1788C">
            <wp:extent cx="5571461" cy="6464595"/>
            <wp:effectExtent l="0" t="0" r="0" b="0"/>
            <wp:docPr id="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573110" cy="6466509"/>
                    </a:xfrm>
                    <a:prstGeom prst="rect">
                      <a:avLst/>
                    </a:prstGeom>
                    <a:ln/>
                  </pic:spPr>
                </pic:pic>
              </a:graphicData>
            </a:graphic>
          </wp:inline>
        </w:drawing>
      </w:r>
    </w:p>
    <w:p w:rsidR="00F101C3" w:rsidRDefault="00514C04">
      <w:pPr>
        <w:sectPr w:rsidR="00F101C3">
          <w:pgSz w:w="12240" w:h="15840"/>
          <w:pgMar w:top="1138" w:right="1181" w:bottom="1138" w:left="1282" w:header="720" w:footer="720" w:gutter="0"/>
          <w:cols w:space="720"/>
          <w:titlePg/>
        </w:sectPr>
      </w:pPr>
      <w:r>
        <w:rPr>
          <w:b/>
        </w:rPr>
        <w:t xml:space="preserve">SI </w:t>
      </w:r>
      <w:r w:rsidR="0025528F">
        <w:rPr>
          <w:b/>
        </w:rPr>
        <w:t>Figure 2. Correlation plots comparing totalRNA and ribodepleted RNA library concentrations versus sequencing yield (with site IS19-12 samples removed because of bias due to much higher biomass than all other samples).</w:t>
      </w:r>
      <w:r w:rsidR="0025528F">
        <w:t xml:space="preserve"> A) Correlation plot showing a logarithmic trend between the totalRNA concentration (nM) of the sample library preparations and the associated sequencing yield (Mbp). Complementing this, is the plot in (B) also showing a logarithmic trend between the concentration of the ribodepleted RNA libraries and the sequencing yield. These trends strengthen the hypothesis that successful library preparation is more important than preservation type.</w:t>
      </w:r>
    </w:p>
    <w:p w:rsidR="00F101C3" w:rsidRDefault="00514C04">
      <w:r>
        <w:rPr>
          <w:b/>
        </w:rPr>
        <w:lastRenderedPageBreak/>
        <w:t xml:space="preserve">SI </w:t>
      </w:r>
      <w:r w:rsidR="0025528F">
        <w:rPr>
          <w:b/>
        </w:rPr>
        <w:t xml:space="preserve">Table 1. One-way ANOSIM results. </w:t>
      </w:r>
      <w:r w:rsidR="0025528F">
        <w:t xml:space="preserve">One-way ANOSIM tests helped determine significant differences between preservation types across library concentration, and sequencing yield. For any tests showing significance, a </w:t>
      </w:r>
      <w:proofErr w:type="spellStart"/>
      <w:r w:rsidR="0025528F">
        <w:t>Bonferonni</w:t>
      </w:r>
      <w:proofErr w:type="spellEnd"/>
      <w:r w:rsidR="0025528F">
        <w:t xml:space="preserve"> correction was applied. Only one comparison was significant: that between Freeze and Zymo metagenome library concentrations (p=0.0468, highlighted in yellow), all other comparisons were not significant.</w:t>
      </w:r>
    </w:p>
    <w:p w:rsidR="00F101C3" w:rsidRDefault="00F101C3">
      <w:pPr>
        <w:pBdr>
          <w:top w:val="nil"/>
          <w:left w:val="nil"/>
          <w:bottom w:val="nil"/>
          <w:right w:val="nil"/>
          <w:between w:val="nil"/>
        </w:pBdr>
        <w:spacing w:before="0" w:after="0"/>
        <w:rPr>
          <w:rFonts w:ascii="Calibri" w:eastAsia="Calibri" w:hAnsi="Calibri" w:cs="Calibri"/>
          <w:color w:val="000000"/>
          <w:sz w:val="22"/>
          <w:szCs w:val="22"/>
        </w:rPr>
      </w:pPr>
    </w:p>
    <w:tbl>
      <w:tblPr>
        <w:tblStyle w:val="a"/>
        <w:tblW w:w="13935" w:type="dxa"/>
        <w:tblInd w:w="-460" w:type="dxa"/>
        <w:tblLayout w:type="fixed"/>
        <w:tblLook w:val="0400" w:firstRow="0" w:lastRow="0" w:firstColumn="0" w:lastColumn="0" w:noHBand="0" w:noVBand="1"/>
      </w:tblPr>
      <w:tblGrid>
        <w:gridCol w:w="1102"/>
        <w:gridCol w:w="803"/>
        <w:gridCol w:w="1105"/>
        <w:gridCol w:w="801"/>
        <w:gridCol w:w="870"/>
        <w:gridCol w:w="1101"/>
        <w:gridCol w:w="806"/>
        <w:gridCol w:w="1104"/>
        <w:gridCol w:w="801"/>
        <w:gridCol w:w="869"/>
        <w:gridCol w:w="1062"/>
        <w:gridCol w:w="797"/>
        <w:gridCol w:w="1030"/>
        <w:gridCol w:w="6"/>
        <w:gridCol w:w="799"/>
        <w:gridCol w:w="867"/>
        <w:gridCol w:w="12"/>
      </w:tblGrid>
      <w:tr w:rsidR="00F101C3" w:rsidTr="00B76346">
        <w:trPr>
          <w:trHeight w:val="283"/>
        </w:trPr>
        <w:tc>
          <w:tcPr>
            <w:tcW w:w="3010"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DNA extraction concentration</w:t>
            </w:r>
          </w:p>
        </w:tc>
        <w:tc>
          <w:tcPr>
            <w:tcW w:w="1671"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R=0.04209</w:t>
            </w:r>
          </w:p>
        </w:tc>
        <w:tc>
          <w:tcPr>
            <w:tcW w:w="3011"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DNA library concentration</w:t>
            </w:r>
          </w:p>
        </w:tc>
        <w:tc>
          <w:tcPr>
            <w:tcW w:w="1670"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R=0.3266*</w:t>
            </w:r>
          </w:p>
        </w:tc>
        <w:tc>
          <w:tcPr>
            <w:tcW w:w="1859" w:type="dxa"/>
            <w:gridSpan w:val="2"/>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DNA seq yield</w:t>
            </w:r>
          </w:p>
        </w:tc>
        <w:tc>
          <w:tcPr>
            <w:tcW w:w="1036" w:type="dxa"/>
            <w:gridSpan w:val="2"/>
            <w:tcBorders>
              <w:top w:val="single" w:sz="8" w:space="0" w:color="000000"/>
              <w:left w:val="nil"/>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678" w:type="dxa"/>
            <w:gridSpan w:val="3"/>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R=0.2952*</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5"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5" w:type="dxa"/>
            <w:gridSpan w:val="2"/>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3"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6"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4"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797"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030"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0.1876</w:t>
            </w:r>
          </w:p>
        </w:tc>
        <w:tc>
          <w:tcPr>
            <w:tcW w:w="1105"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4"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30"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0.6353</w:t>
            </w:r>
          </w:p>
        </w:tc>
        <w:tc>
          <w:tcPr>
            <w:tcW w:w="1105"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0.2145</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6" w:type="dxa"/>
            <w:tcBorders>
              <w:top w:val="nil"/>
              <w:left w:val="nil"/>
              <w:bottom w:val="nil"/>
              <w:right w:val="nil"/>
            </w:tcBorders>
            <w:shd w:val="clear" w:color="auto" w:fill="FFD966"/>
            <w:vAlign w:val="bottom"/>
          </w:tcPr>
          <w:p w:rsidR="00F101C3" w:rsidRDefault="0025528F">
            <w:pPr>
              <w:spacing w:before="0" w:after="0"/>
              <w:jc w:val="center"/>
              <w:rPr>
                <w:rFonts w:ascii="Calibri" w:eastAsia="Calibri" w:hAnsi="Calibri" w:cs="Calibri"/>
                <w:b/>
                <w:color w:val="000000"/>
                <w:sz w:val="20"/>
                <w:szCs w:val="20"/>
              </w:rPr>
            </w:pPr>
            <w:r>
              <w:rPr>
                <w:rFonts w:ascii="Calibri" w:eastAsia="Calibri" w:hAnsi="Calibri" w:cs="Calibri"/>
                <w:b/>
                <w:color w:val="000000"/>
                <w:sz w:val="20"/>
                <w:szCs w:val="20"/>
              </w:rPr>
              <w:t>0.0468</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0.3246</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0.3804</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98"/>
        </w:trPr>
        <w:tc>
          <w:tcPr>
            <w:tcW w:w="1102" w:type="dxa"/>
            <w:tcBorders>
              <w:top w:val="nil"/>
              <w:left w:val="single" w:sz="8" w:space="0" w:color="000000"/>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3"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0.3386</w:t>
            </w:r>
          </w:p>
        </w:tc>
        <w:tc>
          <w:tcPr>
            <w:tcW w:w="1105"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0.434</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0.1895</w:t>
            </w:r>
          </w:p>
        </w:tc>
        <w:tc>
          <w:tcPr>
            <w:tcW w:w="870"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6"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0.5862</w:t>
            </w:r>
          </w:p>
        </w:tc>
        <w:tc>
          <w:tcPr>
            <w:tcW w:w="1104"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0.3006</w:t>
            </w:r>
          </w:p>
        </w:tc>
        <w:tc>
          <w:tcPr>
            <w:tcW w:w="869"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797"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0.2892</w:t>
            </w:r>
          </w:p>
        </w:tc>
        <w:tc>
          <w:tcPr>
            <w:tcW w:w="1030"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5" w:type="dxa"/>
            <w:gridSpan w:val="2"/>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0.2958</w:t>
            </w:r>
          </w:p>
        </w:tc>
        <w:tc>
          <w:tcPr>
            <w:tcW w:w="867"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trHeight w:val="283"/>
        </w:trPr>
        <w:tc>
          <w:tcPr>
            <w:tcW w:w="3010"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RNA extraction concentration</w:t>
            </w:r>
          </w:p>
        </w:tc>
        <w:tc>
          <w:tcPr>
            <w:tcW w:w="1671"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R=-0.09124</w:t>
            </w:r>
          </w:p>
        </w:tc>
        <w:tc>
          <w:tcPr>
            <w:tcW w:w="3011"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totalRNA library concentration</w:t>
            </w:r>
          </w:p>
        </w:tc>
        <w:tc>
          <w:tcPr>
            <w:tcW w:w="1670"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R=-.08909</w:t>
            </w:r>
          </w:p>
        </w:tc>
        <w:tc>
          <w:tcPr>
            <w:tcW w:w="1859" w:type="dxa"/>
            <w:gridSpan w:val="2"/>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totalRNA seq yield</w:t>
            </w:r>
          </w:p>
        </w:tc>
        <w:tc>
          <w:tcPr>
            <w:tcW w:w="1036" w:type="dxa"/>
            <w:gridSpan w:val="2"/>
            <w:tcBorders>
              <w:top w:val="nil"/>
              <w:left w:val="nil"/>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678" w:type="dxa"/>
            <w:gridSpan w:val="3"/>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R=-0.02919</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5"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5" w:type="dxa"/>
            <w:gridSpan w:val="2"/>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3"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6"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4"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797"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030"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5"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0.508</w:t>
            </w:r>
          </w:p>
        </w:tc>
        <w:tc>
          <w:tcPr>
            <w:tcW w:w="1104"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0.2656</w:t>
            </w:r>
          </w:p>
        </w:tc>
        <w:tc>
          <w:tcPr>
            <w:tcW w:w="1030"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3"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5"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70"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0.4401</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0.9133</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0.4694</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0.8182</w:t>
            </w: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98"/>
        </w:trPr>
        <w:tc>
          <w:tcPr>
            <w:tcW w:w="1102" w:type="dxa"/>
            <w:tcBorders>
              <w:top w:val="nil"/>
              <w:left w:val="single" w:sz="8" w:space="0" w:color="000000"/>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3"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5"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70"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6"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0.4666</w:t>
            </w:r>
          </w:p>
        </w:tc>
        <w:tc>
          <w:tcPr>
            <w:tcW w:w="1104"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0.5285</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0.7182</w:t>
            </w:r>
          </w:p>
        </w:tc>
        <w:tc>
          <w:tcPr>
            <w:tcW w:w="869"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797"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0.5164</w:t>
            </w:r>
          </w:p>
        </w:tc>
        <w:tc>
          <w:tcPr>
            <w:tcW w:w="1030"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0.43</w:t>
            </w:r>
          </w:p>
        </w:tc>
        <w:tc>
          <w:tcPr>
            <w:tcW w:w="805" w:type="dxa"/>
            <w:gridSpan w:val="2"/>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0.3876</w:t>
            </w:r>
          </w:p>
        </w:tc>
        <w:tc>
          <w:tcPr>
            <w:tcW w:w="867"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3011"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ribodepleted library concentration</w:t>
            </w:r>
          </w:p>
        </w:tc>
        <w:tc>
          <w:tcPr>
            <w:tcW w:w="1670"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R=0.03656</w:t>
            </w:r>
          </w:p>
        </w:tc>
        <w:tc>
          <w:tcPr>
            <w:tcW w:w="2895" w:type="dxa"/>
            <w:gridSpan w:val="4"/>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ribodepleted seq yield</w:t>
            </w:r>
          </w:p>
        </w:tc>
        <w:tc>
          <w:tcPr>
            <w:tcW w:w="1678" w:type="dxa"/>
            <w:gridSpan w:val="3"/>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R=-0.005223</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2709" w:type="dxa"/>
            <w:gridSpan w:val="3"/>
            <w:tcBorders>
              <w:top w:val="nil"/>
              <w:left w:val="nil"/>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 Bonferroni corrected</w:t>
            </w:r>
          </w:p>
        </w:tc>
        <w:tc>
          <w:tcPr>
            <w:tcW w:w="870"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5" w:type="dxa"/>
            <w:gridSpan w:val="2"/>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6"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4"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797"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030"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0.1851</w:t>
            </w:r>
          </w:p>
        </w:tc>
        <w:tc>
          <w:tcPr>
            <w:tcW w:w="1104"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0.2697</w:t>
            </w:r>
          </w:p>
        </w:tc>
        <w:tc>
          <w:tcPr>
            <w:tcW w:w="1030"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0.2724</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0.0813</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9" w:type="dxa"/>
            <w:tcBorders>
              <w:top w:val="nil"/>
              <w:left w:val="nil"/>
              <w:bottom w:val="nil"/>
              <w:right w:val="single" w:sz="8" w:space="0" w:color="000000"/>
            </w:tcBorders>
            <w:shd w:val="clear" w:color="auto" w:fill="auto"/>
            <w:vAlign w:val="bottom"/>
          </w:tcPr>
          <w:p w:rsidR="004C1AE9"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p w:rsidR="00F101C3" w:rsidRPr="004C1AE9" w:rsidRDefault="00F101C3" w:rsidP="004C1AE9">
            <w:pPr>
              <w:rPr>
                <w:rFonts w:ascii="Calibri" w:eastAsia="Calibri" w:hAnsi="Calibri" w:cs="Calibri"/>
                <w:sz w:val="20"/>
                <w:szCs w:val="20"/>
              </w:rPr>
            </w:pP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0.4601</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0.8226</w:t>
            </w: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98"/>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6"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0.4807</w:t>
            </w:r>
          </w:p>
        </w:tc>
        <w:tc>
          <w:tcPr>
            <w:tcW w:w="1104"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0.5226</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0.5666</w:t>
            </w:r>
          </w:p>
        </w:tc>
        <w:tc>
          <w:tcPr>
            <w:tcW w:w="869"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797"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0.4836</w:t>
            </w:r>
          </w:p>
        </w:tc>
        <w:tc>
          <w:tcPr>
            <w:tcW w:w="1030"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0.3821</w:t>
            </w:r>
          </w:p>
        </w:tc>
        <w:tc>
          <w:tcPr>
            <w:tcW w:w="805" w:type="dxa"/>
            <w:gridSpan w:val="2"/>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0.3801</w:t>
            </w:r>
          </w:p>
        </w:tc>
        <w:tc>
          <w:tcPr>
            <w:tcW w:w="867"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3011" w:type="dxa"/>
            <w:gridSpan w:val="3"/>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poly(A) library concentration</w:t>
            </w:r>
          </w:p>
        </w:tc>
        <w:tc>
          <w:tcPr>
            <w:tcW w:w="1670" w:type="dxa"/>
            <w:gridSpan w:val="2"/>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R=-0.0298</w:t>
            </w:r>
          </w:p>
        </w:tc>
        <w:tc>
          <w:tcPr>
            <w:tcW w:w="1859" w:type="dxa"/>
            <w:gridSpan w:val="2"/>
            <w:tcBorders>
              <w:top w:val="single" w:sz="8" w:space="0" w:color="000000"/>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b/>
                <w:color w:val="000000"/>
                <w:sz w:val="20"/>
                <w:szCs w:val="20"/>
              </w:rPr>
            </w:pPr>
            <w:r>
              <w:rPr>
                <w:rFonts w:ascii="Calibri" w:eastAsia="Calibri" w:hAnsi="Calibri" w:cs="Calibri"/>
                <w:b/>
                <w:color w:val="000000"/>
                <w:sz w:val="20"/>
                <w:szCs w:val="20"/>
              </w:rPr>
              <w:t>poly(A) seq yield</w:t>
            </w:r>
          </w:p>
        </w:tc>
        <w:tc>
          <w:tcPr>
            <w:tcW w:w="1030" w:type="dxa"/>
            <w:tcBorders>
              <w:top w:val="nil"/>
              <w:left w:val="nil"/>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684" w:type="dxa"/>
            <w:gridSpan w:val="4"/>
            <w:tcBorders>
              <w:top w:val="single" w:sz="8" w:space="0" w:color="000000"/>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R=-0.03963</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1"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bookmarkStart w:id="0" w:name="_heading=h.gjdgxs" w:colFirst="0" w:colLast="0"/>
            <w:bookmarkEnd w:id="0"/>
            <w:r>
              <w:rPr>
                <w:rFonts w:ascii="Calibri" w:eastAsia="Calibri" w:hAnsi="Calibri" w:cs="Calibri"/>
                <w:color w:val="000000"/>
                <w:sz w:val="20"/>
                <w:szCs w:val="20"/>
              </w:rPr>
              <w:t>RNA later</w:t>
            </w:r>
          </w:p>
        </w:tc>
        <w:tc>
          <w:tcPr>
            <w:tcW w:w="805" w:type="dxa"/>
            <w:gridSpan w:val="2"/>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806"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104"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Freeze</w:t>
            </w:r>
          </w:p>
        </w:tc>
        <w:tc>
          <w:tcPr>
            <w:tcW w:w="797"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1030"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4"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RNA later</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30"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83"/>
        </w:trPr>
        <w:tc>
          <w:tcPr>
            <w:tcW w:w="1102" w:type="dxa"/>
            <w:tcBorders>
              <w:top w:val="nil"/>
              <w:left w:val="single" w:sz="8" w:space="0" w:color="000000"/>
              <w:bottom w:val="nil"/>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nil"/>
              <w:right w:val="nil"/>
            </w:tcBorders>
            <w:shd w:val="clear" w:color="auto" w:fill="auto"/>
            <w:vAlign w:val="bottom"/>
          </w:tcPr>
          <w:p w:rsidR="00F101C3" w:rsidRDefault="00F101C3">
            <w:pPr>
              <w:spacing w:before="0" w:after="0"/>
              <w:rPr>
                <w:rFonts w:ascii="Calibri" w:eastAsia="Calibri" w:hAnsi="Calibri" w:cs="Calibri"/>
                <w:color w:val="000000"/>
                <w:sz w:val="20"/>
                <w:szCs w:val="20"/>
              </w:rPr>
            </w:pPr>
          </w:p>
        </w:tc>
        <w:tc>
          <w:tcPr>
            <w:tcW w:w="1105"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01"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870" w:type="dxa"/>
            <w:tcBorders>
              <w:top w:val="nil"/>
              <w:left w:val="nil"/>
              <w:bottom w:val="nil"/>
              <w:right w:val="nil"/>
            </w:tcBorders>
            <w:shd w:val="clear" w:color="auto" w:fill="auto"/>
            <w:vAlign w:val="bottom"/>
          </w:tcPr>
          <w:p w:rsidR="00F101C3" w:rsidRDefault="00F101C3">
            <w:pPr>
              <w:spacing w:before="0" w:after="0"/>
              <w:rPr>
                <w:sz w:val="20"/>
                <w:szCs w:val="20"/>
              </w:rPr>
            </w:pPr>
          </w:p>
        </w:tc>
        <w:tc>
          <w:tcPr>
            <w:tcW w:w="1101" w:type="dxa"/>
            <w:tcBorders>
              <w:top w:val="nil"/>
              <w:left w:val="single" w:sz="8" w:space="0" w:color="000000"/>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806"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104"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1" w:type="dxa"/>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9"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Zymo</w:t>
            </w:r>
          </w:p>
        </w:tc>
        <w:tc>
          <w:tcPr>
            <w:tcW w:w="797"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1030" w:type="dxa"/>
            <w:tcBorders>
              <w:top w:val="nil"/>
              <w:left w:val="nil"/>
              <w:bottom w:val="nil"/>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1</w:t>
            </w:r>
          </w:p>
        </w:tc>
        <w:tc>
          <w:tcPr>
            <w:tcW w:w="805" w:type="dxa"/>
            <w:gridSpan w:val="2"/>
            <w:tcBorders>
              <w:top w:val="nil"/>
              <w:left w:val="nil"/>
              <w:bottom w:val="nil"/>
              <w:right w:val="nil"/>
            </w:tcBorders>
            <w:shd w:val="clear" w:color="auto" w:fill="auto"/>
            <w:vAlign w:val="bottom"/>
          </w:tcPr>
          <w:p w:rsidR="00F101C3" w:rsidRDefault="00F101C3">
            <w:pPr>
              <w:spacing w:before="0" w:after="0"/>
              <w:jc w:val="center"/>
              <w:rPr>
                <w:rFonts w:ascii="Calibri" w:eastAsia="Calibri" w:hAnsi="Calibri" w:cs="Calibri"/>
                <w:color w:val="000000"/>
                <w:sz w:val="20"/>
                <w:szCs w:val="20"/>
              </w:rPr>
            </w:pPr>
          </w:p>
        </w:tc>
        <w:tc>
          <w:tcPr>
            <w:tcW w:w="867" w:type="dxa"/>
            <w:tcBorders>
              <w:top w:val="nil"/>
              <w:left w:val="nil"/>
              <w:bottom w:val="nil"/>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r w:rsidR="00F101C3" w:rsidTr="00B76346">
        <w:trPr>
          <w:gridAfter w:val="1"/>
          <w:wAfter w:w="12" w:type="dxa"/>
          <w:trHeight w:val="298"/>
        </w:trPr>
        <w:tc>
          <w:tcPr>
            <w:tcW w:w="1102" w:type="dxa"/>
            <w:tcBorders>
              <w:top w:val="nil"/>
              <w:left w:val="single" w:sz="8" w:space="0" w:color="000000"/>
              <w:bottom w:val="single" w:sz="8" w:space="0" w:color="000000"/>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3" w:type="dxa"/>
            <w:tcBorders>
              <w:top w:val="nil"/>
              <w:left w:val="nil"/>
              <w:bottom w:val="single" w:sz="8" w:space="0" w:color="000000"/>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105" w:type="dxa"/>
            <w:tcBorders>
              <w:top w:val="nil"/>
              <w:left w:val="nil"/>
              <w:bottom w:val="single" w:sz="8" w:space="0" w:color="000000"/>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870" w:type="dxa"/>
            <w:tcBorders>
              <w:top w:val="nil"/>
              <w:left w:val="nil"/>
              <w:bottom w:val="single" w:sz="8" w:space="0" w:color="000000"/>
              <w:right w:val="nil"/>
            </w:tcBorders>
            <w:shd w:val="clear" w:color="auto" w:fill="auto"/>
            <w:vAlign w:val="bottom"/>
          </w:tcPr>
          <w:p w:rsidR="00F101C3" w:rsidRDefault="0025528F">
            <w:pPr>
              <w:spacing w:before="0" w:after="0"/>
              <w:rPr>
                <w:rFonts w:ascii="Calibri" w:eastAsia="Calibri" w:hAnsi="Calibri" w:cs="Calibri"/>
                <w:color w:val="000000"/>
                <w:sz w:val="20"/>
                <w:szCs w:val="20"/>
              </w:rPr>
            </w:pPr>
            <w:r>
              <w:rPr>
                <w:rFonts w:ascii="Calibri" w:eastAsia="Calibri" w:hAnsi="Calibri" w:cs="Calibri"/>
                <w:color w:val="000000"/>
                <w:sz w:val="20"/>
                <w:szCs w:val="20"/>
              </w:rPr>
              <w:t> </w:t>
            </w:r>
          </w:p>
        </w:tc>
        <w:tc>
          <w:tcPr>
            <w:tcW w:w="1101" w:type="dxa"/>
            <w:tcBorders>
              <w:top w:val="nil"/>
              <w:left w:val="single" w:sz="8" w:space="0" w:color="000000"/>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806"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0.5269</w:t>
            </w:r>
          </w:p>
        </w:tc>
        <w:tc>
          <w:tcPr>
            <w:tcW w:w="1104"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0.5292</w:t>
            </w:r>
          </w:p>
        </w:tc>
        <w:tc>
          <w:tcPr>
            <w:tcW w:w="801"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0.5227</w:t>
            </w:r>
          </w:p>
        </w:tc>
        <w:tc>
          <w:tcPr>
            <w:tcW w:w="869"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c>
          <w:tcPr>
            <w:tcW w:w="1062"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Control</w:t>
            </w:r>
          </w:p>
        </w:tc>
        <w:tc>
          <w:tcPr>
            <w:tcW w:w="797"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0.5357</w:t>
            </w:r>
          </w:p>
        </w:tc>
        <w:tc>
          <w:tcPr>
            <w:tcW w:w="1030" w:type="dxa"/>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0.5269</w:t>
            </w:r>
          </w:p>
        </w:tc>
        <w:tc>
          <w:tcPr>
            <w:tcW w:w="805" w:type="dxa"/>
            <w:gridSpan w:val="2"/>
            <w:tcBorders>
              <w:top w:val="nil"/>
              <w:left w:val="nil"/>
              <w:bottom w:val="single" w:sz="8" w:space="0" w:color="000000"/>
              <w:right w:val="nil"/>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0.531</w:t>
            </w:r>
          </w:p>
        </w:tc>
        <w:tc>
          <w:tcPr>
            <w:tcW w:w="867" w:type="dxa"/>
            <w:tcBorders>
              <w:top w:val="nil"/>
              <w:left w:val="nil"/>
              <w:bottom w:val="single" w:sz="8" w:space="0" w:color="000000"/>
              <w:right w:val="single" w:sz="8" w:space="0" w:color="000000"/>
            </w:tcBorders>
            <w:shd w:val="clear" w:color="auto" w:fill="auto"/>
            <w:vAlign w:val="bottom"/>
          </w:tcPr>
          <w:p w:rsidR="00F101C3" w:rsidRDefault="0025528F">
            <w:pPr>
              <w:spacing w:before="0" w:after="0"/>
              <w:jc w:val="center"/>
              <w:rPr>
                <w:rFonts w:ascii="Calibri" w:eastAsia="Calibri" w:hAnsi="Calibri" w:cs="Calibri"/>
                <w:color w:val="000000"/>
                <w:sz w:val="20"/>
                <w:szCs w:val="20"/>
              </w:rPr>
            </w:pPr>
            <w:r>
              <w:rPr>
                <w:rFonts w:ascii="Calibri" w:eastAsia="Calibri" w:hAnsi="Calibri" w:cs="Calibri"/>
                <w:color w:val="000000"/>
                <w:sz w:val="20"/>
                <w:szCs w:val="20"/>
              </w:rPr>
              <w:t> </w:t>
            </w:r>
          </w:p>
        </w:tc>
      </w:tr>
    </w:tbl>
    <w:p w:rsidR="00F101C3" w:rsidRDefault="00F101C3">
      <w:pPr>
        <w:pBdr>
          <w:top w:val="nil"/>
          <w:left w:val="nil"/>
          <w:bottom w:val="nil"/>
          <w:right w:val="nil"/>
          <w:between w:val="nil"/>
        </w:pBdr>
        <w:spacing w:before="0" w:after="0"/>
        <w:rPr>
          <w:color w:val="000000"/>
        </w:rPr>
        <w:sectPr w:rsidR="00F101C3">
          <w:pgSz w:w="15840" w:h="12240" w:orient="landscape"/>
          <w:pgMar w:top="1417" w:right="1417" w:bottom="1134" w:left="1417" w:header="720" w:footer="720" w:gutter="0"/>
          <w:cols w:space="720"/>
        </w:sectPr>
      </w:pPr>
    </w:p>
    <w:p w:rsidR="00F101C3" w:rsidRDefault="00514C04">
      <w:r>
        <w:rPr>
          <w:b/>
        </w:rPr>
        <w:lastRenderedPageBreak/>
        <w:t xml:space="preserve">SI </w:t>
      </w:r>
      <w:r w:rsidR="0025528F">
        <w:rPr>
          <w:b/>
        </w:rPr>
        <w:t>Table 2. Library concentration</w:t>
      </w:r>
      <w:r w:rsidR="004C1AE9">
        <w:rPr>
          <w:b/>
        </w:rPr>
        <w:t xml:space="preserve"> [nM]</w:t>
      </w:r>
      <w:r w:rsidR="0025528F">
        <w:rPr>
          <w:b/>
        </w:rPr>
        <w:t xml:space="preserve"> and sequencing yield</w:t>
      </w:r>
      <w:r w:rsidR="004C1AE9">
        <w:rPr>
          <w:b/>
        </w:rPr>
        <w:t xml:space="preserve"> [Mbp]</w:t>
      </w:r>
      <w:r w:rsidR="0025528F">
        <w:rPr>
          <w:b/>
        </w:rPr>
        <w:t xml:space="preserve"> averages and standard deviations.</w:t>
      </w:r>
      <w:r w:rsidR="0025528F">
        <w:t xml:space="preserve"> Statistics were calculated to evaluate variability or trends between the different preservation types (excluding control samples). Additionally, in order to evaluate how the total average and standard deviations in the samples changed – in a second evaluation sample IS19-12 was removed from this assessment (Avg w/o site IS19-12) to evaluate if and how the high biomass of this sample affected the statistics. Below the new average where IS19-12 was removed the % Change (bolded) indicates a positive (increase) or negative (decrease) percent change when site IS19-12 was removed as compared to the initial average (Avg ± </w:t>
      </w:r>
      <w:proofErr w:type="spellStart"/>
      <w:r w:rsidR="0025528F">
        <w:t>Stdev</w:t>
      </w:r>
      <w:proofErr w:type="spellEnd"/>
      <w:r w:rsidR="0025528F">
        <w:t>). For metagenome libraries and yields, this had little impact, while a much larger impact was seen for the averages in totalRNA and ribodepleted libraries and sequencing yields.</w:t>
      </w:r>
    </w:p>
    <w:p w:rsidR="00F101C3" w:rsidRDefault="00F101C3"/>
    <w:tbl>
      <w:tblPr>
        <w:tblStyle w:val="a0"/>
        <w:tblW w:w="13460" w:type="dxa"/>
        <w:jc w:val="center"/>
        <w:tblLayout w:type="fixed"/>
        <w:tblLook w:val="0400" w:firstRow="0" w:lastRow="0" w:firstColumn="0" w:lastColumn="0" w:noHBand="0" w:noVBand="1"/>
      </w:tblPr>
      <w:tblGrid>
        <w:gridCol w:w="1472"/>
        <w:gridCol w:w="1612"/>
        <w:gridCol w:w="1800"/>
        <w:gridCol w:w="1596"/>
        <w:gridCol w:w="1440"/>
        <w:gridCol w:w="1260"/>
        <w:gridCol w:w="1280"/>
        <w:gridCol w:w="1560"/>
        <w:gridCol w:w="1440"/>
      </w:tblGrid>
      <w:tr w:rsidR="00F101C3">
        <w:trPr>
          <w:trHeight w:val="615"/>
          <w:jc w:val="center"/>
        </w:trPr>
        <w:tc>
          <w:tcPr>
            <w:tcW w:w="1472" w:type="dxa"/>
            <w:tcBorders>
              <w:top w:val="single" w:sz="4" w:space="0" w:color="FFFFFF"/>
              <w:left w:val="single" w:sz="4" w:space="0" w:color="FFFFFF"/>
              <w:bottom w:val="single" w:sz="8" w:space="0" w:color="000000"/>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612"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DNA</w:t>
            </w:r>
          </w:p>
        </w:tc>
        <w:tc>
          <w:tcPr>
            <w:tcW w:w="180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totalRNA</w:t>
            </w:r>
          </w:p>
        </w:tc>
        <w:tc>
          <w:tcPr>
            <w:tcW w:w="1596"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ribodepleted RNA</w:t>
            </w:r>
          </w:p>
        </w:tc>
        <w:tc>
          <w:tcPr>
            <w:tcW w:w="144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poly(A) RNA</w:t>
            </w:r>
          </w:p>
        </w:tc>
        <w:tc>
          <w:tcPr>
            <w:tcW w:w="126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DNA yield</w:t>
            </w:r>
          </w:p>
        </w:tc>
        <w:tc>
          <w:tcPr>
            <w:tcW w:w="128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totalRNA yield</w:t>
            </w:r>
          </w:p>
        </w:tc>
        <w:tc>
          <w:tcPr>
            <w:tcW w:w="156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ribodepleted yield</w:t>
            </w:r>
          </w:p>
        </w:tc>
        <w:tc>
          <w:tcPr>
            <w:tcW w:w="1440" w:type="dxa"/>
            <w:tcBorders>
              <w:top w:val="single" w:sz="4" w:space="0" w:color="FFFFFF"/>
              <w:left w:val="nil"/>
              <w:bottom w:val="single" w:sz="8" w:space="0" w:color="000000"/>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poly(A) yield</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 xml:space="preserve">Avg ± </w:t>
            </w:r>
            <w:proofErr w:type="spellStart"/>
            <w:r>
              <w:rPr>
                <w:color w:val="000000"/>
              </w:rPr>
              <w:t>Stdev</w:t>
            </w:r>
            <w:proofErr w:type="spellEnd"/>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13.88 ± 16.33</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181.58 ± 253.56</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75.25 ± 103.4</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42.5 ± 48.55</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264 ± 108</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402 ± 553</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322 ± 236</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289 ± 74</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Freeze</w:t>
            </w:r>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3.3 ± 1.85</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261.9 ± 272.73</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74.36 ± 97.8</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10.9</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247 ± 54</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648 ± 892</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386 ± 236</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372</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RNAlater</w:t>
            </w:r>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8.18 ± 13.52</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158.4 ± 299.06</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252</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18.2</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213 ± 169</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244 ± 255</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534</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229</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Zymo</w:t>
            </w:r>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30.16 ± 15.32</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124.44 ± 219.97</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40.8 ± 88.72</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98.4</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321 ± 79</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313 ± 308</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214 ± 229</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267</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612"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80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596"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44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26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28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56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1440" w:type="dxa"/>
            <w:tcBorders>
              <w:top w:val="nil"/>
              <w:left w:val="nil"/>
              <w:bottom w:val="single" w:sz="4" w:space="0" w:color="FFFFFF"/>
              <w:right w:val="single" w:sz="4" w:space="0" w:color="FFFFFF"/>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r>
      <w:tr w:rsidR="00F101C3">
        <w:trPr>
          <w:trHeight w:val="6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Avg w/o site IS19-12</w:t>
            </w:r>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13.43 ± 15.57</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97.65 ± 194.61</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18.29 ± 38.43</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266 ± 117</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188 ± 110</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200 ± 112</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w:t>
            </w:r>
          </w:p>
        </w:tc>
      </w:tr>
      <w:tr w:rsidR="00F101C3">
        <w:trPr>
          <w:trHeight w:val="300"/>
          <w:jc w:val="center"/>
        </w:trPr>
        <w:tc>
          <w:tcPr>
            <w:tcW w:w="1472" w:type="dxa"/>
            <w:tcBorders>
              <w:top w:val="nil"/>
              <w:left w:val="single" w:sz="4" w:space="0" w:color="FFFFFF"/>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 Change</w:t>
            </w:r>
          </w:p>
        </w:tc>
        <w:tc>
          <w:tcPr>
            <w:tcW w:w="1612"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-7.69</w:t>
            </w:r>
          </w:p>
        </w:tc>
        <w:tc>
          <w:tcPr>
            <w:tcW w:w="180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-85.71</w:t>
            </w:r>
          </w:p>
        </w:tc>
        <w:tc>
          <w:tcPr>
            <w:tcW w:w="1596"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-358.33</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w:t>
            </w:r>
          </w:p>
        </w:tc>
        <w:tc>
          <w:tcPr>
            <w:tcW w:w="12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0.38</w:t>
            </w:r>
          </w:p>
        </w:tc>
        <w:tc>
          <w:tcPr>
            <w:tcW w:w="128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-113.83</w:t>
            </w:r>
          </w:p>
        </w:tc>
        <w:tc>
          <w:tcPr>
            <w:tcW w:w="156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-77.44</w:t>
            </w:r>
          </w:p>
        </w:tc>
        <w:tc>
          <w:tcPr>
            <w:tcW w:w="1440" w:type="dxa"/>
            <w:tcBorders>
              <w:top w:val="nil"/>
              <w:left w:val="nil"/>
              <w:bottom w:val="single" w:sz="4" w:space="0" w:color="FFFFFF"/>
              <w:right w:val="single" w:sz="4" w:space="0" w:color="FFFFFF"/>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w:t>
            </w:r>
          </w:p>
        </w:tc>
      </w:tr>
    </w:tbl>
    <w:p w:rsidR="00F101C3" w:rsidRDefault="00F101C3">
      <w:pPr>
        <w:rPr>
          <w:rFonts w:ascii="Calibri" w:eastAsia="Calibri" w:hAnsi="Calibri" w:cs="Calibri"/>
          <w:sz w:val="22"/>
          <w:szCs w:val="22"/>
        </w:rPr>
        <w:sectPr w:rsidR="00F101C3">
          <w:pgSz w:w="15840" w:h="12240" w:orient="landscape"/>
          <w:pgMar w:top="1417" w:right="1417" w:bottom="1134" w:left="1417" w:header="720" w:footer="720" w:gutter="0"/>
          <w:cols w:space="720"/>
        </w:sectPr>
      </w:pPr>
    </w:p>
    <w:p w:rsidR="0025528F" w:rsidRDefault="0025528F" w:rsidP="0025528F">
      <w:pPr>
        <w:rPr>
          <w:b/>
        </w:rPr>
      </w:pPr>
    </w:p>
    <w:p w:rsidR="0025528F" w:rsidRDefault="00514C04" w:rsidP="0025528F">
      <w:r>
        <w:rPr>
          <w:b/>
        </w:rPr>
        <w:t xml:space="preserve">SI </w:t>
      </w:r>
      <w:r w:rsidR="0025528F">
        <w:rPr>
          <w:b/>
        </w:rPr>
        <w:t>Table 3: Estimation of initial amounts of RNA used for library preparation based on measurements of final libraries and amplifications used in the library preparation protocol.</w:t>
      </w:r>
      <w:r w:rsidR="0025528F">
        <w:t xml:space="preserve"> Average size of libraries are results from Bioanalyzer measurements between 200 and 2000 bp (excluding primer dimers). The recommended amount RNA as starting material in the protocol of used NEBNext Ultra II Direction RNA Library Prep kit ranges between 5 ng – 1 µg of totalRNA. </w:t>
      </w:r>
    </w:p>
    <w:tbl>
      <w:tblPr>
        <w:tblW w:w="9201" w:type="dxa"/>
        <w:tblLayout w:type="fixed"/>
        <w:tblLook w:val="0400" w:firstRow="0" w:lastRow="0" w:firstColumn="0" w:lastColumn="0" w:noHBand="0" w:noVBand="1"/>
      </w:tblPr>
      <w:tblGrid>
        <w:gridCol w:w="1085"/>
        <w:gridCol w:w="1544"/>
        <w:gridCol w:w="1183"/>
        <w:gridCol w:w="2103"/>
        <w:gridCol w:w="1971"/>
        <w:gridCol w:w="1315"/>
      </w:tblGrid>
      <w:tr w:rsidR="0025528F" w:rsidTr="006D15B5">
        <w:trPr>
          <w:trHeight w:val="300"/>
        </w:trPr>
        <w:tc>
          <w:tcPr>
            <w:tcW w:w="1085"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Sample</w:t>
            </w:r>
          </w:p>
        </w:tc>
        <w:tc>
          <w:tcPr>
            <w:tcW w:w="1544"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Molarity of library measured by qPCR</w:t>
            </w:r>
          </w:p>
          <w:p w:rsidR="0025528F" w:rsidRDefault="0025528F" w:rsidP="0025528F">
            <w:pPr>
              <w:spacing w:before="0" w:after="0"/>
              <w:jc w:val="center"/>
              <w:rPr>
                <w:color w:val="000000"/>
              </w:rPr>
            </w:pPr>
            <w:r>
              <w:rPr>
                <w:color w:val="000000"/>
              </w:rPr>
              <w:t>[nM]</w:t>
            </w:r>
          </w:p>
        </w:tc>
        <w:tc>
          <w:tcPr>
            <w:tcW w:w="1183"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Average size of library [bp]</w:t>
            </w:r>
          </w:p>
        </w:tc>
        <w:tc>
          <w:tcPr>
            <w:tcW w:w="2103"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Conc. of RNA libraries inferred from molarity and average size</w:t>
            </w:r>
          </w:p>
          <w:p w:rsidR="0025528F" w:rsidRDefault="0025528F" w:rsidP="0025528F">
            <w:pPr>
              <w:spacing w:before="0" w:after="0"/>
              <w:jc w:val="center"/>
              <w:rPr>
                <w:color w:val="000000"/>
              </w:rPr>
            </w:pPr>
            <w:r>
              <w:rPr>
                <w:color w:val="000000"/>
              </w:rPr>
              <w:t>[ng/µL]</w:t>
            </w:r>
          </w:p>
        </w:tc>
        <w:tc>
          <w:tcPr>
            <w:tcW w:w="1971"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Conc. of RNA in original sample based on 16 cycles of PCR</w:t>
            </w:r>
          </w:p>
          <w:p w:rsidR="0025528F" w:rsidRDefault="0025528F" w:rsidP="0025528F">
            <w:pPr>
              <w:spacing w:before="0" w:after="0"/>
              <w:jc w:val="center"/>
              <w:rPr>
                <w:color w:val="000000"/>
              </w:rPr>
            </w:pPr>
            <w:r>
              <w:rPr>
                <w:color w:val="000000"/>
              </w:rPr>
              <w:t>[</w:t>
            </w:r>
            <w:proofErr w:type="spellStart"/>
            <w:r>
              <w:rPr>
                <w:color w:val="000000"/>
              </w:rPr>
              <w:t>pg</w:t>
            </w:r>
            <w:proofErr w:type="spellEnd"/>
            <w:r>
              <w:rPr>
                <w:color w:val="000000"/>
              </w:rPr>
              <w:t>/µL]</w:t>
            </w:r>
          </w:p>
        </w:tc>
        <w:tc>
          <w:tcPr>
            <w:tcW w:w="1315" w:type="dxa"/>
            <w:tcBorders>
              <w:left w:val="nil"/>
              <w:bottom w:val="single" w:sz="4" w:space="0" w:color="000000"/>
              <w:right w:val="nil"/>
            </w:tcBorders>
            <w:shd w:val="clear" w:color="auto" w:fill="auto"/>
            <w:vAlign w:val="center"/>
          </w:tcPr>
          <w:p w:rsidR="0025528F" w:rsidRDefault="0025528F" w:rsidP="0025528F">
            <w:pPr>
              <w:spacing w:before="0" w:after="0"/>
              <w:jc w:val="center"/>
              <w:rPr>
                <w:color w:val="000000"/>
              </w:rPr>
            </w:pPr>
            <w:r>
              <w:rPr>
                <w:color w:val="000000"/>
              </w:rPr>
              <w:t>RNA input in library prep</w:t>
            </w:r>
          </w:p>
          <w:p w:rsidR="0025528F" w:rsidRDefault="0025528F" w:rsidP="0025528F">
            <w:pPr>
              <w:spacing w:before="0" w:after="0"/>
              <w:jc w:val="center"/>
              <w:rPr>
                <w:color w:val="000000"/>
              </w:rPr>
            </w:pPr>
            <w:r>
              <w:rPr>
                <w:color w:val="000000"/>
              </w:rPr>
              <w:t>[ng]</w:t>
            </w:r>
          </w:p>
        </w:tc>
      </w:tr>
      <w:tr w:rsidR="0025528F" w:rsidTr="006D15B5">
        <w:trPr>
          <w:trHeight w:val="300"/>
        </w:trPr>
        <w:tc>
          <w:tcPr>
            <w:tcW w:w="1085" w:type="dxa"/>
            <w:tcBorders>
              <w:top w:val="single" w:sz="4" w:space="0" w:color="000000"/>
              <w:left w:val="nil"/>
              <w:bottom w:val="nil"/>
              <w:right w:val="nil"/>
            </w:tcBorders>
            <w:shd w:val="clear" w:color="auto" w:fill="auto"/>
            <w:vAlign w:val="bottom"/>
          </w:tcPr>
          <w:p w:rsidR="0025528F" w:rsidRDefault="0025528F" w:rsidP="0025528F">
            <w:pPr>
              <w:spacing w:before="0" w:after="0"/>
              <w:rPr>
                <w:color w:val="000000"/>
              </w:rPr>
            </w:pPr>
            <w:r>
              <w:rPr>
                <w:color w:val="000000"/>
              </w:rPr>
              <w:t>10Z</w:t>
            </w:r>
          </w:p>
        </w:tc>
        <w:tc>
          <w:tcPr>
            <w:tcW w:w="1544" w:type="dxa"/>
            <w:tcBorders>
              <w:top w:val="single" w:sz="4" w:space="0" w:color="000000"/>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28.2</w:t>
            </w:r>
          </w:p>
        </w:tc>
        <w:tc>
          <w:tcPr>
            <w:tcW w:w="1183" w:type="dxa"/>
            <w:tcBorders>
              <w:top w:val="single" w:sz="4" w:space="0" w:color="000000"/>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471</w:t>
            </w:r>
          </w:p>
        </w:tc>
        <w:tc>
          <w:tcPr>
            <w:tcW w:w="2103" w:type="dxa"/>
            <w:tcBorders>
              <w:top w:val="single" w:sz="4" w:space="0" w:color="000000"/>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8.65</w:t>
            </w:r>
          </w:p>
        </w:tc>
        <w:tc>
          <w:tcPr>
            <w:tcW w:w="1971" w:type="dxa"/>
            <w:tcBorders>
              <w:top w:val="single" w:sz="4" w:space="0" w:color="000000"/>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0.132</w:t>
            </w:r>
          </w:p>
        </w:tc>
        <w:tc>
          <w:tcPr>
            <w:tcW w:w="1315" w:type="dxa"/>
            <w:tcBorders>
              <w:top w:val="single" w:sz="4" w:space="0" w:color="000000"/>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1.58E-03</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11Z</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13.3</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446</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3.87</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0.059</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7.08E-04</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12Z</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515.7</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334</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111.97</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1.708</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2.05E-02</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13Z</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63.6</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408</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16.86</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0.257</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3.09E-03</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14Z</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1.4</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315</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0.28</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0.004</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5.19E-05</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Field BL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0.8</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381</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0.21</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0.003</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3.82E-05</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10L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46.6</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504</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15.26</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0.233</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2.79E-03</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11L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34.0</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461</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10.20</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0.156</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1.87E-03</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12L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692.5</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358</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161.15</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2.459</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2.95E-02</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13L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18.1</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365</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4.28</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0.065</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7.85E-04</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14L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0.8</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409</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0.20</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0.003</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3.73E-05</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Lab BL</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8.0</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338</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1.75</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0.027</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3.21E-04</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10F</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699.2</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346</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157.24</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2.399</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2.88E-02</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11F</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163.3</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415</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44.05</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0.672</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8.07E-03</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12F</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343.7</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320</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71.49</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1.091</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1.31E-02</w:t>
            </w:r>
          </w:p>
        </w:tc>
      </w:tr>
      <w:tr w:rsidR="0025528F" w:rsidTr="006D15B5">
        <w:trPr>
          <w:trHeight w:val="300"/>
        </w:trPr>
        <w:tc>
          <w:tcPr>
            <w:tcW w:w="1085" w:type="dxa"/>
            <w:tcBorders>
              <w:top w:val="nil"/>
              <w:left w:val="nil"/>
              <w:bottom w:val="nil"/>
              <w:right w:val="nil"/>
            </w:tcBorders>
            <w:shd w:val="clear" w:color="auto" w:fill="auto"/>
            <w:vAlign w:val="bottom"/>
          </w:tcPr>
          <w:p w:rsidR="0025528F" w:rsidRDefault="0025528F" w:rsidP="0025528F">
            <w:pPr>
              <w:spacing w:before="0" w:after="0"/>
              <w:rPr>
                <w:color w:val="000000"/>
              </w:rPr>
            </w:pPr>
            <w:r>
              <w:rPr>
                <w:color w:val="000000"/>
              </w:rPr>
              <w:t>13F</w:t>
            </w:r>
          </w:p>
        </w:tc>
        <w:tc>
          <w:tcPr>
            <w:tcW w:w="1544"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78.8</w:t>
            </w:r>
          </w:p>
        </w:tc>
        <w:tc>
          <w:tcPr>
            <w:tcW w:w="118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443</w:t>
            </w:r>
          </w:p>
        </w:tc>
        <w:tc>
          <w:tcPr>
            <w:tcW w:w="2103"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22.70</w:t>
            </w:r>
          </w:p>
        </w:tc>
        <w:tc>
          <w:tcPr>
            <w:tcW w:w="1971"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0.346</w:t>
            </w:r>
          </w:p>
        </w:tc>
        <w:tc>
          <w:tcPr>
            <w:tcW w:w="1315" w:type="dxa"/>
            <w:tcBorders>
              <w:top w:val="nil"/>
              <w:left w:val="nil"/>
              <w:bottom w:val="nil"/>
              <w:right w:val="nil"/>
            </w:tcBorders>
            <w:shd w:val="clear" w:color="auto" w:fill="auto"/>
            <w:vAlign w:val="center"/>
          </w:tcPr>
          <w:p w:rsidR="0025528F" w:rsidRDefault="0025528F" w:rsidP="0025528F">
            <w:pPr>
              <w:spacing w:before="0" w:after="0"/>
              <w:jc w:val="center"/>
              <w:rPr>
                <w:color w:val="000000"/>
              </w:rPr>
            </w:pPr>
            <w:r>
              <w:rPr>
                <w:color w:val="000000"/>
              </w:rPr>
              <w:t>4.16E-03</w:t>
            </w:r>
          </w:p>
        </w:tc>
      </w:tr>
      <w:tr w:rsidR="0025528F" w:rsidTr="006D15B5">
        <w:trPr>
          <w:trHeight w:val="300"/>
        </w:trPr>
        <w:tc>
          <w:tcPr>
            <w:tcW w:w="1085" w:type="dxa"/>
            <w:tcBorders>
              <w:top w:val="nil"/>
              <w:left w:val="nil"/>
              <w:right w:val="nil"/>
            </w:tcBorders>
            <w:shd w:val="clear" w:color="auto" w:fill="auto"/>
            <w:vAlign w:val="bottom"/>
          </w:tcPr>
          <w:p w:rsidR="0025528F" w:rsidRDefault="0025528F" w:rsidP="0025528F">
            <w:pPr>
              <w:spacing w:before="0" w:after="0"/>
              <w:rPr>
                <w:color w:val="000000"/>
              </w:rPr>
            </w:pPr>
            <w:r>
              <w:rPr>
                <w:color w:val="000000"/>
              </w:rPr>
              <w:t>14F</w:t>
            </w:r>
          </w:p>
        </w:tc>
        <w:tc>
          <w:tcPr>
            <w:tcW w:w="1544"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24.5</w:t>
            </w:r>
          </w:p>
        </w:tc>
        <w:tc>
          <w:tcPr>
            <w:tcW w:w="1183"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481</w:t>
            </w:r>
          </w:p>
        </w:tc>
        <w:tc>
          <w:tcPr>
            <w:tcW w:w="2103"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7.67</w:t>
            </w:r>
          </w:p>
        </w:tc>
        <w:tc>
          <w:tcPr>
            <w:tcW w:w="1971"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0.117</w:t>
            </w:r>
          </w:p>
        </w:tc>
        <w:tc>
          <w:tcPr>
            <w:tcW w:w="1315"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1.40E-03</w:t>
            </w:r>
          </w:p>
        </w:tc>
      </w:tr>
      <w:tr w:rsidR="0025528F" w:rsidTr="006D15B5">
        <w:trPr>
          <w:trHeight w:val="300"/>
        </w:trPr>
        <w:tc>
          <w:tcPr>
            <w:tcW w:w="1085" w:type="dxa"/>
            <w:tcBorders>
              <w:top w:val="nil"/>
              <w:left w:val="nil"/>
              <w:right w:val="nil"/>
            </w:tcBorders>
            <w:shd w:val="clear" w:color="auto" w:fill="auto"/>
            <w:vAlign w:val="bottom"/>
          </w:tcPr>
          <w:p w:rsidR="0025528F" w:rsidRDefault="0025528F" w:rsidP="0025528F">
            <w:pPr>
              <w:spacing w:before="0" w:after="0"/>
              <w:rPr>
                <w:color w:val="000000"/>
              </w:rPr>
            </w:pPr>
            <w:r>
              <w:rPr>
                <w:color w:val="000000"/>
              </w:rPr>
              <w:t>NEG</w:t>
            </w:r>
          </w:p>
        </w:tc>
        <w:tc>
          <w:tcPr>
            <w:tcW w:w="1544"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0.7</w:t>
            </w:r>
          </w:p>
        </w:tc>
        <w:tc>
          <w:tcPr>
            <w:tcW w:w="1183"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462</w:t>
            </w:r>
          </w:p>
        </w:tc>
        <w:tc>
          <w:tcPr>
            <w:tcW w:w="2103"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0.21</w:t>
            </w:r>
          </w:p>
        </w:tc>
        <w:tc>
          <w:tcPr>
            <w:tcW w:w="1971"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0.003</w:t>
            </w:r>
          </w:p>
        </w:tc>
        <w:tc>
          <w:tcPr>
            <w:tcW w:w="1315" w:type="dxa"/>
            <w:tcBorders>
              <w:top w:val="nil"/>
              <w:left w:val="nil"/>
              <w:right w:val="nil"/>
            </w:tcBorders>
            <w:shd w:val="clear" w:color="auto" w:fill="auto"/>
            <w:vAlign w:val="center"/>
          </w:tcPr>
          <w:p w:rsidR="0025528F" w:rsidRDefault="0025528F" w:rsidP="0025528F">
            <w:pPr>
              <w:spacing w:before="0" w:after="0"/>
              <w:jc w:val="center"/>
              <w:rPr>
                <w:color w:val="000000"/>
              </w:rPr>
            </w:pPr>
            <w:r>
              <w:rPr>
                <w:color w:val="000000"/>
              </w:rPr>
              <w:t>3.88E-05</w:t>
            </w:r>
          </w:p>
        </w:tc>
      </w:tr>
    </w:tbl>
    <w:p w:rsidR="0025528F" w:rsidRDefault="0025528F" w:rsidP="0025528F"/>
    <w:p w:rsidR="0025528F" w:rsidRDefault="0025528F">
      <w:pPr>
        <w:rPr>
          <w:b/>
        </w:rPr>
        <w:sectPr w:rsidR="0025528F">
          <w:pgSz w:w="12240" w:h="15840"/>
          <w:pgMar w:top="1417" w:right="1134" w:bottom="1417" w:left="1417" w:header="720" w:footer="720" w:gutter="0"/>
          <w:cols w:space="720"/>
        </w:sectPr>
      </w:pPr>
    </w:p>
    <w:p w:rsidR="0025528F" w:rsidRDefault="0025528F">
      <w:pPr>
        <w:rPr>
          <w:b/>
        </w:rPr>
      </w:pPr>
    </w:p>
    <w:p w:rsidR="00F101C3" w:rsidRDefault="00514C04">
      <w:r>
        <w:rPr>
          <w:b/>
        </w:rPr>
        <w:t xml:space="preserve">SI </w:t>
      </w:r>
      <w:r w:rsidR="0025528F">
        <w:rPr>
          <w:b/>
        </w:rPr>
        <w:t xml:space="preserve">Table 4. SSU rRNA sequence counts used for the taxonomic classification </w:t>
      </w:r>
      <w:proofErr w:type="spellStart"/>
      <w:r w:rsidR="0025528F">
        <w:rPr>
          <w:b/>
        </w:rPr>
        <w:t>barplots</w:t>
      </w:r>
      <w:proofErr w:type="spellEnd"/>
      <w:r w:rsidR="0025528F">
        <w:rPr>
          <w:b/>
        </w:rPr>
        <w:t xml:space="preserve"> and the ordination analyses.</w:t>
      </w:r>
      <w:r w:rsidR="0025528F">
        <w:t xml:space="preserve"> Counts represent those of only SSU rRNA gene sequences after processing with </w:t>
      </w:r>
      <w:proofErr w:type="spellStart"/>
      <w:r w:rsidR="0025528F">
        <w:t>phyloFlash</w:t>
      </w:r>
      <w:proofErr w:type="spellEnd"/>
      <w:r w:rsidR="0025528F">
        <w:t>. Averages calculated at the bottom of the table are used to highlight the large bias site IS19-12 has on count values. Show</w:t>
      </w:r>
      <w:r w:rsidR="009E24E9">
        <w:t>n</w:t>
      </w:r>
      <w:bookmarkStart w:id="1" w:name="_GoBack"/>
      <w:bookmarkEnd w:id="1"/>
      <w:r w:rsidR="0025528F">
        <w:t xml:space="preserve"> is the average of all counts with and without site IS19-12.</w:t>
      </w:r>
    </w:p>
    <w:tbl>
      <w:tblPr>
        <w:tblStyle w:val="a1"/>
        <w:tblW w:w="5940" w:type="dxa"/>
        <w:jc w:val="center"/>
        <w:tblLayout w:type="fixed"/>
        <w:tblLook w:val="0400" w:firstRow="0" w:lastRow="0" w:firstColumn="0" w:lastColumn="0" w:noHBand="0" w:noVBand="1"/>
      </w:tblPr>
      <w:tblGrid>
        <w:gridCol w:w="1590"/>
        <w:gridCol w:w="2010"/>
        <w:gridCol w:w="2340"/>
      </w:tblGrid>
      <w:tr w:rsidR="00F101C3">
        <w:trPr>
          <w:trHeight w:val="300"/>
          <w:jc w:val="center"/>
        </w:trPr>
        <w:tc>
          <w:tcPr>
            <w:tcW w:w="1590" w:type="dxa"/>
            <w:tcBorders>
              <w:top w:val="nil"/>
              <w:left w:val="nil"/>
              <w:bottom w:val="single" w:sz="4" w:space="0" w:color="000000"/>
              <w:right w:val="nil"/>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Sample</w:t>
            </w:r>
          </w:p>
        </w:tc>
        <w:tc>
          <w:tcPr>
            <w:tcW w:w="2010" w:type="dxa"/>
            <w:tcBorders>
              <w:top w:val="nil"/>
              <w:left w:val="nil"/>
              <w:bottom w:val="single" w:sz="4" w:space="0" w:color="000000"/>
              <w:right w:val="nil"/>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DNA seq count</w:t>
            </w:r>
          </w:p>
        </w:tc>
        <w:tc>
          <w:tcPr>
            <w:tcW w:w="2340" w:type="dxa"/>
            <w:tcBorders>
              <w:top w:val="nil"/>
              <w:left w:val="nil"/>
              <w:bottom w:val="single" w:sz="4" w:space="0" w:color="000000"/>
              <w:right w:val="nil"/>
            </w:tcBorders>
            <w:shd w:val="clear" w:color="auto" w:fill="auto"/>
            <w:vAlign w:val="center"/>
          </w:tcPr>
          <w:p w:rsidR="00F101C3" w:rsidRDefault="0025528F">
            <w:pPr>
              <w:pBdr>
                <w:top w:val="nil"/>
                <w:left w:val="nil"/>
                <w:bottom w:val="nil"/>
                <w:right w:val="nil"/>
                <w:between w:val="nil"/>
              </w:pBdr>
              <w:spacing w:before="0" w:after="0"/>
              <w:jc w:val="center"/>
              <w:rPr>
                <w:b/>
                <w:color w:val="000000"/>
              </w:rPr>
            </w:pPr>
            <w:r>
              <w:rPr>
                <w:b/>
                <w:color w:val="000000"/>
              </w:rPr>
              <w:t>totalRNA seq count</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IS19_10F</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1578</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294042</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IS19_10L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2496</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151427</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IS19_10Z</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2468</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71643</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IS19_11F</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928</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370961</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IS19_11L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620</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189215</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IS19_11Z</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1658</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74474</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IS19_12F</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2002</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1953078</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IS19_12L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2712</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481554</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IS19_12Z</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1422</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650015</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IS19_13F</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1662</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192438</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IS19_13L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10</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11950</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IS19_13Z</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2224</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34138</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IS19_14F</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1152</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37166</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IS19_14L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0</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16422</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IS19_14Z</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1604</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58588</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IS19_FieldBL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66</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48087</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IS19_LabBL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8</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27942</w:t>
            </w: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F101C3">
            <w:pPr>
              <w:pBdr>
                <w:top w:val="nil"/>
                <w:left w:val="nil"/>
                <w:bottom w:val="nil"/>
                <w:right w:val="nil"/>
                <w:between w:val="nil"/>
              </w:pBdr>
              <w:spacing w:before="0" w:after="0"/>
              <w:jc w:val="center"/>
              <w:rPr>
                <w:color w:val="000000"/>
              </w:rPr>
            </w:pPr>
          </w:p>
        </w:tc>
        <w:tc>
          <w:tcPr>
            <w:tcW w:w="2010" w:type="dxa"/>
            <w:tcBorders>
              <w:top w:val="nil"/>
              <w:left w:val="nil"/>
              <w:bottom w:val="nil"/>
              <w:right w:val="nil"/>
            </w:tcBorders>
            <w:shd w:val="clear" w:color="auto" w:fill="auto"/>
            <w:vAlign w:val="center"/>
          </w:tcPr>
          <w:p w:rsidR="00F101C3" w:rsidRDefault="00F101C3">
            <w:pPr>
              <w:pBdr>
                <w:top w:val="nil"/>
                <w:left w:val="nil"/>
                <w:bottom w:val="nil"/>
                <w:right w:val="nil"/>
                <w:between w:val="nil"/>
              </w:pBdr>
              <w:spacing w:before="0" w:after="0"/>
              <w:jc w:val="center"/>
              <w:rPr>
                <w:color w:val="000000"/>
                <w:sz w:val="20"/>
                <w:szCs w:val="20"/>
              </w:rPr>
            </w:pPr>
          </w:p>
        </w:tc>
        <w:tc>
          <w:tcPr>
            <w:tcW w:w="2340" w:type="dxa"/>
            <w:tcBorders>
              <w:top w:val="nil"/>
              <w:left w:val="nil"/>
              <w:bottom w:val="nil"/>
              <w:right w:val="nil"/>
            </w:tcBorders>
            <w:shd w:val="clear" w:color="auto" w:fill="auto"/>
            <w:vAlign w:val="center"/>
          </w:tcPr>
          <w:p w:rsidR="00F101C3" w:rsidRDefault="00F101C3">
            <w:pPr>
              <w:pBdr>
                <w:top w:val="nil"/>
                <w:left w:val="nil"/>
                <w:bottom w:val="nil"/>
                <w:right w:val="nil"/>
                <w:between w:val="nil"/>
              </w:pBdr>
              <w:spacing w:before="0" w:after="0"/>
              <w:jc w:val="center"/>
              <w:rPr>
                <w:color w:val="000000"/>
                <w:sz w:val="20"/>
                <w:szCs w:val="20"/>
              </w:rPr>
            </w:pPr>
          </w:p>
        </w:tc>
      </w:tr>
      <w:tr w:rsidR="00F101C3">
        <w:trPr>
          <w:trHeight w:val="3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Average ALL</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1413</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259110</w:t>
            </w:r>
          </w:p>
        </w:tc>
      </w:tr>
      <w:tr w:rsidR="00F101C3">
        <w:trPr>
          <w:trHeight w:val="600"/>
          <w:jc w:val="center"/>
        </w:trPr>
        <w:tc>
          <w:tcPr>
            <w:tcW w:w="159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Average w/o IS19-12</w:t>
            </w:r>
          </w:p>
        </w:tc>
        <w:tc>
          <w:tcPr>
            <w:tcW w:w="201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1177</w:t>
            </w:r>
          </w:p>
        </w:tc>
        <w:tc>
          <w:tcPr>
            <w:tcW w:w="2340" w:type="dxa"/>
            <w:tcBorders>
              <w:top w:val="nil"/>
              <w:left w:val="nil"/>
              <w:bottom w:val="nil"/>
              <w:right w:val="nil"/>
            </w:tcBorders>
            <w:shd w:val="clear" w:color="auto" w:fill="auto"/>
            <w:vAlign w:val="center"/>
          </w:tcPr>
          <w:p w:rsidR="00F101C3" w:rsidRDefault="0025528F">
            <w:pPr>
              <w:pBdr>
                <w:top w:val="nil"/>
                <w:left w:val="nil"/>
                <w:bottom w:val="nil"/>
                <w:right w:val="nil"/>
                <w:between w:val="nil"/>
              </w:pBdr>
              <w:spacing w:before="0" w:after="0"/>
              <w:jc w:val="center"/>
              <w:rPr>
                <w:color w:val="000000"/>
              </w:rPr>
            </w:pPr>
            <w:r>
              <w:rPr>
                <w:color w:val="000000"/>
              </w:rPr>
              <w:t>112750</w:t>
            </w:r>
          </w:p>
        </w:tc>
      </w:tr>
    </w:tbl>
    <w:p w:rsidR="00F101C3" w:rsidRDefault="00F101C3"/>
    <w:p w:rsidR="00F101C3" w:rsidRDefault="00F101C3"/>
    <w:p w:rsidR="00F101C3" w:rsidRDefault="0025528F">
      <w:pPr>
        <w:jc w:val="center"/>
      </w:pPr>
      <w:r>
        <w:br w:type="page"/>
      </w:r>
    </w:p>
    <w:p w:rsidR="00F101C3" w:rsidRDefault="00F101C3">
      <w:pPr>
        <w:sectPr w:rsidR="00F101C3">
          <w:pgSz w:w="12240" w:h="15840"/>
          <w:pgMar w:top="1417" w:right="1134" w:bottom="1417" w:left="1417" w:header="720" w:footer="720" w:gutter="0"/>
          <w:cols w:space="720"/>
        </w:sectPr>
      </w:pPr>
    </w:p>
    <w:p w:rsidR="0025528F" w:rsidRDefault="00514C04">
      <w:pPr>
        <w:rPr>
          <w:b/>
        </w:rPr>
      </w:pPr>
      <w:r>
        <w:rPr>
          <w:b/>
        </w:rPr>
        <w:lastRenderedPageBreak/>
        <w:t xml:space="preserve">SI </w:t>
      </w:r>
      <w:r w:rsidR="0025528F" w:rsidRPr="0025528F">
        <w:rPr>
          <w:b/>
        </w:rPr>
        <w:t xml:space="preserve">Table </w:t>
      </w:r>
      <w:r w:rsidR="0025528F">
        <w:rPr>
          <w:b/>
        </w:rPr>
        <w:t>5</w:t>
      </w:r>
      <w:r w:rsidR="0025528F" w:rsidRPr="0025528F">
        <w:rPr>
          <w:b/>
        </w:rPr>
        <w:t>.</w:t>
      </w:r>
      <w:r w:rsidR="00321128">
        <w:rPr>
          <w:b/>
        </w:rPr>
        <w:t xml:space="preserve"> </w:t>
      </w:r>
      <w:r w:rsidR="00190070" w:rsidRPr="004C1AE9">
        <w:rPr>
          <w:b/>
        </w:rPr>
        <w:t xml:space="preserve">SSU rRNA sequencing counts </w:t>
      </w:r>
      <w:r w:rsidR="004C1AE9" w:rsidRPr="004C1AE9">
        <w:rPr>
          <w:b/>
        </w:rPr>
        <w:t xml:space="preserve">from </w:t>
      </w:r>
      <w:r w:rsidR="00321128" w:rsidRPr="004C1AE9">
        <w:rPr>
          <w:b/>
        </w:rPr>
        <w:t>TotalRNA</w:t>
      </w:r>
      <w:r w:rsidR="004C1AE9">
        <w:rPr>
          <w:b/>
        </w:rPr>
        <w:t xml:space="preserve"> (metatranscriptome)</w:t>
      </w:r>
      <w:r w:rsidR="00321128" w:rsidRPr="004C1AE9">
        <w:rPr>
          <w:b/>
        </w:rPr>
        <w:t xml:space="preserve"> </w:t>
      </w:r>
      <w:r w:rsidR="004C1AE9" w:rsidRPr="004C1AE9">
        <w:rPr>
          <w:b/>
        </w:rPr>
        <w:t>sample libraries.</w:t>
      </w:r>
      <w:r w:rsidR="004C1AE9">
        <w:t xml:space="preserve"> These tables were </w:t>
      </w:r>
      <w:r w:rsidR="00321128">
        <w:t xml:space="preserve">generated </w:t>
      </w:r>
      <w:r w:rsidR="004C1AE9">
        <w:t>using</w:t>
      </w:r>
      <w:r w:rsidR="00321128">
        <w:t xml:space="preserve"> </w:t>
      </w:r>
      <w:proofErr w:type="spellStart"/>
      <w:r w:rsidR="00321128">
        <w:t>phyloFlash</w:t>
      </w:r>
      <w:proofErr w:type="spellEnd"/>
      <w:r w:rsidR="00321128">
        <w:t xml:space="preserve"> </w:t>
      </w:r>
      <w:r w:rsidR="0025528F" w:rsidRPr="0025528F">
        <w:t xml:space="preserve">for all sample sites </w:t>
      </w:r>
      <w:r w:rsidR="00321128">
        <w:t xml:space="preserve">and controls, </w:t>
      </w:r>
      <w:r w:rsidR="004C1AE9">
        <w:t xml:space="preserve">and </w:t>
      </w:r>
      <w:r w:rsidR="0025528F" w:rsidRPr="0025528F">
        <w:t>includ</w:t>
      </w:r>
      <w:r w:rsidR="004C1AE9">
        <w:t>e full</w:t>
      </w:r>
      <w:r w:rsidR="0025528F" w:rsidRPr="0025528F">
        <w:t xml:space="preserve"> taxonomic assignment</w:t>
      </w:r>
      <w:r w:rsidR="004C1AE9">
        <w:t>s and associated sequencing counts.</w:t>
      </w:r>
      <w:r w:rsidR="0025528F" w:rsidRPr="0025528F">
        <w:t xml:space="preserve"> This table is provided as a Microsoft Excel file (</w:t>
      </w:r>
      <w:r w:rsidR="00B73A2C">
        <w:t>data sheet 1</w:t>
      </w:r>
      <w:r w:rsidR="0025528F" w:rsidRPr="0025528F">
        <w:t>).</w:t>
      </w:r>
    </w:p>
    <w:p w:rsidR="0025528F" w:rsidRDefault="0025528F">
      <w:pPr>
        <w:rPr>
          <w:b/>
        </w:rPr>
      </w:pPr>
    </w:p>
    <w:p w:rsidR="0025528F" w:rsidRDefault="00514C04">
      <w:pPr>
        <w:rPr>
          <w:b/>
        </w:rPr>
      </w:pPr>
      <w:r>
        <w:rPr>
          <w:b/>
        </w:rPr>
        <w:t xml:space="preserve">SI </w:t>
      </w:r>
      <w:r w:rsidR="004C1AE9" w:rsidRPr="0025528F">
        <w:rPr>
          <w:b/>
        </w:rPr>
        <w:t xml:space="preserve">Table </w:t>
      </w:r>
      <w:r w:rsidR="004C1AE9">
        <w:rPr>
          <w:b/>
        </w:rPr>
        <w:t>6</w:t>
      </w:r>
      <w:r w:rsidR="004C1AE9" w:rsidRPr="0025528F">
        <w:rPr>
          <w:b/>
        </w:rPr>
        <w:t>.</w:t>
      </w:r>
      <w:r w:rsidR="004C1AE9">
        <w:rPr>
          <w:b/>
        </w:rPr>
        <w:t xml:space="preserve"> </w:t>
      </w:r>
      <w:r w:rsidR="004C1AE9" w:rsidRPr="004C1AE9">
        <w:rPr>
          <w:b/>
        </w:rPr>
        <w:t xml:space="preserve">SSU rRNA sequencing counts from </w:t>
      </w:r>
      <w:r w:rsidR="004C1AE9">
        <w:rPr>
          <w:b/>
        </w:rPr>
        <w:t>DNA (metagenome)</w:t>
      </w:r>
      <w:r w:rsidR="004C1AE9" w:rsidRPr="004C1AE9">
        <w:rPr>
          <w:b/>
        </w:rPr>
        <w:t xml:space="preserve"> sample libraries.</w:t>
      </w:r>
      <w:r w:rsidR="004C1AE9">
        <w:t xml:space="preserve"> These tables were generated using </w:t>
      </w:r>
      <w:proofErr w:type="spellStart"/>
      <w:r w:rsidR="004C1AE9">
        <w:t>phyloFlash</w:t>
      </w:r>
      <w:proofErr w:type="spellEnd"/>
      <w:r w:rsidR="004C1AE9">
        <w:t xml:space="preserve"> </w:t>
      </w:r>
      <w:r w:rsidR="004C1AE9" w:rsidRPr="0025528F">
        <w:t xml:space="preserve">for all sample sites </w:t>
      </w:r>
      <w:r w:rsidR="004C1AE9">
        <w:t xml:space="preserve">and controls, and </w:t>
      </w:r>
      <w:r w:rsidR="004C1AE9" w:rsidRPr="0025528F">
        <w:t>includ</w:t>
      </w:r>
      <w:r w:rsidR="004C1AE9">
        <w:t>e full</w:t>
      </w:r>
      <w:r w:rsidR="004C1AE9" w:rsidRPr="0025528F">
        <w:t xml:space="preserve"> taxonomic assignment</w:t>
      </w:r>
      <w:r w:rsidR="004C1AE9">
        <w:t>s and associated sequencing counts.</w:t>
      </w:r>
      <w:r w:rsidR="004C1AE9" w:rsidRPr="0025528F">
        <w:t xml:space="preserve"> This table is provided as a Microsoft Excel file (</w:t>
      </w:r>
      <w:r w:rsidR="00B73A2C">
        <w:t>data sheet 2</w:t>
      </w:r>
      <w:r w:rsidR="004C1AE9" w:rsidRPr="0025528F">
        <w:t>).</w:t>
      </w:r>
    </w:p>
    <w:p w:rsidR="0025528F" w:rsidRDefault="0025528F">
      <w:pPr>
        <w:rPr>
          <w:b/>
        </w:rPr>
      </w:pPr>
    </w:p>
    <w:p w:rsidR="004C1AE9" w:rsidRDefault="004C1AE9">
      <w:pPr>
        <w:rPr>
          <w:b/>
        </w:rPr>
        <w:sectPr w:rsidR="004C1AE9">
          <w:pgSz w:w="12240" w:h="15840"/>
          <w:pgMar w:top="1138" w:right="1181" w:bottom="1138" w:left="1282" w:header="720" w:footer="720" w:gutter="0"/>
          <w:cols w:space="720"/>
          <w:titlePg/>
        </w:sectPr>
      </w:pPr>
    </w:p>
    <w:p w:rsidR="0025528F" w:rsidRDefault="0025528F">
      <w:pPr>
        <w:rPr>
          <w:b/>
        </w:rPr>
      </w:pPr>
    </w:p>
    <w:p w:rsidR="00F101C3" w:rsidRDefault="0025528F">
      <w:pPr>
        <w:rPr>
          <w:b/>
        </w:rPr>
      </w:pPr>
      <w:r>
        <w:rPr>
          <w:b/>
        </w:rPr>
        <w:t>References</w:t>
      </w:r>
    </w:p>
    <w:p w:rsidR="00F101C3" w:rsidRDefault="0025528F">
      <w:pPr>
        <w:pBdr>
          <w:top w:val="nil"/>
          <w:left w:val="nil"/>
          <w:bottom w:val="nil"/>
          <w:right w:val="nil"/>
          <w:between w:val="nil"/>
        </w:pBdr>
        <w:ind w:left="720" w:hanging="720"/>
        <w:rPr>
          <w:color w:val="000000"/>
        </w:rPr>
      </w:pPr>
      <w:r>
        <w:rPr>
          <w:color w:val="000000"/>
        </w:rPr>
        <w:t xml:space="preserve">Foley, J. (2021). </w:t>
      </w:r>
      <w:proofErr w:type="spellStart"/>
      <w:r>
        <w:rPr>
          <w:i/>
          <w:color w:val="000000"/>
        </w:rPr>
        <w:t>bioanalyzerR</w:t>
      </w:r>
      <w:proofErr w:type="spellEnd"/>
      <w:r>
        <w:rPr>
          <w:i/>
          <w:color w:val="000000"/>
        </w:rPr>
        <w:t>: R tools for Agilent electrophoresis data</w:t>
      </w:r>
      <w:r>
        <w:rPr>
          <w:color w:val="000000"/>
        </w:rPr>
        <w:t>. Available at: https://github.com/jwfoley/bioanalyzeR.</w:t>
      </w:r>
    </w:p>
    <w:p w:rsidR="00F101C3" w:rsidRDefault="00F101C3"/>
    <w:p w:rsidR="00F101C3" w:rsidRDefault="00F101C3"/>
    <w:p w:rsidR="00F101C3" w:rsidRDefault="00F101C3"/>
    <w:p w:rsidR="00F101C3" w:rsidRDefault="00F101C3">
      <w:pPr>
        <w:spacing w:before="240"/>
      </w:pPr>
    </w:p>
    <w:sectPr w:rsidR="00F101C3">
      <w:pgSz w:w="12240" w:h="15840"/>
      <w:pgMar w:top="1138" w:right="1181" w:bottom="1138" w:left="128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5C0" w:rsidRDefault="008155C0">
      <w:pPr>
        <w:spacing w:before="0" w:after="0"/>
      </w:pPr>
      <w:r>
        <w:separator/>
      </w:r>
    </w:p>
  </w:endnote>
  <w:endnote w:type="continuationSeparator" w:id="0">
    <w:p w:rsidR="008155C0" w:rsidRDefault="008155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8F" w:rsidRDefault="0025528F">
    <w:pPr>
      <w:rPr>
        <w:color w:val="C00000"/>
      </w:rPr>
    </w:pPr>
    <w:r>
      <w:rPr>
        <w:noProof/>
      </w:rPr>
      <mc:AlternateContent>
        <mc:Choice Requires="wps">
          <w:drawing>
            <wp:anchor distT="0" distB="0" distL="114300" distR="114300" simplePos="0" relativeHeight="251659264" behindDoc="0" locked="0" layoutInCell="1" hidden="0" allowOverlap="1" wp14:editId="36B7E118">
              <wp:simplePos x="0" y="0"/>
              <wp:positionH relativeFrom="column">
                <wp:posOffset>4682298</wp:posOffset>
              </wp:positionH>
              <wp:positionV relativeFrom="paragraph">
                <wp:posOffset>-177</wp:posOffset>
              </wp:positionV>
              <wp:extent cx="1508760" cy="350874"/>
              <wp:effectExtent l="0" t="0" r="0" b="0"/>
              <wp:wrapNone/>
              <wp:docPr id="57" name="Rectangle 57"/>
              <wp:cNvGraphicFramePr/>
              <a:graphic xmlns:a="http://schemas.openxmlformats.org/drawingml/2006/main">
                <a:graphicData uri="http://schemas.microsoft.com/office/word/2010/wordprocessingShape">
                  <wps:wsp>
                    <wps:cNvSpPr/>
                    <wps:spPr>
                      <a:xfrm>
                        <a:off x="0" y="0"/>
                        <a:ext cx="1508760" cy="350874"/>
                      </a:xfrm>
                      <a:prstGeom prst="rect">
                        <a:avLst/>
                      </a:prstGeom>
                      <a:noFill/>
                      <a:ln>
                        <a:noFill/>
                      </a:ln>
                    </wps:spPr>
                    <wps:txbx>
                      <w:txbxContent>
                        <w:p w:rsidR="0025528F" w:rsidRDefault="004C1AE9">
                          <w:pPr>
                            <w:jc w:val="right"/>
                            <w:textDirection w:val="btLr"/>
                          </w:pPr>
                          <w:r>
                            <w:rPr>
                              <w:color w:val="000000"/>
                            </w:rPr>
                            <w:fldChar w:fldCharType="begin"/>
                          </w:r>
                          <w:r>
                            <w:rPr>
                              <w:color w:val="000000"/>
                            </w:rPr>
                            <w:instrText xml:space="preserve"> </w:instrText>
                          </w:r>
                          <w:r w:rsidR="0025528F">
                            <w:rPr>
                              <w:color w:val="000000"/>
                            </w:rPr>
                            <w:instrText xml:space="preserve"> PAGE  \* Arabic  \* MERGEFORMAT 2</w:instrText>
                          </w:r>
                          <w:r>
                            <w:rPr>
                              <w:color w:val="000000"/>
                            </w:rPr>
                            <w:instrText xml:space="preserve"> </w:instrText>
                          </w:r>
                          <w:r>
                            <w:rPr>
                              <w:color w:val="000000"/>
                            </w:rPr>
                            <w:fldChar w:fldCharType="separate"/>
                          </w:r>
                          <w:r>
                            <w:rPr>
                              <w:noProof/>
                              <w:color w:val="000000"/>
                            </w:rPr>
                            <w:t>4</w:t>
                          </w:r>
                          <w:r>
                            <w:rPr>
                              <w:color w:val="000000"/>
                            </w:rPr>
                            <w:fldChar w:fldCharType="end"/>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7" o:spid="_x0000_s1026" style="position:absolute;margin-left:368.7pt;margin-top:0;width:118.8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" filled="f" stroked="f">
              <v:textbox inset="2.53958mm,1.2694mm,2.53958mm,1.2694mm">
                <w:txbxContent>
                  <w:p w:rsidR="0025528F" w:rsidRDefault="004C1AE9">
                    <w:pPr>
                      <w:jc w:val="right"/>
                      <w:textDirection w:val="btLr"/>
                    </w:pPr>
                    <w:r>
                      <w:rPr>
                        <w:color w:val="000000"/>
                      </w:rPr>
                      <w:fldChar w:fldCharType="begin"/>
                    </w:r>
                    <w:r>
                      <w:rPr>
                        <w:color w:val="000000"/>
                      </w:rPr>
                      <w:instrText xml:space="preserve"> </w:instrText>
                    </w:r>
                    <w:r w:rsidR="0025528F">
                      <w:rPr>
                        <w:color w:val="000000"/>
                      </w:rPr>
                      <w:instrText xml:space="preserve"> PAGE  \* Arabic  \* MERGEFORMAT 2</w:instrText>
                    </w:r>
                    <w:r>
                      <w:rPr>
                        <w:color w:val="000000"/>
                      </w:rPr>
                      <w:instrText xml:space="preserve"> </w:instrText>
                    </w:r>
                    <w:r>
                      <w:rPr>
                        <w:color w:val="000000"/>
                      </w:rPr>
                      <w:fldChar w:fldCharType="separate"/>
                    </w:r>
                    <w:r>
                      <w:rPr>
                        <w:noProof/>
                        <w:color w:val="000000"/>
                      </w:rPr>
                      <w:t>4</w:t>
                    </w:r>
                    <w:r>
                      <w:rPr>
                        <w:color w:val="000000"/>
                      </w:rPr>
                      <w:fldChar w:fldCharType="end"/>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8F" w:rsidRDefault="0025528F">
    <w:pPr>
      <w:rPr>
        <w:b/>
        <w:sz w:val="20"/>
        <w:szCs w:val="20"/>
      </w:rPr>
    </w:pPr>
    <w:r>
      <w:rPr>
        <w:noProof/>
      </w:rPr>
      <mc:AlternateContent>
        <mc:Choice Requires="wps">
          <w:drawing>
            <wp:anchor distT="0" distB="0" distL="114300" distR="114300" simplePos="0" relativeHeight="251658240" behindDoc="0" locked="0" layoutInCell="1" hidden="0" allowOverlap="1" wp14:editId="4F3D3FBE">
              <wp:simplePos x="0" y="0"/>
              <wp:positionH relativeFrom="column">
                <wp:posOffset>4682963</wp:posOffset>
              </wp:positionH>
              <wp:positionV relativeFrom="paragraph">
                <wp:posOffset>2510</wp:posOffset>
              </wp:positionV>
              <wp:extent cx="1508760" cy="414670"/>
              <wp:effectExtent l="0" t="0" r="0" b="4445"/>
              <wp:wrapNone/>
              <wp:docPr id="58" name="Rectangle 58"/>
              <wp:cNvGraphicFramePr/>
              <a:graphic xmlns:a="http://schemas.openxmlformats.org/drawingml/2006/main">
                <a:graphicData uri="http://schemas.microsoft.com/office/word/2010/wordprocessingShape">
                  <wps:wsp>
                    <wps:cNvSpPr/>
                    <wps:spPr>
                      <a:xfrm>
                        <a:off x="0" y="0"/>
                        <a:ext cx="1508760" cy="414670"/>
                      </a:xfrm>
                      <a:prstGeom prst="rect">
                        <a:avLst/>
                      </a:prstGeom>
                      <a:noFill/>
                      <a:ln>
                        <a:noFill/>
                      </a:ln>
                    </wps:spPr>
                    <wps:txbx>
                      <w:txbxContent>
                        <w:p w:rsidR="0025528F" w:rsidRDefault="004C1AE9">
                          <w:pPr>
                            <w:jc w:val="right"/>
                            <w:textDirection w:val="btLr"/>
                          </w:pPr>
                          <w:r>
                            <w:rPr>
                              <w:color w:val="000000"/>
                            </w:rPr>
                            <w:fldChar w:fldCharType="begin"/>
                          </w:r>
                          <w:r>
                            <w:rPr>
                              <w:color w:val="000000"/>
                            </w:rPr>
                            <w:instrText xml:space="preserve"> </w:instrText>
                          </w:r>
                          <w:r w:rsidR="0025528F">
                            <w:rPr>
                              <w:color w:val="000000"/>
                            </w:rPr>
                            <w:instrText xml:space="preserve"> PAGE  \* Arabic  \* MERGEFORMAT 3</w:instrText>
                          </w:r>
                          <w:r>
                            <w:rPr>
                              <w:color w:val="000000"/>
                            </w:rPr>
                            <w:instrText xml:space="preserve"> </w:instrText>
                          </w:r>
                          <w:r>
                            <w:rPr>
                              <w:color w:val="000000"/>
                            </w:rPr>
                            <w:fldChar w:fldCharType="separate"/>
                          </w:r>
                          <w:r>
                            <w:rPr>
                              <w:noProof/>
                              <w:color w:val="000000"/>
                            </w:rPr>
                            <w:t>3</w:t>
                          </w:r>
                          <w:r>
                            <w:rPr>
                              <w:color w:val="000000"/>
                            </w:rPr>
                            <w:fldChar w:fldCharType="end"/>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8" o:spid="_x0000_s1027" style="position:absolute;margin-left:368.75pt;margin-top:.2pt;width:118.8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" filled="f" stroked="f">
              <v:textbox inset="2.53958mm,1.2694mm,2.53958mm,1.2694mm">
                <w:txbxContent>
                  <w:p w:rsidR="0025528F" w:rsidRDefault="004C1AE9">
                    <w:pPr>
                      <w:jc w:val="right"/>
                      <w:textDirection w:val="btLr"/>
                    </w:pPr>
                    <w:r>
                      <w:rPr>
                        <w:color w:val="000000"/>
                      </w:rPr>
                      <w:fldChar w:fldCharType="begin"/>
                    </w:r>
                    <w:r>
                      <w:rPr>
                        <w:color w:val="000000"/>
                      </w:rPr>
                      <w:instrText xml:space="preserve"> </w:instrText>
                    </w:r>
                    <w:r w:rsidR="0025528F">
                      <w:rPr>
                        <w:color w:val="000000"/>
                      </w:rPr>
                      <w:instrText xml:space="preserve"> PAGE  \* Arabic  \* MERGEFORMAT 3</w:instrText>
                    </w:r>
                    <w:r>
                      <w:rPr>
                        <w:color w:val="000000"/>
                      </w:rPr>
                      <w:instrText xml:space="preserve"> </w:instrText>
                    </w:r>
                    <w:r>
                      <w:rPr>
                        <w:color w:val="000000"/>
                      </w:rPr>
                      <w:fldChar w:fldCharType="separate"/>
                    </w:r>
                    <w:r>
                      <w:rPr>
                        <w:noProof/>
                        <w:color w:val="000000"/>
                      </w:rPr>
                      <w:t>3</w:t>
                    </w:r>
                    <w:r>
                      <w:rPr>
                        <w:color w:val="000000"/>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5669" w:rsidRDefault="00635669">
    <w:pPr>
      <w:pStyle w:val="Footer"/>
    </w:pPr>
    <w:r>
      <w:rPr>
        <w:noProof/>
      </w:rPr>
      <mc:AlternateContent>
        <mc:Choice Requires="wps">
          <w:drawing>
            <wp:anchor distT="0" distB="0" distL="114300" distR="114300" simplePos="0" relativeHeight="251661312" behindDoc="0" locked="0" layoutInCell="1" hidden="0" allowOverlap="1" wp14:anchorId="468F772D" wp14:editId="3875114E">
              <wp:simplePos x="0" y="0"/>
              <wp:positionH relativeFrom="column">
                <wp:posOffset>4720856</wp:posOffset>
              </wp:positionH>
              <wp:positionV relativeFrom="paragraph">
                <wp:posOffset>-63795</wp:posOffset>
              </wp:positionV>
              <wp:extent cx="1508760" cy="414670"/>
              <wp:effectExtent l="0" t="0" r="0" b="4445"/>
              <wp:wrapNone/>
              <wp:docPr id="2" name="Rectangle 2"/>
              <wp:cNvGraphicFramePr/>
              <a:graphic xmlns:a="http://schemas.openxmlformats.org/drawingml/2006/main">
                <a:graphicData uri="http://schemas.microsoft.com/office/word/2010/wordprocessingShape">
                  <wps:wsp>
                    <wps:cNvSpPr/>
                    <wps:spPr>
                      <a:xfrm>
                        <a:off x="0" y="0"/>
                        <a:ext cx="1508760" cy="414670"/>
                      </a:xfrm>
                      <a:prstGeom prst="rect">
                        <a:avLst/>
                      </a:prstGeom>
                      <a:noFill/>
                      <a:ln>
                        <a:noFill/>
                      </a:ln>
                    </wps:spPr>
                    <wps:txbx>
                      <w:txbxContent>
                        <w:p w:rsidR="00635669" w:rsidRDefault="00635669" w:rsidP="00635669">
                          <w:pPr>
                            <w:jc w:val="right"/>
                            <w:textDirection w:val="btLr"/>
                          </w:pPr>
                          <w:r>
                            <w:rPr>
                              <w:color w:val="000000"/>
                            </w:rPr>
                            <w:fldChar w:fldCharType="begin"/>
                          </w:r>
                          <w:r>
                            <w:rPr>
                              <w:color w:val="000000"/>
                            </w:rPr>
                            <w:instrText xml:space="preserve">  PAGE  \* Arabic  \* MERGEFORMAT 3 </w:instrText>
                          </w:r>
                          <w:r>
                            <w:rPr>
                              <w:color w:val="000000"/>
                            </w:rPr>
                            <w:fldChar w:fldCharType="separate"/>
                          </w:r>
                          <w:r>
                            <w:rPr>
                              <w:noProof/>
                              <w:color w:val="000000"/>
                            </w:rPr>
                            <w:t>3</w:t>
                          </w:r>
                          <w:r>
                            <w:rPr>
                              <w:color w:val="000000"/>
                            </w:rPr>
                            <w:fldChar w:fldCharType="end"/>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8F772D" id="Rectangle 2" o:spid="_x0000_s1028" style="position:absolute;margin-left:371.7pt;margin-top:-5pt;width:118.8pt;height: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" filled="f" stroked="f">
              <v:textbox inset="2.53958mm,1.2694mm,2.53958mm,1.2694mm">
                <w:txbxContent>
                  <w:p w:rsidR="00635669" w:rsidRDefault="00635669" w:rsidP="00635669">
                    <w:pPr>
                      <w:jc w:val="right"/>
                      <w:textDirection w:val="btLr"/>
                    </w:pPr>
                    <w:r>
                      <w:rPr>
                        <w:color w:val="000000"/>
                      </w:rPr>
                      <w:fldChar w:fldCharType="begin"/>
                    </w:r>
                    <w:r>
                      <w:rPr>
                        <w:color w:val="000000"/>
                      </w:rPr>
                      <w:instrText xml:space="preserve">  PAGE  \* Arabic  \* MERGEFORMAT 3 </w:instrText>
                    </w:r>
                    <w:r>
                      <w:rPr>
                        <w:color w:val="000000"/>
                      </w:rPr>
                      <w:fldChar w:fldCharType="separate"/>
                    </w:r>
                    <w:r>
                      <w:rPr>
                        <w:noProof/>
                        <w:color w:val="000000"/>
                      </w:rPr>
                      <w:t>3</w:t>
                    </w:r>
                    <w:r>
                      <w:rPr>
                        <w:color w:val="000000"/>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5C0" w:rsidRDefault="008155C0">
      <w:pPr>
        <w:spacing w:before="0" w:after="0"/>
      </w:pPr>
      <w:r>
        <w:separator/>
      </w:r>
    </w:p>
  </w:footnote>
  <w:footnote w:type="continuationSeparator" w:id="0">
    <w:p w:rsidR="008155C0" w:rsidRDefault="008155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8F" w:rsidRDefault="0025528F">
    <w: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528F" w:rsidRDefault="0025528F">
    <w:r>
      <w:rPr>
        <w:b/>
        <w:noProof/>
        <w:color w:val="A6A6A6"/>
      </w:rPr>
      <w:drawing>
        <wp:inline distT="0" distB="0" distL="0" distR="0">
          <wp:extent cx="1534909" cy="551877"/>
          <wp:effectExtent l="0" t="0" r="0" b="0"/>
          <wp:docPr id="60" name="image2.jpg" descr="C:\Users\Elaine.Scott\Documents\LaTex\____TEST____Frontiers_LaTeX_Templates_V2.5\Frontiers LaTeX (Science, Health and Engineering) V2.5 - with Supplementary material (V1.2)\logo1.jpg"/>
          <wp:cNvGraphicFramePr/>
          <a:graphic xmlns:a="http://schemas.openxmlformats.org/drawingml/2006/main">
            <a:graphicData uri="http://schemas.openxmlformats.org/drawingml/2006/picture">
              <pic:pic xmlns:pic="http://schemas.openxmlformats.org/drawingml/2006/picture">
                <pic:nvPicPr>
                  <pic:cNvPr id="0" name="image2.jpg" descr="C:\Users\Elaine.Scott\Documents\LaTex\____TEST____Frontiers_LaTeX_Templates_V2.5\Frontiers LaTeX (Science, Health and Engineering) V2.5 - with Supplementary material (V1.2)\logo1.jpg"/>
                  <pic:cNvPicPr preferRelativeResize="0"/>
                </pic:nvPicPr>
                <pic:blipFill>
                  <a:blip r:embed="rId1"/>
                  <a:srcRect/>
                  <a:stretch>
                    <a:fillRect/>
                  </a:stretch>
                </pic:blipFill>
                <pic:spPr>
                  <a:xfrm>
                    <a:off x="0" y="0"/>
                    <a:ext cx="1534909" cy="55187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26B6F"/>
    <w:multiLevelType w:val="multilevel"/>
    <w:tmpl w:val="9F52B68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1C3"/>
    <w:rsid w:val="00190070"/>
    <w:rsid w:val="002405E0"/>
    <w:rsid w:val="0025528F"/>
    <w:rsid w:val="00321128"/>
    <w:rsid w:val="0035287F"/>
    <w:rsid w:val="004C1AE9"/>
    <w:rsid w:val="00514C04"/>
    <w:rsid w:val="00635669"/>
    <w:rsid w:val="006D15B5"/>
    <w:rsid w:val="008155C0"/>
    <w:rsid w:val="008A76DF"/>
    <w:rsid w:val="009E24E9"/>
    <w:rsid w:val="009F4EE8"/>
    <w:rsid w:val="00B73A2C"/>
    <w:rsid w:val="00B76346"/>
    <w:rsid w:val="00C57E8C"/>
    <w:rsid w:val="00F101C3"/>
    <w:rsid w:val="00F7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86897"/>
  <w15:docId w15:val="{EE1E22A7-64E9-48DE-89B2-997EA44CE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528F"/>
  </w:style>
  <w:style w:type="paragraph" w:styleId="Heading1">
    <w:name w:val="heading 1"/>
    <w:basedOn w:val="ListParagraph"/>
    <w:next w:val="Normal"/>
    <w:link w:val="Heading1Char"/>
    <w:uiPriority w:val="9"/>
    <w:qFormat/>
    <w:rsid w:val="00AB6715"/>
    <w:pPr>
      <w:numPr>
        <w:numId w:val="1"/>
      </w:numPr>
      <w:spacing w:before="240"/>
      <w:contextualSpacing w:val="0"/>
      <w:outlineLvl w:val="0"/>
    </w:pPr>
    <w:rPr>
      <w:b/>
    </w:rPr>
  </w:style>
  <w:style w:type="paragraph" w:styleId="Heading2">
    <w:name w:val="heading 2"/>
    <w:basedOn w:val="Heading1"/>
    <w:next w:val="Normal"/>
    <w:link w:val="Heading2Char"/>
    <w:uiPriority w:val="9"/>
    <w:semiHidden/>
    <w:unhideWhenUsed/>
    <w:qFormat/>
    <w:rsid w:val="00AB6715"/>
    <w:pPr>
      <w:numPr>
        <w:ilvl w:val="1"/>
      </w:numPr>
      <w:spacing w:after="200"/>
      <w:outlineLvl w:val="1"/>
    </w:pPr>
  </w:style>
  <w:style w:type="paragraph" w:styleId="Heading3">
    <w:name w:val="heading 3"/>
    <w:basedOn w:val="Normal"/>
    <w:next w:val="Normal"/>
    <w:link w:val="Heading3Char"/>
    <w:uiPriority w:val="9"/>
    <w:semiHidden/>
    <w:unhideWhenUsed/>
    <w:qFormat/>
    <w:rsid w:val="00AB6715"/>
    <w:pPr>
      <w:keepNext/>
      <w:keepLines/>
      <w:numPr>
        <w:ilvl w:val="2"/>
        <w:numId w:val="1"/>
      </w:numPr>
      <w:spacing w:before="40" w:after="120"/>
      <w:outlineLvl w:val="2"/>
    </w:pPr>
    <w:rPr>
      <w:rFonts w:eastAsiaTheme="majorEastAsia" w:cstheme="majorBidi"/>
      <w:b/>
    </w:rPr>
  </w:style>
  <w:style w:type="paragraph" w:styleId="Heading4">
    <w:name w:val="heading 4"/>
    <w:basedOn w:val="Heading3"/>
    <w:next w:val="Normal"/>
    <w:link w:val="Heading4Char"/>
    <w:uiPriority w:val="9"/>
    <w:semiHidden/>
    <w:unhideWhenUsed/>
    <w:qFormat/>
    <w:rsid w:val="00AB6715"/>
    <w:pPr>
      <w:numPr>
        <w:ilvl w:val="3"/>
      </w:numPr>
      <w:outlineLvl w:val="3"/>
    </w:pPr>
    <w:rPr>
      <w:iCs/>
    </w:rPr>
  </w:style>
  <w:style w:type="paragraph" w:styleId="Heading5">
    <w:name w:val="heading 5"/>
    <w:basedOn w:val="Heading4"/>
    <w:next w:val="Normal"/>
    <w:link w:val="Heading5Char"/>
    <w:uiPriority w:val="9"/>
    <w:semiHidden/>
    <w:unhideWhenUsed/>
    <w:qFormat/>
    <w:rsid w:val="00AB6715"/>
    <w:pPr>
      <w:numPr>
        <w:ilvl w:val="4"/>
      </w:numPr>
      <w:outlineLvl w:val="4"/>
    </w:p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6715"/>
    <w:pPr>
      <w:suppressLineNumbers/>
      <w:spacing w:before="240" w:after="360"/>
      <w:jc w:val="center"/>
    </w:pPr>
    <w:rPr>
      <w:b/>
      <w:sz w:val="32"/>
      <w:szCs w:val="32"/>
    </w:rPr>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11"/>
    <w:qFormat/>
    <w:pPr>
      <w:spacing w:before="240"/>
    </w:pPr>
    <w:rPr>
      <w:b/>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b/>
      <w:bCs/>
    </w:rPr>
  </w:style>
  <w:style w:type="paragraph" w:styleId="NoSpacing">
    <w:name w:val="No Spacing"/>
    <w:uiPriority w:val="99"/>
    <w:unhideWhenUsed/>
    <w:qFormat/>
    <w:rsid w:val="00AB6715"/>
    <w:pPr>
      <w:spacing w:after="0"/>
    </w:p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tabs>
        <w:tab w:val="num" w:pos="720"/>
      </w:tabs>
      <w:ind w:left="720" w:hanging="720"/>
      <w:contextualSpacing/>
    </w:pPr>
    <w:rPr>
      <w:rFonts w:eastAsia="Cambria"/>
    </w:rPr>
  </w:style>
  <w:style w:type="numbering" w:customStyle="1" w:styleId="Headings">
    <w:name w:val="Headings"/>
    <w:uiPriority w:val="99"/>
    <w:rsid w:val="00AB6715"/>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styleId="Bibliography">
    <w:name w:val="Bibliography"/>
    <w:basedOn w:val="Normal"/>
    <w:next w:val="Normal"/>
    <w:uiPriority w:val="37"/>
    <w:unhideWhenUsed/>
    <w:rsid w:val="00E54281"/>
    <w:pPr>
      <w:ind w:left="720" w:hanging="720"/>
    </w:pPr>
  </w:style>
  <w:style w:type="paragraph" w:styleId="Revision">
    <w:name w:val="Revision"/>
    <w:hidden/>
    <w:uiPriority w:val="99"/>
    <w:semiHidden/>
    <w:rsid w:val="002B4698"/>
    <w:pPr>
      <w:spacing w:after="0"/>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otiafOmae8Z0Oxd25VXrReI4FA==">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ctrivedi</cp:lastModifiedBy>
  <cp:revision>4</cp:revision>
  <dcterms:created xsi:type="dcterms:W3CDTF">2022-05-09T16:37:00Z</dcterms:created>
  <dcterms:modified xsi:type="dcterms:W3CDTF">2022-05-10T16:47:00Z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id="SAkoguLu"/&gt;&lt;style id="http://www.zotero.org/styles/frontiers-in-microbiology" hasBibliography="1" bibliographyStyleHasBeenSet="1"/&gt;&lt;prefs&gt;&lt;pref name="fieldType" value="Field"/&gt;&lt;/prefs&gt;&lt;/data&gt;</vt:lpwstr>
  </property>
</Properties>
</file>