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BF2E31" w:rsidRDefault="00654E8F" w:rsidP="0001436A">
      <w:pPr>
        <w:pStyle w:val="SupplementaryMaterial"/>
        <w:rPr>
          <w:b w:val="0"/>
          <w:sz w:val="24"/>
          <w:szCs w:val="24"/>
        </w:rPr>
      </w:pPr>
      <w:r w:rsidRPr="00BF2E31">
        <w:rPr>
          <w:sz w:val="24"/>
          <w:szCs w:val="24"/>
        </w:rPr>
        <w:t>Supplementary Material</w:t>
      </w:r>
    </w:p>
    <w:p w14:paraId="63D7C2B0" w14:textId="77777777" w:rsidR="00994A3D" w:rsidRPr="00BF2E31" w:rsidRDefault="00994A3D" w:rsidP="0001436A">
      <w:pPr>
        <w:pStyle w:val="Heading2"/>
      </w:pPr>
      <w:r w:rsidRPr="00BF2E31">
        <w:t>Supplementary Figures</w:t>
      </w:r>
    </w:p>
    <w:p w14:paraId="097F089A" w14:textId="77777777" w:rsidR="00F302F3" w:rsidRPr="00BF2E31" w:rsidRDefault="00F302F3" w:rsidP="00F302F3">
      <w:pPr>
        <w:ind w:left="270"/>
        <w:jc w:val="center"/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7935" w:dyaOrig="3196" w14:anchorId="2A90A1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95pt;height:159.9pt" o:ole="">
            <v:imagedata r:id="rId8" o:title=""/>
          </v:shape>
          <o:OLEObject Type="Embed" ProgID="Visio.Drawing.15" ShapeID="_x0000_i1025" DrawAspect="Content" ObjectID="_1706599868" r:id="rId9"/>
        </w:object>
      </w:r>
    </w:p>
    <w:p w14:paraId="6979BB1C" w14:textId="77777777" w:rsidR="00F302F3" w:rsidRPr="00BF2E31" w:rsidRDefault="00F302F3" w:rsidP="00F302F3">
      <w:pPr>
        <w:pStyle w:val="MDPI51figurecaption"/>
        <w:rPr>
          <w:rFonts w:asciiTheme="majorBidi" w:hAnsiTheme="majorBidi" w:cstheme="majorBidi"/>
          <w:b/>
          <w:sz w:val="24"/>
          <w:szCs w:val="24"/>
        </w:rPr>
      </w:pPr>
      <w:bookmarkStart w:id="0" w:name="_Ref13737202"/>
      <w:r w:rsidRPr="00BF2E31">
        <w:rPr>
          <w:rFonts w:asciiTheme="majorBidi" w:hAnsiTheme="majorBidi" w:cstheme="majorBidi"/>
          <w:b/>
          <w:sz w:val="24"/>
          <w:szCs w:val="24"/>
        </w:rPr>
        <w:t xml:space="preserve">Figure. 1. </w:t>
      </w:r>
      <w:r w:rsidRPr="00BF2E31">
        <w:rPr>
          <w:rFonts w:asciiTheme="majorBidi" w:hAnsiTheme="majorBidi" w:cstheme="majorBidi"/>
          <w:bCs/>
          <w:sz w:val="24"/>
          <w:szCs w:val="24"/>
        </w:rPr>
        <w:t>Structure of the complete system</w:t>
      </w:r>
      <w:r w:rsidRPr="00BF2E31">
        <w:rPr>
          <w:rFonts w:asciiTheme="majorBidi" w:hAnsiTheme="majorBidi" w:cstheme="majorBidi"/>
          <w:b/>
          <w:sz w:val="24"/>
          <w:szCs w:val="24"/>
        </w:rPr>
        <w:t>.</w:t>
      </w:r>
      <w:bookmarkEnd w:id="0"/>
    </w:p>
    <w:p w14:paraId="7B65BC41" w14:textId="009CE7D0" w:rsidR="00DE23E8" w:rsidRPr="00BF2E31" w:rsidRDefault="00DE23E8" w:rsidP="00654E8F">
      <w:pPr>
        <w:spacing w:before="240"/>
        <w:rPr>
          <w:szCs w:val="24"/>
        </w:rPr>
      </w:pPr>
    </w:p>
    <w:p w14:paraId="00F2E345" w14:textId="77777777" w:rsidR="00F302F3" w:rsidRPr="00BF2E31" w:rsidRDefault="00F302F3" w:rsidP="00F302F3">
      <w:pPr>
        <w:jc w:val="center"/>
        <w:rPr>
          <w:rFonts w:asciiTheme="majorBidi" w:hAnsiTheme="majorBidi" w:cstheme="majorBidi"/>
          <w:szCs w:val="24"/>
          <w:lang w:bidi="ar-EG"/>
        </w:rPr>
      </w:pPr>
      <w:r w:rsidRPr="00BF2E31">
        <w:rPr>
          <w:rFonts w:asciiTheme="majorBidi" w:hAnsiTheme="majorBidi" w:cstheme="majorBidi"/>
          <w:szCs w:val="24"/>
        </w:rPr>
        <w:object w:dxaOrig="4966" w:dyaOrig="3361" w14:anchorId="254270EC">
          <v:shape id="_x0000_i1026" type="#_x0000_t75" style="width:248.25pt;height:168.3pt" o:ole="">
            <v:imagedata r:id="rId10" o:title=""/>
          </v:shape>
          <o:OLEObject Type="Embed" ProgID="Visio.Drawing.15" ShapeID="_x0000_i1026" DrawAspect="Content" ObjectID="_1706599869" r:id="rId11"/>
        </w:object>
      </w:r>
    </w:p>
    <w:p w14:paraId="01057B84" w14:textId="77777777" w:rsidR="00F302F3" w:rsidRPr="00BF2E31" w:rsidRDefault="00F302F3" w:rsidP="00F302F3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bookmarkStart w:id="1" w:name="_Ref13745710"/>
      <w:r w:rsidRPr="00BF2E31">
        <w:rPr>
          <w:rFonts w:asciiTheme="majorBidi" w:hAnsiTheme="majorBidi" w:cstheme="majorBidi"/>
          <w:b/>
          <w:sz w:val="24"/>
          <w:szCs w:val="24"/>
        </w:rPr>
        <w:t xml:space="preserve">Figure. 2. </w:t>
      </w:r>
      <w:r w:rsidRPr="00BF2E31">
        <w:rPr>
          <w:rFonts w:asciiTheme="majorBidi" w:hAnsiTheme="majorBidi" w:cstheme="majorBidi"/>
          <w:bCs/>
          <w:sz w:val="24"/>
          <w:szCs w:val="24"/>
        </w:rPr>
        <w:t>Proposed system structure.</w:t>
      </w:r>
      <w:bookmarkEnd w:id="1"/>
    </w:p>
    <w:p w14:paraId="1E75B8E2" w14:textId="2A484824" w:rsidR="00F302F3" w:rsidRPr="00BF2E31" w:rsidRDefault="00F302F3" w:rsidP="00654E8F">
      <w:pPr>
        <w:spacing w:before="240"/>
        <w:rPr>
          <w:szCs w:val="24"/>
        </w:rPr>
      </w:pPr>
    </w:p>
    <w:p w14:paraId="683A08B4" w14:textId="77777777" w:rsidR="00F302F3" w:rsidRPr="00BF2E31" w:rsidRDefault="00F302F3" w:rsidP="00F302F3">
      <w:pPr>
        <w:jc w:val="center"/>
        <w:rPr>
          <w:rFonts w:asciiTheme="majorBidi" w:hAnsiTheme="majorBidi" w:cstheme="majorBidi"/>
          <w:szCs w:val="24"/>
          <w:rtl/>
        </w:rPr>
      </w:pPr>
      <w:r w:rsidRPr="00BF2E31">
        <w:rPr>
          <w:rFonts w:asciiTheme="majorBidi" w:hAnsiTheme="majorBidi" w:cstheme="majorBidi"/>
          <w:szCs w:val="24"/>
        </w:rPr>
        <w:object w:dxaOrig="2640" w:dyaOrig="3106" w14:anchorId="5BE4811C">
          <v:shape id="_x0000_i1027" type="#_x0000_t75" style="width:131.85pt;height:155.7pt" o:ole="">
            <v:imagedata r:id="rId12" o:title=""/>
          </v:shape>
          <o:OLEObject Type="Embed" ProgID="Visio.Drawing.15" ShapeID="_x0000_i1027" DrawAspect="Content" ObjectID="_1706599870" r:id="rId13"/>
        </w:object>
      </w:r>
    </w:p>
    <w:p w14:paraId="156CD30F" w14:textId="77777777" w:rsidR="00F302F3" w:rsidRPr="00BF2E31" w:rsidRDefault="00F302F3" w:rsidP="00F302F3">
      <w:pPr>
        <w:pStyle w:val="MDPI51figurecaption"/>
        <w:rPr>
          <w:rFonts w:asciiTheme="majorBidi" w:hAnsiTheme="majorBidi" w:cstheme="majorBidi"/>
          <w:b/>
          <w:sz w:val="24"/>
          <w:szCs w:val="24"/>
          <w:rtl/>
        </w:rPr>
      </w:pPr>
      <w:bookmarkStart w:id="2" w:name="_Ref13746076"/>
      <w:r w:rsidRPr="00BF2E31">
        <w:rPr>
          <w:rFonts w:asciiTheme="majorBidi" w:hAnsiTheme="majorBidi" w:cstheme="majorBidi"/>
          <w:b/>
          <w:sz w:val="24"/>
          <w:szCs w:val="24"/>
        </w:rPr>
        <w:t xml:space="preserve">Figure. 3. </w:t>
      </w:r>
      <w:r w:rsidRPr="00BF2E31">
        <w:rPr>
          <w:rFonts w:asciiTheme="majorBidi" w:hAnsiTheme="majorBidi" w:cstheme="majorBidi"/>
          <w:bCs/>
          <w:sz w:val="24"/>
          <w:szCs w:val="24"/>
        </w:rPr>
        <w:t>Structure of the proposed seven-level Multilevel Inverter.</w:t>
      </w:r>
      <w:bookmarkEnd w:id="2"/>
    </w:p>
    <w:p w14:paraId="32044AE5" w14:textId="61FF9C3B" w:rsidR="00F302F3" w:rsidRPr="00BF2E31" w:rsidRDefault="00F302F3" w:rsidP="00654E8F">
      <w:pPr>
        <w:spacing w:before="240"/>
        <w:rPr>
          <w:szCs w:val="24"/>
        </w:rPr>
      </w:pPr>
    </w:p>
    <w:p w14:paraId="29F13255" w14:textId="77777777" w:rsidR="00F302F3" w:rsidRPr="00BF2E31" w:rsidRDefault="00F302F3" w:rsidP="00BF2E31">
      <w:pPr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2640" w:dyaOrig="3106" w14:anchorId="63AEB2E1">
          <v:shape id="_x0000_i1028" type="#_x0000_t75" style="width:131.85pt;height:155.7pt" o:ole="">
            <v:imagedata r:id="rId14" o:title=""/>
          </v:shape>
          <o:OLEObject Type="Embed" ProgID="Visio.Drawing.15" ShapeID="_x0000_i1028" DrawAspect="Content" ObjectID="_1706599871" r:id="rId15"/>
        </w:objec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object w:dxaOrig="2640" w:dyaOrig="3106" w14:anchorId="40114C49">
          <v:shape id="_x0000_i1029" type="#_x0000_t75" style="width:131.85pt;height:155.7pt" o:ole="">
            <v:imagedata r:id="rId16" o:title=""/>
          </v:shape>
          <o:OLEObject Type="Embed" ProgID="Visio.Drawing.15" ShapeID="_x0000_i1029" DrawAspect="Content" ObjectID="_1706599872" r:id="rId17"/>
        </w:objec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object w:dxaOrig="2640" w:dyaOrig="3106" w14:anchorId="72A87198">
          <v:shape id="_x0000_i1030" type="#_x0000_t75" style="width:131.85pt;height:155.7pt" o:ole="">
            <v:imagedata r:id="rId18" o:title=""/>
          </v:shape>
          <o:OLEObject Type="Embed" ProgID="Visio.Drawing.15" ShapeID="_x0000_i1030" DrawAspect="Content" ObjectID="_1706599873" r:id="rId19"/>
        </w:object>
      </w:r>
    </w:p>
    <w:p w14:paraId="2524A991" w14:textId="0C7F4E8D" w:rsidR="00F302F3" w:rsidRPr="00BF2E31" w:rsidRDefault="00F302F3" w:rsidP="00F302F3">
      <w:pPr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 xml:space="preserve"> (a)</w: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>(b)</w: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 xml:space="preserve"> (c)</w:t>
      </w:r>
    </w:p>
    <w:p w14:paraId="0A89EC7B" w14:textId="77777777" w:rsidR="00F302F3" w:rsidRPr="00BF2E31" w:rsidRDefault="00F302F3" w:rsidP="00BF2E31">
      <w:pPr>
        <w:rPr>
          <w:rFonts w:asciiTheme="majorBidi" w:hAnsiTheme="majorBidi" w:cstheme="majorBidi"/>
          <w:szCs w:val="24"/>
          <w:rtl/>
        </w:rPr>
      </w:pPr>
      <w:r w:rsidRPr="00BF2E31">
        <w:rPr>
          <w:rFonts w:asciiTheme="majorBidi" w:hAnsiTheme="majorBidi" w:cstheme="majorBidi"/>
          <w:szCs w:val="24"/>
        </w:rPr>
        <w:object w:dxaOrig="2640" w:dyaOrig="3106" w14:anchorId="431AD5B2">
          <v:shape id="_x0000_i1031" type="#_x0000_t75" style="width:131.85pt;height:155.7pt" o:ole="">
            <v:imagedata r:id="rId20" o:title=""/>
          </v:shape>
          <o:OLEObject Type="Embed" ProgID="Visio.Drawing.15" ShapeID="_x0000_i1031" DrawAspect="Content" ObjectID="_1706599874" r:id="rId21"/>
        </w:objec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object w:dxaOrig="2640" w:dyaOrig="3106" w14:anchorId="7784E2B4">
          <v:shape id="_x0000_i1032" type="#_x0000_t75" style="width:131.85pt;height:155.7pt" o:ole="">
            <v:imagedata r:id="rId22" o:title=""/>
          </v:shape>
          <o:OLEObject Type="Embed" ProgID="Visio.Drawing.15" ShapeID="_x0000_i1032" DrawAspect="Content" ObjectID="_1706599875" r:id="rId23"/>
        </w:objec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object w:dxaOrig="2640" w:dyaOrig="3106" w14:anchorId="3FFA19D0">
          <v:shape id="_x0000_i1033" type="#_x0000_t75" style="width:131.85pt;height:155.7pt" o:ole="">
            <v:imagedata r:id="rId24" o:title=""/>
          </v:shape>
          <o:OLEObject Type="Embed" ProgID="Visio.Drawing.15" ShapeID="_x0000_i1033" DrawAspect="Content" ObjectID="_1706599876" r:id="rId25"/>
        </w:object>
      </w:r>
    </w:p>
    <w:p w14:paraId="6841E520" w14:textId="4A70ABBD" w:rsidR="00F302F3" w:rsidRPr="00BF2E31" w:rsidRDefault="00F302F3" w:rsidP="00F302F3">
      <w:pPr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>(d)</w: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>(e)</w: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>(f)</w:t>
      </w:r>
    </w:p>
    <w:p w14:paraId="42FFF08A" w14:textId="5F795A09" w:rsidR="00F302F3" w:rsidRPr="00BF2E31" w:rsidRDefault="00F302F3" w:rsidP="00BF2E31">
      <w:pPr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2640" w:dyaOrig="3106" w14:anchorId="78BD154E">
          <v:shape id="_x0000_i1034" type="#_x0000_t75" style="width:131.85pt;height:155.7pt" o:ole="">
            <v:imagedata r:id="rId26" o:title=""/>
          </v:shape>
          <o:OLEObject Type="Embed" ProgID="Visio.Drawing.15" ShapeID="_x0000_i1034" DrawAspect="Content" ObjectID="_1706599877" r:id="rId27"/>
        </w:objec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object w:dxaOrig="2640" w:dyaOrig="3106" w14:anchorId="08E73BE3">
          <v:shape id="_x0000_i1035" type="#_x0000_t75" style="width:131.85pt;height:155.7pt" o:ole="">
            <v:imagedata r:id="rId28" o:title=""/>
          </v:shape>
          <o:OLEObject Type="Embed" ProgID="Visio.Drawing.15" ShapeID="_x0000_i1035" DrawAspect="Content" ObjectID="_1706599878" r:id="rId29"/>
        </w:object>
      </w:r>
    </w:p>
    <w:p w14:paraId="6FBBB7E5" w14:textId="4DEAEB3E" w:rsidR="00F302F3" w:rsidRPr="00BF2E31" w:rsidRDefault="00F302F3" w:rsidP="00F302F3">
      <w:pPr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  <w:rtl/>
        </w:rPr>
        <w:tab/>
      </w:r>
      <w:r w:rsidRPr="00BF2E31">
        <w:rPr>
          <w:rFonts w:asciiTheme="majorBidi" w:hAnsiTheme="majorBidi" w:cstheme="majorBidi"/>
          <w:szCs w:val="24"/>
        </w:rPr>
        <w:t>(g)</w:t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</w:r>
      <w:r w:rsidRPr="00BF2E31">
        <w:rPr>
          <w:rFonts w:asciiTheme="majorBidi" w:hAnsiTheme="majorBidi" w:cstheme="majorBidi"/>
          <w:szCs w:val="24"/>
        </w:rPr>
        <w:tab/>
        <w:t>(h)</w:t>
      </w:r>
    </w:p>
    <w:p w14:paraId="0F8ABD43" w14:textId="77777777" w:rsidR="00F302F3" w:rsidRPr="00BF2E31" w:rsidRDefault="00F302F3" w:rsidP="00F302F3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bookmarkStart w:id="3" w:name="_Ref13746477"/>
      <w:r w:rsidRPr="00BF2E31">
        <w:rPr>
          <w:rFonts w:asciiTheme="majorBidi" w:hAnsiTheme="majorBidi" w:cstheme="majorBidi"/>
          <w:b/>
          <w:sz w:val="24"/>
          <w:szCs w:val="24"/>
        </w:rPr>
        <w:t>Figure. 4</w:t>
      </w:r>
      <w:r w:rsidRPr="00BF2E31">
        <w:rPr>
          <w:rFonts w:asciiTheme="majorBidi" w:hAnsiTheme="majorBidi" w:cstheme="majorBidi"/>
          <w:bCs/>
          <w:sz w:val="24"/>
          <w:szCs w:val="24"/>
        </w:rPr>
        <w:t>. Operation mode of the seven-level multilevel inverter.</w:t>
      </w:r>
      <w:bookmarkEnd w:id="3"/>
    </w:p>
    <w:p w14:paraId="26196E35" w14:textId="374792EE" w:rsidR="00F302F3" w:rsidRPr="00BF2E31" w:rsidRDefault="00F302F3" w:rsidP="00654E8F">
      <w:pPr>
        <w:spacing w:before="240"/>
        <w:rPr>
          <w:szCs w:val="24"/>
        </w:rPr>
      </w:pPr>
    </w:p>
    <w:p w14:paraId="4DACA881" w14:textId="77777777" w:rsidR="001A619A" w:rsidRDefault="00F302F3" w:rsidP="00F302F3">
      <w:pPr>
        <w:pStyle w:val="ListParagraph"/>
        <w:numPr>
          <w:ilvl w:val="0"/>
          <w:numId w:val="6"/>
        </w:numPr>
        <w:ind w:left="0" w:firstLine="180"/>
        <w:jc w:val="center"/>
        <w:rPr>
          <w:rFonts w:asciiTheme="majorBidi" w:hAnsiTheme="majorBidi" w:cstheme="majorBidi"/>
        </w:rPr>
      </w:pPr>
      <w:r w:rsidRPr="00BF2E31">
        <w:rPr>
          <w:rFonts w:asciiTheme="majorBidi" w:hAnsiTheme="majorBidi" w:cstheme="majorBidi"/>
        </w:rPr>
        <w:object w:dxaOrig="3631" w:dyaOrig="3091" w14:anchorId="594688EC">
          <v:shape id="_x0000_i1036" type="#_x0000_t75" style="width:181.4pt;height:154.75pt" o:ole="">
            <v:imagedata r:id="rId30" o:title=""/>
          </v:shape>
          <o:OLEObject Type="Embed" ProgID="Visio.Drawing.15" ShapeID="_x0000_i1036" DrawAspect="Content" ObjectID="_1706599879" r:id="rId31"/>
        </w:object>
      </w:r>
      <w:r w:rsidR="001A619A">
        <w:rPr>
          <w:rFonts w:asciiTheme="majorBidi" w:hAnsiTheme="majorBidi" w:cstheme="majorBidi"/>
        </w:rPr>
        <w:tab/>
      </w:r>
      <w:r w:rsidR="001A619A">
        <w:rPr>
          <w:rFonts w:asciiTheme="majorBidi" w:hAnsiTheme="majorBidi" w:cstheme="majorBidi"/>
        </w:rPr>
        <w:tab/>
      </w:r>
      <w:r w:rsidR="001A619A" w:rsidRPr="00BF2E31">
        <w:rPr>
          <w:rFonts w:asciiTheme="majorBidi" w:hAnsiTheme="majorBidi" w:cstheme="majorBidi"/>
        </w:rPr>
        <w:object w:dxaOrig="3631" w:dyaOrig="3120" w14:anchorId="167C501D">
          <v:shape id="_x0000_i1049" type="#_x0000_t75" style="width:181.4pt;height:156.15pt" o:ole="">
            <v:imagedata r:id="rId32" o:title=""/>
          </v:shape>
          <o:OLEObject Type="Embed" ProgID="Visio.Drawing.15" ShapeID="_x0000_i1049" DrawAspect="Content" ObjectID="_1706599880" r:id="rId33"/>
        </w:object>
      </w:r>
    </w:p>
    <w:p w14:paraId="4876C69B" w14:textId="1031A31B" w:rsidR="00F302F3" w:rsidRPr="00BF2E31" w:rsidRDefault="001A619A" w:rsidP="001A619A">
      <w:pPr>
        <w:pStyle w:val="ListParagraph"/>
        <w:numPr>
          <w:ilvl w:val="0"/>
          <w:numId w:val="0"/>
        </w:numPr>
        <w:ind w:left="2340" w:firstLine="5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(a)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(b)</w:t>
      </w:r>
      <w:r>
        <w:rPr>
          <w:rFonts w:asciiTheme="majorBidi" w:hAnsiTheme="majorBidi" w:cstheme="majorBidi"/>
        </w:rPr>
        <w:tab/>
      </w:r>
    </w:p>
    <w:p w14:paraId="6ED7DA42" w14:textId="6B207674" w:rsidR="00F302F3" w:rsidRPr="00BF2E31" w:rsidRDefault="00F302F3" w:rsidP="001A619A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r w:rsidRPr="00BF2E31">
        <w:rPr>
          <w:rFonts w:asciiTheme="majorBidi" w:hAnsiTheme="majorBidi" w:cstheme="majorBidi"/>
          <w:b/>
          <w:sz w:val="24"/>
          <w:szCs w:val="24"/>
        </w:rPr>
        <w:t>Figure.</w:t>
      </w:r>
      <w:r w:rsidRPr="00BF2E31">
        <w:rPr>
          <w:rFonts w:asciiTheme="majorBidi" w:hAnsiTheme="majorBidi" w:cstheme="majorBidi"/>
          <w:bCs/>
          <w:sz w:val="24"/>
          <w:szCs w:val="24"/>
        </w:rPr>
        <w:t xml:space="preserve"> 5. </w:t>
      </w:r>
      <w:r w:rsidR="001A619A">
        <w:rPr>
          <w:rFonts w:asciiTheme="majorBidi" w:hAnsiTheme="majorBidi" w:cstheme="majorBidi"/>
          <w:bCs/>
          <w:sz w:val="24"/>
          <w:szCs w:val="24"/>
        </w:rPr>
        <w:t xml:space="preserve">DC-DC part operation </w:t>
      </w:r>
      <w:r w:rsidR="00ED72D7">
        <w:rPr>
          <w:rFonts w:asciiTheme="majorBidi" w:hAnsiTheme="majorBidi" w:cstheme="majorBidi"/>
          <w:bCs/>
          <w:sz w:val="24"/>
          <w:szCs w:val="24"/>
        </w:rPr>
        <w:t>modes</w:t>
      </w:r>
      <w:r w:rsidR="001A619A">
        <w:rPr>
          <w:rFonts w:asciiTheme="majorBidi" w:hAnsiTheme="majorBidi" w:cstheme="majorBidi"/>
          <w:bCs/>
          <w:sz w:val="24"/>
          <w:szCs w:val="24"/>
        </w:rPr>
        <w:t>(a) a</w:t>
      </w:r>
      <w:r w:rsidRPr="00BF2E31">
        <w:rPr>
          <w:rFonts w:asciiTheme="majorBidi" w:hAnsiTheme="majorBidi" w:cstheme="majorBidi"/>
          <w:bCs/>
          <w:sz w:val="24"/>
          <w:szCs w:val="24"/>
        </w:rPr>
        <w:t>ctive state, switch is turned on</w:t>
      </w:r>
      <w:r w:rsidR="001A619A">
        <w:rPr>
          <w:rFonts w:asciiTheme="majorBidi" w:hAnsiTheme="majorBidi" w:cstheme="majorBidi"/>
          <w:bCs/>
          <w:sz w:val="24"/>
          <w:szCs w:val="24"/>
        </w:rPr>
        <w:t>, (b)</w:t>
      </w:r>
      <w:r w:rsidRPr="00BF2E3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1A619A">
        <w:rPr>
          <w:rFonts w:asciiTheme="majorBidi" w:hAnsiTheme="majorBidi" w:cstheme="majorBidi"/>
          <w:bCs/>
          <w:sz w:val="24"/>
          <w:szCs w:val="24"/>
        </w:rPr>
        <w:t>z</w:t>
      </w:r>
      <w:r w:rsidRPr="00BF2E31">
        <w:rPr>
          <w:rFonts w:asciiTheme="majorBidi" w:hAnsiTheme="majorBidi" w:cstheme="majorBidi"/>
          <w:bCs/>
          <w:sz w:val="24"/>
          <w:szCs w:val="24"/>
        </w:rPr>
        <w:t>ero state, switch is turned off.</w:t>
      </w:r>
    </w:p>
    <w:p w14:paraId="4FDC80D0" w14:textId="69DD02FF" w:rsidR="00F302F3" w:rsidRPr="00BF2E31" w:rsidRDefault="00F302F3" w:rsidP="00654E8F">
      <w:pPr>
        <w:spacing w:before="240"/>
        <w:rPr>
          <w:szCs w:val="24"/>
        </w:rPr>
      </w:pPr>
    </w:p>
    <w:p w14:paraId="4A63653A" w14:textId="77777777" w:rsidR="00F302F3" w:rsidRPr="00BF2E31" w:rsidRDefault="00F302F3" w:rsidP="00F302F3">
      <w:pPr>
        <w:jc w:val="center"/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5461" w:dyaOrig="2926" w14:anchorId="7BBADAA8">
          <v:shape id="_x0000_i1038" type="#_x0000_t75" style="width:306.25pt;height:163.65pt" o:ole="">
            <v:imagedata r:id="rId34" o:title=""/>
          </v:shape>
          <o:OLEObject Type="Embed" ProgID="Visio.Drawing.15" ShapeID="_x0000_i1038" DrawAspect="Content" ObjectID="_1706599881" r:id="rId35"/>
        </w:object>
      </w:r>
    </w:p>
    <w:p w14:paraId="622F4832" w14:textId="1C17BB49" w:rsidR="00F302F3" w:rsidRPr="00BF2E31" w:rsidRDefault="00F302F3" w:rsidP="00F302F3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r w:rsidRPr="00BF2E31">
        <w:rPr>
          <w:rFonts w:asciiTheme="majorBidi" w:hAnsiTheme="majorBidi" w:cstheme="majorBidi"/>
          <w:b/>
          <w:sz w:val="24"/>
          <w:szCs w:val="24"/>
        </w:rPr>
        <w:lastRenderedPageBreak/>
        <w:t xml:space="preserve">Figure. </w:t>
      </w:r>
      <w:r w:rsidR="00A075CF">
        <w:rPr>
          <w:rFonts w:asciiTheme="majorBidi" w:hAnsiTheme="majorBidi" w:cstheme="majorBidi"/>
          <w:b/>
          <w:sz w:val="24"/>
          <w:szCs w:val="24"/>
        </w:rPr>
        <w:t>6</w:t>
      </w:r>
      <w:r w:rsidRPr="00BF2E31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BF2E31">
        <w:rPr>
          <w:rFonts w:asciiTheme="majorBidi" w:hAnsiTheme="majorBidi" w:cstheme="majorBidi"/>
          <w:bCs/>
          <w:sz w:val="24"/>
          <w:szCs w:val="24"/>
        </w:rPr>
        <w:t>Converter voltage gain</w:t>
      </w:r>
    </w:p>
    <w:p w14:paraId="5EC8D590" w14:textId="11D5D068" w:rsidR="00F302F3" w:rsidRPr="00BF2E31" w:rsidRDefault="00F302F3" w:rsidP="00654E8F">
      <w:pPr>
        <w:spacing w:before="240"/>
        <w:rPr>
          <w:szCs w:val="24"/>
        </w:rPr>
      </w:pPr>
    </w:p>
    <w:bookmarkStart w:id="4" w:name="_Ref13940224"/>
    <w:p w14:paraId="1A13D5CF" w14:textId="48A5010A" w:rsidR="00F302F3" w:rsidRPr="0009448F" w:rsidRDefault="00F302F3" w:rsidP="00F302F3">
      <w:pPr>
        <w:pStyle w:val="ListParagraph"/>
        <w:numPr>
          <w:ilvl w:val="0"/>
          <w:numId w:val="6"/>
        </w:numPr>
        <w:ind w:left="420" w:hanging="357"/>
        <w:jc w:val="center"/>
        <w:rPr>
          <w:rFonts w:asciiTheme="majorBidi" w:hAnsiTheme="majorBidi" w:cstheme="majorBidi"/>
          <w:color w:val="000000" w:themeColor="text1"/>
        </w:rPr>
      </w:pPr>
      <w:r w:rsidRPr="00BF2E31">
        <w:rPr>
          <w:rFonts w:asciiTheme="majorBidi" w:hAnsiTheme="majorBidi" w:cstheme="majorBidi"/>
        </w:rPr>
        <w:object w:dxaOrig="5041" w:dyaOrig="1411" w14:anchorId="177AD6F5">
          <v:shape id="_x0000_i1039" type="#_x0000_t75" style="width:228.15pt;height:63.6pt" o:ole="">
            <v:imagedata r:id="rId36" o:title=""/>
          </v:shape>
          <o:OLEObject Type="Embed" ProgID="Visio.Drawing.15" ShapeID="_x0000_i1039" DrawAspect="Content" ObjectID="_1706599882" r:id="rId37"/>
        </w:object>
      </w:r>
      <w:r w:rsidR="0009448F">
        <w:rPr>
          <w:rFonts w:asciiTheme="majorBidi" w:hAnsiTheme="majorBidi" w:cstheme="majorBidi"/>
        </w:rPr>
        <w:tab/>
      </w:r>
      <w:r w:rsidR="0009448F" w:rsidRPr="00BF2E31">
        <w:rPr>
          <w:rFonts w:asciiTheme="majorBidi" w:hAnsiTheme="majorBidi" w:cstheme="majorBidi"/>
        </w:rPr>
        <w:object w:dxaOrig="4966" w:dyaOrig="5851" w14:anchorId="68613D9E">
          <v:shape id="_x0000_i1051" type="#_x0000_t75" style="width:228.6pt;height:269.3pt" o:ole="">
            <v:imagedata r:id="rId38" o:title=""/>
          </v:shape>
          <o:OLEObject Type="Embed" ProgID="Visio.Drawing.15" ShapeID="_x0000_i1051" DrawAspect="Content" ObjectID="_1706599883" r:id="rId39"/>
        </w:object>
      </w:r>
    </w:p>
    <w:p w14:paraId="7D25C06F" w14:textId="2FAA19FD" w:rsidR="0009448F" w:rsidRPr="00BF2E31" w:rsidRDefault="0009448F" w:rsidP="0009448F">
      <w:pPr>
        <w:pStyle w:val="ListParagraph"/>
        <w:numPr>
          <w:ilvl w:val="0"/>
          <w:numId w:val="0"/>
        </w:numPr>
        <w:ind w:left="2880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(a)</w:t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</w:r>
      <w:r>
        <w:rPr>
          <w:rFonts w:asciiTheme="majorBidi" w:hAnsiTheme="majorBidi" w:cstheme="majorBidi"/>
          <w:color w:val="000000" w:themeColor="text1"/>
        </w:rPr>
        <w:tab/>
        <w:t>(b)</w:t>
      </w:r>
    </w:p>
    <w:p w14:paraId="7EEC59BD" w14:textId="121B7F3A" w:rsidR="00F302F3" w:rsidRPr="00BF2E31" w:rsidRDefault="00F302F3" w:rsidP="0009448F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r w:rsidRPr="00BF2E31">
        <w:rPr>
          <w:rFonts w:asciiTheme="majorBidi" w:hAnsiTheme="majorBidi" w:cstheme="majorBidi"/>
          <w:b/>
          <w:sz w:val="24"/>
          <w:szCs w:val="24"/>
        </w:rPr>
        <w:t xml:space="preserve">Figure. </w:t>
      </w:r>
      <w:r w:rsidR="00A075CF">
        <w:rPr>
          <w:rFonts w:asciiTheme="majorBidi" w:hAnsiTheme="majorBidi" w:cstheme="majorBidi"/>
          <w:b/>
          <w:sz w:val="24"/>
          <w:szCs w:val="24"/>
        </w:rPr>
        <w:t>7</w:t>
      </w:r>
      <w:r w:rsidRPr="00BF2E31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="0009448F" w:rsidRPr="0009448F">
        <w:rPr>
          <w:rFonts w:asciiTheme="majorBidi" w:hAnsiTheme="majorBidi" w:cstheme="majorBidi"/>
          <w:bCs/>
          <w:sz w:val="24"/>
          <w:szCs w:val="24"/>
        </w:rPr>
        <w:t>Control system structure (a)</w:t>
      </w:r>
      <w:r w:rsidR="0009448F">
        <w:rPr>
          <w:rFonts w:asciiTheme="majorBidi" w:hAnsiTheme="majorBidi" w:cstheme="majorBidi"/>
          <w:bCs/>
          <w:sz w:val="24"/>
          <w:szCs w:val="24"/>
        </w:rPr>
        <w:t>c</w:t>
      </w:r>
      <w:r w:rsidRPr="00BF2E31">
        <w:rPr>
          <w:rFonts w:asciiTheme="majorBidi" w:hAnsiTheme="majorBidi" w:cstheme="majorBidi"/>
          <w:bCs/>
          <w:sz w:val="24"/>
          <w:szCs w:val="24"/>
        </w:rPr>
        <w:t>ontrol system block diagram.</w:t>
      </w:r>
      <w:bookmarkEnd w:id="4"/>
      <w:r w:rsidR="0009448F">
        <w:rPr>
          <w:rFonts w:asciiTheme="majorBidi" w:hAnsiTheme="majorBidi" w:cstheme="majorBidi"/>
          <w:bCs/>
          <w:sz w:val="24"/>
          <w:szCs w:val="24"/>
        </w:rPr>
        <w:t xml:space="preserve"> (b)</w:t>
      </w:r>
      <w:bookmarkStart w:id="5" w:name="_Ref13749896"/>
      <w:r w:rsidR="0009448F">
        <w:rPr>
          <w:rFonts w:asciiTheme="majorBidi" w:hAnsiTheme="majorBidi" w:cstheme="majorBidi"/>
          <w:bCs/>
          <w:sz w:val="24"/>
          <w:szCs w:val="24"/>
        </w:rPr>
        <w:t xml:space="preserve"> l</w:t>
      </w:r>
      <w:r w:rsidRPr="00BF2E31">
        <w:rPr>
          <w:rFonts w:asciiTheme="majorBidi" w:hAnsiTheme="majorBidi" w:cstheme="majorBidi"/>
          <w:bCs/>
          <w:sz w:val="24"/>
          <w:szCs w:val="24"/>
        </w:rPr>
        <w:t>evel Shift Pulse Width Modulation for the new 7 level boost converter.</w:t>
      </w:r>
      <w:bookmarkEnd w:id="5"/>
    </w:p>
    <w:p w14:paraId="74C90157" w14:textId="77777777" w:rsidR="00F302F3" w:rsidRPr="00BF2E31" w:rsidRDefault="00F302F3" w:rsidP="00F302F3">
      <w:pPr>
        <w:jc w:val="center"/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5056" w:dyaOrig="4141" w14:anchorId="7126B3B4">
          <v:shape id="_x0000_i1041" type="#_x0000_t75" style="width:228.6pt;height:187.5pt" o:ole="">
            <v:imagedata r:id="rId40" o:title=""/>
          </v:shape>
          <o:OLEObject Type="Embed" ProgID="Visio.Drawing.15" ShapeID="_x0000_i1041" DrawAspect="Content" ObjectID="_1706599884" r:id="rId41"/>
        </w:object>
      </w:r>
    </w:p>
    <w:p w14:paraId="5E4557AC" w14:textId="674C12AC" w:rsidR="00F302F3" w:rsidRPr="00BF2E31" w:rsidRDefault="00F302F3" w:rsidP="00F302F3">
      <w:pPr>
        <w:pStyle w:val="MDPI51figurecaption"/>
        <w:rPr>
          <w:rFonts w:asciiTheme="majorBidi" w:hAnsiTheme="majorBidi" w:cstheme="majorBidi"/>
          <w:b/>
          <w:sz w:val="24"/>
          <w:szCs w:val="24"/>
        </w:rPr>
      </w:pPr>
      <w:bookmarkStart w:id="6" w:name="_Ref13749929"/>
      <w:r w:rsidRPr="00BF2E31">
        <w:rPr>
          <w:rFonts w:asciiTheme="majorBidi" w:hAnsiTheme="majorBidi" w:cstheme="majorBidi"/>
          <w:b/>
          <w:sz w:val="24"/>
          <w:szCs w:val="24"/>
        </w:rPr>
        <w:t xml:space="preserve">Figure. </w:t>
      </w:r>
      <w:r w:rsidR="00A075CF">
        <w:rPr>
          <w:rFonts w:asciiTheme="majorBidi" w:hAnsiTheme="majorBidi" w:cstheme="majorBidi"/>
          <w:b/>
          <w:sz w:val="24"/>
          <w:szCs w:val="24"/>
        </w:rPr>
        <w:t>8</w:t>
      </w:r>
      <w:r w:rsidRPr="00BF2E31">
        <w:rPr>
          <w:rFonts w:asciiTheme="majorBidi" w:hAnsiTheme="majorBidi" w:cstheme="majorBidi"/>
          <w:bCs/>
          <w:sz w:val="24"/>
          <w:szCs w:val="24"/>
        </w:rPr>
        <w:t>. Switching pattern of the multilevel inverter over one switching cycle</w:t>
      </w:r>
      <w:bookmarkEnd w:id="6"/>
      <w:r w:rsidRPr="00BF2E31">
        <w:rPr>
          <w:rFonts w:asciiTheme="majorBidi" w:hAnsiTheme="majorBidi" w:cstheme="majorBidi"/>
          <w:bCs/>
          <w:sz w:val="24"/>
          <w:szCs w:val="24"/>
        </w:rPr>
        <w:t>.</w:t>
      </w:r>
    </w:p>
    <w:p w14:paraId="745494D5" w14:textId="2A861694" w:rsidR="00F302F3" w:rsidRPr="00BF2E31" w:rsidRDefault="00F302F3" w:rsidP="00654E8F">
      <w:pPr>
        <w:spacing w:before="240"/>
        <w:rPr>
          <w:szCs w:val="24"/>
        </w:rPr>
      </w:pPr>
    </w:p>
    <w:p w14:paraId="751CE65B" w14:textId="70BE32E8" w:rsidR="00F302F3" w:rsidRPr="00BF2E31" w:rsidRDefault="00F302F3" w:rsidP="00654E8F">
      <w:pPr>
        <w:spacing w:before="240"/>
        <w:rPr>
          <w:szCs w:val="24"/>
        </w:rPr>
      </w:pPr>
    </w:p>
    <w:p w14:paraId="2E84E43C" w14:textId="77777777" w:rsidR="00F302F3" w:rsidRPr="00BF2E31" w:rsidRDefault="00F302F3" w:rsidP="00F302F3">
      <w:pPr>
        <w:ind w:leftChars="-71" w:left="-170"/>
        <w:jc w:val="center"/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4935" w:dyaOrig="4950" w14:anchorId="1FC39E5F">
          <v:shape id="_x0000_i1042" type="#_x0000_t75" style="width:228.6pt;height:229.55pt" o:ole="">
            <v:imagedata r:id="rId42" o:title=""/>
          </v:shape>
          <o:OLEObject Type="Embed" ProgID="Visio.Drawing.15" ShapeID="_x0000_i1042" DrawAspect="Content" ObjectID="_1706599885" r:id="rId43"/>
        </w:object>
      </w:r>
    </w:p>
    <w:p w14:paraId="3B349F80" w14:textId="680A8B1F" w:rsidR="00F302F3" w:rsidRPr="00BF2E31" w:rsidRDefault="00F302F3" w:rsidP="00F302F3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bookmarkStart w:id="7" w:name="_Ref8210436"/>
      <w:bookmarkStart w:id="8" w:name="_Ref9150622"/>
      <w:r w:rsidRPr="00BF2E31">
        <w:rPr>
          <w:rFonts w:asciiTheme="majorBidi" w:hAnsiTheme="majorBidi" w:cstheme="majorBidi"/>
          <w:b/>
          <w:sz w:val="24"/>
          <w:szCs w:val="24"/>
        </w:rPr>
        <w:t>Figure.</w:t>
      </w:r>
      <w:r w:rsidR="00A075CF">
        <w:rPr>
          <w:rFonts w:asciiTheme="majorBidi" w:hAnsiTheme="majorBidi" w:cstheme="majorBidi"/>
          <w:b/>
          <w:sz w:val="24"/>
          <w:szCs w:val="24"/>
        </w:rPr>
        <w:t>9</w:t>
      </w:r>
      <w:r w:rsidRPr="00BF2E31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BF2E31">
        <w:rPr>
          <w:rFonts w:asciiTheme="majorBidi" w:hAnsiTheme="majorBidi" w:cstheme="majorBidi"/>
          <w:bCs/>
          <w:sz w:val="24"/>
          <w:szCs w:val="24"/>
        </w:rPr>
        <w:t>PV Output voltage, current, and power with gradual change in solar radiatio</w:t>
      </w:r>
      <w:bookmarkEnd w:id="7"/>
      <w:r w:rsidRPr="00BF2E31">
        <w:rPr>
          <w:rFonts w:asciiTheme="majorBidi" w:hAnsiTheme="majorBidi" w:cstheme="majorBidi"/>
          <w:bCs/>
          <w:sz w:val="24"/>
          <w:szCs w:val="24"/>
        </w:rPr>
        <w:t>n(a) PV power, (b) Solar radiation, (c) PV current, and (d) PV voltage.</w:t>
      </w:r>
      <w:bookmarkEnd w:id="8"/>
    </w:p>
    <w:p w14:paraId="6CD7B2D6" w14:textId="5F670030" w:rsidR="00F302F3" w:rsidRDefault="00F302F3" w:rsidP="00F302F3">
      <w:pPr>
        <w:jc w:val="center"/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5566" w:dyaOrig="3480" w14:anchorId="2E9F68B9">
          <v:shape id="_x0000_i1043" type="#_x0000_t75" style="width:228.6pt;height:143.05pt" o:ole="">
            <v:imagedata r:id="rId44" o:title=""/>
          </v:shape>
          <o:OLEObject Type="Embed" ProgID="Visio.Drawing.15" ShapeID="_x0000_i1043" DrawAspect="Content" ObjectID="_1706599886" r:id="rId45"/>
        </w:object>
      </w:r>
      <w:r w:rsidR="00A347FF">
        <w:rPr>
          <w:rFonts w:asciiTheme="majorBidi" w:hAnsiTheme="majorBidi" w:cstheme="majorBidi"/>
          <w:szCs w:val="24"/>
        </w:rPr>
        <w:tab/>
      </w:r>
      <w:r w:rsidR="00A347FF" w:rsidRPr="00BF2E31">
        <w:rPr>
          <w:rFonts w:asciiTheme="majorBidi" w:hAnsiTheme="majorBidi" w:cstheme="majorBidi"/>
          <w:szCs w:val="24"/>
        </w:rPr>
        <w:object w:dxaOrig="5626" w:dyaOrig="2911" w14:anchorId="74DD6AF1">
          <v:shape id="_x0000_i1061" type="#_x0000_t75" style="width:228.6pt;height:117.8pt" o:ole="">
            <v:imagedata r:id="rId46" o:title=""/>
          </v:shape>
          <o:OLEObject Type="Embed" ProgID="Visio.Drawing.15" ShapeID="_x0000_i1061" DrawAspect="Content" ObjectID="_1706599887" r:id="rId47"/>
        </w:object>
      </w:r>
    </w:p>
    <w:p w14:paraId="0D7F09B5" w14:textId="2D8ECC86" w:rsidR="00A347FF" w:rsidRPr="00BF2E31" w:rsidRDefault="00A347FF" w:rsidP="00F302F3">
      <w:pPr>
        <w:jc w:val="center"/>
        <w:rPr>
          <w:rFonts w:asciiTheme="majorBidi" w:hAnsiTheme="majorBidi" w:cstheme="majorBidi"/>
          <w:szCs w:val="24"/>
          <w:rtl/>
          <w:lang w:bidi="ar-EG"/>
        </w:rPr>
      </w:pPr>
      <w:r>
        <w:rPr>
          <w:rFonts w:asciiTheme="majorBidi" w:hAnsiTheme="majorBidi" w:cstheme="majorBidi"/>
          <w:szCs w:val="24"/>
          <w:lang w:bidi="ar-EG"/>
        </w:rPr>
        <w:t>(a)</w:t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  <w:t>(b)</w:t>
      </w:r>
    </w:p>
    <w:p w14:paraId="037D99DF" w14:textId="36579026" w:rsidR="00F302F3" w:rsidRPr="00BF2E31" w:rsidRDefault="00F302F3" w:rsidP="00A347FF">
      <w:pPr>
        <w:pStyle w:val="MDPI51figurecaption"/>
        <w:rPr>
          <w:rFonts w:asciiTheme="majorBidi" w:hAnsiTheme="majorBidi" w:cstheme="majorBidi"/>
          <w:b/>
          <w:sz w:val="24"/>
          <w:szCs w:val="24"/>
          <w:rtl/>
        </w:rPr>
      </w:pPr>
      <w:bookmarkStart w:id="9" w:name="_Ref13756173"/>
      <w:r w:rsidRPr="00BF2E31">
        <w:rPr>
          <w:rFonts w:asciiTheme="majorBidi" w:hAnsiTheme="majorBidi" w:cstheme="majorBidi"/>
          <w:b/>
          <w:sz w:val="24"/>
          <w:szCs w:val="24"/>
        </w:rPr>
        <w:t>Figure. 1</w:t>
      </w:r>
      <w:r w:rsidR="00A347FF">
        <w:rPr>
          <w:rFonts w:asciiTheme="majorBidi" w:hAnsiTheme="majorBidi" w:cstheme="majorBidi"/>
          <w:b/>
          <w:sz w:val="24"/>
          <w:szCs w:val="24"/>
        </w:rPr>
        <w:t>0</w:t>
      </w:r>
      <w:r w:rsidRPr="00BF2E31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="00A347FF">
        <w:rPr>
          <w:rFonts w:asciiTheme="majorBidi" w:hAnsiTheme="majorBidi" w:cstheme="majorBidi"/>
          <w:bCs/>
          <w:sz w:val="24"/>
          <w:szCs w:val="24"/>
        </w:rPr>
        <w:t>i</w:t>
      </w:r>
      <w:r w:rsidRPr="00BF2E31">
        <w:rPr>
          <w:rFonts w:asciiTheme="majorBidi" w:hAnsiTheme="majorBidi" w:cstheme="majorBidi"/>
          <w:bCs/>
          <w:sz w:val="24"/>
          <w:szCs w:val="24"/>
        </w:rPr>
        <w:t>nverter output characteristics with resistive load</w:t>
      </w:r>
      <w:bookmarkEnd w:id="9"/>
      <w:r w:rsidR="00A347FF">
        <w:rPr>
          <w:rFonts w:asciiTheme="majorBidi" w:hAnsiTheme="majorBidi" w:cstheme="majorBidi"/>
          <w:bCs/>
          <w:sz w:val="24"/>
          <w:szCs w:val="24"/>
        </w:rPr>
        <w:t>(a) and</w:t>
      </w:r>
      <w:bookmarkStart w:id="10" w:name="_Ref13756347"/>
      <w:r w:rsidR="00A347FF">
        <w:rPr>
          <w:rFonts w:asciiTheme="majorBidi" w:hAnsiTheme="majorBidi" w:cstheme="majorBidi"/>
          <w:bCs/>
          <w:sz w:val="24"/>
          <w:szCs w:val="24"/>
        </w:rPr>
        <w:t xml:space="preserve"> i</w:t>
      </w:r>
      <w:r w:rsidRPr="00BF2E31">
        <w:rPr>
          <w:rFonts w:asciiTheme="majorBidi" w:hAnsiTheme="majorBidi" w:cstheme="majorBidi"/>
          <w:bCs/>
          <w:sz w:val="24"/>
          <w:szCs w:val="24"/>
        </w:rPr>
        <w:t>nverter output characteristics with inductive</w:t>
      </w:r>
      <w:bookmarkEnd w:id="10"/>
      <w:r w:rsidR="00A347FF">
        <w:rPr>
          <w:rFonts w:asciiTheme="majorBidi" w:hAnsiTheme="majorBidi" w:cstheme="majorBidi"/>
          <w:bCs/>
          <w:sz w:val="24"/>
          <w:szCs w:val="24"/>
        </w:rPr>
        <w:t>(b)</w:t>
      </w:r>
    </w:p>
    <w:p w14:paraId="0484A1F5" w14:textId="77777777" w:rsidR="00F302F3" w:rsidRPr="00BF2E31" w:rsidRDefault="00F302F3" w:rsidP="00F302F3">
      <w:pPr>
        <w:rPr>
          <w:rFonts w:asciiTheme="majorBidi" w:hAnsiTheme="majorBidi" w:cstheme="majorBidi"/>
          <w:szCs w:val="24"/>
          <w:rtl/>
        </w:rPr>
      </w:pPr>
    </w:p>
    <w:p w14:paraId="6F45F257" w14:textId="77777777" w:rsidR="00F302F3" w:rsidRPr="00BF2E31" w:rsidRDefault="00F302F3" w:rsidP="00F302F3">
      <w:pPr>
        <w:jc w:val="center"/>
        <w:rPr>
          <w:rFonts w:asciiTheme="majorBidi" w:hAnsiTheme="majorBidi" w:cstheme="majorBidi"/>
          <w:szCs w:val="24"/>
          <w:rtl/>
        </w:rPr>
      </w:pPr>
      <w:r w:rsidRPr="00BF2E31">
        <w:rPr>
          <w:rFonts w:asciiTheme="majorBidi" w:hAnsiTheme="majorBidi" w:cstheme="majorBidi"/>
          <w:szCs w:val="24"/>
        </w:rPr>
        <w:object w:dxaOrig="5025" w:dyaOrig="2596" w14:anchorId="5CF1422F">
          <v:shape id="_x0000_i1045" type="#_x0000_t75" style="width:228.15pt;height:117.8pt" o:ole="">
            <v:imagedata r:id="rId48" o:title=""/>
          </v:shape>
          <o:OLEObject Type="Embed" ProgID="Visio.Drawing.15" ShapeID="_x0000_i1045" DrawAspect="Content" ObjectID="_1706599888" r:id="rId49"/>
        </w:object>
      </w:r>
    </w:p>
    <w:p w14:paraId="696EF89A" w14:textId="5044431F" w:rsidR="00F302F3" w:rsidRPr="00BF2E31" w:rsidRDefault="00F302F3" w:rsidP="00F302F3">
      <w:pPr>
        <w:pStyle w:val="MDPI51figurecaption"/>
        <w:rPr>
          <w:rFonts w:asciiTheme="majorBidi" w:hAnsiTheme="majorBidi" w:cstheme="majorBidi"/>
          <w:b/>
          <w:sz w:val="24"/>
          <w:szCs w:val="24"/>
          <w:rtl/>
        </w:rPr>
      </w:pPr>
      <w:bookmarkStart w:id="11" w:name="_Ref13916645"/>
      <w:r w:rsidRPr="00BF2E31">
        <w:rPr>
          <w:rFonts w:asciiTheme="majorBidi" w:hAnsiTheme="majorBidi" w:cstheme="majorBidi"/>
          <w:b/>
          <w:sz w:val="24"/>
          <w:szCs w:val="24"/>
        </w:rPr>
        <w:t>Fig. 1</w:t>
      </w:r>
      <w:r w:rsidR="00BD4050">
        <w:rPr>
          <w:rFonts w:asciiTheme="majorBidi" w:hAnsiTheme="majorBidi" w:cstheme="majorBidi"/>
          <w:b/>
          <w:sz w:val="24"/>
          <w:szCs w:val="24"/>
        </w:rPr>
        <w:t>1</w:t>
      </w:r>
      <w:r w:rsidRPr="00BF2E31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Pr="006E4C86">
        <w:rPr>
          <w:rFonts w:asciiTheme="majorBidi" w:hAnsiTheme="majorBidi" w:cstheme="majorBidi"/>
          <w:bCs/>
          <w:sz w:val="24"/>
          <w:szCs w:val="24"/>
        </w:rPr>
        <w:t>System results under grid integration</w:t>
      </w:r>
      <w:bookmarkEnd w:id="11"/>
    </w:p>
    <w:p w14:paraId="4BB3E63E" w14:textId="7CC92D82" w:rsidR="00F302F3" w:rsidRPr="00BF2E31" w:rsidRDefault="00F302F3" w:rsidP="00654E8F">
      <w:pPr>
        <w:spacing w:before="240"/>
        <w:rPr>
          <w:szCs w:val="24"/>
        </w:rPr>
      </w:pPr>
    </w:p>
    <w:p w14:paraId="7E716F3A" w14:textId="1A84C332" w:rsidR="00F302F3" w:rsidRDefault="00F302F3" w:rsidP="00F302F3">
      <w:pPr>
        <w:jc w:val="center"/>
        <w:rPr>
          <w:rFonts w:asciiTheme="majorBidi" w:hAnsiTheme="majorBidi" w:cstheme="majorBidi"/>
          <w:szCs w:val="24"/>
        </w:rPr>
      </w:pPr>
      <w:r w:rsidRPr="00BF2E31">
        <w:rPr>
          <w:rFonts w:asciiTheme="majorBidi" w:hAnsiTheme="majorBidi" w:cstheme="majorBidi"/>
          <w:szCs w:val="24"/>
        </w:rPr>
        <w:object w:dxaOrig="5011" w:dyaOrig="2731" w14:anchorId="0981B4CF">
          <v:shape id="_x0000_i1046" type="#_x0000_t75" style="width:228.6pt;height:124.35pt" o:ole="">
            <v:imagedata r:id="rId50" o:title=""/>
          </v:shape>
          <o:OLEObject Type="Embed" ProgID="Visio.Drawing.15" ShapeID="_x0000_i1046" DrawAspect="Content" ObjectID="_1706599889" r:id="rId51"/>
        </w:object>
      </w:r>
      <w:r w:rsidR="002C3242">
        <w:rPr>
          <w:rFonts w:asciiTheme="majorBidi" w:hAnsiTheme="majorBidi" w:cstheme="majorBidi"/>
          <w:szCs w:val="24"/>
        </w:rPr>
        <w:tab/>
      </w:r>
      <w:r w:rsidR="002C3242" w:rsidRPr="00BF2E31">
        <w:rPr>
          <w:rFonts w:asciiTheme="majorBidi" w:hAnsiTheme="majorBidi" w:cstheme="majorBidi"/>
          <w:szCs w:val="24"/>
        </w:rPr>
        <w:object w:dxaOrig="5011" w:dyaOrig="2731" w14:anchorId="31E37EBE">
          <v:shape id="_x0000_i1057" type="#_x0000_t75" style="width:228.6pt;height:124.35pt" o:ole="">
            <v:imagedata r:id="rId52" o:title=""/>
          </v:shape>
          <o:OLEObject Type="Embed" ProgID="Visio.Drawing.15" ShapeID="_x0000_i1057" DrawAspect="Content" ObjectID="_1706599890" r:id="rId53"/>
        </w:object>
      </w:r>
    </w:p>
    <w:p w14:paraId="72411CCB" w14:textId="4D4417CC" w:rsidR="002C3242" w:rsidRPr="00BF2E31" w:rsidRDefault="002C3242" w:rsidP="00F302F3">
      <w:pPr>
        <w:jc w:val="center"/>
        <w:rPr>
          <w:rFonts w:asciiTheme="majorBidi" w:hAnsiTheme="majorBidi" w:cstheme="majorBidi"/>
          <w:szCs w:val="24"/>
          <w:lang w:bidi="ar-EG"/>
        </w:rPr>
      </w:pPr>
      <w:r>
        <w:rPr>
          <w:rFonts w:asciiTheme="majorBidi" w:hAnsiTheme="majorBidi" w:cstheme="majorBidi"/>
          <w:szCs w:val="24"/>
          <w:lang w:bidi="ar-EG"/>
        </w:rPr>
        <w:t>(a)</w:t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</w:r>
      <w:r>
        <w:rPr>
          <w:rFonts w:asciiTheme="majorBidi" w:hAnsiTheme="majorBidi" w:cstheme="majorBidi"/>
          <w:szCs w:val="24"/>
          <w:lang w:bidi="ar-EG"/>
        </w:rPr>
        <w:tab/>
        <w:t>(b)</w:t>
      </w:r>
      <w:r>
        <w:rPr>
          <w:rFonts w:asciiTheme="majorBidi" w:hAnsiTheme="majorBidi" w:cstheme="majorBidi"/>
          <w:szCs w:val="24"/>
          <w:lang w:bidi="ar-EG"/>
        </w:rPr>
        <w:tab/>
      </w:r>
    </w:p>
    <w:p w14:paraId="6648D5CB" w14:textId="7321606C" w:rsidR="00F302F3" w:rsidRPr="00BF2E31" w:rsidRDefault="00F302F3" w:rsidP="002C3242">
      <w:pPr>
        <w:pStyle w:val="MDPI51figurecaption"/>
        <w:rPr>
          <w:rFonts w:asciiTheme="majorBidi" w:hAnsiTheme="majorBidi" w:cstheme="majorBidi"/>
          <w:bCs/>
          <w:sz w:val="24"/>
          <w:szCs w:val="24"/>
        </w:rPr>
      </w:pPr>
      <w:r w:rsidRPr="00BF2E31">
        <w:rPr>
          <w:rFonts w:asciiTheme="majorBidi" w:hAnsiTheme="majorBidi" w:cstheme="majorBidi"/>
          <w:b/>
          <w:sz w:val="24"/>
          <w:szCs w:val="24"/>
        </w:rPr>
        <w:t>Figure. 1</w:t>
      </w:r>
      <w:r w:rsidR="00BD4050">
        <w:rPr>
          <w:rFonts w:asciiTheme="majorBidi" w:hAnsiTheme="majorBidi" w:cstheme="majorBidi"/>
          <w:b/>
          <w:sz w:val="24"/>
          <w:szCs w:val="24"/>
        </w:rPr>
        <w:t>2</w:t>
      </w:r>
      <w:bookmarkStart w:id="12" w:name="_GoBack"/>
      <w:bookmarkEnd w:id="12"/>
      <w:r w:rsidRPr="00BF2E31">
        <w:rPr>
          <w:rFonts w:asciiTheme="majorBidi" w:hAnsiTheme="majorBidi" w:cstheme="majorBidi"/>
          <w:b/>
          <w:sz w:val="24"/>
          <w:szCs w:val="24"/>
        </w:rPr>
        <w:t>.</w:t>
      </w:r>
      <w:r w:rsidRPr="00BF2E31">
        <w:rPr>
          <w:rFonts w:asciiTheme="majorBidi" w:hAnsiTheme="majorBidi" w:cstheme="majorBidi"/>
          <w:bCs/>
          <w:sz w:val="24"/>
          <w:szCs w:val="24"/>
        </w:rPr>
        <w:t xml:space="preserve"> Output Characteristics with resistive load</w:t>
      </w:r>
      <w:r w:rsidR="002C3242">
        <w:rPr>
          <w:rFonts w:asciiTheme="majorBidi" w:hAnsiTheme="majorBidi" w:cstheme="majorBidi"/>
          <w:bCs/>
          <w:sz w:val="24"/>
          <w:szCs w:val="24"/>
        </w:rPr>
        <w:t xml:space="preserve"> (a) and o</w:t>
      </w:r>
      <w:r w:rsidRPr="00BF2E31">
        <w:rPr>
          <w:rFonts w:asciiTheme="majorBidi" w:hAnsiTheme="majorBidi" w:cstheme="majorBidi"/>
          <w:bCs/>
          <w:sz w:val="24"/>
          <w:szCs w:val="24"/>
        </w:rPr>
        <w:t xml:space="preserve">utput Characteristics with </w:t>
      </w:r>
      <w:r w:rsidR="002C3242">
        <w:rPr>
          <w:rFonts w:asciiTheme="majorBidi" w:hAnsiTheme="majorBidi" w:cstheme="majorBidi"/>
          <w:bCs/>
          <w:sz w:val="24"/>
          <w:szCs w:val="24"/>
        </w:rPr>
        <w:t>inductive</w:t>
      </w:r>
      <w:r w:rsidRPr="00BF2E31">
        <w:rPr>
          <w:rFonts w:asciiTheme="majorBidi" w:hAnsiTheme="majorBidi" w:cstheme="majorBidi"/>
          <w:bCs/>
          <w:sz w:val="24"/>
          <w:szCs w:val="24"/>
        </w:rPr>
        <w:t xml:space="preserve"> load</w:t>
      </w:r>
      <w:r w:rsidR="002C3242">
        <w:rPr>
          <w:rFonts w:asciiTheme="majorBidi" w:hAnsiTheme="majorBidi" w:cstheme="majorBidi"/>
          <w:bCs/>
          <w:sz w:val="24"/>
          <w:szCs w:val="24"/>
        </w:rPr>
        <w:t xml:space="preserve"> (b)</w:t>
      </w:r>
      <w:r w:rsidRPr="00BF2E31">
        <w:rPr>
          <w:rFonts w:asciiTheme="majorBidi" w:hAnsiTheme="majorBidi" w:cstheme="majorBidi"/>
          <w:bCs/>
          <w:sz w:val="24"/>
          <w:szCs w:val="24"/>
        </w:rPr>
        <w:t>.</w:t>
      </w:r>
    </w:p>
    <w:p w14:paraId="4CE3CB83" w14:textId="5A034105" w:rsidR="00F302F3" w:rsidRPr="00BF2E31" w:rsidRDefault="00F302F3" w:rsidP="00654E8F">
      <w:pPr>
        <w:spacing w:before="240"/>
        <w:rPr>
          <w:szCs w:val="24"/>
        </w:rPr>
      </w:pPr>
    </w:p>
    <w:p w14:paraId="49E25440" w14:textId="77777777" w:rsidR="00F302F3" w:rsidRPr="00BF2E31" w:rsidRDefault="00F302F3" w:rsidP="00654E8F">
      <w:pPr>
        <w:spacing w:before="240"/>
        <w:rPr>
          <w:szCs w:val="24"/>
        </w:rPr>
      </w:pPr>
    </w:p>
    <w:sectPr w:rsidR="00F302F3" w:rsidRPr="00BF2E31" w:rsidSect="0093429D">
      <w:headerReference w:type="even" r:id="rId54"/>
      <w:footerReference w:type="even" r:id="rId55"/>
      <w:footerReference w:type="default" r:id="rId56"/>
      <w:headerReference w:type="first" r:id="rId5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C45A0" w14:textId="77777777" w:rsidR="00D97E7A" w:rsidRDefault="00D97E7A" w:rsidP="00117666">
      <w:pPr>
        <w:spacing w:after="0"/>
      </w:pPr>
      <w:r>
        <w:separator/>
      </w:r>
    </w:p>
  </w:endnote>
  <w:endnote w:type="continuationSeparator" w:id="0">
    <w:p w14:paraId="3670E28C" w14:textId="77777777" w:rsidR="00D97E7A" w:rsidRDefault="00D97E7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63D55" w14:textId="77777777" w:rsidR="00D97E7A" w:rsidRDefault="00D97E7A" w:rsidP="00117666">
      <w:pPr>
        <w:spacing w:after="0"/>
      </w:pPr>
      <w:r>
        <w:separator/>
      </w:r>
    </w:p>
  </w:footnote>
  <w:footnote w:type="continuationSeparator" w:id="0">
    <w:p w14:paraId="67B41767" w14:textId="77777777" w:rsidR="00D97E7A" w:rsidRDefault="00D97E7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448F"/>
    <w:rsid w:val="000A4E24"/>
    <w:rsid w:val="00105FD9"/>
    <w:rsid w:val="00117666"/>
    <w:rsid w:val="001549D3"/>
    <w:rsid w:val="00160065"/>
    <w:rsid w:val="00177D84"/>
    <w:rsid w:val="001A619A"/>
    <w:rsid w:val="00267D18"/>
    <w:rsid w:val="00274347"/>
    <w:rsid w:val="002868E2"/>
    <w:rsid w:val="002869C3"/>
    <w:rsid w:val="002936E4"/>
    <w:rsid w:val="002B4A57"/>
    <w:rsid w:val="002C1F79"/>
    <w:rsid w:val="002C3242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4EBC"/>
    <w:rsid w:val="006375C7"/>
    <w:rsid w:val="00654E8F"/>
    <w:rsid w:val="00660D05"/>
    <w:rsid w:val="006820B1"/>
    <w:rsid w:val="006B7D14"/>
    <w:rsid w:val="006E4C86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075CF"/>
    <w:rsid w:val="00A174D9"/>
    <w:rsid w:val="00A347FF"/>
    <w:rsid w:val="00AA4D24"/>
    <w:rsid w:val="00AB6715"/>
    <w:rsid w:val="00AD2CC3"/>
    <w:rsid w:val="00B1671E"/>
    <w:rsid w:val="00B25EB8"/>
    <w:rsid w:val="00B37F4D"/>
    <w:rsid w:val="00BD4050"/>
    <w:rsid w:val="00BF2E31"/>
    <w:rsid w:val="00C52A7B"/>
    <w:rsid w:val="00C56BAF"/>
    <w:rsid w:val="00C679AA"/>
    <w:rsid w:val="00C75972"/>
    <w:rsid w:val="00CD066B"/>
    <w:rsid w:val="00CD097C"/>
    <w:rsid w:val="00CE4FEE"/>
    <w:rsid w:val="00D060CF"/>
    <w:rsid w:val="00D97E7A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D72D7"/>
    <w:rsid w:val="00F302F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aliases w:val="cv list paragraph"/>
    <w:basedOn w:val="Normal"/>
    <w:link w:val="ListParagraphChar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51figurecaption">
    <w:name w:val="MDPI_5.1_figure_caption"/>
    <w:qFormat/>
    <w:rsid w:val="00F302F3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character" w:customStyle="1" w:styleId="ListParagraphChar">
    <w:name w:val="List Paragraph Char"/>
    <w:aliases w:val="cv list paragraph Char"/>
    <w:basedOn w:val="DefaultParagraphFont"/>
    <w:link w:val="ListParagraph"/>
    <w:uiPriority w:val="34"/>
    <w:locked/>
    <w:rsid w:val="00F302F3"/>
    <w:rPr>
      <w:rFonts w:ascii="Times New Roman" w:eastAsia="Cambr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Visio_Drawing15.vsdx"/><Relationship Id="rId21" Type="http://schemas.openxmlformats.org/officeDocument/2006/relationships/package" Target="embeddings/Microsoft_Visio_Drawing6.vs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Visio_Drawing19.vsdx"/><Relationship Id="rId50" Type="http://schemas.openxmlformats.org/officeDocument/2006/relationships/image" Target="media/image22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Visio_Drawing10.vsdx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Visio_Drawing14.vsdx"/><Relationship Id="rId40" Type="http://schemas.openxmlformats.org/officeDocument/2006/relationships/image" Target="media/image17.emf"/><Relationship Id="rId45" Type="http://schemas.openxmlformats.org/officeDocument/2006/relationships/package" Target="embeddings/Microsoft_Visio_Drawing18.vsdx"/><Relationship Id="rId53" Type="http://schemas.openxmlformats.org/officeDocument/2006/relationships/package" Target="embeddings/Microsoft_Visio_Drawing22.vsdx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package" Target="embeddings/Microsoft_Visio_Drawing5.vsdx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Visio_Drawing9.vsdx"/><Relationship Id="rId30" Type="http://schemas.openxmlformats.org/officeDocument/2006/relationships/image" Target="media/image12.emf"/><Relationship Id="rId35" Type="http://schemas.openxmlformats.org/officeDocument/2006/relationships/package" Target="embeddings/Microsoft_Visio_Drawing13.vsdx"/><Relationship Id="rId43" Type="http://schemas.openxmlformats.org/officeDocument/2006/relationships/package" Target="embeddings/Microsoft_Visio_Drawing17.vsdx"/><Relationship Id="rId48" Type="http://schemas.openxmlformats.org/officeDocument/2006/relationships/image" Target="media/image21.emf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package" Target="embeddings/Microsoft_Visio_Drawing21.vsd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4.vsdx"/><Relationship Id="rId25" Type="http://schemas.openxmlformats.org/officeDocument/2006/relationships/package" Target="embeddings/Microsoft_Visio_Drawing8.vsdx"/><Relationship Id="rId33" Type="http://schemas.openxmlformats.org/officeDocument/2006/relationships/package" Target="embeddings/Microsoft_Visio_Drawing12.vs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Microsoft_Visio_Drawing16.vsdx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Visio_Drawing3.vsdx"/><Relationship Id="rId23" Type="http://schemas.openxmlformats.org/officeDocument/2006/relationships/package" Target="embeddings/Microsoft_Visio_Drawing7.vs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Visio_Drawing20.vsdx"/><Relationship Id="rId57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package" Target="embeddings/Microsoft_Visio_Drawing11.vsdx"/><Relationship Id="rId44" Type="http://schemas.openxmlformats.org/officeDocument/2006/relationships/image" Target="media/image19.emf"/><Relationship Id="rId52" Type="http://schemas.openxmlformats.org/officeDocument/2006/relationships/image" Target="media/image2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F02A883-AD0E-40CB-94FA-0916024E6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</TotalTime>
  <Pages>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Omar Mohamed Abdelrahim Abdelghafour</cp:lastModifiedBy>
  <cp:revision>16</cp:revision>
  <cp:lastPrinted>2013-10-03T12:51:00Z</cp:lastPrinted>
  <dcterms:created xsi:type="dcterms:W3CDTF">2022-01-29T17:51:00Z</dcterms:created>
  <dcterms:modified xsi:type="dcterms:W3CDTF">2022-02-17T08:40:00Z</dcterms:modified>
</cp:coreProperties>
</file>