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2C92" w14:textId="717715D5" w:rsidR="00FF3503" w:rsidRPr="00004164" w:rsidRDefault="00004164" w:rsidP="00004164">
      <w:pPr>
        <w:pStyle w:val="SupplementaryMaterial"/>
        <w:rPr>
          <w:b w:val="0"/>
        </w:rPr>
      </w:pPr>
      <w:r w:rsidRPr="001549D3">
        <w:t>Supplementary Material</w:t>
      </w:r>
    </w:p>
    <w:p w14:paraId="3BDF5F04" w14:textId="6256DDEA" w:rsidR="00B3147F" w:rsidRPr="000B48A7" w:rsidRDefault="00EE4BC8" w:rsidP="000B48A7">
      <w:pPr>
        <w:rPr>
          <w:lang w:val="en-GB" w:eastAsia="en-GB"/>
        </w:rPr>
      </w:pPr>
      <w:r w:rsidRPr="000B48A7">
        <w:rPr>
          <w:lang w:val="en-GB" w:eastAsia="en-GB"/>
        </w:rPr>
        <w:t xml:space="preserve">The supporting information </w:t>
      </w:r>
      <w:r w:rsidR="000B48A7" w:rsidRPr="000B48A7">
        <w:rPr>
          <w:rFonts w:hint="eastAsia"/>
          <w:lang w:val="en-GB" w:eastAsia="en-GB"/>
        </w:rPr>
        <w:t>o</w:t>
      </w:r>
      <w:r w:rsidR="000B48A7" w:rsidRPr="000B48A7">
        <w:rPr>
          <w:lang w:val="en-GB" w:eastAsia="en-GB"/>
        </w:rPr>
        <w:t xml:space="preserve">f </w:t>
      </w:r>
      <w:r w:rsidR="000B48A7">
        <w:rPr>
          <w:lang w:val="en-GB" w:eastAsia="en-GB"/>
        </w:rPr>
        <w:t xml:space="preserve">manuscript </w:t>
      </w:r>
      <w:r w:rsidR="000B48A7" w:rsidRPr="000B48A7">
        <w:rPr>
          <w:lang w:val="en-GB" w:eastAsia="en-GB"/>
        </w:rPr>
        <w:t>“</w:t>
      </w:r>
      <w:bookmarkStart w:id="0" w:name="OLE_LINK67"/>
      <w:bookmarkStart w:id="1" w:name="OLE_LINK77"/>
      <w:r w:rsidR="00DD534A" w:rsidRPr="00DD534A">
        <w:rPr>
          <w:lang w:val="en-GB" w:eastAsia="en-GB"/>
        </w:rPr>
        <w:t>Impact of microstructure on solar radiation transfer within sea ice during summer in the Arctic: A model sensitivity study</w:t>
      </w:r>
      <w:bookmarkEnd w:id="0"/>
      <w:bookmarkEnd w:id="1"/>
      <w:r w:rsidR="000B48A7" w:rsidRPr="000B48A7">
        <w:rPr>
          <w:lang w:val="en-GB" w:eastAsia="en-GB"/>
        </w:rPr>
        <w:t>”</w:t>
      </w:r>
      <w:r w:rsidR="000B48A7">
        <w:rPr>
          <w:lang w:val="en-GB" w:eastAsia="en-GB"/>
        </w:rPr>
        <w:t xml:space="preserve"> </w:t>
      </w:r>
      <w:r w:rsidRPr="000B48A7">
        <w:rPr>
          <w:lang w:val="en-GB" w:eastAsia="en-GB"/>
        </w:rPr>
        <w:t xml:space="preserve">contains </w:t>
      </w:r>
      <w:r w:rsidR="0032550D">
        <w:rPr>
          <w:lang w:val="en-GB" w:eastAsia="en-GB"/>
        </w:rPr>
        <w:t>4</w:t>
      </w:r>
      <w:r w:rsidRPr="000B48A7">
        <w:rPr>
          <w:lang w:val="en-GB" w:eastAsia="en-GB"/>
        </w:rPr>
        <w:t xml:space="preserve"> figures</w:t>
      </w:r>
      <w:r w:rsidR="00595CA3" w:rsidRPr="000B48A7">
        <w:rPr>
          <w:lang w:val="en-GB" w:eastAsia="en-GB"/>
        </w:rPr>
        <w:t xml:space="preserve"> and 2 tables</w:t>
      </w:r>
      <w:r w:rsidRPr="000B48A7">
        <w:rPr>
          <w:lang w:val="en-GB" w:eastAsia="en-GB"/>
        </w:rPr>
        <w:t>. The</w:t>
      </w:r>
      <w:r w:rsidR="009E1506" w:rsidRPr="000B48A7">
        <w:rPr>
          <w:lang w:val="en-GB" w:eastAsia="en-GB"/>
        </w:rPr>
        <w:t>se figures</w:t>
      </w:r>
      <w:r w:rsidRPr="000B48A7">
        <w:rPr>
          <w:lang w:val="en-GB" w:eastAsia="en-GB"/>
        </w:rPr>
        <w:t xml:space="preserve"> </w:t>
      </w:r>
      <w:r w:rsidR="00595CA3" w:rsidRPr="000B48A7">
        <w:rPr>
          <w:lang w:val="en-GB" w:eastAsia="en-GB"/>
        </w:rPr>
        <w:t xml:space="preserve">and tables </w:t>
      </w:r>
      <w:r w:rsidRPr="000B48A7">
        <w:rPr>
          <w:lang w:val="en-GB" w:eastAsia="en-GB"/>
        </w:rPr>
        <w:t xml:space="preserve">are not shown in the main text, </w:t>
      </w:r>
      <w:r w:rsidR="008E44BE" w:rsidRPr="000B48A7">
        <w:rPr>
          <w:lang w:val="en-GB" w:eastAsia="en-GB"/>
        </w:rPr>
        <w:t>but useful for understanding this study</w:t>
      </w:r>
      <w:r w:rsidR="00991C33" w:rsidRPr="000B48A7">
        <w:rPr>
          <w:lang w:val="en-GB" w:eastAsia="en-GB"/>
        </w:rPr>
        <w:t>.</w:t>
      </w:r>
    </w:p>
    <w:p w14:paraId="379DF96C" w14:textId="77777777" w:rsidR="000B48A7" w:rsidRPr="000B48A7" w:rsidRDefault="000B48A7" w:rsidP="000B48A7">
      <w:pPr>
        <w:rPr>
          <w:lang w:val="en-GB" w:eastAsia="en-GB"/>
        </w:rPr>
      </w:pPr>
    </w:p>
    <w:p w14:paraId="3C7A16EF" w14:textId="2288DC7A" w:rsidR="009A5287" w:rsidRDefault="008C28D4" w:rsidP="008C28D4">
      <w:pPr>
        <w:pStyle w:val="aff0"/>
      </w:pPr>
      <w:r>
        <w:rPr>
          <w:noProof/>
          <w:lang w:eastAsia="zh-CN"/>
        </w:rPr>
        <w:drawing>
          <wp:inline distT="0" distB="0" distL="0" distR="0" wp14:anchorId="4CB32A96" wp14:editId="6BDA2211">
            <wp:extent cx="2606400" cy="25200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_volume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777EED90" wp14:editId="7B342616">
            <wp:extent cx="2487600" cy="252000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r_size2 (5)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81A9" w14:textId="7D2F85CB" w:rsidR="003A19D5" w:rsidRPr="00004164" w:rsidRDefault="003A19D5" w:rsidP="00004164">
      <w:pPr>
        <w:spacing w:before="120" w:after="240"/>
        <w:jc w:val="both"/>
        <w:rPr>
          <w:rFonts w:eastAsia="Times New Roman"/>
          <w:szCs w:val="24"/>
          <w:lang w:val="en-GB" w:eastAsia="en-GB"/>
        </w:rPr>
      </w:pPr>
      <w:r w:rsidRPr="00B44E8B">
        <w:rPr>
          <w:rFonts w:eastAsia="Times New Roman"/>
          <w:b/>
          <w:bCs/>
          <w:szCs w:val="24"/>
          <w:lang w:val="en-GB" w:eastAsia="en-GB"/>
        </w:rPr>
        <w:t>Figure S1.</w:t>
      </w:r>
      <w:r w:rsidRPr="00004164">
        <w:rPr>
          <w:rFonts w:eastAsia="Times New Roman"/>
          <w:szCs w:val="24"/>
          <w:lang w:val="en-GB" w:eastAsia="en-GB"/>
        </w:rPr>
        <w:t xml:space="preserve"> </w:t>
      </w:r>
      <w:r w:rsidR="00935F7A" w:rsidRPr="00004164">
        <w:rPr>
          <w:rFonts w:eastAsia="Times New Roman"/>
          <w:szCs w:val="24"/>
          <w:lang w:val="en-GB" w:eastAsia="en-GB"/>
        </w:rPr>
        <w:t xml:space="preserve">Spectral albedo and </w:t>
      </w:r>
      <w:r w:rsidR="00935F7A" w:rsidRPr="00004164">
        <w:rPr>
          <w:rFonts w:eastAsia="Times New Roman" w:hint="eastAsia"/>
          <w:szCs w:val="24"/>
          <w:lang w:val="en-GB" w:eastAsia="en-GB"/>
        </w:rPr>
        <w:t xml:space="preserve">transmittance </w:t>
      </w:r>
      <w:r w:rsidR="00935F7A" w:rsidRPr="00004164">
        <w:rPr>
          <w:rFonts w:eastAsia="Times New Roman"/>
          <w:szCs w:val="24"/>
          <w:lang w:val="en-GB" w:eastAsia="en-GB"/>
        </w:rPr>
        <w:t>with varying (a) gas bubble volume fraction (</w:t>
      </w:r>
      <w:r w:rsidR="00935F7A" w:rsidRPr="00B44E8B">
        <w:rPr>
          <w:rFonts w:eastAsia="Times New Roman"/>
          <w:i/>
          <w:iCs/>
          <w:szCs w:val="24"/>
          <w:lang w:val="en-GB" w:eastAsia="en-GB"/>
        </w:rPr>
        <w:t>V</w:t>
      </w:r>
      <w:r w:rsidR="00935F7A" w:rsidRPr="00B44E8B">
        <w:rPr>
          <w:rFonts w:eastAsia="Times New Roman"/>
          <w:szCs w:val="24"/>
          <w:vertAlign w:val="subscript"/>
          <w:lang w:val="en-GB" w:eastAsia="en-GB"/>
        </w:rPr>
        <w:t>a</w:t>
      </w:r>
      <w:r w:rsidR="00935F7A" w:rsidRPr="00004164">
        <w:rPr>
          <w:rFonts w:eastAsia="Times New Roman" w:hint="eastAsia"/>
          <w:szCs w:val="24"/>
          <w:lang w:val="en-GB" w:eastAsia="en-GB"/>
        </w:rPr>
        <w:t>)</w:t>
      </w:r>
      <w:r w:rsidR="00935F7A" w:rsidRPr="00004164">
        <w:rPr>
          <w:rFonts w:eastAsia="Times New Roman"/>
          <w:szCs w:val="24"/>
          <w:lang w:val="en-GB" w:eastAsia="en-GB"/>
        </w:rPr>
        <w:t xml:space="preserve"> and (b) </w:t>
      </w:r>
      <w:r w:rsidR="00F04045" w:rsidRPr="00004164">
        <w:rPr>
          <w:rFonts w:eastAsia="Times New Roman"/>
          <w:szCs w:val="24"/>
          <w:lang w:val="en-GB" w:eastAsia="en-GB"/>
        </w:rPr>
        <w:t xml:space="preserve">radius </w:t>
      </w:r>
      <w:r w:rsidR="00F04045" w:rsidRPr="00B44E8B">
        <w:rPr>
          <w:rFonts w:eastAsia="Times New Roman"/>
          <w:i/>
          <w:iCs/>
          <w:szCs w:val="24"/>
          <w:lang w:val="en-GB" w:eastAsia="en-GB"/>
        </w:rPr>
        <w:t>r</w:t>
      </w:r>
      <w:r w:rsidR="00F04045" w:rsidRPr="00B44E8B">
        <w:rPr>
          <w:rFonts w:eastAsia="Times New Roman"/>
          <w:szCs w:val="24"/>
          <w:vertAlign w:val="subscript"/>
          <w:lang w:val="en-GB" w:eastAsia="en-GB"/>
        </w:rPr>
        <w:t>a</w:t>
      </w:r>
      <w:r w:rsidR="00F04045" w:rsidRPr="00004164">
        <w:rPr>
          <w:rFonts w:eastAsia="Times New Roman"/>
          <w:szCs w:val="24"/>
          <w:lang w:val="en-GB" w:eastAsia="en-GB"/>
        </w:rPr>
        <w:t>.</w:t>
      </w:r>
    </w:p>
    <w:p w14:paraId="152CDE9C" w14:textId="77777777" w:rsidR="00935F7A" w:rsidRDefault="00935F7A" w:rsidP="008C28D4">
      <w:pPr>
        <w:pStyle w:val="aff0"/>
      </w:pPr>
    </w:p>
    <w:p w14:paraId="01B423CC" w14:textId="32C2E35E" w:rsidR="008C28D4" w:rsidRDefault="00240193" w:rsidP="00935F7A">
      <w:pPr>
        <w:pStyle w:val="aff0"/>
      </w:pPr>
      <w:r>
        <w:rPr>
          <w:noProof/>
          <w:lang w:eastAsia="zh-CN"/>
        </w:rPr>
        <w:drawing>
          <wp:inline distT="0" distB="0" distL="0" distR="0" wp14:anchorId="799952FA" wp14:editId="1A02203E">
            <wp:extent cx="2606400" cy="2519282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ine_volume2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00" cy="251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331E4A10" wp14:editId="60001A52">
            <wp:extent cx="2487600" cy="2520000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ne_size2 - 复制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D651" w14:textId="0D3AB418" w:rsidR="00935F7A" w:rsidRPr="00004164" w:rsidRDefault="00935F7A" w:rsidP="00004164">
      <w:pPr>
        <w:spacing w:before="120" w:after="240"/>
        <w:jc w:val="both"/>
        <w:rPr>
          <w:rFonts w:eastAsia="Times New Roman"/>
          <w:szCs w:val="24"/>
          <w:lang w:val="en-GB" w:eastAsia="en-GB"/>
        </w:rPr>
      </w:pPr>
      <w:r w:rsidRPr="00B44E8B">
        <w:rPr>
          <w:rFonts w:eastAsia="Times New Roman"/>
          <w:b/>
          <w:bCs/>
          <w:szCs w:val="24"/>
          <w:lang w:val="en-GB" w:eastAsia="en-GB"/>
        </w:rPr>
        <w:t>Figure S2.</w:t>
      </w:r>
      <w:r w:rsidRPr="00004164">
        <w:rPr>
          <w:rFonts w:eastAsia="Times New Roman"/>
          <w:szCs w:val="24"/>
          <w:lang w:val="en-GB" w:eastAsia="en-GB"/>
        </w:rPr>
        <w:t xml:space="preserve"> </w:t>
      </w:r>
      <w:r w:rsidR="00F04045" w:rsidRPr="00004164">
        <w:rPr>
          <w:rFonts w:eastAsia="Times New Roman"/>
          <w:szCs w:val="24"/>
          <w:lang w:val="en-GB" w:eastAsia="en-GB"/>
        </w:rPr>
        <w:t xml:space="preserve">Spectral albedo and </w:t>
      </w:r>
      <w:r w:rsidR="00F04045" w:rsidRPr="00004164">
        <w:rPr>
          <w:rFonts w:eastAsia="Times New Roman" w:hint="eastAsia"/>
          <w:szCs w:val="24"/>
          <w:lang w:val="en-GB" w:eastAsia="en-GB"/>
        </w:rPr>
        <w:t xml:space="preserve">transmittance </w:t>
      </w:r>
      <w:r w:rsidR="00F04045" w:rsidRPr="00004164">
        <w:rPr>
          <w:rFonts w:eastAsia="Times New Roman"/>
          <w:szCs w:val="24"/>
          <w:lang w:val="en-GB" w:eastAsia="en-GB"/>
        </w:rPr>
        <w:t>with varying (a) brine pockets volume fraction (</w:t>
      </w:r>
      <w:r w:rsidR="00F04045" w:rsidRPr="00B44E8B">
        <w:rPr>
          <w:rFonts w:eastAsia="Times New Roman"/>
          <w:i/>
          <w:iCs/>
          <w:szCs w:val="24"/>
          <w:lang w:val="en-GB" w:eastAsia="en-GB"/>
        </w:rPr>
        <w:t>V</w:t>
      </w:r>
      <w:r w:rsidR="00F04045" w:rsidRPr="00B44E8B">
        <w:rPr>
          <w:rFonts w:eastAsia="Times New Roman"/>
          <w:szCs w:val="24"/>
          <w:vertAlign w:val="subscript"/>
          <w:lang w:val="en-GB" w:eastAsia="en-GB"/>
        </w:rPr>
        <w:t>b</w:t>
      </w:r>
      <w:r w:rsidR="00F04045" w:rsidRPr="00004164">
        <w:rPr>
          <w:rFonts w:eastAsia="Times New Roman" w:hint="eastAsia"/>
          <w:szCs w:val="24"/>
          <w:lang w:val="en-GB" w:eastAsia="en-GB"/>
        </w:rPr>
        <w:t>)</w:t>
      </w:r>
      <w:r w:rsidR="00F04045" w:rsidRPr="00004164">
        <w:rPr>
          <w:rFonts w:eastAsia="Times New Roman"/>
          <w:szCs w:val="24"/>
          <w:lang w:val="en-GB" w:eastAsia="en-GB"/>
        </w:rPr>
        <w:t xml:space="preserve"> and (b) length </w:t>
      </w:r>
      <w:r w:rsidR="00F04045" w:rsidRPr="00B44E8B">
        <w:rPr>
          <w:rFonts w:eastAsia="Times New Roman"/>
          <w:i/>
          <w:iCs/>
          <w:szCs w:val="24"/>
          <w:lang w:val="en-GB" w:eastAsia="en-GB"/>
        </w:rPr>
        <w:t>l</w:t>
      </w:r>
      <w:r w:rsidR="00F04045" w:rsidRPr="00B44E8B">
        <w:rPr>
          <w:rFonts w:eastAsia="Times New Roman"/>
          <w:szCs w:val="24"/>
          <w:vertAlign w:val="subscript"/>
          <w:lang w:val="en-GB" w:eastAsia="en-GB"/>
        </w:rPr>
        <w:t>b</w:t>
      </w:r>
      <w:r w:rsidR="00F04045" w:rsidRPr="00004164">
        <w:rPr>
          <w:rFonts w:eastAsia="Times New Roman"/>
          <w:szCs w:val="24"/>
          <w:lang w:val="en-GB" w:eastAsia="en-GB"/>
        </w:rPr>
        <w:t>.</w:t>
      </w:r>
    </w:p>
    <w:p w14:paraId="76CDF996" w14:textId="77777777" w:rsidR="008C28D4" w:rsidRPr="00CE6EAA" w:rsidRDefault="008C28D4" w:rsidP="00B9440A">
      <w:pPr>
        <w:pStyle w:val="SMText"/>
        <w:rPr>
          <w:rFonts w:ascii="Myriad Pro" w:hAnsi="Myriad Pro"/>
        </w:rPr>
      </w:pPr>
    </w:p>
    <w:p w14:paraId="424FB505" w14:textId="77777777" w:rsidR="00FF1AFF" w:rsidRPr="00CE6EAA" w:rsidRDefault="00FF1AFF" w:rsidP="00FF1AFF">
      <w:pPr>
        <w:pStyle w:val="SMcaption"/>
        <w:jc w:val="center"/>
        <w:rPr>
          <w:rFonts w:ascii="Myriad Pro" w:hAnsi="Myriad Pro"/>
        </w:rPr>
      </w:pPr>
    </w:p>
    <w:p w14:paraId="3B96FC8A" w14:textId="5B2A0274" w:rsidR="003E1980" w:rsidRPr="005314B5" w:rsidRDefault="00EE4BC8" w:rsidP="008C28D4">
      <w:pPr>
        <w:pStyle w:val="aff0"/>
      </w:pPr>
      <w:r>
        <w:rPr>
          <w:noProof/>
          <w:lang w:eastAsia="zh-CN"/>
        </w:rPr>
        <w:lastRenderedPageBreak/>
        <w:drawing>
          <wp:inline distT="0" distB="0" distL="0" distR="0" wp14:anchorId="703B7FA9" wp14:editId="52CE8CAE">
            <wp:extent cx="2527200" cy="252000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tribution_bubble_va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7A8D8D22" wp14:editId="58F7C215">
            <wp:extent cx="2545200" cy="252000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bution_bubble_ra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76F8" w14:textId="35A0DE67" w:rsidR="005314B5" w:rsidRPr="003F016B" w:rsidRDefault="00FF1AFF" w:rsidP="003F016B">
      <w:pPr>
        <w:spacing w:before="120" w:after="240"/>
        <w:jc w:val="both"/>
        <w:rPr>
          <w:rFonts w:eastAsia="Times New Roman"/>
          <w:szCs w:val="24"/>
          <w:lang w:val="en-GB" w:eastAsia="en-GB"/>
        </w:rPr>
      </w:pPr>
      <w:r w:rsidRPr="00B44E8B">
        <w:rPr>
          <w:rFonts w:eastAsia="Times New Roman"/>
          <w:b/>
          <w:bCs/>
          <w:szCs w:val="24"/>
          <w:lang w:val="en-GB" w:eastAsia="en-GB"/>
        </w:rPr>
        <w:t>Figure S</w:t>
      </w:r>
      <w:r w:rsidR="004940B5">
        <w:rPr>
          <w:rFonts w:eastAsia="Times New Roman"/>
          <w:b/>
          <w:bCs/>
          <w:szCs w:val="24"/>
          <w:lang w:val="en-GB" w:eastAsia="en-GB"/>
        </w:rPr>
        <w:t>3</w:t>
      </w:r>
      <w:r w:rsidR="003E1980" w:rsidRPr="00B44E8B">
        <w:rPr>
          <w:rFonts w:eastAsia="Times New Roman"/>
          <w:b/>
          <w:bCs/>
          <w:szCs w:val="24"/>
          <w:lang w:val="en-GB" w:eastAsia="en-GB"/>
        </w:rPr>
        <w:t>.</w:t>
      </w:r>
      <w:r w:rsidR="003E1980" w:rsidRPr="00004164">
        <w:rPr>
          <w:rFonts w:eastAsia="Times New Roman"/>
          <w:szCs w:val="24"/>
          <w:lang w:val="en-GB" w:eastAsia="en-GB"/>
        </w:rPr>
        <w:t xml:space="preserve"> </w:t>
      </w:r>
      <w:r w:rsidR="00EE4BC8" w:rsidRPr="00004164">
        <w:rPr>
          <w:rFonts w:eastAsia="Times New Roman"/>
          <w:szCs w:val="24"/>
          <w:lang w:val="en-GB" w:eastAsia="en-GB"/>
        </w:rPr>
        <w:t xml:space="preserve">Variations </w:t>
      </w:r>
      <w:r w:rsidR="000D6CB1" w:rsidRPr="00004164">
        <w:rPr>
          <w:rFonts w:eastAsia="Times New Roman"/>
          <w:szCs w:val="24"/>
          <w:lang w:val="en-GB" w:eastAsia="en-GB"/>
        </w:rPr>
        <w:t>in</w:t>
      </w:r>
      <w:r w:rsidR="00EE4BC8" w:rsidRPr="00004164">
        <w:rPr>
          <w:rFonts w:eastAsia="Times New Roman"/>
          <w:szCs w:val="24"/>
          <w:lang w:val="en-GB" w:eastAsia="en-GB"/>
        </w:rPr>
        <w:t xml:space="preserve"> </w:t>
      </w:r>
      <w:r w:rsidR="000D6CB1" w:rsidRPr="00004164">
        <w:rPr>
          <w:rFonts w:eastAsia="Times New Roman"/>
          <w:szCs w:val="24"/>
          <w:lang w:val="en-GB" w:eastAsia="en-GB"/>
        </w:rPr>
        <w:t>scattering coefficient of gas bubbles (</w:t>
      </w:r>
      <w:r w:rsidR="00EE4BC8" w:rsidRPr="00B44E8B">
        <w:rPr>
          <w:rFonts w:eastAsia="Times New Roman"/>
          <w:i/>
          <w:iCs/>
          <w:szCs w:val="24"/>
          <w:lang w:val="en-GB" w:eastAsia="en-GB"/>
        </w:rPr>
        <w:t>σ</w:t>
      </w:r>
      <w:r w:rsidR="00EE4BC8" w:rsidRPr="00B44E8B">
        <w:rPr>
          <w:rFonts w:eastAsia="Times New Roman"/>
          <w:szCs w:val="24"/>
          <w:vertAlign w:val="subscript"/>
          <w:lang w:val="en-GB" w:eastAsia="en-GB"/>
        </w:rPr>
        <w:t>a</w:t>
      </w:r>
      <w:r w:rsidR="000D6CB1" w:rsidRPr="00004164">
        <w:rPr>
          <w:rFonts w:eastAsia="Times New Roman"/>
          <w:szCs w:val="24"/>
          <w:lang w:val="en-GB" w:eastAsia="en-GB"/>
        </w:rPr>
        <w:t>)</w:t>
      </w:r>
      <w:r w:rsidR="00EE4BC8" w:rsidRPr="00004164">
        <w:rPr>
          <w:rFonts w:eastAsia="Times New Roman"/>
          <w:szCs w:val="24"/>
          <w:lang w:val="en-GB" w:eastAsia="en-GB"/>
        </w:rPr>
        <w:t xml:space="preserve"> against the changing exponent of the distribution functions under different (a) </w:t>
      </w:r>
      <w:r w:rsidR="000D6CB1" w:rsidRPr="00004164">
        <w:rPr>
          <w:rFonts w:eastAsia="Times New Roman"/>
          <w:szCs w:val="24"/>
          <w:lang w:val="en-GB" w:eastAsia="en-GB"/>
        </w:rPr>
        <w:t>gas bubble volume fraction (</w:t>
      </w:r>
      <w:r w:rsidR="00EE4BC8" w:rsidRPr="00B44E8B">
        <w:rPr>
          <w:rFonts w:eastAsia="Times New Roman"/>
          <w:i/>
          <w:iCs/>
          <w:szCs w:val="24"/>
          <w:lang w:val="en-GB" w:eastAsia="en-GB"/>
        </w:rPr>
        <w:t>V</w:t>
      </w:r>
      <w:r w:rsidR="00EE4BC8" w:rsidRPr="00B44E8B">
        <w:rPr>
          <w:rFonts w:eastAsia="Times New Roman"/>
          <w:szCs w:val="24"/>
          <w:vertAlign w:val="subscript"/>
          <w:lang w:val="en-GB" w:eastAsia="en-GB"/>
        </w:rPr>
        <w:t>a</w:t>
      </w:r>
      <w:r w:rsidR="000D6CB1" w:rsidRPr="00004164">
        <w:rPr>
          <w:rFonts w:eastAsia="Times New Roman" w:hint="eastAsia"/>
          <w:szCs w:val="24"/>
          <w:lang w:val="en-GB" w:eastAsia="en-GB"/>
        </w:rPr>
        <w:t>)</w:t>
      </w:r>
      <w:r w:rsidR="00EE4BC8" w:rsidRPr="00004164">
        <w:rPr>
          <w:rFonts w:eastAsia="Times New Roman"/>
          <w:szCs w:val="24"/>
          <w:lang w:val="en-GB" w:eastAsia="en-GB"/>
        </w:rPr>
        <w:t xml:space="preserve"> for a constant</w:t>
      </w:r>
      <w:r w:rsidR="000D6CB1" w:rsidRPr="00004164">
        <w:rPr>
          <w:rFonts w:eastAsia="Times New Roman"/>
          <w:szCs w:val="24"/>
          <w:lang w:val="en-GB" w:eastAsia="en-GB"/>
        </w:rPr>
        <w:t xml:space="preserve"> size</w:t>
      </w:r>
      <w:r w:rsidR="00EE4BC8" w:rsidRPr="00004164">
        <w:rPr>
          <w:rFonts w:eastAsia="Times New Roman"/>
          <w:szCs w:val="24"/>
          <w:lang w:val="en-GB" w:eastAsia="en-GB"/>
        </w:rPr>
        <w:t xml:space="preserve"> ranges of 0.5 to 2 mm and (b) </w:t>
      </w:r>
      <w:r w:rsidR="000D6CB1" w:rsidRPr="00004164">
        <w:rPr>
          <w:rFonts w:eastAsia="Times New Roman"/>
          <w:szCs w:val="24"/>
          <w:lang w:val="en-GB" w:eastAsia="en-GB"/>
        </w:rPr>
        <w:t>gas bubble radius (</w:t>
      </w:r>
      <w:r w:rsidR="000D6CB1" w:rsidRPr="00B44E8B">
        <w:rPr>
          <w:rFonts w:eastAsia="Times New Roman"/>
          <w:i/>
          <w:iCs/>
          <w:szCs w:val="24"/>
          <w:lang w:val="en-GB" w:eastAsia="en-GB"/>
        </w:rPr>
        <w:t>r</w:t>
      </w:r>
      <w:r w:rsidR="000D6CB1" w:rsidRPr="00B44E8B">
        <w:rPr>
          <w:rFonts w:eastAsia="Times New Roman"/>
          <w:szCs w:val="24"/>
          <w:vertAlign w:val="subscript"/>
          <w:lang w:val="en-GB" w:eastAsia="en-GB"/>
        </w:rPr>
        <w:t>a</w:t>
      </w:r>
      <w:r w:rsidR="000D6CB1" w:rsidRPr="00004164">
        <w:rPr>
          <w:rFonts w:eastAsia="Times New Roman"/>
          <w:szCs w:val="24"/>
          <w:lang w:val="en-GB" w:eastAsia="en-GB"/>
        </w:rPr>
        <w:t>)</w:t>
      </w:r>
      <w:r w:rsidR="00EE4BC8" w:rsidRPr="00004164">
        <w:rPr>
          <w:rFonts w:eastAsia="Times New Roman"/>
          <w:szCs w:val="24"/>
          <w:lang w:val="en-GB" w:eastAsia="en-GB"/>
        </w:rPr>
        <w:t xml:space="preserve"> for constant </w:t>
      </w:r>
      <w:r w:rsidR="00EE4BC8" w:rsidRPr="00B44E8B">
        <w:rPr>
          <w:rFonts w:eastAsia="Times New Roman"/>
          <w:i/>
          <w:iCs/>
          <w:szCs w:val="24"/>
          <w:lang w:val="en-GB" w:eastAsia="en-GB"/>
        </w:rPr>
        <w:t>V</w:t>
      </w:r>
      <w:r w:rsidR="00EE4BC8" w:rsidRPr="00B44E8B">
        <w:rPr>
          <w:rFonts w:eastAsia="Times New Roman"/>
          <w:szCs w:val="24"/>
          <w:vertAlign w:val="subscript"/>
          <w:lang w:val="en-GB" w:eastAsia="en-GB"/>
        </w:rPr>
        <w:t>a</w:t>
      </w:r>
      <w:r w:rsidR="00EE4BC8" w:rsidRPr="00004164">
        <w:rPr>
          <w:rFonts w:eastAsia="Times New Roman"/>
          <w:szCs w:val="24"/>
          <w:lang w:val="en-GB" w:eastAsia="en-GB"/>
        </w:rPr>
        <w:t xml:space="preserve"> = 3%. Also shown are the total deviations of </w:t>
      </w:r>
      <w:r w:rsidR="000D6CB1" w:rsidRPr="00004164">
        <w:rPr>
          <w:rFonts w:eastAsia="Times New Roman"/>
          <w:szCs w:val="24"/>
          <w:lang w:val="en-GB" w:eastAsia="en-GB"/>
        </w:rPr>
        <w:t>broadband albedo and transmittance (</w:t>
      </w:r>
      <w:r w:rsidR="00EE4BC8" w:rsidRPr="00B44E8B">
        <w:rPr>
          <w:rFonts w:eastAsia="Times New Roman"/>
          <w:i/>
          <w:iCs/>
          <w:szCs w:val="24"/>
          <w:lang w:val="en-GB" w:eastAsia="en-GB"/>
        </w:rPr>
        <w:t>α</w:t>
      </w:r>
      <w:r w:rsidR="00EE4BC8" w:rsidRPr="00B44E8B">
        <w:rPr>
          <w:rFonts w:eastAsia="Times New Roman"/>
          <w:szCs w:val="24"/>
          <w:vertAlign w:val="subscript"/>
          <w:lang w:val="en-GB" w:eastAsia="en-GB"/>
        </w:rPr>
        <w:t>B</w:t>
      </w:r>
      <w:r w:rsidR="00EE4BC8" w:rsidRPr="00004164">
        <w:rPr>
          <w:rFonts w:eastAsia="Times New Roman"/>
          <w:szCs w:val="24"/>
          <w:lang w:val="en-GB" w:eastAsia="en-GB"/>
        </w:rPr>
        <w:t xml:space="preserve"> and </w:t>
      </w:r>
      <w:r w:rsidR="00EE4BC8" w:rsidRPr="00B44E8B">
        <w:rPr>
          <w:rFonts w:eastAsia="Times New Roman"/>
          <w:i/>
          <w:iCs/>
          <w:szCs w:val="24"/>
          <w:lang w:val="en-GB" w:eastAsia="en-GB"/>
        </w:rPr>
        <w:t>T</w:t>
      </w:r>
      <w:r w:rsidR="00EE4BC8" w:rsidRPr="00B44E8B">
        <w:rPr>
          <w:rFonts w:eastAsia="Times New Roman"/>
          <w:szCs w:val="24"/>
          <w:vertAlign w:val="subscript"/>
          <w:lang w:val="en-GB" w:eastAsia="en-GB"/>
        </w:rPr>
        <w:t>B</w:t>
      </w:r>
      <w:r w:rsidR="000D6CB1" w:rsidRPr="00004164">
        <w:rPr>
          <w:rFonts w:eastAsia="Times New Roman"/>
          <w:szCs w:val="24"/>
          <w:lang w:val="en-GB" w:eastAsia="en-GB"/>
        </w:rPr>
        <w:t>)</w:t>
      </w:r>
      <w:r w:rsidR="00EE4BC8" w:rsidRPr="00004164">
        <w:rPr>
          <w:rFonts w:eastAsia="Times New Roman"/>
          <w:szCs w:val="24"/>
          <w:lang w:val="en-GB" w:eastAsia="en-GB"/>
        </w:rPr>
        <w:t xml:space="preserve"> for the entire testing range under the default parameters.</w:t>
      </w:r>
    </w:p>
    <w:p w14:paraId="2D6CCC0A" w14:textId="77777777" w:rsidR="006406D4" w:rsidRPr="00CE6EAA" w:rsidRDefault="006406D4" w:rsidP="00477182">
      <w:pPr>
        <w:pStyle w:val="SMcaption"/>
        <w:rPr>
          <w:rFonts w:ascii="Myriad Pro" w:hAnsi="Myriad Pro"/>
          <w:b/>
          <w:i/>
        </w:rPr>
      </w:pPr>
    </w:p>
    <w:p w14:paraId="693B5DF8" w14:textId="77B13C14" w:rsidR="00E75C98" w:rsidRPr="00004164" w:rsidRDefault="00E75C98" w:rsidP="00004164">
      <w:pPr>
        <w:spacing w:before="100" w:beforeAutospacing="1" w:after="100" w:afterAutospacing="1"/>
        <w:jc w:val="both"/>
        <w:rPr>
          <w:rFonts w:eastAsia="Times New Roman"/>
          <w:szCs w:val="24"/>
          <w:lang w:val="en-GB" w:eastAsia="en-GB"/>
        </w:rPr>
      </w:pPr>
      <w:bookmarkStart w:id="2" w:name="OLE_LINK1"/>
      <w:r w:rsidRPr="00B44E8B">
        <w:rPr>
          <w:rFonts w:eastAsia="Times New Roman" w:hint="eastAsia"/>
          <w:b/>
          <w:bCs/>
          <w:szCs w:val="24"/>
          <w:lang w:val="en-GB" w:eastAsia="en-GB"/>
        </w:rPr>
        <w:t xml:space="preserve">Table </w:t>
      </w:r>
      <w:r w:rsidRPr="00B44E8B">
        <w:rPr>
          <w:rFonts w:eastAsia="Times New Roman"/>
          <w:b/>
          <w:bCs/>
          <w:szCs w:val="24"/>
          <w:lang w:val="en-GB" w:eastAsia="en-GB"/>
        </w:rPr>
        <w:t>S1.</w:t>
      </w:r>
      <w:r w:rsidRPr="00004164">
        <w:rPr>
          <w:rFonts w:eastAsia="Times New Roman"/>
          <w:szCs w:val="24"/>
          <w:lang w:val="en-GB" w:eastAsia="en-GB"/>
        </w:rPr>
        <w:t xml:space="preserve"> Parameters used in the radiation transfer model and their references</w:t>
      </w: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5443"/>
      </w:tblGrid>
      <w:tr w:rsidR="00E75C98" w:rsidRPr="00004164" w14:paraId="4710E404" w14:textId="77777777" w:rsidTr="00B44E8B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bookmarkEnd w:id="2"/>
          <w:p w14:paraId="2590D374" w14:textId="77777777" w:rsidR="00E75C98" w:rsidRPr="00004164" w:rsidRDefault="00E75C98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Parameters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14:paraId="400CD33F" w14:textId="77777777" w:rsidR="00E75C98" w:rsidRPr="00004164" w:rsidRDefault="00E75C98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References</w:t>
            </w:r>
          </w:p>
        </w:tc>
      </w:tr>
      <w:tr w:rsidR="00E75C98" w:rsidRPr="00004164" w14:paraId="0F1BEF48" w14:textId="77777777" w:rsidTr="00B44E8B">
        <w:tc>
          <w:tcPr>
            <w:tcW w:w="3345" w:type="dxa"/>
            <w:tcBorders>
              <w:top w:val="single" w:sz="4" w:space="0" w:color="auto"/>
            </w:tcBorders>
          </w:tcPr>
          <w:p w14:paraId="6E0835E8" w14:textId="77777777" w:rsidR="00E75C98" w:rsidRPr="00004164" w:rsidRDefault="00E75C98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refractive index of gas bubbles</w:t>
            </w:r>
          </w:p>
        </w:tc>
        <w:tc>
          <w:tcPr>
            <w:tcW w:w="5443" w:type="dxa"/>
            <w:tcBorders>
              <w:top w:val="single" w:sz="4" w:space="0" w:color="auto"/>
            </w:tcBorders>
          </w:tcPr>
          <w:p w14:paraId="4C08F7EC" w14:textId="0C451EBC" w:rsidR="00E75C98" w:rsidRPr="00004164" w:rsidRDefault="00E75C98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begin"/>
            </w:r>
            <w:r w:rsidRPr="00004164">
              <w:rPr>
                <w:rFonts w:eastAsia="Times New Roman"/>
                <w:szCs w:val="24"/>
                <w:lang w:val="en-GB" w:eastAsia="en-GB"/>
              </w:rPr>
              <w:instrText xml:space="preserve"> ADDIN NE.Ref.{DE7C3DBC-3478-443A-8AD3-E1D17A7D4486}</w:instrText>
            </w: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separate"/>
            </w:r>
            <w:r w:rsidR="00222D8A" w:rsidRPr="00004164">
              <w:rPr>
                <w:rFonts w:eastAsia="Times New Roman"/>
                <w:szCs w:val="24"/>
                <w:lang w:val="en-GB" w:eastAsia="en-GB"/>
              </w:rPr>
              <w:t>Light et al.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</w:t>
            </w:r>
            <w:r w:rsidR="003D122E" w:rsidRPr="00004164">
              <w:rPr>
                <w:rFonts w:eastAsia="Times New Roman" w:hint="eastAsia"/>
                <w:szCs w:val="24"/>
                <w:lang w:val="en-GB" w:eastAsia="en-GB"/>
              </w:rPr>
              <w:t>(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>2004)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end"/>
            </w:r>
          </w:p>
        </w:tc>
      </w:tr>
      <w:tr w:rsidR="00E75C98" w:rsidRPr="00004164" w14:paraId="3947078D" w14:textId="77777777" w:rsidTr="00B44E8B">
        <w:tc>
          <w:tcPr>
            <w:tcW w:w="3345" w:type="dxa"/>
          </w:tcPr>
          <w:p w14:paraId="3DB748C4" w14:textId="77777777" w:rsidR="00E75C98" w:rsidRPr="00004164" w:rsidRDefault="00E75C98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refractive index of brine pocket</w:t>
            </w:r>
          </w:p>
        </w:tc>
        <w:tc>
          <w:tcPr>
            <w:tcW w:w="5443" w:type="dxa"/>
          </w:tcPr>
          <w:p w14:paraId="3B6F561A" w14:textId="7E164489" w:rsidR="00E75C98" w:rsidRPr="00004164" w:rsidRDefault="00E75C98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begin"/>
            </w:r>
            <w:r w:rsidRPr="00004164">
              <w:rPr>
                <w:rFonts w:eastAsia="Times New Roman"/>
                <w:szCs w:val="24"/>
                <w:lang w:val="en-GB" w:eastAsia="en-GB"/>
              </w:rPr>
              <w:instrText xml:space="preserve"> ADDIN NE.Ref.{1E129B9B-995E-4831-B088-2ACB255DEB41}</w:instrText>
            </w: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separate"/>
            </w:r>
            <w:r w:rsidR="00222D8A" w:rsidRPr="00004164">
              <w:rPr>
                <w:rFonts w:eastAsia="Times New Roman"/>
                <w:szCs w:val="24"/>
                <w:lang w:val="en-GB" w:eastAsia="en-GB"/>
              </w:rPr>
              <w:t>Kou et al. (1993); Smith &amp; Baker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(1981)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end"/>
            </w:r>
          </w:p>
        </w:tc>
      </w:tr>
      <w:tr w:rsidR="00EC1E2A" w:rsidRPr="00004164" w14:paraId="3A073267" w14:textId="77777777" w:rsidTr="00B44E8B">
        <w:tc>
          <w:tcPr>
            <w:tcW w:w="3345" w:type="dxa"/>
          </w:tcPr>
          <w:p w14:paraId="03699DA1" w14:textId="6EF54D00" w:rsidR="00EC1E2A" w:rsidRPr="00004164" w:rsidRDefault="00EC1E2A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refractive index of PM </w:t>
            </w:r>
          </w:p>
        </w:tc>
        <w:tc>
          <w:tcPr>
            <w:tcW w:w="5443" w:type="dxa"/>
          </w:tcPr>
          <w:p w14:paraId="05D0E5A9" w14:textId="36F80ADD" w:rsidR="00EC1E2A" w:rsidRPr="00004164" w:rsidRDefault="00A7182D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begin"/>
            </w:r>
            <w:r w:rsidRPr="00004164">
              <w:rPr>
                <w:rFonts w:eastAsia="Times New Roman"/>
                <w:szCs w:val="24"/>
                <w:lang w:val="en-GB" w:eastAsia="en-GB"/>
              </w:rPr>
              <w:instrText xml:space="preserve"> ADDIN NE.Ref.{F207CA3D-C54E-4116-AD96-4E8D7E7766C9}</w:instrText>
            </w: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separate"/>
            </w:r>
            <w:r w:rsidR="00222D8A" w:rsidRPr="00004164">
              <w:rPr>
                <w:rFonts w:eastAsia="Times New Roman"/>
                <w:szCs w:val="24"/>
                <w:lang w:val="en-GB" w:eastAsia="en-GB"/>
              </w:rPr>
              <w:t>Light et al.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</w:t>
            </w:r>
            <w:r w:rsidR="003D122E" w:rsidRPr="00004164">
              <w:rPr>
                <w:rFonts w:eastAsia="Times New Roman"/>
                <w:szCs w:val="24"/>
                <w:lang w:val="en-GB" w:eastAsia="en-GB"/>
              </w:rPr>
              <w:t>(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>1998)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end"/>
            </w:r>
          </w:p>
        </w:tc>
      </w:tr>
      <w:tr w:rsidR="00E75C98" w:rsidRPr="00004164" w14:paraId="5D7321F4" w14:textId="77777777" w:rsidTr="00B44E8B">
        <w:tc>
          <w:tcPr>
            <w:tcW w:w="3345" w:type="dxa"/>
          </w:tcPr>
          <w:p w14:paraId="74F97979" w14:textId="77777777" w:rsidR="00E75C98" w:rsidRPr="00004164" w:rsidRDefault="00E75C98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B44E8B">
              <w:rPr>
                <w:rFonts w:eastAsia="Times New Roman"/>
                <w:i/>
                <w:iCs/>
                <w:szCs w:val="24"/>
                <w:lang w:val="en-GB" w:eastAsia="en-GB"/>
              </w:rPr>
              <w:t>N</w:t>
            </w:r>
            <w:r w:rsidRPr="00B44E8B">
              <w:rPr>
                <w:rFonts w:eastAsia="Times New Roman"/>
                <w:szCs w:val="24"/>
                <w:vertAlign w:val="subscript"/>
                <w:lang w:val="en-GB" w:eastAsia="en-GB"/>
              </w:rPr>
              <w:t>a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, </w:t>
            </w:r>
            <w:r w:rsidRPr="00B44E8B">
              <w:rPr>
                <w:rFonts w:eastAsia="Times New Roman"/>
                <w:i/>
                <w:iCs/>
                <w:szCs w:val="24"/>
                <w:lang w:val="en-GB" w:eastAsia="en-GB"/>
              </w:rPr>
              <w:t>N</w:t>
            </w:r>
            <w:r w:rsidRPr="00B44E8B">
              <w:rPr>
                <w:rFonts w:eastAsia="Times New Roman"/>
                <w:szCs w:val="24"/>
                <w:vertAlign w:val="subscript"/>
                <w:lang w:val="en-GB" w:eastAsia="en-GB"/>
              </w:rPr>
              <w:t>b</w:t>
            </w:r>
          </w:p>
        </w:tc>
        <w:tc>
          <w:tcPr>
            <w:tcW w:w="5443" w:type="dxa"/>
          </w:tcPr>
          <w:p w14:paraId="21B5FB37" w14:textId="0BEA4CF9" w:rsidR="00E75C98" w:rsidRPr="00004164" w:rsidRDefault="00E75C98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begin"/>
            </w:r>
            <w:r w:rsidRPr="00004164">
              <w:rPr>
                <w:rFonts w:eastAsia="Times New Roman"/>
                <w:szCs w:val="24"/>
                <w:lang w:val="en-GB" w:eastAsia="en-GB"/>
              </w:rPr>
              <w:instrText xml:space="preserve"> ADDIN NE.Ref.{2E612ACF-C9B1-416F-BB28-E73B8596E4F7}</w:instrText>
            </w: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separate"/>
            </w:r>
            <w:r w:rsidR="00222D8A" w:rsidRPr="00004164">
              <w:rPr>
                <w:rFonts w:eastAsia="Times New Roman"/>
                <w:szCs w:val="24"/>
                <w:lang w:val="en-GB" w:eastAsia="en-GB"/>
              </w:rPr>
              <w:t>Light et al.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(2003)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end"/>
            </w:r>
          </w:p>
        </w:tc>
      </w:tr>
      <w:tr w:rsidR="00E75C98" w:rsidRPr="00004164" w14:paraId="192D89F1" w14:textId="77777777" w:rsidTr="00B44E8B">
        <w:tc>
          <w:tcPr>
            <w:tcW w:w="3345" w:type="dxa"/>
            <w:tcBorders>
              <w:bottom w:val="single" w:sz="4" w:space="0" w:color="auto"/>
            </w:tcBorders>
          </w:tcPr>
          <w:p w14:paraId="24EA7797" w14:textId="77777777" w:rsidR="00E75C98" w:rsidRPr="00004164" w:rsidRDefault="00E75C98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B44E8B">
              <w:rPr>
                <w:rFonts w:eastAsia="Times New Roman"/>
                <w:i/>
                <w:iCs/>
                <w:szCs w:val="24"/>
                <w:lang w:val="en-GB" w:eastAsia="en-GB"/>
              </w:rPr>
              <w:t>k</w:t>
            </w:r>
            <w:r w:rsidRPr="00B44E8B">
              <w:rPr>
                <w:rFonts w:eastAsia="Times New Roman"/>
                <w:szCs w:val="24"/>
                <w:vertAlign w:val="subscript"/>
                <w:lang w:val="en-GB" w:eastAsia="en-GB"/>
              </w:rPr>
              <w:t>i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14:paraId="51FAAF8D" w14:textId="3E6BD905" w:rsidR="00E75C98" w:rsidRPr="00004164" w:rsidRDefault="00E75C98" w:rsidP="003F016B">
            <w:pPr>
              <w:keepNext/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begin"/>
            </w:r>
            <w:r w:rsidRPr="00004164">
              <w:rPr>
                <w:rFonts w:eastAsia="Times New Roman"/>
                <w:szCs w:val="24"/>
                <w:lang w:val="en-GB" w:eastAsia="en-GB"/>
              </w:rPr>
              <w:instrText xml:space="preserve"> ADDIN NE.Ref.{FDCB9485-22CD-44F7-A75B-136DDC1E5E91}</w:instrText>
            </w: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separate"/>
            </w:r>
            <w:r w:rsidR="00222D8A" w:rsidRPr="00004164">
              <w:rPr>
                <w:rFonts w:eastAsia="Times New Roman"/>
                <w:szCs w:val="24"/>
                <w:lang w:val="en-GB" w:eastAsia="en-GB"/>
              </w:rPr>
              <w:t>Warren &amp; Brandt (2008); Grenfell &amp; Perovich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(1981)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fldChar w:fldCharType="end"/>
            </w:r>
          </w:p>
        </w:tc>
      </w:tr>
    </w:tbl>
    <w:p w14:paraId="18B164EE" w14:textId="77777777" w:rsidR="0066722B" w:rsidRDefault="0066722B" w:rsidP="0066722B">
      <w:pPr>
        <w:pStyle w:val="SMcaption"/>
        <w:rPr>
          <w:rFonts w:ascii="Myriad Pro" w:hAnsi="Myriad Pro"/>
          <w:sz w:val="22"/>
          <w:szCs w:val="22"/>
        </w:rPr>
      </w:pPr>
    </w:p>
    <w:p w14:paraId="70F3343C" w14:textId="238B4C68" w:rsidR="00EF0551" w:rsidRPr="00004164" w:rsidRDefault="00EF0551" w:rsidP="00004164">
      <w:pPr>
        <w:spacing w:before="100" w:beforeAutospacing="1" w:after="100" w:afterAutospacing="1"/>
        <w:jc w:val="both"/>
        <w:rPr>
          <w:rFonts w:eastAsia="Times New Roman"/>
          <w:szCs w:val="24"/>
          <w:lang w:val="en-GB" w:eastAsia="en-GB"/>
        </w:rPr>
      </w:pPr>
      <w:r w:rsidRPr="00B44E8B">
        <w:rPr>
          <w:rFonts w:eastAsia="Times New Roman" w:hint="eastAsia"/>
          <w:b/>
          <w:bCs/>
          <w:szCs w:val="24"/>
          <w:lang w:val="en-GB" w:eastAsia="en-GB"/>
        </w:rPr>
        <w:t xml:space="preserve">Table </w:t>
      </w:r>
      <w:r w:rsidR="00643620" w:rsidRPr="00B44E8B">
        <w:rPr>
          <w:rFonts w:eastAsia="Times New Roman"/>
          <w:b/>
          <w:bCs/>
          <w:szCs w:val="24"/>
          <w:lang w:val="en-GB" w:eastAsia="en-GB"/>
        </w:rPr>
        <w:t>S2</w:t>
      </w:r>
      <w:r w:rsidRPr="00B44E8B">
        <w:rPr>
          <w:rFonts w:eastAsia="Times New Roman"/>
          <w:b/>
          <w:bCs/>
          <w:szCs w:val="24"/>
          <w:lang w:val="en-GB" w:eastAsia="en-GB"/>
        </w:rPr>
        <w:t xml:space="preserve">. </w:t>
      </w:r>
      <w:r w:rsidRPr="00004164">
        <w:rPr>
          <w:rFonts w:eastAsia="Times New Roman"/>
          <w:szCs w:val="24"/>
          <w:lang w:val="en-GB" w:eastAsia="en-GB"/>
        </w:rPr>
        <w:t xml:space="preserve">Parameters used in the </w:t>
      </w:r>
      <w:r w:rsidR="00DC6C69">
        <w:rPr>
          <w:rFonts w:eastAsia="Times New Roman"/>
          <w:szCs w:val="24"/>
          <w:lang w:val="en-GB" w:eastAsia="en-GB"/>
        </w:rPr>
        <w:t>Figure 10A</w:t>
      </w:r>
      <w:r w:rsidRPr="00004164">
        <w:rPr>
          <w:rFonts w:eastAsia="Times New Roman"/>
          <w:szCs w:val="24"/>
          <w:lang w:val="en-GB" w:eastAsia="en-GB"/>
        </w:rPr>
        <w:t xml:space="preserve"> and their references</w:t>
      </w:r>
      <w:bookmarkStart w:id="3" w:name="_GoBack"/>
      <w:bookmarkEnd w:id="3"/>
    </w:p>
    <w:tbl>
      <w:tblPr>
        <w:tblStyle w:val="afff0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64"/>
        <w:gridCol w:w="923"/>
        <w:gridCol w:w="1474"/>
        <w:gridCol w:w="1132"/>
        <w:gridCol w:w="2835"/>
      </w:tblGrid>
      <w:tr w:rsidR="00B33A71" w:rsidRPr="00004164" w14:paraId="6E5402C9" w14:textId="77777777" w:rsidTr="00B44E8B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0F0DA7A" w14:textId="2E199CFB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Ice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type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9D8EB48" w14:textId="46CAE646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1B16">
              <w:rPr>
                <w:rFonts w:eastAsia="Times New Roman" w:hint="eastAsia"/>
                <w:i/>
                <w:iCs/>
                <w:szCs w:val="24"/>
                <w:lang w:val="en-GB" w:eastAsia="en-GB"/>
              </w:rPr>
              <w:t>V</w:t>
            </w:r>
            <w:r w:rsidRPr="00001B16">
              <w:rPr>
                <w:rFonts w:eastAsia="Times New Roman" w:hint="eastAsia"/>
                <w:szCs w:val="24"/>
                <w:vertAlign w:val="subscript"/>
                <w:lang w:val="en-GB" w:eastAsia="en-GB"/>
              </w:rPr>
              <w:t>a</w:t>
            </w:r>
            <w:r w:rsidRPr="00004164">
              <w:rPr>
                <w:rFonts w:eastAsia="Times New Roman" w:hint="eastAsia"/>
                <w:szCs w:val="24"/>
                <w:lang w:val="en-GB" w:eastAsia="en-GB"/>
              </w:rPr>
              <w:t xml:space="preserve"> 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>(%)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01C70014" w14:textId="21F39AF8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A</w:t>
            </w:r>
            <w:r w:rsidRPr="00004164">
              <w:rPr>
                <w:rFonts w:eastAsia="Times New Roman" w:hint="eastAsia"/>
                <w:szCs w:val="24"/>
                <w:lang w:val="en-GB" w:eastAsia="en-GB"/>
              </w:rPr>
              <w:t>lbedo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A5AA75A" w14:textId="3F121A60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I</w:t>
            </w:r>
            <w:r w:rsidRPr="00004164">
              <w:rPr>
                <w:rFonts w:eastAsia="Times New Roman" w:hint="eastAsia"/>
                <w:szCs w:val="24"/>
                <w:lang w:val="en-GB" w:eastAsia="en-GB"/>
              </w:rPr>
              <w:t xml:space="preserve">ce 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thickness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12D3085C" w14:textId="4EFE143B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M</w:t>
            </w:r>
            <w:r w:rsidRPr="00004164">
              <w:rPr>
                <w:rFonts w:eastAsia="Times New Roman" w:hint="eastAsia"/>
                <w:szCs w:val="24"/>
                <w:lang w:val="en-GB" w:eastAsia="en-GB"/>
              </w:rPr>
              <w:t xml:space="preserve">ethod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F461AD" w14:textId="56CAF084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R</w:t>
            </w:r>
            <w:r w:rsidRPr="00004164">
              <w:rPr>
                <w:rFonts w:eastAsia="Times New Roman" w:hint="eastAsia"/>
                <w:szCs w:val="24"/>
                <w:lang w:val="en-GB" w:eastAsia="en-GB"/>
              </w:rPr>
              <w:t xml:space="preserve">eference </w:t>
            </w:r>
          </w:p>
        </w:tc>
      </w:tr>
      <w:tr w:rsidR="00B33A71" w:rsidRPr="00004164" w14:paraId="631E15FF" w14:textId="77777777" w:rsidTr="00B44E8B">
        <w:tc>
          <w:tcPr>
            <w:tcW w:w="1814" w:type="dxa"/>
            <w:tcBorders>
              <w:top w:val="single" w:sz="4" w:space="0" w:color="auto"/>
            </w:tcBorders>
          </w:tcPr>
          <w:p w14:paraId="3C1BF0F2" w14:textId="07DDC9C5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 xml:space="preserve">Melting 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blue ice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5C00E97" w14:textId="4956CC97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2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</w:t>
            </w:r>
            <w:r w:rsidRPr="00004164">
              <w:rPr>
                <w:rFonts w:eastAsia="Times New Roman" w:hint="eastAsia"/>
                <w:szCs w:val="24"/>
                <w:lang w:val="en-GB" w:eastAsia="en-GB"/>
              </w:rPr>
              <w:t>-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</w:t>
            </w:r>
            <w:r w:rsidRPr="00004164">
              <w:rPr>
                <w:rFonts w:eastAsia="Times New Roman" w:hint="eastAsia"/>
                <w:szCs w:val="24"/>
                <w:lang w:val="en-GB" w:eastAsia="en-GB"/>
              </w:rPr>
              <w:t>3.5</w:t>
            </w:r>
            <w:r w:rsidR="00E650F8" w:rsidRPr="00B44E8B">
              <w:rPr>
                <w:rFonts w:eastAsia="Times New Roman"/>
                <w:szCs w:val="24"/>
                <w:vertAlign w:val="superscript"/>
                <w:lang w:val="en-GB" w:eastAsia="en-GB"/>
              </w:rPr>
              <w:t>a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43FC8DD9" w14:textId="4F7A6044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0.32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ADA9340" w14:textId="4726ED9D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1.2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m – 1.8m 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3E4FDAC9" w14:textId="023FBC0E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Measure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893760" w14:textId="6A68CDAA" w:rsidR="00B53419" w:rsidRPr="00004164" w:rsidRDefault="00222D8A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Grenfell &amp; Maykut</w:t>
            </w:r>
            <w:r w:rsidR="00E650F8" w:rsidRPr="00004164">
              <w:rPr>
                <w:rFonts w:eastAsia="Times New Roman"/>
                <w:szCs w:val="24"/>
                <w:lang w:val="en-GB" w:eastAsia="en-GB"/>
              </w:rPr>
              <w:fldChar w:fldCharType="begin"/>
            </w:r>
            <w:r w:rsidRPr="00004164">
              <w:rPr>
                <w:rFonts w:eastAsia="Times New Roman"/>
                <w:szCs w:val="24"/>
                <w:lang w:val="en-GB" w:eastAsia="en-GB"/>
              </w:rPr>
              <w:instrText xml:space="preserve"> ADDIN NE.Ref.{A76EDEEC-F8F3-4EF8-A881-9756310E8F0F}</w:instrText>
            </w:r>
            <w:r w:rsidR="00E650F8" w:rsidRPr="00004164">
              <w:rPr>
                <w:rFonts w:eastAsia="Times New Roman"/>
                <w:szCs w:val="24"/>
                <w:lang w:val="en-GB" w:eastAsia="en-GB"/>
              </w:rPr>
              <w:fldChar w:fldCharType="separate"/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(1977) </w:t>
            </w:r>
            <w:r w:rsidR="00E650F8" w:rsidRPr="00004164">
              <w:rPr>
                <w:rFonts w:eastAsia="Times New Roman"/>
                <w:szCs w:val="24"/>
                <w:lang w:val="en-GB" w:eastAsia="en-GB"/>
              </w:rPr>
              <w:fldChar w:fldCharType="end"/>
            </w:r>
          </w:p>
        </w:tc>
      </w:tr>
      <w:tr w:rsidR="00B33A71" w:rsidRPr="00004164" w14:paraId="2976DD88" w14:textId="77777777" w:rsidTr="00B44E8B">
        <w:tc>
          <w:tcPr>
            <w:tcW w:w="1814" w:type="dxa"/>
            <w:vMerge w:val="restart"/>
            <w:vAlign w:val="center"/>
          </w:tcPr>
          <w:p w14:paraId="2671EDAD" w14:textId="4870B4A2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Y</w:t>
            </w:r>
            <w:r w:rsidRPr="00004164">
              <w:rPr>
                <w:rFonts w:eastAsia="Times New Roman" w:hint="eastAsia"/>
                <w:szCs w:val="24"/>
                <w:lang w:val="en-GB" w:eastAsia="en-GB"/>
              </w:rPr>
              <w:t xml:space="preserve">oung 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>ice</w:t>
            </w:r>
          </w:p>
        </w:tc>
        <w:tc>
          <w:tcPr>
            <w:tcW w:w="964" w:type="dxa"/>
          </w:tcPr>
          <w:p w14:paraId="27FBCA2A" w14:textId="16F7407E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3.33</w:t>
            </w:r>
          </w:p>
        </w:tc>
        <w:tc>
          <w:tcPr>
            <w:tcW w:w="923" w:type="dxa"/>
          </w:tcPr>
          <w:p w14:paraId="01876B87" w14:textId="14561DA5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0.47</w:t>
            </w:r>
          </w:p>
        </w:tc>
        <w:tc>
          <w:tcPr>
            <w:tcW w:w="1474" w:type="dxa"/>
            <w:vMerge w:val="restart"/>
            <w:vAlign w:val="center"/>
          </w:tcPr>
          <w:p w14:paraId="4334CB59" w14:textId="49FDA5C1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1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>m</w:t>
            </w:r>
          </w:p>
        </w:tc>
        <w:tc>
          <w:tcPr>
            <w:tcW w:w="1132" w:type="dxa"/>
            <w:vMerge w:val="restart"/>
            <w:vAlign w:val="center"/>
          </w:tcPr>
          <w:p w14:paraId="5B69DCBD" w14:textId="7E646663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M</w:t>
            </w:r>
            <w:r w:rsidRPr="00004164">
              <w:rPr>
                <w:rFonts w:eastAsia="Times New Roman" w:hint="eastAsia"/>
                <w:szCs w:val="24"/>
                <w:lang w:val="en-GB" w:eastAsia="en-GB"/>
              </w:rPr>
              <w:t>odel</w:t>
            </w:r>
          </w:p>
        </w:tc>
        <w:tc>
          <w:tcPr>
            <w:tcW w:w="2835" w:type="dxa"/>
            <w:vMerge w:val="restart"/>
            <w:vAlign w:val="center"/>
          </w:tcPr>
          <w:p w14:paraId="074627F0" w14:textId="4B788A92" w:rsidR="003C286D" w:rsidRPr="00004164" w:rsidRDefault="00222D8A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Grenfell</w:t>
            </w:r>
            <w:r w:rsidR="00B33A71" w:rsidRPr="00004164">
              <w:rPr>
                <w:rFonts w:eastAsia="Times New Roman"/>
                <w:szCs w:val="24"/>
                <w:lang w:val="en-GB" w:eastAsia="en-GB"/>
              </w:rPr>
              <w:fldChar w:fldCharType="begin"/>
            </w:r>
            <w:r w:rsidRPr="00004164">
              <w:rPr>
                <w:rFonts w:eastAsia="Times New Roman"/>
                <w:szCs w:val="24"/>
                <w:lang w:val="en-GB" w:eastAsia="en-GB"/>
              </w:rPr>
              <w:instrText xml:space="preserve"> ADDIN NE.Ref.{47651C6F-9CD4-49B5-A8F3-289A5C61F3C0}</w:instrText>
            </w:r>
            <w:r w:rsidR="00B33A71" w:rsidRPr="00004164">
              <w:rPr>
                <w:rFonts w:eastAsia="Times New Roman"/>
                <w:szCs w:val="24"/>
                <w:lang w:val="en-GB" w:eastAsia="en-GB"/>
              </w:rPr>
              <w:fldChar w:fldCharType="separate"/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(1983)</w:t>
            </w:r>
            <w:r w:rsidR="00B33A71" w:rsidRPr="00004164">
              <w:rPr>
                <w:rFonts w:eastAsia="Times New Roman"/>
                <w:szCs w:val="24"/>
                <w:lang w:val="en-GB" w:eastAsia="en-GB"/>
              </w:rPr>
              <w:fldChar w:fldCharType="end"/>
            </w:r>
          </w:p>
        </w:tc>
      </w:tr>
      <w:tr w:rsidR="00B33A71" w:rsidRPr="00004164" w14:paraId="3ADCD624" w14:textId="77777777" w:rsidTr="00B44E8B">
        <w:tc>
          <w:tcPr>
            <w:tcW w:w="1814" w:type="dxa"/>
            <w:vMerge/>
          </w:tcPr>
          <w:p w14:paraId="5810147B" w14:textId="77777777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  <w:tc>
          <w:tcPr>
            <w:tcW w:w="964" w:type="dxa"/>
          </w:tcPr>
          <w:p w14:paraId="501D7EDA" w14:textId="7BB7DFC2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4.39</w:t>
            </w:r>
          </w:p>
        </w:tc>
        <w:tc>
          <w:tcPr>
            <w:tcW w:w="923" w:type="dxa"/>
          </w:tcPr>
          <w:p w14:paraId="16983FDF" w14:textId="46BBF3F2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0.51</w:t>
            </w:r>
          </w:p>
        </w:tc>
        <w:tc>
          <w:tcPr>
            <w:tcW w:w="1474" w:type="dxa"/>
            <w:vMerge/>
          </w:tcPr>
          <w:p w14:paraId="69D71D35" w14:textId="24BB677C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  <w:tc>
          <w:tcPr>
            <w:tcW w:w="1132" w:type="dxa"/>
            <w:vMerge/>
          </w:tcPr>
          <w:p w14:paraId="7C887A3A" w14:textId="77777777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  <w:tc>
          <w:tcPr>
            <w:tcW w:w="2835" w:type="dxa"/>
            <w:vMerge/>
          </w:tcPr>
          <w:p w14:paraId="1AC60C91" w14:textId="77777777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</w:tr>
      <w:tr w:rsidR="00B33A71" w:rsidRPr="00004164" w14:paraId="56E06EA3" w14:textId="77777777" w:rsidTr="00B44E8B">
        <w:tc>
          <w:tcPr>
            <w:tcW w:w="1814" w:type="dxa"/>
            <w:vMerge/>
          </w:tcPr>
          <w:p w14:paraId="08E54A1D" w14:textId="77777777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  <w:tc>
          <w:tcPr>
            <w:tcW w:w="964" w:type="dxa"/>
          </w:tcPr>
          <w:p w14:paraId="450FF726" w14:textId="7BEE8806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6.51</w:t>
            </w:r>
          </w:p>
        </w:tc>
        <w:tc>
          <w:tcPr>
            <w:tcW w:w="923" w:type="dxa"/>
          </w:tcPr>
          <w:p w14:paraId="10893F01" w14:textId="338A5CD0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0.60</w:t>
            </w:r>
          </w:p>
        </w:tc>
        <w:tc>
          <w:tcPr>
            <w:tcW w:w="1474" w:type="dxa"/>
            <w:vMerge/>
          </w:tcPr>
          <w:p w14:paraId="7C42C6CD" w14:textId="2773954C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  <w:tc>
          <w:tcPr>
            <w:tcW w:w="1132" w:type="dxa"/>
            <w:vMerge/>
          </w:tcPr>
          <w:p w14:paraId="28D1A494" w14:textId="77777777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  <w:tc>
          <w:tcPr>
            <w:tcW w:w="2835" w:type="dxa"/>
            <w:vMerge/>
          </w:tcPr>
          <w:p w14:paraId="0DA39038" w14:textId="77777777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</w:tr>
      <w:tr w:rsidR="00B33A71" w:rsidRPr="00004164" w14:paraId="72DB6391" w14:textId="77777777" w:rsidTr="00B44E8B">
        <w:tc>
          <w:tcPr>
            <w:tcW w:w="1814" w:type="dxa"/>
            <w:vMerge/>
          </w:tcPr>
          <w:p w14:paraId="74339DCA" w14:textId="77777777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  <w:tc>
          <w:tcPr>
            <w:tcW w:w="964" w:type="dxa"/>
          </w:tcPr>
          <w:p w14:paraId="7B014930" w14:textId="5F58FECB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8.64</w:t>
            </w:r>
          </w:p>
        </w:tc>
        <w:tc>
          <w:tcPr>
            <w:tcW w:w="923" w:type="dxa"/>
          </w:tcPr>
          <w:p w14:paraId="7B61BECE" w14:textId="5E175F7E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0.62</w:t>
            </w:r>
          </w:p>
        </w:tc>
        <w:tc>
          <w:tcPr>
            <w:tcW w:w="1474" w:type="dxa"/>
            <w:vMerge/>
          </w:tcPr>
          <w:p w14:paraId="6FE1D527" w14:textId="05C6B2F0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  <w:tc>
          <w:tcPr>
            <w:tcW w:w="1132" w:type="dxa"/>
            <w:vMerge/>
          </w:tcPr>
          <w:p w14:paraId="45BB1DCC" w14:textId="77777777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  <w:tc>
          <w:tcPr>
            <w:tcW w:w="2835" w:type="dxa"/>
            <w:vMerge/>
          </w:tcPr>
          <w:p w14:paraId="3672F2DA" w14:textId="77777777" w:rsidR="003C286D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</w:p>
        </w:tc>
      </w:tr>
      <w:tr w:rsidR="00B33A71" w:rsidRPr="00004164" w14:paraId="00620FBD" w14:textId="77777777" w:rsidTr="00B44E8B">
        <w:tc>
          <w:tcPr>
            <w:tcW w:w="1814" w:type="dxa"/>
          </w:tcPr>
          <w:p w14:paraId="601B6727" w14:textId="28241080" w:rsidR="00B53419" w:rsidRPr="00004164" w:rsidRDefault="003C286D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F</w:t>
            </w:r>
            <w:r w:rsidRPr="00004164">
              <w:rPr>
                <w:rFonts w:eastAsia="Times New Roman" w:hint="eastAsia"/>
                <w:szCs w:val="24"/>
                <w:lang w:val="en-GB" w:eastAsia="en-GB"/>
              </w:rPr>
              <w:t>irst-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>year ice</w:t>
            </w:r>
            <w:r w:rsidR="00E650F8" w:rsidRPr="00B44E8B">
              <w:rPr>
                <w:rFonts w:eastAsia="Times New Roman"/>
                <w:szCs w:val="24"/>
                <w:vertAlign w:val="superscript"/>
                <w:lang w:val="en-GB" w:eastAsia="en-GB"/>
              </w:rPr>
              <w:t>b</w:t>
            </w:r>
          </w:p>
        </w:tc>
        <w:tc>
          <w:tcPr>
            <w:tcW w:w="964" w:type="dxa"/>
          </w:tcPr>
          <w:p w14:paraId="6587B1BA" w14:textId="7B394BBC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4</w:t>
            </w:r>
          </w:p>
        </w:tc>
        <w:tc>
          <w:tcPr>
            <w:tcW w:w="923" w:type="dxa"/>
          </w:tcPr>
          <w:p w14:paraId="21BA16BF" w14:textId="72557565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0.48</w:t>
            </w:r>
          </w:p>
        </w:tc>
        <w:tc>
          <w:tcPr>
            <w:tcW w:w="1474" w:type="dxa"/>
          </w:tcPr>
          <w:p w14:paraId="7B075F9F" w14:textId="3AF22CA8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1.74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>m</w:t>
            </w:r>
          </w:p>
        </w:tc>
        <w:tc>
          <w:tcPr>
            <w:tcW w:w="1132" w:type="dxa"/>
          </w:tcPr>
          <w:p w14:paraId="64EC467A" w14:textId="28DEB12C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Measure</w:t>
            </w:r>
          </w:p>
        </w:tc>
        <w:tc>
          <w:tcPr>
            <w:tcW w:w="2835" w:type="dxa"/>
          </w:tcPr>
          <w:p w14:paraId="5758AFEE" w14:textId="0A9B5729" w:rsidR="00B53419" w:rsidRPr="00004164" w:rsidRDefault="00222D8A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Mobley et al.</w:t>
            </w:r>
            <w:r w:rsidR="00B33A71" w:rsidRPr="00004164">
              <w:rPr>
                <w:rFonts w:eastAsia="Times New Roman"/>
                <w:szCs w:val="24"/>
                <w:lang w:val="en-GB" w:eastAsia="en-GB"/>
              </w:rPr>
              <w:fldChar w:fldCharType="begin"/>
            </w:r>
            <w:r w:rsidRPr="00004164">
              <w:rPr>
                <w:rFonts w:eastAsia="Times New Roman"/>
                <w:szCs w:val="24"/>
                <w:lang w:val="en-GB" w:eastAsia="en-GB"/>
              </w:rPr>
              <w:instrText xml:space="preserve"> ADDIN NE.Ref.{3AD1AEB2-4BCA-4C01-A8AA-D4D6C66AF6E5}</w:instrText>
            </w:r>
            <w:r w:rsidR="00B33A71" w:rsidRPr="00004164">
              <w:rPr>
                <w:rFonts w:eastAsia="Times New Roman"/>
                <w:szCs w:val="24"/>
                <w:lang w:val="en-GB" w:eastAsia="en-GB"/>
              </w:rPr>
              <w:fldChar w:fldCharType="separate"/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(1998) </w:t>
            </w:r>
            <w:r w:rsidR="00B33A71" w:rsidRPr="00004164">
              <w:rPr>
                <w:rFonts w:eastAsia="Times New Roman"/>
                <w:szCs w:val="24"/>
                <w:lang w:val="en-GB" w:eastAsia="en-GB"/>
              </w:rPr>
              <w:fldChar w:fldCharType="end"/>
            </w:r>
          </w:p>
        </w:tc>
      </w:tr>
      <w:tr w:rsidR="00B33A71" w:rsidRPr="00004164" w14:paraId="37AC7FDC" w14:textId="77777777" w:rsidTr="00B44E8B">
        <w:tc>
          <w:tcPr>
            <w:tcW w:w="1814" w:type="dxa"/>
            <w:tcBorders>
              <w:bottom w:val="single" w:sz="4" w:space="0" w:color="auto"/>
            </w:tcBorders>
          </w:tcPr>
          <w:p w14:paraId="42485696" w14:textId="754B64EA" w:rsidR="00B53419" w:rsidRPr="00004164" w:rsidRDefault="00E650F8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N</w:t>
            </w:r>
            <w:r w:rsidRPr="00004164">
              <w:rPr>
                <w:rFonts w:eastAsia="Times New Roman" w:hint="eastAsia"/>
                <w:szCs w:val="24"/>
                <w:lang w:val="en-GB" w:eastAsia="en-GB"/>
              </w:rPr>
              <w:t xml:space="preserve">ew 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ice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D0263B5" w14:textId="165126C0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0.5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6FB7EA5F" w14:textId="036B18AA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0.16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DA74202" w14:textId="0509E519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0.12</w:t>
            </w:r>
            <w:r w:rsidRPr="00004164">
              <w:rPr>
                <w:rFonts w:eastAsia="Times New Roman"/>
                <w:szCs w:val="24"/>
                <w:lang w:val="en-GB" w:eastAsia="en-GB"/>
              </w:rPr>
              <w:t>m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49C3E8A" w14:textId="7CF1B6AF" w:rsidR="00B53419" w:rsidRPr="00004164" w:rsidRDefault="00B53419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 w:hint="eastAsia"/>
                <w:szCs w:val="24"/>
                <w:lang w:val="en-GB" w:eastAsia="en-GB"/>
              </w:rPr>
              <w:t>Measure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17F8B1" w14:textId="5A961A37" w:rsidR="00B53419" w:rsidRPr="00004164" w:rsidRDefault="00222D8A" w:rsidP="00004164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val="en-GB" w:eastAsia="en-GB"/>
              </w:rPr>
            </w:pPr>
            <w:r w:rsidRPr="00004164">
              <w:rPr>
                <w:rFonts w:eastAsia="Times New Roman"/>
                <w:szCs w:val="24"/>
                <w:lang w:val="en-GB" w:eastAsia="en-GB"/>
              </w:rPr>
              <w:t>Taskjelle et al.</w:t>
            </w:r>
            <w:r w:rsidR="00B33A71" w:rsidRPr="00004164">
              <w:rPr>
                <w:rFonts w:eastAsia="Times New Roman"/>
                <w:szCs w:val="24"/>
                <w:lang w:val="en-GB" w:eastAsia="en-GB"/>
              </w:rPr>
              <w:fldChar w:fldCharType="begin"/>
            </w:r>
            <w:r w:rsidRPr="00004164">
              <w:rPr>
                <w:rFonts w:eastAsia="Times New Roman"/>
                <w:szCs w:val="24"/>
                <w:lang w:val="en-GB" w:eastAsia="en-GB"/>
              </w:rPr>
              <w:instrText xml:space="preserve"> ADDIN NE.Ref.{0EF2ABD2-2ECC-4FE3-B52B-94BE8B6D16C0}</w:instrText>
            </w:r>
            <w:r w:rsidR="00B33A71" w:rsidRPr="00004164">
              <w:rPr>
                <w:rFonts w:eastAsia="Times New Roman"/>
                <w:szCs w:val="24"/>
                <w:lang w:val="en-GB" w:eastAsia="en-GB"/>
              </w:rPr>
              <w:fldChar w:fldCharType="separate"/>
            </w:r>
            <w:r w:rsidRPr="00004164">
              <w:rPr>
                <w:rFonts w:eastAsia="Times New Roman"/>
                <w:szCs w:val="24"/>
                <w:lang w:val="en-GB" w:eastAsia="en-GB"/>
              </w:rPr>
              <w:t xml:space="preserve"> (2016) </w:t>
            </w:r>
            <w:r w:rsidR="00B33A71" w:rsidRPr="00004164">
              <w:rPr>
                <w:rFonts w:eastAsia="Times New Roman"/>
                <w:szCs w:val="24"/>
                <w:lang w:val="en-GB" w:eastAsia="en-GB"/>
              </w:rPr>
              <w:fldChar w:fldCharType="end"/>
            </w:r>
          </w:p>
        </w:tc>
      </w:tr>
    </w:tbl>
    <w:p w14:paraId="6BA9ECED" w14:textId="51EE66E5" w:rsidR="00EF0551" w:rsidRPr="00004164" w:rsidRDefault="00E650F8" w:rsidP="00004164">
      <w:pPr>
        <w:spacing w:before="100" w:beforeAutospacing="1" w:after="100" w:afterAutospacing="1"/>
        <w:jc w:val="both"/>
        <w:rPr>
          <w:rFonts w:eastAsia="Times New Roman"/>
          <w:szCs w:val="24"/>
          <w:lang w:val="en-GB" w:eastAsia="en-GB"/>
        </w:rPr>
      </w:pPr>
      <w:r w:rsidRPr="00B44E8B">
        <w:rPr>
          <w:rFonts w:eastAsia="Times New Roman"/>
          <w:szCs w:val="24"/>
          <w:vertAlign w:val="superscript"/>
          <w:lang w:val="en-GB" w:eastAsia="en-GB"/>
        </w:rPr>
        <w:t>a</w:t>
      </w:r>
      <w:r w:rsidRPr="00004164">
        <w:rPr>
          <w:rFonts w:eastAsia="Times New Roman"/>
          <w:szCs w:val="24"/>
          <w:lang w:val="en-GB" w:eastAsia="en-GB"/>
        </w:rPr>
        <w:t xml:space="preserve"> </w:t>
      </w:r>
      <w:r w:rsidR="00710587" w:rsidRPr="00004164">
        <w:rPr>
          <w:rFonts w:eastAsia="Times New Roman"/>
          <w:szCs w:val="24"/>
          <w:lang w:val="en-GB" w:eastAsia="en-GB"/>
        </w:rPr>
        <w:t xml:space="preserve">Salinity of ice </w:t>
      </w:r>
      <w:r w:rsidR="0031103B" w:rsidRPr="00004164">
        <w:rPr>
          <w:rFonts w:eastAsia="Times New Roman"/>
          <w:szCs w:val="24"/>
          <w:lang w:val="en-GB" w:eastAsia="en-GB"/>
        </w:rPr>
        <w:t>paper didn’t</w:t>
      </w:r>
      <w:r w:rsidR="00710587" w:rsidRPr="00004164">
        <w:rPr>
          <w:rFonts w:eastAsia="Times New Roman"/>
          <w:szCs w:val="24"/>
          <w:lang w:val="en-GB" w:eastAsia="en-GB"/>
        </w:rPr>
        <w:t xml:space="preserve"> be</w:t>
      </w:r>
      <w:r w:rsidR="0031103B" w:rsidRPr="00004164">
        <w:rPr>
          <w:rFonts w:eastAsia="Times New Roman"/>
          <w:szCs w:val="24"/>
          <w:lang w:val="en-GB" w:eastAsia="en-GB"/>
        </w:rPr>
        <w:t xml:space="preserve"> document</w:t>
      </w:r>
      <w:r w:rsidR="00710587" w:rsidRPr="00004164">
        <w:rPr>
          <w:rFonts w:eastAsia="Times New Roman"/>
          <w:szCs w:val="24"/>
          <w:lang w:val="en-GB" w:eastAsia="en-GB"/>
        </w:rPr>
        <w:t>ed</w:t>
      </w:r>
      <w:r w:rsidR="0031103B" w:rsidRPr="00004164">
        <w:rPr>
          <w:rFonts w:eastAsia="Times New Roman"/>
          <w:szCs w:val="24"/>
          <w:lang w:val="en-GB" w:eastAsia="en-GB"/>
        </w:rPr>
        <w:t xml:space="preserve">. So range of </w:t>
      </w:r>
      <w:r w:rsidR="0031103B" w:rsidRPr="00006720">
        <w:rPr>
          <w:rFonts w:eastAsia="Times New Roman"/>
          <w:i/>
          <w:iCs/>
          <w:szCs w:val="24"/>
          <w:lang w:val="en-GB" w:eastAsia="en-GB"/>
        </w:rPr>
        <w:t>V</w:t>
      </w:r>
      <w:r w:rsidR="0031103B" w:rsidRPr="00006720">
        <w:rPr>
          <w:rFonts w:eastAsia="Times New Roman"/>
          <w:szCs w:val="24"/>
          <w:vertAlign w:val="subscript"/>
          <w:lang w:val="en-GB" w:eastAsia="en-GB"/>
        </w:rPr>
        <w:t>a</w:t>
      </w:r>
      <w:r w:rsidR="0031103B" w:rsidRPr="00004164">
        <w:rPr>
          <w:rFonts w:eastAsia="Times New Roman"/>
          <w:szCs w:val="24"/>
          <w:lang w:val="en-GB" w:eastAsia="en-GB"/>
        </w:rPr>
        <w:t xml:space="preserve"> is present here.</w:t>
      </w:r>
    </w:p>
    <w:p w14:paraId="5800C164" w14:textId="4E8FBB94" w:rsidR="0031103B" w:rsidRPr="00004164" w:rsidRDefault="0031103B" w:rsidP="00004164">
      <w:pPr>
        <w:spacing w:before="100" w:beforeAutospacing="1" w:after="100" w:afterAutospacing="1"/>
        <w:jc w:val="both"/>
        <w:rPr>
          <w:rFonts w:eastAsia="Times New Roman"/>
          <w:szCs w:val="24"/>
          <w:lang w:val="en-GB" w:eastAsia="en-GB"/>
        </w:rPr>
      </w:pPr>
      <w:r w:rsidRPr="00B44E8B">
        <w:rPr>
          <w:rFonts w:eastAsia="Times New Roman"/>
          <w:szCs w:val="24"/>
          <w:vertAlign w:val="superscript"/>
          <w:lang w:val="en-GB" w:eastAsia="en-GB"/>
        </w:rPr>
        <w:t>b</w:t>
      </w:r>
      <w:r w:rsidRPr="00004164">
        <w:rPr>
          <w:rFonts w:eastAsia="Times New Roman"/>
          <w:szCs w:val="24"/>
          <w:lang w:val="en-GB" w:eastAsia="en-GB"/>
        </w:rPr>
        <w:t xml:space="preserve"> </w:t>
      </w:r>
      <w:r w:rsidRPr="00B44E8B">
        <w:rPr>
          <w:rFonts w:eastAsia="Times New Roman"/>
          <w:i/>
          <w:iCs/>
          <w:szCs w:val="24"/>
          <w:lang w:val="en-GB" w:eastAsia="en-GB"/>
        </w:rPr>
        <w:t>V</w:t>
      </w:r>
      <w:r w:rsidRPr="00006720">
        <w:rPr>
          <w:rFonts w:eastAsia="Times New Roman"/>
          <w:szCs w:val="24"/>
          <w:vertAlign w:val="subscript"/>
          <w:lang w:val="en-GB" w:eastAsia="en-GB"/>
        </w:rPr>
        <w:t>a</w:t>
      </w:r>
      <w:r w:rsidRPr="00004164">
        <w:rPr>
          <w:rFonts w:eastAsia="Times New Roman"/>
          <w:szCs w:val="24"/>
          <w:lang w:val="en-GB" w:eastAsia="en-GB"/>
        </w:rPr>
        <w:t xml:space="preserve"> of the surface layer is presented here</w:t>
      </w:r>
      <w:r w:rsidR="00F21AC7" w:rsidRPr="00004164">
        <w:rPr>
          <w:rFonts w:eastAsia="Times New Roman"/>
          <w:szCs w:val="24"/>
          <w:lang w:val="en-GB" w:eastAsia="en-GB"/>
        </w:rPr>
        <w:t>. Because the ice albedo is predominantly controlled by this layer.</w:t>
      </w:r>
    </w:p>
    <w:p w14:paraId="160FC5F4" w14:textId="77777777" w:rsidR="006406D4" w:rsidRDefault="006406D4" w:rsidP="00222D8A">
      <w:pPr>
        <w:widowControl w:val="0"/>
        <w:autoSpaceDE w:val="0"/>
        <w:autoSpaceDN w:val="0"/>
        <w:adjustRightInd w:val="0"/>
        <w:rPr>
          <w:rFonts w:ascii="Myriad Pro" w:hAnsi="Myriad Pro"/>
          <w:b/>
          <w:i/>
          <w:szCs w:val="24"/>
        </w:rPr>
      </w:pPr>
    </w:p>
    <w:p w14:paraId="3528D98A" w14:textId="3A958B5A" w:rsidR="00222D8A" w:rsidRPr="00006720" w:rsidRDefault="00E75C98" w:rsidP="00222D8A">
      <w:pPr>
        <w:widowControl w:val="0"/>
        <w:autoSpaceDE w:val="0"/>
        <w:autoSpaceDN w:val="0"/>
        <w:adjustRightInd w:val="0"/>
        <w:rPr>
          <w:szCs w:val="24"/>
        </w:rPr>
      </w:pPr>
      <w:r w:rsidRPr="00006720">
        <w:rPr>
          <w:rFonts w:ascii="Myriad Pro" w:hAnsi="Myriad Pro"/>
          <w:b/>
          <w:i/>
          <w:szCs w:val="24"/>
        </w:rPr>
        <w:fldChar w:fldCharType="begin"/>
      </w:r>
      <w:r w:rsidRPr="00006720">
        <w:rPr>
          <w:rFonts w:ascii="Myriad Pro" w:hAnsi="Myriad Pro"/>
          <w:b/>
          <w:i/>
          <w:szCs w:val="24"/>
        </w:rPr>
        <w:instrText xml:space="preserve"> ADDIN NE.Bib</w:instrText>
      </w:r>
      <w:r w:rsidRPr="00006720">
        <w:rPr>
          <w:rFonts w:ascii="Myriad Pro" w:hAnsi="Myriad Pro"/>
          <w:b/>
          <w:i/>
          <w:szCs w:val="24"/>
        </w:rPr>
        <w:fldChar w:fldCharType="separate"/>
      </w:r>
    </w:p>
    <w:p w14:paraId="7B2E4D15" w14:textId="77777777" w:rsidR="00222D8A" w:rsidRPr="00006720" w:rsidRDefault="00222D8A" w:rsidP="00006720">
      <w:pPr>
        <w:widowControl w:val="0"/>
        <w:autoSpaceDE w:val="0"/>
        <w:autoSpaceDN w:val="0"/>
        <w:adjustRightInd w:val="0"/>
        <w:spacing w:before="120" w:after="240"/>
        <w:rPr>
          <w:szCs w:val="24"/>
        </w:rPr>
      </w:pPr>
      <w:r w:rsidRPr="00006720">
        <w:rPr>
          <w:b/>
          <w:bCs/>
          <w:color w:val="000000"/>
          <w:szCs w:val="24"/>
        </w:rPr>
        <w:t>References:</w:t>
      </w:r>
    </w:p>
    <w:p w14:paraId="3A50298C" w14:textId="77777777" w:rsidR="00222D8A" w:rsidRPr="00006720" w:rsidRDefault="00222D8A" w:rsidP="00222D8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06720">
        <w:rPr>
          <w:color w:val="000000"/>
          <w:szCs w:val="24"/>
        </w:rPr>
        <w:t xml:space="preserve">Grenfell, T. C. (1983). A theoretical model of the optical properties of sea ice in the visible and near infrared. </w:t>
      </w:r>
      <w:r w:rsidRPr="00006720">
        <w:rPr>
          <w:i/>
          <w:iCs/>
          <w:color w:val="000000"/>
          <w:szCs w:val="24"/>
        </w:rPr>
        <w:t>Journal of Geophysical Research: Oceans</w:t>
      </w:r>
      <w:r w:rsidRPr="00006720">
        <w:rPr>
          <w:color w:val="000000"/>
          <w:szCs w:val="24"/>
        </w:rPr>
        <w:t>, 88(C14), 9723-9735. doi: 10.1029/JC088iC14p09723</w:t>
      </w:r>
    </w:p>
    <w:p w14:paraId="3056B0B5" w14:textId="77777777" w:rsidR="00222D8A" w:rsidRPr="00006720" w:rsidRDefault="00222D8A" w:rsidP="00222D8A">
      <w:pPr>
        <w:widowControl w:val="0"/>
        <w:autoSpaceDE w:val="0"/>
        <w:autoSpaceDN w:val="0"/>
        <w:adjustRightInd w:val="0"/>
        <w:jc w:val="both"/>
        <w:rPr>
          <w:szCs w:val="24"/>
        </w:rPr>
      </w:pPr>
      <w:bookmarkStart w:id="4" w:name="_neb2B612BF3_5DE4_473F_93F2_6EE342A63437"/>
      <w:r w:rsidRPr="00006720">
        <w:rPr>
          <w:color w:val="000000"/>
          <w:szCs w:val="24"/>
        </w:rPr>
        <w:t xml:space="preserve">Grenfell, T. C., &amp; Maykut, G. A. (1977). The Optical Properties of Ice and Snow in the Arctic Basin. </w:t>
      </w:r>
      <w:r w:rsidRPr="00006720">
        <w:rPr>
          <w:i/>
          <w:iCs/>
          <w:color w:val="000000"/>
          <w:szCs w:val="24"/>
        </w:rPr>
        <w:t>Journal of Glaciology</w:t>
      </w:r>
      <w:r w:rsidRPr="00006720">
        <w:rPr>
          <w:color w:val="000000"/>
          <w:szCs w:val="24"/>
        </w:rPr>
        <w:t>, 18(80), 445-463. doi: 10.3189/S0022143000021122</w:t>
      </w:r>
      <w:bookmarkEnd w:id="4"/>
    </w:p>
    <w:p w14:paraId="08C5E939" w14:textId="77777777" w:rsidR="00222D8A" w:rsidRPr="00006720" w:rsidRDefault="00222D8A" w:rsidP="00222D8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06720">
        <w:rPr>
          <w:color w:val="000000"/>
          <w:szCs w:val="24"/>
        </w:rPr>
        <w:t xml:space="preserve">Grenfell, T. C., &amp; Perovich, D. K. (1981). Radiation Absorption Coefficients of Polycrystalline ice from 400 to 1400 nm. </w:t>
      </w:r>
      <w:r w:rsidRPr="00006720">
        <w:rPr>
          <w:i/>
          <w:iCs/>
          <w:color w:val="000000"/>
          <w:szCs w:val="24"/>
        </w:rPr>
        <w:t>Journal of Geophysical Research</w:t>
      </w:r>
      <w:r w:rsidRPr="00006720">
        <w:rPr>
          <w:color w:val="000000"/>
          <w:szCs w:val="24"/>
        </w:rPr>
        <w:t>, 86(C8), 7447-7450. doi: 10.1029/2007JD009744</w:t>
      </w:r>
    </w:p>
    <w:p w14:paraId="2B90DE8A" w14:textId="77777777" w:rsidR="00222D8A" w:rsidRPr="00006720" w:rsidRDefault="00222D8A" w:rsidP="00222D8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06720">
        <w:rPr>
          <w:color w:val="000000"/>
          <w:szCs w:val="24"/>
        </w:rPr>
        <w:t>Kou, L., Labrie, D., &amp; Chylek, P. (1993). Refractive indices of water and ice in the 0.65- to 2.5-</w:t>
      </w:r>
      <w:r w:rsidRPr="00006720">
        <w:rPr>
          <w:rFonts w:ascii="宋体" w:cs="宋体" w:hint="eastAsia"/>
          <w:color w:val="000000"/>
          <w:szCs w:val="24"/>
        </w:rPr>
        <w:t>μ</w:t>
      </w:r>
      <w:r w:rsidRPr="00006720">
        <w:rPr>
          <w:color w:val="000000"/>
          <w:szCs w:val="24"/>
        </w:rPr>
        <w:t xml:space="preserve">m spectral range. </w:t>
      </w:r>
      <w:r w:rsidRPr="00006720">
        <w:rPr>
          <w:i/>
          <w:iCs/>
          <w:color w:val="000000"/>
          <w:szCs w:val="24"/>
        </w:rPr>
        <w:t>Applied Optics</w:t>
      </w:r>
      <w:r w:rsidRPr="00006720">
        <w:rPr>
          <w:color w:val="000000"/>
          <w:szCs w:val="24"/>
        </w:rPr>
        <w:t>, 32(19), 3531-3540. doi: 10.1364/AO.32.003531</w:t>
      </w:r>
    </w:p>
    <w:p w14:paraId="6FB61BC3" w14:textId="77777777" w:rsidR="00222D8A" w:rsidRPr="00006720" w:rsidRDefault="00222D8A" w:rsidP="00222D8A">
      <w:pPr>
        <w:widowControl w:val="0"/>
        <w:autoSpaceDE w:val="0"/>
        <w:autoSpaceDN w:val="0"/>
        <w:adjustRightInd w:val="0"/>
        <w:jc w:val="both"/>
        <w:rPr>
          <w:szCs w:val="24"/>
        </w:rPr>
      </w:pPr>
      <w:bookmarkStart w:id="5" w:name="_neb324C764E_F918_4004_BB78_249CDD586982"/>
      <w:r w:rsidRPr="00006720">
        <w:rPr>
          <w:color w:val="000000"/>
          <w:szCs w:val="24"/>
        </w:rPr>
        <w:t xml:space="preserve">Light, B., Eicken, H., Maykut, G. A., &amp; Grenfell, T. C. (1998). The effect of included particulates on the spectral albedo of sea ice. </w:t>
      </w:r>
      <w:r w:rsidRPr="00006720">
        <w:rPr>
          <w:i/>
          <w:iCs/>
          <w:color w:val="000000"/>
          <w:szCs w:val="24"/>
        </w:rPr>
        <w:t>Journal of Geophysical Research</w:t>
      </w:r>
      <w:r w:rsidRPr="00006720">
        <w:rPr>
          <w:color w:val="000000"/>
          <w:szCs w:val="24"/>
        </w:rPr>
        <w:t>, 103(C12), 27739-27752. doi: 10.1029/98JC02587</w:t>
      </w:r>
      <w:bookmarkEnd w:id="5"/>
    </w:p>
    <w:p w14:paraId="3853FA8E" w14:textId="77777777" w:rsidR="00222D8A" w:rsidRPr="00006720" w:rsidRDefault="00222D8A" w:rsidP="00222D8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06720">
        <w:rPr>
          <w:color w:val="000000"/>
          <w:szCs w:val="24"/>
        </w:rPr>
        <w:t xml:space="preserve">Light, B., Maykut, G. A., &amp; Grenfell, T. C. (2003). Effects of temperature on the microstructure of first-year Arctic sea ice. </w:t>
      </w:r>
      <w:r w:rsidRPr="00006720">
        <w:rPr>
          <w:i/>
          <w:iCs/>
          <w:color w:val="000000"/>
          <w:szCs w:val="24"/>
        </w:rPr>
        <w:t>Journal of Geophysical Research: Oceans</w:t>
      </w:r>
      <w:r w:rsidRPr="00006720">
        <w:rPr>
          <w:color w:val="000000"/>
          <w:szCs w:val="24"/>
        </w:rPr>
        <w:t>, 108(C2), 3051. doi: 10.1029/2001JC000887</w:t>
      </w:r>
    </w:p>
    <w:p w14:paraId="08BFF706" w14:textId="77777777" w:rsidR="00222D8A" w:rsidRPr="00006720" w:rsidRDefault="00222D8A" w:rsidP="00222D8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06720">
        <w:rPr>
          <w:color w:val="000000"/>
          <w:szCs w:val="24"/>
        </w:rPr>
        <w:t xml:space="preserve">Light, B., Maykut, G. A., &amp; Grenfell, T. C. (2004). A temperature-dependent, structural-optical model of first-year sea ice. </w:t>
      </w:r>
      <w:r w:rsidRPr="00006720">
        <w:rPr>
          <w:i/>
          <w:iCs/>
          <w:color w:val="000000"/>
          <w:szCs w:val="24"/>
        </w:rPr>
        <w:t>Journal of Geophysical Research</w:t>
      </w:r>
      <w:r w:rsidRPr="00006720">
        <w:rPr>
          <w:color w:val="000000"/>
          <w:szCs w:val="24"/>
        </w:rPr>
        <w:t>, 109, C6013. doi: 10.1029/2003JC002164</w:t>
      </w:r>
    </w:p>
    <w:p w14:paraId="47746810" w14:textId="77777777" w:rsidR="00222D8A" w:rsidRPr="00006720" w:rsidRDefault="00222D8A" w:rsidP="00222D8A">
      <w:pPr>
        <w:widowControl w:val="0"/>
        <w:autoSpaceDE w:val="0"/>
        <w:autoSpaceDN w:val="0"/>
        <w:adjustRightInd w:val="0"/>
        <w:jc w:val="both"/>
        <w:rPr>
          <w:szCs w:val="24"/>
        </w:rPr>
      </w:pPr>
      <w:bookmarkStart w:id="6" w:name="_nebC3575BD2_9FBC_41BC_AD71_DEF04F04777C"/>
      <w:r w:rsidRPr="00006720">
        <w:rPr>
          <w:color w:val="000000"/>
          <w:szCs w:val="24"/>
        </w:rPr>
        <w:t xml:space="preserve">Mobley, C. D., Cota, G. F., Grenfell, T. C., Maffione, R. A., Pegau, W. S.,... Perovich, D. K. (1998). Modeling Light Propagation in Sea Ice. </w:t>
      </w:r>
      <w:r w:rsidRPr="00006720">
        <w:rPr>
          <w:i/>
          <w:iCs/>
          <w:color w:val="000000"/>
          <w:szCs w:val="24"/>
        </w:rPr>
        <w:t>IEEE Transactions on Geoscience and Remote Sensing</w:t>
      </w:r>
      <w:r w:rsidRPr="00006720">
        <w:rPr>
          <w:color w:val="000000"/>
          <w:szCs w:val="24"/>
        </w:rPr>
        <w:t>, 36(5), 1743-1749. doi: 10.1109/36.718642</w:t>
      </w:r>
      <w:bookmarkEnd w:id="6"/>
    </w:p>
    <w:p w14:paraId="57C90135" w14:textId="77777777" w:rsidR="00222D8A" w:rsidRPr="00006720" w:rsidRDefault="00222D8A" w:rsidP="00222D8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06720">
        <w:rPr>
          <w:color w:val="000000"/>
          <w:szCs w:val="24"/>
        </w:rPr>
        <w:t>Smith, R. C., &amp; Baker, K. S. (1981). Optical properties of the clearest natural waters (200</w:t>
      </w:r>
      <w:r w:rsidRPr="00006720">
        <w:rPr>
          <w:rFonts w:ascii="宋体" w:cs="宋体" w:hint="eastAsia"/>
          <w:color w:val="000000"/>
          <w:szCs w:val="24"/>
        </w:rPr>
        <w:t>–</w:t>
      </w:r>
      <w:r w:rsidRPr="00006720">
        <w:rPr>
          <w:color w:val="000000"/>
          <w:szCs w:val="24"/>
        </w:rPr>
        <w:t xml:space="preserve">800 nm). </w:t>
      </w:r>
      <w:r w:rsidRPr="00006720">
        <w:rPr>
          <w:i/>
          <w:iCs/>
          <w:color w:val="000000"/>
          <w:szCs w:val="24"/>
        </w:rPr>
        <w:t>Applied Optics</w:t>
      </w:r>
      <w:r w:rsidRPr="00006720">
        <w:rPr>
          <w:color w:val="000000"/>
          <w:szCs w:val="24"/>
        </w:rPr>
        <w:t>, 20(2), 177. doi: 10.1364/AO.20.000177</w:t>
      </w:r>
    </w:p>
    <w:p w14:paraId="55402E76" w14:textId="3C82C4B6" w:rsidR="00222D8A" w:rsidRPr="00006720" w:rsidRDefault="00222D8A" w:rsidP="00222D8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06720">
        <w:rPr>
          <w:color w:val="000000"/>
          <w:szCs w:val="24"/>
        </w:rPr>
        <w:t>Taskjelle, T., Hudson, S. R., Granskog, M. A., Nicolaus, M., Lei, R., Gerland, S.,... Hamre, B. (2016). Spectral albedo and transmitta</w:t>
      </w:r>
      <w:r w:rsidR="006730F5" w:rsidRPr="00006720">
        <w:rPr>
          <w:color w:val="000000"/>
          <w:szCs w:val="24"/>
        </w:rPr>
        <w:t>nce of thin young A</w:t>
      </w:r>
      <w:r w:rsidRPr="00006720">
        <w:rPr>
          <w:color w:val="000000"/>
          <w:szCs w:val="24"/>
        </w:rPr>
        <w:t xml:space="preserve">rctic sea ice. </w:t>
      </w:r>
      <w:r w:rsidRPr="00006720">
        <w:rPr>
          <w:i/>
          <w:iCs/>
          <w:color w:val="000000"/>
          <w:szCs w:val="24"/>
        </w:rPr>
        <w:t>Journal of Geophysical Research: Oceans</w:t>
      </w:r>
      <w:r w:rsidRPr="00006720">
        <w:rPr>
          <w:color w:val="000000"/>
          <w:szCs w:val="24"/>
        </w:rPr>
        <w:t>, 121(1), 540-553. doi: 10.1002/2015JC011254</w:t>
      </w:r>
    </w:p>
    <w:p w14:paraId="1A434767" w14:textId="77777777" w:rsidR="00222D8A" w:rsidRPr="00006720" w:rsidRDefault="00222D8A" w:rsidP="00222D8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06720">
        <w:rPr>
          <w:color w:val="000000"/>
          <w:szCs w:val="24"/>
        </w:rPr>
        <w:t xml:space="preserve">Warren, S. G., &amp; Brandt, R. E. (2008). Optical constants of ice from the ultraviolet to the microwave: A revised compilation. </w:t>
      </w:r>
      <w:r w:rsidRPr="00006720">
        <w:rPr>
          <w:i/>
          <w:iCs/>
          <w:color w:val="000000"/>
          <w:szCs w:val="24"/>
        </w:rPr>
        <w:t>Journal of Geophysical Research</w:t>
      </w:r>
      <w:r w:rsidRPr="00006720">
        <w:rPr>
          <w:color w:val="000000"/>
          <w:szCs w:val="24"/>
        </w:rPr>
        <w:t>, 113, D14220. doi: 10.1029/2007JD009744</w:t>
      </w:r>
    </w:p>
    <w:p w14:paraId="7F792F84" w14:textId="3286A10A" w:rsidR="00B9440A" w:rsidRPr="00EE4BC8" w:rsidRDefault="00E75C98" w:rsidP="00E75C98">
      <w:pPr>
        <w:pStyle w:val="SMcaption"/>
        <w:spacing w:line="300" w:lineRule="auto"/>
        <w:rPr>
          <w:rFonts w:ascii="Myriad Pro" w:hAnsi="Myriad Pro"/>
          <w:b/>
          <w:i/>
          <w:sz w:val="22"/>
          <w:szCs w:val="22"/>
        </w:rPr>
      </w:pPr>
      <w:r w:rsidRPr="00006720">
        <w:rPr>
          <w:rFonts w:ascii="Myriad Pro" w:hAnsi="Myriad Pro"/>
          <w:b/>
          <w:i/>
          <w:szCs w:val="24"/>
        </w:rPr>
        <w:fldChar w:fldCharType="end"/>
      </w:r>
    </w:p>
    <w:sectPr w:rsidR="00B9440A" w:rsidRPr="00EE4BC8" w:rsidSect="00004164">
      <w:headerReference w:type="default" r:id="rId14"/>
      <w:footerReference w:type="default" r:id="rId15"/>
      <w:headerReference w:type="first" r:id="rId16"/>
      <w:pgSz w:w="12240" w:h="15840" w:code="1"/>
      <w:pgMar w:top="1140" w:right="1179" w:bottom="1140" w:left="128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54A55" w14:textId="77777777" w:rsidR="00993EA4" w:rsidRDefault="00993EA4">
      <w:r>
        <w:separator/>
      </w:r>
    </w:p>
  </w:endnote>
  <w:endnote w:type="continuationSeparator" w:id="0">
    <w:p w14:paraId="16D2F896" w14:textId="77777777" w:rsidR="00993EA4" w:rsidRDefault="009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yriad Pro">
    <w:altName w:val="Corbel"/>
    <w:charset w:val="00"/>
    <w:family w:val="auto"/>
    <w:pitch w:val="variable"/>
    <w:sig w:usb0="00000003" w:usb1="00000001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E7ED" w14:textId="77777777" w:rsidR="00F125EE" w:rsidRDefault="00114193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6C69">
      <w:rPr>
        <w:noProof/>
      </w:rPr>
      <w:t>3</w:t>
    </w:r>
    <w:r>
      <w:fldChar w:fldCharType="end"/>
    </w:r>
  </w:p>
  <w:p w14:paraId="486656F3" w14:textId="77777777" w:rsidR="00F125EE" w:rsidRDefault="00F125E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32BD1" w14:textId="77777777" w:rsidR="00993EA4" w:rsidRDefault="00993EA4">
      <w:r>
        <w:separator/>
      </w:r>
    </w:p>
  </w:footnote>
  <w:footnote w:type="continuationSeparator" w:id="0">
    <w:p w14:paraId="6E3558E1" w14:textId="77777777" w:rsidR="00993EA4" w:rsidRDefault="0099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3C1C" w14:textId="42B418D5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5ADD" w14:textId="07A500B6" w:rsidR="001966FD" w:rsidRDefault="00004164" w:rsidP="00B44E8B">
    <w:pPr>
      <w:pStyle w:val="af8"/>
      <w:spacing w:before="120" w:after="240"/>
    </w:pPr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6018FBC4" wp14:editId="397F6A24">
          <wp:extent cx="1382534" cy="497091"/>
          <wp:effectExtent l="0" t="0" r="0" b="0"/>
          <wp:docPr id="1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zI2tzA1NzA2MDBR0lEKTi0uzszPAykwNK0FAE5NKb8tAAAA"/>
    <w:docVar w:name="NE.Ref{097D4CDB-7CC3-4442-AB60-12DC44B20762}" w:val=" ADDIN NE.Ref.{097D4CDB-7CC3-4442-AB60-12DC44B20762} ADDIN NE.Ref.{097D4CDB-7CC3-4442-AB60-12DC44B20762}&lt;Citation&gt;&lt;Group&gt;&lt;References&gt;&lt;Item&gt;&lt;ID&gt;642&lt;/ID&gt;&lt;UID&gt;{31502BEB-A500-4361-9268-B246B015F76B}&lt;/UID&gt;&lt;Title&gt;Physical and optical characteristics of heavily melted &amp;quot;rotten&amp;quot; Arctic sea ice&lt;/Title&gt;&lt;Template&gt;Journal Article&lt;/Template&gt;&lt;Star&gt;0&lt;/Star&gt;&lt;Tag&gt;0&lt;/Tag&gt;&lt;Author&gt;Frantz, Carie M; Light, Bonnie; Farley, Samuel M; Carpenter, Shelly&lt;/Author&gt;&lt;Year&gt;2019&lt;/Year&gt;&lt;Details&gt;&lt;_accessed&gt;63335373&lt;/_accessed&gt;&lt;_created&gt;63333925&lt;/_created&gt;&lt;_doi&gt;10.5194/tc-2018-141&lt;/_doi&gt;&lt;_issue&gt;3&lt;/_issue&gt;&lt;_journal&gt;The Cryosphere&lt;/_journal&gt;&lt;_modified&gt;63335373&lt;/_modified&gt;&lt;_pages&gt;775-793&lt;/_pages&gt;&lt;_volume&gt;13&lt;/_volume&gt;&lt;/Details&gt;&lt;Extra&gt;&lt;DBUID&gt;{2FA3FD40-C85B-4BFF-829F-474181A488EC}&lt;/DBUID&gt;&lt;/Extra&gt;&lt;/Item&gt;&lt;/References&gt;&lt;/Group&gt;&lt;Group&gt;&lt;References&gt;&lt;Item&gt;&lt;ID&gt;649&lt;/ID&gt;&lt;UID&gt;{988A5996-DF3C-4BBF-8A43-DB69FF5EB4A1}&lt;/UID&gt;&lt;Title&gt;Effects of temperature on the microstructure of first-year Arctic sea ice&lt;/Title&gt;&lt;Template&gt;Journal Article&lt;/Template&gt;&lt;Star&gt;1&lt;/Star&gt;&lt;Tag&gt;0&lt;/Tag&gt;&lt;Author&gt;Light, B; Maykut, G A; Grenfell, T C&lt;/Author&gt;&lt;Year&gt;2003&lt;/Year&gt;&lt;Details&gt;&lt;_accessed&gt;63716721&lt;/_accessed&gt;&lt;_created&gt;63335344&lt;/_created&gt;&lt;_db_updated&gt;CrossRef&lt;/_db_updated&gt;&lt;_doi&gt;10.1029/2001JC000887&lt;/_doi&gt;&lt;_issue&gt;C2&lt;/_issue&gt;&lt;_journal&gt;Journal of Geophysical Research: Oceans&lt;/_journal&gt;&lt;_modified&gt;63499516&lt;/_modified&gt;&lt;_pages&gt;3051&lt;/_pages&gt;&lt;_tertiary_title&gt;J. Geophys. Res.&lt;/_tertiary_title&gt;&lt;_url&gt;http://doi.wiley.com/10.1029/2001JC000887_x000d__x000a_http://api.wiley.com/onlinelibrary/tdm/v1/articles/10.1029%2F2001JC000887&lt;/_url&gt;&lt;_volume&gt;108&lt;/_volume&gt;&lt;/Details&gt;&lt;Extra&gt;&lt;DBUID&gt;{2FA3FD40-C85B-4BFF-829F-474181A488EC}&lt;/DBUID&gt;&lt;/Extra&gt;&lt;/Item&gt;&lt;/References&gt;&lt;/Group&gt;&lt;/Citation&gt;_x000a_"/>
    <w:docVar w:name="NE.Ref{0EF2ABD2-2ECC-4FE3-B52B-94BE8B6D16C0}" w:val=" ADDIN NE.Ref.{0EF2ABD2-2ECC-4FE3-B52B-94BE8B6D16C0}&lt;Citation&gt;&lt;Group&gt;&lt;References&gt;&lt;Item&gt;&lt;ID&gt;743&lt;/ID&gt;&lt;UID&gt;{DCF8D87C-A4C0-490E-BF43-7D692F79CA27}&lt;/UID&gt;&lt;Title&gt;Spectral albedo and transmittance of thin youngA              rctic sea ice&lt;/Title&gt;&lt;Template&gt;Journal Article&lt;/Template&gt;&lt;Star&gt;0&lt;/Star&gt;&lt;Tag&gt;0&lt;/Tag&gt;&lt;Author&gt;Taskjelle, Torbjørn; Hudson, Stephen R; Granskog, Mats A; Nicolaus, Marcel; Lei, Ruibo; Gerland, Sebastian; Stamnes, Jakob J; Hamre, Børge&lt;/Author&gt;&lt;Year&gt;2016&lt;/Year&gt;&lt;Details&gt;&lt;_doi&gt;10.1002/2015JC011254&lt;/_doi&gt;&lt;_created&gt;64044613&lt;/_created&gt;&lt;_modified&gt;64044613&lt;/_modified&gt;&lt;_url&gt;https://onlinelibrary.wiley.com/doi/abs/10.1002/2015JC011254_x000d__x000a_https://onlinelibrary.wiley.com/doi/pdf/10.1002/2015JC011254&lt;/_url&gt;&lt;_journal&gt;Journal of Geophysical Research: Oceans&lt;/_journal&gt;&lt;_volume&gt;121&lt;/_volume&gt;&lt;_issue&gt;1&lt;/_issue&gt;&lt;_pages&gt;540-553&lt;/_pages&gt;&lt;_tertiary_title&gt;J. Geophys. Res. Oceans&lt;/_tertiary_title&gt;&lt;_isbn&gt;2169-9275&lt;/_isbn&gt;&lt;_accessed&gt;64044613&lt;/_accessed&gt;&lt;_db_updated&gt;CrossRef&lt;/_db_updated&gt;&lt;_impact_factor&gt;   3.405&lt;/_impact_factor&gt;&lt;/Details&gt;&lt;Extra&gt;&lt;DBUID&gt;{2FA3FD40-C85B-4BFF-829F-474181A488EC}&lt;/DBUID&gt;&lt;CitOmitAuthors&gt;1&lt;/CitOmitAuthors&gt;&lt;/Extra&gt;&lt;/Item&gt;&lt;/References&gt;&lt;/Group&gt;&lt;/Citation&gt;_x000a_"/>
    <w:docVar w:name="NE.Ref{1E129B9B-995E-4831-B088-2ACB255DEB41}" w:val=" ADDIN NE.Ref.{1E129B9B-995E-4831-B088-2ACB255DEB41} ADDIN NE.Ref.{1E129B9B-995E-4831-B088-2ACB255DEB41}&lt;Citation&gt;&lt;Group&gt;&lt;References&gt;&lt;Item&gt;&lt;ID&gt;657&lt;/ID&gt;&lt;UID&gt;{3124D1D0-F088-4E15-A987-F2870F32AEEE}&lt;/UID&gt;&lt;Title&gt;Optical properties of the clearest natural waters (200–800 nm)&lt;/Title&gt;&lt;Template&gt;Journal Article&lt;/Template&gt;&lt;Star&gt;0&lt;/Star&gt;&lt;Tag&gt;0&lt;/Tag&gt;&lt;Author&gt;Smith, Raymond C; Baker, Karen S&lt;/Author&gt;&lt;Year&gt;1981&lt;/Year&gt;&lt;Details&gt;&lt;_accessed&gt;63759821&lt;/_accessed&gt;&lt;_collection_scope&gt;SCI;SCIE;EI&lt;/_collection_scope&gt;&lt;_created&gt;63337905&lt;/_created&gt;&lt;_date&gt;42602400&lt;/_date&gt;&lt;_date_display&gt;1981&lt;/_date_display&gt;&lt;_db_updated&gt;PKU Search&lt;/_db_updated&gt;&lt;_doi&gt;10.1364/AO.20.000177&lt;/_doi&gt;&lt;_impact_factor&gt;   1.961&lt;/_impact_factor&gt;&lt;_isbn&gt;0003-6935&lt;/_isbn&gt;&lt;_issue&gt;2&lt;/_issue&gt;&lt;_journal&gt;Applied Optics&lt;/_journal&gt;&lt;_modified&gt;63759753&lt;/_modified&gt;&lt;_number&gt;1&lt;/_number&gt;&lt;_pages&gt;177&lt;/_pages&gt;&lt;_url&gt;http://pku.summon.serialssolutions.com/2.0.0/link/0/eLvHCXMwjV3LSsQwFA06ILjxLb7JRtBFxzRNmmTnIFNElA6iGzclaZON2Cmjg1v_wT_0S7xJOzrMauiuhFCS3J77yjkIJbRPooV_grFUKAKHuWSGaGbhoULHpXJaMqZ9WvLlQd6PaDbkd__9sgsF_SRlV4Mcgrp-4Hnxd8iTJJjjYz76qx1Q6TWzu5gLEJXMRPNSlfCu931xpjlUmoOXbHPZL9lCG50DiQftjm-jFVvvoLXQyFm-76LrvAnZadz4LPvE06XiscPg5uHSK0QACOBA5glDPrWn1sQXcIR_vr7Bp8P12-Uees6GTze3UaeSEHnfJI0Utz4uqLhxhsWxqqgBVFKO0UpUXs5cgRErUXqJKs_nJTS4TLGmlU655fBqH_XqcW0PEAb7pVI7wSGGYJUjhhjJnRSaQBAH0x2i89kqFU1LhlGEiljKikFeUFK0q3G05LhjtB4r6dMZUcxPUO9jMrWnaLV5nZ6FLf0F5OWXfA&lt;/_url&gt;&lt;_volume&gt;20&lt;/_volume&gt;&lt;/Details&gt;&lt;Extra&gt;&lt;DBUID&gt;{2FA3FD40-C85B-4BFF-829F-474181A488EC}&lt;/DBUID&gt;&lt;/Extra&gt;&lt;/Item&gt;&lt;/References&gt;&lt;/Group&gt;&lt;Group&gt;&lt;References&gt;&lt;Item&gt;&lt;ID&gt;656&lt;/ID&gt;&lt;UID&gt;{AF9E313A-9BA3-4F8F-B57B-70F58B90C7F0}&lt;/UID&gt;&lt;Title&gt;Refractive indices of water and ice in the 0.65- to 2.5-μm spectral range&lt;/Title&gt;&lt;Template&gt;Journal Article&lt;/Template&gt;&lt;Star&gt;0&lt;/Star&gt;&lt;Tag&gt;0&lt;/Tag&gt;&lt;Author&gt;Kou, Linhong; Labrie, Daniel; Chylek, Petr&lt;/Author&gt;&lt;Year&gt;1993&lt;/Year&gt;&lt;Details&gt;&lt;_accessed&gt;63337921&lt;/_accessed&gt;&lt;_collection_scope&gt;SCI;SCIE;EI&lt;/_collection_scope&gt;&lt;_created&gt;63337905&lt;/_created&gt;&lt;_doi&gt;10.1364/AO.32.003531&lt;/_doi&gt;&lt;_impact_factor&gt;   1.961&lt;/_impact_factor&gt;&lt;_issue&gt;19&lt;/_issue&gt;&lt;_journal&gt;Applied Optics&lt;/_journal&gt;&lt;_modified&gt;63507826&lt;/_modified&gt;&lt;_pages&gt;3531-3540&lt;/_pages&gt;&lt;_volume&gt;32&lt;/_volume&gt;&lt;/Details&gt;&lt;Extra&gt;&lt;DBUID&gt;{2FA3FD40-C85B-4BFF-829F-474181A488EC}&lt;/DBUID&gt;&lt;/Extra&gt;&lt;/Item&gt;&lt;/References&gt;&lt;/Group&gt;&lt;/Citation&gt;_x000a_"/>
    <w:docVar w:name="NE.Ref{2E612ACF-C9B1-416F-BB28-E73B8596E4F7}" w:val=" ADDIN NE.Ref.{2E612ACF-C9B1-416F-BB28-E73B8596E4F7} ADDIN NE.Ref.{2E612ACF-C9B1-416F-BB28-E73B8596E4F7}&lt;Citation&gt;&lt;Group&gt;&lt;References&gt;&lt;Item&gt;&lt;ID&gt;649&lt;/ID&gt;&lt;UID&gt;{988A5996-DF3C-4BBF-8A43-DB69FF5EB4A1}&lt;/UID&gt;&lt;Title&gt;Effects of temperature on the microstructure of first-year Arctic sea ice&lt;/Title&gt;&lt;Template&gt;Journal Article&lt;/Template&gt;&lt;Star&gt;1&lt;/Star&gt;&lt;Tag&gt;0&lt;/Tag&gt;&lt;Author&gt;Light, B; Maykut, G A; Grenfell, T C&lt;/Author&gt;&lt;Year&gt;2003&lt;/Year&gt;&lt;Details&gt;&lt;_accessed&gt;63716721&lt;/_accessed&gt;&lt;_created&gt;63335344&lt;/_created&gt;&lt;_db_updated&gt;CrossRef&lt;/_db_updated&gt;&lt;_doi&gt;10.1029/2001JC000887&lt;/_doi&gt;&lt;_issue&gt;C2&lt;/_issue&gt;&lt;_journal&gt;Journal of Geophysical Research: Oceans&lt;/_journal&gt;&lt;_modified&gt;63499516&lt;/_modified&gt;&lt;_pages&gt;3051&lt;/_pages&gt;&lt;_tertiary_title&gt;J. Geophys. Res.&lt;/_tertiary_title&gt;&lt;_url&gt;http://doi.wiley.com/10.1029/2001JC000887_x000d__x000a_http://api.wiley.com/onlinelibrary/tdm/v1/articles/10.1029%2F2001JC000887&lt;/_url&gt;&lt;_volume&gt;108&lt;/_volume&gt;&lt;/Details&gt;&lt;Extra&gt;&lt;DBUID&gt;{2FA3FD40-C85B-4BFF-829F-474181A488EC}&lt;/DBUID&gt;&lt;/Extra&gt;&lt;/Item&gt;&lt;/References&gt;&lt;/Group&gt;&lt;/Citation&gt;_x000a_"/>
    <w:docVar w:name="NE.Ref{3AD1AEB2-4BCA-4C01-A8AA-D4D6C66AF6E5}" w:val=" ADDIN NE.Ref.{3AD1AEB2-4BCA-4C01-A8AA-D4D6C66AF6E5}&lt;Citation&gt;&lt;Group&gt;&lt;References&gt;&lt;Item&gt;&lt;ID&gt;685&lt;/ID&gt;&lt;UID&gt;{C3575BD2-9FBC-41BC-AD71-DEF04F04777C}&lt;/UID&gt;&lt;Title&gt;Modeling Light Propagation in Sea Ice&lt;/Title&gt;&lt;Template&gt;Journal Article&lt;/Template&gt;&lt;Star&gt;0&lt;/Star&gt;&lt;Tag&gt;0&lt;/Tag&gt;&lt;Author&gt;Mobley, C D; Cota, G F; Grenfell, T C; Maffione, R A; Pegau, W S; Perovich, D K&lt;/Author&gt;&lt;Year&gt;1998&lt;/Year&gt;&lt;Details&gt;&lt;_accessed&gt;63679189&lt;/_accessed&gt;&lt;_collection_scope&gt;SCI;SCIE;EI&lt;/_collection_scope&gt;&lt;_created&gt;63530568&lt;/_created&gt;&lt;_doi&gt;10.1109/36.718642&lt;/_doi&gt;&lt;_impact_factor&gt;   5.600&lt;/_impact_factor&gt;&lt;_issue&gt;5&lt;/_issue&gt;&lt;_journal&gt;IEEE Transactions on Geoscience and Remote Sensing&lt;/_journal&gt;&lt;_language&gt;English&lt;/_language&gt;&lt;_modified&gt;63530572&lt;/_modified&gt;&lt;_pages&gt;1743-1749&lt;/_pages&gt;&lt;_volume&gt;36&lt;/_volume&gt;&lt;/Details&gt;&lt;Extra&gt;&lt;DBUID&gt;{2FA3FD40-C85B-4BFF-829F-474181A488EC}&lt;/DBUID&gt;&lt;CitOmitAuthors&gt;1&lt;/CitOmitAuthors&gt;&lt;/Extra&gt;&lt;/Item&gt;&lt;/References&gt;&lt;/Group&gt;&lt;/Citation&gt;_x000a_"/>
    <w:docVar w:name="NE.Ref{47651C6F-9CD4-49B5-A8F3-289A5C61F3C0}" w:val=" ADDIN NE.Ref.{47651C6F-9CD4-49B5-A8F3-289A5C61F3C0}&lt;Citation&gt;&lt;Group&gt;&lt;References&gt;&lt;Item&gt;&lt;ID&gt;679&lt;/ID&gt;&lt;UID&gt;{7EC620AC-D5A7-4843-9188-A676767684E4}&lt;/UID&gt;&lt;Title&gt;A theoretical model of the optical properties of sea ice in the visible and near infrared&lt;/Title&gt;&lt;Template&gt;Journal Article&lt;/Template&gt;&lt;Star&gt;0&lt;/Star&gt;&lt;Tag&gt;0&lt;/Tag&gt;&lt;Author&gt;Grenfell, T C&lt;/Author&gt;&lt;Year&gt;1983&lt;/Year&gt;&lt;Details&gt;&lt;_accessed&gt;63541229&lt;/_accessed&gt;&lt;_created&gt;63507827&lt;/_created&gt;&lt;_doi&gt;10.1029/JC088iC14p09723&lt;/_doi&gt;&lt;_issue&gt;C14&lt;/_issue&gt;&lt;_journal&gt;Journal of Geophysical Research: Oceans&lt;/_journal&gt;&lt;_language&gt;English&lt;/_language&gt;&lt;_modified&gt;63507831&lt;/_modified&gt;&lt;_pages&gt;9723-9735&lt;/_pages&gt;&lt;_volume&gt;88&lt;/_volume&gt;&lt;/Details&gt;&lt;Extra&gt;&lt;DBUID&gt;{2FA3FD40-C85B-4BFF-829F-474181A488EC}&lt;/DBUID&gt;&lt;CitOmitAuthors&gt;1&lt;/CitOmitAuthors&gt;&lt;/Extra&gt;&lt;/Item&gt;&lt;/References&gt;&lt;/Group&gt;&lt;/Citation&gt;_x000a_"/>
    <w:docVar w:name="NE.Ref{6B16E9FE-AA5A-49EB-BC02-5A217145364D}" w:val=" ADDIN NE.Ref.{6B16E9FE-AA5A-49EB-BC02-5A217145364D} ADDIN NE.Ref.{6B16E9FE-AA5A-49EB-BC02-5A217145364D}&lt;Citation&gt;&lt;Group&gt;&lt;References&gt;&lt;Item&gt;&lt;ID&gt;642&lt;/ID&gt;&lt;UID&gt;{31502BEB-A500-4361-9268-B246B015F76B}&lt;/UID&gt;&lt;Title&gt;Physical and optical characteristics of heavily melted &amp;quot;rotten&amp;quot; Arctic sea ice&lt;/Title&gt;&lt;Template&gt;Journal Article&lt;/Template&gt;&lt;Star&gt;0&lt;/Star&gt;&lt;Tag&gt;0&lt;/Tag&gt;&lt;Author&gt;Frantz, Carie M; Light, Bonnie; Farley, Samuel M; Carpenter, Shelly&lt;/Author&gt;&lt;Year&gt;2019&lt;/Year&gt;&lt;Details&gt;&lt;_accessed&gt;63335373&lt;/_accessed&gt;&lt;_created&gt;63333925&lt;/_created&gt;&lt;_doi&gt;10.5194/tc-2018-141&lt;/_doi&gt;&lt;_issue&gt;3&lt;/_issue&gt;&lt;_journal&gt;The Cryosphere&lt;/_journal&gt;&lt;_modified&gt;63335373&lt;/_modified&gt;&lt;_pages&gt;775-793&lt;/_pages&gt;&lt;_volume&gt;13&lt;/_volume&gt;&lt;/Details&gt;&lt;Extra&gt;&lt;DBUID&gt;{2FA3FD40-C85B-4BFF-829F-474181A488EC}&lt;/DBUID&gt;&lt;/Extra&gt;&lt;/Item&gt;&lt;/References&gt;&lt;/Group&gt;&lt;Group&gt;&lt;References&gt;&lt;Item&gt;&lt;ID&gt;679&lt;/ID&gt;&lt;UID&gt;{7EC620AC-D5A7-4843-9188-A676767684E4}&lt;/UID&gt;&lt;Title&gt;A theoretical model of the optical properties of sea ice in the visible and near infrared&lt;/Title&gt;&lt;Template&gt;Journal Article&lt;/Template&gt;&lt;Star&gt;0&lt;/Star&gt;&lt;Tag&gt;0&lt;/Tag&gt;&lt;Author&gt;Grenfell, T C&lt;/Author&gt;&lt;Year&gt;1983&lt;/Year&gt;&lt;Details&gt;&lt;_accessed&gt;63541229&lt;/_accessed&gt;&lt;_created&gt;63507827&lt;/_created&gt;&lt;_doi&gt;10.1029/JC088iC14p09723&lt;/_doi&gt;&lt;_issue&gt;C14&lt;/_issue&gt;&lt;_journal&gt;Journal of Geophysical Research: Oceans&lt;/_journal&gt;&lt;_language&gt;English&lt;/_language&gt;&lt;_modified&gt;63507831&lt;/_modified&gt;&lt;_pages&gt;9723-9735&lt;/_pages&gt;&lt;_volume&gt;88&lt;/_volume&gt;&lt;/Details&gt;&lt;Extra&gt;&lt;DBUID&gt;{2FA3FD40-C85B-4BFF-829F-474181A488EC}&lt;/DBUID&gt;&lt;/Extra&gt;&lt;/Item&gt;&lt;/References&gt;&lt;/Group&gt;&lt;/Citation&gt;_x000a_"/>
    <w:docVar w:name="NE.Ref{A76EDEEC-F8F3-4EF8-A881-9756310E8F0F}" w:val=" ADDIN NE.Ref.{A76EDEEC-F8F3-4EF8-A881-9756310E8F0F}&lt;Citation&gt;&lt;Group&gt;&lt;References&gt;&lt;Item&gt;&lt;ID&gt;636&lt;/ID&gt;&lt;UID&gt;{2B612BF3-5DE4-473F-93F2-6EE342A63437}&lt;/UID&gt;&lt;Title&gt;The Optical Properties of Ice and Snow in the Arctic Basin&lt;/Title&gt;&lt;Template&gt;Journal Article&lt;/Template&gt;&lt;Star&gt;0&lt;/Star&gt;&lt;Tag&gt;0&lt;/Tag&gt;&lt;Author&gt;Grenfell, T C; Maykut, G A&lt;/Author&gt;&lt;Year&gt;1977&lt;/Year&gt;&lt;Details&gt;&lt;_accessed&gt;63339276&lt;/_accessed&gt;&lt;_collection_scope&gt;SCI;SCIE&lt;/_collection_scope&gt;&lt;_created&gt;63333685&lt;/_created&gt;&lt;_doi&gt;10.3189/S0022143000021122&lt;/_doi&gt;&lt;_impact_factor&gt;   3.142&lt;/_impact_factor&gt;&lt;_issue&gt;80&lt;/_issue&gt;&lt;_journal&gt;Journal of Glaciology&lt;/_journal&gt;&lt;_modified&gt;63758418&lt;/_modified&gt;&lt;_pages&gt;445-463_x000d__x000a_&lt;/_pages&gt;&lt;_volume&gt;18&lt;/_volume&gt;&lt;/Details&gt;&lt;Extra&gt;&lt;DBUID&gt;{2FA3FD40-C85B-4BFF-829F-474181A488EC}&lt;/DBUID&gt;&lt;CitOmitAuthors&gt;1&lt;/CitOmitAuthors&gt;&lt;/Extra&gt;&lt;/Item&gt;&lt;/References&gt;&lt;/Group&gt;&lt;/Citation&gt;_x000a_"/>
    <w:docVar w:name="NE.Ref{DE7C3DBC-3478-443A-8AD3-E1D17A7D4486}" w:val=" ADDIN NE.Ref.{DE7C3DBC-3478-443A-8AD3-E1D17A7D4486}&lt;Citation&gt;&lt;Group&gt;&lt;References&gt;&lt;Item&gt;&lt;ID&gt;650&lt;/ID&gt;&lt;UID&gt;{60AE6F32-C03F-45BB-B67F-20AF84B2D651}&lt;/UID&gt;&lt;Title&gt;A temperature-dependent, structural-optical model of first-year sea ice&lt;/Title&gt;&lt;Template&gt;Journal Article&lt;/Template&gt;&lt;Star&gt;0&lt;/Star&gt;&lt;Tag&gt;0&lt;/Tag&gt;&lt;Author&gt;Light, B; Maykut, G A; Grenfell, T C&lt;/Author&gt;&lt;Year&gt;2004&lt;/Year&gt;&lt;Details&gt;&lt;_accessed&gt;63649006&lt;/_accessed&gt;&lt;_created&gt;63335344&lt;/_created&gt;&lt;_db_updated&gt;CrossRef&lt;/_db_updated&gt;&lt;_doi&gt;10.1029/2003JC002164&lt;/_doi&gt;&lt;_isbn&gt;0148-0227&lt;/_isbn&gt;&lt;_journal&gt;Journal of Geophysical Research&lt;/_journal&gt;&lt;_modified&gt;63649006&lt;/_modified&gt;&lt;_notes&gt;item_number: C06013&lt;/_notes&gt;&lt;_pages&gt;C06013&lt;/_pages&gt;&lt;_tertiary_title&gt;J. Geophys. Res.&lt;/_tertiary_title&gt;&lt;_url&gt;http://doi.wiley.com/10.1029/2003JC002164_x000d__x000a_https://api.wiley.com/onlinelibrary/tdm/v1/articles/10.1029%2F2003JC002164&lt;/_url&gt;&lt;_volume&gt;109&lt;/_volume&gt;&lt;/Details&gt;&lt;Extra&gt;&lt;DBUID&gt;{2FA3FD40-C85B-4BFF-829F-474181A488EC}&lt;/DBUID&gt;&lt;/Extra&gt;&lt;/Item&gt;&lt;/References&gt;&lt;/Group&gt;&lt;/Citation&gt;_x000a_"/>
    <w:docVar w:name="NE.Ref{E9517EE1-3DA0-4DED-99A3-994831B3BA76}" w:val=" ADDIN NE.Ref.{E9517EE1-3DA0-4DED-99A3-994831B3BA76} ADDIN NE.Ref.{E9517EE1-3DA0-4DED-99A3-994831B3BA76}&lt;Citation&gt;&lt;Group&gt;&lt;References&gt;&lt;Item&gt;&lt;ID&gt;650&lt;/ID&gt;&lt;UID&gt;{60AE6F32-C03F-45BB-B67F-20AF84B2D651}&lt;/UID&gt;&lt;Title&gt;A temperature-dependent, structural-optical model of first-year sea ice&lt;/Title&gt;&lt;Template&gt;Journal Article&lt;/Template&gt;&lt;Star&gt;0&lt;/Star&gt;&lt;Tag&gt;0&lt;/Tag&gt;&lt;Author&gt;Light, B; Maykut, G A; Grenfell, T C&lt;/Author&gt;&lt;Year&gt;2004&lt;/Year&gt;&lt;Details&gt;&lt;_accessed&gt;63649006&lt;/_accessed&gt;&lt;_created&gt;63335344&lt;/_created&gt;&lt;_db_updated&gt;CrossRef&lt;/_db_updated&gt;&lt;_doi&gt;10.1029/2003JC002164&lt;/_doi&gt;&lt;_isbn&gt;0148-0227&lt;/_isbn&gt;&lt;_journal&gt;Journal of Geophysical Research&lt;/_journal&gt;&lt;_modified&gt;63649006&lt;/_modified&gt;&lt;_pages&gt;C06013&lt;/_pages&gt;&lt;_tertiary_title&gt;J. Geophys. Res.&lt;/_tertiary_title&gt;&lt;_url&gt;http://doi.wiley.com/10.1029/2003JC002164_x000d__x000a_https://api.wiley.com/onlinelibrary/tdm/v1/articles/10.1029%2F2003JC002164&lt;/_url&gt;&lt;_volume&gt;109&lt;/_volume&gt;&lt;/Details&gt;&lt;Extra&gt;&lt;DBUID&gt;{2FA3FD40-C85B-4BFF-829F-474181A488EC}&lt;/DBUID&gt;&lt;/Extra&gt;&lt;/Item&gt;&lt;/References&gt;&lt;/Group&gt;&lt;/Citation&gt;_x000a_"/>
    <w:docVar w:name="NE.Ref{F207CA3D-C54E-4116-AD96-4E8D7E7766C9}" w:val=" ADDIN NE.Ref.{F207CA3D-C54E-4116-AD96-4E8D7E7766C9}&lt;Citation&gt;&lt;Group&gt;&lt;References&gt;&lt;Item&gt;&lt;ID&gt;651&lt;/ID&gt;&lt;UID&gt;{324C764E-F918-4004-BB78-249CDD586982}&lt;/UID&gt;&lt;Title&gt;The effect of included particulates on the spectral albedo of sea ice&lt;/Title&gt;&lt;Template&gt;Journal Article&lt;/Template&gt;&lt;Star&gt;0&lt;/Star&gt;&lt;Tag&gt;0&lt;/Tag&gt;&lt;Author&gt;Light, B; Eicken, H; Maykut, G A; Grenfell, T C&lt;/Author&gt;&lt;Year&gt;1998&lt;/Year&gt;&lt;Details&gt;&lt;_accessed&gt;63541273&lt;/_accessed&gt;&lt;_created&gt;63335351&lt;/_created&gt;&lt;_doi&gt;10.1029/98JC02587&lt;/_doi&gt;&lt;_issue&gt;C12&lt;/_issue&gt;&lt;_journal&gt;Journal of Geophysical Research&lt;/_journal&gt;&lt;_modified&gt;63541271&lt;/_modified&gt;&lt;_pages&gt;27739-27752&lt;/_pages&gt;&lt;_volume&gt;103&lt;/_volume&gt;&lt;/Details&gt;&lt;Extra&gt;&lt;DBUID&gt;{2FA3FD40-C85B-4BFF-829F-474181A488EC}&lt;/DBUID&gt;&lt;/Extra&gt;&lt;/Item&gt;&lt;/References&gt;&lt;/Group&gt;&lt;/Citation&gt;_x000a_"/>
    <w:docVar w:name="NE.Ref{FDCB9485-22CD-44F7-A75B-136DDC1E5E91}" w:val=" ADDIN NE.Ref.{FDCB9485-22CD-44F7-A75B-136DDC1E5E91} ADDIN NE.Ref.{FDCB9485-22CD-44F7-A75B-136DDC1E5E91}&lt;Citation&gt;&lt;Group&gt;&lt;References&gt;&lt;Item&gt;&lt;ID&gt;647&lt;/ID&gt;&lt;UID&gt;{2664E2D5-64CD-4C2B-9E62-1B30E0AC4417}&lt;/UID&gt;&lt;Title&gt;Radiation Absorption Coefficients of Polycrystalline ice from 400 to 1400 nm&lt;/Title&gt;&lt;Template&gt;Journal Article&lt;/Template&gt;&lt;Star&gt;0&lt;/Star&gt;&lt;Tag&gt;0&lt;/Tag&gt;&lt;Author&gt;Grenfell, T C; Perovich, D K&lt;/Author&gt;&lt;Year&gt;1981&lt;/Year&gt;&lt;Details&gt;&lt;_accessed&gt;63337817&lt;/_accessed&gt;&lt;_created&gt;63334983&lt;/_created&gt;&lt;_doi&gt;10.1029/2007JD009744&lt;/_doi&gt;&lt;_issue&gt;C8&lt;/_issue&gt;&lt;_journal&gt;Journal of Geophysical Research&lt;/_journal&gt;&lt;_modified&gt;63335385&lt;/_modified&gt;&lt;_pages&gt;7447-7450&lt;/_pages&gt;&lt;_volume&gt;86&lt;/_volume&gt;&lt;/Details&gt;&lt;Extra&gt;&lt;DBUID&gt;{2FA3FD40-C85B-4BFF-829F-474181A488EC}&lt;/DBUID&gt;&lt;/Extra&gt;&lt;/Item&gt;&lt;/References&gt;&lt;/Group&gt;&lt;Group&gt;&lt;References&gt;&lt;Item&gt;&lt;ID&gt;646&lt;/ID&gt;&lt;UID&gt;{4A6A3D81-C676-40DE-8049-A379C13C4060}&lt;/UID&gt;&lt;Title&gt;Optical constants of ice from the ultraviolet to the microwave: A revised compilation&lt;/Title&gt;&lt;Template&gt;Journal Article&lt;/Template&gt;&lt;Star&gt;0&lt;/Star&gt;&lt;Tag&gt;0&lt;/Tag&gt;&lt;Author&gt;Warren, Stephen G; Brandt, Richard E&lt;/Author&gt;&lt;Year&gt;2008&lt;/Year&gt;&lt;Details&gt;&lt;_accessed&gt;63335379&lt;/_accessed&gt;&lt;_created&gt;63334983&lt;/_created&gt;&lt;_date&gt;57107520&lt;/_date&gt;&lt;_db_updated&gt;CrossRef&lt;/_db_updated&gt;&lt;_doi&gt;10.1029/2007JD009744&lt;/_doi&gt;&lt;_isbn&gt;0148-0227&lt;/_isbn&gt;&lt;_journal&gt;Journal of Geophysical Research&lt;/_journal&gt;&lt;_modified&gt;63335380&lt;/_modified&gt;&lt;_pages&gt;D14220&lt;/_pages&gt;&lt;_tertiary_title&gt;J. Geophys. Res.&lt;/_tertiary_title&gt;&lt;_url&gt;http://doi.wiley.com/10.1029/2007JD009744_x000d__x000a_https://api.wiley.com/onlinelibrary/tdm/v1/articles/10.1029%2F2007JD009744&lt;/_url&gt;&lt;_volume&gt;113&lt;/_volume&gt;&lt;/Details&gt;&lt;Extra&gt;&lt;DBUID&gt;{2FA3FD40-C85B-4BFF-829F-474181A488EC}&lt;/DBUID&gt;&lt;/Extra&gt;&lt;/Item&gt;&lt;/References&gt;&lt;/Group&gt;&lt;/Citation&gt;_x000a_"/>
    <w:docVar w:name="ne_docsoft" w:val="MSWord"/>
    <w:docVar w:name="ne_docversion" w:val="NoteExpress 2.0"/>
    <w:docVar w:name="ne_stylename" w:val="APA 6th New2"/>
  </w:docVars>
  <w:rsids>
    <w:rsidRoot w:val="002C030F"/>
    <w:rsid w:val="00001B16"/>
    <w:rsid w:val="00004164"/>
    <w:rsid w:val="00006720"/>
    <w:rsid w:val="00015F74"/>
    <w:rsid w:val="0003409B"/>
    <w:rsid w:val="000416E6"/>
    <w:rsid w:val="00043571"/>
    <w:rsid w:val="00065EBD"/>
    <w:rsid w:val="00083B44"/>
    <w:rsid w:val="000850DC"/>
    <w:rsid w:val="00094365"/>
    <w:rsid w:val="000B2E64"/>
    <w:rsid w:val="000B48A7"/>
    <w:rsid w:val="000C2771"/>
    <w:rsid w:val="000D68BD"/>
    <w:rsid w:val="000D6CB1"/>
    <w:rsid w:val="000D6EE6"/>
    <w:rsid w:val="000F0DCE"/>
    <w:rsid w:val="00105F70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1F7630"/>
    <w:rsid w:val="0020183F"/>
    <w:rsid w:val="002077B9"/>
    <w:rsid w:val="00221C70"/>
    <w:rsid w:val="00222D8A"/>
    <w:rsid w:val="002251AF"/>
    <w:rsid w:val="00227D86"/>
    <w:rsid w:val="00240193"/>
    <w:rsid w:val="00243B68"/>
    <w:rsid w:val="00262D72"/>
    <w:rsid w:val="002800B6"/>
    <w:rsid w:val="002B35D4"/>
    <w:rsid w:val="002C030F"/>
    <w:rsid w:val="002F3966"/>
    <w:rsid w:val="0031103B"/>
    <w:rsid w:val="0031649E"/>
    <w:rsid w:val="00320E2C"/>
    <w:rsid w:val="0032550D"/>
    <w:rsid w:val="00331D75"/>
    <w:rsid w:val="00355362"/>
    <w:rsid w:val="00363E44"/>
    <w:rsid w:val="00395E86"/>
    <w:rsid w:val="003A19D5"/>
    <w:rsid w:val="003A2FD8"/>
    <w:rsid w:val="003B40E6"/>
    <w:rsid w:val="003C007A"/>
    <w:rsid w:val="003C286D"/>
    <w:rsid w:val="003D122E"/>
    <w:rsid w:val="003E1980"/>
    <w:rsid w:val="003F016B"/>
    <w:rsid w:val="003F6E14"/>
    <w:rsid w:val="004042F5"/>
    <w:rsid w:val="00405336"/>
    <w:rsid w:val="004568BC"/>
    <w:rsid w:val="004571D5"/>
    <w:rsid w:val="0046163E"/>
    <w:rsid w:val="00462F1B"/>
    <w:rsid w:val="0046356B"/>
    <w:rsid w:val="00477182"/>
    <w:rsid w:val="004779CB"/>
    <w:rsid w:val="00481118"/>
    <w:rsid w:val="004940B5"/>
    <w:rsid w:val="004A68FC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458BD"/>
    <w:rsid w:val="00552C23"/>
    <w:rsid w:val="005607DD"/>
    <w:rsid w:val="00572DFF"/>
    <w:rsid w:val="00595CA3"/>
    <w:rsid w:val="005A3A4F"/>
    <w:rsid w:val="005A558C"/>
    <w:rsid w:val="005B186E"/>
    <w:rsid w:val="005C6651"/>
    <w:rsid w:val="005D3D01"/>
    <w:rsid w:val="005D6D71"/>
    <w:rsid w:val="005E28F8"/>
    <w:rsid w:val="005E6513"/>
    <w:rsid w:val="00611472"/>
    <w:rsid w:val="00611F9E"/>
    <w:rsid w:val="006237D4"/>
    <w:rsid w:val="006406D4"/>
    <w:rsid w:val="00643620"/>
    <w:rsid w:val="00651114"/>
    <w:rsid w:val="006622CF"/>
    <w:rsid w:val="006637BD"/>
    <w:rsid w:val="00664A12"/>
    <w:rsid w:val="0066722B"/>
    <w:rsid w:val="00670299"/>
    <w:rsid w:val="006730F5"/>
    <w:rsid w:val="0068469F"/>
    <w:rsid w:val="00691985"/>
    <w:rsid w:val="006962C1"/>
    <w:rsid w:val="006A1B64"/>
    <w:rsid w:val="006B03AD"/>
    <w:rsid w:val="006C73D5"/>
    <w:rsid w:val="006D16E3"/>
    <w:rsid w:val="006F602A"/>
    <w:rsid w:val="00710587"/>
    <w:rsid w:val="007108F5"/>
    <w:rsid w:val="00713AF2"/>
    <w:rsid w:val="00713E5B"/>
    <w:rsid w:val="007402FC"/>
    <w:rsid w:val="007411A1"/>
    <w:rsid w:val="00747746"/>
    <w:rsid w:val="007563F2"/>
    <w:rsid w:val="00764008"/>
    <w:rsid w:val="00771395"/>
    <w:rsid w:val="007E4F5B"/>
    <w:rsid w:val="00807D35"/>
    <w:rsid w:val="008115D9"/>
    <w:rsid w:val="00825950"/>
    <w:rsid w:val="008726D6"/>
    <w:rsid w:val="00885C9B"/>
    <w:rsid w:val="008927D0"/>
    <w:rsid w:val="00897EE8"/>
    <w:rsid w:val="008C28D4"/>
    <w:rsid w:val="008D5D2A"/>
    <w:rsid w:val="008E2CF1"/>
    <w:rsid w:val="008E44BE"/>
    <w:rsid w:val="008F08DC"/>
    <w:rsid w:val="008F5A8A"/>
    <w:rsid w:val="009055D1"/>
    <w:rsid w:val="00914B63"/>
    <w:rsid w:val="00922705"/>
    <w:rsid w:val="00924546"/>
    <w:rsid w:val="00932FE5"/>
    <w:rsid w:val="009354F3"/>
    <w:rsid w:val="00935A5E"/>
    <w:rsid w:val="00935F7A"/>
    <w:rsid w:val="009447DC"/>
    <w:rsid w:val="00961BA5"/>
    <w:rsid w:val="009743A9"/>
    <w:rsid w:val="00975720"/>
    <w:rsid w:val="009859A7"/>
    <w:rsid w:val="00991C33"/>
    <w:rsid w:val="00993EA4"/>
    <w:rsid w:val="00996AB7"/>
    <w:rsid w:val="009A5287"/>
    <w:rsid w:val="009B2AC5"/>
    <w:rsid w:val="009B7984"/>
    <w:rsid w:val="009E1506"/>
    <w:rsid w:val="009F4BED"/>
    <w:rsid w:val="009F7D93"/>
    <w:rsid w:val="00A276DF"/>
    <w:rsid w:val="00A3084A"/>
    <w:rsid w:val="00A3403B"/>
    <w:rsid w:val="00A50033"/>
    <w:rsid w:val="00A51A12"/>
    <w:rsid w:val="00A55437"/>
    <w:rsid w:val="00A5702E"/>
    <w:rsid w:val="00A627D4"/>
    <w:rsid w:val="00A7182D"/>
    <w:rsid w:val="00A74DA2"/>
    <w:rsid w:val="00A92733"/>
    <w:rsid w:val="00AA76F3"/>
    <w:rsid w:val="00AA776D"/>
    <w:rsid w:val="00AC7DA6"/>
    <w:rsid w:val="00AD499C"/>
    <w:rsid w:val="00B30334"/>
    <w:rsid w:val="00B3147F"/>
    <w:rsid w:val="00B33A71"/>
    <w:rsid w:val="00B36869"/>
    <w:rsid w:val="00B43B31"/>
    <w:rsid w:val="00B44E8B"/>
    <w:rsid w:val="00B47CFA"/>
    <w:rsid w:val="00B53419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A4EB3"/>
    <w:rsid w:val="00BB2D2A"/>
    <w:rsid w:val="00BD3C59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C6C69"/>
    <w:rsid w:val="00DD1D04"/>
    <w:rsid w:val="00DD534A"/>
    <w:rsid w:val="00DD79D7"/>
    <w:rsid w:val="00E20431"/>
    <w:rsid w:val="00E257C8"/>
    <w:rsid w:val="00E40896"/>
    <w:rsid w:val="00E43D2D"/>
    <w:rsid w:val="00E449CB"/>
    <w:rsid w:val="00E57688"/>
    <w:rsid w:val="00E63760"/>
    <w:rsid w:val="00E64049"/>
    <w:rsid w:val="00E650F8"/>
    <w:rsid w:val="00E75C98"/>
    <w:rsid w:val="00E9773B"/>
    <w:rsid w:val="00EC13A3"/>
    <w:rsid w:val="00EC1E2A"/>
    <w:rsid w:val="00EC7C85"/>
    <w:rsid w:val="00ED69CA"/>
    <w:rsid w:val="00EE35AB"/>
    <w:rsid w:val="00EE4BC8"/>
    <w:rsid w:val="00EF0551"/>
    <w:rsid w:val="00EF25A3"/>
    <w:rsid w:val="00F04045"/>
    <w:rsid w:val="00F125EE"/>
    <w:rsid w:val="00F12E98"/>
    <w:rsid w:val="00F21AC7"/>
    <w:rsid w:val="00F22029"/>
    <w:rsid w:val="00F23E46"/>
    <w:rsid w:val="00F31EBB"/>
    <w:rsid w:val="00F3515C"/>
    <w:rsid w:val="00F47BA3"/>
    <w:rsid w:val="00F52C78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1AFF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Char">
    <w:name w:val="标题 1 Char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Char">
    <w:name w:val="标题 2 Char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Char">
    <w:name w:val="标题 5 Char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Char">
    <w:name w:val="标题 6 Char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Char">
    <w:name w:val="标题 7 Char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Char">
    <w:name w:val="标题 8 Char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Char">
    <w:name w:val="标题 9 Char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Char"/>
    <w:semiHidden/>
    <w:rsid w:val="00405336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6"/>
    <w:semiHidden/>
    <w:rsid w:val="00FF04E3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rsid w:val="00405336"/>
  </w:style>
  <w:style w:type="paragraph" w:styleId="a8">
    <w:name w:val="Block Text"/>
    <w:basedOn w:val="a1"/>
    <w:semiHidden/>
    <w:rsid w:val="00405336"/>
    <w:pPr>
      <w:spacing w:after="120"/>
      <w:ind w:left="1440" w:right="1440"/>
    </w:pPr>
  </w:style>
  <w:style w:type="paragraph" w:styleId="a9">
    <w:name w:val="Body Text"/>
    <w:basedOn w:val="a1"/>
    <w:link w:val="Char0"/>
    <w:semiHidden/>
    <w:rsid w:val="00405336"/>
    <w:pPr>
      <w:spacing w:after="120"/>
    </w:pPr>
  </w:style>
  <w:style w:type="character" w:customStyle="1" w:styleId="Char0">
    <w:name w:val="正文文本 Char"/>
    <w:link w:val="a9"/>
    <w:semiHidden/>
    <w:rsid w:val="00FF04E3"/>
    <w:rPr>
      <w:sz w:val="24"/>
    </w:rPr>
  </w:style>
  <w:style w:type="paragraph" w:styleId="22">
    <w:name w:val="Body Text 2"/>
    <w:basedOn w:val="a1"/>
    <w:link w:val="2Char0"/>
    <w:semiHidden/>
    <w:rsid w:val="00405336"/>
    <w:pPr>
      <w:spacing w:after="120" w:line="480" w:lineRule="auto"/>
    </w:pPr>
  </w:style>
  <w:style w:type="character" w:customStyle="1" w:styleId="2Char0">
    <w:name w:val="正文文本 2 Char"/>
    <w:link w:val="22"/>
    <w:semiHidden/>
    <w:rsid w:val="00FF04E3"/>
    <w:rPr>
      <w:sz w:val="24"/>
    </w:rPr>
  </w:style>
  <w:style w:type="paragraph" w:styleId="32">
    <w:name w:val="Body Text 3"/>
    <w:basedOn w:val="a1"/>
    <w:link w:val="3Char"/>
    <w:semiHidden/>
    <w:rsid w:val="00405336"/>
    <w:pPr>
      <w:spacing w:after="120"/>
    </w:pPr>
    <w:rPr>
      <w:sz w:val="16"/>
      <w:szCs w:val="16"/>
    </w:rPr>
  </w:style>
  <w:style w:type="character" w:customStyle="1" w:styleId="3Char">
    <w:name w:val="正文文本 3 Char"/>
    <w:link w:val="32"/>
    <w:semiHidden/>
    <w:rsid w:val="00FF04E3"/>
    <w:rPr>
      <w:sz w:val="16"/>
      <w:szCs w:val="16"/>
    </w:rPr>
  </w:style>
  <w:style w:type="paragraph" w:styleId="aa">
    <w:name w:val="Body Text First Indent"/>
    <w:basedOn w:val="a9"/>
    <w:link w:val="Char1"/>
    <w:semiHidden/>
    <w:rsid w:val="00405336"/>
    <w:pPr>
      <w:ind w:firstLine="210"/>
    </w:pPr>
  </w:style>
  <w:style w:type="character" w:customStyle="1" w:styleId="Char1">
    <w:name w:val="正文首行缩进 Char"/>
    <w:basedOn w:val="Char0"/>
    <w:link w:val="aa"/>
    <w:semiHidden/>
    <w:rsid w:val="00FF04E3"/>
    <w:rPr>
      <w:sz w:val="24"/>
    </w:rPr>
  </w:style>
  <w:style w:type="paragraph" w:styleId="ab">
    <w:name w:val="Body Text Indent"/>
    <w:basedOn w:val="a1"/>
    <w:link w:val="Char2"/>
    <w:semiHidden/>
    <w:rsid w:val="00405336"/>
    <w:pPr>
      <w:spacing w:after="120"/>
      <w:ind w:left="360"/>
    </w:pPr>
  </w:style>
  <w:style w:type="character" w:customStyle="1" w:styleId="Char2">
    <w:name w:val="正文文本缩进 Char"/>
    <w:link w:val="ab"/>
    <w:semiHidden/>
    <w:rsid w:val="00FF04E3"/>
    <w:rPr>
      <w:sz w:val="24"/>
    </w:rPr>
  </w:style>
  <w:style w:type="paragraph" w:styleId="23">
    <w:name w:val="Body Text First Indent 2"/>
    <w:basedOn w:val="ab"/>
    <w:link w:val="2Char1"/>
    <w:semiHidden/>
    <w:rsid w:val="00405336"/>
    <w:pPr>
      <w:ind w:firstLine="210"/>
    </w:pPr>
  </w:style>
  <w:style w:type="character" w:customStyle="1" w:styleId="2Char1">
    <w:name w:val="正文首行缩进 2 Char"/>
    <w:basedOn w:val="Char2"/>
    <w:link w:val="23"/>
    <w:semiHidden/>
    <w:rsid w:val="00FF04E3"/>
    <w:rPr>
      <w:sz w:val="24"/>
    </w:rPr>
  </w:style>
  <w:style w:type="paragraph" w:styleId="24">
    <w:name w:val="Body Text Indent 2"/>
    <w:basedOn w:val="a1"/>
    <w:link w:val="2Char2"/>
    <w:semiHidden/>
    <w:rsid w:val="00405336"/>
    <w:pPr>
      <w:spacing w:after="120" w:line="480" w:lineRule="auto"/>
      <w:ind w:left="360"/>
    </w:pPr>
  </w:style>
  <w:style w:type="character" w:customStyle="1" w:styleId="2Char2">
    <w:name w:val="正文文本缩进 2 Char"/>
    <w:link w:val="24"/>
    <w:semiHidden/>
    <w:rsid w:val="00FF04E3"/>
    <w:rPr>
      <w:sz w:val="24"/>
    </w:rPr>
  </w:style>
  <w:style w:type="paragraph" w:styleId="33">
    <w:name w:val="Body Text Indent 3"/>
    <w:basedOn w:val="a1"/>
    <w:link w:val="3Char0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link w:val="33"/>
    <w:semiHidden/>
    <w:rsid w:val="00FF04E3"/>
    <w:rPr>
      <w:sz w:val="16"/>
      <w:szCs w:val="16"/>
    </w:rPr>
  </w:style>
  <w:style w:type="paragraph" w:styleId="ac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d">
    <w:name w:val="Closing"/>
    <w:basedOn w:val="a1"/>
    <w:link w:val="Char3"/>
    <w:semiHidden/>
    <w:rsid w:val="00405336"/>
    <w:pPr>
      <w:ind w:left="4320"/>
    </w:pPr>
  </w:style>
  <w:style w:type="character" w:customStyle="1" w:styleId="Char3">
    <w:name w:val="结束语 Char"/>
    <w:link w:val="ad"/>
    <w:semiHidden/>
    <w:rsid w:val="00FF04E3"/>
    <w:rPr>
      <w:sz w:val="24"/>
    </w:rPr>
  </w:style>
  <w:style w:type="paragraph" w:styleId="ae">
    <w:name w:val="annotation text"/>
    <w:basedOn w:val="a1"/>
    <w:link w:val="Char4"/>
    <w:semiHidden/>
    <w:rsid w:val="00405336"/>
    <w:rPr>
      <w:sz w:val="20"/>
    </w:rPr>
  </w:style>
  <w:style w:type="character" w:customStyle="1" w:styleId="Char4">
    <w:name w:val="批注文字 Char"/>
    <w:basedOn w:val="a2"/>
    <w:link w:val="ae"/>
    <w:semiHidden/>
    <w:rsid w:val="00FF04E3"/>
  </w:style>
  <w:style w:type="paragraph" w:styleId="af">
    <w:name w:val="annotation subject"/>
    <w:basedOn w:val="ae"/>
    <w:next w:val="ae"/>
    <w:link w:val="Char5"/>
    <w:semiHidden/>
    <w:rsid w:val="00405336"/>
    <w:rPr>
      <w:b/>
      <w:bCs/>
    </w:rPr>
  </w:style>
  <w:style w:type="character" w:customStyle="1" w:styleId="Char5">
    <w:name w:val="批注主题 Char"/>
    <w:link w:val="af"/>
    <w:semiHidden/>
    <w:rsid w:val="00FF04E3"/>
    <w:rPr>
      <w:b/>
      <w:bCs/>
    </w:rPr>
  </w:style>
  <w:style w:type="paragraph" w:styleId="af0">
    <w:name w:val="Date"/>
    <w:basedOn w:val="a1"/>
    <w:next w:val="a1"/>
    <w:link w:val="Char6"/>
    <w:semiHidden/>
    <w:rsid w:val="00405336"/>
  </w:style>
  <w:style w:type="character" w:customStyle="1" w:styleId="Char6">
    <w:name w:val="日期 Char"/>
    <w:link w:val="af0"/>
    <w:semiHidden/>
    <w:rsid w:val="00FF04E3"/>
    <w:rPr>
      <w:sz w:val="24"/>
    </w:rPr>
  </w:style>
  <w:style w:type="paragraph" w:styleId="af1">
    <w:name w:val="Document Map"/>
    <w:basedOn w:val="a1"/>
    <w:link w:val="Char7"/>
    <w:semiHidden/>
    <w:rsid w:val="00405336"/>
    <w:rPr>
      <w:rFonts w:ascii="Tahoma" w:hAnsi="Tahoma" w:cs="Tahoma"/>
      <w:sz w:val="16"/>
      <w:szCs w:val="16"/>
    </w:rPr>
  </w:style>
  <w:style w:type="character" w:customStyle="1" w:styleId="Char7">
    <w:name w:val="文档结构图 Char"/>
    <w:link w:val="af1"/>
    <w:semiHidden/>
    <w:rsid w:val="00FF04E3"/>
    <w:rPr>
      <w:rFonts w:ascii="Tahoma" w:hAnsi="Tahoma" w:cs="Tahoma"/>
      <w:sz w:val="16"/>
      <w:szCs w:val="16"/>
    </w:rPr>
  </w:style>
  <w:style w:type="paragraph" w:styleId="af2">
    <w:name w:val="E-mail Signature"/>
    <w:basedOn w:val="a1"/>
    <w:link w:val="Char8"/>
    <w:semiHidden/>
    <w:rsid w:val="00405336"/>
  </w:style>
  <w:style w:type="character" w:customStyle="1" w:styleId="Char8">
    <w:name w:val="电子邮件签名 Char"/>
    <w:link w:val="af2"/>
    <w:semiHidden/>
    <w:rsid w:val="00FF04E3"/>
    <w:rPr>
      <w:sz w:val="24"/>
    </w:rPr>
  </w:style>
  <w:style w:type="paragraph" w:styleId="af3">
    <w:name w:val="endnote text"/>
    <w:basedOn w:val="a1"/>
    <w:link w:val="Char9"/>
    <w:semiHidden/>
    <w:rsid w:val="00405336"/>
    <w:rPr>
      <w:sz w:val="20"/>
    </w:rPr>
  </w:style>
  <w:style w:type="character" w:customStyle="1" w:styleId="Char9">
    <w:name w:val="尾注文本 Char"/>
    <w:basedOn w:val="a2"/>
    <w:link w:val="af3"/>
    <w:semiHidden/>
    <w:rsid w:val="00FF04E3"/>
  </w:style>
  <w:style w:type="paragraph" w:styleId="af4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5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6">
    <w:name w:val="footer"/>
    <w:basedOn w:val="a1"/>
    <w:link w:val="Chara"/>
    <w:semiHidden/>
    <w:rsid w:val="00405336"/>
    <w:pPr>
      <w:tabs>
        <w:tab w:val="center" w:pos="4680"/>
        <w:tab w:val="right" w:pos="9360"/>
      </w:tabs>
    </w:pPr>
  </w:style>
  <w:style w:type="character" w:customStyle="1" w:styleId="Chara">
    <w:name w:val="页脚 Char"/>
    <w:link w:val="af6"/>
    <w:semiHidden/>
    <w:rsid w:val="00FF04E3"/>
    <w:rPr>
      <w:sz w:val="24"/>
    </w:rPr>
  </w:style>
  <w:style w:type="paragraph" w:styleId="af7">
    <w:name w:val="footnote text"/>
    <w:basedOn w:val="a1"/>
    <w:link w:val="Charb"/>
    <w:semiHidden/>
    <w:rsid w:val="00405336"/>
    <w:rPr>
      <w:sz w:val="20"/>
    </w:rPr>
  </w:style>
  <w:style w:type="character" w:customStyle="1" w:styleId="Charb">
    <w:name w:val="脚注文本 Char"/>
    <w:basedOn w:val="a2"/>
    <w:link w:val="af7"/>
    <w:semiHidden/>
    <w:rsid w:val="00FF04E3"/>
  </w:style>
  <w:style w:type="paragraph" w:styleId="af8">
    <w:name w:val="header"/>
    <w:basedOn w:val="a1"/>
    <w:link w:val="Charc"/>
    <w:semiHidden/>
    <w:rsid w:val="00405336"/>
    <w:pPr>
      <w:tabs>
        <w:tab w:val="center" w:pos="4680"/>
        <w:tab w:val="right" w:pos="9360"/>
      </w:tabs>
    </w:pPr>
  </w:style>
  <w:style w:type="character" w:customStyle="1" w:styleId="Charc">
    <w:name w:val="页眉 Char"/>
    <w:link w:val="af8"/>
    <w:semiHidden/>
    <w:rsid w:val="00FF04E3"/>
    <w:rPr>
      <w:sz w:val="24"/>
    </w:rPr>
  </w:style>
  <w:style w:type="paragraph" w:styleId="HTML">
    <w:name w:val="HTML Address"/>
    <w:basedOn w:val="a1"/>
    <w:link w:val="HTMLChar"/>
    <w:semiHidden/>
    <w:rsid w:val="00405336"/>
    <w:rPr>
      <w:i/>
      <w:iCs/>
    </w:rPr>
  </w:style>
  <w:style w:type="character" w:customStyle="1" w:styleId="HTMLChar">
    <w:name w:val="HTML 地址 Char"/>
    <w:link w:val="HTML"/>
    <w:semiHidden/>
    <w:rsid w:val="00FF04E3"/>
    <w:rPr>
      <w:i/>
      <w:iCs/>
      <w:sz w:val="24"/>
    </w:rPr>
  </w:style>
  <w:style w:type="paragraph" w:styleId="HTML0">
    <w:name w:val="HTML Preformatted"/>
    <w:basedOn w:val="a1"/>
    <w:link w:val="HTMLChar0"/>
    <w:semiHidden/>
    <w:rsid w:val="00405336"/>
    <w:rPr>
      <w:rFonts w:ascii="Courier New" w:hAnsi="Courier New" w:cs="Courier New"/>
      <w:sz w:val="20"/>
    </w:rPr>
  </w:style>
  <w:style w:type="character" w:customStyle="1" w:styleId="HTMLChar0">
    <w:name w:val="HTML 预设格式 Char"/>
    <w:link w:val="HTML0"/>
    <w:semiHidden/>
    <w:rsid w:val="00FF04E3"/>
    <w:rPr>
      <w:rFonts w:ascii="Courier New" w:hAnsi="Courier New" w:cs="Courier New"/>
    </w:rPr>
  </w:style>
  <w:style w:type="paragraph" w:styleId="10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5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4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2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9">
    <w:name w:val="index heading"/>
    <w:basedOn w:val="a1"/>
    <w:next w:val="10"/>
    <w:semiHidden/>
    <w:rsid w:val="00405336"/>
    <w:rPr>
      <w:rFonts w:ascii="Cambria" w:hAnsi="Cambria"/>
      <w:b/>
      <w:bCs/>
    </w:rPr>
  </w:style>
  <w:style w:type="paragraph" w:styleId="afa">
    <w:name w:val="Intense Quote"/>
    <w:basedOn w:val="a1"/>
    <w:next w:val="a1"/>
    <w:link w:val="Chard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d">
    <w:name w:val="明显引用 Char"/>
    <w:link w:val="afa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b">
    <w:name w:val="List"/>
    <w:basedOn w:val="a1"/>
    <w:semiHidden/>
    <w:rsid w:val="00405336"/>
    <w:pPr>
      <w:ind w:left="360" w:hanging="360"/>
      <w:contextualSpacing/>
    </w:pPr>
  </w:style>
  <w:style w:type="paragraph" w:styleId="26">
    <w:name w:val="List 2"/>
    <w:basedOn w:val="a1"/>
    <w:semiHidden/>
    <w:rsid w:val="00405336"/>
    <w:pPr>
      <w:ind w:left="720" w:hanging="360"/>
      <w:contextualSpacing/>
    </w:pPr>
  </w:style>
  <w:style w:type="paragraph" w:styleId="35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3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c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7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6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4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d">
    <w:name w:val="List Paragraph"/>
    <w:basedOn w:val="a1"/>
    <w:uiPriority w:val="34"/>
    <w:semiHidden/>
    <w:qFormat/>
    <w:rsid w:val="00405336"/>
    <w:pPr>
      <w:ind w:left="720"/>
    </w:pPr>
  </w:style>
  <w:style w:type="paragraph" w:styleId="afe">
    <w:name w:val="macro"/>
    <w:link w:val="Char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Chare">
    <w:name w:val="宏文本 Char"/>
    <w:link w:val="afe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">
    <w:name w:val="Message Header"/>
    <w:basedOn w:val="a1"/>
    <w:link w:val="Charf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Charf">
    <w:name w:val="信息标题 Char"/>
    <w:link w:val="a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0">
    <w:name w:val="No Spacing"/>
    <w:aliases w:val="图表"/>
    <w:uiPriority w:val="1"/>
    <w:qFormat/>
    <w:rsid w:val="00405336"/>
    <w:rPr>
      <w:sz w:val="24"/>
    </w:rPr>
  </w:style>
  <w:style w:type="paragraph" w:styleId="aff1">
    <w:name w:val="Normal (Web)"/>
    <w:basedOn w:val="a1"/>
    <w:uiPriority w:val="99"/>
    <w:semiHidden/>
    <w:rsid w:val="00405336"/>
    <w:rPr>
      <w:szCs w:val="24"/>
    </w:rPr>
  </w:style>
  <w:style w:type="paragraph" w:styleId="aff2">
    <w:name w:val="Normal Indent"/>
    <w:basedOn w:val="a1"/>
    <w:semiHidden/>
    <w:rsid w:val="00405336"/>
    <w:pPr>
      <w:ind w:left="720"/>
    </w:pPr>
  </w:style>
  <w:style w:type="paragraph" w:styleId="aff3">
    <w:name w:val="Note Heading"/>
    <w:basedOn w:val="a1"/>
    <w:next w:val="a1"/>
    <w:link w:val="Charf0"/>
    <w:semiHidden/>
    <w:rsid w:val="00405336"/>
  </w:style>
  <w:style w:type="character" w:customStyle="1" w:styleId="Charf0">
    <w:name w:val="注释标题 Char"/>
    <w:link w:val="aff3"/>
    <w:semiHidden/>
    <w:rsid w:val="00FF04E3"/>
    <w:rPr>
      <w:sz w:val="24"/>
    </w:rPr>
  </w:style>
  <w:style w:type="paragraph" w:styleId="aff4">
    <w:name w:val="Plain Text"/>
    <w:basedOn w:val="a1"/>
    <w:link w:val="Charf1"/>
    <w:semiHidden/>
    <w:rsid w:val="00405336"/>
    <w:rPr>
      <w:rFonts w:ascii="Courier New" w:hAnsi="Courier New" w:cs="Courier New"/>
      <w:sz w:val="20"/>
    </w:rPr>
  </w:style>
  <w:style w:type="character" w:customStyle="1" w:styleId="Charf1">
    <w:name w:val="纯文本 Char"/>
    <w:link w:val="aff4"/>
    <w:semiHidden/>
    <w:rsid w:val="00FF04E3"/>
    <w:rPr>
      <w:rFonts w:ascii="Courier New" w:hAnsi="Courier New" w:cs="Courier New"/>
    </w:rPr>
  </w:style>
  <w:style w:type="paragraph" w:styleId="aff5">
    <w:name w:val="Quote"/>
    <w:basedOn w:val="a1"/>
    <w:next w:val="a1"/>
    <w:link w:val="Charf2"/>
    <w:uiPriority w:val="29"/>
    <w:semiHidden/>
    <w:qFormat/>
    <w:rsid w:val="00405336"/>
    <w:rPr>
      <w:i/>
      <w:iCs/>
      <w:color w:val="000000"/>
    </w:rPr>
  </w:style>
  <w:style w:type="character" w:customStyle="1" w:styleId="Charf2">
    <w:name w:val="引用 Char"/>
    <w:link w:val="aff5"/>
    <w:uiPriority w:val="29"/>
    <w:semiHidden/>
    <w:rsid w:val="00FF04E3"/>
    <w:rPr>
      <w:i/>
      <w:iCs/>
      <w:color w:val="000000"/>
      <w:sz w:val="24"/>
    </w:rPr>
  </w:style>
  <w:style w:type="paragraph" w:styleId="aff6">
    <w:name w:val="Salutation"/>
    <w:basedOn w:val="a1"/>
    <w:next w:val="a1"/>
    <w:link w:val="Charf3"/>
    <w:semiHidden/>
    <w:rsid w:val="00405336"/>
  </w:style>
  <w:style w:type="character" w:customStyle="1" w:styleId="Charf3">
    <w:name w:val="称呼 Char"/>
    <w:link w:val="aff6"/>
    <w:semiHidden/>
    <w:rsid w:val="00FF04E3"/>
    <w:rPr>
      <w:sz w:val="24"/>
    </w:rPr>
  </w:style>
  <w:style w:type="paragraph" w:styleId="aff7">
    <w:name w:val="Signature"/>
    <w:basedOn w:val="a1"/>
    <w:link w:val="Charf4"/>
    <w:semiHidden/>
    <w:rsid w:val="00405336"/>
    <w:pPr>
      <w:ind w:left="4320"/>
    </w:pPr>
  </w:style>
  <w:style w:type="character" w:customStyle="1" w:styleId="Charf4">
    <w:name w:val="签名 Char"/>
    <w:link w:val="aff7"/>
    <w:semiHidden/>
    <w:rsid w:val="00FF04E3"/>
    <w:rPr>
      <w:sz w:val="24"/>
    </w:rPr>
  </w:style>
  <w:style w:type="paragraph" w:styleId="aff8">
    <w:name w:val="Subtitle"/>
    <w:basedOn w:val="a1"/>
    <w:next w:val="a1"/>
    <w:link w:val="Charf5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5">
    <w:name w:val="副标题 Char"/>
    <w:link w:val="aff8"/>
    <w:semiHidden/>
    <w:rsid w:val="00FF04E3"/>
    <w:rPr>
      <w:rFonts w:ascii="Cambria" w:hAnsi="Cambria"/>
      <w:sz w:val="24"/>
      <w:szCs w:val="24"/>
    </w:rPr>
  </w:style>
  <w:style w:type="paragraph" w:styleId="aff9">
    <w:name w:val="table of authorities"/>
    <w:basedOn w:val="a1"/>
    <w:next w:val="a1"/>
    <w:semiHidden/>
    <w:rsid w:val="00405336"/>
    <w:pPr>
      <w:ind w:left="240" w:hanging="240"/>
    </w:pPr>
  </w:style>
  <w:style w:type="paragraph" w:styleId="affa">
    <w:name w:val="table of figures"/>
    <w:basedOn w:val="a1"/>
    <w:next w:val="a1"/>
    <w:semiHidden/>
    <w:rsid w:val="00405336"/>
  </w:style>
  <w:style w:type="paragraph" w:styleId="affb">
    <w:name w:val="Title"/>
    <w:basedOn w:val="a1"/>
    <w:next w:val="a1"/>
    <w:link w:val="Charf6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6">
    <w:name w:val="标题 Char"/>
    <w:link w:val="affb"/>
    <w:rsid w:val="00FF04E3"/>
    <w:rPr>
      <w:rFonts w:ascii="Cambria" w:hAnsi="Cambria"/>
      <w:b/>
      <w:bCs/>
      <w:kern w:val="28"/>
      <w:sz w:val="32"/>
      <w:szCs w:val="32"/>
    </w:rPr>
  </w:style>
  <w:style w:type="paragraph" w:styleId="affc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11">
    <w:name w:val="toc 1"/>
    <w:basedOn w:val="a1"/>
    <w:next w:val="a1"/>
    <w:autoRedefine/>
    <w:semiHidden/>
    <w:rsid w:val="00405336"/>
  </w:style>
  <w:style w:type="paragraph" w:styleId="28">
    <w:name w:val="toc 2"/>
    <w:basedOn w:val="a1"/>
    <w:next w:val="a1"/>
    <w:autoRedefine/>
    <w:semiHidden/>
    <w:rsid w:val="00405336"/>
    <w:pPr>
      <w:ind w:left="240"/>
    </w:pPr>
  </w:style>
  <w:style w:type="paragraph" w:styleId="37">
    <w:name w:val="toc 3"/>
    <w:basedOn w:val="a1"/>
    <w:next w:val="a1"/>
    <w:autoRedefine/>
    <w:semiHidden/>
    <w:rsid w:val="00405336"/>
    <w:pPr>
      <w:ind w:left="480"/>
    </w:pPr>
  </w:style>
  <w:style w:type="paragraph" w:styleId="45">
    <w:name w:val="toc 4"/>
    <w:basedOn w:val="a1"/>
    <w:next w:val="a1"/>
    <w:autoRedefine/>
    <w:semiHidden/>
    <w:rsid w:val="00405336"/>
    <w:pPr>
      <w:ind w:left="720"/>
    </w:pPr>
  </w:style>
  <w:style w:type="paragraph" w:styleId="55">
    <w:name w:val="toc 5"/>
    <w:basedOn w:val="a1"/>
    <w:next w:val="a1"/>
    <w:autoRedefine/>
    <w:semiHidden/>
    <w:rsid w:val="00405336"/>
    <w:pPr>
      <w:ind w:left="960"/>
    </w:pPr>
  </w:style>
  <w:style w:type="paragraph" w:styleId="61">
    <w:name w:val="toc 6"/>
    <w:basedOn w:val="a1"/>
    <w:next w:val="a1"/>
    <w:autoRedefine/>
    <w:semiHidden/>
    <w:rsid w:val="00405336"/>
    <w:pPr>
      <w:ind w:left="1200"/>
    </w:pPr>
  </w:style>
  <w:style w:type="paragraph" w:styleId="71">
    <w:name w:val="toc 7"/>
    <w:basedOn w:val="a1"/>
    <w:next w:val="a1"/>
    <w:autoRedefine/>
    <w:semiHidden/>
    <w:rsid w:val="00405336"/>
    <w:pPr>
      <w:ind w:left="1440"/>
    </w:pPr>
  </w:style>
  <w:style w:type="paragraph" w:styleId="81">
    <w:name w:val="toc 8"/>
    <w:basedOn w:val="a1"/>
    <w:next w:val="a1"/>
    <w:autoRedefine/>
    <w:semiHidden/>
    <w:rsid w:val="00405336"/>
    <w:pPr>
      <w:ind w:left="1680"/>
    </w:pPr>
  </w:style>
  <w:style w:type="paragraph" w:styleId="91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d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e">
    <w:name w:val="Strong"/>
    <w:uiPriority w:val="22"/>
    <w:qFormat/>
    <w:rsid w:val="00FF3503"/>
    <w:rPr>
      <w:b/>
      <w:bCs/>
    </w:rPr>
  </w:style>
  <w:style w:type="character" w:styleId="afff">
    <w:name w:val="annotation reference"/>
    <w:semiHidden/>
    <w:rsid w:val="002800B6"/>
    <w:rPr>
      <w:sz w:val="16"/>
      <w:szCs w:val="16"/>
    </w:rPr>
  </w:style>
  <w:style w:type="table" w:styleId="afff0">
    <w:name w:val="Table Grid"/>
    <w:basedOn w:val="a3"/>
    <w:rsid w:val="00E7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plementaryMaterial">
    <w:name w:val="Supplementary Material"/>
    <w:basedOn w:val="affb"/>
    <w:next w:val="affb"/>
    <w:qFormat/>
    <w:rsid w:val="00004164"/>
    <w:pPr>
      <w:suppressLineNumbers/>
      <w:spacing w:after="120"/>
      <w:outlineLvl w:val="9"/>
    </w:pPr>
    <w:rPr>
      <w:rFonts w:ascii="Times New Roman" w:eastAsiaTheme="minorEastAsia" w:hAnsi="Times New Roman"/>
      <w:bCs w:val="0"/>
      <w:i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6.t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48C0-C806-4E32-ACBF-BFD0B721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dc:description>NE.Ref</dc:description>
  <cp:lastModifiedBy>于 淼</cp:lastModifiedBy>
  <cp:revision>31</cp:revision>
  <cp:lastPrinted>2014-09-30T16:49:00Z</cp:lastPrinted>
  <dcterms:created xsi:type="dcterms:W3CDTF">2016-06-06T17:38:00Z</dcterms:created>
  <dcterms:modified xsi:type="dcterms:W3CDTF">2022-03-03T05:55:00Z</dcterms:modified>
</cp:coreProperties>
</file>