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074CC" w14:textId="016D1719" w:rsidR="00220FF8" w:rsidRDefault="00DF5DAB" w:rsidP="00DF5DAB">
      <w:pPr>
        <w:spacing w:line="360" w:lineRule="auto"/>
        <w:jc w:val="center"/>
        <w:rPr>
          <w:lang w:val="en-GB"/>
        </w:rPr>
      </w:pPr>
      <w:r>
        <w:rPr>
          <w:lang w:val="en-GB"/>
        </w:rPr>
        <w:t>Supplementary material for</w:t>
      </w:r>
    </w:p>
    <w:p w14:paraId="315E59A2" w14:textId="54AA6CBD" w:rsidR="00A507B9" w:rsidRPr="00A507B9" w:rsidRDefault="00A507B9" w:rsidP="00A507B9">
      <w:pPr>
        <w:spacing w:line="360" w:lineRule="auto"/>
        <w:jc w:val="center"/>
        <w:rPr>
          <w:b/>
          <w:bCs/>
          <w:lang w:val="en-GB"/>
        </w:rPr>
      </w:pPr>
      <w:r w:rsidRPr="00A507B9">
        <w:rPr>
          <w:b/>
          <w:bCs/>
          <w:lang w:val="en-GB"/>
        </w:rPr>
        <w:t>Ancient DNA reveals a southern presence of the North</w:t>
      </w:r>
      <w:r w:rsidR="00342C57">
        <w:rPr>
          <w:b/>
          <w:bCs/>
          <w:lang w:val="en-GB"/>
        </w:rPr>
        <w:t>e</w:t>
      </w:r>
      <w:r w:rsidRPr="00A507B9">
        <w:rPr>
          <w:b/>
          <w:bCs/>
          <w:lang w:val="en-GB"/>
        </w:rPr>
        <w:t>ast Arctic cod during the Holocene</w:t>
      </w:r>
    </w:p>
    <w:p w14:paraId="4B04C64B" w14:textId="77777777" w:rsidR="00A507B9" w:rsidRPr="00A507B9" w:rsidRDefault="00A507B9" w:rsidP="00A507B9">
      <w:pPr>
        <w:spacing w:line="360" w:lineRule="auto"/>
        <w:jc w:val="center"/>
        <w:rPr>
          <w:lang w:val="nb-NO"/>
        </w:rPr>
      </w:pPr>
      <w:r w:rsidRPr="00A507B9">
        <w:rPr>
          <w:lang w:val="nb-NO"/>
        </w:rPr>
        <w:t>Lourdes Martínez-García</w:t>
      </w:r>
      <w:r w:rsidRPr="00A507B9">
        <w:rPr>
          <w:vertAlign w:val="superscript"/>
          <w:lang w:val="nb-NO"/>
        </w:rPr>
        <w:t>1</w:t>
      </w:r>
      <w:r w:rsidRPr="00A507B9">
        <w:rPr>
          <w:lang w:val="nb-NO"/>
        </w:rPr>
        <w:t xml:space="preserve">*, </w:t>
      </w:r>
      <w:proofErr w:type="spellStart"/>
      <w:r w:rsidRPr="00A507B9">
        <w:rPr>
          <w:lang w:val="nb-NO"/>
        </w:rPr>
        <w:t>Giada</w:t>
      </w:r>
      <w:proofErr w:type="spellEnd"/>
      <w:r w:rsidRPr="00A507B9">
        <w:rPr>
          <w:lang w:val="nb-NO"/>
        </w:rPr>
        <w:t xml:space="preserve"> Ferrari</w:t>
      </w:r>
      <w:r w:rsidRPr="00A507B9">
        <w:rPr>
          <w:vertAlign w:val="superscript"/>
          <w:lang w:val="nb-NO"/>
        </w:rPr>
        <w:t>1</w:t>
      </w:r>
      <w:r w:rsidRPr="00A507B9">
        <w:rPr>
          <w:lang w:val="nb-NO"/>
        </w:rPr>
        <w:t>, Anne Karin Hufthammer</w:t>
      </w:r>
      <w:r w:rsidRPr="00A507B9">
        <w:rPr>
          <w:vertAlign w:val="superscript"/>
          <w:lang w:val="nb-NO"/>
        </w:rPr>
        <w:t>2</w:t>
      </w:r>
      <w:r w:rsidRPr="00A507B9">
        <w:rPr>
          <w:lang w:val="nb-NO"/>
        </w:rPr>
        <w:t xml:space="preserve">, </w:t>
      </w:r>
      <w:proofErr w:type="spellStart"/>
      <w:r w:rsidRPr="00A507B9">
        <w:rPr>
          <w:lang w:val="nb-NO"/>
        </w:rPr>
        <w:t>Kjetill</w:t>
      </w:r>
      <w:proofErr w:type="spellEnd"/>
      <w:r w:rsidRPr="00A507B9">
        <w:rPr>
          <w:lang w:val="nb-NO"/>
        </w:rPr>
        <w:t xml:space="preserve"> S. Jakobsen</w:t>
      </w:r>
      <w:r w:rsidRPr="00A507B9">
        <w:rPr>
          <w:vertAlign w:val="superscript"/>
          <w:lang w:val="nb-NO"/>
        </w:rPr>
        <w:t>1</w:t>
      </w:r>
      <w:r w:rsidRPr="00A507B9">
        <w:rPr>
          <w:lang w:val="nb-NO"/>
        </w:rPr>
        <w:t>, Sissel Jentoft</w:t>
      </w:r>
      <w:r w:rsidRPr="00A507B9">
        <w:rPr>
          <w:vertAlign w:val="superscript"/>
          <w:lang w:val="nb-NO"/>
        </w:rPr>
        <w:t>1</w:t>
      </w:r>
      <w:r w:rsidRPr="00A507B9">
        <w:rPr>
          <w:lang w:val="nb-NO"/>
        </w:rPr>
        <w:t>, James H. Barrett</w:t>
      </w:r>
      <w:r w:rsidRPr="00A507B9">
        <w:rPr>
          <w:vertAlign w:val="superscript"/>
          <w:lang w:val="nb-NO"/>
        </w:rPr>
        <w:t>3</w:t>
      </w:r>
      <w:r w:rsidRPr="00A507B9">
        <w:rPr>
          <w:lang w:val="nb-NO"/>
        </w:rPr>
        <w:t>, Bastiaan Star</w:t>
      </w:r>
      <w:r w:rsidRPr="00A507B9">
        <w:rPr>
          <w:vertAlign w:val="superscript"/>
          <w:lang w:val="nb-NO"/>
        </w:rPr>
        <w:t>1</w:t>
      </w:r>
      <w:r w:rsidRPr="00A507B9">
        <w:rPr>
          <w:lang w:val="nb-NO"/>
        </w:rPr>
        <w:t>*</w:t>
      </w:r>
    </w:p>
    <w:p w14:paraId="1138071D" w14:textId="77777777" w:rsidR="00A507B9" w:rsidRPr="003851AD" w:rsidRDefault="00A507B9" w:rsidP="00A507B9">
      <w:pPr>
        <w:spacing w:line="360" w:lineRule="auto"/>
        <w:jc w:val="center"/>
        <w:rPr>
          <w:i/>
          <w:iCs/>
          <w:lang w:val="nb-NO"/>
        </w:rPr>
      </w:pPr>
    </w:p>
    <w:p w14:paraId="2D758B2C" w14:textId="77777777" w:rsidR="00A507B9" w:rsidRPr="00CF58A6" w:rsidRDefault="00A507B9" w:rsidP="00A507B9">
      <w:pPr>
        <w:spacing w:line="360" w:lineRule="auto"/>
        <w:jc w:val="both"/>
        <w:rPr>
          <w:i/>
          <w:iCs/>
        </w:rPr>
      </w:pPr>
      <w:r w:rsidRPr="000A4AE3">
        <w:rPr>
          <w:i/>
          <w:iCs/>
          <w:vertAlign w:val="superscript"/>
          <w:lang w:val="en-GB"/>
        </w:rPr>
        <w:t>1</w:t>
      </w:r>
      <w:r w:rsidRPr="000A4AE3">
        <w:rPr>
          <w:i/>
          <w:iCs/>
          <w:lang w:val="en-GB"/>
        </w:rPr>
        <w:t xml:space="preserve"> Department of Biosciences, Centre for Ecological and Evolutionary Synthesis (CEES), University of Oslo, </w:t>
      </w:r>
      <w:proofErr w:type="spellStart"/>
      <w:r w:rsidRPr="00CF58A6">
        <w:rPr>
          <w:i/>
          <w:iCs/>
          <w:lang w:val="en-GB"/>
        </w:rPr>
        <w:t>Blindernveien</w:t>
      </w:r>
      <w:proofErr w:type="spellEnd"/>
      <w:r w:rsidRPr="00CF58A6">
        <w:rPr>
          <w:i/>
          <w:iCs/>
          <w:lang w:val="en-GB"/>
        </w:rPr>
        <w:t xml:space="preserve"> 31, NO-0371, Oslo, Norway</w:t>
      </w:r>
    </w:p>
    <w:p w14:paraId="1168F433" w14:textId="77777777" w:rsidR="00A507B9" w:rsidRPr="00CF58A6" w:rsidRDefault="00A507B9" w:rsidP="00A507B9">
      <w:pPr>
        <w:spacing w:line="360" w:lineRule="auto"/>
        <w:jc w:val="both"/>
        <w:rPr>
          <w:i/>
          <w:iCs/>
        </w:rPr>
      </w:pPr>
      <w:r>
        <w:rPr>
          <w:i/>
          <w:iCs/>
          <w:vertAlign w:val="superscript"/>
          <w:lang w:val="en-GB"/>
        </w:rPr>
        <w:t xml:space="preserve">2 </w:t>
      </w:r>
      <w:r w:rsidRPr="00CF58A6">
        <w:rPr>
          <w:i/>
          <w:iCs/>
          <w:lang w:val="en-GB"/>
        </w:rPr>
        <w:t>T</w:t>
      </w:r>
      <w:r w:rsidRPr="00CF58A6">
        <w:rPr>
          <w:i/>
          <w:iCs/>
        </w:rPr>
        <w:t>he University Museum, Department of Natural History, University of Bergen, N-5020, Bergen, Norway</w:t>
      </w:r>
    </w:p>
    <w:p w14:paraId="026CFA82" w14:textId="77777777" w:rsidR="00A507B9" w:rsidRDefault="00A507B9" w:rsidP="00A507B9">
      <w:pPr>
        <w:spacing w:line="360" w:lineRule="auto"/>
        <w:jc w:val="both"/>
        <w:rPr>
          <w:i/>
          <w:iCs/>
          <w:lang w:val="en-GB"/>
        </w:rPr>
      </w:pPr>
      <w:r>
        <w:rPr>
          <w:i/>
          <w:iCs/>
          <w:vertAlign w:val="superscript"/>
          <w:lang w:val="en-GB"/>
        </w:rPr>
        <w:t>3</w:t>
      </w:r>
      <w:r w:rsidRPr="000A4AE3">
        <w:rPr>
          <w:i/>
          <w:iCs/>
          <w:vertAlign w:val="superscript"/>
          <w:lang w:val="en-GB"/>
        </w:rPr>
        <w:t xml:space="preserve"> </w:t>
      </w:r>
      <w:r w:rsidRPr="000A4AE3">
        <w:rPr>
          <w:i/>
          <w:iCs/>
          <w:lang w:val="en-GB"/>
        </w:rPr>
        <w:t xml:space="preserve">Department of Archaeology and Cultural History, NTNU University Museum, </w:t>
      </w:r>
      <w:proofErr w:type="spellStart"/>
      <w:r w:rsidRPr="00380193">
        <w:rPr>
          <w:i/>
          <w:iCs/>
          <w:lang w:val="en-GB"/>
        </w:rPr>
        <w:t>Erling</w:t>
      </w:r>
      <w:proofErr w:type="spellEnd"/>
      <w:r w:rsidRPr="00380193">
        <w:rPr>
          <w:i/>
          <w:iCs/>
          <w:lang w:val="en-GB"/>
        </w:rPr>
        <w:t xml:space="preserve"> </w:t>
      </w:r>
      <w:proofErr w:type="spellStart"/>
      <w:r w:rsidRPr="00380193">
        <w:rPr>
          <w:i/>
          <w:iCs/>
          <w:lang w:val="en-GB"/>
        </w:rPr>
        <w:t>Skakkes</w:t>
      </w:r>
      <w:proofErr w:type="spellEnd"/>
      <w:r>
        <w:rPr>
          <w:i/>
          <w:iCs/>
          <w:lang w:val="en-GB"/>
        </w:rPr>
        <w:t xml:space="preserve"> </w:t>
      </w:r>
      <w:r w:rsidRPr="00380193">
        <w:rPr>
          <w:i/>
          <w:iCs/>
          <w:lang w:val="en-GB"/>
        </w:rPr>
        <w:t>47b, Trondheim</w:t>
      </w:r>
      <w:r w:rsidRPr="000A4AE3">
        <w:rPr>
          <w:i/>
          <w:iCs/>
          <w:lang w:val="en-GB"/>
        </w:rPr>
        <w:t>, Norway</w:t>
      </w:r>
    </w:p>
    <w:p w14:paraId="29D306A0" w14:textId="77777777" w:rsidR="00A507B9" w:rsidRPr="000A4AE3" w:rsidRDefault="00A507B9" w:rsidP="00A507B9">
      <w:pPr>
        <w:spacing w:line="360" w:lineRule="auto"/>
        <w:jc w:val="both"/>
        <w:rPr>
          <w:lang w:val="en-GB"/>
        </w:rPr>
      </w:pPr>
    </w:p>
    <w:p w14:paraId="1FB1E0DA" w14:textId="77777777" w:rsidR="00A507B9" w:rsidRPr="000A4AE3" w:rsidRDefault="00A507B9" w:rsidP="00A507B9">
      <w:pPr>
        <w:spacing w:line="360" w:lineRule="auto"/>
        <w:jc w:val="both"/>
        <w:rPr>
          <w:b/>
          <w:bCs/>
          <w:lang w:val="en-GB"/>
        </w:rPr>
      </w:pPr>
      <w:r w:rsidRPr="000A4AE3">
        <w:rPr>
          <w:b/>
          <w:bCs/>
          <w:lang w:val="en-GB"/>
        </w:rPr>
        <w:t>*Correspondence:</w:t>
      </w:r>
    </w:p>
    <w:p w14:paraId="060BC292" w14:textId="77777777" w:rsidR="00A507B9" w:rsidRPr="000A4AE3" w:rsidRDefault="00A507B9" w:rsidP="00A507B9">
      <w:pPr>
        <w:spacing w:line="360" w:lineRule="auto"/>
        <w:jc w:val="both"/>
        <w:rPr>
          <w:lang w:val="en-GB"/>
        </w:rPr>
      </w:pPr>
      <w:r w:rsidRPr="000A4AE3">
        <w:rPr>
          <w:lang w:val="en-GB"/>
        </w:rPr>
        <w:t xml:space="preserve">Lourdes Martínez-García: </w:t>
      </w:r>
      <w:hyperlink r:id="rId6" w:history="1">
        <w:r w:rsidRPr="00066F4B">
          <w:rPr>
            <w:rStyle w:val="Hyperlink"/>
            <w:lang w:val="en-GB"/>
          </w:rPr>
          <w:t>l.m.garcia@ibv.uio.no</w:t>
        </w:r>
      </w:hyperlink>
    </w:p>
    <w:p w14:paraId="459CDC89" w14:textId="4573C03C" w:rsidR="00DF5DAB" w:rsidRPr="00A507B9" w:rsidRDefault="00A507B9" w:rsidP="00DF168F">
      <w:pPr>
        <w:spacing w:line="360" w:lineRule="auto"/>
        <w:jc w:val="both"/>
        <w:rPr>
          <w:lang w:val="en-GB"/>
        </w:rPr>
      </w:pPr>
      <w:r w:rsidRPr="000A4AE3">
        <w:rPr>
          <w:lang w:val="en-GB"/>
        </w:rPr>
        <w:t xml:space="preserve">Bastiaan Star: </w:t>
      </w:r>
      <w:hyperlink r:id="rId7" w:history="1">
        <w:r w:rsidRPr="000A4AE3">
          <w:rPr>
            <w:rStyle w:val="Hyperlink"/>
            <w:lang w:val="en-GB"/>
          </w:rPr>
          <w:t>bastiaan.star@ibv.uio.no</w:t>
        </w:r>
      </w:hyperlink>
    </w:p>
    <w:p w14:paraId="661868D0" w14:textId="782E82F1" w:rsidR="00CA2EB5" w:rsidRPr="000D3BB8" w:rsidRDefault="00CA2EB5">
      <w:pPr>
        <w:rPr>
          <w:b/>
          <w:bCs/>
          <w:lang w:val="en-US"/>
        </w:rPr>
      </w:pPr>
      <w:r w:rsidRPr="000D3BB8">
        <w:rPr>
          <w:b/>
          <w:bCs/>
          <w:lang w:val="en-US"/>
        </w:rPr>
        <w:br w:type="page"/>
      </w:r>
    </w:p>
    <w:p w14:paraId="2A0A666A" w14:textId="7E417429" w:rsidR="00000583" w:rsidRDefault="00000583" w:rsidP="005510CB">
      <w:pPr>
        <w:spacing w:line="360" w:lineRule="auto"/>
        <w:jc w:val="both"/>
        <w:rPr>
          <w:b/>
          <w:bCs/>
          <w:lang w:val="en-GB"/>
        </w:rPr>
      </w:pPr>
      <w:r>
        <w:rPr>
          <w:b/>
          <w:bCs/>
          <w:noProof/>
          <w:lang w:val="en-GB"/>
        </w:rPr>
        <w:lastRenderedPageBreak/>
        <w:drawing>
          <wp:anchor distT="0" distB="0" distL="114300" distR="114300" simplePos="0" relativeHeight="251659264" behindDoc="0" locked="0" layoutInCell="1" allowOverlap="1" wp14:anchorId="30124966" wp14:editId="59721BD0">
            <wp:simplePos x="0" y="0"/>
            <wp:positionH relativeFrom="column">
              <wp:posOffset>0</wp:posOffset>
            </wp:positionH>
            <wp:positionV relativeFrom="paragraph">
              <wp:posOffset>115</wp:posOffset>
            </wp:positionV>
            <wp:extent cx="5727700" cy="31851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5727700" cy="3185160"/>
                    </a:xfrm>
                    <a:prstGeom prst="rect">
                      <a:avLst/>
                    </a:prstGeom>
                  </pic:spPr>
                </pic:pic>
              </a:graphicData>
            </a:graphic>
          </wp:anchor>
        </w:drawing>
      </w:r>
    </w:p>
    <w:p w14:paraId="4A8B5D03" w14:textId="22A8351D" w:rsidR="005510CB" w:rsidRDefault="005510CB" w:rsidP="005510CB">
      <w:pPr>
        <w:spacing w:line="360" w:lineRule="auto"/>
        <w:jc w:val="both"/>
        <w:rPr>
          <w:b/>
          <w:bCs/>
          <w:lang w:val="en-US"/>
        </w:rPr>
      </w:pPr>
      <w:r w:rsidRPr="005510CB">
        <w:rPr>
          <w:b/>
          <w:bCs/>
          <w:lang w:val="en-GB"/>
        </w:rPr>
        <w:t>Figure S1.</w:t>
      </w:r>
      <w:r>
        <w:rPr>
          <w:lang w:val="en-GB"/>
        </w:rPr>
        <w:t xml:space="preserve"> </w:t>
      </w:r>
      <w:r w:rsidRPr="00092A8A">
        <w:rPr>
          <w:vertAlign w:val="superscript"/>
          <w:lang w:val="en-GB"/>
        </w:rPr>
        <w:t>14</w:t>
      </w:r>
      <w:r w:rsidRPr="00092A8A">
        <w:rPr>
          <w:lang w:val="en-GB"/>
        </w:rPr>
        <w:t xml:space="preserve">C age calibrations of </w:t>
      </w:r>
      <w:r w:rsidR="008C2DD1">
        <w:rPr>
          <w:lang w:val="en-GB"/>
        </w:rPr>
        <w:t xml:space="preserve">four </w:t>
      </w:r>
      <w:r w:rsidRPr="00092A8A">
        <w:rPr>
          <w:lang w:val="en-GB"/>
        </w:rPr>
        <w:t>Atlantic cod specimens, both migratory</w:t>
      </w:r>
      <w:r w:rsidR="008C2DD1">
        <w:rPr>
          <w:lang w:val="en-GB"/>
        </w:rPr>
        <w:t xml:space="preserve"> (in orange)</w:t>
      </w:r>
      <w:r w:rsidRPr="00092A8A">
        <w:rPr>
          <w:lang w:val="en-GB"/>
        </w:rPr>
        <w:t xml:space="preserve"> ecotype (</w:t>
      </w:r>
      <w:r w:rsidRPr="00092A8A">
        <w:rPr>
          <w:i/>
          <w:iCs/>
          <w:lang w:val="en-GB"/>
        </w:rPr>
        <w:t>skrei</w:t>
      </w:r>
      <w:r w:rsidRPr="00092A8A">
        <w:rPr>
          <w:lang w:val="en-GB"/>
        </w:rPr>
        <w:t>) and stationary</w:t>
      </w:r>
      <w:r w:rsidR="008C2DD1">
        <w:rPr>
          <w:lang w:val="en-GB"/>
        </w:rPr>
        <w:t xml:space="preserve"> (in grey)</w:t>
      </w:r>
      <w:r w:rsidRPr="00092A8A">
        <w:rPr>
          <w:lang w:val="en-GB"/>
        </w:rPr>
        <w:t xml:space="preserve"> ecotype individuals, from </w:t>
      </w:r>
      <w:r>
        <w:rPr>
          <w:lang w:val="en-GB"/>
        </w:rPr>
        <w:t xml:space="preserve">the archaeological site </w:t>
      </w:r>
      <w:r w:rsidRPr="00092A8A">
        <w:rPr>
          <w:lang w:val="en-GB"/>
        </w:rPr>
        <w:t xml:space="preserve">Ruskeneset </w:t>
      </w:r>
      <w:r>
        <w:rPr>
          <w:lang w:val="en-GB"/>
        </w:rPr>
        <w:t>in the municipality of</w:t>
      </w:r>
      <w:r w:rsidRPr="00092A8A">
        <w:rPr>
          <w:lang w:val="en-GB"/>
        </w:rPr>
        <w:t xml:space="preserve"> Bergen, </w:t>
      </w:r>
      <w:r w:rsidR="0068033D">
        <w:rPr>
          <w:lang w:val="en-GB"/>
        </w:rPr>
        <w:t>w</w:t>
      </w:r>
      <w:r>
        <w:rPr>
          <w:lang w:val="en-GB"/>
        </w:rPr>
        <w:t xml:space="preserve">est </w:t>
      </w:r>
      <w:r w:rsidRPr="00092A8A">
        <w:rPr>
          <w:lang w:val="en-GB"/>
        </w:rPr>
        <w:t>Norway. Specimen COD253 was not dated due to insufficient bone material.</w:t>
      </w:r>
    </w:p>
    <w:p w14:paraId="55F5CEC2" w14:textId="417BEEF7" w:rsidR="005510CB" w:rsidRDefault="005510CB">
      <w:pPr>
        <w:rPr>
          <w:b/>
          <w:bCs/>
          <w:lang w:val="en-US"/>
        </w:rPr>
      </w:pPr>
      <w:r>
        <w:rPr>
          <w:b/>
          <w:bCs/>
          <w:lang w:val="en-US"/>
        </w:rPr>
        <w:br w:type="page"/>
      </w:r>
    </w:p>
    <w:p w14:paraId="21A8D638" w14:textId="5473E0EE" w:rsidR="00000583" w:rsidRDefault="00000583" w:rsidP="00DF168F">
      <w:pPr>
        <w:spacing w:line="360" w:lineRule="auto"/>
        <w:jc w:val="both"/>
        <w:rPr>
          <w:b/>
          <w:bCs/>
          <w:lang w:val="en-GB"/>
        </w:rPr>
      </w:pPr>
      <w:r>
        <w:rPr>
          <w:b/>
          <w:bCs/>
          <w:noProof/>
          <w:lang w:val="en-GB"/>
        </w:rPr>
        <w:lastRenderedPageBreak/>
        <w:drawing>
          <wp:anchor distT="0" distB="0" distL="114300" distR="114300" simplePos="0" relativeHeight="251660288" behindDoc="0" locked="0" layoutInCell="1" allowOverlap="1" wp14:anchorId="7C88E738" wp14:editId="6C1D618A">
            <wp:simplePos x="0" y="0"/>
            <wp:positionH relativeFrom="column">
              <wp:posOffset>0</wp:posOffset>
            </wp:positionH>
            <wp:positionV relativeFrom="paragraph">
              <wp:posOffset>572</wp:posOffset>
            </wp:positionV>
            <wp:extent cx="4759325" cy="88646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4759325" cy="8864600"/>
                    </a:xfrm>
                    <a:prstGeom prst="rect">
                      <a:avLst/>
                    </a:prstGeom>
                  </pic:spPr>
                </pic:pic>
              </a:graphicData>
            </a:graphic>
          </wp:anchor>
        </w:drawing>
      </w:r>
    </w:p>
    <w:p w14:paraId="683CDAF8" w14:textId="77777777" w:rsidR="00000583" w:rsidRDefault="00000583" w:rsidP="00DF168F">
      <w:pPr>
        <w:spacing w:line="360" w:lineRule="auto"/>
        <w:jc w:val="both"/>
        <w:rPr>
          <w:b/>
          <w:bCs/>
          <w:lang w:val="en-GB"/>
        </w:rPr>
      </w:pPr>
    </w:p>
    <w:p w14:paraId="591B8338" w14:textId="77777777" w:rsidR="00000583" w:rsidRDefault="00000583" w:rsidP="00DF168F">
      <w:pPr>
        <w:spacing w:line="360" w:lineRule="auto"/>
        <w:jc w:val="both"/>
        <w:rPr>
          <w:b/>
          <w:bCs/>
          <w:lang w:val="en-GB"/>
        </w:rPr>
      </w:pPr>
    </w:p>
    <w:p w14:paraId="1FC2C182" w14:textId="77777777" w:rsidR="00000583" w:rsidRDefault="00000583" w:rsidP="00DF168F">
      <w:pPr>
        <w:spacing w:line="360" w:lineRule="auto"/>
        <w:jc w:val="both"/>
        <w:rPr>
          <w:b/>
          <w:bCs/>
          <w:lang w:val="en-GB"/>
        </w:rPr>
      </w:pPr>
    </w:p>
    <w:p w14:paraId="78AD9509" w14:textId="77777777" w:rsidR="00000583" w:rsidRDefault="00000583" w:rsidP="00DF168F">
      <w:pPr>
        <w:spacing w:line="360" w:lineRule="auto"/>
        <w:jc w:val="both"/>
        <w:rPr>
          <w:b/>
          <w:bCs/>
          <w:lang w:val="en-GB"/>
        </w:rPr>
      </w:pPr>
    </w:p>
    <w:p w14:paraId="2285C954" w14:textId="77777777" w:rsidR="00000583" w:rsidRDefault="00000583" w:rsidP="00DF168F">
      <w:pPr>
        <w:spacing w:line="360" w:lineRule="auto"/>
        <w:jc w:val="both"/>
        <w:rPr>
          <w:b/>
          <w:bCs/>
          <w:lang w:val="en-GB"/>
        </w:rPr>
      </w:pPr>
    </w:p>
    <w:p w14:paraId="0CADCC2E" w14:textId="77777777" w:rsidR="00000583" w:rsidRDefault="00000583" w:rsidP="00DF168F">
      <w:pPr>
        <w:spacing w:line="360" w:lineRule="auto"/>
        <w:jc w:val="both"/>
        <w:rPr>
          <w:b/>
          <w:bCs/>
          <w:lang w:val="en-GB"/>
        </w:rPr>
      </w:pPr>
    </w:p>
    <w:p w14:paraId="530CC483" w14:textId="77777777" w:rsidR="00000583" w:rsidRDefault="00000583" w:rsidP="00DF168F">
      <w:pPr>
        <w:spacing w:line="360" w:lineRule="auto"/>
        <w:jc w:val="both"/>
        <w:rPr>
          <w:b/>
          <w:bCs/>
          <w:lang w:val="en-GB"/>
        </w:rPr>
      </w:pPr>
    </w:p>
    <w:p w14:paraId="29B2FBD3" w14:textId="77777777" w:rsidR="00000583" w:rsidRDefault="00000583" w:rsidP="00DF168F">
      <w:pPr>
        <w:spacing w:line="360" w:lineRule="auto"/>
        <w:jc w:val="both"/>
        <w:rPr>
          <w:b/>
          <w:bCs/>
          <w:lang w:val="en-GB"/>
        </w:rPr>
      </w:pPr>
    </w:p>
    <w:p w14:paraId="35E56CE0" w14:textId="77777777" w:rsidR="00000583" w:rsidRDefault="00000583" w:rsidP="00DF168F">
      <w:pPr>
        <w:spacing w:line="360" w:lineRule="auto"/>
        <w:jc w:val="both"/>
        <w:rPr>
          <w:b/>
          <w:bCs/>
          <w:lang w:val="en-GB"/>
        </w:rPr>
      </w:pPr>
    </w:p>
    <w:p w14:paraId="221F7845" w14:textId="77777777" w:rsidR="00000583" w:rsidRDefault="00000583" w:rsidP="00DF168F">
      <w:pPr>
        <w:spacing w:line="360" w:lineRule="auto"/>
        <w:jc w:val="both"/>
        <w:rPr>
          <w:b/>
          <w:bCs/>
          <w:lang w:val="en-GB"/>
        </w:rPr>
      </w:pPr>
    </w:p>
    <w:p w14:paraId="6FAAB93D" w14:textId="77777777" w:rsidR="00000583" w:rsidRDefault="00000583" w:rsidP="00DF168F">
      <w:pPr>
        <w:spacing w:line="360" w:lineRule="auto"/>
        <w:jc w:val="both"/>
        <w:rPr>
          <w:b/>
          <w:bCs/>
          <w:lang w:val="en-GB"/>
        </w:rPr>
      </w:pPr>
    </w:p>
    <w:p w14:paraId="78214D7F" w14:textId="77777777" w:rsidR="00000583" w:rsidRDefault="00000583" w:rsidP="00DF168F">
      <w:pPr>
        <w:spacing w:line="360" w:lineRule="auto"/>
        <w:jc w:val="both"/>
        <w:rPr>
          <w:b/>
          <w:bCs/>
          <w:lang w:val="en-GB"/>
        </w:rPr>
      </w:pPr>
    </w:p>
    <w:p w14:paraId="0E450276" w14:textId="77777777" w:rsidR="00000583" w:rsidRDefault="00000583" w:rsidP="00DF168F">
      <w:pPr>
        <w:spacing w:line="360" w:lineRule="auto"/>
        <w:jc w:val="both"/>
        <w:rPr>
          <w:b/>
          <w:bCs/>
          <w:lang w:val="en-GB"/>
        </w:rPr>
      </w:pPr>
    </w:p>
    <w:p w14:paraId="1DDC3C2F" w14:textId="77777777" w:rsidR="00000583" w:rsidRDefault="00000583" w:rsidP="00DF168F">
      <w:pPr>
        <w:spacing w:line="360" w:lineRule="auto"/>
        <w:jc w:val="both"/>
        <w:rPr>
          <w:b/>
          <w:bCs/>
          <w:lang w:val="en-GB"/>
        </w:rPr>
      </w:pPr>
    </w:p>
    <w:p w14:paraId="3084D4B2" w14:textId="77777777" w:rsidR="00000583" w:rsidRDefault="00000583" w:rsidP="00DF168F">
      <w:pPr>
        <w:spacing w:line="360" w:lineRule="auto"/>
        <w:jc w:val="both"/>
        <w:rPr>
          <w:b/>
          <w:bCs/>
          <w:lang w:val="en-GB"/>
        </w:rPr>
      </w:pPr>
    </w:p>
    <w:p w14:paraId="26D01AD8" w14:textId="77777777" w:rsidR="00000583" w:rsidRDefault="00000583" w:rsidP="00DF168F">
      <w:pPr>
        <w:spacing w:line="360" w:lineRule="auto"/>
        <w:jc w:val="both"/>
        <w:rPr>
          <w:b/>
          <w:bCs/>
          <w:lang w:val="en-GB"/>
        </w:rPr>
      </w:pPr>
    </w:p>
    <w:p w14:paraId="3224B91E" w14:textId="77777777" w:rsidR="00000583" w:rsidRDefault="00000583" w:rsidP="00DF168F">
      <w:pPr>
        <w:spacing w:line="360" w:lineRule="auto"/>
        <w:jc w:val="both"/>
        <w:rPr>
          <w:b/>
          <w:bCs/>
          <w:lang w:val="en-GB"/>
        </w:rPr>
      </w:pPr>
    </w:p>
    <w:p w14:paraId="01899008" w14:textId="77777777" w:rsidR="00000583" w:rsidRDefault="00000583" w:rsidP="00DF168F">
      <w:pPr>
        <w:spacing w:line="360" w:lineRule="auto"/>
        <w:jc w:val="both"/>
        <w:rPr>
          <w:b/>
          <w:bCs/>
          <w:lang w:val="en-GB"/>
        </w:rPr>
      </w:pPr>
    </w:p>
    <w:p w14:paraId="342DD8CF" w14:textId="77777777" w:rsidR="00000583" w:rsidRDefault="00000583" w:rsidP="00DF168F">
      <w:pPr>
        <w:spacing w:line="360" w:lineRule="auto"/>
        <w:jc w:val="both"/>
        <w:rPr>
          <w:b/>
          <w:bCs/>
          <w:lang w:val="en-GB"/>
        </w:rPr>
      </w:pPr>
    </w:p>
    <w:p w14:paraId="7514C1CC" w14:textId="77777777" w:rsidR="00000583" w:rsidRDefault="00000583" w:rsidP="00DF168F">
      <w:pPr>
        <w:spacing w:line="360" w:lineRule="auto"/>
        <w:jc w:val="both"/>
        <w:rPr>
          <w:b/>
          <w:bCs/>
          <w:lang w:val="en-GB"/>
        </w:rPr>
      </w:pPr>
    </w:p>
    <w:p w14:paraId="30AEFE65" w14:textId="77777777" w:rsidR="00000583" w:rsidRDefault="00000583" w:rsidP="00DF168F">
      <w:pPr>
        <w:spacing w:line="360" w:lineRule="auto"/>
        <w:jc w:val="both"/>
        <w:rPr>
          <w:b/>
          <w:bCs/>
          <w:lang w:val="en-GB"/>
        </w:rPr>
      </w:pPr>
    </w:p>
    <w:p w14:paraId="0577716C" w14:textId="77777777" w:rsidR="00000583" w:rsidRDefault="00000583" w:rsidP="00DF168F">
      <w:pPr>
        <w:spacing w:line="360" w:lineRule="auto"/>
        <w:jc w:val="both"/>
        <w:rPr>
          <w:b/>
          <w:bCs/>
          <w:lang w:val="en-GB"/>
        </w:rPr>
      </w:pPr>
    </w:p>
    <w:p w14:paraId="0766BF48" w14:textId="77777777" w:rsidR="00000583" w:rsidRDefault="00000583" w:rsidP="00DF168F">
      <w:pPr>
        <w:spacing w:line="360" w:lineRule="auto"/>
        <w:jc w:val="both"/>
        <w:rPr>
          <w:b/>
          <w:bCs/>
          <w:lang w:val="en-GB"/>
        </w:rPr>
      </w:pPr>
    </w:p>
    <w:p w14:paraId="1D5FFC34" w14:textId="77777777" w:rsidR="00000583" w:rsidRDefault="00000583" w:rsidP="00DF168F">
      <w:pPr>
        <w:spacing w:line="360" w:lineRule="auto"/>
        <w:jc w:val="both"/>
        <w:rPr>
          <w:b/>
          <w:bCs/>
          <w:lang w:val="en-GB"/>
        </w:rPr>
      </w:pPr>
    </w:p>
    <w:p w14:paraId="7052CB2B" w14:textId="77777777" w:rsidR="00000583" w:rsidRDefault="00000583" w:rsidP="00DF168F">
      <w:pPr>
        <w:spacing w:line="360" w:lineRule="auto"/>
        <w:jc w:val="both"/>
        <w:rPr>
          <w:b/>
          <w:bCs/>
          <w:lang w:val="en-GB"/>
        </w:rPr>
      </w:pPr>
    </w:p>
    <w:p w14:paraId="172E1FA5" w14:textId="77777777" w:rsidR="00000583" w:rsidRDefault="00000583" w:rsidP="00DF168F">
      <w:pPr>
        <w:spacing w:line="360" w:lineRule="auto"/>
        <w:jc w:val="both"/>
        <w:rPr>
          <w:b/>
          <w:bCs/>
          <w:lang w:val="en-GB"/>
        </w:rPr>
      </w:pPr>
    </w:p>
    <w:p w14:paraId="685E5AA2" w14:textId="77777777" w:rsidR="00000583" w:rsidRDefault="00000583" w:rsidP="00DF168F">
      <w:pPr>
        <w:spacing w:line="360" w:lineRule="auto"/>
        <w:jc w:val="both"/>
        <w:rPr>
          <w:b/>
          <w:bCs/>
          <w:lang w:val="en-GB"/>
        </w:rPr>
      </w:pPr>
    </w:p>
    <w:p w14:paraId="3F5FCEA1" w14:textId="77777777" w:rsidR="00000583" w:rsidRDefault="00000583" w:rsidP="00DF168F">
      <w:pPr>
        <w:spacing w:line="360" w:lineRule="auto"/>
        <w:jc w:val="both"/>
        <w:rPr>
          <w:b/>
          <w:bCs/>
          <w:lang w:val="en-GB"/>
        </w:rPr>
      </w:pPr>
    </w:p>
    <w:p w14:paraId="25EA018F" w14:textId="77777777" w:rsidR="00000583" w:rsidRDefault="00000583" w:rsidP="00DF168F">
      <w:pPr>
        <w:spacing w:line="360" w:lineRule="auto"/>
        <w:jc w:val="both"/>
        <w:rPr>
          <w:b/>
          <w:bCs/>
          <w:lang w:val="en-GB"/>
        </w:rPr>
      </w:pPr>
    </w:p>
    <w:p w14:paraId="4EF7C0B9" w14:textId="77777777" w:rsidR="00000583" w:rsidRDefault="00000583" w:rsidP="00DF168F">
      <w:pPr>
        <w:spacing w:line="360" w:lineRule="auto"/>
        <w:jc w:val="both"/>
        <w:rPr>
          <w:b/>
          <w:bCs/>
          <w:lang w:val="en-GB"/>
        </w:rPr>
      </w:pPr>
    </w:p>
    <w:p w14:paraId="2B283F66" w14:textId="77777777" w:rsidR="00000583" w:rsidRDefault="00000583" w:rsidP="00DF168F">
      <w:pPr>
        <w:spacing w:line="360" w:lineRule="auto"/>
        <w:jc w:val="both"/>
        <w:rPr>
          <w:b/>
          <w:bCs/>
          <w:lang w:val="en-GB"/>
        </w:rPr>
      </w:pPr>
    </w:p>
    <w:p w14:paraId="3A0065D7" w14:textId="77777777" w:rsidR="00000583" w:rsidRDefault="00000583" w:rsidP="00DF168F">
      <w:pPr>
        <w:spacing w:line="360" w:lineRule="auto"/>
        <w:jc w:val="both"/>
        <w:rPr>
          <w:b/>
          <w:bCs/>
          <w:lang w:val="en-GB"/>
        </w:rPr>
      </w:pPr>
    </w:p>
    <w:p w14:paraId="30E70C83" w14:textId="4214FB7B" w:rsidR="00DF5DAB" w:rsidRDefault="00DF5DAB" w:rsidP="00DF168F">
      <w:pPr>
        <w:spacing w:line="360" w:lineRule="auto"/>
        <w:jc w:val="both"/>
        <w:rPr>
          <w:b/>
          <w:bCs/>
          <w:lang w:val="en-GB"/>
        </w:rPr>
      </w:pPr>
      <w:r>
        <w:rPr>
          <w:b/>
          <w:bCs/>
          <w:lang w:val="en-GB"/>
        </w:rPr>
        <w:lastRenderedPageBreak/>
        <w:t>Figure S</w:t>
      </w:r>
      <w:r w:rsidR="005510CB">
        <w:rPr>
          <w:b/>
          <w:bCs/>
          <w:lang w:val="en-GB"/>
        </w:rPr>
        <w:t>2</w:t>
      </w:r>
      <w:r>
        <w:rPr>
          <w:b/>
          <w:bCs/>
          <w:lang w:val="en-GB"/>
        </w:rPr>
        <w:t xml:space="preserve">. </w:t>
      </w:r>
      <w:r w:rsidRPr="00092A8A">
        <w:rPr>
          <w:lang w:val="en-GB"/>
        </w:rPr>
        <w:t>Historical (</w:t>
      </w:r>
      <w:r>
        <w:rPr>
          <w:lang w:val="en-GB"/>
        </w:rPr>
        <w:t>TRW</w:t>
      </w:r>
      <w:r w:rsidRPr="00092A8A">
        <w:rPr>
          <w:lang w:val="en-GB"/>
        </w:rPr>
        <w:t xml:space="preserve">, Diatom, Foraminifer, Alkenone, </w:t>
      </w:r>
      <w:proofErr w:type="spellStart"/>
      <w:r w:rsidRPr="00092A8A">
        <w:rPr>
          <w:lang w:val="en-GB"/>
        </w:rPr>
        <w:t>SpSIC</w:t>
      </w:r>
      <w:proofErr w:type="spellEnd"/>
      <w:r w:rsidRPr="00092A8A">
        <w:rPr>
          <w:lang w:val="en-GB"/>
        </w:rPr>
        <w:t xml:space="preserve"> and TOC) and modern (Kola) individual reconstructions between proxies showing distinct sea surface temperatures (SST), July temperatures (</w:t>
      </w:r>
      <w:proofErr w:type="spellStart"/>
      <w:r w:rsidRPr="00092A8A">
        <w:rPr>
          <w:lang w:val="en-GB"/>
        </w:rPr>
        <w:t>jT</w:t>
      </w:r>
      <w:proofErr w:type="spellEnd"/>
      <w:r w:rsidRPr="00092A8A">
        <w:rPr>
          <w:lang w:val="en-GB"/>
        </w:rPr>
        <w:t xml:space="preserve">), </w:t>
      </w:r>
      <w:proofErr w:type="spellStart"/>
      <w:r w:rsidRPr="00092A8A">
        <w:rPr>
          <w:lang w:val="en-GB"/>
        </w:rPr>
        <w:t>SpSIC</w:t>
      </w:r>
      <w:proofErr w:type="spellEnd"/>
      <w:r w:rsidRPr="00092A8A">
        <w:rPr>
          <w:lang w:val="en-GB"/>
        </w:rPr>
        <w:t xml:space="preserve"> and TOC patterns across time.</w:t>
      </w:r>
      <w:r w:rsidR="003E0B71">
        <w:rPr>
          <w:lang w:val="en-GB"/>
        </w:rPr>
        <w:t xml:space="preserve"> A dotted reference is shown in all temperature graphs at 0</w:t>
      </w:r>
      <w:r w:rsidR="003E0B71" w:rsidRPr="00F0388F">
        <w:rPr>
          <w:lang w:val="en-GB"/>
        </w:rPr>
        <w:t>°</w:t>
      </w:r>
      <w:r w:rsidR="003E0B71">
        <w:rPr>
          <w:lang w:val="en-GB"/>
        </w:rPr>
        <w:t>C.</w:t>
      </w:r>
      <w:r w:rsidRPr="00092A8A">
        <w:rPr>
          <w:lang w:val="en-GB"/>
        </w:rPr>
        <w:t xml:space="preserve"> </w:t>
      </w:r>
      <w:r>
        <w:rPr>
          <w:lang w:val="en-GB"/>
        </w:rPr>
        <w:t xml:space="preserve">Note the different ages for some of the panels. </w:t>
      </w:r>
      <w:r w:rsidRPr="00092A8A">
        <w:rPr>
          <w:lang w:val="en-GB"/>
        </w:rPr>
        <w:t>Tree-Ring (TRW), in green: 1</w:t>
      </w:r>
      <w:r>
        <w:rPr>
          <w:lang w:val="en-GB"/>
        </w:rPr>
        <w:t xml:space="preserve"> </w:t>
      </w:r>
      <w:r w:rsidRPr="00092A8A">
        <w:rPr>
          <w:lang w:val="en-GB"/>
        </w:rPr>
        <w:fldChar w:fldCharType="begin"/>
      </w:r>
      <w:r>
        <w:rPr>
          <w:lang w:val="en-GB"/>
        </w:rPr>
        <w:instrText xml:space="preserve"> ADDIN EN.CITE &lt;EndNote&gt;&lt;Cite&gt;&lt;Author&gt;Helama&lt;/Author&gt;&lt;Year&gt;2012&lt;/Year&gt;&lt;RecNum&gt;349&lt;/RecNum&gt;&lt;DisplayText&gt;[1]&lt;/DisplayText&gt;&lt;record&gt;&lt;rec-number&gt;349&lt;/rec-number&gt;&lt;foreign-keys&gt;&lt;key app="EN" db-id="vp5rs52ztaz0ereztvgxepr8dfx599s2dx59" timestamp="1622710541" guid="732fce34-629f-4af4-baf3-6795afed3525"&gt;349&lt;/key&gt;&lt;/foreign-keys&gt;&lt;ref-type name="Journal Article"&gt;17&lt;/ref-type&gt;&lt;contributors&gt;&lt;authors&gt;&lt;author&gt;Helama, Samuli&lt;/author&gt;&lt;author&gt;Seppä, Heikki&lt;/author&gt;&lt;author&gt;Bjune, Anne E.&lt;/author&gt;&lt;author&gt;Birks, H. John B.&lt;/author&gt;&lt;/authors&gt;&lt;/contributors&gt;&lt;titles&gt;&lt;title&gt;Fusing pollen-stratigraphic and dendroclimatic proxy data to reconstruct summer temperature variability during the past 7.5 ka in subarctic Fennoscandia&lt;/title&gt;&lt;secondary-title&gt;Journal of Paleolimnology&lt;/secondary-title&gt;&lt;/titles&gt;&lt;periodical&gt;&lt;full-title&gt;Journal of Paleolimnology&lt;/full-title&gt;&lt;/periodical&gt;&lt;pages&gt;275-286&lt;/pages&gt;&lt;volume&gt;48&lt;/volume&gt;&lt;number&gt;1&lt;/number&gt;&lt;dates&gt;&lt;year&gt;2012&lt;/year&gt;&lt;pub-dates&gt;&lt;date&gt;2012/06/01&lt;/date&gt;&lt;/pub-dates&gt;&lt;/dates&gt;&lt;isbn&gt;1573-0417&lt;/isbn&gt;&lt;urls&gt;&lt;related-urls&gt;&lt;url&gt;https://doi.org/10.1007/s10933-012-9598-1&lt;/url&gt;&lt;/related-urls&gt;&lt;/urls&gt;&lt;electronic-resource-num&gt;10.1007/s10933-012-9598-1&lt;/electronic-resource-num&gt;&lt;/record&gt;&lt;/Cite&gt;&lt;/EndNote&gt;</w:instrText>
      </w:r>
      <w:r w:rsidRPr="00092A8A">
        <w:rPr>
          <w:lang w:val="en-GB"/>
        </w:rPr>
        <w:fldChar w:fldCharType="separate"/>
      </w:r>
      <w:r>
        <w:rPr>
          <w:noProof/>
          <w:lang w:val="en-GB"/>
        </w:rPr>
        <w:t>[1]</w:t>
      </w:r>
      <w:r w:rsidRPr="00092A8A">
        <w:rPr>
          <w:lang w:val="en-GB"/>
        </w:rPr>
        <w:fldChar w:fldCharType="end"/>
      </w:r>
      <w:r w:rsidRPr="00092A8A">
        <w:rPr>
          <w:lang w:val="en-GB"/>
        </w:rPr>
        <w:t>. Diatom, in pink: a</w:t>
      </w:r>
      <w:r>
        <w:rPr>
          <w:lang w:val="en-GB"/>
        </w:rPr>
        <w:t xml:space="preserve"> </w:t>
      </w:r>
      <w:r w:rsidRPr="00092A8A">
        <w:rPr>
          <w:lang w:val="en-GB"/>
        </w:rPr>
        <w:fldChar w:fldCharType="begin"/>
      </w:r>
      <w:r>
        <w:rPr>
          <w:lang w:val="en-GB"/>
        </w:rPr>
        <w:instrText xml:space="preserve"> ADDIN EN.CITE &lt;EndNote&gt;&lt;Cite&gt;&lt;Author&gt;Koç&lt;/Author&gt;&lt;Year&gt;1993&lt;/Year&gt;&lt;RecNum&gt;343&lt;/RecNum&gt;&lt;DisplayText&gt;[2]&lt;/DisplayText&gt;&lt;record&gt;&lt;rec-number&gt;343&lt;/rec-number&gt;&lt;foreign-keys&gt;&lt;key app="EN" db-id="vp5rs52ztaz0ereztvgxepr8dfx599s2dx59" timestamp="1622705640" guid="78874763-dd66-47fc-b563-f8e05c25275a"&gt;343&lt;/key&gt;&lt;/foreign-keys&gt;&lt;ref-type name="Journal Article"&gt;17&lt;/ref-type&gt;&lt;contributors&gt;&lt;authors&gt;&lt;author&gt;Koç, Nalân&lt;/author&gt;&lt;author&gt;Jansen, Eystein&lt;/author&gt;&lt;author&gt;Haflidason, Haflidi&lt;/author&gt;&lt;/authors&gt;&lt;/contributors&gt;&lt;titles&gt;&lt;title&gt;Paleoceanographic reconstructions of surface ocean conditions in the Greenland, Iceland and Norwegian seas through the last 14 ka based on diatoms&lt;/title&gt;&lt;secondary-title&gt;Quaternary Science Reviews&lt;/secondary-title&gt;&lt;/titles&gt;&lt;periodical&gt;&lt;full-title&gt;Quaternary Science Reviews&lt;/full-title&gt;&lt;/periodical&gt;&lt;pages&gt;115-140&lt;/pages&gt;&lt;volume&gt;12&lt;/volume&gt;&lt;number&gt;2&lt;/number&gt;&lt;dates&gt;&lt;year&gt;1993&lt;/year&gt;&lt;/dates&gt;&lt;isbn&gt;0277-3791&lt;/isbn&gt;&lt;urls&gt;&lt;/urls&gt;&lt;/record&gt;&lt;/Cite&gt;&lt;/EndNote&gt;</w:instrText>
      </w:r>
      <w:r w:rsidRPr="00092A8A">
        <w:rPr>
          <w:lang w:val="en-GB"/>
        </w:rPr>
        <w:fldChar w:fldCharType="separate"/>
      </w:r>
      <w:r>
        <w:rPr>
          <w:noProof/>
          <w:lang w:val="en-GB"/>
        </w:rPr>
        <w:t>[2]</w:t>
      </w:r>
      <w:r w:rsidRPr="00092A8A">
        <w:rPr>
          <w:lang w:val="en-GB"/>
        </w:rPr>
        <w:fldChar w:fldCharType="end"/>
      </w:r>
      <w:r w:rsidRPr="00092A8A">
        <w:rPr>
          <w:lang w:val="en-GB"/>
        </w:rPr>
        <w:t>. Foraminifer, in yellow: A, B, C, D, and E</w:t>
      </w:r>
      <w:r>
        <w:rPr>
          <w:lang w:val="en-GB"/>
        </w:rPr>
        <w:t xml:space="preserve"> </w:t>
      </w:r>
      <w:r w:rsidRPr="00092A8A">
        <w:rPr>
          <w:lang w:val="en-GB"/>
        </w:rPr>
        <w:fldChar w:fldCharType="begin">
          <w:fldData xml:space="preserve">PEVuZE5vdGU+PENpdGU+PEF1dGhvcj5FbGRldmlrPC9BdXRob3I+PFllYXI+MjAxNDwvWWVhcj48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=
</w:fldData>
        </w:fldChar>
      </w:r>
      <w:r>
        <w:rPr>
          <w:lang w:val="en-GB"/>
        </w:rPr>
        <w:instrText xml:space="preserve"> ADDIN EN.CITE </w:instrText>
      </w:r>
      <w:r>
        <w:rPr>
          <w:lang w:val="en-GB"/>
        </w:rPr>
        <w:fldChar w:fldCharType="begin">
          <w:fldData xml:space="preserve">PEVuZE5vdGU+PENpdGU+PEF1dGhvcj5FbGRldmlrPC9BdXRob3I+PFllYXI+MjAxNDwvWWVhcj48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=
</w:fldData>
        </w:fldChar>
      </w:r>
      <w:r>
        <w:rPr>
          <w:lang w:val="en-GB"/>
        </w:rPr>
        <w:instrText xml:space="preserve"> ADDIN EN.CITE.DATA </w:instrText>
      </w:r>
      <w:r>
        <w:rPr>
          <w:lang w:val="en-GB"/>
        </w:rPr>
      </w:r>
      <w:r>
        <w:rPr>
          <w:lang w:val="en-GB"/>
        </w:rPr>
        <w:fldChar w:fldCharType="end"/>
      </w:r>
      <w:r w:rsidRPr="00092A8A">
        <w:rPr>
          <w:lang w:val="en-GB"/>
        </w:rPr>
      </w:r>
      <w:r w:rsidRPr="00092A8A">
        <w:rPr>
          <w:lang w:val="en-GB"/>
        </w:rPr>
        <w:fldChar w:fldCharType="separate"/>
      </w:r>
      <w:r>
        <w:rPr>
          <w:noProof/>
          <w:lang w:val="en-GB"/>
        </w:rPr>
        <w:t>[3-5]</w:t>
      </w:r>
      <w:r w:rsidRPr="00092A8A">
        <w:rPr>
          <w:lang w:val="en-GB"/>
        </w:rPr>
        <w:fldChar w:fldCharType="end"/>
      </w:r>
      <w:r w:rsidRPr="00092A8A">
        <w:rPr>
          <w:lang w:val="en-GB"/>
        </w:rPr>
        <w:t>. Alkenone, in blue: I, II, III, IV, V and VI</w:t>
      </w:r>
      <w:r>
        <w:rPr>
          <w:lang w:val="en-GB"/>
        </w:rPr>
        <w:t xml:space="preserve"> </w:t>
      </w:r>
      <w:r w:rsidRPr="00092A8A">
        <w:rPr>
          <w:lang w:val="en-GB"/>
        </w:rPr>
        <w:fldChar w:fldCharType="begin">
          <w:fldData xml:space="preserve">PEVuZE5vdGU+PENpdGU+PEF1dGhvcj5FbGRldmlrPC9BdXRob3I+PFllYXI+MjAxNDwvWWVhcj48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==
</w:fldData>
        </w:fldChar>
      </w:r>
      <w:r>
        <w:rPr>
          <w:lang w:val="en-GB"/>
        </w:rPr>
        <w:instrText xml:space="preserve"> ADDIN EN.CITE </w:instrText>
      </w:r>
      <w:r>
        <w:rPr>
          <w:lang w:val="en-GB"/>
        </w:rPr>
        <w:fldChar w:fldCharType="begin">
          <w:fldData xml:space="preserve">PEVuZE5vdGU+PENpdGU+PEF1dGhvcj5FbGRldmlrPC9BdXRob3I+PFllYXI+MjAxNDwvWWVhcj48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==
</w:fldData>
        </w:fldChar>
      </w:r>
      <w:r>
        <w:rPr>
          <w:lang w:val="en-GB"/>
        </w:rPr>
        <w:instrText xml:space="preserve"> ADDIN EN.CITE.DATA </w:instrText>
      </w:r>
      <w:r>
        <w:rPr>
          <w:lang w:val="en-GB"/>
        </w:rPr>
      </w:r>
      <w:r>
        <w:rPr>
          <w:lang w:val="en-GB"/>
        </w:rPr>
        <w:fldChar w:fldCharType="end"/>
      </w:r>
      <w:r w:rsidRPr="00092A8A">
        <w:rPr>
          <w:lang w:val="en-GB"/>
        </w:rPr>
      </w:r>
      <w:r w:rsidRPr="00092A8A">
        <w:rPr>
          <w:lang w:val="en-GB"/>
        </w:rPr>
        <w:fldChar w:fldCharType="separate"/>
      </w:r>
      <w:r>
        <w:rPr>
          <w:noProof/>
          <w:lang w:val="en-GB"/>
        </w:rPr>
        <w:t>[3, 6, 7]</w:t>
      </w:r>
      <w:r w:rsidRPr="00092A8A">
        <w:rPr>
          <w:lang w:val="en-GB"/>
        </w:rPr>
        <w:fldChar w:fldCharType="end"/>
      </w:r>
      <w:r w:rsidRPr="00092A8A">
        <w:rPr>
          <w:lang w:val="en-GB"/>
        </w:rPr>
        <w:t xml:space="preserve">. SPSIC (%, different periods), in </w:t>
      </w:r>
      <w:r w:rsidR="003E0B71" w:rsidRPr="00092A8A">
        <w:rPr>
          <w:lang w:val="en-GB"/>
        </w:rPr>
        <w:t>grey</w:t>
      </w:r>
      <w:r w:rsidRPr="00092A8A">
        <w:rPr>
          <w:lang w:val="en-GB"/>
        </w:rPr>
        <w:t>: S6, S11</w:t>
      </w:r>
      <w:r>
        <w:rPr>
          <w:lang w:val="en-GB"/>
        </w:rPr>
        <w:t xml:space="preserve"> </w:t>
      </w:r>
      <w:r w:rsidRPr="00092A8A">
        <w:rPr>
          <w:lang w:val="en-GB"/>
        </w:rPr>
        <w:fldChar w:fldCharType="begin"/>
      </w:r>
      <w:r>
        <w:rPr>
          <w:lang w:val="en-GB"/>
        </w:rPr>
        <w:instrText xml:space="preserve"> ADDIN EN.CITE &lt;EndNote&gt;&lt;Cite&gt;&lt;Author&gt;Pieńkowski&lt;/Author&gt;&lt;Year&gt;2021&lt;/Year&gt;&lt;RecNum&gt;460&lt;/RecNum&gt;&lt;DisplayText&gt;[8]&lt;/DisplayText&gt;&lt;record&gt;&lt;rec-number&gt;460&lt;/rec-number&gt;&lt;foreign-keys&gt;&lt;key app="EN" db-id="vp5rs52ztaz0ereztvgxepr8dfx599s2dx59" timestamp="1636732358" guid="86fd207e-60c5-4797-bf88-6bea6230fcb6"&gt;460&lt;/key&gt;&lt;/foreign-keys&gt;&lt;ref-type name="Journal Article"&gt;17&lt;/ref-type&gt;&lt;contributors&gt;&lt;authors&gt;&lt;author&gt;Pieńkowski, Anna J.&lt;/author&gt;&lt;author&gt;Husum, Katrine&lt;/author&gt;&lt;author&gt;Belt, Simon T.&lt;/author&gt;&lt;author&gt;Ninnemann, Ulysses&lt;/author&gt;&lt;author&gt;Köseoğlu, Denizcan&lt;/author&gt;&lt;author&gt;Divine, Dmitry V.&lt;/author&gt;&lt;author&gt;Smik, Lukas&lt;/author&gt;&lt;author&gt;Knies, Jochen&lt;/author&gt;&lt;author&gt;Hogan, Kelly&lt;/author&gt;&lt;author&gt;Noormets, Riko&lt;/author&gt;&lt;/authors&gt;&lt;/contributors&gt;&lt;titles&gt;&lt;title&gt;Seasonal sea ice persisted through the Holocene Thermal Maximum at 80°N&lt;/title&gt;&lt;secondary-title&gt;Communications Earth &amp;amp; Environment&lt;/secondary-title&gt;&lt;/titles&gt;&lt;periodical&gt;&lt;full-title&gt;Communications Earth &amp;amp; Environment&lt;/full-title&gt;&lt;/periodical&gt;&lt;pages&gt;124&lt;/pages&gt;&lt;volume&gt;2&lt;/volume&gt;&lt;number&gt;1&lt;/number&gt;&lt;dates&gt;&lt;year&gt;2021&lt;/year&gt;&lt;pub-dates&gt;&lt;date&gt;2021/06/15&lt;/date&gt;&lt;/pub-dates&gt;&lt;/dates&gt;&lt;isbn&gt;2662-4435&lt;/isbn&gt;&lt;urls&gt;&lt;related-urls&gt;&lt;url&gt;https://doi.org/10.1038/s43247-021-00191-x&lt;/url&gt;&lt;/related-urls&gt;&lt;/urls&gt;&lt;electronic-resource-num&gt;10.1038/s43247-021-00191-x&lt;/electronic-resource-num&gt;&lt;/record&gt;&lt;/Cite&gt;&lt;/EndNote&gt;</w:instrText>
      </w:r>
      <w:r w:rsidRPr="00092A8A">
        <w:rPr>
          <w:lang w:val="en-GB"/>
        </w:rPr>
        <w:fldChar w:fldCharType="separate"/>
      </w:r>
      <w:r>
        <w:rPr>
          <w:noProof/>
          <w:lang w:val="en-GB"/>
        </w:rPr>
        <w:t>[8]</w:t>
      </w:r>
      <w:r w:rsidRPr="00092A8A">
        <w:rPr>
          <w:lang w:val="en-GB"/>
        </w:rPr>
        <w:fldChar w:fldCharType="end"/>
      </w:r>
      <w:r w:rsidRPr="00092A8A">
        <w:rPr>
          <w:lang w:val="en-GB"/>
        </w:rPr>
        <w:t>, and S</w:t>
      </w:r>
      <w:r>
        <w:rPr>
          <w:lang w:val="en-GB"/>
        </w:rPr>
        <w:t xml:space="preserve"> </w:t>
      </w:r>
      <w:r w:rsidRPr="00372A73">
        <w:rPr>
          <w:lang w:val="en-GB"/>
        </w:rPr>
        <w:fldChar w:fldCharType="begin"/>
      </w:r>
      <w:r w:rsidRPr="00372A73">
        <w:rPr>
          <w:lang w:val="en-GB"/>
        </w:rPr>
        <w:instrText xml:space="preserve"> ADDIN EN.CITE &lt;EndNote&gt;&lt;Cite&gt;&lt;Author&gt;Berben&lt;/Author&gt;&lt;Year&gt;2017&lt;/Year&gt;&lt;RecNum&gt;459&lt;/RecNum&gt;&lt;DisplayText&gt;[9]&lt;/DisplayText&gt;&lt;record&gt;&lt;rec-number&gt;459&lt;/rec-number&gt;&lt;foreign-keys&gt;&lt;key app="EN" db-id="vp5rs52ztaz0ereztvgxepr8dfx599s2dx59" timestamp="1636643755" guid="6f404445-9e96-4f01-99de-4e175e8cfcee"&gt;459&lt;/key&gt;&lt;/foreign-keys&gt;&lt;ref-type name="Journal Article"&gt;17&lt;/ref-type&gt;&lt;contributors&gt;&lt;authors&gt;&lt;author&gt;Berben, Sarah MP&lt;/author&gt;&lt;author&gt;Husum, Katrine&lt;/author&gt;&lt;author&gt;Navarro‐Rodriguez, Alba&lt;/author&gt;&lt;author&gt;Belt, Simon T&lt;/author&gt;&lt;author&gt;Aagaard‐Sørensen, Steffen&lt;/author&gt;&lt;/authors&gt;&lt;/contributors&gt;&lt;titles&gt;&lt;title&gt;Semi‐quantitative reconstruction of early to late Holocene spring and summer sea ice conditions in the northern Barents Sea&lt;/title&gt;&lt;secondary-title&gt;Journal of Quaternary Science&lt;/secondary-title&gt;&lt;/titles&gt;&lt;periodical&gt;&lt;full-title&gt;Journal of Quaternary Science&lt;/full-title&gt;&lt;/periodical&gt;&lt;pages&gt;587-603&lt;/pages&gt;&lt;volume&gt;32&lt;/volume&gt;&lt;number&gt;5&lt;/number&gt;&lt;dates&gt;&lt;year&gt;2017&lt;/year&gt;&lt;/dates&gt;&lt;isbn&gt;0267-8179&lt;/isbn&gt;&lt;urls&gt;&lt;/urls&gt;&lt;/record&gt;&lt;/Cite&gt;&lt;Cite&gt;&lt;Author&gt;Berben&lt;/Author&gt;&lt;Year&gt;2017&lt;/Year&gt;&lt;RecNum&gt;459&lt;/RecNum&gt;&lt;record&gt;&lt;rec-number&gt;459&lt;/rec-number&gt;&lt;foreign-keys&gt;&lt;key app="EN" db-id="vp5rs52ztaz0ereztvgxepr8dfx599s2dx59" timestamp="1636643755" guid="6f404445-9e96-4f01-99de-4e175e8cfcee"&gt;459&lt;/key&gt;&lt;/foreign-keys&gt;&lt;ref-type name="Journal Article"&gt;17&lt;/ref-type&gt;&lt;contributors&gt;&lt;authors&gt;&lt;author&gt;Berben, Sarah MP&lt;/author&gt;&lt;author&gt;Husum, Katrine&lt;/author&gt;&lt;author&gt;Navarro‐Rodriguez, Alba&lt;/author&gt;&lt;author&gt;Belt, Simon T&lt;/author&gt;&lt;author&gt;Aagaard‐Sørensen, Steffen&lt;/author&gt;&lt;/authors&gt;&lt;/contributors&gt;&lt;titles&gt;&lt;title&gt;Semi‐quantitative reconstruction of early to late Holocene spring and summer sea ice conditions in the northern Barents Sea&lt;/title&gt;&lt;secondary-title&gt;Journal of Quaternary Science&lt;/secondary-title&gt;&lt;/titles&gt;&lt;periodical&gt;&lt;full-title&gt;Journal of Quaternary Science&lt;/full-title&gt;&lt;/periodical&gt;&lt;pages&gt;587-603&lt;/pages&gt;&lt;volume&gt;32&lt;/volume&gt;&lt;number&gt;5&lt;/number&gt;&lt;dates&gt;&lt;year&gt;2017&lt;/year&gt;&lt;/dates&gt;&lt;isbn&gt;0267-8179&lt;/isbn&gt;&lt;urls&gt;&lt;/urls&gt;&lt;/record&gt;&lt;/Cite&gt;&lt;/EndNote&gt;</w:instrText>
      </w:r>
      <w:r w:rsidRPr="00372A73">
        <w:rPr>
          <w:lang w:val="en-GB"/>
        </w:rPr>
        <w:fldChar w:fldCharType="separate"/>
      </w:r>
      <w:r w:rsidRPr="00372A73">
        <w:rPr>
          <w:noProof/>
          <w:lang w:val="en-GB"/>
        </w:rPr>
        <w:t>[9]</w:t>
      </w:r>
      <w:r w:rsidRPr="00372A73">
        <w:rPr>
          <w:lang w:val="en-GB"/>
        </w:rPr>
        <w:fldChar w:fldCharType="end"/>
      </w:r>
      <w:r w:rsidRPr="00092A8A">
        <w:rPr>
          <w:lang w:val="en-GB"/>
        </w:rPr>
        <w:t>. TOC (wt. %), in brown: T</w:t>
      </w:r>
      <w:r>
        <w:rPr>
          <w:lang w:val="en-GB"/>
        </w:rPr>
        <w:t xml:space="preserve"> </w:t>
      </w:r>
      <w:r w:rsidRPr="00372A73">
        <w:rPr>
          <w:lang w:val="en-GB"/>
        </w:rPr>
        <w:fldChar w:fldCharType="begin"/>
      </w:r>
      <w:r w:rsidRPr="00372A73">
        <w:rPr>
          <w:lang w:val="en-GB"/>
        </w:rPr>
        <w:instrText xml:space="preserve"> ADDIN EN.CITE &lt;EndNote&gt;&lt;Cite&gt;&lt;Author&gt;Berben&lt;/Author&gt;&lt;Year&gt;2017&lt;/Year&gt;&lt;RecNum&gt;459&lt;/RecNum&gt;&lt;DisplayText&gt;[9]&lt;/DisplayText&gt;&lt;record&gt;&lt;rec-number&gt;459&lt;/rec-number&gt;&lt;foreign-keys&gt;&lt;key app="EN" db-id="vp5rs52ztaz0ereztvgxepr8dfx599s2dx59" timestamp="1636643755" guid="6f404445-9e96-4f01-99de-4e175e8cfcee"&gt;459&lt;/key&gt;&lt;/foreign-keys&gt;&lt;ref-type name="Journal Article"&gt;17&lt;/ref-type&gt;&lt;contributors&gt;&lt;authors&gt;&lt;author&gt;Berben, Sarah MP&lt;/author&gt;&lt;author&gt;Husum, Katrine&lt;/author&gt;&lt;author&gt;Navarro‐Rodriguez, Alba&lt;/author&gt;&lt;author&gt;Belt, Simon T&lt;/author&gt;&lt;author&gt;Aagaard‐Sørensen, Steffen&lt;/author&gt;&lt;/authors&gt;&lt;/contributors&gt;&lt;titles&gt;&lt;title&gt;Semi‐quantitative reconstruction of early to late Holocene spring and summer sea ice conditions in the northern Barents Sea&lt;/title&gt;&lt;secondary-title&gt;Journal of Quaternary Science&lt;/secondary-title&gt;&lt;/titles&gt;&lt;periodical&gt;&lt;full-title&gt;Journal of Quaternary Science&lt;/full-title&gt;&lt;/periodical&gt;&lt;pages&gt;587-603&lt;/pages&gt;&lt;volume&gt;32&lt;/volume&gt;&lt;number&gt;5&lt;/number&gt;&lt;dates&gt;&lt;year&gt;2017&lt;/year&gt;&lt;/dates&gt;&lt;isbn&gt;0267-8179&lt;/isbn&gt;&lt;urls&gt;&lt;/urls&gt;&lt;/record&gt;&lt;/Cite&gt;&lt;/EndNote&gt;</w:instrText>
      </w:r>
      <w:r w:rsidRPr="00372A73">
        <w:rPr>
          <w:lang w:val="en-GB"/>
        </w:rPr>
        <w:fldChar w:fldCharType="separate"/>
      </w:r>
      <w:r w:rsidRPr="00372A73">
        <w:rPr>
          <w:noProof/>
          <w:lang w:val="en-GB"/>
        </w:rPr>
        <w:t>[9]</w:t>
      </w:r>
      <w:r w:rsidRPr="00372A73">
        <w:rPr>
          <w:lang w:val="en-GB"/>
        </w:rPr>
        <w:fldChar w:fldCharType="end"/>
      </w:r>
      <w:r w:rsidRPr="00092A8A">
        <w:rPr>
          <w:lang w:val="en-GB"/>
        </w:rPr>
        <w:t xml:space="preserve">. Kola section, in purple </w:t>
      </w:r>
      <w:r w:rsidR="00342C57">
        <w:rPr>
          <w:lang w:val="en-GB"/>
        </w:rPr>
        <w:t>(</w:t>
      </w:r>
      <w:r w:rsidRPr="00092A8A">
        <w:rPr>
          <w:lang w:val="en-GB"/>
        </w:rPr>
        <w:fldChar w:fldCharType="begin"/>
      </w:r>
      <w:r>
        <w:rPr>
          <w:lang w:val="en-GB"/>
        </w:rPr>
        <w:instrText xml:space="preserve"> ADDIN EN.CITE &lt;EndNote&gt;&lt;Cite&gt;&lt;Author&gt;Bochkov&lt;/Author&gt;&lt;Year&gt;2005&lt;/Year&gt;&lt;RecNum&gt;330&lt;/RecNum&gt;&lt;DisplayText&gt;[10]&lt;/DisplayText&gt;&lt;record&gt;&lt;rec-number&gt;330&lt;/rec-number&gt;&lt;foreign-keys&gt;&lt;key app="EN" db-id="vp5rs52ztaz0ereztvgxepr8dfx599s2dx59" timestamp="1621256128" guid="3a5bacf9-97ca-4a54-8ac8-963cf3fb5053"&gt;330&lt;/key&gt;&lt;/foreign-keys&gt;&lt;ref-type name="Conference Proceedings"&gt;10&lt;/ref-type&gt;&lt;contributors&gt;&lt;authors&gt;&lt;author&gt;Bochkov, Y&lt;/author&gt;&lt;/authors&gt;&lt;/contributors&gt;&lt;titles&gt;&lt;title&gt;Large-Scale Variations in Wtaer Temperature Along the ‘Kola Meridian’Section and Their Forecasting&lt;/title&gt;&lt;secondary-title&gt;International symposium, Murmansk. PINRO&lt;/secondary-title&gt;&lt;/titles&gt;&lt;dates&gt;&lt;year&gt;2005&lt;/year&gt;&lt;/dates&gt;&lt;urls&gt;&lt;/urls&gt;&lt;/record&gt;&lt;/Cite&gt;&lt;/EndNote&gt;</w:instrText>
      </w:r>
      <w:r w:rsidRPr="00092A8A">
        <w:rPr>
          <w:lang w:val="en-GB"/>
        </w:rPr>
        <w:fldChar w:fldCharType="separate"/>
      </w:r>
      <w:r>
        <w:rPr>
          <w:noProof/>
          <w:lang w:val="en-GB"/>
        </w:rPr>
        <w:t>[10]</w:t>
      </w:r>
      <w:r w:rsidRPr="00092A8A">
        <w:rPr>
          <w:lang w:val="en-GB"/>
        </w:rPr>
        <w:fldChar w:fldCharType="end"/>
      </w:r>
      <w:r w:rsidRPr="00092A8A">
        <w:rPr>
          <w:lang w:val="en-GB"/>
        </w:rPr>
        <w:t xml:space="preserve"> and </w:t>
      </w:r>
      <w:hyperlink r:id="rId10" w:history="1">
        <w:r w:rsidRPr="00092A8A">
          <w:rPr>
            <w:rStyle w:val="Hyperlink"/>
            <w:lang w:val="en-GB"/>
          </w:rPr>
          <w:t>http://www.pinro.ru</w:t>
        </w:r>
      </w:hyperlink>
      <w:r w:rsidRPr="00092A8A">
        <w:rPr>
          <w:lang w:val="en-GB"/>
        </w:rPr>
        <w:t xml:space="preserve">). SST and </w:t>
      </w:r>
      <w:proofErr w:type="spellStart"/>
      <w:r w:rsidRPr="00092A8A">
        <w:rPr>
          <w:lang w:val="en-GB"/>
        </w:rPr>
        <w:t>jT</w:t>
      </w:r>
      <w:proofErr w:type="spellEnd"/>
      <w:r w:rsidRPr="00092A8A">
        <w:rPr>
          <w:lang w:val="en-GB"/>
        </w:rPr>
        <w:t xml:space="preserve"> anomalies for climate were calculated with respect to the long-term 1981-2010 average from their specific location</w:t>
      </w:r>
      <w:r w:rsidR="003E0B71">
        <w:rPr>
          <w:lang w:val="en-GB"/>
        </w:rPr>
        <w:t xml:space="preserve"> (see </w:t>
      </w:r>
      <w:r w:rsidR="00342C57">
        <w:rPr>
          <w:lang w:val="en-GB"/>
        </w:rPr>
        <w:t xml:space="preserve">electronic </w:t>
      </w:r>
      <w:r w:rsidR="003E0B71">
        <w:rPr>
          <w:lang w:val="en-GB"/>
        </w:rPr>
        <w:t xml:space="preserve">supplementary </w:t>
      </w:r>
      <w:r w:rsidR="001A7A5B">
        <w:rPr>
          <w:lang w:val="en-GB"/>
        </w:rPr>
        <w:t>material</w:t>
      </w:r>
      <w:r w:rsidR="003E0B71">
        <w:rPr>
          <w:lang w:val="en-GB"/>
        </w:rPr>
        <w:t xml:space="preserve"> for details on long-term means)</w:t>
      </w:r>
      <w:r w:rsidRPr="00092A8A">
        <w:rPr>
          <w:lang w:val="en-GB"/>
        </w:rPr>
        <w:t xml:space="preserve">. </w:t>
      </w:r>
      <w:r w:rsidRPr="00092A8A">
        <w:rPr>
          <w:vertAlign w:val="superscript"/>
          <w:lang w:val="en-GB"/>
        </w:rPr>
        <w:t>14</w:t>
      </w:r>
      <w:r w:rsidRPr="00092A8A">
        <w:rPr>
          <w:lang w:val="en-GB"/>
        </w:rPr>
        <w:t xml:space="preserve">C dating range (orange for </w:t>
      </w:r>
      <w:r w:rsidRPr="00092A8A">
        <w:rPr>
          <w:i/>
          <w:iCs/>
          <w:lang w:val="en-GB"/>
        </w:rPr>
        <w:t>skrei</w:t>
      </w:r>
      <w:r w:rsidRPr="00092A8A">
        <w:rPr>
          <w:lang w:val="en-GB"/>
        </w:rPr>
        <w:t xml:space="preserve"> and grey for NCC) are shown for each ancient Atlantic cod (see </w:t>
      </w:r>
      <w:r w:rsidR="00342C57">
        <w:rPr>
          <w:lang w:val="en-GB"/>
        </w:rPr>
        <w:t>f</w:t>
      </w:r>
      <w:r w:rsidRPr="00092A8A">
        <w:rPr>
          <w:lang w:val="en-GB"/>
        </w:rPr>
        <w:t>igure 1</w:t>
      </w:r>
      <w:r>
        <w:rPr>
          <w:lang w:val="en-GB"/>
        </w:rPr>
        <w:t>b</w:t>
      </w:r>
      <w:r w:rsidR="00342C57">
        <w:rPr>
          <w:lang w:val="en-GB"/>
        </w:rPr>
        <w:t xml:space="preserve">, </w:t>
      </w:r>
      <w:r w:rsidR="001A7A5B">
        <w:rPr>
          <w:lang w:val="en-GB"/>
        </w:rPr>
        <w:t>electronic supplementary figure</w:t>
      </w:r>
      <w:r>
        <w:rPr>
          <w:lang w:val="en-GB"/>
        </w:rPr>
        <w:t xml:space="preserve"> S1</w:t>
      </w:r>
      <w:r w:rsidR="00342C57">
        <w:rPr>
          <w:lang w:val="en-GB"/>
        </w:rPr>
        <w:t xml:space="preserve"> and </w:t>
      </w:r>
      <w:r w:rsidR="001A7A5B">
        <w:rPr>
          <w:lang w:val="en-GB"/>
        </w:rPr>
        <w:t>table S1</w:t>
      </w:r>
      <w:r w:rsidRPr="00092A8A">
        <w:rPr>
          <w:lang w:val="en-GB"/>
        </w:rPr>
        <w:t>). Fish illustration</w:t>
      </w:r>
      <w:r w:rsidR="0068033D">
        <w:rPr>
          <w:lang w:val="en-GB"/>
        </w:rPr>
        <w:t>s</w:t>
      </w:r>
      <w:r w:rsidRPr="00092A8A">
        <w:rPr>
          <w:lang w:val="en-GB"/>
        </w:rPr>
        <w:t xml:space="preserve"> </w:t>
      </w:r>
      <w:r w:rsidR="0068033D">
        <w:rPr>
          <w:lang w:val="en-GB"/>
        </w:rPr>
        <w:t xml:space="preserve">were </w:t>
      </w:r>
      <w:r w:rsidRPr="00092A8A">
        <w:rPr>
          <w:lang w:val="en-GB"/>
        </w:rPr>
        <w:t xml:space="preserve">drawn by </w:t>
      </w:r>
      <w:proofErr w:type="spellStart"/>
      <w:r w:rsidRPr="00092A8A">
        <w:rPr>
          <w:lang w:val="en-GB"/>
        </w:rPr>
        <w:t>Geir</w:t>
      </w:r>
      <w:proofErr w:type="spellEnd"/>
      <w:r w:rsidRPr="00092A8A">
        <w:rPr>
          <w:lang w:val="en-GB"/>
        </w:rPr>
        <w:t xml:space="preserve"> Holm. Tree</w:t>
      </w:r>
      <w:r w:rsidR="00D34105">
        <w:rPr>
          <w:lang w:val="en-GB"/>
        </w:rPr>
        <w:t>-ring</w:t>
      </w:r>
      <w:r w:rsidRPr="00092A8A">
        <w:rPr>
          <w:lang w:val="en-GB"/>
        </w:rPr>
        <w:t>, diatom, foraminifer</w:t>
      </w:r>
      <w:r w:rsidR="003E0B71">
        <w:rPr>
          <w:lang w:val="en-GB"/>
        </w:rPr>
        <w:t xml:space="preserve">, </w:t>
      </w:r>
      <w:r w:rsidRPr="00092A8A">
        <w:rPr>
          <w:lang w:val="en-GB"/>
        </w:rPr>
        <w:t>alkenone</w:t>
      </w:r>
      <w:r w:rsidR="003E0B71">
        <w:rPr>
          <w:lang w:val="en-GB"/>
        </w:rPr>
        <w:t xml:space="preserve">, sea ice and TOC </w:t>
      </w:r>
      <w:r w:rsidRPr="00092A8A">
        <w:rPr>
          <w:lang w:val="en-GB"/>
        </w:rPr>
        <w:t xml:space="preserve">illustrations </w:t>
      </w:r>
      <w:r w:rsidR="0068033D">
        <w:rPr>
          <w:lang w:val="en-GB"/>
        </w:rPr>
        <w:t xml:space="preserve">were </w:t>
      </w:r>
      <w:r w:rsidRPr="00092A8A">
        <w:rPr>
          <w:lang w:val="en-GB"/>
        </w:rPr>
        <w:t>drawn by Lourdes Martínez-García.</w:t>
      </w:r>
    </w:p>
    <w:p w14:paraId="32CFC6E5" w14:textId="7D9EF72F" w:rsidR="00DF5DAB" w:rsidRDefault="00DF5DAB">
      <w:pPr>
        <w:rPr>
          <w:b/>
          <w:bCs/>
          <w:lang w:val="en-GB"/>
        </w:rPr>
      </w:pPr>
      <w:r>
        <w:rPr>
          <w:b/>
          <w:bCs/>
          <w:lang w:val="en-GB"/>
        </w:rPr>
        <w:br w:type="page"/>
      </w:r>
    </w:p>
    <w:p w14:paraId="5A80B4E3" w14:textId="52464203" w:rsidR="00000583" w:rsidRDefault="00000583" w:rsidP="00CA2EB5">
      <w:pPr>
        <w:spacing w:line="360" w:lineRule="auto"/>
        <w:jc w:val="both"/>
        <w:rPr>
          <w:b/>
          <w:bCs/>
          <w:lang w:val="en-GB"/>
        </w:rPr>
      </w:pPr>
      <w:r>
        <w:rPr>
          <w:b/>
          <w:bCs/>
          <w:noProof/>
          <w:lang w:val="en-GB"/>
        </w:rPr>
        <w:lastRenderedPageBreak/>
        <w:drawing>
          <wp:anchor distT="0" distB="0" distL="114300" distR="114300" simplePos="0" relativeHeight="251661312" behindDoc="0" locked="0" layoutInCell="1" allowOverlap="1" wp14:anchorId="6C5F5623" wp14:editId="151CFC39">
            <wp:simplePos x="0" y="0"/>
            <wp:positionH relativeFrom="column">
              <wp:posOffset>0</wp:posOffset>
            </wp:positionH>
            <wp:positionV relativeFrom="paragraph">
              <wp:posOffset>58</wp:posOffset>
            </wp:positionV>
            <wp:extent cx="5727700" cy="39674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5727700" cy="3967480"/>
                    </a:xfrm>
                    <a:prstGeom prst="rect">
                      <a:avLst/>
                    </a:prstGeom>
                  </pic:spPr>
                </pic:pic>
              </a:graphicData>
            </a:graphic>
          </wp:anchor>
        </w:drawing>
      </w:r>
    </w:p>
    <w:p w14:paraId="11476B4E" w14:textId="3C4FBFDF" w:rsidR="00CA2EB5" w:rsidRPr="00092A8A" w:rsidRDefault="00CA2EB5" w:rsidP="00CA2EB5">
      <w:pPr>
        <w:spacing w:line="360" w:lineRule="auto"/>
        <w:jc w:val="both"/>
        <w:rPr>
          <w:lang w:val="en-GB"/>
        </w:rPr>
      </w:pPr>
      <w:r w:rsidRPr="00DF5DAB">
        <w:rPr>
          <w:b/>
          <w:bCs/>
          <w:lang w:val="en-GB"/>
        </w:rPr>
        <w:t>Figure S</w:t>
      </w:r>
      <w:r w:rsidR="005510CB">
        <w:rPr>
          <w:b/>
          <w:bCs/>
          <w:lang w:val="en-GB"/>
        </w:rPr>
        <w:t>3</w:t>
      </w:r>
      <w:r w:rsidRPr="00DF5DAB">
        <w:rPr>
          <w:b/>
          <w:bCs/>
          <w:lang w:val="en-GB"/>
        </w:rPr>
        <w:t>.</w:t>
      </w:r>
      <w:r w:rsidRPr="00092A8A">
        <w:rPr>
          <w:lang w:val="en-GB"/>
        </w:rPr>
        <w:t xml:space="preserve"> Typical fragmentation and misincorporations </w:t>
      </w:r>
      <w:r>
        <w:rPr>
          <w:lang w:val="en-GB"/>
        </w:rPr>
        <w:t xml:space="preserve">patterns </w:t>
      </w:r>
      <w:r w:rsidRPr="00092A8A">
        <w:rPr>
          <w:lang w:val="en-GB"/>
        </w:rPr>
        <w:t xml:space="preserve">of nucleotides of aDNA from sequencing data of five Atlantic cod specimens from Ruskeneset, </w:t>
      </w:r>
      <w:r w:rsidR="0068033D">
        <w:rPr>
          <w:lang w:val="en-GB"/>
        </w:rPr>
        <w:t>w</w:t>
      </w:r>
      <w:r w:rsidR="00673C05">
        <w:rPr>
          <w:lang w:val="en-GB"/>
        </w:rPr>
        <w:t xml:space="preserve">est </w:t>
      </w:r>
      <w:r w:rsidRPr="00092A8A">
        <w:rPr>
          <w:lang w:val="en-GB"/>
        </w:rPr>
        <w:t>Norway. At the top, we show base frequencies. At the bottom, we show the increase in cytosine to thymine (C &gt; T) misincorporations due to cytosine deamination at the 5′-end of DNA fragments and the corresponding increase of guanine to adenine (G &gt; A) misincorporations at the 3′-end.</w:t>
      </w:r>
    </w:p>
    <w:p w14:paraId="7BEC3DCA" w14:textId="77777777" w:rsidR="00CA2EB5" w:rsidRPr="00092A8A" w:rsidRDefault="00CA2EB5" w:rsidP="00CA2EB5">
      <w:pPr>
        <w:rPr>
          <w:color w:val="70AD47" w:themeColor="accent6"/>
          <w:lang w:val="en-GB"/>
        </w:rPr>
      </w:pPr>
      <w:r w:rsidRPr="00092A8A">
        <w:rPr>
          <w:lang w:val="en-GB"/>
        </w:rPr>
        <w:br w:type="page"/>
      </w:r>
    </w:p>
    <w:p w14:paraId="2489BDF6" w14:textId="421031F2" w:rsidR="00F236AD" w:rsidRDefault="00CF1523" w:rsidP="00DF168F">
      <w:pPr>
        <w:spacing w:line="360" w:lineRule="auto"/>
        <w:jc w:val="both"/>
        <w:rPr>
          <w:lang w:val="en-GB"/>
        </w:rPr>
      </w:pPr>
      <w:r w:rsidRPr="00092A8A">
        <w:rPr>
          <w:lang w:val="en-GB"/>
        </w:rPr>
        <w:lastRenderedPageBreak/>
        <w:t xml:space="preserve">Table S1. </w:t>
      </w:r>
      <w:r w:rsidR="00031392" w:rsidRPr="00092A8A">
        <w:rPr>
          <w:lang w:val="en-GB"/>
        </w:rPr>
        <w:t>Sample name</w:t>
      </w:r>
      <w:r w:rsidR="005316BD" w:rsidRPr="00092A8A">
        <w:rPr>
          <w:lang w:val="en-GB"/>
        </w:rPr>
        <w:t>,</w:t>
      </w:r>
      <w:r w:rsidR="00031392" w:rsidRPr="00092A8A">
        <w:rPr>
          <w:lang w:val="en-GB"/>
        </w:rPr>
        <w:t xml:space="preserve"> </w:t>
      </w:r>
      <w:r w:rsidR="00942E66" w:rsidRPr="00092A8A">
        <w:rPr>
          <w:lang w:val="en-GB"/>
        </w:rPr>
        <w:t>Accession Number</w:t>
      </w:r>
      <w:r w:rsidR="008735FF" w:rsidRPr="00092A8A">
        <w:rPr>
          <w:lang w:val="en-GB"/>
        </w:rPr>
        <w:t xml:space="preserve">, </w:t>
      </w:r>
      <w:r w:rsidR="00031392" w:rsidRPr="00092A8A">
        <w:rPr>
          <w:lang w:val="en-GB"/>
        </w:rPr>
        <w:t>Location</w:t>
      </w:r>
      <w:r w:rsidR="00216A77">
        <w:rPr>
          <w:lang w:val="en-GB"/>
        </w:rPr>
        <w:t xml:space="preserve">, </w:t>
      </w:r>
      <w:r w:rsidR="00031392" w:rsidRPr="00092A8A">
        <w:rPr>
          <w:lang w:val="en-GB"/>
        </w:rPr>
        <w:t xml:space="preserve">Bone element, Estimated </w:t>
      </w:r>
      <w:r w:rsidR="00080258">
        <w:rPr>
          <w:lang w:val="en-GB"/>
        </w:rPr>
        <w:t>calibrated</w:t>
      </w:r>
      <w:r w:rsidR="00080258" w:rsidRPr="00092A8A">
        <w:rPr>
          <w:lang w:val="en-GB"/>
        </w:rPr>
        <w:t xml:space="preserve"> </w:t>
      </w:r>
      <w:r w:rsidR="00031392" w:rsidRPr="00092A8A">
        <w:rPr>
          <w:lang w:val="en-GB"/>
        </w:rPr>
        <w:t>date (</w:t>
      </w:r>
      <w:r w:rsidR="0086775A" w:rsidRPr="00092A8A">
        <w:rPr>
          <w:lang w:val="en-GB"/>
        </w:rPr>
        <w:t xml:space="preserve">Date cal. </w:t>
      </w:r>
      <w:r w:rsidR="00031392" w:rsidRPr="00092A8A">
        <w:rPr>
          <w:lang w:val="en-GB"/>
        </w:rPr>
        <w:t>BP</w:t>
      </w:r>
      <w:r w:rsidR="00080258">
        <w:rPr>
          <w:lang w:val="en-GB"/>
        </w:rPr>
        <w:t>, 95.4% probability</w:t>
      </w:r>
      <w:r w:rsidR="00031392" w:rsidRPr="00092A8A">
        <w:rPr>
          <w:lang w:val="en-GB"/>
        </w:rPr>
        <w:t>),</w:t>
      </w:r>
      <w:r w:rsidR="0086775A" w:rsidRPr="00092A8A">
        <w:rPr>
          <w:lang w:val="en-GB"/>
        </w:rPr>
        <w:t xml:space="preserve"> </w:t>
      </w:r>
      <w:r w:rsidR="008735FF" w:rsidRPr="00092A8A">
        <w:rPr>
          <w:lang w:val="en-GB"/>
        </w:rPr>
        <w:t xml:space="preserve">and genomic </w:t>
      </w:r>
      <w:r w:rsidR="00E64717" w:rsidRPr="00092A8A">
        <w:rPr>
          <w:lang w:val="en-GB"/>
        </w:rPr>
        <w:t>statistics for each Atlantic cod specimen.</w:t>
      </w:r>
      <w:r w:rsidR="005316BD" w:rsidRPr="00092A8A">
        <w:rPr>
          <w:lang w:val="en-GB"/>
        </w:rPr>
        <w:t xml:space="preserve"> </w:t>
      </w:r>
      <w:r w:rsidR="00EF6D76" w:rsidRPr="00092A8A">
        <w:rPr>
          <w:lang w:val="en-GB"/>
        </w:rPr>
        <w:t>‘-’ = not applicable.</w:t>
      </w:r>
      <w:r w:rsidR="001A7A5B">
        <w:rPr>
          <w:lang w:val="en-GB"/>
        </w:rPr>
        <w:t xml:space="preserve"> </w:t>
      </w:r>
      <w:r w:rsidR="001A7A5B" w:rsidRPr="00092A8A">
        <w:rPr>
          <w:lang w:val="en-GB"/>
        </w:rPr>
        <w:t xml:space="preserve">Specimens identified as </w:t>
      </w:r>
      <w:r w:rsidR="001A7A5B" w:rsidRPr="00092A8A">
        <w:rPr>
          <w:i/>
          <w:iCs/>
          <w:lang w:val="en-GB"/>
        </w:rPr>
        <w:t>skrei</w:t>
      </w:r>
      <w:r w:rsidR="001A7A5B" w:rsidRPr="00092A8A">
        <w:rPr>
          <w:lang w:val="en-GB"/>
        </w:rPr>
        <w:t xml:space="preserve"> are bolded.</w:t>
      </w:r>
    </w:p>
    <w:p w14:paraId="72F57E72" w14:textId="77777777" w:rsidR="00F236AD" w:rsidRDefault="00F236AD" w:rsidP="00DF168F">
      <w:pPr>
        <w:spacing w:line="360" w:lineRule="auto"/>
        <w:jc w:val="both"/>
        <w:rPr>
          <w:lang w:val="en-GB"/>
        </w:rPr>
      </w:pPr>
    </w:p>
    <w:tbl>
      <w:tblPr>
        <w:tblW w:w="8485" w:type="dxa"/>
        <w:jc w:val="center"/>
        <w:tblBorders>
          <w:top w:val="single" w:sz="4" w:space="0" w:color="auto"/>
          <w:bottom w:val="single" w:sz="4" w:space="0" w:color="auto"/>
        </w:tblBorders>
        <w:tblLayout w:type="fixed"/>
        <w:tblLook w:val="04A0" w:firstRow="1" w:lastRow="0" w:firstColumn="1" w:lastColumn="0" w:noHBand="0" w:noVBand="1"/>
      </w:tblPr>
      <w:tblGrid>
        <w:gridCol w:w="1369"/>
        <w:gridCol w:w="999"/>
        <w:gridCol w:w="1443"/>
        <w:gridCol w:w="1443"/>
        <w:gridCol w:w="1096"/>
        <w:gridCol w:w="1096"/>
        <w:gridCol w:w="1039"/>
      </w:tblGrid>
      <w:tr w:rsidR="00F236AD" w:rsidRPr="00092A8A" w14:paraId="12EFFB17" w14:textId="77777777" w:rsidTr="00194E63">
        <w:trPr>
          <w:trHeight w:val="320"/>
          <w:jc w:val="center"/>
        </w:trPr>
        <w:tc>
          <w:tcPr>
            <w:tcW w:w="1369" w:type="dxa"/>
            <w:tcBorders>
              <w:top w:val="single" w:sz="4" w:space="0" w:color="auto"/>
              <w:bottom w:val="single" w:sz="4" w:space="0" w:color="auto"/>
            </w:tcBorders>
          </w:tcPr>
          <w:p w14:paraId="3162CADE" w14:textId="77777777" w:rsidR="00F236AD" w:rsidRPr="00092A8A" w:rsidRDefault="00F236AD" w:rsidP="00194E63">
            <w:pPr>
              <w:rPr>
                <w:lang w:val="en-GB"/>
              </w:rPr>
            </w:pPr>
          </w:p>
        </w:tc>
        <w:tc>
          <w:tcPr>
            <w:tcW w:w="999" w:type="dxa"/>
            <w:tcBorders>
              <w:top w:val="single" w:sz="4" w:space="0" w:color="auto"/>
              <w:bottom w:val="single" w:sz="4" w:space="0" w:color="auto"/>
            </w:tcBorders>
            <w:shd w:val="clear" w:color="auto" w:fill="auto"/>
            <w:noWrap/>
            <w:vAlign w:val="bottom"/>
            <w:hideMark/>
          </w:tcPr>
          <w:p w14:paraId="360D67B0" w14:textId="77777777" w:rsidR="00F236AD" w:rsidRPr="00092A8A" w:rsidRDefault="00F236AD" w:rsidP="00194E63">
            <w:pPr>
              <w:rPr>
                <w:lang w:val="en-GB"/>
              </w:rPr>
            </w:pPr>
          </w:p>
        </w:tc>
        <w:tc>
          <w:tcPr>
            <w:tcW w:w="1443" w:type="dxa"/>
            <w:tcBorders>
              <w:top w:val="single" w:sz="4" w:space="0" w:color="auto"/>
              <w:bottom w:val="single" w:sz="4" w:space="0" w:color="auto"/>
            </w:tcBorders>
            <w:shd w:val="clear" w:color="auto" w:fill="auto"/>
            <w:vAlign w:val="center"/>
            <w:hideMark/>
          </w:tcPr>
          <w:p w14:paraId="3B4F97E4" w14:textId="77777777" w:rsidR="00F236AD" w:rsidRPr="00092A8A" w:rsidRDefault="00F236AD" w:rsidP="00194E63">
            <w:pPr>
              <w:jc w:val="center"/>
              <w:rPr>
                <w:b/>
                <w:bCs/>
                <w:color w:val="000000"/>
                <w:sz w:val="20"/>
                <w:szCs w:val="20"/>
                <w:lang w:val="en-GB"/>
              </w:rPr>
            </w:pPr>
            <w:r w:rsidRPr="00092A8A">
              <w:rPr>
                <w:b/>
                <w:bCs/>
                <w:color w:val="000000"/>
                <w:sz w:val="20"/>
                <w:szCs w:val="20"/>
                <w:lang w:val="en-GB"/>
              </w:rPr>
              <w:t>COD248</w:t>
            </w:r>
          </w:p>
        </w:tc>
        <w:tc>
          <w:tcPr>
            <w:tcW w:w="1443" w:type="dxa"/>
            <w:tcBorders>
              <w:top w:val="single" w:sz="4" w:space="0" w:color="auto"/>
              <w:bottom w:val="single" w:sz="4" w:space="0" w:color="auto"/>
            </w:tcBorders>
            <w:shd w:val="clear" w:color="auto" w:fill="auto"/>
            <w:vAlign w:val="center"/>
            <w:hideMark/>
          </w:tcPr>
          <w:p w14:paraId="7782CE35" w14:textId="77777777" w:rsidR="00F236AD" w:rsidRPr="00092A8A" w:rsidRDefault="00F236AD" w:rsidP="00194E63">
            <w:pPr>
              <w:jc w:val="center"/>
              <w:rPr>
                <w:color w:val="000000"/>
                <w:sz w:val="20"/>
                <w:szCs w:val="20"/>
                <w:lang w:val="en-GB"/>
              </w:rPr>
            </w:pPr>
            <w:r w:rsidRPr="00092A8A">
              <w:rPr>
                <w:color w:val="000000"/>
                <w:sz w:val="20"/>
                <w:szCs w:val="20"/>
                <w:lang w:val="en-GB"/>
              </w:rPr>
              <w:t>COD249</w:t>
            </w:r>
          </w:p>
        </w:tc>
        <w:tc>
          <w:tcPr>
            <w:tcW w:w="1096" w:type="dxa"/>
            <w:tcBorders>
              <w:top w:val="single" w:sz="4" w:space="0" w:color="auto"/>
              <w:bottom w:val="single" w:sz="4" w:space="0" w:color="auto"/>
            </w:tcBorders>
            <w:shd w:val="clear" w:color="auto" w:fill="auto"/>
            <w:vAlign w:val="center"/>
            <w:hideMark/>
          </w:tcPr>
          <w:p w14:paraId="702DB2EC" w14:textId="77777777" w:rsidR="00F236AD" w:rsidRPr="00092A8A" w:rsidRDefault="00F236AD" w:rsidP="00194E63">
            <w:pPr>
              <w:jc w:val="center"/>
              <w:rPr>
                <w:b/>
                <w:bCs/>
                <w:color w:val="000000"/>
                <w:sz w:val="20"/>
                <w:szCs w:val="20"/>
                <w:lang w:val="en-GB"/>
              </w:rPr>
            </w:pPr>
            <w:r w:rsidRPr="00092A8A">
              <w:rPr>
                <w:b/>
                <w:bCs/>
                <w:color w:val="000000"/>
                <w:sz w:val="20"/>
                <w:szCs w:val="20"/>
                <w:lang w:val="en-GB"/>
              </w:rPr>
              <w:t>COD251</w:t>
            </w:r>
          </w:p>
        </w:tc>
        <w:tc>
          <w:tcPr>
            <w:tcW w:w="1096" w:type="dxa"/>
            <w:tcBorders>
              <w:top w:val="single" w:sz="4" w:space="0" w:color="auto"/>
              <w:bottom w:val="single" w:sz="4" w:space="0" w:color="auto"/>
            </w:tcBorders>
            <w:shd w:val="clear" w:color="auto" w:fill="auto"/>
            <w:vAlign w:val="center"/>
            <w:hideMark/>
          </w:tcPr>
          <w:p w14:paraId="243608B0" w14:textId="77777777" w:rsidR="00F236AD" w:rsidRPr="00092A8A" w:rsidRDefault="00F236AD" w:rsidP="00194E63">
            <w:pPr>
              <w:jc w:val="center"/>
              <w:rPr>
                <w:color w:val="000000"/>
                <w:sz w:val="20"/>
                <w:szCs w:val="20"/>
                <w:lang w:val="en-GB"/>
              </w:rPr>
            </w:pPr>
            <w:r w:rsidRPr="00092A8A">
              <w:rPr>
                <w:color w:val="000000"/>
                <w:sz w:val="20"/>
                <w:szCs w:val="20"/>
                <w:lang w:val="en-GB"/>
              </w:rPr>
              <w:t>COD252</w:t>
            </w:r>
          </w:p>
        </w:tc>
        <w:tc>
          <w:tcPr>
            <w:tcW w:w="1039" w:type="dxa"/>
            <w:tcBorders>
              <w:top w:val="single" w:sz="4" w:space="0" w:color="auto"/>
              <w:bottom w:val="single" w:sz="4" w:space="0" w:color="auto"/>
            </w:tcBorders>
            <w:shd w:val="clear" w:color="auto" w:fill="auto"/>
            <w:vAlign w:val="center"/>
            <w:hideMark/>
          </w:tcPr>
          <w:p w14:paraId="47F812A4" w14:textId="77777777" w:rsidR="00F236AD" w:rsidRPr="00092A8A" w:rsidRDefault="00F236AD" w:rsidP="00194E63">
            <w:pPr>
              <w:jc w:val="center"/>
              <w:rPr>
                <w:color w:val="000000"/>
                <w:sz w:val="20"/>
                <w:szCs w:val="20"/>
                <w:lang w:val="en-GB"/>
              </w:rPr>
            </w:pPr>
            <w:r w:rsidRPr="00092A8A">
              <w:rPr>
                <w:color w:val="000000"/>
                <w:sz w:val="20"/>
                <w:szCs w:val="20"/>
                <w:lang w:val="en-GB"/>
              </w:rPr>
              <w:t>COD253</w:t>
            </w:r>
          </w:p>
        </w:tc>
      </w:tr>
      <w:tr w:rsidR="00F236AD" w:rsidRPr="00092A8A" w14:paraId="2B79976B" w14:textId="77777777" w:rsidTr="00194E63">
        <w:trPr>
          <w:trHeight w:val="113"/>
          <w:jc w:val="center"/>
        </w:trPr>
        <w:tc>
          <w:tcPr>
            <w:tcW w:w="2368" w:type="dxa"/>
            <w:gridSpan w:val="2"/>
            <w:tcBorders>
              <w:top w:val="single" w:sz="4" w:space="0" w:color="auto"/>
              <w:bottom w:val="nil"/>
              <w:right w:val="single" w:sz="4" w:space="0" w:color="auto"/>
            </w:tcBorders>
            <w:vAlign w:val="center"/>
          </w:tcPr>
          <w:p w14:paraId="1B806F35" w14:textId="77777777" w:rsidR="00F236AD" w:rsidRPr="00092A8A" w:rsidRDefault="00F236AD" w:rsidP="00194E63">
            <w:pPr>
              <w:jc w:val="center"/>
              <w:rPr>
                <w:color w:val="000000"/>
                <w:sz w:val="16"/>
                <w:szCs w:val="16"/>
                <w:lang w:val="en-GB"/>
              </w:rPr>
            </w:pPr>
            <w:r w:rsidRPr="00092A8A">
              <w:rPr>
                <w:color w:val="000000"/>
                <w:sz w:val="16"/>
                <w:szCs w:val="16"/>
                <w:lang w:val="en-GB"/>
              </w:rPr>
              <w:t>Accession Number</w:t>
            </w:r>
          </w:p>
        </w:tc>
        <w:tc>
          <w:tcPr>
            <w:tcW w:w="1443" w:type="dxa"/>
            <w:tcBorders>
              <w:top w:val="single" w:sz="4" w:space="0" w:color="auto"/>
              <w:left w:val="single" w:sz="4" w:space="0" w:color="auto"/>
            </w:tcBorders>
            <w:shd w:val="clear" w:color="auto" w:fill="auto"/>
            <w:noWrap/>
            <w:vAlign w:val="center"/>
            <w:hideMark/>
          </w:tcPr>
          <w:p w14:paraId="29371388" w14:textId="77777777" w:rsidR="00F236AD" w:rsidRPr="00092A8A" w:rsidRDefault="00F236AD" w:rsidP="00194E63">
            <w:pPr>
              <w:jc w:val="center"/>
              <w:rPr>
                <w:color w:val="000000"/>
                <w:sz w:val="16"/>
                <w:szCs w:val="16"/>
                <w:lang w:val="en-GB"/>
              </w:rPr>
            </w:pPr>
            <w:r w:rsidRPr="00092A8A">
              <w:rPr>
                <w:color w:val="000000"/>
                <w:sz w:val="16"/>
                <w:szCs w:val="16"/>
                <w:lang w:val="en-GB"/>
              </w:rPr>
              <w:t>JS1</w:t>
            </w:r>
          </w:p>
        </w:tc>
        <w:tc>
          <w:tcPr>
            <w:tcW w:w="1443" w:type="dxa"/>
            <w:tcBorders>
              <w:top w:val="single" w:sz="4" w:space="0" w:color="auto"/>
            </w:tcBorders>
            <w:shd w:val="clear" w:color="auto" w:fill="auto"/>
            <w:noWrap/>
            <w:vAlign w:val="center"/>
            <w:hideMark/>
          </w:tcPr>
          <w:p w14:paraId="40F502A0" w14:textId="77777777" w:rsidR="00F236AD" w:rsidRPr="00092A8A" w:rsidRDefault="00F236AD" w:rsidP="00194E63">
            <w:pPr>
              <w:jc w:val="center"/>
              <w:rPr>
                <w:sz w:val="16"/>
                <w:szCs w:val="16"/>
                <w:lang w:val="en-GB"/>
              </w:rPr>
            </w:pPr>
            <w:r w:rsidRPr="00092A8A">
              <w:rPr>
                <w:sz w:val="16"/>
                <w:szCs w:val="16"/>
                <w:lang w:val="en-GB"/>
              </w:rPr>
              <w:t>JS1</w:t>
            </w:r>
          </w:p>
        </w:tc>
        <w:tc>
          <w:tcPr>
            <w:tcW w:w="1096" w:type="dxa"/>
            <w:tcBorders>
              <w:top w:val="single" w:sz="4" w:space="0" w:color="auto"/>
            </w:tcBorders>
            <w:shd w:val="clear" w:color="auto" w:fill="auto"/>
            <w:noWrap/>
            <w:vAlign w:val="center"/>
            <w:hideMark/>
          </w:tcPr>
          <w:p w14:paraId="12729323" w14:textId="77777777" w:rsidR="00F236AD" w:rsidRPr="00092A8A" w:rsidRDefault="00F236AD" w:rsidP="00194E63">
            <w:pPr>
              <w:jc w:val="center"/>
              <w:rPr>
                <w:sz w:val="16"/>
                <w:szCs w:val="16"/>
                <w:lang w:val="en-GB"/>
              </w:rPr>
            </w:pPr>
            <w:r w:rsidRPr="00092A8A">
              <w:rPr>
                <w:sz w:val="16"/>
                <w:szCs w:val="16"/>
                <w:lang w:val="en-GB"/>
              </w:rPr>
              <w:t>JS1</w:t>
            </w:r>
          </w:p>
        </w:tc>
        <w:tc>
          <w:tcPr>
            <w:tcW w:w="1096" w:type="dxa"/>
            <w:tcBorders>
              <w:top w:val="single" w:sz="4" w:space="0" w:color="auto"/>
            </w:tcBorders>
            <w:shd w:val="clear" w:color="auto" w:fill="auto"/>
            <w:noWrap/>
            <w:vAlign w:val="center"/>
            <w:hideMark/>
          </w:tcPr>
          <w:p w14:paraId="5083657A" w14:textId="77777777" w:rsidR="00F236AD" w:rsidRPr="00092A8A" w:rsidRDefault="00F236AD" w:rsidP="00194E63">
            <w:pPr>
              <w:jc w:val="center"/>
              <w:rPr>
                <w:sz w:val="16"/>
                <w:szCs w:val="16"/>
                <w:lang w:val="en-GB"/>
              </w:rPr>
            </w:pPr>
            <w:r w:rsidRPr="00092A8A">
              <w:rPr>
                <w:sz w:val="16"/>
                <w:szCs w:val="16"/>
                <w:lang w:val="en-GB"/>
              </w:rPr>
              <w:t>JS1</w:t>
            </w:r>
          </w:p>
        </w:tc>
        <w:tc>
          <w:tcPr>
            <w:tcW w:w="1039" w:type="dxa"/>
            <w:tcBorders>
              <w:top w:val="single" w:sz="4" w:space="0" w:color="auto"/>
            </w:tcBorders>
            <w:shd w:val="clear" w:color="auto" w:fill="auto"/>
            <w:noWrap/>
            <w:vAlign w:val="center"/>
            <w:hideMark/>
          </w:tcPr>
          <w:p w14:paraId="5BD8E943" w14:textId="77777777" w:rsidR="00F236AD" w:rsidRPr="00092A8A" w:rsidRDefault="00F236AD" w:rsidP="00194E63">
            <w:pPr>
              <w:jc w:val="center"/>
              <w:rPr>
                <w:sz w:val="16"/>
                <w:szCs w:val="16"/>
                <w:lang w:val="en-GB"/>
              </w:rPr>
            </w:pPr>
            <w:r w:rsidRPr="00092A8A">
              <w:rPr>
                <w:sz w:val="16"/>
                <w:szCs w:val="16"/>
                <w:lang w:val="en-GB"/>
              </w:rPr>
              <w:t>JS1</w:t>
            </w:r>
          </w:p>
        </w:tc>
      </w:tr>
      <w:tr w:rsidR="00F236AD" w:rsidRPr="00092A8A" w14:paraId="1D83AEE3" w14:textId="77777777" w:rsidTr="00194E63">
        <w:trPr>
          <w:trHeight w:val="113"/>
          <w:jc w:val="center"/>
        </w:trPr>
        <w:tc>
          <w:tcPr>
            <w:tcW w:w="2368" w:type="dxa"/>
            <w:gridSpan w:val="2"/>
            <w:tcBorders>
              <w:top w:val="nil"/>
              <w:bottom w:val="nil"/>
              <w:right w:val="single" w:sz="4" w:space="0" w:color="auto"/>
            </w:tcBorders>
            <w:vAlign w:val="center"/>
          </w:tcPr>
          <w:p w14:paraId="72B2A2CF" w14:textId="77777777" w:rsidR="00F236AD" w:rsidRPr="00092A8A" w:rsidRDefault="00F236AD" w:rsidP="00194E63">
            <w:pPr>
              <w:jc w:val="center"/>
              <w:rPr>
                <w:color w:val="000000"/>
                <w:sz w:val="16"/>
                <w:szCs w:val="16"/>
                <w:lang w:val="en-GB"/>
              </w:rPr>
            </w:pPr>
            <w:r w:rsidRPr="00092A8A">
              <w:rPr>
                <w:color w:val="000000"/>
                <w:sz w:val="16"/>
                <w:szCs w:val="16"/>
                <w:lang w:val="en-GB"/>
              </w:rPr>
              <w:t xml:space="preserve">Locality </w:t>
            </w:r>
          </w:p>
        </w:tc>
        <w:tc>
          <w:tcPr>
            <w:tcW w:w="1443" w:type="dxa"/>
            <w:tcBorders>
              <w:left w:val="single" w:sz="4" w:space="0" w:color="auto"/>
            </w:tcBorders>
            <w:shd w:val="clear" w:color="auto" w:fill="auto"/>
            <w:vAlign w:val="center"/>
            <w:hideMark/>
          </w:tcPr>
          <w:p w14:paraId="4A1CCF37" w14:textId="77777777" w:rsidR="00F236AD" w:rsidRPr="00092A8A" w:rsidRDefault="00F236AD" w:rsidP="00194E63">
            <w:pPr>
              <w:jc w:val="center"/>
              <w:rPr>
                <w:color w:val="000000"/>
                <w:sz w:val="16"/>
                <w:szCs w:val="16"/>
                <w:lang w:val="en-GB"/>
              </w:rPr>
            </w:pPr>
            <w:r w:rsidRPr="00092A8A">
              <w:rPr>
                <w:color w:val="000000"/>
                <w:sz w:val="16"/>
                <w:szCs w:val="16"/>
                <w:lang w:val="en-GB"/>
              </w:rPr>
              <w:t>Ruskeneset</w:t>
            </w:r>
          </w:p>
        </w:tc>
        <w:tc>
          <w:tcPr>
            <w:tcW w:w="1443" w:type="dxa"/>
            <w:shd w:val="clear" w:color="auto" w:fill="auto"/>
            <w:vAlign w:val="center"/>
            <w:hideMark/>
          </w:tcPr>
          <w:p w14:paraId="4E466019" w14:textId="77777777" w:rsidR="00F236AD" w:rsidRPr="00092A8A" w:rsidRDefault="00F236AD" w:rsidP="00194E63">
            <w:pPr>
              <w:jc w:val="center"/>
              <w:rPr>
                <w:color w:val="000000"/>
                <w:sz w:val="16"/>
                <w:szCs w:val="16"/>
                <w:lang w:val="en-GB"/>
              </w:rPr>
            </w:pPr>
            <w:r w:rsidRPr="00092A8A">
              <w:rPr>
                <w:color w:val="000000"/>
                <w:sz w:val="16"/>
                <w:szCs w:val="16"/>
                <w:lang w:val="en-GB"/>
              </w:rPr>
              <w:t>Ruskeneset</w:t>
            </w:r>
          </w:p>
        </w:tc>
        <w:tc>
          <w:tcPr>
            <w:tcW w:w="1096" w:type="dxa"/>
            <w:shd w:val="clear" w:color="auto" w:fill="auto"/>
            <w:vAlign w:val="center"/>
            <w:hideMark/>
          </w:tcPr>
          <w:p w14:paraId="7CE1873B" w14:textId="77777777" w:rsidR="00F236AD" w:rsidRPr="00092A8A" w:rsidRDefault="00F236AD" w:rsidP="00194E63">
            <w:pPr>
              <w:jc w:val="center"/>
              <w:rPr>
                <w:color w:val="000000"/>
                <w:sz w:val="16"/>
                <w:szCs w:val="16"/>
                <w:lang w:val="en-GB"/>
              </w:rPr>
            </w:pPr>
            <w:r w:rsidRPr="00092A8A">
              <w:rPr>
                <w:color w:val="000000"/>
                <w:sz w:val="16"/>
                <w:szCs w:val="16"/>
                <w:lang w:val="en-GB"/>
              </w:rPr>
              <w:t>Ruskeneset</w:t>
            </w:r>
          </w:p>
        </w:tc>
        <w:tc>
          <w:tcPr>
            <w:tcW w:w="1096" w:type="dxa"/>
            <w:shd w:val="clear" w:color="auto" w:fill="auto"/>
            <w:vAlign w:val="center"/>
            <w:hideMark/>
          </w:tcPr>
          <w:p w14:paraId="730DCEB4" w14:textId="77777777" w:rsidR="00F236AD" w:rsidRPr="00092A8A" w:rsidRDefault="00F236AD" w:rsidP="00194E63">
            <w:pPr>
              <w:jc w:val="center"/>
              <w:rPr>
                <w:color w:val="000000"/>
                <w:sz w:val="16"/>
                <w:szCs w:val="16"/>
                <w:lang w:val="en-GB"/>
              </w:rPr>
            </w:pPr>
            <w:r w:rsidRPr="00092A8A">
              <w:rPr>
                <w:color w:val="000000"/>
                <w:sz w:val="16"/>
                <w:szCs w:val="16"/>
                <w:lang w:val="en-GB"/>
              </w:rPr>
              <w:t>Ruskeneset</w:t>
            </w:r>
          </w:p>
        </w:tc>
        <w:tc>
          <w:tcPr>
            <w:tcW w:w="1039" w:type="dxa"/>
            <w:shd w:val="clear" w:color="auto" w:fill="auto"/>
            <w:vAlign w:val="center"/>
            <w:hideMark/>
          </w:tcPr>
          <w:p w14:paraId="73BFBB5C" w14:textId="77777777" w:rsidR="00F236AD" w:rsidRPr="00092A8A" w:rsidRDefault="00F236AD" w:rsidP="00194E63">
            <w:pPr>
              <w:jc w:val="center"/>
              <w:rPr>
                <w:color w:val="000000"/>
                <w:sz w:val="16"/>
                <w:szCs w:val="16"/>
                <w:lang w:val="en-GB"/>
              </w:rPr>
            </w:pPr>
            <w:r w:rsidRPr="00092A8A">
              <w:rPr>
                <w:color w:val="000000"/>
                <w:sz w:val="16"/>
                <w:szCs w:val="16"/>
                <w:lang w:val="en-GB"/>
              </w:rPr>
              <w:t>Ruskeneset</w:t>
            </w:r>
          </w:p>
        </w:tc>
      </w:tr>
      <w:tr w:rsidR="00F236AD" w:rsidRPr="00092A8A" w14:paraId="38D6A2AF" w14:textId="77777777" w:rsidTr="00194E63">
        <w:trPr>
          <w:trHeight w:val="113"/>
          <w:jc w:val="center"/>
        </w:trPr>
        <w:tc>
          <w:tcPr>
            <w:tcW w:w="2368" w:type="dxa"/>
            <w:gridSpan w:val="2"/>
            <w:tcBorders>
              <w:top w:val="nil"/>
              <w:bottom w:val="nil"/>
              <w:right w:val="single" w:sz="4" w:space="0" w:color="auto"/>
            </w:tcBorders>
            <w:vAlign w:val="center"/>
          </w:tcPr>
          <w:p w14:paraId="5FD8F4AF" w14:textId="77777777" w:rsidR="00F236AD" w:rsidRPr="00092A8A" w:rsidRDefault="00F236AD" w:rsidP="00194E63">
            <w:pPr>
              <w:jc w:val="center"/>
              <w:rPr>
                <w:color w:val="000000"/>
                <w:sz w:val="16"/>
                <w:szCs w:val="16"/>
                <w:lang w:val="en-GB"/>
              </w:rPr>
            </w:pPr>
            <w:r w:rsidRPr="00092A8A">
              <w:rPr>
                <w:color w:val="000000"/>
                <w:sz w:val="16"/>
                <w:szCs w:val="16"/>
                <w:lang w:val="en-GB"/>
              </w:rPr>
              <w:t>Bone element</w:t>
            </w:r>
          </w:p>
        </w:tc>
        <w:tc>
          <w:tcPr>
            <w:tcW w:w="1443" w:type="dxa"/>
            <w:tcBorders>
              <w:left w:val="single" w:sz="4" w:space="0" w:color="auto"/>
            </w:tcBorders>
            <w:shd w:val="clear" w:color="auto" w:fill="auto"/>
            <w:vAlign w:val="center"/>
            <w:hideMark/>
          </w:tcPr>
          <w:p w14:paraId="212FBC96" w14:textId="77777777" w:rsidR="00F236AD" w:rsidRPr="00092A8A" w:rsidRDefault="00F236AD" w:rsidP="00194E63">
            <w:pPr>
              <w:jc w:val="center"/>
              <w:rPr>
                <w:color w:val="000000"/>
                <w:sz w:val="16"/>
                <w:szCs w:val="16"/>
                <w:lang w:val="en-GB"/>
              </w:rPr>
            </w:pPr>
            <w:r w:rsidRPr="00092A8A">
              <w:rPr>
                <w:color w:val="000000"/>
                <w:sz w:val="16"/>
                <w:szCs w:val="16"/>
                <w:lang w:val="en-GB"/>
              </w:rPr>
              <w:t>Articular/Angular</w:t>
            </w:r>
          </w:p>
        </w:tc>
        <w:tc>
          <w:tcPr>
            <w:tcW w:w="1443" w:type="dxa"/>
            <w:shd w:val="clear" w:color="auto" w:fill="auto"/>
            <w:vAlign w:val="center"/>
            <w:hideMark/>
          </w:tcPr>
          <w:p w14:paraId="3F628642" w14:textId="77777777" w:rsidR="00F236AD" w:rsidRPr="00092A8A" w:rsidRDefault="00F236AD" w:rsidP="00194E63">
            <w:pPr>
              <w:jc w:val="center"/>
              <w:rPr>
                <w:color w:val="000000"/>
                <w:sz w:val="16"/>
                <w:szCs w:val="16"/>
                <w:lang w:val="en-GB"/>
              </w:rPr>
            </w:pPr>
            <w:r w:rsidRPr="00092A8A">
              <w:rPr>
                <w:color w:val="000000"/>
                <w:sz w:val="16"/>
                <w:szCs w:val="16"/>
                <w:lang w:val="en-GB"/>
              </w:rPr>
              <w:t>Articular/Angular</w:t>
            </w:r>
          </w:p>
        </w:tc>
        <w:tc>
          <w:tcPr>
            <w:tcW w:w="1096" w:type="dxa"/>
            <w:shd w:val="clear" w:color="auto" w:fill="auto"/>
            <w:vAlign w:val="center"/>
            <w:hideMark/>
          </w:tcPr>
          <w:p w14:paraId="41C55B8E" w14:textId="77777777" w:rsidR="00F236AD" w:rsidRPr="00092A8A" w:rsidRDefault="00F236AD" w:rsidP="00194E63">
            <w:pPr>
              <w:jc w:val="center"/>
              <w:rPr>
                <w:color w:val="000000"/>
                <w:sz w:val="16"/>
                <w:szCs w:val="16"/>
                <w:lang w:val="en-GB"/>
              </w:rPr>
            </w:pPr>
            <w:r w:rsidRPr="00092A8A">
              <w:rPr>
                <w:color w:val="000000"/>
                <w:sz w:val="16"/>
                <w:szCs w:val="16"/>
                <w:lang w:val="en-GB"/>
              </w:rPr>
              <w:t>Maxilla</w:t>
            </w:r>
          </w:p>
        </w:tc>
        <w:tc>
          <w:tcPr>
            <w:tcW w:w="1096" w:type="dxa"/>
            <w:shd w:val="clear" w:color="auto" w:fill="auto"/>
            <w:vAlign w:val="center"/>
            <w:hideMark/>
          </w:tcPr>
          <w:p w14:paraId="4B563EA9" w14:textId="77777777" w:rsidR="00F236AD" w:rsidRPr="00092A8A" w:rsidRDefault="00F236AD" w:rsidP="00194E63">
            <w:pPr>
              <w:jc w:val="center"/>
              <w:rPr>
                <w:color w:val="000000"/>
                <w:sz w:val="16"/>
                <w:szCs w:val="16"/>
                <w:lang w:val="en-GB"/>
              </w:rPr>
            </w:pPr>
            <w:r w:rsidRPr="00092A8A">
              <w:rPr>
                <w:color w:val="000000"/>
                <w:sz w:val="16"/>
                <w:szCs w:val="16"/>
                <w:lang w:val="en-GB"/>
              </w:rPr>
              <w:t>Maxilla</w:t>
            </w:r>
          </w:p>
        </w:tc>
        <w:tc>
          <w:tcPr>
            <w:tcW w:w="1039" w:type="dxa"/>
            <w:shd w:val="clear" w:color="auto" w:fill="auto"/>
            <w:vAlign w:val="center"/>
            <w:hideMark/>
          </w:tcPr>
          <w:p w14:paraId="46AEBEB3" w14:textId="77777777" w:rsidR="00F236AD" w:rsidRPr="00092A8A" w:rsidRDefault="00F236AD" w:rsidP="00194E63">
            <w:pPr>
              <w:jc w:val="center"/>
              <w:rPr>
                <w:color w:val="000000"/>
                <w:sz w:val="16"/>
                <w:szCs w:val="16"/>
                <w:lang w:val="en-GB"/>
              </w:rPr>
            </w:pPr>
            <w:r w:rsidRPr="00092A8A">
              <w:rPr>
                <w:color w:val="000000"/>
                <w:sz w:val="16"/>
                <w:szCs w:val="16"/>
                <w:lang w:val="en-GB"/>
              </w:rPr>
              <w:t>Premaxilla</w:t>
            </w:r>
          </w:p>
        </w:tc>
      </w:tr>
      <w:tr w:rsidR="00F236AD" w:rsidRPr="00092A8A" w14:paraId="6C8B33F8" w14:textId="77777777" w:rsidTr="00194E63">
        <w:trPr>
          <w:trHeight w:val="113"/>
          <w:jc w:val="center"/>
        </w:trPr>
        <w:tc>
          <w:tcPr>
            <w:tcW w:w="2368" w:type="dxa"/>
            <w:gridSpan w:val="2"/>
            <w:tcBorders>
              <w:top w:val="nil"/>
              <w:bottom w:val="nil"/>
              <w:right w:val="single" w:sz="4" w:space="0" w:color="auto"/>
            </w:tcBorders>
            <w:vAlign w:val="center"/>
          </w:tcPr>
          <w:p w14:paraId="1D2BDC42" w14:textId="77777777" w:rsidR="00F236AD" w:rsidRPr="00092A8A" w:rsidRDefault="00F236AD" w:rsidP="00194E63">
            <w:pPr>
              <w:jc w:val="center"/>
              <w:rPr>
                <w:i/>
                <w:iCs/>
                <w:color w:val="000000"/>
                <w:sz w:val="16"/>
                <w:szCs w:val="16"/>
                <w:lang w:val="en-GB"/>
              </w:rPr>
            </w:pPr>
            <w:r w:rsidRPr="00092A8A">
              <w:rPr>
                <w:color w:val="000000"/>
                <w:sz w:val="16"/>
                <w:szCs w:val="16"/>
                <w:lang w:val="en-GB"/>
              </w:rPr>
              <w:t>Date (cal. BP)</w:t>
            </w:r>
          </w:p>
        </w:tc>
        <w:tc>
          <w:tcPr>
            <w:tcW w:w="1443" w:type="dxa"/>
            <w:tcBorders>
              <w:left w:val="single" w:sz="4" w:space="0" w:color="auto"/>
            </w:tcBorders>
            <w:shd w:val="clear" w:color="auto" w:fill="auto"/>
            <w:vAlign w:val="center"/>
            <w:hideMark/>
          </w:tcPr>
          <w:p w14:paraId="36AD8ACC" w14:textId="77777777" w:rsidR="00F236AD" w:rsidRPr="00092A8A" w:rsidRDefault="00F236AD" w:rsidP="00194E63">
            <w:pPr>
              <w:jc w:val="center"/>
              <w:rPr>
                <w:color w:val="000000"/>
                <w:sz w:val="16"/>
                <w:szCs w:val="16"/>
                <w:lang w:val="en-GB"/>
              </w:rPr>
            </w:pPr>
            <w:r w:rsidRPr="00092A8A">
              <w:rPr>
                <w:color w:val="000000"/>
                <w:sz w:val="16"/>
                <w:szCs w:val="16"/>
                <w:lang w:val="en-GB"/>
              </w:rPr>
              <w:t>4322 – 3893</w:t>
            </w:r>
          </w:p>
        </w:tc>
        <w:tc>
          <w:tcPr>
            <w:tcW w:w="1443" w:type="dxa"/>
            <w:shd w:val="clear" w:color="auto" w:fill="auto"/>
            <w:vAlign w:val="center"/>
            <w:hideMark/>
          </w:tcPr>
          <w:p w14:paraId="3AB27E24" w14:textId="77777777" w:rsidR="00F236AD" w:rsidRPr="00092A8A" w:rsidRDefault="00F236AD" w:rsidP="00194E63">
            <w:pPr>
              <w:jc w:val="center"/>
              <w:rPr>
                <w:color w:val="000000"/>
                <w:sz w:val="16"/>
                <w:szCs w:val="16"/>
                <w:lang w:val="en-GB"/>
              </w:rPr>
            </w:pPr>
            <w:r w:rsidRPr="00092A8A">
              <w:rPr>
                <w:color w:val="000000"/>
                <w:sz w:val="16"/>
                <w:szCs w:val="16"/>
                <w:lang w:val="en-GB"/>
              </w:rPr>
              <w:t>2465 – 2129</w:t>
            </w:r>
          </w:p>
        </w:tc>
        <w:tc>
          <w:tcPr>
            <w:tcW w:w="1096" w:type="dxa"/>
            <w:shd w:val="clear" w:color="auto" w:fill="auto"/>
            <w:vAlign w:val="center"/>
            <w:hideMark/>
          </w:tcPr>
          <w:p w14:paraId="6C9DF03C" w14:textId="77777777" w:rsidR="00F236AD" w:rsidRPr="00092A8A" w:rsidRDefault="00F236AD" w:rsidP="00194E63">
            <w:pPr>
              <w:jc w:val="center"/>
              <w:rPr>
                <w:color w:val="000000"/>
                <w:sz w:val="16"/>
                <w:szCs w:val="16"/>
                <w:lang w:val="en-GB"/>
              </w:rPr>
            </w:pPr>
            <w:r w:rsidRPr="00092A8A">
              <w:rPr>
                <w:color w:val="000000"/>
                <w:sz w:val="16"/>
                <w:szCs w:val="16"/>
                <w:lang w:val="en-GB"/>
              </w:rPr>
              <w:t>2484 – 2092</w:t>
            </w:r>
          </w:p>
        </w:tc>
        <w:tc>
          <w:tcPr>
            <w:tcW w:w="1096" w:type="dxa"/>
            <w:shd w:val="clear" w:color="auto" w:fill="auto"/>
            <w:vAlign w:val="center"/>
            <w:hideMark/>
          </w:tcPr>
          <w:p w14:paraId="021620BE" w14:textId="77777777" w:rsidR="00F236AD" w:rsidRPr="00092A8A" w:rsidRDefault="00F236AD" w:rsidP="00194E63">
            <w:pPr>
              <w:jc w:val="center"/>
              <w:rPr>
                <w:color w:val="000000"/>
                <w:sz w:val="16"/>
                <w:szCs w:val="16"/>
                <w:lang w:val="en-GB"/>
              </w:rPr>
            </w:pPr>
            <w:r w:rsidRPr="00092A8A">
              <w:rPr>
                <w:color w:val="000000"/>
                <w:sz w:val="16"/>
                <w:szCs w:val="16"/>
                <w:lang w:val="en-GB"/>
              </w:rPr>
              <w:t>3115 – 2775</w:t>
            </w:r>
          </w:p>
        </w:tc>
        <w:tc>
          <w:tcPr>
            <w:tcW w:w="1039" w:type="dxa"/>
            <w:shd w:val="clear" w:color="auto" w:fill="auto"/>
            <w:vAlign w:val="center"/>
            <w:hideMark/>
          </w:tcPr>
          <w:p w14:paraId="25F2BEB7" w14:textId="77777777" w:rsidR="00F236AD" w:rsidRPr="00092A8A" w:rsidRDefault="00F236AD" w:rsidP="00194E63">
            <w:pPr>
              <w:jc w:val="center"/>
              <w:rPr>
                <w:color w:val="000000"/>
                <w:sz w:val="16"/>
                <w:szCs w:val="16"/>
                <w:lang w:val="en-GB"/>
              </w:rPr>
            </w:pPr>
            <w:r w:rsidRPr="00092A8A">
              <w:rPr>
                <w:color w:val="000000"/>
                <w:sz w:val="16"/>
                <w:szCs w:val="16"/>
                <w:lang w:val="en-GB"/>
              </w:rPr>
              <w:t>-</w:t>
            </w:r>
          </w:p>
        </w:tc>
      </w:tr>
      <w:tr w:rsidR="00F236AD" w:rsidRPr="00092A8A" w14:paraId="5E7F45F2" w14:textId="77777777" w:rsidTr="00194E63">
        <w:trPr>
          <w:trHeight w:val="113"/>
          <w:jc w:val="center"/>
        </w:trPr>
        <w:tc>
          <w:tcPr>
            <w:tcW w:w="2368" w:type="dxa"/>
            <w:gridSpan w:val="2"/>
            <w:tcBorders>
              <w:top w:val="nil"/>
              <w:bottom w:val="nil"/>
              <w:right w:val="single" w:sz="4" w:space="0" w:color="auto"/>
            </w:tcBorders>
            <w:vAlign w:val="center"/>
          </w:tcPr>
          <w:p w14:paraId="3355987F" w14:textId="77777777" w:rsidR="00F236AD" w:rsidRPr="00092A8A" w:rsidRDefault="00F236AD" w:rsidP="00194E63">
            <w:pPr>
              <w:jc w:val="center"/>
              <w:rPr>
                <w:color w:val="000000"/>
                <w:sz w:val="16"/>
                <w:szCs w:val="16"/>
                <w:lang w:val="en-GB"/>
              </w:rPr>
            </w:pPr>
            <w:r w:rsidRPr="00092A8A">
              <w:rPr>
                <w:color w:val="000000"/>
                <w:sz w:val="16"/>
                <w:szCs w:val="16"/>
                <w:lang w:val="en-GB"/>
              </w:rPr>
              <w:t>Total pair reads</w:t>
            </w:r>
          </w:p>
        </w:tc>
        <w:tc>
          <w:tcPr>
            <w:tcW w:w="1443" w:type="dxa"/>
            <w:tcBorders>
              <w:left w:val="single" w:sz="4" w:space="0" w:color="auto"/>
            </w:tcBorders>
            <w:shd w:val="clear" w:color="auto" w:fill="auto"/>
            <w:vAlign w:val="center"/>
            <w:hideMark/>
          </w:tcPr>
          <w:p w14:paraId="75C80D16" w14:textId="77777777" w:rsidR="00F236AD" w:rsidRPr="00092A8A" w:rsidRDefault="00F236AD" w:rsidP="00194E63">
            <w:pPr>
              <w:jc w:val="center"/>
              <w:rPr>
                <w:color w:val="000000"/>
                <w:sz w:val="16"/>
                <w:szCs w:val="16"/>
                <w:lang w:val="en-GB"/>
              </w:rPr>
            </w:pPr>
            <w:r w:rsidRPr="00092A8A">
              <w:rPr>
                <w:color w:val="000000"/>
                <w:sz w:val="16"/>
                <w:szCs w:val="16"/>
                <w:lang w:val="en-GB"/>
              </w:rPr>
              <w:t>3,848,105</w:t>
            </w:r>
          </w:p>
        </w:tc>
        <w:tc>
          <w:tcPr>
            <w:tcW w:w="1443" w:type="dxa"/>
            <w:shd w:val="clear" w:color="auto" w:fill="auto"/>
            <w:vAlign w:val="center"/>
            <w:hideMark/>
          </w:tcPr>
          <w:p w14:paraId="16AAF3BD" w14:textId="77777777" w:rsidR="00F236AD" w:rsidRPr="00092A8A" w:rsidRDefault="00F236AD" w:rsidP="00194E63">
            <w:pPr>
              <w:jc w:val="center"/>
              <w:rPr>
                <w:color w:val="000000"/>
                <w:sz w:val="16"/>
                <w:szCs w:val="16"/>
                <w:lang w:val="en-GB"/>
              </w:rPr>
            </w:pPr>
            <w:r w:rsidRPr="00092A8A">
              <w:rPr>
                <w:color w:val="000000"/>
                <w:sz w:val="16"/>
                <w:szCs w:val="16"/>
                <w:lang w:val="en-GB"/>
              </w:rPr>
              <w:t>16,328,941</w:t>
            </w:r>
          </w:p>
        </w:tc>
        <w:tc>
          <w:tcPr>
            <w:tcW w:w="1096" w:type="dxa"/>
            <w:shd w:val="clear" w:color="auto" w:fill="auto"/>
            <w:vAlign w:val="center"/>
            <w:hideMark/>
          </w:tcPr>
          <w:p w14:paraId="37555F1F" w14:textId="77777777" w:rsidR="00F236AD" w:rsidRPr="00092A8A" w:rsidRDefault="00F236AD" w:rsidP="00194E63">
            <w:pPr>
              <w:jc w:val="center"/>
              <w:rPr>
                <w:color w:val="000000"/>
                <w:sz w:val="16"/>
                <w:szCs w:val="16"/>
                <w:lang w:val="en-GB"/>
              </w:rPr>
            </w:pPr>
            <w:r w:rsidRPr="00092A8A">
              <w:rPr>
                <w:color w:val="000000"/>
                <w:sz w:val="16"/>
                <w:szCs w:val="16"/>
                <w:lang w:val="en-GB"/>
              </w:rPr>
              <w:t>7,582,493</w:t>
            </w:r>
          </w:p>
        </w:tc>
        <w:tc>
          <w:tcPr>
            <w:tcW w:w="1096" w:type="dxa"/>
            <w:shd w:val="clear" w:color="auto" w:fill="auto"/>
            <w:vAlign w:val="center"/>
            <w:hideMark/>
          </w:tcPr>
          <w:p w14:paraId="612EEA59" w14:textId="77777777" w:rsidR="00F236AD" w:rsidRPr="00092A8A" w:rsidRDefault="00F236AD" w:rsidP="00194E63">
            <w:pPr>
              <w:jc w:val="center"/>
              <w:rPr>
                <w:color w:val="000000"/>
                <w:sz w:val="16"/>
                <w:szCs w:val="16"/>
                <w:lang w:val="en-GB"/>
              </w:rPr>
            </w:pPr>
            <w:r w:rsidRPr="00092A8A">
              <w:rPr>
                <w:color w:val="000000"/>
                <w:sz w:val="16"/>
                <w:szCs w:val="16"/>
                <w:lang w:val="en-GB"/>
              </w:rPr>
              <w:t>21,020,263</w:t>
            </w:r>
          </w:p>
        </w:tc>
        <w:tc>
          <w:tcPr>
            <w:tcW w:w="1039" w:type="dxa"/>
            <w:shd w:val="clear" w:color="auto" w:fill="auto"/>
            <w:vAlign w:val="center"/>
            <w:hideMark/>
          </w:tcPr>
          <w:p w14:paraId="5FE13A1D" w14:textId="77777777" w:rsidR="00F236AD" w:rsidRPr="00092A8A" w:rsidRDefault="00F236AD" w:rsidP="00194E63">
            <w:pPr>
              <w:jc w:val="center"/>
              <w:rPr>
                <w:color w:val="000000"/>
                <w:sz w:val="16"/>
                <w:szCs w:val="16"/>
                <w:lang w:val="en-GB"/>
              </w:rPr>
            </w:pPr>
            <w:r w:rsidRPr="00092A8A">
              <w:rPr>
                <w:color w:val="000000"/>
                <w:sz w:val="16"/>
                <w:szCs w:val="16"/>
                <w:lang w:val="en-GB"/>
              </w:rPr>
              <w:t>12,453,137</w:t>
            </w:r>
          </w:p>
        </w:tc>
      </w:tr>
      <w:tr w:rsidR="00F236AD" w:rsidRPr="00092A8A" w14:paraId="1C0FE8DF" w14:textId="77777777" w:rsidTr="00194E63">
        <w:trPr>
          <w:trHeight w:val="113"/>
          <w:jc w:val="center"/>
        </w:trPr>
        <w:tc>
          <w:tcPr>
            <w:tcW w:w="2368" w:type="dxa"/>
            <w:gridSpan w:val="2"/>
            <w:tcBorders>
              <w:top w:val="nil"/>
              <w:bottom w:val="nil"/>
              <w:right w:val="single" w:sz="4" w:space="0" w:color="auto"/>
            </w:tcBorders>
            <w:vAlign w:val="center"/>
          </w:tcPr>
          <w:p w14:paraId="53AB45D5" w14:textId="77777777" w:rsidR="00F236AD" w:rsidRPr="00092A8A" w:rsidRDefault="00F236AD" w:rsidP="00194E63">
            <w:pPr>
              <w:jc w:val="center"/>
              <w:rPr>
                <w:color w:val="000000"/>
                <w:sz w:val="16"/>
                <w:szCs w:val="16"/>
                <w:lang w:val="en-GB"/>
              </w:rPr>
            </w:pPr>
            <w:r w:rsidRPr="00092A8A">
              <w:rPr>
                <w:color w:val="000000"/>
                <w:sz w:val="16"/>
                <w:szCs w:val="16"/>
                <w:lang w:val="en-GB"/>
              </w:rPr>
              <w:t>Mapped reads</w:t>
            </w:r>
          </w:p>
        </w:tc>
        <w:tc>
          <w:tcPr>
            <w:tcW w:w="1443" w:type="dxa"/>
            <w:tcBorders>
              <w:left w:val="single" w:sz="4" w:space="0" w:color="auto"/>
            </w:tcBorders>
            <w:shd w:val="clear" w:color="auto" w:fill="auto"/>
            <w:vAlign w:val="center"/>
            <w:hideMark/>
          </w:tcPr>
          <w:p w14:paraId="6CA2CBF3" w14:textId="77777777" w:rsidR="00F236AD" w:rsidRPr="00092A8A" w:rsidRDefault="00F236AD" w:rsidP="00194E63">
            <w:pPr>
              <w:jc w:val="center"/>
              <w:rPr>
                <w:color w:val="000000"/>
                <w:sz w:val="16"/>
                <w:szCs w:val="16"/>
                <w:lang w:val="en-GB"/>
              </w:rPr>
            </w:pPr>
            <w:r w:rsidRPr="00092A8A">
              <w:rPr>
                <w:color w:val="000000"/>
                <w:sz w:val="16"/>
                <w:szCs w:val="16"/>
                <w:lang w:val="en-GB"/>
              </w:rPr>
              <w:t>74,082</w:t>
            </w:r>
          </w:p>
        </w:tc>
        <w:tc>
          <w:tcPr>
            <w:tcW w:w="1443" w:type="dxa"/>
            <w:shd w:val="clear" w:color="auto" w:fill="auto"/>
            <w:vAlign w:val="center"/>
            <w:hideMark/>
          </w:tcPr>
          <w:p w14:paraId="3C7725BC" w14:textId="77777777" w:rsidR="00F236AD" w:rsidRPr="00092A8A" w:rsidRDefault="00F236AD" w:rsidP="00194E63">
            <w:pPr>
              <w:jc w:val="center"/>
              <w:rPr>
                <w:color w:val="000000"/>
                <w:sz w:val="16"/>
                <w:szCs w:val="16"/>
                <w:lang w:val="en-GB"/>
              </w:rPr>
            </w:pPr>
            <w:r w:rsidRPr="00092A8A">
              <w:rPr>
                <w:color w:val="000000"/>
                <w:sz w:val="16"/>
                <w:szCs w:val="16"/>
                <w:lang w:val="en-GB"/>
              </w:rPr>
              <w:t>1,186,308</w:t>
            </w:r>
          </w:p>
        </w:tc>
        <w:tc>
          <w:tcPr>
            <w:tcW w:w="1096" w:type="dxa"/>
            <w:shd w:val="clear" w:color="auto" w:fill="auto"/>
            <w:vAlign w:val="center"/>
            <w:hideMark/>
          </w:tcPr>
          <w:p w14:paraId="41EF6BE6" w14:textId="77777777" w:rsidR="00F236AD" w:rsidRPr="00092A8A" w:rsidRDefault="00F236AD" w:rsidP="00194E63">
            <w:pPr>
              <w:jc w:val="center"/>
              <w:rPr>
                <w:color w:val="000000"/>
                <w:sz w:val="16"/>
                <w:szCs w:val="16"/>
                <w:lang w:val="en-GB"/>
              </w:rPr>
            </w:pPr>
            <w:r w:rsidRPr="00092A8A">
              <w:rPr>
                <w:color w:val="000000"/>
                <w:sz w:val="16"/>
                <w:szCs w:val="16"/>
                <w:lang w:val="en-GB"/>
              </w:rPr>
              <w:t>327,434</w:t>
            </w:r>
          </w:p>
        </w:tc>
        <w:tc>
          <w:tcPr>
            <w:tcW w:w="1096" w:type="dxa"/>
            <w:shd w:val="clear" w:color="auto" w:fill="auto"/>
            <w:vAlign w:val="center"/>
            <w:hideMark/>
          </w:tcPr>
          <w:p w14:paraId="190B1ECA" w14:textId="77777777" w:rsidR="00F236AD" w:rsidRPr="00092A8A" w:rsidRDefault="00F236AD" w:rsidP="00194E63">
            <w:pPr>
              <w:jc w:val="center"/>
              <w:rPr>
                <w:color w:val="000000"/>
                <w:sz w:val="16"/>
                <w:szCs w:val="16"/>
                <w:lang w:val="en-GB"/>
              </w:rPr>
            </w:pPr>
            <w:r w:rsidRPr="00092A8A">
              <w:rPr>
                <w:color w:val="000000"/>
                <w:sz w:val="16"/>
                <w:szCs w:val="16"/>
                <w:lang w:val="en-GB"/>
              </w:rPr>
              <w:t>143,352</w:t>
            </w:r>
          </w:p>
        </w:tc>
        <w:tc>
          <w:tcPr>
            <w:tcW w:w="1039" w:type="dxa"/>
            <w:shd w:val="clear" w:color="auto" w:fill="auto"/>
            <w:vAlign w:val="center"/>
            <w:hideMark/>
          </w:tcPr>
          <w:p w14:paraId="5AA8E2C1" w14:textId="77777777" w:rsidR="00F236AD" w:rsidRPr="00092A8A" w:rsidRDefault="00F236AD" w:rsidP="00194E63">
            <w:pPr>
              <w:jc w:val="center"/>
              <w:rPr>
                <w:color w:val="000000"/>
                <w:sz w:val="16"/>
                <w:szCs w:val="16"/>
                <w:lang w:val="en-GB"/>
              </w:rPr>
            </w:pPr>
            <w:r w:rsidRPr="00092A8A">
              <w:rPr>
                <w:color w:val="000000"/>
                <w:sz w:val="16"/>
                <w:szCs w:val="16"/>
                <w:lang w:val="en-GB"/>
              </w:rPr>
              <w:t>475,650</w:t>
            </w:r>
          </w:p>
        </w:tc>
      </w:tr>
      <w:tr w:rsidR="00F236AD" w:rsidRPr="00092A8A" w14:paraId="7FA33A44" w14:textId="77777777" w:rsidTr="00194E63">
        <w:trPr>
          <w:trHeight w:val="113"/>
          <w:jc w:val="center"/>
        </w:trPr>
        <w:tc>
          <w:tcPr>
            <w:tcW w:w="2368" w:type="dxa"/>
            <w:gridSpan w:val="2"/>
            <w:tcBorders>
              <w:top w:val="nil"/>
              <w:bottom w:val="nil"/>
              <w:right w:val="single" w:sz="4" w:space="0" w:color="auto"/>
            </w:tcBorders>
            <w:vAlign w:val="center"/>
          </w:tcPr>
          <w:p w14:paraId="296575ED" w14:textId="77777777" w:rsidR="00F236AD" w:rsidRPr="00092A8A" w:rsidRDefault="00F236AD" w:rsidP="00194E63">
            <w:pPr>
              <w:jc w:val="center"/>
              <w:rPr>
                <w:color w:val="000000"/>
                <w:sz w:val="16"/>
                <w:szCs w:val="16"/>
                <w:lang w:val="en-GB"/>
              </w:rPr>
            </w:pPr>
            <w:r w:rsidRPr="00092A8A">
              <w:rPr>
                <w:color w:val="000000"/>
                <w:sz w:val="16"/>
                <w:szCs w:val="16"/>
                <w:lang w:val="en-GB"/>
              </w:rPr>
              <w:t>Clonality</w:t>
            </w:r>
          </w:p>
        </w:tc>
        <w:tc>
          <w:tcPr>
            <w:tcW w:w="1443" w:type="dxa"/>
            <w:tcBorders>
              <w:left w:val="single" w:sz="4" w:space="0" w:color="auto"/>
            </w:tcBorders>
            <w:shd w:val="clear" w:color="auto" w:fill="auto"/>
            <w:vAlign w:val="center"/>
          </w:tcPr>
          <w:p w14:paraId="3469C071" w14:textId="77777777" w:rsidR="00F236AD" w:rsidRPr="00092A8A" w:rsidRDefault="00F236AD" w:rsidP="00194E63">
            <w:pPr>
              <w:jc w:val="center"/>
              <w:rPr>
                <w:color w:val="000000"/>
                <w:sz w:val="16"/>
                <w:szCs w:val="16"/>
                <w:lang w:val="en-GB"/>
              </w:rPr>
            </w:pPr>
            <w:r w:rsidRPr="00092A8A">
              <w:rPr>
                <w:color w:val="000000"/>
                <w:sz w:val="16"/>
                <w:szCs w:val="16"/>
                <w:lang w:val="en-GB"/>
              </w:rPr>
              <w:t>0.29</w:t>
            </w:r>
          </w:p>
        </w:tc>
        <w:tc>
          <w:tcPr>
            <w:tcW w:w="1443" w:type="dxa"/>
            <w:shd w:val="clear" w:color="auto" w:fill="auto"/>
            <w:vAlign w:val="center"/>
          </w:tcPr>
          <w:p w14:paraId="5808837E" w14:textId="77777777" w:rsidR="00F236AD" w:rsidRPr="00092A8A" w:rsidRDefault="00F236AD" w:rsidP="00194E63">
            <w:pPr>
              <w:jc w:val="center"/>
              <w:rPr>
                <w:color w:val="000000"/>
                <w:sz w:val="16"/>
                <w:szCs w:val="16"/>
                <w:lang w:val="en-GB"/>
              </w:rPr>
            </w:pPr>
            <w:r w:rsidRPr="00092A8A">
              <w:rPr>
                <w:color w:val="000000"/>
                <w:sz w:val="16"/>
                <w:szCs w:val="16"/>
                <w:lang w:val="en-GB"/>
              </w:rPr>
              <w:t>0.30</w:t>
            </w:r>
          </w:p>
        </w:tc>
        <w:tc>
          <w:tcPr>
            <w:tcW w:w="1096" w:type="dxa"/>
            <w:shd w:val="clear" w:color="auto" w:fill="auto"/>
            <w:vAlign w:val="center"/>
          </w:tcPr>
          <w:p w14:paraId="59A96DCF" w14:textId="77777777" w:rsidR="00F236AD" w:rsidRPr="00092A8A" w:rsidRDefault="00F236AD" w:rsidP="00194E63">
            <w:pPr>
              <w:jc w:val="center"/>
              <w:rPr>
                <w:color w:val="000000"/>
                <w:sz w:val="16"/>
                <w:szCs w:val="16"/>
                <w:lang w:val="en-GB"/>
              </w:rPr>
            </w:pPr>
            <w:r w:rsidRPr="00092A8A">
              <w:rPr>
                <w:color w:val="000000"/>
                <w:sz w:val="16"/>
                <w:szCs w:val="16"/>
                <w:lang w:val="en-GB"/>
              </w:rPr>
              <w:t>0.17</w:t>
            </w:r>
          </w:p>
        </w:tc>
        <w:tc>
          <w:tcPr>
            <w:tcW w:w="1096" w:type="dxa"/>
            <w:shd w:val="clear" w:color="auto" w:fill="auto"/>
            <w:vAlign w:val="center"/>
          </w:tcPr>
          <w:p w14:paraId="53E693C3" w14:textId="77777777" w:rsidR="00F236AD" w:rsidRPr="00092A8A" w:rsidRDefault="00F236AD" w:rsidP="00194E63">
            <w:pPr>
              <w:jc w:val="center"/>
              <w:rPr>
                <w:color w:val="000000"/>
                <w:sz w:val="16"/>
                <w:szCs w:val="16"/>
                <w:lang w:val="en-GB"/>
              </w:rPr>
            </w:pPr>
            <w:r w:rsidRPr="00092A8A">
              <w:rPr>
                <w:color w:val="000000"/>
                <w:sz w:val="16"/>
                <w:szCs w:val="16"/>
                <w:lang w:val="en-GB"/>
              </w:rPr>
              <w:t>0.25</w:t>
            </w:r>
          </w:p>
        </w:tc>
        <w:tc>
          <w:tcPr>
            <w:tcW w:w="1039" w:type="dxa"/>
            <w:shd w:val="clear" w:color="auto" w:fill="auto"/>
            <w:vAlign w:val="center"/>
          </w:tcPr>
          <w:p w14:paraId="4FBF7974" w14:textId="77777777" w:rsidR="00F236AD" w:rsidRPr="00092A8A" w:rsidRDefault="00F236AD" w:rsidP="00194E63">
            <w:pPr>
              <w:jc w:val="center"/>
              <w:rPr>
                <w:color w:val="000000"/>
                <w:sz w:val="16"/>
                <w:szCs w:val="16"/>
                <w:lang w:val="en-GB"/>
              </w:rPr>
            </w:pPr>
            <w:r w:rsidRPr="00092A8A">
              <w:rPr>
                <w:color w:val="000000"/>
                <w:sz w:val="16"/>
                <w:szCs w:val="16"/>
                <w:lang w:val="en-GB"/>
              </w:rPr>
              <w:t>0.19</w:t>
            </w:r>
          </w:p>
        </w:tc>
      </w:tr>
      <w:tr w:rsidR="00F236AD" w:rsidRPr="00092A8A" w14:paraId="4B54EF59" w14:textId="77777777" w:rsidTr="00194E63">
        <w:trPr>
          <w:trHeight w:val="113"/>
          <w:jc w:val="center"/>
        </w:trPr>
        <w:tc>
          <w:tcPr>
            <w:tcW w:w="2368" w:type="dxa"/>
            <w:gridSpan w:val="2"/>
            <w:tcBorders>
              <w:top w:val="nil"/>
              <w:bottom w:val="nil"/>
              <w:right w:val="single" w:sz="4" w:space="0" w:color="auto"/>
            </w:tcBorders>
            <w:vAlign w:val="center"/>
          </w:tcPr>
          <w:p w14:paraId="33FF4ED2" w14:textId="77777777" w:rsidR="00F236AD" w:rsidRPr="00092A8A" w:rsidRDefault="00F236AD" w:rsidP="00194E63">
            <w:pPr>
              <w:jc w:val="center"/>
              <w:rPr>
                <w:color w:val="000000"/>
                <w:sz w:val="16"/>
                <w:szCs w:val="16"/>
                <w:lang w:val="en-GB"/>
              </w:rPr>
            </w:pPr>
            <w:r w:rsidRPr="00092A8A">
              <w:rPr>
                <w:color w:val="000000"/>
                <w:sz w:val="16"/>
                <w:szCs w:val="16"/>
                <w:lang w:val="en-GB"/>
              </w:rPr>
              <w:t xml:space="preserve">Endogenous DNA </w:t>
            </w:r>
          </w:p>
        </w:tc>
        <w:tc>
          <w:tcPr>
            <w:tcW w:w="1443" w:type="dxa"/>
            <w:tcBorders>
              <w:left w:val="single" w:sz="4" w:space="0" w:color="auto"/>
            </w:tcBorders>
            <w:shd w:val="clear" w:color="auto" w:fill="auto"/>
            <w:vAlign w:val="center"/>
            <w:hideMark/>
          </w:tcPr>
          <w:p w14:paraId="647F9B8A" w14:textId="77777777" w:rsidR="00F236AD" w:rsidRPr="00092A8A" w:rsidRDefault="00F236AD" w:rsidP="00194E63">
            <w:pPr>
              <w:jc w:val="center"/>
              <w:rPr>
                <w:color w:val="000000"/>
                <w:sz w:val="16"/>
                <w:szCs w:val="16"/>
                <w:lang w:val="en-GB"/>
              </w:rPr>
            </w:pPr>
            <w:r w:rsidRPr="00092A8A">
              <w:rPr>
                <w:color w:val="000000"/>
                <w:sz w:val="16"/>
                <w:szCs w:val="16"/>
                <w:lang w:val="en-GB"/>
              </w:rPr>
              <w:t>0.02</w:t>
            </w:r>
          </w:p>
        </w:tc>
        <w:tc>
          <w:tcPr>
            <w:tcW w:w="1443" w:type="dxa"/>
            <w:shd w:val="clear" w:color="auto" w:fill="auto"/>
            <w:vAlign w:val="center"/>
            <w:hideMark/>
          </w:tcPr>
          <w:p w14:paraId="0E7EE164" w14:textId="77777777" w:rsidR="00F236AD" w:rsidRPr="00092A8A" w:rsidRDefault="00F236AD" w:rsidP="00194E63">
            <w:pPr>
              <w:jc w:val="center"/>
              <w:rPr>
                <w:color w:val="000000"/>
                <w:sz w:val="16"/>
                <w:szCs w:val="16"/>
                <w:lang w:val="en-GB"/>
              </w:rPr>
            </w:pPr>
            <w:r w:rsidRPr="00092A8A">
              <w:rPr>
                <w:color w:val="000000"/>
                <w:sz w:val="16"/>
                <w:szCs w:val="16"/>
                <w:lang w:val="en-GB"/>
              </w:rPr>
              <w:t>0.07</w:t>
            </w:r>
          </w:p>
        </w:tc>
        <w:tc>
          <w:tcPr>
            <w:tcW w:w="1096" w:type="dxa"/>
            <w:shd w:val="clear" w:color="auto" w:fill="auto"/>
            <w:vAlign w:val="center"/>
            <w:hideMark/>
          </w:tcPr>
          <w:p w14:paraId="34996E27" w14:textId="77777777" w:rsidR="00F236AD" w:rsidRPr="00092A8A" w:rsidRDefault="00F236AD" w:rsidP="00194E63">
            <w:pPr>
              <w:jc w:val="center"/>
              <w:rPr>
                <w:color w:val="000000"/>
                <w:sz w:val="16"/>
                <w:szCs w:val="16"/>
                <w:lang w:val="en-GB"/>
              </w:rPr>
            </w:pPr>
            <w:r w:rsidRPr="00092A8A">
              <w:rPr>
                <w:color w:val="000000"/>
                <w:sz w:val="16"/>
                <w:szCs w:val="16"/>
                <w:lang w:val="en-GB"/>
              </w:rPr>
              <w:t>0.04</w:t>
            </w:r>
          </w:p>
        </w:tc>
        <w:tc>
          <w:tcPr>
            <w:tcW w:w="1096" w:type="dxa"/>
            <w:shd w:val="clear" w:color="auto" w:fill="auto"/>
            <w:vAlign w:val="center"/>
            <w:hideMark/>
          </w:tcPr>
          <w:p w14:paraId="7D23AA2D" w14:textId="77777777" w:rsidR="00F236AD" w:rsidRPr="00092A8A" w:rsidRDefault="00F236AD" w:rsidP="00194E63">
            <w:pPr>
              <w:jc w:val="center"/>
              <w:rPr>
                <w:color w:val="000000"/>
                <w:sz w:val="16"/>
                <w:szCs w:val="16"/>
                <w:lang w:val="en-GB"/>
              </w:rPr>
            </w:pPr>
            <w:r w:rsidRPr="00092A8A">
              <w:rPr>
                <w:color w:val="000000"/>
                <w:sz w:val="16"/>
                <w:szCs w:val="16"/>
                <w:lang w:val="en-GB"/>
              </w:rPr>
              <w:t>0.01</w:t>
            </w:r>
          </w:p>
        </w:tc>
        <w:tc>
          <w:tcPr>
            <w:tcW w:w="1039" w:type="dxa"/>
            <w:shd w:val="clear" w:color="auto" w:fill="auto"/>
            <w:vAlign w:val="center"/>
            <w:hideMark/>
          </w:tcPr>
          <w:p w14:paraId="5C4482A6" w14:textId="77777777" w:rsidR="00F236AD" w:rsidRPr="00092A8A" w:rsidRDefault="00F236AD" w:rsidP="00194E63">
            <w:pPr>
              <w:jc w:val="center"/>
              <w:rPr>
                <w:color w:val="000000"/>
                <w:sz w:val="16"/>
                <w:szCs w:val="16"/>
                <w:lang w:val="en-GB"/>
              </w:rPr>
            </w:pPr>
            <w:r w:rsidRPr="00092A8A">
              <w:rPr>
                <w:color w:val="000000"/>
                <w:sz w:val="16"/>
                <w:szCs w:val="16"/>
                <w:lang w:val="en-GB"/>
              </w:rPr>
              <w:t>0.04</w:t>
            </w:r>
          </w:p>
        </w:tc>
      </w:tr>
      <w:tr w:rsidR="00F236AD" w:rsidRPr="00092A8A" w14:paraId="394560CC" w14:textId="77777777" w:rsidTr="00194E63">
        <w:trPr>
          <w:trHeight w:val="113"/>
          <w:jc w:val="center"/>
        </w:trPr>
        <w:tc>
          <w:tcPr>
            <w:tcW w:w="2368" w:type="dxa"/>
            <w:gridSpan w:val="2"/>
            <w:tcBorders>
              <w:top w:val="nil"/>
              <w:bottom w:val="nil"/>
              <w:right w:val="single" w:sz="4" w:space="0" w:color="auto"/>
            </w:tcBorders>
            <w:vAlign w:val="center"/>
          </w:tcPr>
          <w:p w14:paraId="146F0965" w14:textId="77777777" w:rsidR="00F236AD" w:rsidRPr="00092A8A" w:rsidRDefault="00F236AD" w:rsidP="00194E63">
            <w:pPr>
              <w:jc w:val="center"/>
              <w:rPr>
                <w:color w:val="000000"/>
                <w:sz w:val="16"/>
                <w:szCs w:val="16"/>
                <w:lang w:val="en-GB"/>
              </w:rPr>
            </w:pPr>
            <w:r w:rsidRPr="00092A8A">
              <w:rPr>
                <w:color w:val="000000"/>
                <w:sz w:val="16"/>
                <w:szCs w:val="16"/>
                <w:lang w:val="en-GB"/>
              </w:rPr>
              <w:t>Average insert length (bp)</w:t>
            </w:r>
          </w:p>
        </w:tc>
        <w:tc>
          <w:tcPr>
            <w:tcW w:w="1443" w:type="dxa"/>
            <w:tcBorders>
              <w:left w:val="single" w:sz="4" w:space="0" w:color="auto"/>
            </w:tcBorders>
            <w:shd w:val="clear" w:color="auto" w:fill="auto"/>
            <w:noWrap/>
            <w:vAlign w:val="center"/>
            <w:hideMark/>
          </w:tcPr>
          <w:p w14:paraId="02C815ED" w14:textId="77777777" w:rsidR="00F236AD" w:rsidRPr="00092A8A" w:rsidRDefault="00F236AD" w:rsidP="00194E63">
            <w:pPr>
              <w:jc w:val="center"/>
              <w:rPr>
                <w:color w:val="000000"/>
                <w:sz w:val="16"/>
                <w:szCs w:val="16"/>
                <w:lang w:val="en-GB"/>
              </w:rPr>
            </w:pPr>
            <w:r w:rsidRPr="00092A8A">
              <w:rPr>
                <w:color w:val="000000"/>
                <w:sz w:val="16"/>
                <w:szCs w:val="16"/>
                <w:lang w:val="en-GB"/>
              </w:rPr>
              <w:t>69.72</w:t>
            </w:r>
          </w:p>
        </w:tc>
        <w:tc>
          <w:tcPr>
            <w:tcW w:w="1443" w:type="dxa"/>
            <w:shd w:val="clear" w:color="auto" w:fill="auto"/>
            <w:noWrap/>
            <w:vAlign w:val="center"/>
            <w:hideMark/>
          </w:tcPr>
          <w:p w14:paraId="50FDDB58" w14:textId="77777777" w:rsidR="00F236AD" w:rsidRPr="00092A8A" w:rsidRDefault="00F236AD" w:rsidP="00194E63">
            <w:pPr>
              <w:jc w:val="center"/>
              <w:rPr>
                <w:sz w:val="16"/>
                <w:szCs w:val="16"/>
                <w:lang w:val="en-GB"/>
              </w:rPr>
            </w:pPr>
            <w:r w:rsidRPr="00092A8A">
              <w:rPr>
                <w:sz w:val="16"/>
                <w:szCs w:val="16"/>
                <w:lang w:val="en-GB"/>
              </w:rPr>
              <w:t>47.66</w:t>
            </w:r>
          </w:p>
        </w:tc>
        <w:tc>
          <w:tcPr>
            <w:tcW w:w="1096" w:type="dxa"/>
            <w:shd w:val="clear" w:color="auto" w:fill="auto"/>
            <w:noWrap/>
            <w:vAlign w:val="center"/>
            <w:hideMark/>
          </w:tcPr>
          <w:p w14:paraId="35D4AC4B" w14:textId="77777777" w:rsidR="00F236AD" w:rsidRPr="00092A8A" w:rsidRDefault="00F236AD" w:rsidP="00194E63">
            <w:pPr>
              <w:jc w:val="center"/>
              <w:rPr>
                <w:sz w:val="16"/>
                <w:szCs w:val="16"/>
                <w:lang w:val="en-GB"/>
              </w:rPr>
            </w:pPr>
            <w:r w:rsidRPr="00092A8A">
              <w:rPr>
                <w:sz w:val="16"/>
                <w:szCs w:val="16"/>
                <w:lang w:val="en-GB"/>
              </w:rPr>
              <w:t>44.70</w:t>
            </w:r>
          </w:p>
        </w:tc>
        <w:tc>
          <w:tcPr>
            <w:tcW w:w="1096" w:type="dxa"/>
            <w:shd w:val="clear" w:color="auto" w:fill="auto"/>
            <w:noWrap/>
            <w:vAlign w:val="center"/>
            <w:hideMark/>
          </w:tcPr>
          <w:p w14:paraId="3AE28440" w14:textId="77777777" w:rsidR="00F236AD" w:rsidRPr="00092A8A" w:rsidRDefault="00F236AD" w:rsidP="00194E63">
            <w:pPr>
              <w:jc w:val="center"/>
              <w:rPr>
                <w:sz w:val="16"/>
                <w:szCs w:val="16"/>
                <w:lang w:val="en-GB"/>
              </w:rPr>
            </w:pPr>
            <w:r w:rsidRPr="00092A8A">
              <w:rPr>
                <w:sz w:val="16"/>
                <w:szCs w:val="16"/>
                <w:lang w:val="en-GB"/>
              </w:rPr>
              <w:t>40.38</w:t>
            </w:r>
          </w:p>
        </w:tc>
        <w:tc>
          <w:tcPr>
            <w:tcW w:w="1039" w:type="dxa"/>
            <w:shd w:val="clear" w:color="auto" w:fill="auto"/>
            <w:noWrap/>
            <w:vAlign w:val="center"/>
            <w:hideMark/>
          </w:tcPr>
          <w:p w14:paraId="1EF85E46" w14:textId="77777777" w:rsidR="00F236AD" w:rsidRPr="00092A8A" w:rsidRDefault="00F236AD" w:rsidP="00194E63">
            <w:pPr>
              <w:jc w:val="center"/>
              <w:rPr>
                <w:sz w:val="16"/>
                <w:szCs w:val="16"/>
                <w:lang w:val="en-GB"/>
              </w:rPr>
            </w:pPr>
            <w:r w:rsidRPr="00092A8A">
              <w:rPr>
                <w:sz w:val="16"/>
                <w:szCs w:val="16"/>
                <w:lang w:val="en-GB"/>
              </w:rPr>
              <w:t>46.24</w:t>
            </w:r>
          </w:p>
        </w:tc>
      </w:tr>
      <w:tr w:rsidR="00F236AD" w:rsidRPr="00092A8A" w14:paraId="42871049" w14:textId="77777777" w:rsidTr="00194E63">
        <w:trPr>
          <w:trHeight w:val="113"/>
          <w:jc w:val="center"/>
        </w:trPr>
        <w:tc>
          <w:tcPr>
            <w:tcW w:w="2368" w:type="dxa"/>
            <w:gridSpan w:val="2"/>
            <w:tcBorders>
              <w:top w:val="nil"/>
              <w:bottom w:val="single" w:sz="4" w:space="0" w:color="auto"/>
              <w:right w:val="single" w:sz="4" w:space="0" w:color="auto"/>
            </w:tcBorders>
            <w:vAlign w:val="center"/>
          </w:tcPr>
          <w:p w14:paraId="359F42E2" w14:textId="77777777" w:rsidR="00F236AD" w:rsidRPr="00092A8A" w:rsidRDefault="00F236AD" w:rsidP="00194E63">
            <w:pPr>
              <w:jc w:val="center"/>
              <w:rPr>
                <w:color w:val="000000"/>
                <w:sz w:val="16"/>
                <w:szCs w:val="16"/>
                <w:lang w:val="en-GB"/>
              </w:rPr>
            </w:pPr>
            <w:r w:rsidRPr="00092A8A">
              <w:rPr>
                <w:color w:val="000000"/>
                <w:sz w:val="16"/>
                <w:szCs w:val="16"/>
                <w:lang w:val="en-GB"/>
              </w:rPr>
              <w:t>Fold nuclear coverage</w:t>
            </w:r>
          </w:p>
        </w:tc>
        <w:tc>
          <w:tcPr>
            <w:tcW w:w="1443" w:type="dxa"/>
            <w:tcBorders>
              <w:left w:val="single" w:sz="4" w:space="0" w:color="auto"/>
              <w:bottom w:val="single" w:sz="4" w:space="0" w:color="auto"/>
            </w:tcBorders>
            <w:shd w:val="clear" w:color="auto" w:fill="auto"/>
            <w:noWrap/>
            <w:vAlign w:val="center"/>
          </w:tcPr>
          <w:p w14:paraId="39D5AA99" w14:textId="77777777" w:rsidR="00F236AD" w:rsidRPr="00092A8A" w:rsidRDefault="00F236AD" w:rsidP="00194E63">
            <w:pPr>
              <w:jc w:val="center"/>
              <w:rPr>
                <w:color w:val="000000"/>
                <w:sz w:val="16"/>
                <w:szCs w:val="16"/>
                <w:lang w:val="en-GB"/>
              </w:rPr>
            </w:pPr>
            <w:r w:rsidRPr="00092A8A">
              <w:rPr>
                <w:color w:val="000000"/>
                <w:sz w:val="16"/>
                <w:szCs w:val="16"/>
                <w:lang w:val="en-GB"/>
              </w:rPr>
              <w:t>0.008</w:t>
            </w:r>
          </w:p>
        </w:tc>
        <w:tc>
          <w:tcPr>
            <w:tcW w:w="1443" w:type="dxa"/>
            <w:tcBorders>
              <w:bottom w:val="single" w:sz="4" w:space="0" w:color="auto"/>
            </w:tcBorders>
            <w:shd w:val="clear" w:color="auto" w:fill="auto"/>
            <w:noWrap/>
            <w:vAlign w:val="center"/>
          </w:tcPr>
          <w:p w14:paraId="54FE88E5" w14:textId="77777777" w:rsidR="00F236AD" w:rsidRPr="00092A8A" w:rsidRDefault="00F236AD" w:rsidP="00194E63">
            <w:pPr>
              <w:jc w:val="center"/>
              <w:rPr>
                <w:sz w:val="16"/>
                <w:szCs w:val="16"/>
                <w:lang w:val="en-GB"/>
              </w:rPr>
            </w:pPr>
            <w:r w:rsidRPr="00092A8A">
              <w:rPr>
                <w:sz w:val="16"/>
                <w:szCs w:val="16"/>
                <w:lang w:val="en-GB"/>
              </w:rPr>
              <w:t>0.088</w:t>
            </w:r>
          </w:p>
        </w:tc>
        <w:tc>
          <w:tcPr>
            <w:tcW w:w="1096" w:type="dxa"/>
            <w:tcBorders>
              <w:bottom w:val="single" w:sz="4" w:space="0" w:color="auto"/>
            </w:tcBorders>
            <w:shd w:val="clear" w:color="auto" w:fill="auto"/>
            <w:noWrap/>
            <w:vAlign w:val="center"/>
          </w:tcPr>
          <w:p w14:paraId="43D6A6D0" w14:textId="77777777" w:rsidR="00F236AD" w:rsidRPr="00092A8A" w:rsidRDefault="00F236AD" w:rsidP="00194E63">
            <w:pPr>
              <w:jc w:val="center"/>
              <w:rPr>
                <w:sz w:val="16"/>
                <w:szCs w:val="16"/>
                <w:lang w:val="en-GB"/>
              </w:rPr>
            </w:pPr>
            <w:r w:rsidRPr="00092A8A">
              <w:rPr>
                <w:sz w:val="16"/>
                <w:szCs w:val="16"/>
                <w:lang w:val="en-GB"/>
              </w:rPr>
              <w:t>0.023</w:t>
            </w:r>
          </w:p>
        </w:tc>
        <w:tc>
          <w:tcPr>
            <w:tcW w:w="1096" w:type="dxa"/>
            <w:tcBorders>
              <w:bottom w:val="single" w:sz="4" w:space="0" w:color="auto"/>
            </w:tcBorders>
            <w:shd w:val="clear" w:color="auto" w:fill="auto"/>
            <w:noWrap/>
            <w:vAlign w:val="center"/>
          </w:tcPr>
          <w:p w14:paraId="1CCA4970" w14:textId="77777777" w:rsidR="00F236AD" w:rsidRPr="00092A8A" w:rsidRDefault="00F236AD" w:rsidP="00194E63">
            <w:pPr>
              <w:jc w:val="center"/>
              <w:rPr>
                <w:sz w:val="16"/>
                <w:szCs w:val="16"/>
                <w:lang w:val="en-GB"/>
              </w:rPr>
            </w:pPr>
            <w:r w:rsidRPr="00092A8A">
              <w:rPr>
                <w:sz w:val="16"/>
                <w:szCs w:val="16"/>
                <w:lang w:val="en-GB"/>
              </w:rPr>
              <w:t>0.009</w:t>
            </w:r>
          </w:p>
        </w:tc>
        <w:tc>
          <w:tcPr>
            <w:tcW w:w="1039" w:type="dxa"/>
            <w:tcBorders>
              <w:bottom w:val="single" w:sz="4" w:space="0" w:color="auto"/>
            </w:tcBorders>
            <w:shd w:val="clear" w:color="auto" w:fill="auto"/>
            <w:noWrap/>
            <w:vAlign w:val="center"/>
          </w:tcPr>
          <w:p w14:paraId="1770194B" w14:textId="77777777" w:rsidR="00F236AD" w:rsidRPr="00092A8A" w:rsidRDefault="00F236AD" w:rsidP="00194E63">
            <w:pPr>
              <w:jc w:val="center"/>
              <w:rPr>
                <w:sz w:val="16"/>
                <w:szCs w:val="16"/>
                <w:lang w:val="en-GB"/>
              </w:rPr>
            </w:pPr>
            <w:r w:rsidRPr="00092A8A">
              <w:rPr>
                <w:sz w:val="16"/>
                <w:szCs w:val="16"/>
                <w:lang w:val="en-GB"/>
              </w:rPr>
              <w:t>0.034</w:t>
            </w:r>
          </w:p>
        </w:tc>
      </w:tr>
    </w:tbl>
    <w:p w14:paraId="3E6780AC" w14:textId="6B478477" w:rsidR="00F236AD" w:rsidRDefault="00F236AD" w:rsidP="00DF168F">
      <w:pPr>
        <w:spacing w:line="360" w:lineRule="auto"/>
        <w:jc w:val="both"/>
        <w:rPr>
          <w:lang w:val="en-GB"/>
        </w:rPr>
      </w:pPr>
    </w:p>
    <w:p w14:paraId="31B1BE0B" w14:textId="7F662035" w:rsidR="00F236AD" w:rsidRDefault="00F236AD" w:rsidP="00DF168F">
      <w:pPr>
        <w:spacing w:line="360" w:lineRule="auto"/>
        <w:jc w:val="both"/>
        <w:rPr>
          <w:lang w:val="en-GB"/>
        </w:rPr>
      </w:pPr>
      <w:r w:rsidRPr="00092A8A">
        <w:rPr>
          <w:lang w:val="en-GB"/>
        </w:rPr>
        <w:t xml:space="preserve">All zooarchaeological material was sampled in </w:t>
      </w:r>
      <w:r>
        <w:rPr>
          <w:lang w:val="en-GB"/>
        </w:rPr>
        <w:t>1914-16</w:t>
      </w:r>
      <w:r w:rsidRPr="00092A8A">
        <w:rPr>
          <w:lang w:val="en-GB"/>
        </w:rPr>
        <w:t xml:space="preserve"> at the archaeological site Ruskeneset </w:t>
      </w:r>
      <w:r>
        <w:rPr>
          <w:lang w:val="en-GB"/>
        </w:rPr>
        <w:t>in the municipality of</w:t>
      </w:r>
      <w:r w:rsidRPr="00092A8A">
        <w:rPr>
          <w:lang w:val="en-GB"/>
        </w:rPr>
        <w:t xml:space="preserve"> Bergen, </w:t>
      </w:r>
      <w:r w:rsidR="0068033D">
        <w:rPr>
          <w:lang w:val="en-GB"/>
        </w:rPr>
        <w:t>w</w:t>
      </w:r>
      <w:r w:rsidR="00673C05">
        <w:rPr>
          <w:lang w:val="en-GB"/>
        </w:rPr>
        <w:t xml:space="preserve">est </w:t>
      </w:r>
      <w:r w:rsidRPr="00092A8A">
        <w:rPr>
          <w:lang w:val="en-GB"/>
        </w:rPr>
        <w:t>Norway (60.23°N – 5.15°E)</w:t>
      </w:r>
      <w:r>
        <w:rPr>
          <w:lang w:val="en-GB"/>
        </w:rPr>
        <w:t xml:space="preserve"> </w:t>
      </w:r>
      <w:r w:rsidRPr="00092A8A">
        <w:rPr>
          <w:lang w:val="en-GB"/>
        </w:rPr>
        <w:fldChar w:fldCharType="begin"/>
      </w:r>
      <w:r>
        <w:rPr>
          <w:lang w:val="en-GB"/>
        </w:rPr>
        <w:instrText xml:space="preserve"> ADDIN EN.CITE &lt;EndNote&gt;&lt;Cite&gt;&lt;Author&gt;Brinkmann&lt;/Author&gt;&lt;Year&gt;1920&lt;/Year&gt;&lt;RecNum&gt;398&lt;/RecNum&gt;&lt;DisplayText&gt;[11]&lt;/DisplayText&gt;&lt;record&gt;&lt;rec-number&gt;398&lt;/rec-number&gt;&lt;foreign-keys&gt;&lt;key app="EN" db-id="vp5rs52ztaz0ereztvgxepr8dfx599s2dx59" timestamp="1627547828" guid="32c65baf-adf5-4553-937b-947d0cce9a22"&gt;398&lt;/key&gt;&lt;/foreign-keys&gt;&lt;ref-type name="Book"&gt;6&lt;/ref-type&gt;&lt;contributors&gt;&lt;authors&gt;&lt;author&gt;Brinkmann, August&lt;/author&gt;&lt;author&gt;Shetelig, Haakon&lt;/author&gt;&lt;/authors&gt;&lt;/contributors&gt;&lt;titles&gt;&lt;title&gt;III Ruskenesset: en Stenalders Jaktplass (III Ruskenesset: a Stone Age Hunter Site)&lt;/title&gt;&lt;/titles&gt;&lt;dates&gt;&lt;year&gt;1920&lt;/year&gt;&lt;/dates&gt;&lt;publisher&gt;Christiania: A.W. Brøggers Boktrykkeri A/S&lt;/publisher&gt;&lt;urls&gt;&lt;/urls&gt;&lt;/record&gt;&lt;/Cite&gt;&lt;/EndNote&gt;</w:instrText>
      </w:r>
      <w:r w:rsidRPr="00092A8A">
        <w:rPr>
          <w:lang w:val="en-GB"/>
        </w:rPr>
        <w:fldChar w:fldCharType="separate"/>
      </w:r>
      <w:r>
        <w:rPr>
          <w:noProof/>
          <w:lang w:val="en-GB"/>
        </w:rPr>
        <w:t>[11]</w:t>
      </w:r>
      <w:r w:rsidRPr="00092A8A">
        <w:rPr>
          <w:lang w:val="en-GB"/>
        </w:rPr>
        <w:fldChar w:fldCharType="end"/>
      </w:r>
      <w:r w:rsidRPr="00092A8A">
        <w:rPr>
          <w:lang w:val="en-GB"/>
        </w:rPr>
        <w:t xml:space="preserve">. </w:t>
      </w:r>
      <w:r>
        <w:rPr>
          <w:lang w:val="en-GB"/>
        </w:rPr>
        <w:t>The zooarchaeological assemblage (bones) from Ruskeneset are in the osteological collections at the Natural History Department, the University Museum, University of Bergen, registered under the a</w:t>
      </w:r>
      <w:r w:rsidRPr="00092A8A">
        <w:rPr>
          <w:lang w:val="en-GB"/>
        </w:rPr>
        <w:t xml:space="preserve">ccession </w:t>
      </w:r>
      <w:r>
        <w:rPr>
          <w:lang w:val="en-GB"/>
        </w:rPr>
        <w:t>record</w:t>
      </w:r>
      <w:r w:rsidRPr="00092A8A">
        <w:rPr>
          <w:lang w:val="en-GB"/>
        </w:rPr>
        <w:t xml:space="preserve"> JS1 = </w:t>
      </w:r>
      <w:r>
        <w:rPr>
          <w:lang w:val="en-GB"/>
        </w:rPr>
        <w:t xml:space="preserve">refers to </w:t>
      </w:r>
      <w:proofErr w:type="spellStart"/>
      <w:r w:rsidRPr="00092A8A">
        <w:rPr>
          <w:lang w:val="en-GB"/>
        </w:rPr>
        <w:t>Jordfunnet</w:t>
      </w:r>
      <w:proofErr w:type="spellEnd"/>
      <w:r w:rsidRPr="00092A8A">
        <w:rPr>
          <w:lang w:val="en-GB"/>
        </w:rPr>
        <w:t xml:space="preserve"> </w:t>
      </w:r>
      <w:proofErr w:type="spellStart"/>
      <w:r w:rsidRPr="00092A8A">
        <w:rPr>
          <w:lang w:val="en-GB"/>
        </w:rPr>
        <w:t>Skjelettmateriale</w:t>
      </w:r>
      <w:proofErr w:type="spellEnd"/>
      <w:r w:rsidRPr="00092A8A">
        <w:rPr>
          <w:lang w:val="en-GB"/>
        </w:rPr>
        <w:t xml:space="preserve"> no 1: Skeleton/bones found in soil.</w:t>
      </w:r>
    </w:p>
    <w:p w14:paraId="47A64647" w14:textId="7006D1E7" w:rsidR="00BB5572" w:rsidRDefault="00BB5572" w:rsidP="00DF168F">
      <w:pPr>
        <w:spacing w:line="360" w:lineRule="auto"/>
        <w:jc w:val="both"/>
        <w:rPr>
          <w:lang w:val="en-GB"/>
        </w:rPr>
      </w:pPr>
      <w:r>
        <w:rPr>
          <w:lang w:val="en-GB"/>
        </w:rPr>
        <w:t>For genomic statistics, w</w:t>
      </w:r>
      <w:r w:rsidRPr="00092A8A">
        <w:rPr>
          <w:lang w:val="en-GB"/>
        </w:rPr>
        <w:t>e report total of pair reads, mapped reads toward the gadMor2 reference genome</w:t>
      </w:r>
      <w:r w:rsidRPr="00092A8A">
        <w:rPr>
          <w:lang w:val="en-GB"/>
        </w:rPr>
        <w:fldChar w:fldCharType="begin">
          <w:fldData xml:space="preserve">PEVuZE5vdGU+PENpdGU+PEF1dGhvcj5TdGFyPC9BdXRob3I+PFllYXI+MjAxMTwvWWVhcj48UmVj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</w:fldData>
        </w:fldChar>
      </w:r>
      <w:r>
        <w:rPr>
          <w:lang w:val="en-GB"/>
        </w:rPr>
        <w:instrText xml:space="preserve"> ADDIN EN.CITE </w:instrText>
      </w:r>
      <w:r>
        <w:rPr>
          <w:lang w:val="en-GB"/>
        </w:rPr>
        <w:fldChar w:fldCharType="begin">
          <w:fldData xml:space="preserve">PEVuZE5vdGU+PENpdGU+PEF1dGhvcj5TdGFyPC9BdXRob3I+PFllYXI+MjAxMTwvWWVhcj48UmVj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</w:fldData>
        </w:fldChar>
      </w:r>
      <w:r>
        <w:rPr>
          <w:lang w:val="en-GB"/>
        </w:rPr>
        <w:instrText xml:space="preserve"> ADDIN EN.CITE.DATA </w:instrText>
      </w:r>
      <w:r>
        <w:rPr>
          <w:lang w:val="en-GB"/>
        </w:rPr>
      </w:r>
      <w:r>
        <w:rPr>
          <w:lang w:val="en-GB"/>
        </w:rPr>
        <w:fldChar w:fldCharType="end"/>
      </w:r>
      <w:r w:rsidRPr="00092A8A">
        <w:rPr>
          <w:lang w:val="en-GB"/>
        </w:rPr>
      </w:r>
      <w:r w:rsidRPr="00092A8A">
        <w:rPr>
          <w:lang w:val="en-GB"/>
        </w:rPr>
        <w:fldChar w:fldCharType="separate"/>
      </w:r>
      <w:r>
        <w:rPr>
          <w:noProof/>
          <w:lang w:val="en-GB"/>
        </w:rPr>
        <w:t>[12, 13]</w:t>
      </w:r>
      <w:r w:rsidRPr="00092A8A">
        <w:rPr>
          <w:lang w:val="en-GB"/>
        </w:rPr>
        <w:fldChar w:fldCharType="end"/>
      </w:r>
      <w:r w:rsidRPr="00092A8A">
        <w:rPr>
          <w:lang w:val="en-GB"/>
        </w:rPr>
        <w:t>, clonality, endogenous DNA content (unique, nonrepetitive fraction of reads aligned toward the reference genome), average insert length and fold nuclear coverage. Only one specimen is not shown after unsuccessful library results. Specimen COD253 was not dated due to insufficient bone material.</w:t>
      </w:r>
    </w:p>
    <w:p w14:paraId="71EFDE62" w14:textId="77777777" w:rsidR="00F236AD" w:rsidRDefault="00F236AD">
      <w:pPr>
        <w:rPr>
          <w:lang w:val="en-GB"/>
        </w:rPr>
      </w:pPr>
      <w:r>
        <w:rPr>
          <w:lang w:val="en-GB"/>
        </w:rPr>
        <w:br w:type="page"/>
      </w:r>
    </w:p>
    <w:p w14:paraId="2128375A" w14:textId="20364948" w:rsidR="002B75A9" w:rsidRDefault="002B75A9" w:rsidP="002B75A9">
      <w:pPr>
        <w:spacing w:line="360" w:lineRule="auto"/>
        <w:jc w:val="both"/>
        <w:rPr>
          <w:lang w:val="en-GB"/>
        </w:rPr>
      </w:pPr>
      <w:r w:rsidRPr="003C1DE4">
        <w:rPr>
          <w:lang w:val="en-US"/>
        </w:rPr>
        <w:lastRenderedPageBreak/>
        <w:t>Table S</w:t>
      </w:r>
      <w:r>
        <w:rPr>
          <w:lang w:val="en-US"/>
        </w:rPr>
        <w:t>2</w:t>
      </w:r>
      <w:r w:rsidRPr="003C1DE4">
        <w:rPr>
          <w:lang w:val="en-US"/>
        </w:rPr>
        <w:t xml:space="preserve">. Information </w:t>
      </w:r>
      <w:r>
        <w:rPr>
          <w:lang w:val="en-US"/>
        </w:rPr>
        <w:t>of</w:t>
      </w:r>
      <w:r w:rsidRPr="003C1DE4">
        <w:rPr>
          <w:lang w:val="en-US"/>
        </w:rPr>
        <w:t xml:space="preserve"> marine </w:t>
      </w:r>
      <w:r>
        <w:rPr>
          <w:lang w:val="en-US"/>
        </w:rPr>
        <w:t xml:space="preserve">sediment cores used in the present study (see </w:t>
      </w:r>
      <w:r w:rsidR="001A7A5B">
        <w:rPr>
          <w:lang w:val="en-US"/>
        </w:rPr>
        <w:t>f</w:t>
      </w:r>
      <w:r>
        <w:rPr>
          <w:lang w:val="en-US"/>
        </w:rPr>
        <w:t>igure 1a for detailed information in the distribution of sites).</w:t>
      </w:r>
      <w:r w:rsidR="0012271D">
        <w:rPr>
          <w:lang w:val="en-US"/>
        </w:rPr>
        <w:t xml:space="preserve"> </w:t>
      </w:r>
      <w:r w:rsidR="0012271D" w:rsidRPr="00092A8A">
        <w:rPr>
          <w:lang w:val="en-GB"/>
        </w:rPr>
        <w:t>‘-’ = not applicable.</w:t>
      </w:r>
    </w:p>
    <w:p w14:paraId="5E060BF3" w14:textId="77777777" w:rsidR="0012271D" w:rsidRPr="00D11AD0" w:rsidRDefault="0012271D" w:rsidP="002B75A9">
      <w:pPr>
        <w:spacing w:line="360" w:lineRule="auto"/>
        <w:jc w:val="both"/>
        <w:rPr>
          <w:sz w:val="20"/>
          <w:szCs w:val="20"/>
          <w:lang w:val="en-US"/>
        </w:rPr>
      </w:pPr>
    </w:p>
    <w:tbl>
      <w:tblPr>
        <w:tblStyle w:val="TableGrid"/>
        <w:tblW w:w="10973"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650"/>
        <w:gridCol w:w="761"/>
        <w:gridCol w:w="1050"/>
        <w:gridCol w:w="1195"/>
        <w:gridCol w:w="1280"/>
        <w:gridCol w:w="1407"/>
        <w:gridCol w:w="1171"/>
        <w:gridCol w:w="1183"/>
      </w:tblGrid>
      <w:tr w:rsidR="002B75A9" w:rsidRPr="00D11AD0" w14:paraId="2DE08D7A" w14:textId="77777777" w:rsidTr="001B768A">
        <w:trPr>
          <w:jc w:val="center"/>
        </w:trPr>
        <w:tc>
          <w:tcPr>
            <w:tcW w:w="1276" w:type="dxa"/>
            <w:tcBorders>
              <w:top w:val="single" w:sz="4" w:space="0" w:color="auto"/>
              <w:bottom w:val="single" w:sz="4" w:space="0" w:color="auto"/>
            </w:tcBorders>
            <w:vAlign w:val="center"/>
          </w:tcPr>
          <w:p w14:paraId="1EE0404E" w14:textId="77777777" w:rsidR="002B75A9" w:rsidRPr="00D11AD0" w:rsidRDefault="002B75A9" w:rsidP="002200B1">
            <w:pPr>
              <w:spacing w:line="480" w:lineRule="auto"/>
              <w:rPr>
                <w:b/>
                <w:bCs/>
                <w:sz w:val="20"/>
                <w:szCs w:val="20"/>
                <w:lang w:val="en-US"/>
              </w:rPr>
            </w:pPr>
            <w:r w:rsidRPr="00D11AD0">
              <w:rPr>
                <w:b/>
                <w:bCs/>
                <w:sz w:val="20"/>
                <w:szCs w:val="20"/>
                <w:lang w:val="en-US"/>
              </w:rPr>
              <w:t>Proxy</w:t>
            </w:r>
          </w:p>
        </w:tc>
        <w:tc>
          <w:tcPr>
            <w:tcW w:w="1650" w:type="dxa"/>
            <w:tcBorders>
              <w:top w:val="single" w:sz="4" w:space="0" w:color="auto"/>
              <w:bottom w:val="single" w:sz="4" w:space="0" w:color="auto"/>
            </w:tcBorders>
            <w:vAlign w:val="center"/>
          </w:tcPr>
          <w:p w14:paraId="1C0FBB31" w14:textId="77777777" w:rsidR="002B75A9" w:rsidRPr="00D11AD0" w:rsidRDefault="002B75A9" w:rsidP="002200B1">
            <w:pPr>
              <w:spacing w:line="480" w:lineRule="auto"/>
              <w:rPr>
                <w:b/>
                <w:bCs/>
                <w:sz w:val="20"/>
                <w:szCs w:val="20"/>
                <w:lang w:val="en-US"/>
              </w:rPr>
            </w:pPr>
            <w:r w:rsidRPr="00D11AD0">
              <w:rPr>
                <w:b/>
                <w:bCs/>
                <w:sz w:val="20"/>
                <w:szCs w:val="20"/>
                <w:lang w:val="en-US"/>
              </w:rPr>
              <w:t>Locality</w:t>
            </w:r>
          </w:p>
        </w:tc>
        <w:tc>
          <w:tcPr>
            <w:tcW w:w="761" w:type="dxa"/>
            <w:tcBorders>
              <w:top w:val="single" w:sz="4" w:space="0" w:color="auto"/>
              <w:bottom w:val="single" w:sz="4" w:space="0" w:color="auto"/>
            </w:tcBorders>
            <w:vAlign w:val="center"/>
          </w:tcPr>
          <w:p w14:paraId="228D0BE3" w14:textId="77777777" w:rsidR="002B75A9" w:rsidRPr="00D11AD0" w:rsidRDefault="002B75A9" w:rsidP="002200B1">
            <w:pPr>
              <w:spacing w:line="480" w:lineRule="auto"/>
              <w:rPr>
                <w:b/>
                <w:bCs/>
                <w:sz w:val="20"/>
                <w:szCs w:val="20"/>
                <w:lang w:val="en-US"/>
              </w:rPr>
            </w:pPr>
            <w:r w:rsidRPr="00D11AD0">
              <w:rPr>
                <w:b/>
                <w:bCs/>
                <w:sz w:val="20"/>
                <w:szCs w:val="20"/>
                <w:lang w:val="en-US"/>
              </w:rPr>
              <w:t>Code</w:t>
            </w:r>
          </w:p>
        </w:tc>
        <w:tc>
          <w:tcPr>
            <w:tcW w:w="1050" w:type="dxa"/>
            <w:tcBorders>
              <w:top w:val="single" w:sz="4" w:space="0" w:color="auto"/>
              <w:bottom w:val="single" w:sz="4" w:space="0" w:color="auto"/>
            </w:tcBorders>
            <w:vAlign w:val="center"/>
          </w:tcPr>
          <w:p w14:paraId="180DC913" w14:textId="77777777" w:rsidR="002B75A9" w:rsidRPr="00D11AD0" w:rsidRDefault="002B75A9" w:rsidP="002200B1">
            <w:pPr>
              <w:spacing w:line="480" w:lineRule="auto"/>
              <w:rPr>
                <w:b/>
                <w:bCs/>
                <w:sz w:val="20"/>
                <w:szCs w:val="20"/>
                <w:lang w:val="en-US"/>
              </w:rPr>
            </w:pPr>
            <w:r w:rsidRPr="00D11AD0">
              <w:rPr>
                <w:b/>
                <w:bCs/>
                <w:sz w:val="20"/>
                <w:szCs w:val="20"/>
                <w:lang w:val="en-US"/>
              </w:rPr>
              <w:t>Latitude</w:t>
            </w:r>
          </w:p>
        </w:tc>
        <w:tc>
          <w:tcPr>
            <w:tcW w:w="1195" w:type="dxa"/>
            <w:tcBorders>
              <w:top w:val="single" w:sz="4" w:space="0" w:color="auto"/>
              <w:bottom w:val="single" w:sz="4" w:space="0" w:color="auto"/>
            </w:tcBorders>
            <w:vAlign w:val="center"/>
          </w:tcPr>
          <w:p w14:paraId="63E7ADED" w14:textId="77777777" w:rsidR="002B75A9" w:rsidRPr="00D11AD0" w:rsidRDefault="002B75A9" w:rsidP="002200B1">
            <w:pPr>
              <w:spacing w:line="480" w:lineRule="auto"/>
              <w:rPr>
                <w:b/>
                <w:bCs/>
                <w:sz w:val="20"/>
                <w:szCs w:val="20"/>
                <w:lang w:val="en-US"/>
              </w:rPr>
            </w:pPr>
            <w:r w:rsidRPr="00D11AD0">
              <w:rPr>
                <w:b/>
                <w:bCs/>
                <w:sz w:val="20"/>
                <w:szCs w:val="20"/>
                <w:lang w:val="en-US"/>
              </w:rPr>
              <w:t>Longitude</w:t>
            </w:r>
          </w:p>
        </w:tc>
        <w:tc>
          <w:tcPr>
            <w:tcW w:w="1280" w:type="dxa"/>
            <w:tcBorders>
              <w:top w:val="single" w:sz="4" w:space="0" w:color="auto"/>
              <w:bottom w:val="single" w:sz="4" w:space="0" w:color="auto"/>
            </w:tcBorders>
            <w:vAlign w:val="center"/>
          </w:tcPr>
          <w:p w14:paraId="4A0836A3" w14:textId="77777777" w:rsidR="002B75A9" w:rsidRPr="00D11AD0" w:rsidRDefault="002B75A9" w:rsidP="002200B1">
            <w:pPr>
              <w:spacing w:line="480" w:lineRule="auto"/>
              <w:rPr>
                <w:b/>
                <w:bCs/>
                <w:sz w:val="20"/>
                <w:szCs w:val="20"/>
                <w:lang w:val="en-US"/>
              </w:rPr>
            </w:pPr>
            <w:r w:rsidRPr="00D11AD0">
              <w:rPr>
                <w:b/>
                <w:bCs/>
                <w:sz w:val="20"/>
                <w:szCs w:val="20"/>
                <w:lang w:val="en-US"/>
              </w:rPr>
              <w:t>Season</w:t>
            </w:r>
          </w:p>
        </w:tc>
        <w:tc>
          <w:tcPr>
            <w:tcW w:w="1407" w:type="dxa"/>
            <w:tcBorders>
              <w:top w:val="single" w:sz="4" w:space="0" w:color="auto"/>
              <w:bottom w:val="single" w:sz="4" w:space="0" w:color="auto"/>
            </w:tcBorders>
            <w:vAlign w:val="center"/>
          </w:tcPr>
          <w:p w14:paraId="08EF02F8" w14:textId="496E55B1" w:rsidR="002B75A9" w:rsidRPr="00D11AD0" w:rsidRDefault="002B75A9" w:rsidP="002200B1">
            <w:pPr>
              <w:spacing w:line="480" w:lineRule="auto"/>
              <w:rPr>
                <w:b/>
                <w:bCs/>
                <w:sz w:val="20"/>
                <w:szCs w:val="20"/>
                <w:lang w:val="en-US"/>
              </w:rPr>
            </w:pPr>
            <w:r>
              <w:rPr>
                <w:b/>
                <w:bCs/>
                <w:sz w:val="20"/>
                <w:szCs w:val="20"/>
                <w:lang w:val="en-US"/>
              </w:rPr>
              <w:t>Long-term average 1981-2010 (</w:t>
            </w:r>
            <w:r w:rsidRPr="00F0388F">
              <w:rPr>
                <w:lang w:val="en-GB"/>
              </w:rPr>
              <w:t>°</w:t>
            </w:r>
            <w:r>
              <w:rPr>
                <w:lang w:val="en-GB"/>
              </w:rPr>
              <w:t>C</w:t>
            </w:r>
            <w:r>
              <w:rPr>
                <w:b/>
                <w:bCs/>
                <w:sz w:val="20"/>
                <w:szCs w:val="20"/>
                <w:lang w:val="en-US"/>
              </w:rPr>
              <w:t>)</w:t>
            </w:r>
          </w:p>
        </w:tc>
        <w:tc>
          <w:tcPr>
            <w:tcW w:w="1171" w:type="dxa"/>
            <w:tcBorders>
              <w:top w:val="single" w:sz="4" w:space="0" w:color="auto"/>
              <w:bottom w:val="single" w:sz="4" w:space="0" w:color="auto"/>
            </w:tcBorders>
            <w:vAlign w:val="center"/>
          </w:tcPr>
          <w:p w14:paraId="3824E761" w14:textId="18FEFAFA" w:rsidR="002B75A9" w:rsidRPr="00D11AD0" w:rsidRDefault="002B75A9" w:rsidP="002200B1">
            <w:pPr>
              <w:spacing w:line="480" w:lineRule="auto"/>
              <w:rPr>
                <w:b/>
                <w:bCs/>
                <w:sz w:val="20"/>
                <w:szCs w:val="20"/>
                <w:lang w:val="en-US"/>
              </w:rPr>
            </w:pPr>
            <w:r w:rsidRPr="00D11AD0">
              <w:rPr>
                <w:b/>
                <w:bCs/>
                <w:sz w:val="20"/>
                <w:szCs w:val="20"/>
                <w:lang w:val="en-US"/>
              </w:rPr>
              <w:t>Reference</w:t>
            </w:r>
          </w:p>
        </w:tc>
        <w:tc>
          <w:tcPr>
            <w:tcW w:w="1183" w:type="dxa"/>
            <w:tcBorders>
              <w:top w:val="single" w:sz="4" w:space="0" w:color="auto"/>
              <w:bottom w:val="single" w:sz="4" w:space="0" w:color="auto"/>
            </w:tcBorders>
            <w:vAlign w:val="center"/>
          </w:tcPr>
          <w:p w14:paraId="7ACD37BF" w14:textId="77777777" w:rsidR="002B75A9" w:rsidRPr="00D11AD0" w:rsidRDefault="002B75A9" w:rsidP="002200B1">
            <w:pPr>
              <w:spacing w:line="480" w:lineRule="auto"/>
              <w:rPr>
                <w:b/>
                <w:bCs/>
                <w:sz w:val="20"/>
                <w:szCs w:val="20"/>
                <w:lang w:val="en-US"/>
              </w:rPr>
            </w:pPr>
            <w:r w:rsidRPr="00D11AD0">
              <w:rPr>
                <w:b/>
                <w:bCs/>
                <w:sz w:val="20"/>
                <w:szCs w:val="20"/>
                <w:lang w:val="en-US"/>
              </w:rPr>
              <w:t>Download</w:t>
            </w:r>
          </w:p>
        </w:tc>
      </w:tr>
      <w:tr w:rsidR="002B75A9" w:rsidRPr="005A7BAD" w14:paraId="220FB136" w14:textId="77777777" w:rsidTr="001B768A">
        <w:trPr>
          <w:jc w:val="center"/>
        </w:trPr>
        <w:tc>
          <w:tcPr>
            <w:tcW w:w="1276" w:type="dxa"/>
            <w:vMerge w:val="restart"/>
            <w:tcBorders>
              <w:top w:val="single" w:sz="4" w:space="0" w:color="auto"/>
              <w:right w:val="single" w:sz="4" w:space="0" w:color="auto"/>
            </w:tcBorders>
            <w:vAlign w:val="center"/>
          </w:tcPr>
          <w:p w14:paraId="1AA05B29" w14:textId="77777777" w:rsidR="002B75A9" w:rsidRPr="00D11AD0" w:rsidRDefault="002B75A9" w:rsidP="002200B1">
            <w:pPr>
              <w:spacing w:line="480" w:lineRule="auto"/>
              <w:rPr>
                <w:sz w:val="20"/>
                <w:szCs w:val="20"/>
                <w:lang w:val="en-US"/>
              </w:rPr>
            </w:pPr>
            <w:r w:rsidRPr="00D11AD0">
              <w:rPr>
                <w:sz w:val="20"/>
                <w:szCs w:val="20"/>
                <w:lang w:val="en-US"/>
              </w:rPr>
              <w:t>Alkenone (U</w:t>
            </w:r>
            <w:r w:rsidRPr="00D11AD0">
              <w:rPr>
                <w:sz w:val="20"/>
                <w:szCs w:val="20"/>
                <w:vertAlign w:val="superscript"/>
                <w:lang w:val="en-US"/>
              </w:rPr>
              <w:t>K’</w:t>
            </w:r>
            <w:r w:rsidRPr="00D11AD0">
              <w:rPr>
                <w:sz w:val="20"/>
                <w:szCs w:val="20"/>
                <w:lang w:val="en-US"/>
              </w:rPr>
              <w:t>37)</w:t>
            </w:r>
          </w:p>
        </w:tc>
        <w:tc>
          <w:tcPr>
            <w:tcW w:w="1650" w:type="dxa"/>
            <w:tcBorders>
              <w:top w:val="single" w:sz="4" w:space="0" w:color="auto"/>
              <w:left w:val="single" w:sz="4" w:space="0" w:color="auto"/>
              <w:bottom w:val="nil"/>
            </w:tcBorders>
            <w:vAlign w:val="center"/>
          </w:tcPr>
          <w:p w14:paraId="14D60592" w14:textId="77777777" w:rsidR="002B75A9" w:rsidRPr="00D11AD0" w:rsidRDefault="002B75A9" w:rsidP="002200B1">
            <w:pPr>
              <w:spacing w:line="480" w:lineRule="auto"/>
              <w:rPr>
                <w:sz w:val="20"/>
                <w:szCs w:val="20"/>
                <w:lang w:val="en-US"/>
              </w:rPr>
            </w:pPr>
            <w:r w:rsidRPr="00D11AD0">
              <w:rPr>
                <w:sz w:val="20"/>
                <w:szCs w:val="20"/>
                <w:lang w:val="en-US"/>
              </w:rPr>
              <w:t>M23258</w:t>
            </w:r>
          </w:p>
        </w:tc>
        <w:tc>
          <w:tcPr>
            <w:tcW w:w="761" w:type="dxa"/>
            <w:tcBorders>
              <w:top w:val="single" w:sz="4" w:space="0" w:color="auto"/>
              <w:bottom w:val="nil"/>
            </w:tcBorders>
            <w:vAlign w:val="center"/>
          </w:tcPr>
          <w:p w14:paraId="71A06510" w14:textId="77777777" w:rsidR="002B75A9" w:rsidRPr="00D11AD0" w:rsidRDefault="002B75A9" w:rsidP="002200B1">
            <w:pPr>
              <w:spacing w:line="480" w:lineRule="auto"/>
              <w:rPr>
                <w:sz w:val="20"/>
                <w:szCs w:val="20"/>
                <w:lang w:val="en-US"/>
              </w:rPr>
            </w:pPr>
            <w:r w:rsidRPr="00D11AD0">
              <w:rPr>
                <w:sz w:val="20"/>
                <w:szCs w:val="20"/>
                <w:lang w:val="en-US"/>
              </w:rPr>
              <w:t>I</w:t>
            </w:r>
          </w:p>
        </w:tc>
        <w:tc>
          <w:tcPr>
            <w:tcW w:w="1050" w:type="dxa"/>
            <w:tcBorders>
              <w:top w:val="single" w:sz="4" w:space="0" w:color="auto"/>
              <w:bottom w:val="nil"/>
            </w:tcBorders>
            <w:vAlign w:val="center"/>
          </w:tcPr>
          <w:p w14:paraId="31520B67" w14:textId="77777777" w:rsidR="002B75A9" w:rsidRPr="00D11AD0" w:rsidRDefault="002B75A9" w:rsidP="002200B1">
            <w:pPr>
              <w:spacing w:line="480" w:lineRule="auto"/>
              <w:rPr>
                <w:sz w:val="20"/>
                <w:szCs w:val="20"/>
                <w:lang w:val="en-US"/>
              </w:rPr>
            </w:pPr>
            <w:r w:rsidRPr="00D11AD0">
              <w:rPr>
                <w:sz w:val="20"/>
                <w:szCs w:val="20"/>
                <w:lang w:val="en-US"/>
              </w:rPr>
              <w:t>75</w:t>
            </w:r>
          </w:p>
        </w:tc>
        <w:tc>
          <w:tcPr>
            <w:tcW w:w="1195" w:type="dxa"/>
            <w:tcBorders>
              <w:top w:val="single" w:sz="4" w:space="0" w:color="auto"/>
              <w:bottom w:val="nil"/>
            </w:tcBorders>
            <w:vAlign w:val="center"/>
          </w:tcPr>
          <w:p w14:paraId="338C3A2C" w14:textId="77777777" w:rsidR="002B75A9" w:rsidRPr="00D11AD0" w:rsidRDefault="002B75A9" w:rsidP="002200B1">
            <w:pPr>
              <w:spacing w:line="480" w:lineRule="auto"/>
              <w:rPr>
                <w:sz w:val="20"/>
                <w:szCs w:val="20"/>
                <w:lang w:val="en-US"/>
              </w:rPr>
            </w:pPr>
            <w:r w:rsidRPr="00D11AD0">
              <w:rPr>
                <w:sz w:val="20"/>
                <w:szCs w:val="20"/>
                <w:lang w:val="en-US"/>
              </w:rPr>
              <w:t>14</w:t>
            </w:r>
          </w:p>
        </w:tc>
        <w:tc>
          <w:tcPr>
            <w:tcW w:w="1280" w:type="dxa"/>
            <w:tcBorders>
              <w:top w:val="single" w:sz="4" w:space="0" w:color="auto"/>
              <w:bottom w:val="nil"/>
            </w:tcBorders>
            <w:vAlign w:val="center"/>
          </w:tcPr>
          <w:p w14:paraId="25A075F7" w14:textId="77777777" w:rsidR="002B75A9" w:rsidRPr="00D11AD0" w:rsidRDefault="002B75A9" w:rsidP="002200B1">
            <w:pPr>
              <w:spacing w:line="480" w:lineRule="auto"/>
              <w:rPr>
                <w:sz w:val="20"/>
                <w:szCs w:val="20"/>
                <w:lang w:val="en-US"/>
              </w:rPr>
            </w:pPr>
            <w:r w:rsidRPr="00D11AD0">
              <w:rPr>
                <w:sz w:val="20"/>
                <w:szCs w:val="20"/>
                <w:lang w:val="en-US"/>
              </w:rPr>
              <w:t>Annual</w:t>
            </w:r>
          </w:p>
        </w:tc>
        <w:tc>
          <w:tcPr>
            <w:tcW w:w="1407" w:type="dxa"/>
            <w:tcBorders>
              <w:top w:val="single" w:sz="4" w:space="0" w:color="auto"/>
              <w:bottom w:val="nil"/>
            </w:tcBorders>
            <w:vAlign w:val="center"/>
          </w:tcPr>
          <w:p w14:paraId="58EB90D0" w14:textId="6A183CF1" w:rsidR="002B75A9" w:rsidRPr="00D11AD0" w:rsidRDefault="002B75A9" w:rsidP="002200B1">
            <w:pPr>
              <w:spacing w:line="480" w:lineRule="auto"/>
              <w:rPr>
                <w:sz w:val="20"/>
                <w:szCs w:val="20"/>
                <w:lang w:val="en-US"/>
              </w:rPr>
            </w:pPr>
            <w:r>
              <w:rPr>
                <w:sz w:val="20"/>
                <w:szCs w:val="20"/>
                <w:lang w:val="en-US"/>
              </w:rPr>
              <w:t>3.72</w:t>
            </w:r>
          </w:p>
        </w:tc>
        <w:tc>
          <w:tcPr>
            <w:tcW w:w="1171" w:type="dxa"/>
            <w:tcBorders>
              <w:top w:val="single" w:sz="4" w:space="0" w:color="auto"/>
              <w:bottom w:val="nil"/>
            </w:tcBorders>
            <w:vAlign w:val="center"/>
          </w:tcPr>
          <w:p w14:paraId="17DA3F41" w14:textId="545195C5" w:rsidR="002B75A9" w:rsidRPr="00D11AD0" w:rsidRDefault="002B75A9" w:rsidP="002200B1">
            <w:pPr>
              <w:spacing w:line="480" w:lineRule="auto"/>
              <w:rPr>
                <w:sz w:val="20"/>
                <w:szCs w:val="20"/>
                <w:lang w:val="en-US"/>
              </w:rPr>
            </w:pPr>
            <w:r w:rsidRPr="00D11AD0">
              <w:rPr>
                <w:sz w:val="20"/>
                <w:szCs w:val="20"/>
                <w:lang w:val="en-US"/>
              </w:rPr>
              <w:fldChar w:fldCharType="begin">
                <w:fldData xml:space="preserve">PEVuZE5vdGU+PENpdGU+PEF1dGhvcj5NYXJ0cmF0PC9BdXRob3I+PFllYXI+MjAwMzwvWWVhcj48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</w:fldData>
              </w:fldChar>
            </w:r>
            <w:r>
              <w:rPr>
                <w:sz w:val="20"/>
                <w:szCs w:val="20"/>
                <w:lang w:val="en-US"/>
              </w:rPr>
              <w:instrText xml:space="preserve"> ADDIN EN.CITE </w:instrText>
            </w:r>
            <w:r>
              <w:rPr>
                <w:sz w:val="20"/>
                <w:szCs w:val="20"/>
                <w:lang w:val="en-US"/>
              </w:rPr>
              <w:fldChar w:fldCharType="begin">
                <w:fldData xml:space="preserve">PEVuZE5vdGU+PENpdGU+PEF1dGhvcj5NYXJ0cmF0PC9BdXRob3I+PFllYXI+MjAwMzwvWWVhcj48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</w:fldData>
              </w:fldChar>
            </w:r>
            <w:r>
              <w:rPr>
                <w:sz w:val="20"/>
                <w:szCs w:val="20"/>
                <w:lang w:val="en-US"/>
              </w:rPr>
              <w:instrText xml:space="preserve"> ADDIN EN.CITE.DATA </w:instrText>
            </w:r>
            <w:r>
              <w:rPr>
                <w:sz w:val="20"/>
                <w:szCs w:val="20"/>
                <w:lang w:val="en-US"/>
              </w:rPr>
            </w:r>
            <w:r>
              <w:rPr>
                <w:sz w:val="20"/>
                <w:szCs w:val="20"/>
                <w:lang w:val="en-US"/>
              </w:rPr>
              <w:fldChar w:fldCharType="end"/>
            </w:r>
            <w:r w:rsidRPr="00D11AD0">
              <w:rPr>
                <w:sz w:val="20"/>
                <w:szCs w:val="20"/>
                <w:lang w:val="en-US"/>
              </w:rPr>
            </w:r>
            <w:r w:rsidRPr="00D11AD0">
              <w:rPr>
                <w:sz w:val="20"/>
                <w:szCs w:val="20"/>
                <w:lang w:val="en-US"/>
              </w:rPr>
              <w:fldChar w:fldCharType="separate"/>
            </w:r>
            <w:r>
              <w:rPr>
                <w:noProof/>
                <w:sz w:val="20"/>
                <w:szCs w:val="20"/>
                <w:lang w:val="en-US"/>
              </w:rPr>
              <w:t>[14, 15]</w:t>
            </w:r>
            <w:r w:rsidRPr="00D11AD0">
              <w:rPr>
                <w:sz w:val="20"/>
                <w:szCs w:val="20"/>
                <w:lang w:val="en-US"/>
              </w:rPr>
              <w:fldChar w:fldCharType="end"/>
            </w:r>
          </w:p>
        </w:tc>
        <w:tc>
          <w:tcPr>
            <w:tcW w:w="1183" w:type="dxa"/>
            <w:tcBorders>
              <w:top w:val="single" w:sz="4" w:space="0" w:color="auto"/>
              <w:bottom w:val="nil"/>
            </w:tcBorders>
            <w:vAlign w:val="center"/>
          </w:tcPr>
          <w:p w14:paraId="2AB94EC5" w14:textId="5700F2EA"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&lt;EndNote&gt;&lt;Cite&gt;&lt;Author&gt;Martrat&lt;/Author&gt;&lt;Year&gt;2003&lt;/Year&gt;&lt;RecNum&gt;291&lt;/RecNum&gt;&lt;DisplayText&gt;[16]&lt;/DisplayText&gt;&lt;record&gt;&lt;rec-number&gt;291&lt;/rec-number&gt;&lt;foreign-keys&gt;&lt;key app="EN" db-id="vp5rs52ztaz0ereztvgxepr8dfx599s2dx59" timestamp="1617721334" guid="a4e58ec1-148a-4b12-be69-d4b738cc5b72"&gt;291&lt;/key&gt;&lt;/foreign-keys&gt;&lt;ref-type name="Dataset"&gt;59&lt;/ref-type&gt;&lt;contributors&gt;&lt;authors&gt;&lt;author&gt;Martrat, Belen&lt;/author&gt;&lt;author&gt;Grimalt, Joan O.&lt;/author&gt;&lt;author&gt;Villanueva, Joan&lt;/author&gt;&lt;author&gt;van Kreveld, Shirley A.&lt;/author&gt;&lt;author&gt;Sarnthein, Michael&lt;/author&gt;&lt;/authors&gt;&lt;/contributors&gt;&lt;titles&gt;&lt;title&gt;(Figure 5 a-f) Temporal evolution of alkenones, UK37 index, derived SST, n-alkanes and n-alkan-1-ols in core GIK23258-2&lt;/title&gt;&lt;secondary-title&gt;In supplement to: Martrat, B et al. (2003): Climatic dependence of organic matter contributions in the north eastern Norwegian Sea over the last 15,000 years. Organic Geochemistry, 34(8), 1057-1070, https://doi.org/10.1016/S0146-6380(03)00084-6&lt;/secondary-title&gt;&lt;/titles&gt;&lt;dates&gt;&lt;year&gt;2003&lt;/year&gt;&lt;/dates&gt;&lt;publisher&gt;PANGAEA&lt;/publisher&gt;&lt;urls&gt;&lt;related-urls&gt;&lt;url&gt;https://doi.org/10.1594/PANGAEA.780465&lt;/url&gt;&lt;/related-urls&gt;&lt;/urls&gt;&lt;electronic-resource-num&gt;10.1594/PANGAEA.780465&lt;/electronic-resource-num&gt;&lt;/record&gt;&lt;/Cite&gt;&lt;/EndNote&gt;</w:instrText>
            </w:r>
            <w:r w:rsidRPr="00D11AD0">
              <w:rPr>
                <w:sz w:val="20"/>
                <w:szCs w:val="20"/>
                <w:lang w:val="en-US"/>
              </w:rPr>
              <w:fldChar w:fldCharType="separate"/>
            </w:r>
            <w:r>
              <w:rPr>
                <w:noProof/>
                <w:sz w:val="20"/>
                <w:szCs w:val="20"/>
                <w:lang w:val="en-US"/>
              </w:rPr>
              <w:t>[16]</w:t>
            </w:r>
            <w:r w:rsidRPr="00D11AD0">
              <w:rPr>
                <w:sz w:val="20"/>
                <w:szCs w:val="20"/>
                <w:lang w:val="en-US"/>
              </w:rPr>
              <w:fldChar w:fldCharType="end"/>
            </w:r>
          </w:p>
        </w:tc>
      </w:tr>
      <w:tr w:rsidR="002B75A9" w:rsidRPr="005A7BAD" w14:paraId="56D5D525" w14:textId="77777777" w:rsidTr="001B768A">
        <w:trPr>
          <w:jc w:val="center"/>
        </w:trPr>
        <w:tc>
          <w:tcPr>
            <w:tcW w:w="1276" w:type="dxa"/>
            <w:vMerge/>
            <w:tcBorders>
              <w:right w:val="single" w:sz="4" w:space="0" w:color="auto"/>
            </w:tcBorders>
            <w:vAlign w:val="center"/>
          </w:tcPr>
          <w:p w14:paraId="4F0E2FB2" w14:textId="77777777" w:rsidR="002B75A9" w:rsidRPr="00D11AD0" w:rsidRDefault="002B75A9" w:rsidP="002200B1">
            <w:pPr>
              <w:spacing w:line="480" w:lineRule="auto"/>
              <w:rPr>
                <w:sz w:val="20"/>
                <w:szCs w:val="20"/>
                <w:lang w:val="en-US"/>
              </w:rPr>
            </w:pPr>
          </w:p>
        </w:tc>
        <w:tc>
          <w:tcPr>
            <w:tcW w:w="1650" w:type="dxa"/>
            <w:tcBorders>
              <w:top w:val="nil"/>
              <w:left w:val="single" w:sz="4" w:space="0" w:color="auto"/>
              <w:bottom w:val="nil"/>
            </w:tcBorders>
            <w:vAlign w:val="center"/>
          </w:tcPr>
          <w:p w14:paraId="6E4899A7" w14:textId="77777777" w:rsidR="002B75A9" w:rsidRPr="00D11AD0" w:rsidRDefault="002B75A9" w:rsidP="002200B1">
            <w:pPr>
              <w:spacing w:line="480" w:lineRule="auto"/>
              <w:rPr>
                <w:sz w:val="20"/>
                <w:szCs w:val="20"/>
                <w:lang w:val="en-US"/>
              </w:rPr>
            </w:pPr>
            <w:r w:rsidRPr="00D11AD0">
              <w:rPr>
                <w:sz w:val="20"/>
                <w:szCs w:val="20"/>
                <w:lang w:val="en-US"/>
              </w:rPr>
              <w:t>SVAIS-04</w:t>
            </w:r>
          </w:p>
        </w:tc>
        <w:tc>
          <w:tcPr>
            <w:tcW w:w="761" w:type="dxa"/>
            <w:tcBorders>
              <w:top w:val="nil"/>
              <w:bottom w:val="nil"/>
            </w:tcBorders>
            <w:vAlign w:val="center"/>
          </w:tcPr>
          <w:p w14:paraId="723B7B46" w14:textId="77777777" w:rsidR="002B75A9" w:rsidRPr="00D11AD0" w:rsidRDefault="002B75A9" w:rsidP="002200B1">
            <w:pPr>
              <w:spacing w:line="480" w:lineRule="auto"/>
              <w:rPr>
                <w:sz w:val="20"/>
                <w:szCs w:val="20"/>
                <w:lang w:val="en-US"/>
              </w:rPr>
            </w:pPr>
            <w:r w:rsidRPr="00D11AD0">
              <w:rPr>
                <w:sz w:val="20"/>
                <w:szCs w:val="20"/>
                <w:lang w:val="en-US"/>
              </w:rPr>
              <w:t>II</w:t>
            </w:r>
          </w:p>
        </w:tc>
        <w:tc>
          <w:tcPr>
            <w:tcW w:w="1050" w:type="dxa"/>
            <w:tcBorders>
              <w:top w:val="nil"/>
              <w:bottom w:val="nil"/>
            </w:tcBorders>
            <w:vAlign w:val="center"/>
          </w:tcPr>
          <w:p w14:paraId="6EF523F0" w14:textId="77777777" w:rsidR="002B75A9" w:rsidRPr="00D11AD0" w:rsidRDefault="002B75A9" w:rsidP="002200B1">
            <w:pPr>
              <w:spacing w:line="480" w:lineRule="auto"/>
              <w:rPr>
                <w:sz w:val="20"/>
                <w:szCs w:val="20"/>
                <w:lang w:val="en-US"/>
              </w:rPr>
            </w:pPr>
            <w:r w:rsidRPr="00D11AD0">
              <w:rPr>
                <w:sz w:val="20"/>
                <w:szCs w:val="20"/>
                <w:lang w:val="en-US"/>
              </w:rPr>
              <w:t>74.57</w:t>
            </w:r>
          </w:p>
        </w:tc>
        <w:tc>
          <w:tcPr>
            <w:tcW w:w="1195" w:type="dxa"/>
            <w:tcBorders>
              <w:top w:val="nil"/>
              <w:bottom w:val="nil"/>
            </w:tcBorders>
            <w:vAlign w:val="center"/>
          </w:tcPr>
          <w:p w14:paraId="4D70A39A" w14:textId="77777777" w:rsidR="002B75A9" w:rsidRPr="00D11AD0" w:rsidRDefault="002B75A9" w:rsidP="002200B1">
            <w:pPr>
              <w:spacing w:line="480" w:lineRule="auto"/>
              <w:rPr>
                <w:sz w:val="20"/>
                <w:szCs w:val="20"/>
                <w:lang w:val="en-US"/>
              </w:rPr>
            </w:pPr>
            <w:r w:rsidRPr="00D11AD0">
              <w:rPr>
                <w:sz w:val="20"/>
                <w:szCs w:val="20"/>
                <w:lang w:val="en-US"/>
              </w:rPr>
              <w:t>13.54</w:t>
            </w:r>
          </w:p>
        </w:tc>
        <w:tc>
          <w:tcPr>
            <w:tcW w:w="1280" w:type="dxa"/>
            <w:tcBorders>
              <w:top w:val="nil"/>
              <w:bottom w:val="nil"/>
            </w:tcBorders>
            <w:vAlign w:val="center"/>
          </w:tcPr>
          <w:p w14:paraId="754116B2" w14:textId="77777777" w:rsidR="002B75A9" w:rsidRPr="00D11AD0" w:rsidRDefault="002B75A9" w:rsidP="002200B1">
            <w:pPr>
              <w:spacing w:line="480" w:lineRule="auto"/>
              <w:rPr>
                <w:sz w:val="20"/>
                <w:szCs w:val="20"/>
                <w:lang w:val="en-US"/>
              </w:rPr>
            </w:pPr>
            <w:r w:rsidRPr="00D11AD0">
              <w:rPr>
                <w:sz w:val="20"/>
                <w:szCs w:val="20"/>
                <w:lang w:val="en-US"/>
              </w:rPr>
              <w:t>Annual</w:t>
            </w:r>
          </w:p>
        </w:tc>
        <w:tc>
          <w:tcPr>
            <w:tcW w:w="1407" w:type="dxa"/>
            <w:tcBorders>
              <w:top w:val="nil"/>
              <w:bottom w:val="nil"/>
            </w:tcBorders>
            <w:vAlign w:val="center"/>
          </w:tcPr>
          <w:p w14:paraId="305DBC96" w14:textId="7F147883" w:rsidR="002B75A9" w:rsidRPr="00D11AD0" w:rsidRDefault="002B75A9" w:rsidP="002200B1">
            <w:pPr>
              <w:spacing w:line="480" w:lineRule="auto"/>
              <w:rPr>
                <w:sz w:val="20"/>
                <w:szCs w:val="20"/>
                <w:lang w:val="en-US"/>
              </w:rPr>
            </w:pPr>
            <w:r>
              <w:rPr>
                <w:sz w:val="20"/>
                <w:szCs w:val="20"/>
                <w:lang w:val="en-US"/>
              </w:rPr>
              <w:t>5.02</w:t>
            </w:r>
          </w:p>
        </w:tc>
        <w:tc>
          <w:tcPr>
            <w:tcW w:w="1171" w:type="dxa"/>
            <w:tcBorders>
              <w:top w:val="nil"/>
              <w:bottom w:val="nil"/>
            </w:tcBorders>
            <w:vAlign w:val="center"/>
          </w:tcPr>
          <w:p w14:paraId="5D109D01" w14:textId="601F6B21"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&lt;EndNote&gt;&lt;Cite&gt;&lt;Author&gt;Rigual-Hernandez&lt;/Author&gt;&lt;Year&gt;2017&lt;/Year&gt;&lt;RecNum&gt;348&lt;/RecNum&gt;&lt;DisplayText&gt;[7]&lt;/DisplayText&gt;&lt;record&gt;&lt;rec-number&gt;348&lt;/rec-number&gt;&lt;foreign-keys&gt;&lt;key app="EN" db-id="vp5rs52ztaz0ereztvgxepr8dfx599s2dx59" timestamp="1622709581" guid="a7a98697-de55-4b52-be57-33a71d7fe348"&gt;348&lt;/key&gt;&lt;/foreign-keys&gt;&lt;ref-type name="Journal Article"&gt;17&lt;/ref-type&gt;&lt;contributors&gt;&lt;authors&gt;&lt;author&gt;Rigual-Hernandez, A. S.&lt;/author&gt;&lt;author&gt;Colmenero-Hidalgo, E.&lt;/author&gt;&lt;author&gt;Martrat, B.&lt;/author&gt;&lt;author&gt;Bárcena, M. A.&lt;/author&gt;&lt;author&gt;de Vernal, A.&lt;/author&gt;&lt;author&gt;Sierro, F. J.&lt;/author&gt;&lt;author&gt;Flores, J. A.&lt;/author&gt;&lt;author&gt;Grimalt, J. O.&lt;/author&gt;&lt;author&gt;Henry, M.&lt;/author&gt;&lt;author&gt;Lucchi, R. G.&lt;/author&gt;&lt;/authors&gt;&lt;/contributors&gt;&lt;titles&gt;&lt;title&gt;Svalbard ice-sheet decay after the Last Glacial Maximum: New insights from micropalaeontological and organic biomarker paleoceanographical reconstructions&lt;/title&gt;&lt;secondary-title&gt;Palaeogeography, Palaeoclimatology, Palaeoecology&lt;/secondary-title&gt;&lt;/titles&gt;&lt;periodical&gt;&lt;full-title&gt;Palaeogeography, Palaeoclimatology, Palaeoecology&lt;/full-title&gt;&lt;/periodical&gt;&lt;pages&gt;225-236&lt;/pages&gt;&lt;volume&gt;465&lt;/volume&gt;&lt;keywords&gt;&lt;keyword&gt;Svalbard&lt;/keyword&gt;&lt;keyword&gt;Barents Sea&lt;/keyword&gt;&lt;keyword&gt;Deglaciation&lt;/keyword&gt;&lt;keyword&gt;Holocene&lt;/keyword&gt;&lt;keyword&gt;Microfossils&lt;/keyword&gt;&lt;keyword&gt;Dinocysts&lt;/keyword&gt;&lt;keyword&gt;Biomarkers&lt;/keyword&gt;&lt;/keywords&gt;&lt;dates&gt;&lt;year&gt;2017&lt;/year&gt;&lt;pub-dates&gt;&lt;date&gt;2017/01/01/&lt;/date&gt;&lt;/pub-dates&gt;&lt;/dates&gt;&lt;isbn&gt;0031-0182&lt;/isbn&gt;&lt;urls&gt;&lt;related-urls&gt;&lt;url&gt;https://www.sciencedirect.com/science/article/pii/S0031018216306526&lt;/url&gt;&lt;/related-urls&gt;&lt;/urls&gt;&lt;electronic-resource-num&gt;https://doi.org/10.1016/j.palaeo.2016.10.034&lt;/electronic-resource-num&gt;&lt;/record&gt;&lt;/Cite&gt;&lt;/EndNote&gt;</w:instrText>
            </w:r>
            <w:r w:rsidRPr="00D11AD0">
              <w:rPr>
                <w:sz w:val="20"/>
                <w:szCs w:val="20"/>
                <w:lang w:val="en-US"/>
              </w:rPr>
              <w:fldChar w:fldCharType="separate"/>
            </w:r>
            <w:r>
              <w:rPr>
                <w:noProof/>
                <w:sz w:val="20"/>
                <w:szCs w:val="20"/>
                <w:lang w:val="en-US"/>
              </w:rPr>
              <w:t>[7]</w:t>
            </w:r>
            <w:r w:rsidRPr="00D11AD0">
              <w:rPr>
                <w:sz w:val="20"/>
                <w:szCs w:val="20"/>
                <w:lang w:val="en-US"/>
              </w:rPr>
              <w:fldChar w:fldCharType="end"/>
            </w:r>
          </w:p>
        </w:tc>
        <w:tc>
          <w:tcPr>
            <w:tcW w:w="1183" w:type="dxa"/>
            <w:tcBorders>
              <w:top w:val="nil"/>
              <w:bottom w:val="nil"/>
            </w:tcBorders>
            <w:vAlign w:val="center"/>
          </w:tcPr>
          <w:p w14:paraId="61641065" w14:textId="10E9D161"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&lt;EndNote&gt;&lt;Cite&gt;&lt;Author&gt;Rigual-Hernandez&lt;/Author&gt;&lt;Year&gt;2017&lt;/Year&gt;&lt;RecNum&gt;342&lt;/RecNum&gt;&lt;DisplayText&gt;[17]&lt;/DisplayText&gt;&lt;record&gt;&lt;rec-number&gt;342&lt;/rec-number&gt;&lt;foreign-keys&gt;&lt;key app="EN" db-id="vp5rs52ztaz0ereztvgxepr8dfx599s2dx59" timestamp="1622705274" guid="f229e9ae-42cb-40a5-b805-ae475c7091e0"&gt;342&lt;/key&gt;&lt;/foreign-keys&gt;&lt;ref-type name="Dataset"&gt;59&lt;/ref-type&gt;&lt;contributors&gt;&lt;authors&gt;&lt;author&gt;Rigual-Hernandez, Andrés S.&lt;/author&gt;&lt;author&gt;Colmenero-Hidalgo, Elena&lt;/author&gt;&lt;author&gt;Martrat, Belén&lt;/author&gt;&lt;author&gt;Bárcena, María Angeles&lt;/author&gt;&lt;author&gt;de Vernal, Anne&lt;/author&gt;&lt;author&gt;Sierro, Francisco Javier&lt;/author&gt;&lt;author&gt;Flores, José-Abel&lt;/author&gt;&lt;author&gt;Grimalt, Joan O.&lt;/author&gt;&lt;author&gt;Henry, Maryse&lt;/author&gt;&lt;author&gt;Lucchi, Renata G.&lt;/author&gt;&lt;/authors&gt;&lt;/contributors&gt;&lt;titles&gt;&lt;title&gt;Temporal evolution of alkenones and derived SST of sediment core SVAIS-04, Norwegian Sea&lt;/title&gt;&lt;secondary-title&gt;Supplement to: Rigual-Hernandez, AS et al. (2017): Svalbard ice-sheet decay after the Last Glacial Maximum: New insights from micropalaeontological and organic biomarker paleoceanographical reconstructions. Palaeogeography, Palaeoclimatology, Palaeoecology, 465(A), 225-236, https://doi.org/10.1016/j.palaeo.2016.10.034&lt;/secondary-title&gt;&lt;/titles&gt;&lt;dates&gt;&lt;year&gt;2017&lt;/year&gt;&lt;/dates&gt;&lt;publisher&gt;PANGAEA&lt;/publisher&gt;&lt;urls&gt;&lt;related-urls&gt;&lt;url&gt;https://doi.org/10.1594/PANGAEA.871901&lt;/url&gt;&lt;/related-urls&gt;&lt;/urls&gt;&lt;electronic-resource-num&gt;10.1594/PANGAEA.871901&lt;/electronic-resource-num&gt;&lt;/record&gt;&lt;/Cite&gt;&lt;/EndNote&gt;</w:instrText>
            </w:r>
            <w:r w:rsidRPr="00D11AD0">
              <w:rPr>
                <w:sz w:val="20"/>
                <w:szCs w:val="20"/>
                <w:lang w:val="en-US"/>
              </w:rPr>
              <w:fldChar w:fldCharType="separate"/>
            </w:r>
            <w:r>
              <w:rPr>
                <w:noProof/>
                <w:sz w:val="20"/>
                <w:szCs w:val="20"/>
                <w:lang w:val="en-US"/>
              </w:rPr>
              <w:t>[17]</w:t>
            </w:r>
            <w:r w:rsidRPr="00D11AD0">
              <w:rPr>
                <w:sz w:val="20"/>
                <w:szCs w:val="20"/>
                <w:lang w:val="en-US"/>
              </w:rPr>
              <w:fldChar w:fldCharType="end"/>
            </w:r>
          </w:p>
        </w:tc>
      </w:tr>
      <w:tr w:rsidR="002B75A9" w:rsidRPr="005A7BAD" w14:paraId="26CA7C7E" w14:textId="77777777" w:rsidTr="001B768A">
        <w:trPr>
          <w:jc w:val="center"/>
        </w:trPr>
        <w:tc>
          <w:tcPr>
            <w:tcW w:w="1276" w:type="dxa"/>
            <w:vMerge/>
            <w:tcBorders>
              <w:right w:val="single" w:sz="4" w:space="0" w:color="auto"/>
            </w:tcBorders>
            <w:vAlign w:val="center"/>
          </w:tcPr>
          <w:p w14:paraId="645EE034" w14:textId="77777777" w:rsidR="002B75A9" w:rsidRPr="00D11AD0" w:rsidRDefault="002B75A9" w:rsidP="002200B1">
            <w:pPr>
              <w:spacing w:line="480" w:lineRule="auto"/>
              <w:rPr>
                <w:sz w:val="20"/>
                <w:szCs w:val="20"/>
                <w:lang w:val="en-US"/>
              </w:rPr>
            </w:pPr>
          </w:p>
        </w:tc>
        <w:tc>
          <w:tcPr>
            <w:tcW w:w="1650" w:type="dxa"/>
            <w:tcBorders>
              <w:top w:val="nil"/>
              <w:left w:val="single" w:sz="4" w:space="0" w:color="auto"/>
              <w:bottom w:val="nil"/>
            </w:tcBorders>
            <w:vAlign w:val="center"/>
          </w:tcPr>
          <w:p w14:paraId="26CC1D15" w14:textId="77777777" w:rsidR="002B75A9" w:rsidRPr="00D11AD0" w:rsidRDefault="002B75A9" w:rsidP="002200B1">
            <w:pPr>
              <w:spacing w:line="480" w:lineRule="auto"/>
              <w:rPr>
                <w:sz w:val="20"/>
                <w:szCs w:val="20"/>
                <w:lang w:val="en-US"/>
              </w:rPr>
            </w:pPr>
            <w:r w:rsidRPr="00D11AD0">
              <w:rPr>
                <w:sz w:val="20"/>
                <w:szCs w:val="20"/>
                <w:lang w:val="en-US"/>
              </w:rPr>
              <w:t>PSh-5159N</w:t>
            </w:r>
          </w:p>
        </w:tc>
        <w:tc>
          <w:tcPr>
            <w:tcW w:w="761" w:type="dxa"/>
            <w:tcBorders>
              <w:top w:val="nil"/>
              <w:bottom w:val="nil"/>
            </w:tcBorders>
            <w:vAlign w:val="center"/>
          </w:tcPr>
          <w:p w14:paraId="7F848192" w14:textId="77777777" w:rsidR="002B75A9" w:rsidRPr="00D11AD0" w:rsidRDefault="002B75A9" w:rsidP="002200B1">
            <w:pPr>
              <w:spacing w:line="480" w:lineRule="auto"/>
              <w:rPr>
                <w:sz w:val="20"/>
                <w:szCs w:val="20"/>
                <w:lang w:val="en-US"/>
              </w:rPr>
            </w:pPr>
            <w:r w:rsidRPr="00D11AD0">
              <w:rPr>
                <w:sz w:val="20"/>
                <w:szCs w:val="20"/>
                <w:lang w:val="en-US"/>
              </w:rPr>
              <w:t>III</w:t>
            </w:r>
          </w:p>
        </w:tc>
        <w:tc>
          <w:tcPr>
            <w:tcW w:w="1050" w:type="dxa"/>
            <w:tcBorders>
              <w:top w:val="nil"/>
              <w:bottom w:val="nil"/>
            </w:tcBorders>
            <w:vAlign w:val="center"/>
          </w:tcPr>
          <w:p w14:paraId="196BC12B" w14:textId="77777777" w:rsidR="002B75A9" w:rsidRPr="00D11AD0" w:rsidRDefault="002B75A9" w:rsidP="002200B1">
            <w:pPr>
              <w:spacing w:line="480" w:lineRule="auto"/>
              <w:rPr>
                <w:sz w:val="20"/>
                <w:szCs w:val="20"/>
                <w:lang w:val="en-US"/>
              </w:rPr>
            </w:pPr>
            <w:r w:rsidRPr="00D11AD0">
              <w:rPr>
                <w:sz w:val="20"/>
                <w:szCs w:val="20"/>
                <w:lang w:val="en-US"/>
              </w:rPr>
              <w:t>71.21</w:t>
            </w:r>
          </w:p>
        </w:tc>
        <w:tc>
          <w:tcPr>
            <w:tcW w:w="1195" w:type="dxa"/>
            <w:tcBorders>
              <w:top w:val="nil"/>
              <w:bottom w:val="nil"/>
            </w:tcBorders>
            <w:vAlign w:val="center"/>
          </w:tcPr>
          <w:p w14:paraId="55DE3D4D" w14:textId="77777777" w:rsidR="002B75A9" w:rsidRPr="00D11AD0" w:rsidRDefault="002B75A9" w:rsidP="002200B1">
            <w:pPr>
              <w:spacing w:line="480" w:lineRule="auto"/>
              <w:rPr>
                <w:sz w:val="20"/>
                <w:szCs w:val="20"/>
                <w:lang w:val="en-US"/>
              </w:rPr>
            </w:pPr>
            <w:r w:rsidRPr="00D11AD0">
              <w:rPr>
                <w:sz w:val="20"/>
                <w:szCs w:val="20"/>
                <w:lang w:val="en-US"/>
              </w:rPr>
              <w:t>22.38</w:t>
            </w:r>
          </w:p>
        </w:tc>
        <w:tc>
          <w:tcPr>
            <w:tcW w:w="1280" w:type="dxa"/>
            <w:tcBorders>
              <w:top w:val="nil"/>
              <w:bottom w:val="nil"/>
            </w:tcBorders>
            <w:vAlign w:val="center"/>
          </w:tcPr>
          <w:p w14:paraId="49E29308" w14:textId="77777777" w:rsidR="002B75A9" w:rsidRPr="00D11AD0" w:rsidRDefault="002B75A9" w:rsidP="002200B1">
            <w:pPr>
              <w:spacing w:line="480" w:lineRule="auto"/>
              <w:rPr>
                <w:sz w:val="20"/>
                <w:szCs w:val="20"/>
                <w:lang w:val="en-US"/>
              </w:rPr>
            </w:pPr>
            <w:r w:rsidRPr="00D11AD0">
              <w:rPr>
                <w:sz w:val="20"/>
                <w:szCs w:val="20"/>
                <w:lang w:val="en-US"/>
              </w:rPr>
              <w:t>Annual</w:t>
            </w:r>
          </w:p>
        </w:tc>
        <w:tc>
          <w:tcPr>
            <w:tcW w:w="1407" w:type="dxa"/>
            <w:tcBorders>
              <w:top w:val="nil"/>
              <w:bottom w:val="nil"/>
            </w:tcBorders>
            <w:vAlign w:val="center"/>
          </w:tcPr>
          <w:p w14:paraId="25DA396B" w14:textId="48C65080" w:rsidR="002B75A9" w:rsidRPr="00D11AD0" w:rsidRDefault="002B75A9" w:rsidP="002200B1">
            <w:pPr>
              <w:spacing w:line="480" w:lineRule="auto"/>
              <w:rPr>
                <w:sz w:val="20"/>
                <w:szCs w:val="20"/>
                <w:lang w:val="en-US"/>
              </w:rPr>
            </w:pPr>
            <w:r>
              <w:rPr>
                <w:sz w:val="20"/>
                <w:szCs w:val="20"/>
                <w:lang w:val="en-US"/>
              </w:rPr>
              <w:t>5.64</w:t>
            </w:r>
          </w:p>
        </w:tc>
        <w:tc>
          <w:tcPr>
            <w:tcW w:w="1171" w:type="dxa"/>
            <w:tcBorders>
              <w:top w:val="nil"/>
              <w:bottom w:val="nil"/>
            </w:tcBorders>
            <w:vAlign w:val="center"/>
          </w:tcPr>
          <w:p w14:paraId="142F6E81" w14:textId="17189A0A"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&lt;EndNote&gt;&lt;Cite&gt;&lt;Author&gt;Risebrobakken&lt;/Author&gt;&lt;Year&gt;2010&lt;/Year&gt;&lt;RecNum&gt;313&lt;/RecNum&gt;&lt;DisplayText&gt;[18]&lt;/DisplayText&gt;&lt;record&gt;&lt;rec-number&gt;313&lt;/rec-number&gt;&lt;foreign-keys&gt;&lt;key app="EN" db-id="vp5rs52ztaz0ereztvgxepr8dfx599s2dx59" timestamp="1620043541" guid="2de89edf-5965-432f-87ef-cb79cdaca345"&gt;313&lt;/key&gt;&lt;/foreign-keys&gt;&lt;ref-type name="Journal Article"&gt;17&lt;/ref-type&gt;&lt;contributors&gt;&lt;authors&gt;&lt;author&gt;Risebrobakken, Bjørg&lt;/author&gt;&lt;author&gt;Moros, Matthias&lt;/author&gt;&lt;author&gt;Ivanova, Elena V.&lt;/author&gt;&lt;author&gt;Chistyakova, Natalia&lt;/author&gt;&lt;author&gt;Rosenberg, Reinhild&lt;/author&gt;&lt;/authors&gt;&lt;/contributors&gt;&lt;titles&gt;&lt;title&gt;Climate and oceanographic variability in the SW Barents Sea during the Holocene&lt;/title&gt;&lt;secondary-title&gt;The Holocene&lt;/secondary-title&gt;&lt;/titles&gt;&lt;periodical&gt;&lt;full-title&gt;The Holocene&lt;/full-title&gt;&lt;/periodical&gt;&lt;pages&gt;609-621&lt;/pages&gt;&lt;volume&gt;20&lt;/volume&gt;&lt;number&gt;4&lt;/number&gt;&lt;keywords&gt;&lt;keyword&gt;Barents Sea,Holocene,multiproxy,polar front,sea ice&lt;/keyword&gt;&lt;/keywords&gt;&lt;dates&gt;&lt;year&gt;2010&lt;/year&gt;&lt;/dates&gt;&lt;urls&gt;&lt;related-urls&gt;&lt;url&gt;https://journals.sagepub.com/doi/abs/10.1177/0959683609356586&lt;/url&gt;&lt;/related-urls&gt;&lt;/urls&gt;&lt;electronic-resource-num&gt;10.1177/0959683609356586&lt;/electronic-resource-num&gt;&lt;/record&gt;&lt;/Cite&gt;&lt;/EndNote&gt;</w:instrText>
            </w:r>
            <w:r w:rsidRPr="00D11AD0">
              <w:rPr>
                <w:sz w:val="20"/>
                <w:szCs w:val="20"/>
                <w:lang w:val="en-US"/>
              </w:rPr>
              <w:fldChar w:fldCharType="separate"/>
            </w:r>
            <w:r>
              <w:rPr>
                <w:noProof/>
                <w:sz w:val="20"/>
                <w:szCs w:val="20"/>
                <w:lang w:val="en-US"/>
              </w:rPr>
              <w:t>[18]</w:t>
            </w:r>
            <w:r w:rsidRPr="00D11AD0">
              <w:rPr>
                <w:sz w:val="20"/>
                <w:szCs w:val="20"/>
                <w:lang w:val="en-US"/>
              </w:rPr>
              <w:fldChar w:fldCharType="end"/>
            </w:r>
          </w:p>
        </w:tc>
        <w:tc>
          <w:tcPr>
            <w:tcW w:w="1183" w:type="dxa"/>
            <w:tcBorders>
              <w:top w:val="nil"/>
              <w:bottom w:val="nil"/>
            </w:tcBorders>
            <w:vAlign w:val="center"/>
          </w:tcPr>
          <w:p w14:paraId="7AAF011C" w14:textId="1F35207E"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&lt;EndNote&gt;&lt;Cite&gt;&lt;Author&gt;Risebrobakken&lt;/Author&gt;&lt;Year&gt;2018&lt;/Year&gt;&lt;RecNum&gt;292&lt;/RecNum&gt;&lt;DisplayText&gt;[19]&lt;/DisplayText&gt;&lt;record&gt;&lt;rec-number&gt;292&lt;/rec-number&gt;&lt;foreign-keys&gt;&lt;key app="EN" db-id="vp5rs52ztaz0ereztvgxepr8dfx599s2dx59" timestamp="1617784280" guid="b141ec71-95fa-47cb-8241-fe2f89e3f787"&gt;292&lt;/key&gt;&lt;/foreign-keys&gt;&lt;ref-type name="Serial"&gt;57&lt;/ref-type&gt;&lt;contributors&gt;&lt;authors&gt;&lt;author&gt;Risebrobakken, Bjørg&lt;/author&gt;&lt;author&gt;Moros, Matthias&lt;/author&gt;&lt;author&gt;Ivanova, Elena V.&lt;/author&gt;&lt;author&gt;Chistyakova, Natalia O.&lt;/author&gt;&lt;author&gt;Rosenberg, Reinhild&lt;/author&gt;&lt;/authors&gt;&lt;/contributors&gt;&lt;titles&gt;&lt;title&gt;High-resoution, multiproxy analysis of sediment core PSh-5159N&lt;/title&gt;&lt;secondary-title&gt;Supplement to: Risebrobakken, B et al. (2010): Climate and oceanographic variability in the SW Barents Sea during the Holocene. The Holocene, 20(4), 609-621, https://doi.org/10.1177/0959683609356586&lt;/secondary-title&gt;&lt;/titles&gt;&lt;dates&gt;&lt;year&gt;2018&lt;/year&gt;&lt;/dates&gt;&lt;publisher&gt;PANGAEA&lt;/publisher&gt;&lt;urls&gt;&lt;related-urls&gt;&lt;url&gt;https://doi.org/10.1594/PANGAEA.892351&lt;/url&gt;&lt;/related-urls&gt;&lt;/urls&gt;&lt;electronic-resource-num&gt;10.1594/PANGAEA.892351&lt;/electronic-resource-num&gt;&lt;/record&gt;&lt;/Cite&gt;&lt;/EndNote&gt;</w:instrText>
            </w:r>
            <w:r w:rsidRPr="00D11AD0">
              <w:rPr>
                <w:sz w:val="20"/>
                <w:szCs w:val="20"/>
                <w:lang w:val="en-US"/>
              </w:rPr>
              <w:fldChar w:fldCharType="separate"/>
            </w:r>
            <w:r>
              <w:rPr>
                <w:noProof/>
                <w:sz w:val="20"/>
                <w:szCs w:val="20"/>
                <w:lang w:val="en-US"/>
              </w:rPr>
              <w:t>[19]</w:t>
            </w:r>
            <w:r w:rsidRPr="00D11AD0">
              <w:rPr>
                <w:sz w:val="20"/>
                <w:szCs w:val="20"/>
                <w:lang w:val="en-US"/>
              </w:rPr>
              <w:fldChar w:fldCharType="end"/>
            </w:r>
          </w:p>
        </w:tc>
      </w:tr>
      <w:tr w:rsidR="002B75A9" w:rsidRPr="005A7BAD" w14:paraId="4146F48C" w14:textId="77777777" w:rsidTr="001B768A">
        <w:trPr>
          <w:jc w:val="center"/>
        </w:trPr>
        <w:tc>
          <w:tcPr>
            <w:tcW w:w="1276" w:type="dxa"/>
            <w:vMerge/>
            <w:tcBorders>
              <w:right w:val="single" w:sz="4" w:space="0" w:color="auto"/>
            </w:tcBorders>
            <w:vAlign w:val="center"/>
          </w:tcPr>
          <w:p w14:paraId="4116C836" w14:textId="77777777" w:rsidR="002B75A9" w:rsidRPr="00D11AD0" w:rsidRDefault="002B75A9" w:rsidP="002200B1">
            <w:pPr>
              <w:spacing w:line="480" w:lineRule="auto"/>
              <w:rPr>
                <w:sz w:val="20"/>
                <w:szCs w:val="20"/>
                <w:lang w:val="en-US"/>
              </w:rPr>
            </w:pPr>
          </w:p>
        </w:tc>
        <w:tc>
          <w:tcPr>
            <w:tcW w:w="1650" w:type="dxa"/>
            <w:tcBorders>
              <w:top w:val="nil"/>
              <w:left w:val="single" w:sz="4" w:space="0" w:color="auto"/>
              <w:bottom w:val="nil"/>
            </w:tcBorders>
            <w:vAlign w:val="center"/>
          </w:tcPr>
          <w:p w14:paraId="220BA2AD" w14:textId="77777777" w:rsidR="002B75A9" w:rsidRPr="00D11AD0" w:rsidRDefault="002B75A9" w:rsidP="002200B1">
            <w:pPr>
              <w:spacing w:line="480" w:lineRule="auto"/>
              <w:rPr>
                <w:sz w:val="20"/>
                <w:szCs w:val="20"/>
                <w:lang w:val="en-US"/>
              </w:rPr>
            </w:pPr>
            <w:r w:rsidRPr="00D11AD0">
              <w:rPr>
                <w:sz w:val="20"/>
                <w:szCs w:val="20"/>
                <w:lang w:val="en-US"/>
              </w:rPr>
              <w:t>MD95-2011</w:t>
            </w:r>
          </w:p>
        </w:tc>
        <w:tc>
          <w:tcPr>
            <w:tcW w:w="761" w:type="dxa"/>
            <w:tcBorders>
              <w:top w:val="nil"/>
              <w:bottom w:val="nil"/>
            </w:tcBorders>
            <w:vAlign w:val="center"/>
          </w:tcPr>
          <w:p w14:paraId="336C7F45" w14:textId="77777777" w:rsidR="002B75A9" w:rsidRPr="00D11AD0" w:rsidRDefault="002B75A9" w:rsidP="002200B1">
            <w:pPr>
              <w:spacing w:line="480" w:lineRule="auto"/>
              <w:rPr>
                <w:sz w:val="20"/>
                <w:szCs w:val="20"/>
                <w:lang w:val="en-US"/>
              </w:rPr>
            </w:pPr>
            <w:r w:rsidRPr="00D11AD0">
              <w:rPr>
                <w:sz w:val="20"/>
                <w:szCs w:val="20"/>
                <w:lang w:val="en-US"/>
              </w:rPr>
              <w:t>IV</w:t>
            </w:r>
          </w:p>
        </w:tc>
        <w:tc>
          <w:tcPr>
            <w:tcW w:w="1050" w:type="dxa"/>
            <w:tcBorders>
              <w:top w:val="nil"/>
              <w:bottom w:val="nil"/>
            </w:tcBorders>
            <w:vAlign w:val="center"/>
          </w:tcPr>
          <w:p w14:paraId="645B4B49" w14:textId="77777777" w:rsidR="002B75A9" w:rsidRPr="00D11AD0" w:rsidRDefault="002B75A9" w:rsidP="002200B1">
            <w:pPr>
              <w:spacing w:line="480" w:lineRule="auto"/>
              <w:rPr>
                <w:sz w:val="20"/>
                <w:szCs w:val="20"/>
                <w:lang w:val="en-US"/>
              </w:rPr>
            </w:pPr>
            <w:r w:rsidRPr="00D11AD0">
              <w:rPr>
                <w:sz w:val="20"/>
                <w:szCs w:val="20"/>
                <w:lang w:val="en-US"/>
              </w:rPr>
              <w:t>66.58</w:t>
            </w:r>
          </w:p>
        </w:tc>
        <w:tc>
          <w:tcPr>
            <w:tcW w:w="1195" w:type="dxa"/>
            <w:tcBorders>
              <w:top w:val="nil"/>
              <w:bottom w:val="nil"/>
            </w:tcBorders>
            <w:vAlign w:val="center"/>
          </w:tcPr>
          <w:p w14:paraId="1D642BD4" w14:textId="77777777" w:rsidR="002B75A9" w:rsidRPr="00D11AD0" w:rsidRDefault="002B75A9" w:rsidP="002200B1">
            <w:pPr>
              <w:spacing w:line="480" w:lineRule="auto"/>
              <w:rPr>
                <w:sz w:val="20"/>
                <w:szCs w:val="20"/>
                <w:lang w:val="en-US"/>
              </w:rPr>
            </w:pPr>
            <w:r w:rsidRPr="00D11AD0">
              <w:rPr>
                <w:sz w:val="20"/>
                <w:szCs w:val="20"/>
                <w:lang w:val="en-US"/>
              </w:rPr>
              <w:t>7.38</w:t>
            </w:r>
          </w:p>
        </w:tc>
        <w:tc>
          <w:tcPr>
            <w:tcW w:w="1280" w:type="dxa"/>
            <w:tcBorders>
              <w:top w:val="nil"/>
              <w:bottom w:val="nil"/>
            </w:tcBorders>
            <w:vAlign w:val="center"/>
          </w:tcPr>
          <w:p w14:paraId="26F2249B" w14:textId="77777777" w:rsidR="002B75A9" w:rsidRPr="00D11AD0" w:rsidRDefault="002B75A9" w:rsidP="002200B1">
            <w:pPr>
              <w:spacing w:line="480" w:lineRule="auto"/>
              <w:rPr>
                <w:sz w:val="20"/>
                <w:szCs w:val="20"/>
                <w:lang w:val="en-US"/>
              </w:rPr>
            </w:pPr>
            <w:r w:rsidRPr="00D11AD0">
              <w:rPr>
                <w:sz w:val="20"/>
                <w:szCs w:val="20"/>
                <w:lang w:val="en-US"/>
              </w:rPr>
              <w:t>Annual</w:t>
            </w:r>
          </w:p>
        </w:tc>
        <w:tc>
          <w:tcPr>
            <w:tcW w:w="1407" w:type="dxa"/>
            <w:tcBorders>
              <w:top w:val="nil"/>
              <w:bottom w:val="nil"/>
            </w:tcBorders>
            <w:vAlign w:val="center"/>
          </w:tcPr>
          <w:p w14:paraId="13EF743B" w14:textId="43BA7E91" w:rsidR="002B75A9" w:rsidRPr="00D11AD0" w:rsidRDefault="002B75A9" w:rsidP="002200B1">
            <w:pPr>
              <w:spacing w:line="480" w:lineRule="auto"/>
              <w:rPr>
                <w:sz w:val="20"/>
                <w:szCs w:val="20"/>
                <w:lang w:val="en-US"/>
              </w:rPr>
            </w:pPr>
            <w:r>
              <w:rPr>
                <w:sz w:val="20"/>
                <w:szCs w:val="20"/>
                <w:lang w:val="en-US"/>
              </w:rPr>
              <w:t>8.74</w:t>
            </w:r>
          </w:p>
        </w:tc>
        <w:tc>
          <w:tcPr>
            <w:tcW w:w="1171" w:type="dxa"/>
            <w:tcBorders>
              <w:top w:val="nil"/>
              <w:bottom w:val="nil"/>
            </w:tcBorders>
            <w:vAlign w:val="center"/>
          </w:tcPr>
          <w:p w14:paraId="327317D0" w14:textId="3FD971CC"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&lt;EndNote&gt;&lt;Cite&gt;&lt;Author&gt;Calvo&lt;/Author&gt;&lt;Year&gt;2002&lt;/Year&gt;&lt;RecNum&gt;309&lt;/RecNum&gt;&lt;DisplayText&gt;[20]&lt;/DisplayText&gt;&lt;record&gt;&lt;rec-number&gt;309&lt;/rec-number&gt;&lt;foreign-keys&gt;&lt;key app="EN" db-id="vp5rs52ztaz0ereztvgxepr8dfx599s2dx59" timestamp="1620041760" guid="11cece18-9699-4ea0-b872-0ff243d64e2e"&gt;309&lt;/key&gt;&lt;/foreign-keys&gt;&lt;ref-type name="Journal Article"&gt;17&lt;/ref-type&gt;&lt;contributors&gt;&lt;authors&gt;&lt;author&gt;Calvo, Eva&lt;/author&gt;&lt;author&gt;Grimalt, Joan&lt;/author&gt;&lt;author&gt;Jansen, Eystein&lt;/author&gt;&lt;/authors&gt;&lt;/contributors&gt;&lt;titles&gt;&lt;title&gt;High resolution U37K sea surface temperature reconstruction in the Norwegian Sea during the Holocene&lt;/title&gt;&lt;secondary-title&gt;Quaternary Science Reviews&lt;/secondary-title&gt;&lt;/titles&gt;&lt;periodical&gt;&lt;full-title&gt;Quaternary Science Reviews&lt;/full-title&gt;&lt;/periodical&gt;&lt;pages&gt;1385-1394&lt;/pages&gt;&lt;volume&gt;21&lt;/volume&gt;&lt;number&gt;12-13&lt;/number&gt;&lt;dates&gt;&lt;year&gt;2002&lt;/year&gt;&lt;/dates&gt;&lt;isbn&gt;0277-3791&lt;/isbn&gt;&lt;urls&gt;&lt;/urls&gt;&lt;/record&gt;&lt;/Cite&gt;&lt;/EndNote&gt;</w:instrText>
            </w:r>
            <w:r w:rsidRPr="00D11AD0">
              <w:rPr>
                <w:sz w:val="20"/>
                <w:szCs w:val="20"/>
                <w:lang w:val="en-US"/>
              </w:rPr>
              <w:fldChar w:fldCharType="separate"/>
            </w:r>
            <w:r>
              <w:rPr>
                <w:noProof/>
                <w:sz w:val="20"/>
                <w:szCs w:val="20"/>
                <w:lang w:val="en-US"/>
              </w:rPr>
              <w:t>[20]</w:t>
            </w:r>
            <w:r w:rsidRPr="00D11AD0">
              <w:rPr>
                <w:sz w:val="20"/>
                <w:szCs w:val="20"/>
                <w:lang w:val="en-US"/>
              </w:rPr>
              <w:fldChar w:fldCharType="end"/>
            </w:r>
          </w:p>
        </w:tc>
        <w:tc>
          <w:tcPr>
            <w:tcW w:w="1183" w:type="dxa"/>
            <w:tcBorders>
              <w:top w:val="nil"/>
              <w:bottom w:val="nil"/>
            </w:tcBorders>
            <w:vAlign w:val="center"/>
          </w:tcPr>
          <w:p w14:paraId="046567AC" w14:textId="6860F591"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&lt;EndNote&gt;&lt;Cite&gt;&lt;Author&gt;Grimalt&lt;/Author&gt;&lt;Year&gt;2006&lt;/Year&gt;&lt;RecNum&gt;288&lt;/RecNum&gt;&lt;DisplayText&gt;[21]&lt;/DisplayText&gt;&lt;record&gt;&lt;rec-number&gt;288&lt;/rec-number&gt;&lt;foreign-keys&gt;&lt;key app="EN" db-id="vp5rs52ztaz0ereztvgxepr8dfx599s2dx59" timestamp="1617720686" guid="0e590bd0-8628-4a25-8f14-965b111b8f8f"&gt;288&lt;/key&gt;&lt;/foreign-keys&gt;&lt;ref-type name="Serial"&gt;57&lt;/ref-type&gt;&lt;contributors&gt;&lt;authors&gt;&lt;author&gt;Grimalt, Joan O.&lt;/author&gt;&lt;author&gt;Calvo, Eva&lt;/author&gt;&lt;/authors&gt;&lt;/contributors&gt;&lt;titles&gt;&lt;title&gt;Age and alkenone-derived Holocene sea-surface temperature records of sediment core MD95-2011&lt;/title&gt;&lt;/titles&gt;&lt;dates&gt;&lt;year&gt;2006&lt;/year&gt;&lt;/dates&gt;&lt;publisher&gt;PANGAEA&lt;/publisher&gt;&lt;urls&gt;&lt;related-urls&gt;&lt;url&gt;https://doi.org/10.1594/PANGAEA.438810&lt;/url&gt;&lt;/related-urls&gt;&lt;/urls&gt;&lt;electronic-resource-num&gt;10.1594/PANGAEA.438810&lt;/electronic-resource-num&gt;&lt;/record&gt;&lt;/Cite&gt;&lt;/EndNote&gt;</w:instrText>
            </w:r>
            <w:r w:rsidRPr="00D11AD0">
              <w:rPr>
                <w:sz w:val="20"/>
                <w:szCs w:val="20"/>
                <w:lang w:val="en-US"/>
              </w:rPr>
              <w:fldChar w:fldCharType="separate"/>
            </w:r>
            <w:r>
              <w:rPr>
                <w:noProof/>
                <w:sz w:val="20"/>
                <w:szCs w:val="20"/>
                <w:lang w:val="en-US"/>
              </w:rPr>
              <w:t>[21]</w:t>
            </w:r>
            <w:r w:rsidRPr="00D11AD0">
              <w:rPr>
                <w:sz w:val="20"/>
                <w:szCs w:val="20"/>
                <w:lang w:val="en-US"/>
              </w:rPr>
              <w:fldChar w:fldCharType="end"/>
            </w:r>
          </w:p>
        </w:tc>
      </w:tr>
      <w:tr w:rsidR="002B75A9" w:rsidRPr="005A7BAD" w14:paraId="27437B41" w14:textId="77777777" w:rsidTr="001B768A">
        <w:trPr>
          <w:jc w:val="center"/>
        </w:trPr>
        <w:tc>
          <w:tcPr>
            <w:tcW w:w="1276" w:type="dxa"/>
            <w:vMerge/>
            <w:tcBorders>
              <w:right w:val="single" w:sz="4" w:space="0" w:color="auto"/>
            </w:tcBorders>
            <w:vAlign w:val="center"/>
          </w:tcPr>
          <w:p w14:paraId="5A206823" w14:textId="77777777" w:rsidR="002B75A9" w:rsidRPr="00D11AD0" w:rsidRDefault="002B75A9" w:rsidP="002200B1">
            <w:pPr>
              <w:spacing w:line="480" w:lineRule="auto"/>
              <w:rPr>
                <w:sz w:val="20"/>
                <w:szCs w:val="20"/>
                <w:lang w:val="en-US"/>
              </w:rPr>
            </w:pPr>
          </w:p>
        </w:tc>
        <w:tc>
          <w:tcPr>
            <w:tcW w:w="1650" w:type="dxa"/>
            <w:tcBorders>
              <w:top w:val="nil"/>
              <w:left w:val="single" w:sz="4" w:space="0" w:color="auto"/>
              <w:bottom w:val="nil"/>
            </w:tcBorders>
            <w:vAlign w:val="center"/>
          </w:tcPr>
          <w:p w14:paraId="2847F948" w14:textId="77777777" w:rsidR="002B75A9" w:rsidRPr="00D11AD0" w:rsidRDefault="002B75A9" w:rsidP="002200B1">
            <w:pPr>
              <w:spacing w:line="480" w:lineRule="auto"/>
              <w:rPr>
                <w:sz w:val="20"/>
                <w:szCs w:val="20"/>
                <w:lang w:val="en-US"/>
              </w:rPr>
            </w:pPr>
            <w:r w:rsidRPr="00D11AD0">
              <w:rPr>
                <w:sz w:val="20"/>
                <w:szCs w:val="20"/>
                <w:lang w:val="en-US"/>
              </w:rPr>
              <w:t>IOW225517</w:t>
            </w:r>
          </w:p>
        </w:tc>
        <w:tc>
          <w:tcPr>
            <w:tcW w:w="761" w:type="dxa"/>
            <w:tcBorders>
              <w:top w:val="nil"/>
              <w:bottom w:val="nil"/>
            </w:tcBorders>
            <w:vAlign w:val="center"/>
          </w:tcPr>
          <w:p w14:paraId="6C330E94" w14:textId="77777777" w:rsidR="002B75A9" w:rsidRPr="00D11AD0" w:rsidRDefault="002B75A9" w:rsidP="002200B1">
            <w:pPr>
              <w:spacing w:line="480" w:lineRule="auto"/>
              <w:rPr>
                <w:sz w:val="20"/>
                <w:szCs w:val="20"/>
                <w:lang w:val="en-US"/>
              </w:rPr>
            </w:pPr>
            <w:r w:rsidRPr="00D11AD0">
              <w:rPr>
                <w:sz w:val="20"/>
                <w:szCs w:val="20"/>
                <w:lang w:val="en-US"/>
              </w:rPr>
              <w:t>V</w:t>
            </w:r>
          </w:p>
        </w:tc>
        <w:tc>
          <w:tcPr>
            <w:tcW w:w="1050" w:type="dxa"/>
            <w:tcBorders>
              <w:top w:val="nil"/>
              <w:bottom w:val="nil"/>
            </w:tcBorders>
            <w:vAlign w:val="center"/>
          </w:tcPr>
          <w:p w14:paraId="7DC33248" w14:textId="77777777" w:rsidR="002B75A9" w:rsidRPr="00D11AD0" w:rsidRDefault="002B75A9" w:rsidP="002200B1">
            <w:pPr>
              <w:spacing w:line="480" w:lineRule="auto"/>
              <w:rPr>
                <w:sz w:val="20"/>
                <w:szCs w:val="20"/>
                <w:lang w:val="en-US"/>
              </w:rPr>
            </w:pPr>
            <w:r w:rsidRPr="00D11AD0">
              <w:rPr>
                <w:sz w:val="20"/>
                <w:szCs w:val="20"/>
                <w:lang w:val="en-US"/>
              </w:rPr>
              <w:t>57.66</w:t>
            </w:r>
          </w:p>
        </w:tc>
        <w:tc>
          <w:tcPr>
            <w:tcW w:w="1195" w:type="dxa"/>
            <w:tcBorders>
              <w:top w:val="nil"/>
              <w:bottom w:val="nil"/>
            </w:tcBorders>
            <w:vAlign w:val="center"/>
          </w:tcPr>
          <w:p w14:paraId="446CF15D" w14:textId="77777777" w:rsidR="002B75A9" w:rsidRPr="00D11AD0" w:rsidRDefault="002B75A9" w:rsidP="002200B1">
            <w:pPr>
              <w:spacing w:line="480" w:lineRule="auto"/>
              <w:rPr>
                <w:sz w:val="20"/>
                <w:szCs w:val="20"/>
                <w:lang w:val="en-US"/>
              </w:rPr>
            </w:pPr>
            <w:r w:rsidRPr="00D11AD0">
              <w:rPr>
                <w:sz w:val="20"/>
                <w:szCs w:val="20"/>
                <w:lang w:val="en-US"/>
              </w:rPr>
              <w:t>7.09</w:t>
            </w:r>
          </w:p>
        </w:tc>
        <w:tc>
          <w:tcPr>
            <w:tcW w:w="1280" w:type="dxa"/>
            <w:tcBorders>
              <w:top w:val="nil"/>
              <w:bottom w:val="nil"/>
            </w:tcBorders>
            <w:vAlign w:val="center"/>
          </w:tcPr>
          <w:p w14:paraId="22744458" w14:textId="77777777" w:rsidR="002B75A9" w:rsidRPr="00D11AD0" w:rsidRDefault="002B75A9" w:rsidP="002200B1">
            <w:pPr>
              <w:spacing w:line="480" w:lineRule="auto"/>
              <w:rPr>
                <w:sz w:val="20"/>
                <w:szCs w:val="20"/>
                <w:lang w:val="en-US"/>
              </w:rPr>
            </w:pPr>
            <w:r w:rsidRPr="00D11AD0">
              <w:rPr>
                <w:sz w:val="20"/>
                <w:szCs w:val="20"/>
                <w:lang w:val="en-US"/>
              </w:rPr>
              <w:t>Annual</w:t>
            </w:r>
          </w:p>
        </w:tc>
        <w:tc>
          <w:tcPr>
            <w:tcW w:w="1407" w:type="dxa"/>
            <w:tcBorders>
              <w:top w:val="nil"/>
              <w:bottom w:val="nil"/>
            </w:tcBorders>
            <w:vAlign w:val="center"/>
          </w:tcPr>
          <w:p w14:paraId="221EDB8F" w14:textId="47A44017" w:rsidR="002B75A9" w:rsidRPr="00D11AD0" w:rsidRDefault="002B75A9" w:rsidP="002200B1">
            <w:pPr>
              <w:spacing w:line="480" w:lineRule="auto"/>
              <w:rPr>
                <w:sz w:val="20"/>
                <w:szCs w:val="20"/>
                <w:lang w:val="en-US"/>
              </w:rPr>
            </w:pPr>
            <w:r>
              <w:rPr>
                <w:sz w:val="20"/>
                <w:szCs w:val="20"/>
                <w:lang w:val="en-US"/>
              </w:rPr>
              <w:t>10.11</w:t>
            </w:r>
          </w:p>
        </w:tc>
        <w:tc>
          <w:tcPr>
            <w:tcW w:w="1171" w:type="dxa"/>
            <w:tcBorders>
              <w:top w:val="nil"/>
              <w:bottom w:val="nil"/>
            </w:tcBorders>
            <w:vAlign w:val="center"/>
          </w:tcPr>
          <w:p w14:paraId="616EA95A" w14:textId="644ABC18"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&lt;EndNote&gt;&lt;Cite&gt;&lt;Author&gt;Emeis&lt;/Author&gt;&lt;Year&gt;2003&lt;/Year&gt;&lt;RecNum&gt;308&lt;/RecNum&gt;&lt;DisplayText&gt;[6]&lt;/DisplayText&gt;&lt;record&gt;&lt;rec-number&gt;308&lt;/rec-number&gt;&lt;foreign-keys&gt;&lt;key app="EN" db-id="vp5rs52ztaz0ereztvgxepr8dfx599s2dx59" timestamp="1620036154" guid="2d6b831a-5bef-4241-b7f7-b21b1aef63c8"&gt;308&lt;/key&gt;&lt;/foreign-keys&gt;&lt;ref-type name="Journal Article"&gt;17&lt;/ref-type&gt;&lt;contributors&gt;&lt;authors&gt;&lt;author&gt;Emeis, Kay-Christian&lt;/author&gt;&lt;author&gt;Struck, Ulrich&lt;/author&gt;&lt;author&gt;Blanz, Thomas&lt;/author&gt;&lt;author&gt;Kohly, Alexander&lt;/author&gt;&lt;author&gt;Voβ, Maren&lt;/author&gt;&lt;/authors&gt;&lt;/contributors&gt;&lt;titles&gt;&lt;title&gt;Salinity changes in the central Baltic Sea (NW Europe) over the last 10000 years&lt;/title&gt;&lt;secondary-title&gt;The Holocene&lt;/secondary-title&gt;&lt;/titles&gt;&lt;periodical&gt;&lt;full-title&gt;The Holocene&lt;/full-title&gt;&lt;/periodical&gt;&lt;pages&gt;411-421&lt;/pages&gt;&lt;volume&gt;13&lt;/volume&gt;&lt;number&gt;3&lt;/number&gt;&lt;dates&gt;&lt;year&gt;2003&lt;/year&gt;&lt;/dates&gt;&lt;isbn&gt;0959-6836&lt;/isbn&gt;&lt;urls&gt;&lt;/urls&gt;&lt;/record&gt;&lt;/Cite&gt;&lt;/EndNote&gt;</w:instrText>
            </w:r>
            <w:r w:rsidRPr="00D11AD0">
              <w:rPr>
                <w:sz w:val="20"/>
                <w:szCs w:val="20"/>
                <w:lang w:val="en-US"/>
              </w:rPr>
              <w:fldChar w:fldCharType="separate"/>
            </w:r>
            <w:r>
              <w:rPr>
                <w:noProof/>
                <w:sz w:val="20"/>
                <w:szCs w:val="20"/>
                <w:lang w:val="en-US"/>
              </w:rPr>
              <w:t>[6]</w:t>
            </w:r>
            <w:r w:rsidRPr="00D11AD0">
              <w:rPr>
                <w:sz w:val="20"/>
                <w:szCs w:val="20"/>
                <w:lang w:val="en-US"/>
              </w:rPr>
              <w:fldChar w:fldCharType="end"/>
            </w:r>
          </w:p>
        </w:tc>
        <w:tc>
          <w:tcPr>
            <w:tcW w:w="1183" w:type="dxa"/>
            <w:tcBorders>
              <w:top w:val="nil"/>
              <w:bottom w:val="nil"/>
            </w:tcBorders>
            <w:vAlign w:val="center"/>
          </w:tcPr>
          <w:p w14:paraId="6D63C32D" w14:textId="5BAD5CFF"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&lt;EndNote&gt;&lt;Cite&gt;&lt;Author&gt;Emeis&lt;/Author&gt;&lt;Year&gt;2003&lt;/Year&gt;&lt;RecNum&gt;314&lt;/RecNum&gt;&lt;DisplayText&gt;[22]&lt;/DisplayText&gt;&lt;record&gt;&lt;rec-number&gt;314&lt;/rec-number&gt;&lt;foreign-keys&gt;&lt;key app="EN" db-id="vp5rs52ztaz0ereztvgxepr8dfx599s2dx59" timestamp="1620043718" guid="d91d25e1-7e88-4c72-a3b4-47280507978e"&gt;314&lt;/key&gt;&lt;/foreign-keys&gt;&lt;ref-type name="Serial"&gt;57&lt;/ref-type&gt;&lt;contributors&gt;&lt;authors&gt;&lt;author&gt;Emeis, Kay-Christian&lt;/author&gt;&lt;author&gt;Struck, Ulrich&lt;/author&gt;&lt;author&gt;Blanz, Thomas&lt;/author&gt;&lt;author&gt;Kohly, Alexander&lt;/author&gt;&lt;author&gt;Voss, Maren&lt;/author&gt;&lt;/authors&gt;&lt;/contributors&gt;&lt;titles&gt;&lt;title&gt;Sea-surface temperature reconstruction of sediment cores from the Skagerrak&lt;/title&gt;&lt;secondary-title&gt;Supplement to: Emeis, K-C et al. (2003): Salinity changes in the central Baltic Sea (NW Europe) over the last 10000 years. The Holocene, 13(3), 411-421, https://doi.org/10.1191/0959683603hl634rp&lt;/secondary-title&gt;&lt;/titles&gt;&lt;dates&gt;&lt;year&gt;2003&lt;/year&gt;&lt;/dates&gt;&lt;publisher&gt;PANGAEA&lt;/publisher&gt;&lt;urls&gt;&lt;related-urls&gt;&lt;url&gt;https://doi.org/10.1594/PANGAEA.738458&lt;/url&gt;&lt;/related-urls&gt;&lt;/urls&gt;&lt;electronic-resource-num&gt;10.1594/PANGAEA.738458&lt;/electronic-resource-num&gt;&lt;/record&gt;&lt;/Cite&gt;&lt;/EndNote&gt;</w:instrText>
            </w:r>
            <w:r w:rsidRPr="00D11AD0">
              <w:rPr>
                <w:sz w:val="20"/>
                <w:szCs w:val="20"/>
                <w:lang w:val="en-US"/>
              </w:rPr>
              <w:fldChar w:fldCharType="separate"/>
            </w:r>
            <w:r>
              <w:rPr>
                <w:noProof/>
                <w:sz w:val="20"/>
                <w:szCs w:val="20"/>
                <w:lang w:val="en-US"/>
              </w:rPr>
              <w:t>[22]</w:t>
            </w:r>
            <w:r w:rsidRPr="00D11AD0">
              <w:rPr>
                <w:sz w:val="20"/>
                <w:szCs w:val="20"/>
                <w:lang w:val="en-US"/>
              </w:rPr>
              <w:fldChar w:fldCharType="end"/>
            </w:r>
          </w:p>
        </w:tc>
      </w:tr>
      <w:tr w:rsidR="002B75A9" w:rsidRPr="005A7BAD" w14:paraId="4FA807DB" w14:textId="77777777" w:rsidTr="001B768A">
        <w:trPr>
          <w:jc w:val="center"/>
        </w:trPr>
        <w:tc>
          <w:tcPr>
            <w:tcW w:w="1276" w:type="dxa"/>
            <w:vMerge/>
            <w:tcBorders>
              <w:bottom w:val="single" w:sz="4" w:space="0" w:color="auto"/>
              <w:right w:val="single" w:sz="4" w:space="0" w:color="auto"/>
            </w:tcBorders>
            <w:vAlign w:val="center"/>
          </w:tcPr>
          <w:p w14:paraId="62DC2149" w14:textId="77777777" w:rsidR="002B75A9" w:rsidRPr="00D11AD0" w:rsidRDefault="002B75A9" w:rsidP="002200B1">
            <w:pPr>
              <w:spacing w:line="480" w:lineRule="auto"/>
              <w:rPr>
                <w:sz w:val="20"/>
                <w:szCs w:val="20"/>
                <w:lang w:val="en-US"/>
              </w:rPr>
            </w:pPr>
          </w:p>
        </w:tc>
        <w:tc>
          <w:tcPr>
            <w:tcW w:w="1650" w:type="dxa"/>
            <w:tcBorders>
              <w:top w:val="nil"/>
              <w:left w:val="single" w:sz="4" w:space="0" w:color="auto"/>
              <w:bottom w:val="single" w:sz="4" w:space="0" w:color="auto"/>
            </w:tcBorders>
            <w:vAlign w:val="center"/>
          </w:tcPr>
          <w:p w14:paraId="31F5E1F6" w14:textId="77777777" w:rsidR="002B75A9" w:rsidRPr="00D11AD0" w:rsidRDefault="002B75A9" w:rsidP="002200B1">
            <w:pPr>
              <w:spacing w:line="480" w:lineRule="auto"/>
              <w:rPr>
                <w:sz w:val="20"/>
                <w:szCs w:val="20"/>
                <w:lang w:val="en-US"/>
              </w:rPr>
            </w:pPr>
            <w:r w:rsidRPr="00D11AD0">
              <w:rPr>
                <w:sz w:val="20"/>
                <w:szCs w:val="20"/>
                <w:lang w:val="en-US"/>
              </w:rPr>
              <w:t>IOW225514</w:t>
            </w:r>
          </w:p>
        </w:tc>
        <w:tc>
          <w:tcPr>
            <w:tcW w:w="761" w:type="dxa"/>
            <w:tcBorders>
              <w:top w:val="nil"/>
              <w:bottom w:val="single" w:sz="4" w:space="0" w:color="auto"/>
            </w:tcBorders>
            <w:vAlign w:val="center"/>
          </w:tcPr>
          <w:p w14:paraId="40EA582F" w14:textId="77777777" w:rsidR="002B75A9" w:rsidRPr="00D11AD0" w:rsidRDefault="002B75A9" w:rsidP="002200B1">
            <w:pPr>
              <w:spacing w:line="480" w:lineRule="auto"/>
              <w:rPr>
                <w:sz w:val="20"/>
                <w:szCs w:val="20"/>
                <w:lang w:val="en-US"/>
              </w:rPr>
            </w:pPr>
            <w:r w:rsidRPr="00D11AD0">
              <w:rPr>
                <w:sz w:val="20"/>
                <w:szCs w:val="20"/>
                <w:lang w:val="en-US"/>
              </w:rPr>
              <w:t>VI</w:t>
            </w:r>
          </w:p>
        </w:tc>
        <w:tc>
          <w:tcPr>
            <w:tcW w:w="1050" w:type="dxa"/>
            <w:tcBorders>
              <w:top w:val="nil"/>
              <w:bottom w:val="single" w:sz="4" w:space="0" w:color="auto"/>
            </w:tcBorders>
            <w:vAlign w:val="center"/>
          </w:tcPr>
          <w:p w14:paraId="7945D74A" w14:textId="77777777" w:rsidR="002B75A9" w:rsidRPr="00D11AD0" w:rsidRDefault="002B75A9" w:rsidP="002200B1">
            <w:pPr>
              <w:spacing w:line="480" w:lineRule="auto"/>
              <w:rPr>
                <w:sz w:val="20"/>
                <w:szCs w:val="20"/>
                <w:lang w:val="en-US"/>
              </w:rPr>
            </w:pPr>
            <w:r w:rsidRPr="00D11AD0">
              <w:rPr>
                <w:sz w:val="20"/>
                <w:szCs w:val="20"/>
                <w:lang w:val="en-US"/>
              </w:rPr>
              <w:t>57.83</w:t>
            </w:r>
          </w:p>
        </w:tc>
        <w:tc>
          <w:tcPr>
            <w:tcW w:w="1195" w:type="dxa"/>
            <w:tcBorders>
              <w:top w:val="nil"/>
              <w:bottom w:val="single" w:sz="4" w:space="0" w:color="auto"/>
            </w:tcBorders>
            <w:vAlign w:val="center"/>
          </w:tcPr>
          <w:p w14:paraId="07613862" w14:textId="77777777" w:rsidR="002B75A9" w:rsidRPr="00D11AD0" w:rsidRDefault="002B75A9" w:rsidP="002200B1">
            <w:pPr>
              <w:spacing w:line="480" w:lineRule="auto"/>
              <w:rPr>
                <w:sz w:val="20"/>
                <w:szCs w:val="20"/>
                <w:lang w:val="en-US"/>
              </w:rPr>
            </w:pPr>
            <w:r w:rsidRPr="00D11AD0">
              <w:rPr>
                <w:sz w:val="20"/>
                <w:szCs w:val="20"/>
                <w:lang w:val="en-US"/>
              </w:rPr>
              <w:t>8.70</w:t>
            </w:r>
          </w:p>
        </w:tc>
        <w:tc>
          <w:tcPr>
            <w:tcW w:w="1280" w:type="dxa"/>
            <w:tcBorders>
              <w:top w:val="nil"/>
              <w:bottom w:val="single" w:sz="4" w:space="0" w:color="auto"/>
            </w:tcBorders>
            <w:vAlign w:val="center"/>
          </w:tcPr>
          <w:p w14:paraId="37BCBCE0" w14:textId="77777777" w:rsidR="002B75A9" w:rsidRPr="00D11AD0" w:rsidRDefault="002B75A9" w:rsidP="002200B1">
            <w:pPr>
              <w:spacing w:line="480" w:lineRule="auto"/>
              <w:rPr>
                <w:sz w:val="20"/>
                <w:szCs w:val="20"/>
                <w:lang w:val="en-US"/>
              </w:rPr>
            </w:pPr>
            <w:r w:rsidRPr="00D11AD0">
              <w:rPr>
                <w:sz w:val="20"/>
                <w:szCs w:val="20"/>
                <w:lang w:val="en-US"/>
              </w:rPr>
              <w:t>Annual</w:t>
            </w:r>
          </w:p>
        </w:tc>
        <w:tc>
          <w:tcPr>
            <w:tcW w:w="1407" w:type="dxa"/>
            <w:tcBorders>
              <w:top w:val="nil"/>
              <w:bottom w:val="single" w:sz="4" w:space="0" w:color="auto"/>
            </w:tcBorders>
            <w:vAlign w:val="center"/>
          </w:tcPr>
          <w:p w14:paraId="7ECAD1D6" w14:textId="17A3545A" w:rsidR="002B75A9" w:rsidRPr="00D11AD0" w:rsidRDefault="002B75A9" w:rsidP="002200B1">
            <w:pPr>
              <w:spacing w:line="480" w:lineRule="auto"/>
              <w:rPr>
                <w:sz w:val="20"/>
                <w:szCs w:val="20"/>
                <w:lang w:val="en-US"/>
              </w:rPr>
            </w:pPr>
            <w:r>
              <w:rPr>
                <w:sz w:val="20"/>
                <w:szCs w:val="20"/>
                <w:lang w:val="en-US"/>
              </w:rPr>
              <w:t>10.11</w:t>
            </w:r>
          </w:p>
        </w:tc>
        <w:tc>
          <w:tcPr>
            <w:tcW w:w="1171" w:type="dxa"/>
            <w:tcBorders>
              <w:top w:val="nil"/>
              <w:bottom w:val="single" w:sz="4" w:space="0" w:color="auto"/>
            </w:tcBorders>
            <w:vAlign w:val="center"/>
          </w:tcPr>
          <w:p w14:paraId="5EA6BCD5" w14:textId="14D9B393"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&lt;EndNote&gt;&lt;Cite&gt;&lt;Author&gt;Emeis&lt;/Author&gt;&lt;Year&gt;2003&lt;/Year&gt;&lt;RecNum&gt;308&lt;/RecNum&gt;&lt;DisplayText&gt;[6]&lt;/DisplayText&gt;&lt;record&gt;&lt;rec-number&gt;308&lt;/rec-number&gt;&lt;foreign-keys&gt;&lt;key app="EN" db-id="vp5rs52ztaz0ereztvgxepr8dfx599s2dx59" timestamp="1620036154" guid="2d6b831a-5bef-4241-b7f7-b21b1aef63c8"&gt;308&lt;/key&gt;&lt;/foreign-keys&gt;&lt;ref-type name="Journal Article"&gt;17&lt;/ref-type&gt;&lt;contributors&gt;&lt;authors&gt;&lt;author&gt;Emeis, Kay-Christian&lt;/author&gt;&lt;author&gt;Struck, Ulrich&lt;/author&gt;&lt;author&gt;Blanz, Thomas&lt;/author&gt;&lt;author&gt;Kohly, Alexander&lt;/author&gt;&lt;author&gt;Voβ, Maren&lt;/author&gt;&lt;/authors&gt;&lt;/contributors&gt;&lt;titles&gt;&lt;title&gt;Salinity changes in the central Baltic Sea (NW Europe) over the last 10000 years&lt;/title&gt;&lt;secondary-title&gt;The Holocene&lt;/secondary-title&gt;&lt;/titles&gt;&lt;periodical&gt;&lt;full-title&gt;The Holocene&lt;/full-title&gt;&lt;/periodical&gt;&lt;pages&gt;411-421&lt;/pages&gt;&lt;volume&gt;13&lt;/volume&gt;&lt;number&gt;3&lt;/number&gt;&lt;dates&gt;&lt;year&gt;2003&lt;/year&gt;&lt;/dates&gt;&lt;isbn&gt;0959-6836&lt;/isbn&gt;&lt;urls&gt;&lt;/urls&gt;&lt;/record&gt;&lt;/Cite&gt;&lt;/EndNote&gt;</w:instrText>
            </w:r>
            <w:r w:rsidRPr="00D11AD0">
              <w:rPr>
                <w:sz w:val="20"/>
                <w:szCs w:val="20"/>
                <w:lang w:val="en-US"/>
              </w:rPr>
              <w:fldChar w:fldCharType="separate"/>
            </w:r>
            <w:r>
              <w:rPr>
                <w:noProof/>
                <w:sz w:val="20"/>
                <w:szCs w:val="20"/>
                <w:lang w:val="en-US"/>
              </w:rPr>
              <w:t>[6]</w:t>
            </w:r>
            <w:r w:rsidRPr="00D11AD0">
              <w:rPr>
                <w:sz w:val="20"/>
                <w:szCs w:val="20"/>
                <w:lang w:val="en-US"/>
              </w:rPr>
              <w:fldChar w:fldCharType="end"/>
            </w:r>
          </w:p>
        </w:tc>
        <w:tc>
          <w:tcPr>
            <w:tcW w:w="1183" w:type="dxa"/>
            <w:tcBorders>
              <w:top w:val="nil"/>
              <w:bottom w:val="single" w:sz="4" w:space="0" w:color="auto"/>
            </w:tcBorders>
            <w:vAlign w:val="center"/>
          </w:tcPr>
          <w:p w14:paraId="3DA720F4" w14:textId="0D3E318C"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&lt;EndNote&gt;&lt;Cite&gt;&lt;Author&gt;Emeis&lt;/Author&gt;&lt;Year&gt;2003&lt;/Year&gt;&lt;RecNum&gt;314&lt;/RecNum&gt;&lt;DisplayText&gt;[22]&lt;/DisplayText&gt;&lt;record&gt;&lt;rec-number&gt;314&lt;/rec-number&gt;&lt;foreign-keys&gt;&lt;key app="EN" db-id="vp5rs52ztaz0ereztvgxepr8dfx599s2dx59" timestamp="1620043718" guid="d91d25e1-7e88-4c72-a3b4-47280507978e"&gt;314&lt;/key&gt;&lt;/foreign-keys&gt;&lt;ref-type name="Serial"&gt;57&lt;/ref-type&gt;&lt;contributors&gt;&lt;authors&gt;&lt;author&gt;Emeis, Kay-Christian&lt;/author&gt;&lt;author&gt;Struck, Ulrich&lt;/author&gt;&lt;author&gt;Blanz, Thomas&lt;/author&gt;&lt;author&gt;Kohly, Alexander&lt;/author&gt;&lt;author&gt;Voss, Maren&lt;/author&gt;&lt;/authors&gt;&lt;/contributors&gt;&lt;titles&gt;&lt;title&gt;Sea-surface temperature reconstruction of sediment cores from the Skagerrak&lt;/title&gt;&lt;secondary-title&gt;Supplement to: Emeis, K-C et al. (2003): Salinity changes in the central Baltic Sea (NW Europe) over the last 10000 years. The Holocene, 13(3), 411-421, https://doi.org/10.1191/0959683603hl634rp&lt;/secondary-title&gt;&lt;/titles&gt;&lt;dates&gt;&lt;year&gt;2003&lt;/year&gt;&lt;/dates&gt;&lt;publisher&gt;PANGAEA&lt;/publisher&gt;&lt;urls&gt;&lt;related-urls&gt;&lt;url&gt;https://doi.org/10.1594/PANGAEA.738458&lt;/url&gt;&lt;/related-urls&gt;&lt;/urls&gt;&lt;electronic-resource-num&gt;10.1594/PANGAEA.738458&lt;/electronic-resource-num&gt;&lt;/record&gt;&lt;/Cite&gt;&lt;/EndNote&gt;</w:instrText>
            </w:r>
            <w:r w:rsidRPr="00D11AD0">
              <w:rPr>
                <w:sz w:val="20"/>
                <w:szCs w:val="20"/>
                <w:lang w:val="en-US"/>
              </w:rPr>
              <w:fldChar w:fldCharType="separate"/>
            </w:r>
            <w:r>
              <w:rPr>
                <w:noProof/>
                <w:sz w:val="20"/>
                <w:szCs w:val="20"/>
                <w:lang w:val="en-US"/>
              </w:rPr>
              <w:t>[22]</w:t>
            </w:r>
            <w:r w:rsidRPr="00D11AD0">
              <w:rPr>
                <w:sz w:val="20"/>
                <w:szCs w:val="20"/>
                <w:lang w:val="en-US"/>
              </w:rPr>
              <w:fldChar w:fldCharType="end"/>
            </w:r>
          </w:p>
        </w:tc>
      </w:tr>
      <w:tr w:rsidR="002B75A9" w:rsidRPr="005A7BAD" w14:paraId="1E5656AF" w14:textId="77777777" w:rsidTr="001B768A">
        <w:trPr>
          <w:jc w:val="center"/>
        </w:trPr>
        <w:tc>
          <w:tcPr>
            <w:tcW w:w="1276" w:type="dxa"/>
            <w:vMerge w:val="restart"/>
            <w:tcBorders>
              <w:right w:val="single" w:sz="4" w:space="0" w:color="auto"/>
            </w:tcBorders>
            <w:vAlign w:val="center"/>
          </w:tcPr>
          <w:p w14:paraId="7C4246E1" w14:textId="77777777" w:rsidR="002B75A9" w:rsidRPr="00D11AD0" w:rsidRDefault="002B75A9" w:rsidP="002200B1">
            <w:pPr>
              <w:spacing w:line="480" w:lineRule="auto"/>
              <w:rPr>
                <w:sz w:val="20"/>
                <w:szCs w:val="20"/>
                <w:lang w:val="en-US"/>
              </w:rPr>
            </w:pPr>
            <w:r w:rsidRPr="00D11AD0">
              <w:rPr>
                <w:sz w:val="20"/>
                <w:szCs w:val="20"/>
                <w:lang w:val="en-US"/>
              </w:rPr>
              <w:t>Foraminifer</w:t>
            </w:r>
          </w:p>
        </w:tc>
        <w:tc>
          <w:tcPr>
            <w:tcW w:w="1650" w:type="dxa"/>
            <w:tcBorders>
              <w:top w:val="nil"/>
              <w:left w:val="single" w:sz="4" w:space="0" w:color="auto"/>
              <w:bottom w:val="nil"/>
            </w:tcBorders>
            <w:vAlign w:val="center"/>
          </w:tcPr>
          <w:p w14:paraId="15A61C47" w14:textId="77777777" w:rsidR="002B75A9" w:rsidRPr="00D11AD0" w:rsidRDefault="002B75A9" w:rsidP="002200B1">
            <w:pPr>
              <w:spacing w:line="480" w:lineRule="auto"/>
              <w:rPr>
                <w:sz w:val="20"/>
                <w:szCs w:val="20"/>
                <w:lang w:val="en-US"/>
              </w:rPr>
            </w:pPr>
            <w:r w:rsidRPr="00D11AD0">
              <w:rPr>
                <w:sz w:val="20"/>
                <w:szCs w:val="20"/>
                <w:lang w:val="en-US"/>
              </w:rPr>
              <w:t>MSM055_723-2</w:t>
            </w:r>
          </w:p>
        </w:tc>
        <w:tc>
          <w:tcPr>
            <w:tcW w:w="761" w:type="dxa"/>
            <w:tcBorders>
              <w:top w:val="nil"/>
              <w:bottom w:val="nil"/>
            </w:tcBorders>
            <w:vAlign w:val="center"/>
          </w:tcPr>
          <w:p w14:paraId="2097910F" w14:textId="77777777" w:rsidR="002B75A9" w:rsidRPr="00D11AD0" w:rsidRDefault="002B75A9" w:rsidP="002200B1">
            <w:pPr>
              <w:spacing w:line="480" w:lineRule="auto"/>
              <w:rPr>
                <w:sz w:val="20"/>
                <w:szCs w:val="20"/>
                <w:lang w:val="en-US"/>
              </w:rPr>
            </w:pPr>
            <w:r w:rsidRPr="00D11AD0">
              <w:rPr>
                <w:sz w:val="20"/>
                <w:szCs w:val="20"/>
                <w:lang w:val="en-US"/>
              </w:rPr>
              <w:t>A</w:t>
            </w:r>
          </w:p>
        </w:tc>
        <w:tc>
          <w:tcPr>
            <w:tcW w:w="1050" w:type="dxa"/>
            <w:tcBorders>
              <w:top w:val="nil"/>
              <w:bottom w:val="nil"/>
            </w:tcBorders>
            <w:vAlign w:val="center"/>
          </w:tcPr>
          <w:p w14:paraId="71A4A7F1" w14:textId="77777777" w:rsidR="002B75A9" w:rsidRPr="00D11AD0" w:rsidRDefault="002B75A9" w:rsidP="002200B1">
            <w:pPr>
              <w:spacing w:line="480" w:lineRule="auto"/>
              <w:rPr>
                <w:sz w:val="20"/>
                <w:szCs w:val="20"/>
                <w:lang w:val="en-US"/>
              </w:rPr>
            </w:pPr>
            <w:r w:rsidRPr="00D11AD0">
              <w:rPr>
                <w:sz w:val="20"/>
                <w:szCs w:val="20"/>
                <w:lang w:val="en-US"/>
              </w:rPr>
              <w:t>79.16</w:t>
            </w:r>
          </w:p>
        </w:tc>
        <w:tc>
          <w:tcPr>
            <w:tcW w:w="1195" w:type="dxa"/>
            <w:tcBorders>
              <w:top w:val="nil"/>
              <w:bottom w:val="nil"/>
            </w:tcBorders>
            <w:vAlign w:val="center"/>
          </w:tcPr>
          <w:p w14:paraId="54CBAAEE" w14:textId="77777777" w:rsidR="002B75A9" w:rsidRPr="00D11AD0" w:rsidRDefault="002B75A9" w:rsidP="002200B1">
            <w:pPr>
              <w:spacing w:line="480" w:lineRule="auto"/>
              <w:rPr>
                <w:sz w:val="20"/>
                <w:szCs w:val="20"/>
                <w:lang w:val="en-US"/>
              </w:rPr>
            </w:pPr>
            <w:r w:rsidRPr="00D11AD0">
              <w:rPr>
                <w:sz w:val="20"/>
                <w:szCs w:val="20"/>
                <w:lang w:val="en-US"/>
              </w:rPr>
              <w:t>5.34</w:t>
            </w:r>
          </w:p>
        </w:tc>
        <w:tc>
          <w:tcPr>
            <w:tcW w:w="1280" w:type="dxa"/>
            <w:tcBorders>
              <w:top w:val="nil"/>
              <w:bottom w:val="nil"/>
            </w:tcBorders>
            <w:vAlign w:val="center"/>
          </w:tcPr>
          <w:p w14:paraId="24695955" w14:textId="77777777" w:rsidR="002B75A9" w:rsidRPr="00D11AD0" w:rsidRDefault="002B75A9" w:rsidP="002200B1">
            <w:pPr>
              <w:spacing w:line="480" w:lineRule="auto"/>
              <w:rPr>
                <w:sz w:val="20"/>
                <w:szCs w:val="20"/>
                <w:lang w:val="en-US"/>
              </w:rPr>
            </w:pPr>
            <w:r w:rsidRPr="00D11AD0">
              <w:rPr>
                <w:sz w:val="20"/>
                <w:szCs w:val="20"/>
                <w:lang w:val="en-US"/>
              </w:rPr>
              <w:t>Annual</w:t>
            </w:r>
          </w:p>
        </w:tc>
        <w:tc>
          <w:tcPr>
            <w:tcW w:w="1407" w:type="dxa"/>
            <w:tcBorders>
              <w:top w:val="nil"/>
              <w:bottom w:val="nil"/>
            </w:tcBorders>
            <w:vAlign w:val="center"/>
          </w:tcPr>
          <w:p w14:paraId="609EFE52" w14:textId="0AE33E75" w:rsidR="002B75A9" w:rsidRPr="00D11AD0" w:rsidRDefault="002B75A9" w:rsidP="002200B1">
            <w:pPr>
              <w:spacing w:line="480" w:lineRule="auto"/>
              <w:rPr>
                <w:sz w:val="20"/>
                <w:szCs w:val="20"/>
                <w:lang w:val="en-US"/>
              </w:rPr>
            </w:pPr>
            <w:r>
              <w:rPr>
                <w:sz w:val="20"/>
                <w:szCs w:val="20"/>
                <w:lang w:val="en-US"/>
              </w:rPr>
              <w:t>0.74</w:t>
            </w:r>
          </w:p>
        </w:tc>
        <w:tc>
          <w:tcPr>
            <w:tcW w:w="1171" w:type="dxa"/>
            <w:tcBorders>
              <w:top w:val="nil"/>
              <w:bottom w:val="nil"/>
            </w:tcBorders>
            <w:vAlign w:val="center"/>
          </w:tcPr>
          <w:p w14:paraId="7894E8CB" w14:textId="45E0EADD"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&lt;EndNote&gt;&lt;Cite&gt;&lt;Author&gt;Werner&lt;/Author&gt;&lt;Year&gt;2016&lt;/Year&gt;&lt;RecNum&gt;346&lt;/RecNum&gt;&lt;DisplayText&gt;[4]&lt;/DisplayText&gt;&lt;record&gt;&lt;rec-number&gt;346&lt;/rec-number&gt;&lt;foreign-keys&gt;&lt;key app="EN" db-id="vp5rs52ztaz0ereztvgxepr8dfx599s2dx59" timestamp="1622709392" guid="35334eca-d101-42c2-9527-006e83a937b9"&gt;346&lt;/key&gt;&lt;/foreign-keys&gt;&lt;ref-type name="Journal Article"&gt;17&lt;/ref-type&gt;&lt;contributors&gt;&lt;authors&gt;&lt;author&gt;Werner, Kirstin&lt;/author&gt;&lt;author&gt;Müller, Juliane&lt;/author&gt;&lt;author&gt;Husum, Katrine&lt;/author&gt;&lt;author&gt;Spielhagen, Robert F.&lt;/author&gt;&lt;author&gt;Kandiano, Evgenia S.&lt;/author&gt;&lt;author&gt;Polyak, Leonid&lt;/author&gt;&lt;/authors&gt;&lt;/contributors&gt;&lt;titles&gt;&lt;title&gt;Holocene sea subsurface and surface water masses in the Fram Strait – Comparisons of temperature and sea-ice reconstructions&lt;/title&gt;&lt;secondary-title&gt;Quaternary Science Reviews&lt;/secondary-title&gt;&lt;/titles&gt;&lt;periodical&gt;&lt;full-title&gt;Quaternary Science Reviews&lt;/full-title&gt;&lt;/periodical&gt;&lt;pages&gt;194-209&lt;/pages&gt;&lt;volume&gt;147&lt;/volume&gt;&lt;keywords&gt;&lt;keyword&gt;Fram strait&lt;/keyword&gt;&lt;keyword&gt;Holocene&lt;/keyword&gt;&lt;keyword&gt;Sea surface temperatures&lt;/keyword&gt;&lt;keyword&gt;Subsurface&lt;/keyword&gt;&lt;keyword&gt;Sea ice&lt;/keyword&gt;&lt;keyword&gt;Atlantic water&lt;/keyword&gt;&lt;keyword&gt;Planktic foraminifera&lt;/keyword&gt;&lt;keyword&gt;Biomarkers&lt;/keyword&gt;&lt;keyword&gt;IP25&lt;/keyword&gt;&lt;/keywords&gt;&lt;dates&gt;&lt;year&gt;2016&lt;/year&gt;&lt;pub-dates&gt;&lt;date&gt;2016/09/01/&lt;/date&gt;&lt;/pub-dates&gt;&lt;/dates&gt;&lt;isbn&gt;0277-3791&lt;/isbn&gt;&lt;urls&gt;&lt;related-urls&gt;&lt;url&gt;https://www.sciencedirect.com/science/article/pii/S0277379115301049&lt;/url&gt;&lt;/related-urls&gt;&lt;/urls&gt;&lt;electronic-resource-num&gt;https://doi.org/10.1016/j.quascirev.2015.09.007&lt;/electronic-resource-num&gt;&lt;/record&gt;&lt;/Cite&gt;&lt;/EndNote&gt;</w:instrText>
            </w:r>
            <w:r w:rsidRPr="00D11AD0">
              <w:rPr>
                <w:sz w:val="20"/>
                <w:szCs w:val="20"/>
                <w:lang w:val="en-US"/>
              </w:rPr>
              <w:fldChar w:fldCharType="separate"/>
            </w:r>
            <w:r>
              <w:rPr>
                <w:noProof/>
                <w:sz w:val="20"/>
                <w:szCs w:val="20"/>
                <w:lang w:val="en-US"/>
              </w:rPr>
              <w:t>[4]</w:t>
            </w:r>
            <w:r w:rsidRPr="00D11AD0">
              <w:rPr>
                <w:sz w:val="20"/>
                <w:szCs w:val="20"/>
                <w:lang w:val="en-US"/>
              </w:rPr>
              <w:fldChar w:fldCharType="end"/>
            </w:r>
          </w:p>
        </w:tc>
        <w:tc>
          <w:tcPr>
            <w:tcW w:w="1183" w:type="dxa"/>
            <w:tcBorders>
              <w:top w:val="nil"/>
              <w:bottom w:val="nil"/>
            </w:tcBorders>
            <w:vAlign w:val="center"/>
          </w:tcPr>
          <w:p w14:paraId="03B3A890" w14:textId="2C175A4D"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&lt;EndNote&gt;&lt;Cite&gt;&lt;Author&gt;Werner&lt;/Author&gt;&lt;Year&gt;2015&lt;/Year&gt;&lt;RecNum&gt;345&lt;/RecNum&gt;&lt;DisplayText&gt;[23]&lt;/DisplayText&gt;&lt;record&gt;&lt;rec-number&gt;345&lt;/rec-number&gt;&lt;foreign-keys&gt;&lt;key app="EN" db-id="vp5rs52ztaz0ereztvgxepr8dfx599s2dx59" timestamp="1622706060" guid="900eede6-c14a-42f6-953d-f1fd5be9320c"&gt;345&lt;/key&gt;&lt;/foreign-keys&gt;&lt;ref-type name="Dataset"&gt;59&lt;/ref-type&gt;&lt;contributors&gt;&lt;authors&gt;&lt;author&gt;Werner, Kirstin&lt;/author&gt;&lt;author&gt;Müller, Juliane&lt;/author&gt;&lt;author&gt;Husum, Katrine&lt;/author&gt;&lt;author&gt;Spielhagen, Robert F.&lt;/author&gt;&lt;author&gt;Kandiano, Evgenia S.&lt;/author&gt;&lt;author&gt;Polyak, Leonid&lt;/author&gt;&lt;/authors&gt;&lt;/contributors&gt;&lt;titles&gt;&lt;title&gt;Sea surface temperature reconstruction in sediment core MSM05/5_723-2&lt;/title&gt;&lt;secondary-title&gt;In supplement to: Werner, K et al. (2015): Holocene sea subsurface and surface water masses in the Fram Strait - comparisons of temperature and sea-ice reconstructions. PAST Gateways Special Issue (JQSR_4428), Quaternary Science Reviews, https://doi.org/10.1016/j.quascirev.2015.09.007&lt;/secondary-title&gt;&lt;/titles&gt;&lt;dates&gt;&lt;year&gt;2015&lt;/year&gt;&lt;/dates&gt;&lt;publisher&gt;PANGAEA&lt;/publisher&gt;&lt;urls&gt;&lt;related-urls&gt;&lt;url&gt;https://doi.org/10.1594/PANGAEA.849328&lt;/url&gt;&lt;/related-urls&gt;&lt;/urls&gt;&lt;electronic-resource-num&gt;10.1594/PANGAEA.849328&lt;/electronic-resource-num&gt;&lt;/record&gt;&lt;/Cite&gt;&lt;/EndNote&gt;</w:instrText>
            </w:r>
            <w:r w:rsidRPr="00D11AD0">
              <w:rPr>
                <w:sz w:val="20"/>
                <w:szCs w:val="20"/>
                <w:lang w:val="en-US"/>
              </w:rPr>
              <w:fldChar w:fldCharType="separate"/>
            </w:r>
            <w:r>
              <w:rPr>
                <w:noProof/>
                <w:sz w:val="20"/>
                <w:szCs w:val="20"/>
                <w:lang w:val="en-US"/>
              </w:rPr>
              <w:t>[23]</w:t>
            </w:r>
            <w:r w:rsidRPr="00D11AD0">
              <w:rPr>
                <w:sz w:val="20"/>
                <w:szCs w:val="20"/>
                <w:lang w:val="en-US"/>
              </w:rPr>
              <w:fldChar w:fldCharType="end"/>
            </w:r>
          </w:p>
        </w:tc>
      </w:tr>
      <w:tr w:rsidR="002B75A9" w:rsidRPr="005A7BAD" w14:paraId="2349B91C" w14:textId="77777777" w:rsidTr="001B768A">
        <w:trPr>
          <w:jc w:val="center"/>
        </w:trPr>
        <w:tc>
          <w:tcPr>
            <w:tcW w:w="1276" w:type="dxa"/>
            <w:vMerge/>
            <w:tcBorders>
              <w:right w:val="single" w:sz="4" w:space="0" w:color="auto"/>
            </w:tcBorders>
            <w:vAlign w:val="center"/>
          </w:tcPr>
          <w:p w14:paraId="71483E27" w14:textId="77777777" w:rsidR="002B75A9" w:rsidRPr="00D11AD0" w:rsidRDefault="002B75A9" w:rsidP="002200B1">
            <w:pPr>
              <w:spacing w:line="480" w:lineRule="auto"/>
              <w:rPr>
                <w:sz w:val="20"/>
                <w:szCs w:val="20"/>
                <w:lang w:val="en-US"/>
              </w:rPr>
            </w:pPr>
          </w:p>
        </w:tc>
        <w:tc>
          <w:tcPr>
            <w:tcW w:w="1650" w:type="dxa"/>
            <w:tcBorders>
              <w:top w:val="nil"/>
              <w:left w:val="single" w:sz="4" w:space="0" w:color="auto"/>
              <w:bottom w:val="nil"/>
            </w:tcBorders>
            <w:vAlign w:val="center"/>
          </w:tcPr>
          <w:p w14:paraId="7B85626A" w14:textId="77777777" w:rsidR="002B75A9" w:rsidRPr="00D11AD0" w:rsidRDefault="002B75A9" w:rsidP="002200B1">
            <w:pPr>
              <w:spacing w:line="480" w:lineRule="auto"/>
              <w:rPr>
                <w:sz w:val="20"/>
                <w:szCs w:val="20"/>
                <w:lang w:val="en-US"/>
              </w:rPr>
            </w:pPr>
            <w:r w:rsidRPr="00D11AD0">
              <w:rPr>
                <w:sz w:val="20"/>
                <w:szCs w:val="20"/>
                <w:lang w:val="en-US"/>
              </w:rPr>
              <w:t>GIK23258-2</w:t>
            </w:r>
          </w:p>
        </w:tc>
        <w:tc>
          <w:tcPr>
            <w:tcW w:w="761" w:type="dxa"/>
            <w:tcBorders>
              <w:top w:val="nil"/>
              <w:bottom w:val="nil"/>
            </w:tcBorders>
            <w:vAlign w:val="center"/>
          </w:tcPr>
          <w:p w14:paraId="471D6D46" w14:textId="77777777" w:rsidR="002B75A9" w:rsidRPr="00D11AD0" w:rsidRDefault="002B75A9" w:rsidP="002200B1">
            <w:pPr>
              <w:spacing w:line="480" w:lineRule="auto"/>
              <w:rPr>
                <w:sz w:val="20"/>
                <w:szCs w:val="20"/>
                <w:lang w:val="en-US"/>
              </w:rPr>
            </w:pPr>
            <w:r w:rsidRPr="00D11AD0">
              <w:rPr>
                <w:sz w:val="20"/>
                <w:szCs w:val="20"/>
                <w:lang w:val="en-US"/>
              </w:rPr>
              <w:t>B</w:t>
            </w:r>
          </w:p>
        </w:tc>
        <w:tc>
          <w:tcPr>
            <w:tcW w:w="1050" w:type="dxa"/>
            <w:tcBorders>
              <w:top w:val="nil"/>
              <w:bottom w:val="nil"/>
            </w:tcBorders>
            <w:vAlign w:val="center"/>
          </w:tcPr>
          <w:p w14:paraId="4EF5FE81" w14:textId="77777777" w:rsidR="002B75A9" w:rsidRPr="00D11AD0" w:rsidRDefault="002B75A9" w:rsidP="002200B1">
            <w:pPr>
              <w:spacing w:line="480" w:lineRule="auto"/>
              <w:rPr>
                <w:sz w:val="20"/>
                <w:szCs w:val="20"/>
                <w:lang w:val="en-US"/>
              </w:rPr>
            </w:pPr>
            <w:r w:rsidRPr="00D11AD0">
              <w:rPr>
                <w:sz w:val="20"/>
                <w:szCs w:val="20"/>
                <w:lang w:val="en-US"/>
              </w:rPr>
              <w:t>74.99</w:t>
            </w:r>
          </w:p>
        </w:tc>
        <w:tc>
          <w:tcPr>
            <w:tcW w:w="1195" w:type="dxa"/>
            <w:tcBorders>
              <w:top w:val="nil"/>
              <w:bottom w:val="nil"/>
            </w:tcBorders>
            <w:vAlign w:val="center"/>
          </w:tcPr>
          <w:p w14:paraId="4E31802A" w14:textId="77777777" w:rsidR="002B75A9" w:rsidRPr="00D11AD0" w:rsidRDefault="002B75A9" w:rsidP="002200B1">
            <w:pPr>
              <w:spacing w:line="480" w:lineRule="auto"/>
              <w:rPr>
                <w:sz w:val="20"/>
                <w:szCs w:val="20"/>
                <w:lang w:val="en-US"/>
              </w:rPr>
            </w:pPr>
            <w:r w:rsidRPr="00D11AD0">
              <w:rPr>
                <w:sz w:val="20"/>
                <w:szCs w:val="20"/>
                <w:lang w:val="en-US"/>
              </w:rPr>
              <w:t>13.97</w:t>
            </w:r>
          </w:p>
        </w:tc>
        <w:tc>
          <w:tcPr>
            <w:tcW w:w="1280" w:type="dxa"/>
            <w:tcBorders>
              <w:top w:val="nil"/>
              <w:bottom w:val="nil"/>
            </w:tcBorders>
            <w:vAlign w:val="center"/>
          </w:tcPr>
          <w:p w14:paraId="5C0EBB46" w14:textId="5A718FB6" w:rsidR="002B75A9" w:rsidRPr="00D11AD0" w:rsidRDefault="002B75A9" w:rsidP="002200B1">
            <w:pPr>
              <w:spacing w:line="480" w:lineRule="auto"/>
              <w:rPr>
                <w:sz w:val="20"/>
                <w:szCs w:val="20"/>
                <w:lang w:val="en-US"/>
              </w:rPr>
            </w:pPr>
            <w:r w:rsidRPr="00D11AD0">
              <w:rPr>
                <w:sz w:val="20"/>
                <w:szCs w:val="20"/>
                <w:lang w:val="en-US"/>
              </w:rPr>
              <w:t>Summer</w:t>
            </w:r>
          </w:p>
        </w:tc>
        <w:tc>
          <w:tcPr>
            <w:tcW w:w="1407" w:type="dxa"/>
            <w:tcBorders>
              <w:top w:val="nil"/>
              <w:bottom w:val="nil"/>
            </w:tcBorders>
            <w:vAlign w:val="center"/>
          </w:tcPr>
          <w:p w14:paraId="6E97B9E0" w14:textId="61A3EAAF" w:rsidR="002B75A9" w:rsidRPr="00D11AD0" w:rsidRDefault="002B75A9" w:rsidP="002200B1">
            <w:pPr>
              <w:spacing w:line="480" w:lineRule="auto"/>
              <w:rPr>
                <w:sz w:val="20"/>
                <w:szCs w:val="20"/>
                <w:lang w:val="en-US"/>
              </w:rPr>
            </w:pPr>
            <w:r>
              <w:rPr>
                <w:sz w:val="20"/>
                <w:szCs w:val="20"/>
                <w:lang w:val="en-US"/>
              </w:rPr>
              <w:t>5.35</w:t>
            </w:r>
          </w:p>
        </w:tc>
        <w:tc>
          <w:tcPr>
            <w:tcW w:w="1171" w:type="dxa"/>
            <w:tcBorders>
              <w:top w:val="nil"/>
              <w:bottom w:val="nil"/>
            </w:tcBorders>
            <w:vAlign w:val="center"/>
          </w:tcPr>
          <w:p w14:paraId="3C335B79" w14:textId="4E8F680E"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&lt;EndNote&gt;&lt;Cite&gt;&lt;Author&gt;Risebrobakken&lt;/Author&gt;&lt;Year&gt;2011&lt;/Year&gt;&lt;RecNum&gt;317&lt;/RecNum&gt;&lt;DisplayText&gt;[5]&lt;/DisplayText&gt;&lt;record&gt;&lt;rec-number&gt;317&lt;/rec-number&gt;&lt;foreign-keys&gt;&lt;key app="EN" db-id="vp5rs52ztaz0ereztvgxepr8dfx599s2dx59" timestamp="1620044065" guid="aceaeeba-d633-4f24-9630-846c734f4629"&gt;317&lt;/key&gt;&lt;/foreign-keys&gt;&lt;ref-type name="Journal Article"&gt;17&lt;/ref-type&gt;&lt;contributors&gt;&lt;authors&gt;&lt;author&gt;Risebrobakken, Bjørg&lt;/author&gt;&lt;author&gt;Dokken, Trond&lt;/author&gt;&lt;author&gt;Smedsrud, Lars Henrik&lt;/author&gt;&lt;author&gt;Andersson, Carin&lt;/author&gt;&lt;author&gt;Jansen, Eystein&lt;/author&gt;&lt;author&gt;Moros, Matthias&lt;/author&gt;&lt;author&gt;Ivanova, Elena V&lt;/author&gt;&lt;/authors&gt;&lt;/contributors&gt;&lt;titles&gt;&lt;title&gt;Early Holocene temperature variability in the Nordic Seas: The role of oceanic heat advection versus changes in orbital forcing&lt;/title&gt;&lt;secondary-title&gt;Paleoceanography&lt;/secondary-title&gt;&lt;/titles&gt;&lt;periodical&gt;&lt;full-title&gt;Paleoceanography&lt;/full-title&gt;&lt;/periodical&gt;&lt;volume&gt;26&lt;/volume&gt;&lt;number&gt;4&lt;/number&gt;&lt;dates&gt;&lt;year&gt;2011&lt;/year&gt;&lt;/dates&gt;&lt;isbn&gt;0883-8305&lt;/isbn&gt;&lt;urls&gt;&lt;/urls&gt;&lt;/record&gt;&lt;/Cite&gt;&lt;/EndNote&gt;</w:instrText>
            </w:r>
            <w:r w:rsidRPr="00D11AD0">
              <w:rPr>
                <w:sz w:val="20"/>
                <w:szCs w:val="20"/>
                <w:lang w:val="en-US"/>
              </w:rPr>
              <w:fldChar w:fldCharType="separate"/>
            </w:r>
            <w:r>
              <w:rPr>
                <w:noProof/>
                <w:sz w:val="20"/>
                <w:szCs w:val="20"/>
                <w:lang w:val="en-US"/>
              </w:rPr>
              <w:t>[5]</w:t>
            </w:r>
            <w:r w:rsidRPr="00D11AD0">
              <w:rPr>
                <w:sz w:val="20"/>
                <w:szCs w:val="20"/>
                <w:lang w:val="en-US"/>
              </w:rPr>
              <w:fldChar w:fldCharType="end"/>
            </w:r>
          </w:p>
        </w:tc>
        <w:tc>
          <w:tcPr>
            <w:tcW w:w="1183" w:type="dxa"/>
            <w:tcBorders>
              <w:top w:val="nil"/>
              <w:bottom w:val="nil"/>
            </w:tcBorders>
            <w:vAlign w:val="center"/>
          </w:tcPr>
          <w:p w14:paraId="19491224" w14:textId="4F2A6896"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&lt;EndNote&gt;&lt;Cite&gt;&lt;Author&gt;Risebrobakken&lt;/Author&gt;&lt;Year&gt;2019&lt;/Year&gt;&lt;RecNum&gt;353&lt;/RecNum&gt;&lt;DisplayText&gt;[24]&lt;/DisplayText&gt;&lt;record&gt;&lt;rec-number&gt;353&lt;/rec-number&gt;&lt;foreign-keys&gt;&lt;key app="EN" db-id="vp5rs52ztaz0ereztvgxepr8dfx599s2dx59" timestamp="1622717430" guid="e1cf8234-ab3a-489e-a66b-16179d72fe82"&gt;353&lt;/key&gt;&lt;/foreign-keys&gt;&lt;ref-type name="Dataset"&gt;59&lt;/ref-type&gt;&lt;contributors&gt;&lt;authors&gt;&lt;author&gt;Risebrobakken, Bjørg&lt;/author&gt;&lt;author&gt;Dokken, Trond&lt;/author&gt;&lt;author&gt;Smedsrud, Lars Henrik&lt;/author&gt;&lt;author&gt;Andersson Dahl, Carin&lt;/author&gt;&lt;author&gt;Jansen, Eystein&lt;/author&gt;&lt;author&gt;Moros, Matthias&lt;/author&gt;&lt;author&gt;Ivanova, Elena V.&lt;/author&gt;&lt;/authors&gt;&lt;/contributors&gt;&lt;titles&gt;&lt;title&gt;Calculated foraminiferal temperatures, and relative abundances, calypso core MD95-2011&lt;/title&gt;&lt;secondary-title&gt;In: Risebrobakken, B et al. (2019): Temperature reconstructions from sediment cores along the pathway of Atlantic water in the Nordic Seas. Bjerknes Centre for Climate Research, PANGAEA, https://doi.org/10.1594/PANGAEA.904928&lt;/secondary-title&gt;&lt;/titles&gt;&lt;dates&gt;&lt;year&gt;2019&lt;/year&gt;&lt;/dates&gt;&lt;publisher&gt;PANGAEA&lt;/publisher&gt;&lt;urls&gt;&lt;related-urls&gt;&lt;url&gt;https://doi.org/10.1594/PANGAEA.904971&lt;/url&gt;&lt;/related-urls&gt;&lt;/urls&gt;&lt;electronic-resource-num&gt;10.1594/PANGAEA.904971&lt;/electronic-resource-num&gt;&lt;/record&gt;&lt;/Cite&gt;&lt;/EndNote&gt;</w:instrText>
            </w:r>
            <w:r w:rsidRPr="00D11AD0">
              <w:rPr>
                <w:sz w:val="20"/>
                <w:szCs w:val="20"/>
                <w:lang w:val="en-US"/>
              </w:rPr>
              <w:fldChar w:fldCharType="separate"/>
            </w:r>
            <w:r>
              <w:rPr>
                <w:noProof/>
                <w:sz w:val="20"/>
                <w:szCs w:val="20"/>
                <w:lang w:val="en-US"/>
              </w:rPr>
              <w:t>[24]</w:t>
            </w:r>
            <w:r w:rsidRPr="00D11AD0">
              <w:rPr>
                <w:sz w:val="20"/>
                <w:szCs w:val="20"/>
                <w:lang w:val="en-US"/>
              </w:rPr>
              <w:fldChar w:fldCharType="end"/>
            </w:r>
          </w:p>
        </w:tc>
      </w:tr>
      <w:tr w:rsidR="002B75A9" w:rsidRPr="005A7BAD" w14:paraId="4FA06F1C" w14:textId="77777777" w:rsidTr="001B768A">
        <w:trPr>
          <w:jc w:val="center"/>
        </w:trPr>
        <w:tc>
          <w:tcPr>
            <w:tcW w:w="1276" w:type="dxa"/>
            <w:vMerge/>
            <w:tcBorders>
              <w:right w:val="single" w:sz="4" w:space="0" w:color="auto"/>
            </w:tcBorders>
            <w:vAlign w:val="center"/>
          </w:tcPr>
          <w:p w14:paraId="5E4F2C54" w14:textId="77777777" w:rsidR="002B75A9" w:rsidRPr="00D11AD0" w:rsidRDefault="002B75A9" w:rsidP="002200B1">
            <w:pPr>
              <w:spacing w:line="480" w:lineRule="auto"/>
              <w:rPr>
                <w:sz w:val="20"/>
                <w:szCs w:val="20"/>
                <w:lang w:val="en-US"/>
              </w:rPr>
            </w:pPr>
          </w:p>
        </w:tc>
        <w:tc>
          <w:tcPr>
            <w:tcW w:w="1650" w:type="dxa"/>
            <w:tcBorders>
              <w:top w:val="nil"/>
              <w:left w:val="single" w:sz="4" w:space="0" w:color="auto"/>
              <w:bottom w:val="nil"/>
            </w:tcBorders>
            <w:vAlign w:val="center"/>
          </w:tcPr>
          <w:p w14:paraId="1E648575" w14:textId="77777777" w:rsidR="002B75A9" w:rsidRPr="00D11AD0" w:rsidRDefault="002B75A9" w:rsidP="002200B1">
            <w:pPr>
              <w:spacing w:line="480" w:lineRule="auto"/>
              <w:rPr>
                <w:sz w:val="20"/>
                <w:szCs w:val="20"/>
                <w:lang w:val="en-US"/>
              </w:rPr>
            </w:pPr>
            <w:r w:rsidRPr="00D11AD0">
              <w:rPr>
                <w:sz w:val="20"/>
                <w:szCs w:val="20"/>
                <w:lang w:val="en-US"/>
              </w:rPr>
              <w:t>PSh-5159N</w:t>
            </w:r>
          </w:p>
        </w:tc>
        <w:tc>
          <w:tcPr>
            <w:tcW w:w="761" w:type="dxa"/>
            <w:tcBorders>
              <w:top w:val="nil"/>
              <w:bottom w:val="nil"/>
            </w:tcBorders>
            <w:vAlign w:val="center"/>
          </w:tcPr>
          <w:p w14:paraId="1160A569" w14:textId="77777777" w:rsidR="002B75A9" w:rsidRPr="00D11AD0" w:rsidRDefault="002B75A9" w:rsidP="002200B1">
            <w:pPr>
              <w:spacing w:line="480" w:lineRule="auto"/>
              <w:rPr>
                <w:sz w:val="20"/>
                <w:szCs w:val="20"/>
                <w:lang w:val="en-US"/>
              </w:rPr>
            </w:pPr>
            <w:r w:rsidRPr="00D11AD0">
              <w:rPr>
                <w:sz w:val="20"/>
                <w:szCs w:val="20"/>
                <w:lang w:val="en-US"/>
              </w:rPr>
              <w:t>C</w:t>
            </w:r>
          </w:p>
        </w:tc>
        <w:tc>
          <w:tcPr>
            <w:tcW w:w="1050" w:type="dxa"/>
            <w:tcBorders>
              <w:top w:val="nil"/>
              <w:bottom w:val="nil"/>
            </w:tcBorders>
            <w:vAlign w:val="center"/>
          </w:tcPr>
          <w:p w14:paraId="43B660B2" w14:textId="77777777" w:rsidR="002B75A9" w:rsidRPr="00D11AD0" w:rsidRDefault="002B75A9" w:rsidP="002200B1">
            <w:pPr>
              <w:spacing w:line="480" w:lineRule="auto"/>
              <w:rPr>
                <w:sz w:val="20"/>
                <w:szCs w:val="20"/>
                <w:lang w:val="en-US"/>
              </w:rPr>
            </w:pPr>
            <w:r w:rsidRPr="00D11AD0">
              <w:rPr>
                <w:sz w:val="20"/>
                <w:szCs w:val="20"/>
                <w:lang w:val="en-US"/>
              </w:rPr>
              <w:t>71.21</w:t>
            </w:r>
          </w:p>
        </w:tc>
        <w:tc>
          <w:tcPr>
            <w:tcW w:w="1195" w:type="dxa"/>
            <w:tcBorders>
              <w:top w:val="nil"/>
              <w:bottom w:val="nil"/>
            </w:tcBorders>
            <w:vAlign w:val="center"/>
          </w:tcPr>
          <w:p w14:paraId="46A8654E" w14:textId="77777777" w:rsidR="002B75A9" w:rsidRPr="00D11AD0" w:rsidRDefault="002B75A9" w:rsidP="002200B1">
            <w:pPr>
              <w:spacing w:line="480" w:lineRule="auto"/>
              <w:rPr>
                <w:sz w:val="20"/>
                <w:szCs w:val="20"/>
                <w:lang w:val="en-US"/>
              </w:rPr>
            </w:pPr>
            <w:r w:rsidRPr="00D11AD0">
              <w:rPr>
                <w:sz w:val="20"/>
                <w:szCs w:val="20"/>
                <w:lang w:val="en-US"/>
              </w:rPr>
              <w:t>22.38</w:t>
            </w:r>
          </w:p>
        </w:tc>
        <w:tc>
          <w:tcPr>
            <w:tcW w:w="1280" w:type="dxa"/>
            <w:tcBorders>
              <w:top w:val="nil"/>
              <w:bottom w:val="nil"/>
            </w:tcBorders>
            <w:vAlign w:val="center"/>
          </w:tcPr>
          <w:p w14:paraId="4543369B" w14:textId="77777777" w:rsidR="002B75A9" w:rsidRPr="00D11AD0" w:rsidRDefault="002B75A9" w:rsidP="002200B1">
            <w:pPr>
              <w:spacing w:line="480" w:lineRule="auto"/>
              <w:rPr>
                <w:sz w:val="20"/>
                <w:szCs w:val="20"/>
                <w:lang w:val="en-US"/>
              </w:rPr>
            </w:pPr>
            <w:r w:rsidRPr="00D11AD0">
              <w:rPr>
                <w:sz w:val="20"/>
                <w:szCs w:val="20"/>
                <w:lang w:val="en-US"/>
              </w:rPr>
              <w:t>Summer</w:t>
            </w:r>
          </w:p>
        </w:tc>
        <w:tc>
          <w:tcPr>
            <w:tcW w:w="1407" w:type="dxa"/>
            <w:tcBorders>
              <w:top w:val="nil"/>
              <w:bottom w:val="nil"/>
            </w:tcBorders>
            <w:vAlign w:val="center"/>
          </w:tcPr>
          <w:p w14:paraId="3FF07F7D" w14:textId="10BF85E4" w:rsidR="002B75A9" w:rsidRPr="00D11AD0" w:rsidRDefault="002B75A9" w:rsidP="002200B1">
            <w:pPr>
              <w:spacing w:line="480" w:lineRule="auto"/>
              <w:rPr>
                <w:sz w:val="20"/>
                <w:szCs w:val="20"/>
                <w:lang w:val="en-US"/>
              </w:rPr>
            </w:pPr>
            <w:r>
              <w:rPr>
                <w:sz w:val="20"/>
                <w:szCs w:val="20"/>
                <w:lang w:val="en-US"/>
              </w:rPr>
              <w:t>8.56</w:t>
            </w:r>
          </w:p>
        </w:tc>
        <w:tc>
          <w:tcPr>
            <w:tcW w:w="1171" w:type="dxa"/>
            <w:tcBorders>
              <w:top w:val="nil"/>
              <w:bottom w:val="nil"/>
            </w:tcBorders>
            <w:vAlign w:val="center"/>
          </w:tcPr>
          <w:p w14:paraId="3E92A6E9" w14:textId="4DC2A994"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&lt;EndNote&gt;&lt;Cite&gt;&lt;Author&gt;Risebrobakken&lt;/Author&gt;&lt;Year&gt;2011&lt;/Year&gt;&lt;RecNum&gt;317&lt;/RecNum&gt;&lt;DisplayText&gt;[5]&lt;/DisplayText&gt;&lt;record&gt;&lt;rec-number&gt;317&lt;/rec-number&gt;&lt;foreign-keys&gt;&lt;key app="EN" db-id="vp5rs52ztaz0ereztvgxepr8dfx599s2dx59" timestamp="1620044065" guid="aceaeeba-d633-4f24-9630-846c734f4629"&gt;317&lt;/key&gt;&lt;/foreign-keys&gt;&lt;ref-type name="Journal Article"&gt;17&lt;/ref-type&gt;&lt;contributors&gt;&lt;authors&gt;&lt;author&gt;Risebrobakken, Bjørg&lt;/author&gt;&lt;author&gt;Dokken, Trond&lt;/author&gt;&lt;author&gt;Smedsrud, Lars Henrik&lt;/author&gt;&lt;author&gt;Andersson, Carin&lt;/author&gt;&lt;author&gt;Jansen, Eystein&lt;/author&gt;&lt;author&gt;Moros, Matthias&lt;/author&gt;&lt;author&gt;Ivanova, Elena V&lt;/author&gt;&lt;/authors&gt;&lt;/contributors&gt;&lt;titles&gt;&lt;title&gt;Early Holocene temperature variability in the Nordic Seas: The role of oceanic heat advection versus changes in orbital forcing&lt;/title&gt;&lt;secondary-title&gt;Paleoceanography&lt;/secondary-title&gt;&lt;/titles&gt;&lt;periodical&gt;&lt;full-title&gt;Paleoceanography&lt;/full-title&gt;&lt;/periodical&gt;&lt;volume&gt;26&lt;/volume&gt;&lt;number&gt;4&lt;/number&gt;&lt;dates&gt;&lt;year&gt;2011&lt;/year&gt;&lt;/dates&gt;&lt;isbn&gt;0883-8305&lt;/isbn&gt;&lt;urls&gt;&lt;/urls&gt;&lt;/record&gt;&lt;/Cite&gt;&lt;/EndNote&gt;</w:instrText>
            </w:r>
            <w:r w:rsidRPr="00D11AD0">
              <w:rPr>
                <w:sz w:val="20"/>
                <w:szCs w:val="20"/>
                <w:lang w:val="en-US"/>
              </w:rPr>
              <w:fldChar w:fldCharType="separate"/>
            </w:r>
            <w:r>
              <w:rPr>
                <w:noProof/>
                <w:sz w:val="20"/>
                <w:szCs w:val="20"/>
                <w:lang w:val="en-US"/>
              </w:rPr>
              <w:t>[5]</w:t>
            </w:r>
            <w:r w:rsidRPr="00D11AD0">
              <w:rPr>
                <w:sz w:val="20"/>
                <w:szCs w:val="20"/>
                <w:lang w:val="en-US"/>
              </w:rPr>
              <w:fldChar w:fldCharType="end"/>
            </w:r>
          </w:p>
        </w:tc>
        <w:tc>
          <w:tcPr>
            <w:tcW w:w="1183" w:type="dxa"/>
            <w:tcBorders>
              <w:top w:val="nil"/>
              <w:bottom w:val="nil"/>
            </w:tcBorders>
            <w:vAlign w:val="center"/>
          </w:tcPr>
          <w:p w14:paraId="1B1A00E1" w14:textId="33D90535"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&lt;EndNote&gt;&lt;Cite&gt;&lt;Author&gt;Risebrobakken&lt;/Author&gt;&lt;Year&gt;2019&lt;/Year&gt;&lt;RecNum&gt;354&lt;/RecNum&gt;&lt;DisplayText&gt;[25]&lt;/DisplayText&gt;&lt;record&gt;&lt;rec-number&gt;354&lt;/rec-number&gt;&lt;foreign-keys&gt;&lt;key app="EN" db-id="vp5rs52ztaz0ereztvgxepr8dfx599s2dx59" timestamp="1622717500" guid="78ebff11-de1a-48de-aa8d-dca5bf418f89"&gt;354&lt;/key&gt;&lt;/foreign-keys&gt;&lt;ref-type name="Dataset"&gt;59&lt;/ref-type&gt;&lt;contributors&gt;&lt;authors&gt;&lt;author&gt;Risebrobakken, Bjørg&lt;/author&gt;&lt;author&gt;Dokken, Trond&lt;/author&gt;&lt;author&gt;Smedsrud, Lars Henrik&lt;/author&gt;&lt;author&gt;Andersson Dahl, Carin&lt;/author&gt;&lt;author&gt;Jansen, Eystein&lt;/author&gt;&lt;author&gt;Moros, Matthias&lt;/author&gt;&lt;author&gt;Ivanova, Elena V.&lt;/author&gt;&lt;/authors&gt;&lt;/contributors&gt;&lt;titles&gt;&lt;title&gt;Calculated foraminiferal temperatures, and relative abundance, of sediment core PSh-5159N, SW Barents Sea&lt;/title&gt;&lt;secondary-title&gt;In: Risebrobakken, B et al. (2019): Temperature reconstructions from sediment cores along the pathway of Atlantic water in the Nordic Seas. Bjerknes Centre for Climate Research, PANGAEA, https://doi.org/10.1594/PANGAEA.904928&lt;/secondary-title&gt;&lt;/titles&gt;&lt;dates&gt;&lt;year&gt;2019&lt;/year&gt;&lt;/dates&gt;&lt;publisher&gt;PANGAEA&lt;/publisher&gt;&lt;urls&gt;&lt;related-urls&gt;&lt;url&gt;https://doi.org/10.1594/PANGAEA.904936&lt;/url&gt;&lt;/related-urls&gt;&lt;/urls&gt;&lt;electronic-resource-num&gt;10.1594/PANGAEA.904936&lt;/electronic-resource-num&gt;&lt;/record&gt;&lt;/Cite&gt;&lt;/EndNote&gt;</w:instrText>
            </w:r>
            <w:r w:rsidRPr="00D11AD0">
              <w:rPr>
                <w:sz w:val="20"/>
                <w:szCs w:val="20"/>
                <w:lang w:val="en-US"/>
              </w:rPr>
              <w:fldChar w:fldCharType="separate"/>
            </w:r>
            <w:r>
              <w:rPr>
                <w:noProof/>
                <w:sz w:val="20"/>
                <w:szCs w:val="20"/>
                <w:lang w:val="en-US"/>
              </w:rPr>
              <w:t>[25]</w:t>
            </w:r>
            <w:r w:rsidRPr="00D11AD0">
              <w:rPr>
                <w:sz w:val="20"/>
                <w:szCs w:val="20"/>
                <w:lang w:val="en-US"/>
              </w:rPr>
              <w:fldChar w:fldCharType="end"/>
            </w:r>
          </w:p>
        </w:tc>
      </w:tr>
      <w:tr w:rsidR="002B75A9" w:rsidRPr="005A7BAD" w14:paraId="49A44925" w14:textId="77777777" w:rsidTr="001B768A">
        <w:trPr>
          <w:jc w:val="center"/>
        </w:trPr>
        <w:tc>
          <w:tcPr>
            <w:tcW w:w="1276" w:type="dxa"/>
            <w:vMerge/>
            <w:tcBorders>
              <w:right w:val="single" w:sz="4" w:space="0" w:color="auto"/>
            </w:tcBorders>
            <w:vAlign w:val="center"/>
          </w:tcPr>
          <w:p w14:paraId="58D367ED" w14:textId="77777777" w:rsidR="002B75A9" w:rsidRPr="00D11AD0" w:rsidRDefault="002B75A9" w:rsidP="002200B1">
            <w:pPr>
              <w:spacing w:line="480" w:lineRule="auto"/>
              <w:rPr>
                <w:sz w:val="20"/>
                <w:szCs w:val="20"/>
                <w:lang w:val="en-US"/>
              </w:rPr>
            </w:pPr>
          </w:p>
        </w:tc>
        <w:tc>
          <w:tcPr>
            <w:tcW w:w="1650" w:type="dxa"/>
            <w:tcBorders>
              <w:top w:val="nil"/>
              <w:left w:val="single" w:sz="4" w:space="0" w:color="auto"/>
              <w:bottom w:val="nil"/>
            </w:tcBorders>
            <w:vAlign w:val="center"/>
          </w:tcPr>
          <w:p w14:paraId="4146D85F" w14:textId="77777777" w:rsidR="002B75A9" w:rsidRPr="00D11AD0" w:rsidRDefault="002B75A9" w:rsidP="002200B1">
            <w:pPr>
              <w:spacing w:line="480" w:lineRule="auto"/>
              <w:rPr>
                <w:sz w:val="20"/>
                <w:szCs w:val="20"/>
                <w:lang w:val="en-US"/>
              </w:rPr>
            </w:pPr>
            <w:r w:rsidRPr="00D11AD0">
              <w:rPr>
                <w:sz w:val="20"/>
                <w:szCs w:val="20"/>
                <w:lang w:val="en-US"/>
              </w:rPr>
              <w:t>MD95-2011</w:t>
            </w:r>
          </w:p>
        </w:tc>
        <w:tc>
          <w:tcPr>
            <w:tcW w:w="761" w:type="dxa"/>
            <w:tcBorders>
              <w:top w:val="nil"/>
              <w:bottom w:val="nil"/>
            </w:tcBorders>
            <w:vAlign w:val="center"/>
          </w:tcPr>
          <w:p w14:paraId="55E79638" w14:textId="77777777" w:rsidR="002B75A9" w:rsidRPr="00D11AD0" w:rsidRDefault="002B75A9" w:rsidP="002200B1">
            <w:pPr>
              <w:spacing w:line="480" w:lineRule="auto"/>
              <w:rPr>
                <w:sz w:val="20"/>
                <w:szCs w:val="20"/>
                <w:lang w:val="en-US"/>
              </w:rPr>
            </w:pPr>
            <w:r w:rsidRPr="00D11AD0">
              <w:rPr>
                <w:sz w:val="20"/>
                <w:szCs w:val="20"/>
                <w:lang w:val="en-US"/>
              </w:rPr>
              <w:t>D</w:t>
            </w:r>
          </w:p>
        </w:tc>
        <w:tc>
          <w:tcPr>
            <w:tcW w:w="1050" w:type="dxa"/>
            <w:tcBorders>
              <w:top w:val="nil"/>
              <w:bottom w:val="nil"/>
            </w:tcBorders>
            <w:vAlign w:val="center"/>
          </w:tcPr>
          <w:p w14:paraId="307AB6CA" w14:textId="77777777" w:rsidR="002B75A9" w:rsidRPr="00D11AD0" w:rsidRDefault="002B75A9" w:rsidP="002200B1">
            <w:pPr>
              <w:spacing w:line="480" w:lineRule="auto"/>
              <w:rPr>
                <w:sz w:val="20"/>
                <w:szCs w:val="20"/>
                <w:lang w:val="en-US"/>
              </w:rPr>
            </w:pPr>
            <w:r w:rsidRPr="00D11AD0">
              <w:rPr>
                <w:sz w:val="20"/>
                <w:szCs w:val="20"/>
                <w:lang w:val="en-US"/>
              </w:rPr>
              <w:t>66.58</w:t>
            </w:r>
          </w:p>
        </w:tc>
        <w:tc>
          <w:tcPr>
            <w:tcW w:w="1195" w:type="dxa"/>
            <w:tcBorders>
              <w:top w:val="nil"/>
              <w:bottom w:val="nil"/>
            </w:tcBorders>
            <w:vAlign w:val="center"/>
          </w:tcPr>
          <w:p w14:paraId="6EC3320E" w14:textId="77777777" w:rsidR="002B75A9" w:rsidRPr="00D11AD0" w:rsidRDefault="002B75A9" w:rsidP="002200B1">
            <w:pPr>
              <w:spacing w:line="480" w:lineRule="auto"/>
              <w:rPr>
                <w:sz w:val="20"/>
                <w:szCs w:val="20"/>
                <w:lang w:val="en-US"/>
              </w:rPr>
            </w:pPr>
            <w:r w:rsidRPr="00D11AD0">
              <w:rPr>
                <w:sz w:val="20"/>
                <w:szCs w:val="20"/>
                <w:lang w:val="en-US"/>
              </w:rPr>
              <w:t>7.38</w:t>
            </w:r>
          </w:p>
        </w:tc>
        <w:tc>
          <w:tcPr>
            <w:tcW w:w="1280" w:type="dxa"/>
            <w:tcBorders>
              <w:top w:val="nil"/>
              <w:bottom w:val="nil"/>
            </w:tcBorders>
            <w:vAlign w:val="center"/>
          </w:tcPr>
          <w:p w14:paraId="516438A6" w14:textId="77777777" w:rsidR="002B75A9" w:rsidRPr="00D11AD0" w:rsidRDefault="002B75A9" w:rsidP="002200B1">
            <w:pPr>
              <w:spacing w:line="480" w:lineRule="auto"/>
              <w:rPr>
                <w:sz w:val="20"/>
                <w:szCs w:val="20"/>
                <w:lang w:val="en-US"/>
              </w:rPr>
            </w:pPr>
            <w:r w:rsidRPr="00D11AD0">
              <w:rPr>
                <w:sz w:val="20"/>
                <w:szCs w:val="20"/>
                <w:lang w:val="en-US"/>
              </w:rPr>
              <w:t>Summer</w:t>
            </w:r>
          </w:p>
        </w:tc>
        <w:tc>
          <w:tcPr>
            <w:tcW w:w="1407" w:type="dxa"/>
            <w:tcBorders>
              <w:top w:val="nil"/>
              <w:bottom w:val="nil"/>
            </w:tcBorders>
            <w:vAlign w:val="center"/>
          </w:tcPr>
          <w:p w14:paraId="25BD7E06" w14:textId="32680DE2" w:rsidR="002B75A9" w:rsidRPr="00D11AD0" w:rsidRDefault="002B75A9" w:rsidP="002200B1">
            <w:pPr>
              <w:spacing w:line="480" w:lineRule="auto"/>
              <w:rPr>
                <w:sz w:val="20"/>
                <w:szCs w:val="20"/>
                <w:lang w:val="en-US"/>
              </w:rPr>
            </w:pPr>
            <w:r>
              <w:rPr>
                <w:sz w:val="20"/>
                <w:szCs w:val="20"/>
                <w:lang w:val="en-US"/>
              </w:rPr>
              <w:t>11.24</w:t>
            </w:r>
          </w:p>
        </w:tc>
        <w:tc>
          <w:tcPr>
            <w:tcW w:w="1171" w:type="dxa"/>
            <w:tcBorders>
              <w:top w:val="nil"/>
              <w:bottom w:val="nil"/>
            </w:tcBorders>
            <w:vAlign w:val="center"/>
          </w:tcPr>
          <w:p w14:paraId="0CDE11FF" w14:textId="0857A765"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&lt;EndNote&gt;&lt;Cite&gt;&lt;Author&gt;Risebrobakken&lt;/Author&gt;&lt;Year&gt;2011&lt;/Year&gt;&lt;RecNum&gt;317&lt;/RecNum&gt;&lt;DisplayText&gt;[5]&lt;/DisplayText&gt;&lt;record&gt;&lt;rec-number&gt;317&lt;/rec-number&gt;&lt;foreign-keys&gt;&lt;key app="EN" db-id="vp5rs52ztaz0ereztvgxepr8dfx599s2dx59" timestamp="1620044065" guid="aceaeeba-d633-4f24-9630-846c734f4629"&gt;317&lt;/key&gt;&lt;/foreign-keys&gt;&lt;ref-type name="Journal Article"&gt;17&lt;/ref-type&gt;&lt;contributors&gt;&lt;authors&gt;&lt;author&gt;Risebrobakken, Bjørg&lt;/author&gt;&lt;author&gt;Dokken, Trond&lt;/author&gt;&lt;author&gt;Smedsrud, Lars Henrik&lt;/author&gt;&lt;author&gt;Andersson, Carin&lt;/author&gt;&lt;author&gt;Jansen, Eystein&lt;/author&gt;&lt;author&gt;Moros, Matthias&lt;/author&gt;&lt;author&gt;Ivanova, Elena V&lt;/author&gt;&lt;/authors&gt;&lt;/contributors&gt;&lt;titles&gt;&lt;title&gt;Early Holocene temperature variability in the Nordic Seas: The role of oceanic heat advection versus changes in orbital forcing&lt;/title&gt;&lt;secondary-title&gt;Paleoceanography&lt;/secondary-title&gt;&lt;/titles&gt;&lt;periodical&gt;&lt;full-title&gt;Paleoceanography&lt;/full-title&gt;&lt;/periodical&gt;&lt;volume&gt;26&lt;/volume&gt;&lt;number&gt;4&lt;/number&gt;&lt;dates&gt;&lt;year&gt;2011&lt;/year&gt;&lt;/dates&gt;&lt;isbn&gt;0883-8305&lt;/isbn&gt;&lt;urls&gt;&lt;/urls&gt;&lt;/record&gt;&lt;/Cite&gt;&lt;/EndNote&gt;</w:instrText>
            </w:r>
            <w:r w:rsidRPr="00D11AD0">
              <w:rPr>
                <w:sz w:val="20"/>
                <w:szCs w:val="20"/>
                <w:lang w:val="en-US"/>
              </w:rPr>
              <w:fldChar w:fldCharType="separate"/>
            </w:r>
            <w:r>
              <w:rPr>
                <w:noProof/>
                <w:sz w:val="20"/>
                <w:szCs w:val="20"/>
                <w:lang w:val="en-US"/>
              </w:rPr>
              <w:t>[5]</w:t>
            </w:r>
            <w:r w:rsidRPr="00D11AD0">
              <w:rPr>
                <w:sz w:val="20"/>
                <w:szCs w:val="20"/>
                <w:lang w:val="en-US"/>
              </w:rPr>
              <w:fldChar w:fldCharType="end"/>
            </w:r>
          </w:p>
        </w:tc>
        <w:tc>
          <w:tcPr>
            <w:tcW w:w="1183" w:type="dxa"/>
            <w:tcBorders>
              <w:top w:val="nil"/>
              <w:bottom w:val="nil"/>
            </w:tcBorders>
            <w:vAlign w:val="center"/>
          </w:tcPr>
          <w:p w14:paraId="3E65275F" w14:textId="09AB157F"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&lt;EndNote&gt;&lt;Cite&gt;&lt;Author&gt;Risebrobakken&lt;/Author&gt;&lt;Year&gt;2019&lt;/Year&gt;&lt;RecNum&gt;353&lt;/RecNum&gt;&lt;DisplayText&gt;[24]&lt;/DisplayText&gt;&lt;record&gt;&lt;rec-number&gt;353&lt;/rec-number&gt;&lt;foreign-keys&gt;&lt;key app="EN" db-id="vp5rs52ztaz0ereztvgxepr8dfx599s2dx59" timestamp="1622717430" guid="e1cf8234-ab3a-489e-a66b-16179d72fe82"&gt;353&lt;/key&gt;&lt;/foreign-keys&gt;&lt;ref-type name="Dataset"&gt;59&lt;/ref-type&gt;&lt;contributors&gt;&lt;authors&gt;&lt;author&gt;Risebrobakken, Bjørg&lt;/author&gt;&lt;author&gt;Dokken, Trond&lt;/author&gt;&lt;author&gt;Smedsrud, Lars Henrik&lt;/author&gt;&lt;author&gt;Andersson Dahl, Carin&lt;/author&gt;&lt;author&gt;Jansen, Eystein&lt;/author&gt;&lt;author&gt;Moros, Matthias&lt;/author&gt;&lt;author&gt;Ivanova, Elena V.&lt;/author&gt;&lt;/authors&gt;&lt;/contributors&gt;&lt;titles&gt;&lt;title&gt;Calculated foraminiferal temperatures, and relative abundances, calypso core MD95-2011&lt;/title&gt;&lt;secondary-title&gt;In: Risebrobakken, B et al. (2019): Temperature reconstructions from sediment cores along the pathway of Atlantic water in the Nordic Seas. Bjerknes Centre for Climate Research, PANGAEA, https://doi.org/10.1594/PANGAEA.904928&lt;/secondary-title&gt;&lt;/titles&gt;&lt;dates&gt;&lt;year&gt;2019&lt;/year&gt;&lt;/dates&gt;&lt;publisher&gt;PANGAEA&lt;/publisher&gt;&lt;urls&gt;&lt;related-urls&gt;&lt;url&gt;https://doi.org/10.1594/PANGAEA.904971&lt;/url&gt;&lt;/related-urls&gt;&lt;/urls&gt;&lt;electronic-resource-num&gt;10.1594/PANGAEA.904971&lt;/electronic-resource-num&gt;&lt;/record&gt;&lt;/Cite&gt;&lt;/EndNote&gt;</w:instrText>
            </w:r>
            <w:r w:rsidRPr="00D11AD0">
              <w:rPr>
                <w:sz w:val="20"/>
                <w:szCs w:val="20"/>
                <w:lang w:val="en-US"/>
              </w:rPr>
              <w:fldChar w:fldCharType="separate"/>
            </w:r>
            <w:r>
              <w:rPr>
                <w:noProof/>
                <w:sz w:val="20"/>
                <w:szCs w:val="20"/>
                <w:lang w:val="en-US"/>
              </w:rPr>
              <w:t>[24]</w:t>
            </w:r>
            <w:r w:rsidRPr="00D11AD0">
              <w:rPr>
                <w:sz w:val="20"/>
                <w:szCs w:val="20"/>
                <w:lang w:val="en-US"/>
              </w:rPr>
              <w:fldChar w:fldCharType="end"/>
            </w:r>
          </w:p>
        </w:tc>
      </w:tr>
      <w:tr w:rsidR="002B75A9" w:rsidRPr="005A7BAD" w14:paraId="17C8BF11" w14:textId="77777777" w:rsidTr="001B768A">
        <w:trPr>
          <w:jc w:val="center"/>
        </w:trPr>
        <w:tc>
          <w:tcPr>
            <w:tcW w:w="1276" w:type="dxa"/>
            <w:vMerge/>
            <w:tcBorders>
              <w:bottom w:val="single" w:sz="4" w:space="0" w:color="auto"/>
              <w:right w:val="single" w:sz="4" w:space="0" w:color="auto"/>
            </w:tcBorders>
            <w:vAlign w:val="center"/>
          </w:tcPr>
          <w:p w14:paraId="3E96DDEB" w14:textId="77777777" w:rsidR="002B75A9" w:rsidRPr="00D11AD0" w:rsidRDefault="002B75A9" w:rsidP="002200B1">
            <w:pPr>
              <w:spacing w:line="480" w:lineRule="auto"/>
              <w:rPr>
                <w:sz w:val="20"/>
                <w:szCs w:val="20"/>
                <w:lang w:val="en-US"/>
              </w:rPr>
            </w:pPr>
          </w:p>
        </w:tc>
        <w:tc>
          <w:tcPr>
            <w:tcW w:w="1650" w:type="dxa"/>
            <w:tcBorders>
              <w:top w:val="nil"/>
              <w:left w:val="single" w:sz="4" w:space="0" w:color="auto"/>
            </w:tcBorders>
            <w:vAlign w:val="center"/>
          </w:tcPr>
          <w:p w14:paraId="3CCC532B" w14:textId="77777777" w:rsidR="002B75A9" w:rsidRPr="00D11AD0" w:rsidRDefault="002B75A9" w:rsidP="002200B1">
            <w:pPr>
              <w:spacing w:line="480" w:lineRule="auto"/>
              <w:rPr>
                <w:sz w:val="20"/>
                <w:szCs w:val="20"/>
                <w:lang w:val="en-US"/>
              </w:rPr>
            </w:pPr>
            <w:r w:rsidRPr="00D11AD0">
              <w:rPr>
                <w:sz w:val="20"/>
                <w:szCs w:val="20"/>
                <w:lang w:val="en-US"/>
              </w:rPr>
              <w:t>MD99-2284</w:t>
            </w:r>
          </w:p>
        </w:tc>
        <w:tc>
          <w:tcPr>
            <w:tcW w:w="761" w:type="dxa"/>
            <w:tcBorders>
              <w:top w:val="nil"/>
            </w:tcBorders>
            <w:vAlign w:val="center"/>
          </w:tcPr>
          <w:p w14:paraId="059F6773" w14:textId="77777777" w:rsidR="002B75A9" w:rsidRPr="00D11AD0" w:rsidRDefault="002B75A9" w:rsidP="002200B1">
            <w:pPr>
              <w:spacing w:line="480" w:lineRule="auto"/>
              <w:rPr>
                <w:sz w:val="20"/>
                <w:szCs w:val="20"/>
                <w:lang w:val="en-US"/>
              </w:rPr>
            </w:pPr>
            <w:r w:rsidRPr="00D11AD0">
              <w:rPr>
                <w:sz w:val="20"/>
                <w:szCs w:val="20"/>
                <w:lang w:val="en-US"/>
              </w:rPr>
              <w:t>E</w:t>
            </w:r>
          </w:p>
        </w:tc>
        <w:tc>
          <w:tcPr>
            <w:tcW w:w="1050" w:type="dxa"/>
            <w:tcBorders>
              <w:top w:val="nil"/>
            </w:tcBorders>
            <w:vAlign w:val="center"/>
          </w:tcPr>
          <w:p w14:paraId="4F505D8D" w14:textId="77777777" w:rsidR="002B75A9" w:rsidRPr="00D11AD0" w:rsidRDefault="002B75A9" w:rsidP="002200B1">
            <w:pPr>
              <w:spacing w:line="480" w:lineRule="auto"/>
              <w:rPr>
                <w:sz w:val="20"/>
                <w:szCs w:val="20"/>
                <w:lang w:val="en-US"/>
              </w:rPr>
            </w:pPr>
            <w:r w:rsidRPr="00D11AD0">
              <w:rPr>
                <w:sz w:val="20"/>
                <w:szCs w:val="20"/>
                <w:lang w:val="en-US"/>
              </w:rPr>
              <w:t>62.22</w:t>
            </w:r>
          </w:p>
        </w:tc>
        <w:tc>
          <w:tcPr>
            <w:tcW w:w="1195" w:type="dxa"/>
            <w:tcBorders>
              <w:top w:val="nil"/>
            </w:tcBorders>
            <w:vAlign w:val="center"/>
          </w:tcPr>
          <w:p w14:paraId="5921BB98" w14:textId="77777777" w:rsidR="002B75A9" w:rsidRPr="00D11AD0" w:rsidRDefault="002B75A9" w:rsidP="002200B1">
            <w:pPr>
              <w:spacing w:line="480" w:lineRule="auto"/>
              <w:rPr>
                <w:sz w:val="20"/>
                <w:szCs w:val="20"/>
                <w:lang w:val="en-US"/>
              </w:rPr>
            </w:pPr>
            <w:r w:rsidRPr="00D11AD0">
              <w:rPr>
                <w:sz w:val="20"/>
                <w:szCs w:val="20"/>
                <w:lang w:val="en-US"/>
              </w:rPr>
              <w:t>0.58</w:t>
            </w:r>
          </w:p>
        </w:tc>
        <w:tc>
          <w:tcPr>
            <w:tcW w:w="1280" w:type="dxa"/>
            <w:tcBorders>
              <w:top w:val="nil"/>
            </w:tcBorders>
            <w:vAlign w:val="center"/>
          </w:tcPr>
          <w:p w14:paraId="7E269A18" w14:textId="77777777" w:rsidR="002B75A9" w:rsidRPr="00D11AD0" w:rsidRDefault="002B75A9" w:rsidP="002200B1">
            <w:pPr>
              <w:spacing w:line="480" w:lineRule="auto"/>
              <w:rPr>
                <w:sz w:val="20"/>
                <w:szCs w:val="20"/>
                <w:lang w:val="en-US"/>
              </w:rPr>
            </w:pPr>
            <w:r w:rsidRPr="00D11AD0">
              <w:rPr>
                <w:sz w:val="20"/>
                <w:szCs w:val="20"/>
                <w:lang w:val="en-US"/>
              </w:rPr>
              <w:t>Annual</w:t>
            </w:r>
          </w:p>
        </w:tc>
        <w:tc>
          <w:tcPr>
            <w:tcW w:w="1407" w:type="dxa"/>
            <w:tcBorders>
              <w:top w:val="nil"/>
            </w:tcBorders>
            <w:vAlign w:val="center"/>
          </w:tcPr>
          <w:p w14:paraId="7E835739" w14:textId="210E6FB8" w:rsidR="002B75A9" w:rsidRPr="00D11AD0" w:rsidRDefault="002B75A9" w:rsidP="002200B1">
            <w:pPr>
              <w:spacing w:line="480" w:lineRule="auto"/>
              <w:rPr>
                <w:sz w:val="20"/>
                <w:szCs w:val="20"/>
                <w:lang w:val="en-US"/>
              </w:rPr>
            </w:pPr>
            <w:r>
              <w:rPr>
                <w:sz w:val="20"/>
                <w:szCs w:val="20"/>
                <w:lang w:val="en-US"/>
              </w:rPr>
              <w:t>9.30</w:t>
            </w:r>
          </w:p>
        </w:tc>
        <w:tc>
          <w:tcPr>
            <w:tcW w:w="1171" w:type="dxa"/>
            <w:tcBorders>
              <w:top w:val="nil"/>
            </w:tcBorders>
            <w:vAlign w:val="center"/>
          </w:tcPr>
          <w:p w14:paraId="29F28FCB" w14:textId="719865B9" w:rsidR="002B75A9" w:rsidRPr="00D11AD0" w:rsidRDefault="002B75A9" w:rsidP="002200B1">
            <w:pPr>
              <w:spacing w:line="480" w:lineRule="auto"/>
              <w:rPr>
                <w:sz w:val="20"/>
                <w:szCs w:val="20"/>
                <w:lang w:val="en-US"/>
              </w:rPr>
            </w:pPr>
            <w:r w:rsidRPr="00D11AD0">
              <w:rPr>
                <w:sz w:val="20"/>
                <w:szCs w:val="20"/>
                <w:lang w:val="en-US"/>
              </w:rPr>
              <w:fldChar w:fldCharType="begin">
                <w:fldData xml:space="preserve">PEVuZE5vdGU+PENpdGU+PEF1dGhvcj5Eb2trZW48L0F1dGhvcj48WWVhcj4yMDE1PC9ZZWFyPjxS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</w:fldData>
              </w:fldChar>
            </w:r>
            <w:r>
              <w:rPr>
                <w:sz w:val="20"/>
                <w:szCs w:val="20"/>
                <w:lang w:val="en-US"/>
              </w:rPr>
              <w:instrText xml:space="preserve"> ADDIN EN.CITE </w:instrText>
            </w:r>
            <w:r>
              <w:rPr>
                <w:sz w:val="20"/>
                <w:szCs w:val="20"/>
                <w:lang w:val="en-US"/>
              </w:rPr>
              <w:fldChar w:fldCharType="begin">
                <w:fldData xml:space="preserve">PEVuZE5vdGU+PENpdGU+PEF1dGhvcj5Eb2trZW48L0F1dGhvcj48WWVhcj4yMDE1PC9ZZWFyPjxS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</w:fldData>
              </w:fldChar>
            </w:r>
            <w:r>
              <w:rPr>
                <w:sz w:val="20"/>
                <w:szCs w:val="20"/>
                <w:lang w:val="en-US"/>
              </w:rPr>
              <w:instrText xml:space="preserve"> ADDIN EN.CITE.DATA </w:instrText>
            </w:r>
            <w:r>
              <w:rPr>
                <w:sz w:val="20"/>
                <w:szCs w:val="20"/>
                <w:lang w:val="en-US"/>
              </w:rPr>
            </w:r>
            <w:r>
              <w:rPr>
                <w:sz w:val="20"/>
                <w:szCs w:val="20"/>
                <w:lang w:val="en-US"/>
              </w:rPr>
              <w:fldChar w:fldCharType="end"/>
            </w:r>
            <w:r w:rsidRPr="00D11AD0">
              <w:rPr>
                <w:sz w:val="20"/>
                <w:szCs w:val="20"/>
                <w:lang w:val="en-US"/>
              </w:rPr>
            </w:r>
            <w:r w:rsidRPr="00D11AD0">
              <w:rPr>
                <w:sz w:val="20"/>
                <w:szCs w:val="20"/>
                <w:lang w:val="en-US"/>
              </w:rPr>
              <w:fldChar w:fldCharType="separate"/>
            </w:r>
            <w:r>
              <w:rPr>
                <w:noProof/>
                <w:sz w:val="20"/>
                <w:szCs w:val="20"/>
                <w:lang w:val="en-US"/>
              </w:rPr>
              <w:t>[5, 26, 27]</w:t>
            </w:r>
            <w:r w:rsidRPr="00D11AD0">
              <w:rPr>
                <w:sz w:val="20"/>
                <w:szCs w:val="20"/>
                <w:lang w:val="en-US"/>
              </w:rPr>
              <w:fldChar w:fldCharType="end"/>
            </w:r>
          </w:p>
        </w:tc>
        <w:tc>
          <w:tcPr>
            <w:tcW w:w="1183" w:type="dxa"/>
            <w:tcBorders>
              <w:top w:val="nil"/>
            </w:tcBorders>
            <w:vAlign w:val="center"/>
          </w:tcPr>
          <w:p w14:paraId="59832900" w14:textId="3ED96390"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&lt;EndNote&gt;&lt;Cite&gt;&lt;Author&gt;Dokken&lt;/Author&gt;&lt;Year&gt;2015&lt;/Year&gt;&lt;RecNum&gt;315&lt;/RecNum&gt;&lt;DisplayText&gt;[26]&lt;/DisplayText&gt;&lt;record&gt;&lt;rec-number&gt;315&lt;/rec-number&gt;&lt;foreign-keys&gt;&lt;key app="EN" db-id="vp5rs52ztaz0ereztvgxepr8dfx599s2dx59" timestamp="1620043777" guid="ebbf1883-ff47-464f-8501-6c392b2f2b42"&gt;315&lt;/key&gt;&lt;/foreign-keys&gt;&lt;ref-type name="Dataset"&gt;59&lt;/ref-type&gt;&lt;contributors&gt;&lt;authors&gt;&lt;author&gt;Dokken, Trond&lt;/author&gt;&lt;author&gt;Andersson, Carin&lt;/author&gt;&lt;author&gt;Risebrobakken, Bj¯rg&lt;/author&gt;&lt;/authors&gt;&lt;/contributors&gt;&lt;titles&gt;&lt;title&gt;Relative abundance of planktic foraminifera and calculated SSTs and SST anomaly (0-25.5 ka BP) in sediment core MD99-2284&lt;/title&gt;&lt;/titles&gt;&lt;dates&gt;&lt;year&gt;2015&lt;/year&gt;&lt;/dates&gt;&lt;publisher&gt;PANGAEA&lt;/publisher&gt;&lt;urls&gt;&lt;related-urls&gt;&lt;url&gt;https://doi.org/10.1594/PANGAEA.846924&lt;/url&gt;&lt;/related-urls&gt;&lt;/urls&gt;&lt;electronic-resource-num&gt;10.1594/PANGAEA.846924&lt;/electronic-resource-num&gt;&lt;/record&gt;&lt;/Cite&gt;&lt;/EndNote&gt;</w:instrText>
            </w:r>
            <w:r w:rsidRPr="00D11AD0">
              <w:rPr>
                <w:sz w:val="20"/>
                <w:szCs w:val="20"/>
                <w:lang w:val="en-US"/>
              </w:rPr>
              <w:fldChar w:fldCharType="separate"/>
            </w:r>
            <w:r>
              <w:rPr>
                <w:noProof/>
                <w:sz w:val="20"/>
                <w:szCs w:val="20"/>
                <w:lang w:val="en-US"/>
              </w:rPr>
              <w:t>[26]</w:t>
            </w:r>
            <w:r w:rsidRPr="00D11AD0">
              <w:rPr>
                <w:sz w:val="20"/>
                <w:szCs w:val="20"/>
                <w:lang w:val="en-US"/>
              </w:rPr>
              <w:fldChar w:fldCharType="end"/>
            </w:r>
          </w:p>
        </w:tc>
      </w:tr>
      <w:tr w:rsidR="002B75A9" w:rsidRPr="005A7BAD" w14:paraId="1B83913C" w14:textId="77777777" w:rsidTr="001B768A">
        <w:trPr>
          <w:jc w:val="center"/>
        </w:trPr>
        <w:tc>
          <w:tcPr>
            <w:tcW w:w="1276" w:type="dxa"/>
            <w:tcBorders>
              <w:top w:val="single" w:sz="4" w:space="0" w:color="auto"/>
              <w:bottom w:val="single" w:sz="4" w:space="0" w:color="auto"/>
              <w:right w:val="single" w:sz="4" w:space="0" w:color="auto"/>
            </w:tcBorders>
            <w:vAlign w:val="center"/>
          </w:tcPr>
          <w:p w14:paraId="0B56AF65" w14:textId="77777777" w:rsidR="002B75A9" w:rsidRPr="00D11AD0" w:rsidRDefault="002B75A9" w:rsidP="002200B1">
            <w:pPr>
              <w:spacing w:line="480" w:lineRule="auto"/>
              <w:rPr>
                <w:sz w:val="20"/>
                <w:szCs w:val="20"/>
                <w:lang w:val="en-US"/>
              </w:rPr>
            </w:pPr>
            <w:r w:rsidRPr="00D11AD0">
              <w:rPr>
                <w:sz w:val="20"/>
                <w:szCs w:val="20"/>
                <w:lang w:val="en-US"/>
              </w:rPr>
              <w:t>Diatom</w:t>
            </w:r>
          </w:p>
        </w:tc>
        <w:tc>
          <w:tcPr>
            <w:tcW w:w="1650" w:type="dxa"/>
            <w:tcBorders>
              <w:top w:val="single" w:sz="4" w:space="0" w:color="auto"/>
              <w:left w:val="single" w:sz="4" w:space="0" w:color="auto"/>
            </w:tcBorders>
            <w:vAlign w:val="center"/>
          </w:tcPr>
          <w:p w14:paraId="17935C5B" w14:textId="77777777" w:rsidR="002B75A9" w:rsidRPr="00D11AD0" w:rsidRDefault="002B75A9" w:rsidP="002200B1">
            <w:pPr>
              <w:spacing w:line="480" w:lineRule="auto"/>
              <w:rPr>
                <w:sz w:val="20"/>
                <w:szCs w:val="20"/>
                <w:lang w:val="en-US"/>
              </w:rPr>
            </w:pPr>
            <w:r w:rsidRPr="00D11AD0">
              <w:rPr>
                <w:sz w:val="20"/>
                <w:szCs w:val="20"/>
                <w:lang w:val="en-US"/>
              </w:rPr>
              <w:t>M23071</w:t>
            </w:r>
          </w:p>
        </w:tc>
        <w:tc>
          <w:tcPr>
            <w:tcW w:w="761" w:type="dxa"/>
            <w:tcBorders>
              <w:top w:val="single" w:sz="4" w:space="0" w:color="auto"/>
            </w:tcBorders>
            <w:vAlign w:val="center"/>
          </w:tcPr>
          <w:p w14:paraId="0B4ADE69" w14:textId="77777777" w:rsidR="002B75A9" w:rsidRPr="00D11AD0" w:rsidRDefault="002B75A9" w:rsidP="002200B1">
            <w:pPr>
              <w:spacing w:line="480" w:lineRule="auto"/>
              <w:rPr>
                <w:sz w:val="20"/>
                <w:szCs w:val="20"/>
                <w:lang w:val="en-US"/>
              </w:rPr>
            </w:pPr>
            <w:r w:rsidRPr="00D11AD0">
              <w:rPr>
                <w:sz w:val="20"/>
                <w:szCs w:val="20"/>
                <w:lang w:val="en-US"/>
              </w:rPr>
              <w:t>a</w:t>
            </w:r>
          </w:p>
        </w:tc>
        <w:tc>
          <w:tcPr>
            <w:tcW w:w="1050" w:type="dxa"/>
            <w:tcBorders>
              <w:top w:val="single" w:sz="4" w:space="0" w:color="auto"/>
            </w:tcBorders>
            <w:vAlign w:val="center"/>
          </w:tcPr>
          <w:p w14:paraId="52432355" w14:textId="77777777" w:rsidR="002B75A9" w:rsidRPr="00D11AD0" w:rsidRDefault="002B75A9" w:rsidP="002200B1">
            <w:pPr>
              <w:spacing w:line="480" w:lineRule="auto"/>
              <w:rPr>
                <w:sz w:val="20"/>
                <w:szCs w:val="20"/>
                <w:lang w:val="en-US"/>
              </w:rPr>
            </w:pPr>
            <w:r w:rsidRPr="00D11AD0">
              <w:rPr>
                <w:sz w:val="20"/>
                <w:szCs w:val="20"/>
                <w:lang w:val="en-US"/>
              </w:rPr>
              <w:t>67.05</w:t>
            </w:r>
          </w:p>
        </w:tc>
        <w:tc>
          <w:tcPr>
            <w:tcW w:w="1195" w:type="dxa"/>
            <w:tcBorders>
              <w:top w:val="single" w:sz="4" w:space="0" w:color="auto"/>
            </w:tcBorders>
            <w:vAlign w:val="center"/>
          </w:tcPr>
          <w:p w14:paraId="74AF4EC4" w14:textId="77777777" w:rsidR="002B75A9" w:rsidRPr="00D11AD0" w:rsidRDefault="002B75A9" w:rsidP="002200B1">
            <w:pPr>
              <w:spacing w:line="480" w:lineRule="auto"/>
              <w:rPr>
                <w:sz w:val="20"/>
                <w:szCs w:val="20"/>
                <w:lang w:val="en-US"/>
              </w:rPr>
            </w:pPr>
            <w:r w:rsidRPr="00D11AD0">
              <w:rPr>
                <w:sz w:val="20"/>
                <w:szCs w:val="20"/>
                <w:lang w:val="en-US"/>
              </w:rPr>
              <w:t>9.05</w:t>
            </w:r>
          </w:p>
        </w:tc>
        <w:tc>
          <w:tcPr>
            <w:tcW w:w="1280" w:type="dxa"/>
            <w:tcBorders>
              <w:top w:val="single" w:sz="4" w:space="0" w:color="auto"/>
            </w:tcBorders>
            <w:vAlign w:val="center"/>
          </w:tcPr>
          <w:p w14:paraId="046D9BB6" w14:textId="53AC2354" w:rsidR="002B75A9" w:rsidRPr="00D11AD0" w:rsidRDefault="002B75A9" w:rsidP="002200B1">
            <w:pPr>
              <w:spacing w:line="480" w:lineRule="auto"/>
              <w:rPr>
                <w:sz w:val="20"/>
                <w:szCs w:val="20"/>
                <w:lang w:val="en-US"/>
              </w:rPr>
            </w:pPr>
            <w:r w:rsidRPr="00D11AD0">
              <w:rPr>
                <w:sz w:val="20"/>
                <w:szCs w:val="20"/>
                <w:lang w:val="en-US"/>
              </w:rPr>
              <w:t>Winter</w:t>
            </w:r>
            <w:r w:rsidR="0012271D">
              <w:rPr>
                <w:sz w:val="20"/>
                <w:szCs w:val="20"/>
                <w:lang w:val="en-US"/>
              </w:rPr>
              <w:t xml:space="preserve"> (February)</w:t>
            </w:r>
          </w:p>
        </w:tc>
        <w:tc>
          <w:tcPr>
            <w:tcW w:w="1407" w:type="dxa"/>
            <w:tcBorders>
              <w:top w:val="single" w:sz="4" w:space="0" w:color="auto"/>
            </w:tcBorders>
            <w:vAlign w:val="center"/>
          </w:tcPr>
          <w:p w14:paraId="5B829A40" w14:textId="62DF982A" w:rsidR="002B75A9" w:rsidRPr="00D11AD0" w:rsidRDefault="002B75A9" w:rsidP="002200B1">
            <w:pPr>
              <w:spacing w:line="480" w:lineRule="auto"/>
              <w:rPr>
                <w:sz w:val="20"/>
                <w:szCs w:val="20"/>
                <w:lang w:val="en-US"/>
              </w:rPr>
            </w:pPr>
            <w:r>
              <w:rPr>
                <w:sz w:val="20"/>
                <w:szCs w:val="20"/>
                <w:lang w:val="en-US"/>
              </w:rPr>
              <w:t>6.34</w:t>
            </w:r>
          </w:p>
        </w:tc>
        <w:tc>
          <w:tcPr>
            <w:tcW w:w="1171" w:type="dxa"/>
            <w:tcBorders>
              <w:top w:val="single" w:sz="4" w:space="0" w:color="auto"/>
            </w:tcBorders>
            <w:vAlign w:val="center"/>
          </w:tcPr>
          <w:p w14:paraId="7BFB34CF" w14:textId="0FB63101"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&lt;EndNote&gt;&lt;Cite&gt;&lt;Author&gt;Koç&lt;/Author&gt;&lt;Year&gt;1993&lt;/Year&gt;&lt;RecNum&gt;343&lt;/RecNum&gt;&lt;DisplayText&gt;[2]&lt;/DisplayText&gt;&lt;record&gt;&lt;rec-number&gt;343&lt;/rec-number&gt;&lt;foreign-keys&gt;&lt;key app="EN" db-id="vp5rs52ztaz0ereztvgxepr8dfx599s2dx59" timestamp="1622705640" guid="78874763-dd66-47fc-b563-f8e05c25275a"&gt;343&lt;/key&gt;&lt;/foreign-keys&gt;&lt;ref-type name="Journal Article"&gt;17&lt;/ref-type&gt;&lt;contributors&gt;&lt;authors&gt;&lt;author&gt;Koç, Nalân&lt;/author&gt;&lt;author&gt;Jansen, Eystein&lt;/author&gt;&lt;author&gt;Haflidason, Haflidi&lt;/author&gt;&lt;/authors&gt;&lt;/contributors&gt;&lt;titles&gt;&lt;title&gt;Paleoceanographic reconstructions of surface ocean conditions in the Greenland, Iceland and Norwegian seas through the last 14 ka based on diatoms&lt;/title&gt;&lt;secondary-title&gt;Quaternary Science Reviews&lt;/secondary-title&gt;&lt;/titles&gt;&lt;periodical&gt;&lt;full-title&gt;Quaternary Science Reviews&lt;/full-title&gt;&lt;/periodical&gt;&lt;pages&gt;115-140&lt;/pages&gt;&lt;volume&gt;12&lt;/volume&gt;&lt;number&gt;2&lt;/number&gt;&lt;dates&gt;&lt;year&gt;1993&lt;/year&gt;&lt;/dates&gt;&lt;isbn&gt;0277-3791&lt;/isbn&gt;&lt;urls&gt;&lt;/urls&gt;&lt;/record&gt;&lt;/Cite&gt;&lt;/EndNote&gt;</w:instrText>
            </w:r>
            <w:r w:rsidRPr="00D11AD0">
              <w:rPr>
                <w:sz w:val="20"/>
                <w:szCs w:val="20"/>
                <w:lang w:val="en-US"/>
              </w:rPr>
              <w:fldChar w:fldCharType="separate"/>
            </w:r>
            <w:r>
              <w:rPr>
                <w:noProof/>
                <w:sz w:val="20"/>
                <w:szCs w:val="20"/>
                <w:lang w:val="en-US"/>
              </w:rPr>
              <w:t>[2]</w:t>
            </w:r>
            <w:r w:rsidRPr="00D11AD0">
              <w:rPr>
                <w:sz w:val="20"/>
                <w:szCs w:val="20"/>
                <w:lang w:val="en-US"/>
              </w:rPr>
              <w:fldChar w:fldCharType="end"/>
            </w:r>
          </w:p>
        </w:tc>
        <w:tc>
          <w:tcPr>
            <w:tcW w:w="1183" w:type="dxa"/>
            <w:tcBorders>
              <w:top w:val="single" w:sz="4" w:space="0" w:color="auto"/>
            </w:tcBorders>
            <w:vAlign w:val="center"/>
          </w:tcPr>
          <w:p w14:paraId="6F25E308" w14:textId="36848002"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&lt;EndNote&gt;&lt;Cite&gt;&lt;Author&gt;Koç&lt;/Author&gt;&lt;Year&gt;1993&lt;/Year&gt;&lt;RecNum&gt;343&lt;/RecNum&gt;&lt;DisplayText&gt;[2]&lt;/DisplayText&gt;&lt;record&gt;&lt;rec-number&gt;343&lt;/rec-number&gt;&lt;foreign-keys&gt;&lt;key app="EN" db-id="vp5rs52ztaz0ereztvgxepr8dfx599s2dx59" timestamp="1622705640" guid="78874763-dd66-47fc-b563-f8e05c25275a"&gt;343&lt;/key&gt;&lt;/foreign-keys&gt;&lt;ref-type name="Journal Article"&gt;17&lt;/ref-type&gt;&lt;contributors&gt;&lt;authors&gt;&lt;author&gt;Koç, Nalân&lt;/author&gt;&lt;author&gt;Jansen, Eystein&lt;/author&gt;&lt;author&gt;Haflidason, Haflidi&lt;/author&gt;&lt;/authors&gt;&lt;/contributors&gt;&lt;titles&gt;&lt;title&gt;Paleoceanographic reconstructions of surface ocean conditions in the Greenland, Iceland and Norwegian seas through the last 14 ka based on diatoms&lt;/title&gt;&lt;secondary-title&gt;Quaternary Science Reviews&lt;/secondary-title&gt;&lt;/titles&gt;&lt;periodical&gt;&lt;full-title&gt;Quaternary Science Reviews&lt;/full-title&gt;&lt;/periodical&gt;&lt;pages&gt;115-140&lt;/pages&gt;&lt;volume&gt;12&lt;/volume&gt;&lt;number&gt;2&lt;/number&gt;&lt;dates&gt;&lt;year&gt;1993&lt;/year&gt;&lt;/dates&gt;&lt;isbn&gt;0277-3791&lt;/isbn&gt;&lt;urls&gt;&lt;/urls&gt;&lt;/record&gt;&lt;/Cite&gt;&lt;/EndNote&gt;</w:instrText>
            </w:r>
            <w:r w:rsidRPr="00D11AD0">
              <w:rPr>
                <w:sz w:val="20"/>
                <w:szCs w:val="20"/>
                <w:lang w:val="en-US"/>
              </w:rPr>
              <w:fldChar w:fldCharType="separate"/>
            </w:r>
            <w:r>
              <w:rPr>
                <w:noProof/>
                <w:sz w:val="20"/>
                <w:szCs w:val="20"/>
                <w:lang w:val="en-US"/>
              </w:rPr>
              <w:t>[2]</w:t>
            </w:r>
            <w:r w:rsidRPr="00D11AD0">
              <w:rPr>
                <w:sz w:val="20"/>
                <w:szCs w:val="20"/>
                <w:lang w:val="en-US"/>
              </w:rPr>
              <w:fldChar w:fldCharType="end"/>
            </w:r>
          </w:p>
        </w:tc>
      </w:tr>
      <w:tr w:rsidR="002B75A9" w:rsidRPr="005A7BAD" w14:paraId="05390C84" w14:textId="77777777" w:rsidTr="001B768A">
        <w:trPr>
          <w:jc w:val="center"/>
        </w:trPr>
        <w:tc>
          <w:tcPr>
            <w:tcW w:w="1276" w:type="dxa"/>
            <w:tcBorders>
              <w:top w:val="single" w:sz="4" w:space="0" w:color="auto"/>
              <w:bottom w:val="single" w:sz="4" w:space="0" w:color="auto"/>
              <w:right w:val="single" w:sz="4" w:space="0" w:color="auto"/>
            </w:tcBorders>
            <w:vAlign w:val="center"/>
          </w:tcPr>
          <w:p w14:paraId="216770DB" w14:textId="77777777" w:rsidR="002B75A9" w:rsidRPr="00D11AD0" w:rsidRDefault="002B75A9" w:rsidP="002200B1">
            <w:pPr>
              <w:spacing w:line="480" w:lineRule="auto"/>
              <w:rPr>
                <w:sz w:val="20"/>
                <w:szCs w:val="20"/>
                <w:lang w:val="en-US"/>
              </w:rPr>
            </w:pPr>
            <w:r w:rsidRPr="00D11AD0">
              <w:rPr>
                <w:sz w:val="20"/>
                <w:szCs w:val="20"/>
                <w:lang w:val="en-US"/>
              </w:rPr>
              <w:t>TRW</w:t>
            </w:r>
          </w:p>
        </w:tc>
        <w:tc>
          <w:tcPr>
            <w:tcW w:w="1650" w:type="dxa"/>
            <w:tcBorders>
              <w:top w:val="single" w:sz="4" w:space="0" w:color="auto"/>
              <w:left w:val="single" w:sz="4" w:space="0" w:color="auto"/>
              <w:bottom w:val="single" w:sz="4" w:space="0" w:color="auto"/>
            </w:tcBorders>
            <w:vAlign w:val="center"/>
          </w:tcPr>
          <w:p w14:paraId="18615508" w14:textId="77777777" w:rsidR="002B75A9" w:rsidRPr="00D11AD0" w:rsidRDefault="002B75A9" w:rsidP="002200B1">
            <w:pPr>
              <w:spacing w:line="480" w:lineRule="auto"/>
              <w:rPr>
                <w:sz w:val="20"/>
                <w:szCs w:val="20"/>
                <w:lang w:val="en-US"/>
              </w:rPr>
            </w:pPr>
            <w:r w:rsidRPr="00D11AD0">
              <w:rPr>
                <w:sz w:val="20"/>
                <w:szCs w:val="20"/>
                <w:lang w:val="en-US"/>
              </w:rPr>
              <w:t>Tree-Ring</w:t>
            </w:r>
          </w:p>
        </w:tc>
        <w:tc>
          <w:tcPr>
            <w:tcW w:w="761" w:type="dxa"/>
            <w:tcBorders>
              <w:top w:val="single" w:sz="4" w:space="0" w:color="auto"/>
              <w:bottom w:val="single" w:sz="4" w:space="0" w:color="auto"/>
            </w:tcBorders>
            <w:vAlign w:val="center"/>
          </w:tcPr>
          <w:p w14:paraId="6907D4B8" w14:textId="77777777" w:rsidR="002B75A9" w:rsidRPr="00D11AD0" w:rsidRDefault="002B75A9" w:rsidP="002200B1">
            <w:pPr>
              <w:spacing w:line="480" w:lineRule="auto"/>
              <w:rPr>
                <w:sz w:val="20"/>
                <w:szCs w:val="20"/>
                <w:lang w:val="en-US"/>
              </w:rPr>
            </w:pPr>
            <w:r w:rsidRPr="00D11AD0">
              <w:rPr>
                <w:sz w:val="20"/>
                <w:szCs w:val="20"/>
                <w:lang w:val="en-US"/>
              </w:rPr>
              <w:t>1</w:t>
            </w:r>
          </w:p>
        </w:tc>
        <w:tc>
          <w:tcPr>
            <w:tcW w:w="1050" w:type="dxa"/>
            <w:tcBorders>
              <w:top w:val="single" w:sz="4" w:space="0" w:color="auto"/>
              <w:bottom w:val="single" w:sz="4" w:space="0" w:color="auto"/>
            </w:tcBorders>
            <w:vAlign w:val="center"/>
          </w:tcPr>
          <w:p w14:paraId="6C787540" w14:textId="77777777" w:rsidR="002B75A9" w:rsidRPr="00D11AD0" w:rsidRDefault="002B75A9" w:rsidP="002200B1">
            <w:pPr>
              <w:spacing w:line="480" w:lineRule="auto"/>
              <w:rPr>
                <w:sz w:val="20"/>
                <w:szCs w:val="20"/>
                <w:lang w:val="en-US"/>
              </w:rPr>
            </w:pPr>
            <w:r w:rsidRPr="00D11AD0">
              <w:rPr>
                <w:sz w:val="20"/>
                <w:szCs w:val="20"/>
                <w:lang w:val="en-US"/>
              </w:rPr>
              <w:t>66.70</w:t>
            </w:r>
          </w:p>
        </w:tc>
        <w:tc>
          <w:tcPr>
            <w:tcW w:w="1195" w:type="dxa"/>
            <w:tcBorders>
              <w:top w:val="single" w:sz="4" w:space="0" w:color="auto"/>
              <w:bottom w:val="single" w:sz="4" w:space="0" w:color="auto"/>
            </w:tcBorders>
            <w:vAlign w:val="center"/>
          </w:tcPr>
          <w:p w14:paraId="6437135B" w14:textId="77777777" w:rsidR="002B75A9" w:rsidRPr="00D11AD0" w:rsidRDefault="002B75A9" w:rsidP="002200B1">
            <w:pPr>
              <w:spacing w:line="480" w:lineRule="auto"/>
              <w:rPr>
                <w:sz w:val="20"/>
                <w:szCs w:val="20"/>
                <w:lang w:val="en-US"/>
              </w:rPr>
            </w:pPr>
            <w:r w:rsidRPr="00D11AD0">
              <w:rPr>
                <w:sz w:val="20"/>
                <w:szCs w:val="20"/>
                <w:lang w:val="en-US"/>
              </w:rPr>
              <w:t>14.35</w:t>
            </w:r>
          </w:p>
        </w:tc>
        <w:tc>
          <w:tcPr>
            <w:tcW w:w="1280" w:type="dxa"/>
            <w:tcBorders>
              <w:top w:val="single" w:sz="4" w:space="0" w:color="auto"/>
              <w:bottom w:val="single" w:sz="4" w:space="0" w:color="auto"/>
            </w:tcBorders>
            <w:vAlign w:val="center"/>
          </w:tcPr>
          <w:p w14:paraId="2FEE74AF" w14:textId="77777777" w:rsidR="002B75A9" w:rsidRPr="00D11AD0" w:rsidRDefault="002B75A9" w:rsidP="002200B1">
            <w:pPr>
              <w:spacing w:line="480" w:lineRule="auto"/>
              <w:rPr>
                <w:sz w:val="20"/>
                <w:szCs w:val="20"/>
                <w:lang w:val="en-US"/>
              </w:rPr>
            </w:pPr>
            <w:r w:rsidRPr="00D11AD0">
              <w:rPr>
                <w:sz w:val="20"/>
                <w:szCs w:val="20"/>
                <w:lang w:val="en-US"/>
              </w:rPr>
              <w:t>July</w:t>
            </w:r>
          </w:p>
        </w:tc>
        <w:tc>
          <w:tcPr>
            <w:tcW w:w="1407" w:type="dxa"/>
            <w:tcBorders>
              <w:top w:val="single" w:sz="4" w:space="0" w:color="auto"/>
              <w:bottom w:val="single" w:sz="4" w:space="0" w:color="auto"/>
            </w:tcBorders>
            <w:vAlign w:val="center"/>
          </w:tcPr>
          <w:p w14:paraId="73C9C90C" w14:textId="515D23D9" w:rsidR="002B75A9" w:rsidRPr="00D11AD0" w:rsidRDefault="002B75A9" w:rsidP="002200B1">
            <w:pPr>
              <w:spacing w:line="480" w:lineRule="auto"/>
              <w:rPr>
                <w:sz w:val="20"/>
                <w:szCs w:val="20"/>
                <w:lang w:val="en-US"/>
              </w:rPr>
            </w:pPr>
            <w:r>
              <w:rPr>
                <w:sz w:val="20"/>
                <w:szCs w:val="20"/>
                <w:lang w:val="en-US"/>
              </w:rPr>
              <w:t>10.65</w:t>
            </w:r>
          </w:p>
        </w:tc>
        <w:tc>
          <w:tcPr>
            <w:tcW w:w="1171" w:type="dxa"/>
            <w:tcBorders>
              <w:top w:val="single" w:sz="4" w:space="0" w:color="auto"/>
              <w:bottom w:val="single" w:sz="4" w:space="0" w:color="auto"/>
            </w:tcBorders>
            <w:vAlign w:val="center"/>
          </w:tcPr>
          <w:p w14:paraId="69FF2341" w14:textId="3C646D81"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&lt;EndNote&gt;&lt;Cite&gt;&lt;Author&gt;Helama&lt;/Author&gt;&lt;Year&gt;2012&lt;/Year&gt;&lt;RecNum&gt;349&lt;/RecNum&gt;&lt;DisplayText&gt;[1]&lt;/DisplayText&gt;&lt;record&gt;&lt;rec-number&gt;349&lt;/rec-number&gt;&lt;foreign-keys&gt;&lt;key app="EN" db-id="vp5rs52ztaz0ereztvgxepr8dfx599s2dx59" timestamp="1622710541" guid="732fce34-629f-4af4-baf3-6795afed3525"&gt;349&lt;/key&gt;&lt;/foreign-keys&gt;&lt;ref-type name="Journal Article"&gt;17&lt;/ref-type&gt;&lt;contributors&gt;&lt;authors&gt;&lt;author&gt;Helama, Samuli&lt;/author&gt;&lt;author&gt;Seppä, Heikki&lt;/author&gt;&lt;author&gt;Bjune, Anne E.&lt;/author&gt;&lt;author&gt;Birks, H. John B.&lt;/author&gt;&lt;/authors&gt;&lt;/contributors&gt;&lt;titles&gt;&lt;title&gt;Fusing pollen-stratigraphic and dendroclimatic proxy data to reconstruct summer temperature variability during the past 7.5 ka in subarctic Fennoscandia&lt;/title&gt;&lt;secondary-title&gt;Journal of Paleolimnology&lt;/secondary-title&gt;&lt;/titles&gt;&lt;periodical&gt;&lt;full-title&gt;Journal of Paleolimnology&lt;/full-title&gt;&lt;/periodical&gt;&lt;pages&gt;275-286&lt;/pages&gt;&lt;volume&gt;48&lt;/volume&gt;&lt;number&gt;1&lt;/number&gt;&lt;dates&gt;&lt;year&gt;2012&lt;/year&gt;&lt;pub-dates&gt;&lt;date&gt;2012/06/01&lt;/date&gt;&lt;/pub-dates&gt;&lt;/dates&gt;&lt;isbn&gt;1573-0417&lt;/isbn&gt;&lt;urls&gt;&lt;related-urls&gt;&lt;url&gt;https://doi.org/10.1007/s10933-012-9598-1&lt;/url&gt;&lt;/related-urls&gt;&lt;/urls&gt;&lt;electronic-resource-num&gt;10.1007/s10933-012-9598-1&lt;/electronic-resource-num&gt;&lt;/record&gt;&lt;/Cite&gt;&lt;/EndNote&gt;</w:instrText>
            </w:r>
            <w:r w:rsidRPr="00D11AD0">
              <w:rPr>
                <w:sz w:val="20"/>
                <w:szCs w:val="20"/>
                <w:lang w:val="en-US"/>
              </w:rPr>
              <w:fldChar w:fldCharType="separate"/>
            </w:r>
            <w:r>
              <w:rPr>
                <w:noProof/>
                <w:sz w:val="20"/>
                <w:szCs w:val="20"/>
                <w:lang w:val="en-US"/>
              </w:rPr>
              <w:t>[1]</w:t>
            </w:r>
            <w:r w:rsidRPr="00D11AD0">
              <w:rPr>
                <w:sz w:val="20"/>
                <w:szCs w:val="20"/>
                <w:lang w:val="en-US"/>
              </w:rPr>
              <w:fldChar w:fldCharType="end"/>
            </w:r>
          </w:p>
        </w:tc>
        <w:tc>
          <w:tcPr>
            <w:tcW w:w="1183" w:type="dxa"/>
            <w:tcBorders>
              <w:top w:val="single" w:sz="4" w:space="0" w:color="auto"/>
              <w:bottom w:val="single" w:sz="4" w:space="0" w:color="auto"/>
            </w:tcBorders>
            <w:vAlign w:val="center"/>
          </w:tcPr>
          <w:p w14:paraId="7BF871F7" w14:textId="1EA099AB" w:rsidR="002B75A9" w:rsidRPr="00D11AD0" w:rsidRDefault="002B75A9" w:rsidP="002200B1">
            <w:pPr>
              <w:spacing w:line="480" w:lineRule="auto"/>
              <w:rPr>
                <w:sz w:val="20"/>
                <w:szCs w:val="20"/>
                <w:lang w:val="en-US"/>
              </w:rPr>
            </w:pPr>
            <w:r w:rsidRPr="00D11AD0">
              <w:rPr>
                <w:sz w:val="20"/>
                <w:szCs w:val="20"/>
                <w:lang w:val="en-US"/>
              </w:rPr>
              <w:fldChar w:fldCharType="begin"/>
            </w:r>
            <w:r>
              <w:rPr>
                <w:sz w:val="20"/>
                <w:szCs w:val="20"/>
                <w:lang w:val="en-US"/>
              </w:rPr>
              <w:instrText xml:space="preserve"> ADDIN EN.CITE &lt;EndNote&gt;&lt;Cite&gt;&lt;Author&gt;Helama&lt;/Author&gt;&lt;Year&gt;2012&lt;/Year&gt;&lt;RecNum&gt;356&lt;/RecNum&gt;&lt;DisplayText&gt;[28]&lt;/DisplayText&gt;&lt;record&gt;&lt;rec-number&gt;356&lt;/rec-number&gt;&lt;foreign-keys&gt;&lt;key app="EN" db-id="vp5rs52ztaz0ereztvgxepr8dfx599s2dx59" timestamp="1622720567" guid="58d4b939-d188-4eb2-ab96-f2b2e1bad949"&gt;356&lt;/key&gt;&lt;/foreign-keys&gt;&lt;ref-type name="Dataset"&gt;59&lt;/ref-type&gt;&lt;contributors&gt;&lt;authors&gt;&lt;author&gt;Helama, Samuli &lt;/author&gt;&lt;author&gt;Seppä, Heikki&lt;/author&gt;&lt;author&gt;Bjune, Anne E.&lt;/author&gt;&lt;author&gt;Birks, H. John B.&lt;/author&gt;&lt;/authors&gt;&lt;secondary-authors&gt;&lt;author&gt;IGBP PAGES/WDCA Contribution Series. Boulder CO: IGBP PAGES/World Data Center for Paleoclimatology ftp://ftp.ncdc.noaa.gov/pub/data/paleo/paleolimnology/europe/fennoscandia2012temperature.xls&lt;/author&gt;&lt;/secondary-authors&gt;&lt;/contributors&gt;&lt;titles&gt;&lt;title&gt;Fennoscandia 7500Yr Pollen-TreeRing July Temperature Reconstruction&lt;/title&gt;&lt;/titles&gt;&lt;dates&gt;&lt;year&gt;2012&lt;/year&gt;&lt;/dates&gt;&lt;urls&gt;&lt;/urls&gt;&lt;access-date&gt;Accessed 31 May 2021&lt;/access-date&gt;&lt;/record&gt;&lt;/Cite&gt;&lt;/EndNote&gt;</w:instrText>
            </w:r>
            <w:r w:rsidRPr="00D11AD0">
              <w:rPr>
                <w:sz w:val="20"/>
                <w:szCs w:val="20"/>
                <w:lang w:val="en-US"/>
              </w:rPr>
              <w:fldChar w:fldCharType="separate"/>
            </w:r>
            <w:r>
              <w:rPr>
                <w:noProof/>
                <w:sz w:val="20"/>
                <w:szCs w:val="20"/>
                <w:lang w:val="en-US"/>
              </w:rPr>
              <w:t>[28]</w:t>
            </w:r>
            <w:r w:rsidRPr="00D11AD0">
              <w:rPr>
                <w:sz w:val="20"/>
                <w:szCs w:val="20"/>
                <w:lang w:val="en-US"/>
              </w:rPr>
              <w:fldChar w:fldCharType="end"/>
            </w:r>
          </w:p>
        </w:tc>
      </w:tr>
      <w:tr w:rsidR="0012271D" w:rsidRPr="005A7BAD" w14:paraId="39719976" w14:textId="77777777" w:rsidTr="001B768A">
        <w:trPr>
          <w:jc w:val="center"/>
        </w:trPr>
        <w:tc>
          <w:tcPr>
            <w:tcW w:w="1276" w:type="dxa"/>
            <w:tcBorders>
              <w:top w:val="single" w:sz="4" w:space="0" w:color="auto"/>
              <w:bottom w:val="single" w:sz="4" w:space="0" w:color="auto"/>
              <w:right w:val="single" w:sz="4" w:space="0" w:color="auto"/>
            </w:tcBorders>
            <w:vAlign w:val="center"/>
          </w:tcPr>
          <w:p w14:paraId="742A6AB3" w14:textId="707B861B" w:rsidR="0012271D" w:rsidRPr="0012271D" w:rsidRDefault="0012271D" w:rsidP="002200B1">
            <w:pPr>
              <w:spacing w:line="480" w:lineRule="auto"/>
              <w:rPr>
                <w:sz w:val="20"/>
                <w:szCs w:val="20"/>
                <w:lang w:val="en-US"/>
              </w:rPr>
            </w:pPr>
            <w:proofErr w:type="spellStart"/>
            <w:r w:rsidRPr="0012271D">
              <w:rPr>
                <w:sz w:val="20"/>
                <w:szCs w:val="20"/>
                <w:lang w:val="en-US"/>
              </w:rPr>
              <w:t>SpSIC</w:t>
            </w:r>
            <w:proofErr w:type="spellEnd"/>
          </w:p>
        </w:tc>
        <w:tc>
          <w:tcPr>
            <w:tcW w:w="1650" w:type="dxa"/>
            <w:tcBorders>
              <w:top w:val="single" w:sz="4" w:space="0" w:color="auto"/>
              <w:left w:val="single" w:sz="4" w:space="0" w:color="auto"/>
              <w:bottom w:val="single" w:sz="4" w:space="0" w:color="auto"/>
            </w:tcBorders>
            <w:vAlign w:val="center"/>
          </w:tcPr>
          <w:p w14:paraId="1A4C4366" w14:textId="0358D5B4" w:rsidR="0012271D" w:rsidRPr="0012271D" w:rsidRDefault="0012271D" w:rsidP="002200B1">
            <w:pPr>
              <w:spacing w:line="480" w:lineRule="auto"/>
              <w:rPr>
                <w:sz w:val="20"/>
                <w:szCs w:val="20"/>
                <w:lang w:val="en-US"/>
              </w:rPr>
            </w:pPr>
            <w:r w:rsidRPr="0012271D">
              <w:rPr>
                <w:sz w:val="20"/>
                <w:szCs w:val="20"/>
                <w:lang w:val="en-US"/>
              </w:rPr>
              <w:t>Spring Sea Ice Coverage</w:t>
            </w:r>
          </w:p>
        </w:tc>
        <w:tc>
          <w:tcPr>
            <w:tcW w:w="761" w:type="dxa"/>
            <w:tcBorders>
              <w:top w:val="single" w:sz="4" w:space="0" w:color="auto"/>
              <w:bottom w:val="single" w:sz="4" w:space="0" w:color="auto"/>
            </w:tcBorders>
            <w:vAlign w:val="center"/>
          </w:tcPr>
          <w:p w14:paraId="7AC268F5" w14:textId="5399B66E" w:rsidR="0012271D" w:rsidRPr="0012271D" w:rsidRDefault="0012271D" w:rsidP="002200B1">
            <w:pPr>
              <w:spacing w:line="480" w:lineRule="auto"/>
              <w:rPr>
                <w:sz w:val="20"/>
                <w:szCs w:val="20"/>
                <w:lang w:val="en-US"/>
              </w:rPr>
            </w:pPr>
            <w:r w:rsidRPr="0012271D">
              <w:rPr>
                <w:sz w:val="20"/>
                <w:szCs w:val="20"/>
                <w:lang w:val="en-US"/>
              </w:rPr>
              <w:t>S</w:t>
            </w:r>
          </w:p>
        </w:tc>
        <w:tc>
          <w:tcPr>
            <w:tcW w:w="1050" w:type="dxa"/>
            <w:tcBorders>
              <w:top w:val="single" w:sz="4" w:space="0" w:color="auto"/>
              <w:bottom w:val="single" w:sz="4" w:space="0" w:color="auto"/>
            </w:tcBorders>
            <w:vAlign w:val="center"/>
          </w:tcPr>
          <w:p w14:paraId="0F417518" w14:textId="6B17263B" w:rsidR="0012271D" w:rsidRPr="0012271D" w:rsidRDefault="0012271D" w:rsidP="002200B1">
            <w:pPr>
              <w:spacing w:line="480" w:lineRule="auto"/>
              <w:rPr>
                <w:sz w:val="20"/>
                <w:szCs w:val="20"/>
                <w:lang w:val="en-US"/>
              </w:rPr>
            </w:pPr>
            <w:r w:rsidRPr="0012271D">
              <w:rPr>
                <w:sz w:val="20"/>
                <w:szCs w:val="20"/>
                <w:lang w:val="en-US"/>
              </w:rPr>
              <w:t>78.40</w:t>
            </w:r>
          </w:p>
        </w:tc>
        <w:tc>
          <w:tcPr>
            <w:tcW w:w="1195" w:type="dxa"/>
            <w:tcBorders>
              <w:top w:val="single" w:sz="4" w:space="0" w:color="auto"/>
              <w:bottom w:val="single" w:sz="4" w:space="0" w:color="auto"/>
            </w:tcBorders>
            <w:vAlign w:val="center"/>
          </w:tcPr>
          <w:p w14:paraId="5D35D762" w14:textId="7902405C" w:rsidR="0012271D" w:rsidRPr="0012271D" w:rsidRDefault="0012271D" w:rsidP="002200B1">
            <w:pPr>
              <w:spacing w:line="480" w:lineRule="auto"/>
              <w:rPr>
                <w:sz w:val="20"/>
                <w:szCs w:val="20"/>
                <w:lang w:val="en-US"/>
              </w:rPr>
            </w:pPr>
            <w:r w:rsidRPr="0012271D">
              <w:rPr>
                <w:sz w:val="20"/>
                <w:szCs w:val="20"/>
                <w:lang w:val="en-US"/>
              </w:rPr>
              <w:t>32.42</w:t>
            </w:r>
          </w:p>
        </w:tc>
        <w:tc>
          <w:tcPr>
            <w:tcW w:w="1280" w:type="dxa"/>
            <w:tcBorders>
              <w:top w:val="single" w:sz="4" w:space="0" w:color="auto"/>
              <w:bottom w:val="single" w:sz="4" w:space="0" w:color="auto"/>
            </w:tcBorders>
            <w:vAlign w:val="center"/>
          </w:tcPr>
          <w:p w14:paraId="7594B73F" w14:textId="6F1684E0" w:rsidR="0012271D" w:rsidRPr="0012271D" w:rsidRDefault="002200B1" w:rsidP="002200B1">
            <w:pPr>
              <w:spacing w:line="480" w:lineRule="auto"/>
              <w:rPr>
                <w:sz w:val="20"/>
                <w:szCs w:val="20"/>
                <w:lang w:val="en-US"/>
              </w:rPr>
            </w:pPr>
            <w:r>
              <w:rPr>
                <w:sz w:val="20"/>
                <w:szCs w:val="20"/>
                <w:lang w:val="en-US"/>
              </w:rPr>
              <w:t>Spring</w:t>
            </w:r>
          </w:p>
        </w:tc>
        <w:tc>
          <w:tcPr>
            <w:tcW w:w="1407" w:type="dxa"/>
            <w:tcBorders>
              <w:top w:val="single" w:sz="4" w:space="0" w:color="auto"/>
              <w:bottom w:val="single" w:sz="4" w:space="0" w:color="auto"/>
            </w:tcBorders>
            <w:vAlign w:val="center"/>
          </w:tcPr>
          <w:p w14:paraId="6546D443" w14:textId="0A42E724" w:rsidR="0012271D" w:rsidRPr="0012271D" w:rsidRDefault="0012271D" w:rsidP="002200B1">
            <w:pPr>
              <w:spacing w:line="480" w:lineRule="auto"/>
              <w:rPr>
                <w:sz w:val="20"/>
                <w:szCs w:val="20"/>
                <w:lang w:val="en-US"/>
              </w:rPr>
            </w:pPr>
            <w:r w:rsidRPr="0012271D">
              <w:rPr>
                <w:sz w:val="20"/>
                <w:szCs w:val="20"/>
                <w:lang w:val="en-US"/>
              </w:rPr>
              <w:t>-</w:t>
            </w:r>
          </w:p>
        </w:tc>
        <w:tc>
          <w:tcPr>
            <w:tcW w:w="1171" w:type="dxa"/>
            <w:tcBorders>
              <w:top w:val="single" w:sz="4" w:space="0" w:color="auto"/>
              <w:bottom w:val="single" w:sz="4" w:space="0" w:color="auto"/>
            </w:tcBorders>
            <w:vAlign w:val="center"/>
          </w:tcPr>
          <w:p w14:paraId="6949E93A" w14:textId="2E01246A" w:rsidR="0012271D" w:rsidRPr="0012271D" w:rsidRDefault="00CA59EF" w:rsidP="002200B1">
            <w:pPr>
              <w:spacing w:line="480" w:lineRule="auto"/>
              <w:rPr>
                <w:sz w:val="20"/>
                <w:szCs w:val="20"/>
                <w:lang w:val="en-US"/>
              </w:rPr>
            </w:pPr>
            <w:r w:rsidRPr="00CA59EF">
              <w:rPr>
                <w:sz w:val="20"/>
                <w:szCs w:val="20"/>
                <w:lang w:val="en-GB"/>
              </w:rPr>
              <w:fldChar w:fldCharType="begin"/>
            </w:r>
            <w:r w:rsidRPr="00194E63">
              <w:rPr>
                <w:sz w:val="20"/>
                <w:szCs w:val="20"/>
                <w:lang w:val="en-GB"/>
              </w:rPr>
              <w:instrText xml:space="preserve"> ADDIN EN.CITE &lt;EndNote&gt;&lt;Cite&gt;&lt;Author&gt;Berben&lt;/Author&gt;&lt;Year&gt;2017&lt;/Year&gt;&lt;RecNum&gt;459&lt;/RecNum&gt;&lt;DisplayText&gt;[9]&lt;/DisplayText&gt;&lt;record&gt;&lt;rec-number&gt;459&lt;/rec-number&gt;&lt;foreign-keys&gt;&lt;key app="EN" db-id="vp5rs52ztaz0ereztvgxepr8dfx599s2dx59" timestamp="1636643755" guid="6f404445-9e96-4f01-99de-4e175e8cfcee"&gt;459&lt;/key&gt;&lt;/foreign-keys&gt;&lt;ref-type name="Journal Article"&gt;17&lt;/ref-type&gt;&lt;contributors&gt;&lt;authors&gt;&lt;author&gt;Berben, Sarah MP&lt;/author&gt;&lt;author&gt;Husum, Katrine&lt;/author&gt;&lt;author&gt;Navarro‐Rodriguez, Alba&lt;/author&gt;&lt;author&gt;Belt, Simon T&lt;/author&gt;&lt;author&gt;Aagaard‐Sørensen, Steffen&lt;/author&gt;&lt;/authors&gt;&lt;/contributors&gt;&lt;titles&gt;&lt;title&gt;Semi‐quantitative reconstruction of early to late Holocene spring and summer sea ice conditions in the northern Barents Sea&lt;/title&gt;&lt;secondary-title&gt;Journal of Quaternary Science&lt;/secondary-title&gt;&lt;/titles&gt;&lt;periodical&gt;&lt;full-title&gt;Journal of Quaternary Science&lt;/full-title&gt;&lt;/periodical&gt;&lt;pages&gt;587-603&lt;/pages&gt;&lt;volume&gt;32&lt;/volume&gt;&lt;number&gt;5&lt;/number&gt;&lt;dates&gt;&lt;year&gt;2017&lt;/year&gt;&lt;/dates&gt;&lt;isbn&gt;0267-8179&lt;/isbn&gt;&lt;urls&gt;&lt;/urls&gt;&lt;/record&gt;&lt;/Cite&gt;&lt;/EndNote&gt;</w:instrText>
            </w:r>
            <w:r w:rsidRPr="00CA59EF">
              <w:rPr>
                <w:sz w:val="20"/>
                <w:szCs w:val="20"/>
                <w:lang w:val="en-GB"/>
              </w:rPr>
              <w:fldChar w:fldCharType="separate"/>
            </w:r>
            <w:r w:rsidRPr="00194E63">
              <w:rPr>
                <w:noProof/>
                <w:sz w:val="20"/>
                <w:szCs w:val="20"/>
                <w:lang w:val="en-GB"/>
              </w:rPr>
              <w:t>[9]</w:t>
            </w:r>
            <w:r w:rsidRPr="00CA59EF">
              <w:rPr>
                <w:sz w:val="20"/>
                <w:szCs w:val="20"/>
                <w:lang w:val="en-GB"/>
              </w:rPr>
              <w:fldChar w:fldCharType="end"/>
            </w:r>
          </w:p>
        </w:tc>
        <w:tc>
          <w:tcPr>
            <w:tcW w:w="1183" w:type="dxa"/>
            <w:tcBorders>
              <w:top w:val="single" w:sz="4" w:space="0" w:color="auto"/>
              <w:bottom w:val="single" w:sz="4" w:space="0" w:color="auto"/>
            </w:tcBorders>
            <w:vAlign w:val="center"/>
          </w:tcPr>
          <w:p w14:paraId="53853C92" w14:textId="02B27C2D" w:rsidR="0012271D" w:rsidRPr="00D11AD0" w:rsidRDefault="00CA59EF" w:rsidP="002200B1">
            <w:pPr>
              <w:spacing w:line="480" w:lineRule="auto"/>
              <w:rPr>
                <w:sz w:val="20"/>
                <w:szCs w:val="20"/>
                <w:lang w:val="en-US"/>
              </w:rPr>
            </w:pPr>
            <w:r w:rsidRPr="00CA59EF">
              <w:rPr>
                <w:sz w:val="20"/>
                <w:szCs w:val="20"/>
                <w:lang w:val="en-GB"/>
              </w:rPr>
              <w:fldChar w:fldCharType="begin"/>
            </w:r>
            <w:r w:rsidRPr="00194E63">
              <w:rPr>
                <w:sz w:val="20"/>
                <w:szCs w:val="20"/>
                <w:lang w:val="en-GB"/>
              </w:rPr>
              <w:instrText xml:space="preserve"> ADDIN EN.CITE &lt;EndNote&gt;&lt;Cite&gt;&lt;Author&gt;Berben&lt;/Author&gt;&lt;Year&gt;2017&lt;/Year&gt;&lt;RecNum&gt;459&lt;/RecNum&gt;&lt;DisplayText&gt;[9]&lt;/DisplayText&gt;&lt;record&gt;&lt;rec-number&gt;459&lt;/rec-number&gt;&lt;foreign-keys&gt;&lt;key app="EN" db-id="vp5rs52ztaz0ereztvgxepr8dfx599s2dx59" timestamp="1636643755" guid="6f404445-9e96-4f01-99de-4e175e8cfcee"&gt;459&lt;/key&gt;&lt;/foreign-keys&gt;&lt;ref-type name="Journal Article"&gt;17&lt;/ref-type&gt;&lt;contributors&gt;&lt;authors&gt;&lt;author&gt;Berben, Sarah MP&lt;/author&gt;&lt;author&gt;Husum, Katrine&lt;/author&gt;&lt;author&gt;Navarro‐Rodriguez, Alba&lt;/author&gt;&lt;author&gt;Belt, Simon T&lt;/author&gt;&lt;author&gt;Aagaard‐Sørensen, Steffen&lt;/author&gt;&lt;/authors&gt;&lt;/contributors&gt;&lt;titles&gt;&lt;title&gt;Semi‐quantitative reconstruction of early to late Holocene spring and summer sea ice conditions in the northern Barents Sea&lt;/title&gt;&lt;secondary-title&gt;Journal of Quaternary Science&lt;/secondary-title&gt;&lt;/titles&gt;&lt;periodical&gt;&lt;full-title&gt;Journal of Quaternary Science&lt;/full-title&gt;&lt;/periodical&gt;&lt;pages&gt;587-603&lt;/pages&gt;&lt;volume&gt;32&lt;/volume&gt;&lt;number&gt;5&lt;/number&gt;&lt;dates&gt;&lt;year&gt;2017&lt;/year&gt;&lt;/dates&gt;&lt;isbn&gt;0267-8179&lt;/isbn&gt;&lt;urls&gt;&lt;/urls&gt;&lt;/record&gt;&lt;/Cite&gt;&lt;/EndNote&gt;</w:instrText>
            </w:r>
            <w:r w:rsidRPr="00CA59EF">
              <w:rPr>
                <w:sz w:val="20"/>
                <w:szCs w:val="20"/>
                <w:lang w:val="en-GB"/>
              </w:rPr>
              <w:fldChar w:fldCharType="separate"/>
            </w:r>
            <w:r w:rsidRPr="00194E63">
              <w:rPr>
                <w:noProof/>
                <w:sz w:val="20"/>
                <w:szCs w:val="20"/>
                <w:lang w:val="en-GB"/>
              </w:rPr>
              <w:t>[9]</w:t>
            </w:r>
            <w:r w:rsidRPr="00CA59EF">
              <w:rPr>
                <w:sz w:val="20"/>
                <w:szCs w:val="20"/>
                <w:lang w:val="en-GB"/>
              </w:rPr>
              <w:fldChar w:fldCharType="end"/>
            </w:r>
          </w:p>
        </w:tc>
      </w:tr>
      <w:tr w:rsidR="0012271D" w:rsidRPr="005A7BAD" w14:paraId="4EF7B77B" w14:textId="77777777" w:rsidTr="001B768A">
        <w:trPr>
          <w:jc w:val="center"/>
        </w:trPr>
        <w:tc>
          <w:tcPr>
            <w:tcW w:w="1276" w:type="dxa"/>
            <w:tcBorders>
              <w:top w:val="single" w:sz="4" w:space="0" w:color="auto"/>
              <w:bottom w:val="single" w:sz="4" w:space="0" w:color="auto"/>
              <w:right w:val="single" w:sz="4" w:space="0" w:color="auto"/>
            </w:tcBorders>
            <w:vAlign w:val="center"/>
          </w:tcPr>
          <w:p w14:paraId="634740B3" w14:textId="1E5F752A" w:rsidR="0012271D" w:rsidRPr="0012271D" w:rsidRDefault="0012271D" w:rsidP="002200B1">
            <w:pPr>
              <w:spacing w:line="480" w:lineRule="auto"/>
              <w:rPr>
                <w:sz w:val="20"/>
                <w:szCs w:val="20"/>
                <w:lang w:val="en-US"/>
              </w:rPr>
            </w:pPr>
            <w:r w:rsidRPr="0012271D">
              <w:rPr>
                <w:sz w:val="20"/>
                <w:szCs w:val="20"/>
                <w:lang w:val="en-US"/>
              </w:rPr>
              <w:t>TOC</w:t>
            </w:r>
          </w:p>
        </w:tc>
        <w:tc>
          <w:tcPr>
            <w:tcW w:w="1650" w:type="dxa"/>
            <w:tcBorders>
              <w:top w:val="single" w:sz="4" w:space="0" w:color="auto"/>
              <w:left w:val="single" w:sz="4" w:space="0" w:color="auto"/>
              <w:bottom w:val="single" w:sz="4" w:space="0" w:color="auto"/>
            </w:tcBorders>
            <w:vAlign w:val="center"/>
          </w:tcPr>
          <w:p w14:paraId="3F8A025F" w14:textId="2C0EFF87" w:rsidR="0012271D" w:rsidRPr="0012271D" w:rsidRDefault="0012271D" w:rsidP="002200B1">
            <w:pPr>
              <w:spacing w:line="480" w:lineRule="auto"/>
              <w:rPr>
                <w:sz w:val="20"/>
                <w:szCs w:val="20"/>
                <w:lang w:val="en-US"/>
              </w:rPr>
            </w:pPr>
            <w:r w:rsidRPr="0012271D">
              <w:rPr>
                <w:sz w:val="20"/>
                <w:szCs w:val="20"/>
                <w:lang w:val="en-US"/>
              </w:rPr>
              <w:t>Total Organic Carbon</w:t>
            </w:r>
          </w:p>
        </w:tc>
        <w:tc>
          <w:tcPr>
            <w:tcW w:w="761" w:type="dxa"/>
            <w:tcBorders>
              <w:top w:val="single" w:sz="4" w:space="0" w:color="auto"/>
              <w:bottom w:val="single" w:sz="4" w:space="0" w:color="auto"/>
            </w:tcBorders>
            <w:vAlign w:val="center"/>
          </w:tcPr>
          <w:p w14:paraId="2C89CD35" w14:textId="194741D2" w:rsidR="0012271D" w:rsidRPr="0012271D" w:rsidRDefault="0012271D" w:rsidP="002200B1">
            <w:pPr>
              <w:spacing w:line="480" w:lineRule="auto"/>
              <w:rPr>
                <w:sz w:val="20"/>
                <w:szCs w:val="20"/>
                <w:lang w:val="en-US"/>
              </w:rPr>
            </w:pPr>
            <w:r w:rsidRPr="0012271D">
              <w:rPr>
                <w:sz w:val="20"/>
                <w:szCs w:val="20"/>
                <w:lang w:val="en-US"/>
              </w:rPr>
              <w:t>T</w:t>
            </w:r>
          </w:p>
        </w:tc>
        <w:tc>
          <w:tcPr>
            <w:tcW w:w="1050" w:type="dxa"/>
            <w:tcBorders>
              <w:top w:val="single" w:sz="4" w:space="0" w:color="auto"/>
              <w:bottom w:val="single" w:sz="4" w:space="0" w:color="auto"/>
            </w:tcBorders>
            <w:vAlign w:val="center"/>
          </w:tcPr>
          <w:p w14:paraId="3D9223CD" w14:textId="172F92BE" w:rsidR="0012271D" w:rsidRPr="0012271D" w:rsidRDefault="0012271D" w:rsidP="002200B1">
            <w:pPr>
              <w:spacing w:line="480" w:lineRule="auto"/>
              <w:rPr>
                <w:sz w:val="20"/>
                <w:szCs w:val="20"/>
                <w:lang w:val="en-US"/>
              </w:rPr>
            </w:pPr>
            <w:r w:rsidRPr="0012271D">
              <w:rPr>
                <w:sz w:val="20"/>
                <w:szCs w:val="20"/>
                <w:lang w:val="en-US"/>
              </w:rPr>
              <w:t>78.40</w:t>
            </w:r>
          </w:p>
        </w:tc>
        <w:tc>
          <w:tcPr>
            <w:tcW w:w="1195" w:type="dxa"/>
            <w:tcBorders>
              <w:top w:val="single" w:sz="4" w:space="0" w:color="auto"/>
              <w:bottom w:val="single" w:sz="4" w:space="0" w:color="auto"/>
            </w:tcBorders>
            <w:vAlign w:val="center"/>
          </w:tcPr>
          <w:p w14:paraId="2A743622" w14:textId="0BB69BFD" w:rsidR="0012271D" w:rsidRPr="0012271D" w:rsidRDefault="0012271D" w:rsidP="002200B1">
            <w:pPr>
              <w:spacing w:line="480" w:lineRule="auto"/>
              <w:rPr>
                <w:sz w:val="20"/>
                <w:szCs w:val="20"/>
                <w:lang w:val="en-US"/>
              </w:rPr>
            </w:pPr>
            <w:r w:rsidRPr="0012271D">
              <w:rPr>
                <w:sz w:val="20"/>
                <w:szCs w:val="20"/>
                <w:lang w:val="en-US"/>
              </w:rPr>
              <w:t>32.42</w:t>
            </w:r>
          </w:p>
        </w:tc>
        <w:tc>
          <w:tcPr>
            <w:tcW w:w="1280" w:type="dxa"/>
            <w:tcBorders>
              <w:top w:val="single" w:sz="4" w:space="0" w:color="auto"/>
              <w:bottom w:val="single" w:sz="4" w:space="0" w:color="auto"/>
            </w:tcBorders>
            <w:vAlign w:val="center"/>
          </w:tcPr>
          <w:p w14:paraId="474D74D7" w14:textId="1D8866A0" w:rsidR="0012271D" w:rsidRPr="0012271D" w:rsidRDefault="002200B1" w:rsidP="002200B1">
            <w:pPr>
              <w:spacing w:line="480" w:lineRule="auto"/>
              <w:rPr>
                <w:sz w:val="20"/>
                <w:szCs w:val="20"/>
                <w:lang w:val="en-US"/>
              </w:rPr>
            </w:pPr>
            <w:r>
              <w:rPr>
                <w:sz w:val="20"/>
                <w:szCs w:val="20"/>
                <w:lang w:val="en-US"/>
              </w:rPr>
              <w:t>-</w:t>
            </w:r>
          </w:p>
        </w:tc>
        <w:tc>
          <w:tcPr>
            <w:tcW w:w="1407" w:type="dxa"/>
            <w:tcBorders>
              <w:top w:val="single" w:sz="4" w:space="0" w:color="auto"/>
              <w:bottom w:val="single" w:sz="4" w:space="0" w:color="auto"/>
            </w:tcBorders>
            <w:vAlign w:val="center"/>
          </w:tcPr>
          <w:p w14:paraId="018848AE" w14:textId="511AA299" w:rsidR="0012271D" w:rsidRPr="0012271D" w:rsidRDefault="0012271D" w:rsidP="002200B1">
            <w:pPr>
              <w:spacing w:line="480" w:lineRule="auto"/>
              <w:rPr>
                <w:sz w:val="20"/>
                <w:szCs w:val="20"/>
                <w:lang w:val="en-US"/>
              </w:rPr>
            </w:pPr>
            <w:r w:rsidRPr="0012271D">
              <w:rPr>
                <w:sz w:val="20"/>
                <w:szCs w:val="20"/>
                <w:lang w:val="en-US"/>
              </w:rPr>
              <w:t>-</w:t>
            </w:r>
          </w:p>
        </w:tc>
        <w:tc>
          <w:tcPr>
            <w:tcW w:w="1171" w:type="dxa"/>
            <w:tcBorders>
              <w:top w:val="single" w:sz="4" w:space="0" w:color="auto"/>
              <w:bottom w:val="single" w:sz="4" w:space="0" w:color="auto"/>
            </w:tcBorders>
            <w:vAlign w:val="center"/>
          </w:tcPr>
          <w:p w14:paraId="6458F641" w14:textId="65A29CC9" w:rsidR="0012271D" w:rsidRPr="0012271D" w:rsidRDefault="00CA59EF" w:rsidP="002200B1">
            <w:pPr>
              <w:spacing w:line="480" w:lineRule="auto"/>
              <w:rPr>
                <w:sz w:val="20"/>
                <w:szCs w:val="20"/>
                <w:lang w:val="en-US"/>
              </w:rPr>
            </w:pPr>
            <w:r w:rsidRPr="00CA59EF">
              <w:rPr>
                <w:sz w:val="20"/>
                <w:szCs w:val="20"/>
                <w:lang w:val="en-GB"/>
              </w:rPr>
              <w:fldChar w:fldCharType="begin"/>
            </w:r>
            <w:r w:rsidRPr="00194E63">
              <w:rPr>
                <w:sz w:val="20"/>
                <w:szCs w:val="20"/>
                <w:lang w:val="en-GB"/>
              </w:rPr>
              <w:instrText xml:space="preserve"> ADDIN EN.CITE &lt;EndNote&gt;&lt;Cite&gt;&lt;Author&gt;Berben&lt;/Author&gt;&lt;Year&gt;2017&lt;/Year&gt;&lt;RecNum&gt;459&lt;/RecNum&gt;&lt;DisplayText&gt;[9]&lt;/DisplayText&gt;&lt;record&gt;&lt;rec-number&gt;459&lt;/rec-number&gt;&lt;foreign-keys&gt;&lt;key app="EN" db-id="vp5rs52ztaz0ereztvgxepr8dfx599s2dx59" timestamp="1636643755" guid="6f404445-9e96-4f01-99de-4e175e8cfcee"&gt;459&lt;/key&gt;&lt;/foreign-keys&gt;&lt;ref-type name="Journal Article"&gt;17&lt;/ref-type&gt;&lt;contributors&gt;&lt;authors&gt;&lt;author&gt;Berben, Sarah MP&lt;/author&gt;&lt;author&gt;Husum, Katrine&lt;/author&gt;&lt;author&gt;Navarro‐Rodriguez, Alba&lt;/author&gt;&lt;author&gt;Belt, Simon T&lt;/author&gt;&lt;author&gt;Aagaard‐Sørensen, Steffen&lt;/author&gt;&lt;/authors&gt;&lt;/contributors&gt;&lt;titles&gt;&lt;title&gt;Semi‐quantitative reconstruction of early to late Holocene spring and summer sea ice conditions in the northern Barents Sea&lt;/title&gt;&lt;secondary-title&gt;Journal of Quaternary Science&lt;/secondary-title&gt;&lt;/titles&gt;&lt;periodical&gt;&lt;full-title&gt;Journal of Quaternary Science&lt;/full-title&gt;&lt;/periodical&gt;&lt;pages&gt;587-603&lt;/pages&gt;&lt;volume&gt;32&lt;/volume&gt;&lt;number&gt;5&lt;/number&gt;&lt;dates&gt;&lt;year&gt;2017&lt;/year&gt;&lt;/dates&gt;&lt;isbn&gt;0267-8179&lt;/isbn&gt;&lt;urls&gt;&lt;/urls&gt;&lt;/record&gt;&lt;/Cite&gt;&lt;/EndNote&gt;</w:instrText>
            </w:r>
            <w:r w:rsidRPr="00CA59EF">
              <w:rPr>
                <w:sz w:val="20"/>
                <w:szCs w:val="20"/>
                <w:lang w:val="en-GB"/>
              </w:rPr>
              <w:fldChar w:fldCharType="separate"/>
            </w:r>
            <w:r w:rsidRPr="00194E63">
              <w:rPr>
                <w:noProof/>
                <w:sz w:val="20"/>
                <w:szCs w:val="20"/>
                <w:lang w:val="en-GB"/>
              </w:rPr>
              <w:t>[9]</w:t>
            </w:r>
            <w:r w:rsidRPr="00CA59EF">
              <w:rPr>
                <w:sz w:val="20"/>
                <w:szCs w:val="20"/>
                <w:lang w:val="en-GB"/>
              </w:rPr>
              <w:fldChar w:fldCharType="end"/>
            </w:r>
          </w:p>
        </w:tc>
        <w:tc>
          <w:tcPr>
            <w:tcW w:w="1183" w:type="dxa"/>
            <w:tcBorders>
              <w:top w:val="single" w:sz="4" w:space="0" w:color="auto"/>
              <w:bottom w:val="single" w:sz="4" w:space="0" w:color="auto"/>
            </w:tcBorders>
            <w:vAlign w:val="center"/>
          </w:tcPr>
          <w:p w14:paraId="43EBFA8C" w14:textId="6D2D7B48" w:rsidR="0012271D" w:rsidRPr="00D11AD0" w:rsidRDefault="0012271D" w:rsidP="002200B1">
            <w:pPr>
              <w:spacing w:line="480" w:lineRule="auto"/>
              <w:rPr>
                <w:sz w:val="20"/>
                <w:szCs w:val="20"/>
                <w:lang w:val="en-US"/>
              </w:rPr>
            </w:pPr>
            <w:r w:rsidRPr="00CA59EF">
              <w:rPr>
                <w:sz w:val="20"/>
                <w:szCs w:val="20"/>
                <w:lang w:val="en-GB"/>
              </w:rPr>
              <w:fldChar w:fldCharType="begin"/>
            </w:r>
            <w:r w:rsidRPr="00194E63">
              <w:rPr>
                <w:sz w:val="20"/>
                <w:szCs w:val="20"/>
                <w:lang w:val="en-GB"/>
              </w:rPr>
              <w:instrText xml:space="preserve"> ADDIN EN.CITE &lt;EndNote&gt;&lt;Cite&gt;&lt;Author&gt;Berben&lt;/Author&gt;&lt;Year&gt;2017&lt;/Year&gt;&lt;RecNum&gt;459&lt;/RecNum&gt;&lt;DisplayText&gt;[9]&lt;/DisplayText&gt;&lt;record&gt;&lt;rec-number&gt;459&lt;/rec-number&gt;&lt;foreign-keys&gt;&lt;key app="EN" db-id="vp5rs52ztaz0ereztvgxepr8dfx599s2dx59" timestamp="1636643755" guid="6f404445-9e96-4f01-99de-4e175e8cfcee"&gt;459&lt;/key&gt;&lt;/foreign-keys&gt;&lt;ref-type name="Journal Article"&gt;17&lt;/ref-type&gt;&lt;contributors&gt;&lt;authors&gt;&lt;author&gt;Berben, Sarah MP&lt;/author&gt;&lt;author&gt;Husum, Katrine&lt;/author&gt;&lt;author&gt;Navarro‐Rodriguez, Alba&lt;/author&gt;&lt;author&gt;Belt, Simon T&lt;/author&gt;&lt;author&gt;Aagaard‐Sørensen, Steffen&lt;/author&gt;&lt;/authors&gt;&lt;/contributors&gt;&lt;titles&gt;&lt;title&gt;Semi‐quantitative reconstruction of early to late Holocene spring and summer sea ice conditions in the northern Barents Sea&lt;/title&gt;&lt;secondary-title&gt;Journal of Quaternary Science&lt;/secondary-title&gt;&lt;/titles&gt;&lt;periodical&gt;&lt;full-title&gt;Journal of Quaternary Science&lt;/full-title&gt;&lt;/periodical&gt;&lt;pages&gt;587-603&lt;/pages&gt;&lt;volume&gt;32&lt;/volume&gt;&lt;number&gt;5&lt;/number&gt;&lt;dates&gt;&lt;year&gt;2017&lt;/year&gt;&lt;/dates&gt;&lt;isbn&gt;0267-8179&lt;/isbn&gt;&lt;urls&gt;&lt;/urls&gt;&lt;/record&gt;&lt;/Cite&gt;&lt;/EndNote&gt;</w:instrText>
            </w:r>
            <w:r w:rsidRPr="00CA59EF">
              <w:rPr>
                <w:sz w:val="20"/>
                <w:szCs w:val="20"/>
                <w:lang w:val="en-GB"/>
              </w:rPr>
              <w:fldChar w:fldCharType="separate"/>
            </w:r>
            <w:r w:rsidRPr="00194E63">
              <w:rPr>
                <w:noProof/>
                <w:sz w:val="20"/>
                <w:szCs w:val="20"/>
                <w:lang w:val="en-GB"/>
              </w:rPr>
              <w:t>[9]</w:t>
            </w:r>
            <w:r w:rsidRPr="00CA59EF">
              <w:rPr>
                <w:sz w:val="20"/>
                <w:szCs w:val="20"/>
                <w:lang w:val="en-GB"/>
              </w:rPr>
              <w:fldChar w:fldCharType="end"/>
            </w:r>
          </w:p>
        </w:tc>
      </w:tr>
    </w:tbl>
    <w:p w14:paraId="78A1DA20" w14:textId="77777777" w:rsidR="002B75A9" w:rsidRDefault="002B75A9" w:rsidP="002B75A9">
      <w:pPr>
        <w:rPr>
          <w:b/>
          <w:bCs/>
          <w:sz w:val="28"/>
          <w:szCs w:val="28"/>
          <w:u w:val="single"/>
          <w:lang w:val="en-US"/>
        </w:rPr>
      </w:pPr>
      <w:r>
        <w:rPr>
          <w:b/>
          <w:bCs/>
          <w:sz w:val="28"/>
          <w:szCs w:val="28"/>
          <w:u w:val="single"/>
          <w:lang w:val="en-US"/>
        </w:rPr>
        <w:br w:type="page"/>
      </w:r>
    </w:p>
    <w:p w14:paraId="01C0CED1" w14:textId="0551EC43" w:rsidR="00DF168F" w:rsidRPr="00092A8A" w:rsidRDefault="00F236AD" w:rsidP="00DF168F">
      <w:pPr>
        <w:spacing w:line="360" w:lineRule="auto"/>
        <w:jc w:val="both"/>
        <w:rPr>
          <w:lang w:val="en-GB"/>
        </w:rPr>
      </w:pPr>
      <w:r>
        <w:rPr>
          <w:lang w:val="en-GB"/>
        </w:rPr>
        <w:lastRenderedPageBreak/>
        <w:t>Table S</w:t>
      </w:r>
      <w:r w:rsidR="002B75A9">
        <w:rPr>
          <w:lang w:val="en-GB"/>
        </w:rPr>
        <w:t>3</w:t>
      </w:r>
      <w:r>
        <w:rPr>
          <w:lang w:val="en-GB"/>
        </w:rPr>
        <w:t xml:space="preserve">. </w:t>
      </w:r>
      <w:r w:rsidR="00FB2BB5" w:rsidRPr="00092A8A">
        <w:rPr>
          <w:lang w:val="en-GB"/>
        </w:rPr>
        <w:t>Probabilit</w:t>
      </w:r>
      <w:r>
        <w:rPr>
          <w:lang w:val="en-GB"/>
        </w:rPr>
        <w:t>y scores</w:t>
      </w:r>
      <w:r w:rsidR="00FB2BB5" w:rsidRPr="00092A8A">
        <w:rPr>
          <w:lang w:val="en-GB"/>
        </w:rPr>
        <w:t xml:space="preserve"> </w:t>
      </w:r>
      <w:r w:rsidR="00BB5572">
        <w:rPr>
          <w:lang w:val="en-GB"/>
        </w:rPr>
        <w:t xml:space="preserve">– </w:t>
      </w:r>
      <w:r w:rsidR="00DF168F" w:rsidRPr="00092A8A">
        <w:rPr>
          <w:lang w:val="en-GB"/>
        </w:rPr>
        <w:t xml:space="preserve">scaled to one </w:t>
      </w:r>
      <w:r w:rsidR="00BB5572">
        <w:rPr>
          <w:lang w:val="en-GB"/>
        </w:rPr>
        <w:t>–</w:t>
      </w:r>
      <w:r w:rsidR="00DF168F" w:rsidRPr="00092A8A">
        <w:rPr>
          <w:lang w:val="en-GB"/>
        </w:rPr>
        <w:t>indicat</w:t>
      </w:r>
      <w:r w:rsidR="00BB5572">
        <w:rPr>
          <w:lang w:val="en-GB"/>
        </w:rPr>
        <w:t>ing</w:t>
      </w:r>
      <w:r w:rsidR="00DF168F" w:rsidRPr="00092A8A">
        <w:rPr>
          <w:lang w:val="en-GB"/>
        </w:rPr>
        <w:t xml:space="preserve"> the </w:t>
      </w:r>
      <w:r w:rsidR="00BB5572">
        <w:rPr>
          <w:lang w:val="en-GB"/>
        </w:rPr>
        <w:t>assignation</w:t>
      </w:r>
      <w:r w:rsidR="00DF168F" w:rsidRPr="00092A8A">
        <w:rPr>
          <w:lang w:val="en-GB"/>
        </w:rPr>
        <w:t xml:space="preserve"> to migratory (</w:t>
      </w:r>
      <w:r w:rsidR="00DF168F" w:rsidRPr="00092A8A">
        <w:rPr>
          <w:i/>
          <w:iCs/>
          <w:lang w:val="en-GB"/>
        </w:rPr>
        <w:t>skrei</w:t>
      </w:r>
      <w:r w:rsidR="00DF168F" w:rsidRPr="00092A8A">
        <w:rPr>
          <w:lang w:val="en-GB"/>
        </w:rPr>
        <w:t>) or stationary (NCC) ecotype</w:t>
      </w:r>
      <w:r w:rsidR="00BB5572">
        <w:rPr>
          <w:lang w:val="en-GB"/>
        </w:rPr>
        <w:t xml:space="preserve"> </w:t>
      </w:r>
      <w:r w:rsidR="00DF168F" w:rsidRPr="00092A8A">
        <w:rPr>
          <w:lang w:val="en-GB"/>
        </w:rPr>
        <w:t>for each chromosomal inversion of Atlantic cod (i.e., LG1, LG2, LG7 and LG12). SNPs = matching divergent SNPs in each sample in comparison to the modern SNPs from main database</w:t>
      </w:r>
      <w:r w:rsidR="00BB5572">
        <w:rPr>
          <w:lang w:val="en-GB"/>
        </w:rPr>
        <w:t xml:space="preserve"> from </w:t>
      </w:r>
      <w:r w:rsidR="00E708B9" w:rsidRPr="00092A8A">
        <w:rPr>
          <w:lang w:val="en-GB"/>
        </w:rPr>
        <w:fldChar w:fldCharType="begin"/>
      </w:r>
      <w:r w:rsidR="002B75A9">
        <w:rPr>
          <w:lang w:val="en-GB"/>
        </w:rPr>
        <w:instrText xml:space="preserve"> ADDIN EN.CITE &lt;EndNote&gt;&lt;Cite AuthorYear="1"&gt;&lt;Author&gt;Ferrari&lt;/Author&gt;&lt;Year&gt;2021&lt;/Year&gt;&lt;RecNum&gt;484&lt;/RecNum&gt;&lt;DisplayText&gt;Ferrari, et al. [29]&lt;/DisplayText&gt;&lt;record&gt;&lt;rec-number&gt;484&lt;/rec-number&gt;&lt;foreign-keys&gt;&lt;key app="EN" db-id="vp5rs52ztaz0ereztvgxepr8dfx599s2dx59" timestamp="1638262185" guid="79810034-0383-4b2f-8b47-fb03a2c9f7dd"&gt;484&lt;/key&gt;&lt;/foreign-keys&gt;&lt;ref-type name="Journal Article"&gt;17&lt;/ref-type&gt;&lt;contributors&gt;&lt;authors&gt;&lt;author&gt;Ferrari, Giada&lt;/author&gt;&lt;author&gt;Atmore, Lane M.&lt;/author&gt;&lt;author&gt;Jentoft, Sissel&lt;/author&gt;&lt;author&gt;Jakobsen, Kjetill S.&lt;/author&gt;&lt;author&gt;Makowiecki, Daniel&lt;/author&gt;&lt;author&gt;Barrett, James H.&lt;/author&gt;&lt;author&gt;Star, Bastiaan&lt;/author&gt;&lt;/authors&gt;&lt;/contributors&gt;&lt;titles&gt;&lt;title&gt;An accurate assignment test for extremely low-coverage whole-genome sequence data&lt;/title&gt;&lt;secondary-title&gt;Molecular Ecology Resources&lt;/secondary-title&gt;&lt;/titles&gt;&lt;periodical&gt;&lt;full-title&gt;Molecular Ecology Resources&lt;/full-title&gt;&lt;/periodical&gt;&lt;pages&gt;1:15&lt;/pages&gt;&lt;keywords&gt;&lt;keyword&gt;chromosomal inversion&lt;/keyword&gt;&lt;keyword&gt;ecotype&lt;/keyword&gt;&lt;keyword&gt;genome skimming&lt;/keyword&gt;&lt;keyword&gt;haplotype&lt;/keyword&gt;&lt;keyword&gt;population assignment&lt;/keyword&gt;&lt;/keywords&gt;&lt;dates&gt;&lt;year&gt;2021&lt;/year&gt;&lt;pub-dates&gt;&lt;date&gt;2021/11/14&lt;/date&gt;&lt;/pub-dates&gt;&lt;/dates&gt;&lt;publisher&gt;John Wiley &amp;amp; Sons, Ltd&lt;/publisher&gt;&lt;isbn&gt;1755-098X&lt;/isbn&gt;&lt;work-type&gt;https://doi.org/10.1111/1755-0998.13551&lt;/work-type&gt;&lt;urls&gt;&lt;related-urls&gt;&lt;url&gt;https://doi.org/10.1111/1755-0998.13551&lt;/url&gt;&lt;/related-urls&gt;&lt;/urls&gt;&lt;electronic-resource-num&gt;https://doi.org/10.1111/1755-0998.13551&lt;/electronic-resource-num&gt;&lt;access-date&gt;2021/11/30&lt;/access-date&gt;&lt;/record&gt;&lt;/Cite&gt;&lt;/EndNote&gt;</w:instrText>
      </w:r>
      <w:r w:rsidR="00E708B9" w:rsidRPr="00092A8A">
        <w:rPr>
          <w:lang w:val="en-GB"/>
        </w:rPr>
        <w:fldChar w:fldCharType="separate"/>
      </w:r>
      <w:r w:rsidR="002B75A9">
        <w:rPr>
          <w:noProof/>
          <w:lang w:val="en-GB"/>
        </w:rPr>
        <w:t>Ferrari, et al. [29]</w:t>
      </w:r>
      <w:r w:rsidR="00E708B9" w:rsidRPr="00092A8A">
        <w:rPr>
          <w:lang w:val="en-GB"/>
        </w:rPr>
        <w:fldChar w:fldCharType="end"/>
      </w:r>
      <w:r w:rsidR="00DF168F" w:rsidRPr="00092A8A">
        <w:rPr>
          <w:lang w:val="en-GB"/>
        </w:rPr>
        <w:t>.</w:t>
      </w:r>
      <w:r w:rsidR="00DF168F" w:rsidRPr="00092A8A">
        <w:rPr>
          <w:color w:val="0070C0"/>
          <w:lang w:val="en-GB"/>
        </w:rPr>
        <w:t xml:space="preserve"> </w:t>
      </w:r>
      <w:r w:rsidR="00DF168F" w:rsidRPr="00092A8A">
        <w:rPr>
          <w:lang w:val="en-GB"/>
        </w:rPr>
        <w:t xml:space="preserve">Specimens identified as </w:t>
      </w:r>
      <w:r w:rsidR="00DF168F" w:rsidRPr="00092A8A">
        <w:rPr>
          <w:i/>
          <w:iCs/>
          <w:lang w:val="en-GB"/>
        </w:rPr>
        <w:t>skrei</w:t>
      </w:r>
      <w:r w:rsidR="00DF168F" w:rsidRPr="00092A8A">
        <w:rPr>
          <w:lang w:val="en-GB"/>
        </w:rPr>
        <w:t xml:space="preserve"> are bolded. All genotypes segregate independently on four chromosomes. Haplotypes are associated with either ecotype (</w:t>
      </w:r>
      <w:r w:rsidR="00DF168F" w:rsidRPr="00092A8A">
        <w:rPr>
          <w:i/>
          <w:iCs/>
          <w:lang w:val="en-GB"/>
        </w:rPr>
        <w:t>skrei</w:t>
      </w:r>
      <w:r w:rsidR="00DF168F" w:rsidRPr="00092A8A">
        <w:rPr>
          <w:lang w:val="en-GB"/>
        </w:rPr>
        <w:t xml:space="preserve"> or NCC)</w:t>
      </w:r>
      <w:r w:rsidR="000D3BB8">
        <w:rPr>
          <w:lang w:val="en-GB"/>
        </w:rPr>
        <w:t xml:space="preserve"> (for more details in the characterization of each ecotype see </w:t>
      </w:r>
      <w:r w:rsidR="001A7A5B">
        <w:rPr>
          <w:lang w:val="en-GB"/>
        </w:rPr>
        <w:t>electronic supplementary material t</w:t>
      </w:r>
      <w:r w:rsidR="000D3BB8">
        <w:rPr>
          <w:lang w:val="en-GB"/>
        </w:rPr>
        <w:t>able S</w:t>
      </w:r>
      <w:r w:rsidR="006F29BF">
        <w:rPr>
          <w:lang w:val="en-GB"/>
        </w:rPr>
        <w:t>4</w:t>
      </w:r>
      <w:r w:rsidR="000D3BB8">
        <w:rPr>
          <w:lang w:val="en-GB"/>
        </w:rPr>
        <w:t>)</w:t>
      </w:r>
      <w:r w:rsidR="001A7A5B">
        <w:rPr>
          <w:lang w:val="en-GB"/>
        </w:rPr>
        <w:t>.</w:t>
      </w:r>
    </w:p>
    <w:p w14:paraId="3A6DE294" w14:textId="5CCAD03C" w:rsidR="00CF1523" w:rsidRPr="00092A8A" w:rsidRDefault="00CF1523" w:rsidP="00E64717">
      <w:pPr>
        <w:spacing w:line="360" w:lineRule="auto"/>
        <w:jc w:val="both"/>
        <w:rPr>
          <w:lang w:val="en-GB"/>
        </w:rPr>
      </w:pPr>
    </w:p>
    <w:tbl>
      <w:tblPr>
        <w:tblW w:w="8485" w:type="dxa"/>
        <w:jc w:val="center"/>
        <w:tblBorders>
          <w:top w:val="single" w:sz="4" w:space="0" w:color="auto"/>
          <w:bottom w:val="single" w:sz="4" w:space="0" w:color="auto"/>
        </w:tblBorders>
        <w:tblLayout w:type="fixed"/>
        <w:tblLook w:val="04A0" w:firstRow="1" w:lastRow="0" w:firstColumn="1" w:lastColumn="0" w:noHBand="0" w:noVBand="1"/>
      </w:tblPr>
      <w:tblGrid>
        <w:gridCol w:w="1369"/>
        <w:gridCol w:w="999"/>
        <w:gridCol w:w="1443"/>
        <w:gridCol w:w="1443"/>
        <w:gridCol w:w="1096"/>
        <w:gridCol w:w="1096"/>
        <w:gridCol w:w="1039"/>
      </w:tblGrid>
      <w:tr w:rsidR="00DB3A12" w:rsidRPr="00092A8A" w14:paraId="6638F1E5" w14:textId="77777777" w:rsidTr="00DB3A12">
        <w:trPr>
          <w:trHeight w:val="113"/>
          <w:jc w:val="center"/>
        </w:trPr>
        <w:tc>
          <w:tcPr>
            <w:tcW w:w="1369" w:type="dxa"/>
            <w:tcBorders>
              <w:top w:val="single" w:sz="4" w:space="0" w:color="auto"/>
              <w:bottom w:val="nil"/>
              <w:right w:val="single" w:sz="4" w:space="0" w:color="auto"/>
            </w:tcBorders>
            <w:vAlign w:val="center"/>
          </w:tcPr>
          <w:p w14:paraId="06A6DCD9" w14:textId="77777777" w:rsidR="00DB3A12" w:rsidRPr="00092A8A" w:rsidRDefault="00DB3A12" w:rsidP="00194E63">
            <w:pPr>
              <w:jc w:val="center"/>
              <w:rPr>
                <w:sz w:val="16"/>
                <w:szCs w:val="16"/>
                <w:lang w:val="en-GB"/>
              </w:rPr>
            </w:pPr>
            <w:r w:rsidRPr="00092A8A">
              <w:rPr>
                <w:sz w:val="16"/>
                <w:szCs w:val="16"/>
                <w:lang w:val="en-GB"/>
              </w:rPr>
              <w:t>Chromosomal Inversion</w:t>
            </w:r>
          </w:p>
        </w:tc>
        <w:tc>
          <w:tcPr>
            <w:tcW w:w="999" w:type="dxa"/>
            <w:tcBorders>
              <w:top w:val="single" w:sz="4" w:space="0" w:color="auto"/>
              <w:bottom w:val="nil"/>
              <w:right w:val="single" w:sz="4" w:space="0" w:color="auto"/>
            </w:tcBorders>
            <w:shd w:val="clear" w:color="auto" w:fill="auto"/>
            <w:vAlign w:val="center"/>
          </w:tcPr>
          <w:p w14:paraId="4A7311E0" w14:textId="77777777" w:rsidR="00DB3A12" w:rsidRPr="00092A8A" w:rsidRDefault="00DB3A12" w:rsidP="00194E63">
            <w:pPr>
              <w:jc w:val="center"/>
              <w:rPr>
                <w:sz w:val="16"/>
                <w:szCs w:val="16"/>
                <w:lang w:val="en-GB"/>
              </w:rPr>
            </w:pPr>
            <w:r w:rsidRPr="00092A8A">
              <w:rPr>
                <w:i/>
                <w:iCs/>
                <w:sz w:val="16"/>
                <w:szCs w:val="16"/>
                <w:lang w:val="en-GB"/>
              </w:rPr>
              <w:t>Skrei</w:t>
            </w:r>
            <w:r w:rsidRPr="00092A8A">
              <w:rPr>
                <w:sz w:val="16"/>
                <w:szCs w:val="16"/>
                <w:lang w:val="en-GB"/>
              </w:rPr>
              <w:t>/NCC</w:t>
            </w:r>
          </w:p>
        </w:tc>
        <w:tc>
          <w:tcPr>
            <w:tcW w:w="1443" w:type="dxa"/>
            <w:tcBorders>
              <w:top w:val="single" w:sz="4" w:space="0" w:color="auto"/>
              <w:left w:val="single" w:sz="4" w:space="0" w:color="auto"/>
              <w:bottom w:val="nil"/>
              <w:right w:val="nil"/>
            </w:tcBorders>
            <w:shd w:val="clear" w:color="auto" w:fill="auto"/>
            <w:noWrap/>
            <w:vAlign w:val="center"/>
          </w:tcPr>
          <w:p w14:paraId="3B819C30" w14:textId="77777777" w:rsidR="00DB3A12" w:rsidRPr="00092A8A" w:rsidRDefault="00DB3A12" w:rsidP="00194E63">
            <w:pPr>
              <w:jc w:val="center"/>
              <w:rPr>
                <w:sz w:val="16"/>
                <w:szCs w:val="16"/>
                <w:lang w:val="en-GB"/>
              </w:rPr>
            </w:pPr>
            <w:r w:rsidRPr="00092A8A">
              <w:rPr>
                <w:b/>
                <w:bCs/>
                <w:color w:val="000000"/>
                <w:sz w:val="16"/>
                <w:szCs w:val="16"/>
                <w:lang w:val="en-GB"/>
              </w:rPr>
              <w:t>COD248</w:t>
            </w:r>
          </w:p>
        </w:tc>
        <w:tc>
          <w:tcPr>
            <w:tcW w:w="1443" w:type="dxa"/>
            <w:tcBorders>
              <w:top w:val="single" w:sz="4" w:space="0" w:color="auto"/>
              <w:left w:val="nil"/>
              <w:bottom w:val="nil"/>
              <w:right w:val="nil"/>
            </w:tcBorders>
            <w:shd w:val="clear" w:color="auto" w:fill="auto"/>
            <w:noWrap/>
            <w:vAlign w:val="center"/>
          </w:tcPr>
          <w:p w14:paraId="7651A0CC" w14:textId="77777777" w:rsidR="00DB3A12" w:rsidRPr="00092A8A" w:rsidRDefault="00DB3A12" w:rsidP="00194E63">
            <w:pPr>
              <w:jc w:val="center"/>
              <w:rPr>
                <w:sz w:val="16"/>
                <w:szCs w:val="16"/>
                <w:lang w:val="en-GB"/>
              </w:rPr>
            </w:pPr>
            <w:r w:rsidRPr="00092A8A">
              <w:rPr>
                <w:color w:val="000000"/>
                <w:sz w:val="16"/>
                <w:szCs w:val="16"/>
                <w:lang w:val="en-GB"/>
              </w:rPr>
              <w:t>COD249</w:t>
            </w:r>
          </w:p>
        </w:tc>
        <w:tc>
          <w:tcPr>
            <w:tcW w:w="1096" w:type="dxa"/>
            <w:tcBorders>
              <w:top w:val="single" w:sz="4" w:space="0" w:color="auto"/>
              <w:left w:val="nil"/>
              <w:bottom w:val="nil"/>
              <w:right w:val="nil"/>
            </w:tcBorders>
            <w:shd w:val="clear" w:color="auto" w:fill="auto"/>
            <w:noWrap/>
            <w:vAlign w:val="center"/>
          </w:tcPr>
          <w:p w14:paraId="34929743" w14:textId="77777777" w:rsidR="00DB3A12" w:rsidRPr="00092A8A" w:rsidRDefault="00DB3A12" w:rsidP="00194E63">
            <w:pPr>
              <w:jc w:val="center"/>
              <w:rPr>
                <w:sz w:val="16"/>
                <w:szCs w:val="16"/>
                <w:lang w:val="en-GB"/>
              </w:rPr>
            </w:pPr>
            <w:r w:rsidRPr="00092A8A">
              <w:rPr>
                <w:b/>
                <w:bCs/>
                <w:color w:val="000000"/>
                <w:sz w:val="16"/>
                <w:szCs w:val="16"/>
                <w:lang w:val="en-GB"/>
              </w:rPr>
              <w:t>COD251</w:t>
            </w:r>
          </w:p>
        </w:tc>
        <w:tc>
          <w:tcPr>
            <w:tcW w:w="1096" w:type="dxa"/>
            <w:tcBorders>
              <w:top w:val="single" w:sz="4" w:space="0" w:color="auto"/>
              <w:left w:val="nil"/>
              <w:bottom w:val="nil"/>
              <w:right w:val="nil"/>
            </w:tcBorders>
            <w:shd w:val="clear" w:color="auto" w:fill="auto"/>
            <w:noWrap/>
            <w:vAlign w:val="center"/>
          </w:tcPr>
          <w:p w14:paraId="76C1C791" w14:textId="77777777" w:rsidR="00DB3A12" w:rsidRPr="00092A8A" w:rsidRDefault="00DB3A12" w:rsidP="00194E63">
            <w:pPr>
              <w:jc w:val="center"/>
              <w:rPr>
                <w:sz w:val="16"/>
                <w:szCs w:val="16"/>
                <w:lang w:val="en-GB"/>
              </w:rPr>
            </w:pPr>
            <w:r w:rsidRPr="00092A8A">
              <w:rPr>
                <w:color w:val="000000"/>
                <w:sz w:val="16"/>
                <w:szCs w:val="16"/>
                <w:lang w:val="en-GB"/>
              </w:rPr>
              <w:t>COD252</w:t>
            </w:r>
          </w:p>
        </w:tc>
        <w:tc>
          <w:tcPr>
            <w:tcW w:w="1039" w:type="dxa"/>
            <w:tcBorders>
              <w:top w:val="single" w:sz="4" w:space="0" w:color="auto"/>
              <w:left w:val="nil"/>
              <w:bottom w:val="nil"/>
            </w:tcBorders>
            <w:shd w:val="clear" w:color="auto" w:fill="auto"/>
            <w:noWrap/>
            <w:vAlign w:val="center"/>
          </w:tcPr>
          <w:p w14:paraId="03120AE7" w14:textId="77777777" w:rsidR="00DB3A12" w:rsidRPr="00092A8A" w:rsidRDefault="00DB3A12" w:rsidP="00194E63">
            <w:pPr>
              <w:jc w:val="center"/>
              <w:rPr>
                <w:sz w:val="16"/>
                <w:szCs w:val="16"/>
                <w:lang w:val="en-GB"/>
              </w:rPr>
            </w:pPr>
            <w:r w:rsidRPr="00092A8A">
              <w:rPr>
                <w:color w:val="000000"/>
                <w:sz w:val="16"/>
                <w:szCs w:val="16"/>
                <w:lang w:val="en-GB"/>
              </w:rPr>
              <w:t>COD253</w:t>
            </w:r>
          </w:p>
        </w:tc>
      </w:tr>
      <w:tr w:rsidR="00DB3A12" w:rsidRPr="00092A8A" w14:paraId="578F2ACF" w14:textId="77777777" w:rsidTr="00DB3A12">
        <w:trPr>
          <w:trHeight w:val="113"/>
          <w:jc w:val="center"/>
        </w:trPr>
        <w:tc>
          <w:tcPr>
            <w:tcW w:w="1369" w:type="dxa"/>
            <w:vMerge w:val="restart"/>
            <w:tcBorders>
              <w:top w:val="single" w:sz="4" w:space="0" w:color="auto"/>
              <w:bottom w:val="nil"/>
              <w:right w:val="single" w:sz="4" w:space="0" w:color="auto"/>
            </w:tcBorders>
            <w:vAlign w:val="center"/>
          </w:tcPr>
          <w:p w14:paraId="31A4BDF4" w14:textId="77777777" w:rsidR="00DB3A12" w:rsidRPr="00092A8A" w:rsidRDefault="00DB3A12" w:rsidP="00194E63">
            <w:pPr>
              <w:jc w:val="center"/>
              <w:rPr>
                <w:b/>
                <w:bCs/>
                <w:color w:val="000000"/>
                <w:sz w:val="16"/>
                <w:szCs w:val="16"/>
                <w:lang w:val="en-GB"/>
              </w:rPr>
            </w:pPr>
            <w:r w:rsidRPr="00092A8A">
              <w:rPr>
                <w:sz w:val="16"/>
                <w:szCs w:val="16"/>
                <w:lang w:val="en-GB"/>
              </w:rPr>
              <w:t>LG1</w:t>
            </w:r>
          </w:p>
        </w:tc>
        <w:tc>
          <w:tcPr>
            <w:tcW w:w="999" w:type="dxa"/>
            <w:tcBorders>
              <w:top w:val="single" w:sz="4" w:space="0" w:color="auto"/>
              <w:bottom w:val="nil"/>
              <w:right w:val="single" w:sz="4" w:space="0" w:color="auto"/>
            </w:tcBorders>
            <w:shd w:val="clear" w:color="auto" w:fill="auto"/>
            <w:vAlign w:val="center"/>
          </w:tcPr>
          <w:p w14:paraId="1818095E" w14:textId="77777777" w:rsidR="00DB3A12" w:rsidRPr="00092A8A" w:rsidRDefault="00DB3A12" w:rsidP="00DB3A12">
            <w:pPr>
              <w:jc w:val="center"/>
              <w:rPr>
                <w:b/>
                <w:bCs/>
                <w:color w:val="000000"/>
                <w:sz w:val="16"/>
                <w:szCs w:val="16"/>
                <w:lang w:val="en-GB"/>
              </w:rPr>
            </w:pPr>
            <w:r w:rsidRPr="00092A8A">
              <w:rPr>
                <w:sz w:val="16"/>
                <w:szCs w:val="16"/>
                <w:lang w:val="en-GB"/>
              </w:rPr>
              <w:t>AA</w:t>
            </w:r>
          </w:p>
        </w:tc>
        <w:tc>
          <w:tcPr>
            <w:tcW w:w="1443" w:type="dxa"/>
            <w:tcBorders>
              <w:top w:val="single" w:sz="4" w:space="0" w:color="auto"/>
              <w:left w:val="single" w:sz="4" w:space="0" w:color="auto"/>
              <w:bottom w:val="nil"/>
              <w:right w:val="nil"/>
            </w:tcBorders>
            <w:shd w:val="clear" w:color="auto" w:fill="auto"/>
            <w:noWrap/>
            <w:vAlign w:val="center"/>
          </w:tcPr>
          <w:p w14:paraId="6D2C18D0" w14:textId="77777777" w:rsidR="00DB3A12" w:rsidRPr="00092A8A" w:rsidRDefault="00DB3A12" w:rsidP="00DB3A12">
            <w:pPr>
              <w:jc w:val="center"/>
              <w:rPr>
                <w:color w:val="000000"/>
                <w:sz w:val="16"/>
                <w:szCs w:val="16"/>
                <w:lang w:val="en-GB"/>
              </w:rPr>
            </w:pPr>
            <w:r w:rsidRPr="00092A8A">
              <w:rPr>
                <w:sz w:val="16"/>
                <w:szCs w:val="16"/>
                <w:lang w:val="en-GB"/>
              </w:rPr>
              <w:t>0.0</w:t>
            </w:r>
          </w:p>
        </w:tc>
        <w:tc>
          <w:tcPr>
            <w:tcW w:w="1443" w:type="dxa"/>
            <w:tcBorders>
              <w:top w:val="single" w:sz="4" w:space="0" w:color="auto"/>
              <w:left w:val="nil"/>
              <w:bottom w:val="nil"/>
              <w:right w:val="nil"/>
            </w:tcBorders>
            <w:shd w:val="clear" w:color="auto" w:fill="auto"/>
            <w:noWrap/>
            <w:vAlign w:val="center"/>
          </w:tcPr>
          <w:p w14:paraId="4FC0D035" w14:textId="77777777" w:rsidR="00DB3A12" w:rsidRPr="00092A8A" w:rsidRDefault="00DB3A12" w:rsidP="00DB3A12">
            <w:pPr>
              <w:jc w:val="center"/>
              <w:rPr>
                <w:sz w:val="16"/>
                <w:szCs w:val="16"/>
                <w:lang w:val="en-GB"/>
              </w:rPr>
            </w:pPr>
            <w:r w:rsidRPr="00092A8A">
              <w:rPr>
                <w:sz w:val="16"/>
                <w:szCs w:val="16"/>
                <w:lang w:val="en-GB"/>
              </w:rPr>
              <w:t>1.0</w:t>
            </w:r>
          </w:p>
        </w:tc>
        <w:tc>
          <w:tcPr>
            <w:tcW w:w="1096" w:type="dxa"/>
            <w:tcBorders>
              <w:top w:val="single" w:sz="4" w:space="0" w:color="auto"/>
              <w:left w:val="nil"/>
              <w:bottom w:val="nil"/>
              <w:right w:val="nil"/>
            </w:tcBorders>
            <w:shd w:val="clear" w:color="auto" w:fill="auto"/>
            <w:noWrap/>
            <w:vAlign w:val="center"/>
          </w:tcPr>
          <w:p w14:paraId="330069C8" w14:textId="77777777" w:rsidR="00DB3A12" w:rsidRPr="00092A8A" w:rsidRDefault="00DB3A12" w:rsidP="00DB3A12">
            <w:pPr>
              <w:jc w:val="center"/>
              <w:rPr>
                <w:sz w:val="16"/>
                <w:szCs w:val="16"/>
                <w:lang w:val="en-GB"/>
              </w:rPr>
            </w:pPr>
            <w:r w:rsidRPr="00092A8A">
              <w:rPr>
                <w:sz w:val="16"/>
                <w:szCs w:val="16"/>
                <w:lang w:val="en-GB"/>
              </w:rPr>
              <w:t>0.0</w:t>
            </w:r>
          </w:p>
        </w:tc>
        <w:tc>
          <w:tcPr>
            <w:tcW w:w="1096" w:type="dxa"/>
            <w:tcBorders>
              <w:top w:val="single" w:sz="4" w:space="0" w:color="auto"/>
              <w:left w:val="nil"/>
              <w:bottom w:val="nil"/>
              <w:right w:val="nil"/>
            </w:tcBorders>
            <w:shd w:val="clear" w:color="auto" w:fill="auto"/>
            <w:noWrap/>
            <w:vAlign w:val="center"/>
          </w:tcPr>
          <w:p w14:paraId="31E6E00B" w14:textId="77777777" w:rsidR="00DB3A12" w:rsidRPr="00092A8A" w:rsidRDefault="00DB3A12" w:rsidP="00DB3A12">
            <w:pPr>
              <w:jc w:val="center"/>
              <w:rPr>
                <w:sz w:val="16"/>
                <w:szCs w:val="16"/>
                <w:lang w:val="en-GB"/>
              </w:rPr>
            </w:pPr>
            <w:r w:rsidRPr="00092A8A">
              <w:rPr>
                <w:sz w:val="16"/>
                <w:szCs w:val="16"/>
                <w:lang w:val="en-GB"/>
              </w:rPr>
              <w:t>1.0</w:t>
            </w:r>
          </w:p>
        </w:tc>
        <w:tc>
          <w:tcPr>
            <w:tcW w:w="1039" w:type="dxa"/>
            <w:tcBorders>
              <w:top w:val="single" w:sz="4" w:space="0" w:color="auto"/>
              <w:left w:val="nil"/>
              <w:bottom w:val="nil"/>
            </w:tcBorders>
            <w:shd w:val="clear" w:color="auto" w:fill="auto"/>
            <w:noWrap/>
            <w:vAlign w:val="center"/>
          </w:tcPr>
          <w:p w14:paraId="012DDD4B" w14:textId="77777777" w:rsidR="00DB3A12" w:rsidRPr="00092A8A" w:rsidRDefault="00DB3A12" w:rsidP="00DB3A12">
            <w:pPr>
              <w:jc w:val="center"/>
              <w:rPr>
                <w:sz w:val="16"/>
                <w:szCs w:val="16"/>
                <w:lang w:val="en-GB"/>
              </w:rPr>
            </w:pPr>
            <w:r w:rsidRPr="00092A8A">
              <w:rPr>
                <w:sz w:val="16"/>
                <w:szCs w:val="16"/>
                <w:lang w:val="en-GB"/>
              </w:rPr>
              <w:t>1.0</w:t>
            </w:r>
          </w:p>
        </w:tc>
      </w:tr>
      <w:tr w:rsidR="00DB3A12" w:rsidRPr="00092A8A" w14:paraId="6F536B19" w14:textId="77777777" w:rsidTr="00DB3A12">
        <w:trPr>
          <w:trHeight w:val="113"/>
          <w:jc w:val="center"/>
        </w:trPr>
        <w:tc>
          <w:tcPr>
            <w:tcW w:w="1369" w:type="dxa"/>
            <w:vMerge/>
            <w:tcBorders>
              <w:top w:val="nil"/>
              <w:right w:val="single" w:sz="4" w:space="0" w:color="auto"/>
            </w:tcBorders>
            <w:vAlign w:val="center"/>
          </w:tcPr>
          <w:p w14:paraId="2A6A399E" w14:textId="77777777" w:rsidR="00DB3A12" w:rsidRPr="00092A8A" w:rsidRDefault="00DB3A12" w:rsidP="00194E63">
            <w:pPr>
              <w:jc w:val="center"/>
              <w:rPr>
                <w:b/>
                <w:bCs/>
                <w:color w:val="000000"/>
                <w:sz w:val="16"/>
                <w:szCs w:val="16"/>
                <w:lang w:val="en-GB"/>
              </w:rPr>
            </w:pPr>
          </w:p>
        </w:tc>
        <w:tc>
          <w:tcPr>
            <w:tcW w:w="999" w:type="dxa"/>
            <w:tcBorders>
              <w:top w:val="nil"/>
              <w:bottom w:val="nil"/>
              <w:right w:val="single" w:sz="4" w:space="0" w:color="auto"/>
            </w:tcBorders>
            <w:shd w:val="clear" w:color="auto" w:fill="auto"/>
            <w:vAlign w:val="center"/>
          </w:tcPr>
          <w:p w14:paraId="48312F5A" w14:textId="77777777" w:rsidR="00DB3A12" w:rsidRPr="00092A8A" w:rsidRDefault="00DB3A12" w:rsidP="00DB3A12">
            <w:pPr>
              <w:jc w:val="center"/>
              <w:rPr>
                <w:b/>
                <w:bCs/>
                <w:color w:val="000000"/>
                <w:sz w:val="16"/>
                <w:szCs w:val="16"/>
                <w:lang w:val="en-GB"/>
              </w:rPr>
            </w:pPr>
            <w:r w:rsidRPr="00092A8A">
              <w:rPr>
                <w:sz w:val="16"/>
                <w:szCs w:val="16"/>
                <w:lang w:val="en-GB"/>
              </w:rPr>
              <w:t>BB</w:t>
            </w:r>
          </w:p>
        </w:tc>
        <w:tc>
          <w:tcPr>
            <w:tcW w:w="1443" w:type="dxa"/>
            <w:tcBorders>
              <w:top w:val="nil"/>
              <w:left w:val="single" w:sz="4" w:space="0" w:color="auto"/>
              <w:bottom w:val="nil"/>
              <w:right w:val="nil"/>
            </w:tcBorders>
            <w:shd w:val="clear" w:color="auto" w:fill="auto"/>
            <w:noWrap/>
            <w:vAlign w:val="center"/>
          </w:tcPr>
          <w:p w14:paraId="21F25814" w14:textId="77777777" w:rsidR="00DB3A12" w:rsidRPr="00092A8A" w:rsidRDefault="00DB3A12" w:rsidP="00DB3A12">
            <w:pPr>
              <w:jc w:val="center"/>
              <w:rPr>
                <w:color w:val="000000"/>
                <w:sz w:val="16"/>
                <w:szCs w:val="16"/>
                <w:lang w:val="en-GB"/>
              </w:rPr>
            </w:pPr>
            <w:r w:rsidRPr="00092A8A">
              <w:rPr>
                <w:b/>
                <w:bCs/>
                <w:sz w:val="16"/>
                <w:szCs w:val="16"/>
                <w:lang w:val="en-GB"/>
              </w:rPr>
              <w:t>1.0</w:t>
            </w:r>
          </w:p>
        </w:tc>
        <w:tc>
          <w:tcPr>
            <w:tcW w:w="1443" w:type="dxa"/>
            <w:tcBorders>
              <w:top w:val="nil"/>
              <w:left w:val="nil"/>
              <w:bottom w:val="nil"/>
              <w:right w:val="nil"/>
            </w:tcBorders>
            <w:shd w:val="clear" w:color="auto" w:fill="auto"/>
            <w:noWrap/>
            <w:vAlign w:val="center"/>
          </w:tcPr>
          <w:p w14:paraId="6929BC92" w14:textId="77777777" w:rsidR="00DB3A12" w:rsidRPr="00092A8A" w:rsidRDefault="00DB3A12" w:rsidP="00DB3A12">
            <w:pPr>
              <w:jc w:val="center"/>
              <w:rPr>
                <w:sz w:val="16"/>
                <w:szCs w:val="16"/>
                <w:lang w:val="en-GB"/>
              </w:rPr>
            </w:pPr>
            <w:r w:rsidRPr="00092A8A">
              <w:rPr>
                <w:sz w:val="16"/>
                <w:szCs w:val="16"/>
                <w:lang w:val="en-GB"/>
              </w:rPr>
              <w:t>0.0</w:t>
            </w:r>
          </w:p>
        </w:tc>
        <w:tc>
          <w:tcPr>
            <w:tcW w:w="1096" w:type="dxa"/>
            <w:tcBorders>
              <w:top w:val="nil"/>
              <w:left w:val="nil"/>
              <w:bottom w:val="nil"/>
              <w:right w:val="nil"/>
            </w:tcBorders>
            <w:shd w:val="clear" w:color="auto" w:fill="auto"/>
            <w:noWrap/>
            <w:vAlign w:val="center"/>
          </w:tcPr>
          <w:p w14:paraId="01342DEB" w14:textId="77777777" w:rsidR="00DB3A12" w:rsidRPr="00092A8A" w:rsidRDefault="00DB3A12" w:rsidP="00DB3A12">
            <w:pPr>
              <w:jc w:val="center"/>
              <w:rPr>
                <w:sz w:val="16"/>
                <w:szCs w:val="16"/>
                <w:lang w:val="en-GB"/>
              </w:rPr>
            </w:pPr>
            <w:r w:rsidRPr="00092A8A">
              <w:rPr>
                <w:sz w:val="16"/>
                <w:szCs w:val="16"/>
                <w:lang w:val="en-GB"/>
              </w:rPr>
              <w:t>0.0</w:t>
            </w:r>
          </w:p>
        </w:tc>
        <w:tc>
          <w:tcPr>
            <w:tcW w:w="1096" w:type="dxa"/>
            <w:tcBorders>
              <w:top w:val="nil"/>
              <w:left w:val="nil"/>
              <w:bottom w:val="nil"/>
              <w:right w:val="nil"/>
            </w:tcBorders>
            <w:shd w:val="clear" w:color="auto" w:fill="auto"/>
            <w:noWrap/>
            <w:vAlign w:val="center"/>
          </w:tcPr>
          <w:p w14:paraId="49D25408" w14:textId="77777777" w:rsidR="00DB3A12" w:rsidRPr="00092A8A" w:rsidRDefault="00DB3A12" w:rsidP="00DB3A12">
            <w:pPr>
              <w:jc w:val="center"/>
              <w:rPr>
                <w:sz w:val="16"/>
                <w:szCs w:val="16"/>
                <w:lang w:val="en-GB"/>
              </w:rPr>
            </w:pPr>
            <w:r w:rsidRPr="00092A8A">
              <w:rPr>
                <w:sz w:val="16"/>
                <w:szCs w:val="16"/>
                <w:lang w:val="en-GB"/>
              </w:rPr>
              <w:t>0.0</w:t>
            </w:r>
          </w:p>
        </w:tc>
        <w:tc>
          <w:tcPr>
            <w:tcW w:w="1039" w:type="dxa"/>
            <w:tcBorders>
              <w:top w:val="nil"/>
              <w:left w:val="nil"/>
              <w:bottom w:val="nil"/>
            </w:tcBorders>
            <w:shd w:val="clear" w:color="auto" w:fill="auto"/>
            <w:noWrap/>
            <w:vAlign w:val="center"/>
          </w:tcPr>
          <w:p w14:paraId="24EE9193" w14:textId="77777777" w:rsidR="00DB3A12" w:rsidRPr="00092A8A" w:rsidRDefault="00DB3A12" w:rsidP="00DB3A12">
            <w:pPr>
              <w:jc w:val="center"/>
              <w:rPr>
                <w:sz w:val="16"/>
                <w:szCs w:val="16"/>
                <w:lang w:val="en-GB"/>
              </w:rPr>
            </w:pPr>
            <w:r w:rsidRPr="00092A8A">
              <w:rPr>
                <w:sz w:val="16"/>
                <w:szCs w:val="16"/>
                <w:lang w:val="en-GB"/>
              </w:rPr>
              <w:t>0.0</w:t>
            </w:r>
          </w:p>
        </w:tc>
      </w:tr>
      <w:tr w:rsidR="00DB3A12" w:rsidRPr="00092A8A" w14:paraId="08738D4D" w14:textId="77777777" w:rsidTr="00DB3A12">
        <w:trPr>
          <w:trHeight w:val="113"/>
          <w:jc w:val="center"/>
        </w:trPr>
        <w:tc>
          <w:tcPr>
            <w:tcW w:w="1369" w:type="dxa"/>
            <w:vMerge/>
            <w:tcBorders>
              <w:right w:val="single" w:sz="4" w:space="0" w:color="auto"/>
            </w:tcBorders>
            <w:vAlign w:val="center"/>
          </w:tcPr>
          <w:p w14:paraId="6E408ED9" w14:textId="77777777" w:rsidR="00DB3A12" w:rsidRPr="00092A8A" w:rsidRDefault="00DB3A12" w:rsidP="00194E63">
            <w:pPr>
              <w:jc w:val="center"/>
              <w:rPr>
                <w:b/>
                <w:bCs/>
                <w:color w:val="000000"/>
                <w:sz w:val="16"/>
                <w:szCs w:val="16"/>
                <w:lang w:val="en-GB"/>
              </w:rPr>
            </w:pPr>
          </w:p>
        </w:tc>
        <w:tc>
          <w:tcPr>
            <w:tcW w:w="999" w:type="dxa"/>
            <w:tcBorders>
              <w:top w:val="nil"/>
              <w:bottom w:val="nil"/>
              <w:right w:val="single" w:sz="4" w:space="0" w:color="auto"/>
            </w:tcBorders>
            <w:shd w:val="clear" w:color="auto" w:fill="auto"/>
            <w:vAlign w:val="center"/>
          </w:tcPr>
          <w:p w14:paraId="3DB502E8" w14:textId="77777777" w:rsidR="00DB3A12" w:rsidRPr="00092A8A" w:rsidRDefault="00DB3A12" w:rsidP="00DB3A12">
            <w:pPr>
              <w:jc w:val="center"/>
              <w:rPr>
                <w:b/>
                <w:bCs/>
                <w:color w:val="000000"/>
                <w:sz w:val="16"/>
                <w:szCs w:val="16"/>
                <w:lang w:val="en-GB"/>
              </w:rPr>
            </w:pPr>
            <w:r w:rsidRPr="00092A8A">
              <w:rPr>
                <w:sz w:val="16"/>
                <w:szCs w:val="16"/>
                <w:lang w:val="en-GB"/>
              </w:rPr>
              <w:t>AB</w:t>
            </w:r>
          </w:p>
        </w:tc>
        <w:tc>
          <w:tcPr>
            <w:tcW w:w="1443" w:type="dxa"/>
            <w:tcBorders>
              <w:top w:val="nil"/>
              <w:left w:val="single" w:sz="4" w:space="0" w:color="auto"/>
              <w:bottom w:val="nil"/>
              <w:right w:val="nil"/>
            </w:tcBorders>
            <w:shd w:val="clear" w:color="auto" w:fill="auto"/>
            <w:noWrap/>
            <w:vAlign w:val="center"/>
          </w:tcPr>
          <w:p w14:paraId="643D63A8" w14:textId="77777777" w:rsidR="00DB3A12" w:rsidRPr="00092A8A" w:rsidRDefault="00DB3A12" w:rsidP="00DB3A12">
            <w:pPr>
              <w:jc w:val="center"/>
              <w:rPr>
                <w:color w:val="000000"/>
                <w:sz w:val="16"/>
                <w:szCs w:val="16"/>
                <w:lang w:val="en-GB"/>
              </w:rPr>
            </w:pPr>
            <w:r w:rsidRPr="00092A8A">
              <w:rPr>
                <w:sz w:val="16"/>
                <w:szCs w:val="16"/>
                <w:lang w:val="en-GB"/>
              </w:rPr>
              <w:t>0.0</w:t>
            </w:r>
          </w:p>
        </w:tc>
        <w:tc>
          <w:tcPr>
            <w:tcW w:w="1443" w:type="dxa"/>
            <w:tcBorders>
              <w:top w:val="nil"/>
              <w:left w:val="nil"/>
              <w:bottom w:val="nil"/>
              <w:right w:val="nil"/>
            </w:tcBorders>
            <w:shd w:val="clear" w:color="auto" w:fill="auto"/>
            <w:noWrap/>
            <w:vAlign w:val="center"/>
          </w:tcPr>
          <w:p w14:paraId="22251B05" w14:textId="77777777" w:rsidR="00DB3A12" w:rsidRPr="00092A8A" w:rsidRDefault="00DB3A12" w:rsidP="00DB3A12">
            <w:pPr>
              <w:jc w:val="center"/>
              <w:rPr>
                <w:sz w:val="16"/>
                <w:szCs w:val="16"/>
                <w:lang w:val="en-GB"/>
              </w:rPr>
            </w:pPr>
            <w:r w:rsidRPr="00092A8A">
              <w:rPr>
                <w:sz w:val="16"/>
                <w:szCs w:val="16"/>
                <w:lang w:val="en-GB"/>
              </w:rPr>
              <w:t>0.0</w:t>
            </w:r>
          </w:p>
        </w:tc>
        <w:tc>
          <w:tcPr>
            <w:tcW w:w="1096" w:type="dxa"/>
            <w:tcBorders>
              <w:top w:val="nil"/>
              <w:left w:val="nil"/>
              <w:bottom w:val="nil"/>
              <w:right w:val="nil"/>
            </w:tcBorders>
            <w:shd w:val="clear" w:color="auto" w:fill="auto"/>
            <w:noWrap/>
            <w:vAlign w:val="center"/>
          </w:tcPr>
          <w:p w14:paraId="048A5361" w14:textId="77777777" w:rsidR="00DB3A12" w:rsidRPr="00092A8A" w:rsidRDefault="00DB3A12" w:rsidP="00DB3A12">
            <w:pPr>
              <w:jc w:val="center"/>
              <w:rPr>
                <w:sz w:val="16"/>
                <w:szCs w:val="16"/>
                <w:lang w:val="en-GB"/>
              </w:rPr>
            </w:pPr>
            <w:r w:rsidRPr="00092A8A">
              <w:rPr>
                <w:b/>
                <w:bCs/>
                <w:sz w:val="16"/>
                <w:szCs w:val="16"/>
                <w:lang w:val="en-GB"/>
              </w:rPr>
              <w:t>1.0</w:t>
            </w:r>
          </w:p>
        </w:tc>
        <w:tc>
          <w:tcPr>
            <w:tcW w:w="1096" w:type="dxa"/>
            <w:tcBorders>
              <w:top w:val="nil"/>
              <w:left w:val="nil"/>
              <w:bottom w:val="nil"/>
              <w:right w:val="nil"/>
            </w:tcBorders>
            <w:shd w:val="clear" w:color="auto" w:fill="auto"/>
            <w:noWrap/>
            <w:vAlign w:val="center"/>
          </w:tcPr>
          <w:p w14:paraId="49AD6B6E" w14:textId="77777777" w:rsidR="00DB3A12" w:rsidRPr="00092A8A" w:rsidRDefault="00DB3A12" w:rsidP="00DB3A12">
            <w:pPr>
              <w:jc w:val="center"/>
              <w:rPr>
                <w:sz w:val="16"/>
                <w:szCs w:val="16"/>
                <w:lang w:val="en-GB"/>
              </w:rPr>
            </w:pPr>
            <w:r w:rsidRPr="00092A8A">
              <w:rPr>
                <w:sz w:val="16"/>
                <w:szCs w:val="16"/>
                <w:lang w:val="en-GB"/>
              </w:rPr>
              <w:t>0.0</w:t>
            </w:r>
          </w:p>
        </w:tc>
        <w:tc>
          <w:tcPr>
            <w:tcW w:w="1039" w:type="dxa"/>
            <w:tcBorders>
              <w:top w:val="nil"/>
              <w:left w:val="nil"/>
              <w:bottom w:val="nil"/>
            </w:tcBorders>
            <w:shd w:val="clear" w:color="auto" w:fill="auto"/>
            <w:noWrap/>
            <w:vAlign w:val="center"/>
          </w:tcPr>
          <w:p w14:paraId="1CFF47D6" w14:textId="77777777" w:rsidR="00DB3A12" w:rsidRPr="00092A8A" w:rsidRDefault="00DB3A12" w:rsidP="00DB3A12">
            <w:pPr>
              <w:jc w:val="center"/>
              <w:rPr>
                <w:sz w:val="16"/>
                <w:szCs w:val="16"/>
                <w:lang w:val="en-GB"/>
              </w:rPr>
            </w:pPr>
            <w:r w:rsidRPr="00092A8A">
              <w:rPr>
                <w:sz w:val="16"/>
                <w:szCs w:val="16"/>
                <w:lang w:val="en-GB"/>
              </w:rPr>
              <w:t>0.0</w:t>
            </w:r>
          </w:p>
        </w:tc>
      </w:tr>
      <w:tr w:rsidR="00DB3A12" w:rsidRPr="00092A8A" w14:paraId="75B8B586" w14:textId="77777777" w:rsidTr="00DB3A12">
        <w:trPr>
          <w:trHeight w:val="113"/>
          <w:jc w:val="center"/>
        </w:trPr>
        <w:tc>
          <w:tcPr>
            <w:tcW w:w="1369" w:type="dxa"/>
            <w:vMerge/>
            <w:tcBorders>
              <w:bottom w:val="nil"/>
              <w:right w:val="single" w:sz="4" w:space="0" w:color="auto"/>
            </w:tcBorders>
            <w:vAlign w:val="center"/>
          </w:tcPr>
          <w:p w14:paraId="54006B0F" w14:textId="77777777" w:rsidR="00DB3A12" w:rsidRPr="00092A8A" w:rsidRDefault="00DB3A12" w:rsidP="00194E63">
            <w:pPr>
              <w:jc w:val="center"/>
              <w:rPr>
                <w:b/>
                <w:bCs/>
                <w:color w:val="000000"/>
                <w:sz w:val="16"/>
                <w:szCs w:val="16"/>
                <w:lang w:val="en-GB"/>
              </w:rPr>
            </w:pPr>
          </w:p>
        </w:tc>
        <w:tc>
          <w:tcPr>
            <w:tcW w:w="999" w:type="dxa"/>
            <w:tcBorders>
              <w:top w:val="nil"/>
              <w:bottom w:val="nil"/>
              <w:right w:val="single" w:sz="4" w:space="0" w:color="auto"/>
            </w:tcBorders>
            <w:shd w:val="clear" w:color="auto" w:fill="auto"/>
            <w:vAlign w:val="center"/>
          </w:tcPr>
          <w:p w14:paraId="2F17FF1C" w14:textId="77777777" w:rsidR="00DB3A12" w:rsidRPr="00092A8A" w:rsidRDefault="00DB3A12" w:rsidP="00DB3A12">
            <w:pPr>
              <w:jc w:val="center"/>
              <w:rPr>
                <w:b/>
                <w:bCs/>
                <w:color w:val="000000"/>
                <w:sz w:val="16"/>
                <w:szCs w:val="16"/>
                <w:lang w:val="en-GB"/>
              </w:rPr>
            </w:pPr>
            <w:r w:rsidRPr="00092A8A">
              <w:rPr>
                <w:sz w:val="16"/>
                <w:szCs w:val="16"/>
                <w:lang w:val="en-GB"/>
              </w:rPr>
              <w:t>SNPs</w:t>
            </w:r>
          </w:p>
        </w:tc>
        <w:tc>
          <w:tcPr>
            <w:tcW w:w="1443" w:type="dxa"/>
            <w:tcBorders>
              <w:top w:val="nil"/>
              <w:left w:val="single" w:sz="4" w:space="0" w:color="auto"/>
              <w:bottom w:val="nil"/>
              <w:right w:val="nil"/>
            </w:tcBorders>
            <w:shd w:val="clear" w:color="auto" w:fill="auto"/>
            <w:noWrap/>
            <w:vAlign w:val="center"/>
          </w:tcPr>
          <w:p w14:paraId="46A294C9" w14:textId="77777777" w:rsidR="00DB3A12" w:rsidRPr="00092A8A" w:rsidRDefault="00DB3A12" w:rsidP="00DB3A12">
            <w:pPr>
              <w:jc w:val="center"/>
              <w:rPr>
                <w:color w:val="000000"/>
                <w:sz w:val="16"/>
                <w:szCs w:val="16"/>
                <w:lang w:val="en-GB"/>
              </w:rPr>
            </w:pPr>
            <w:r w:rsidRPr="00092A8A">
              <w:rPr>
                <w:sz w:val="16"/>
                <w:szCs w:val="16"/>
                <w:lang w:val="en-GB"/>
              </w:rPr>
              <w:t>487</w:t>
            </w:r>
          </w:p>
        </w:tc>
        <w:tc>
          <w:tcPr>
            <w:tcW w:w="1443" w:type="dxa"/>
            <w:tcBorders>
              <w:top w:val="nil"/>
              <w:left w:val="nil"/>
              <w:bottom w:val="nil"/>
              <w:right w:val="nil"/>
            </w:tcBorders>
            <w:shd w:val="clear" w:color="auto" w:fill="auto"/>
            <w:noWrap/>
            <w:vAlign w:val="center"/>
          </w:tcPr>
          <w:p w14:paraId="6632C506" w14:textId="77777777" w:rsidR="00DB3A12" w:rsidRPr="00092A8A" w:rsidRDefault="00DB3A12" w:rsidP="00DB3A12">
            <w:pPr>
              <w:jc w:val="center"/>
              <w:rPr>
                <w:sz w:val="16"/>
                <w:szCs w:val="16"/>
                <w:lang w:val="en-GB"/>
              </w:rPr>
            </w:pPr>
            <w:r w:rsidRPr="00092A8A">
              <w:rPr>
                <w:sz w:val="16"/>
                <w:szCs w:val="16"/>
                <w:lang w:val="en-GB"/>
              </w:rPr>
              <w:t>4619</w:t>
            </w:r>
          </w:p>
        </w:tc>
        <w:tc>
          <w:tcPr>
            <w:tcW w:w="1096" w:type="dxa"/>
            <w:tcBorders>
              <w:top w:val="nil"/>
              <w:left w:val="nil"/>
              <w:bottom w:val="nil"/>
              <w:right w:val="nil"/>
            </w:tcBorders>
            <w:shd w:val="clear" w:color="auto" w:fill="auto"/>
            <w:noWrap/>
            <w:vAlign w:val="center"/>
          </w:tcPr>
          <w:p w14:paraId="44BD677F" w14:textId="77777777" w:rsidR="00DB3A12" w:rsidRPr="00092A8A" w:rsidRDefault="00DB3A12" w:rsidP="00DB3A12">
            <w:pPr>
              <w:jc w:val="center"/>
              <w:rPr>
                <w:sz w:val="16"/>
                <w:szCs w:val="16"/>
                <w:lang w:val="en-GB"/>
              </w:rPr>
            </w:pPr>
            <w:r w:rsidRPr="00092A8A">
              <w:rPr>
                <w:sz w:val="16"/>
                <w:szCs w:val="16"/>
                <w:lang w:val="en-GB"/>
              </w:rPr>
              <w:t>1391</w:t>
            </w:r>
          </w:p>
        </w:tc>
        <w:tc>
          <w:tcPr>
            <w:tcW w:w="1096" w:type="dxa"/>
            <w:tcBorders>
              <w:top w:val="nil"/>
              <w:left w:val="nil"/>
              <w:bottom w:val="nil"/>
              <w:right w:val="nil"/>
            </w:tcBorders>
            <w:shd w:val="clear" w:color="auto" w:fill="auto"/>
            <w:noWrap/>
            <w:vAlign w:val="center"/>
          </w:tcPr>
          <w:p w14:paraId="313857B1" w14:textId="77777777" w:rsidR="00DB3A12" w:rsidRPr="00092A8A" w:rsidRDefault="00DB3A12" w:rsidP="00DB3A12">
            <w:pPr>
              <w:jc w:val="center"/>
              <w:rPr>
                <w:sz w:val="16"/>
                <w:szCs w:val="16"/>
                <w:lang w:val="en-GB"/>
              </w:rPr>
            </w:pPr>
            <w:r w:rsidRPr="00092A8A">
              <w:rPr>
                <w:sz w:val="16"/>
                <w:szCs w:val="16"/>
                <w:lang w:val="en-GB"/>
              </w:rPr>
              <w:t>515</w:t>
            </w:r>
          </w:p>
        </w:tc>
        <w:tc>
          <w:tcPr>
            <w:tcW w:w="1039" w:type="dxa"/>
            <w:tcBorders>
              <w:top w:val="nil"/>
              <w:left w:val="nil"/>
              <w:bottom w:val="nil"/>
            </w:tcBorders>
            <w:shd w:val="clear" w:color="auto" w:fill="auto"/>
            <w:noWrap/>
            <w:vAlign w:val="center"/>
          </w:tcPr>
          <w:p w14:paraId="5988F1FF" w14:textId="77777777" w:rsidR="00DB3A12" w:rsidRPr="00092A8A" w:rsidRDefault="00DB3A12" w:rsidP="00DB3A12">
            <w:pPr>
              <w:jc w:val="center"/>
              <w:rPr>
                <w:sz w:val="16"/>
                <w:szCs w:val="16"/>
                <w:lang w:val="en-GB"/>
              </w:rPr>
            </w:pPr>
            <w:r w:rsidRPr="00092A8A">
              <w:rPr>
                <w:sz w:val="16"/>
                <w:szCs w:val="16"/>
                <w:lang w:val="en-GB"/>
              </w:rPr>
              <w:t>1871</w:t>
            </w:r>
          </w:p>
        </w:tc>
      </w:tr>
      <w:tr w:rsidR="00DB3A12" w:rsidRPr="00092A8A" w14:paraId="48FFA368" w14:textId="77777777" w:rsidTr="00DB3A12">
        <w:trPr>
          <w:trHeight w:val="113"/>
          <w:jc w:val="center"/>
        </w:trPr>
        <w:tc>
          <w:tcPr>
            <w:tcW w:w="1369" w:type="dxa"/>
            <w:vMerge w:val="restart"/>
            <w:tcBorders>
              <w:top w:val="nil"/>
              <w:right w:val="single" w:sz="4" w:space="0" w:color="auto"/>
            </w:tcBorders>
            <w:vAlign w:val="center"/>
          </w:tcPr>
          <w:p w14:paraId="4A18D97A" w14:textId="77777777" w:rsidR="00DB3A12" w:rsidRPr="00092A8A" w:rsidRDefault="00DB3A12" w:rsidP="00194E63">
            <w:pPr>
              <w:jc w:val="center"/>
              <w:rPr>
                <w:b/>
                <w:bCs/>
                <w:color w:val="000000"/>
                <w:sz w:val="16"/>
                <w:szCs w:val="16"/>
                <w:lang w:val="en-GB"/>
              </w:rPr>
            </w:pPr>
            <w:r w:rsidRPr="00092A8A">
              <w:rPr>
                <w:sz w:val="16"/>
                <w:szCs w:val="16"/>
                <w:lang w:val="en-GB"/>
              </w:rPr>
              <w:t>LG2</w:t>
            </w:r>
          </w:p>
        </w:tc>
        <w:tc>
          <w:tcPr>
            <w:tcW w:w="999" w:type="dxa"/>
            <w:tcBorders>
              <w:top w:val="nil"/>
              <w:bottom w:val="nil"/>
              <w:right w:val="single" w:sz="4" w:space="0" w:color="auto"/>
            </w:tcBorders>
            <w:shd w:val="clear" w:color="auto" w:fill="auto"/>
            <w:vAlign w:val="center"/>
          </w:tcPr>
          <w:p w14:paraId="365C0AA4" w14:textId="77777777" w:rsidR="00DB3A12" w:rsidRPr="00092A8A" w:rsidRDefault="00DB3A12" w:rsidP="00DB3A12">
            <w:pPr>
              <w:jc w:val="center"/>
              <w:rPr>
                <w:b/>
                <w:bCs/>
                <w:color w:val="000000"/>
                <w:sz w:val="16"/>
                <w:szCs w:val="16"/>
                <w:lang w:val="en-GB"/>
              </w:rPr>
            </w:pPr>
            <w:r w:rsidRPr="00092A8A">
              <w:rPr>
                <w:sz w:val="16"/>
                <w:szCs w:val="16"/>
                <w:lang w:val="en-GB"/>
              </w:rPr>
              <w:t>AA</w:t>
            </w:r>
          </w:p>
        </w:tc>
        <w:tc>
          <w:tcPr>
            <w:tcW w:w="1443" w:type="dxa"/>
            <w:tcBorders>
              <w:top w:val="nil"/>
              <w:left w:val="single" w:sz="4" w:space="0" w:color="auto"/>
              <w:bottom w:val="nil"/>
              <w:right w:val="nil"/>
            </w:tcBorders>
            <w:shd w:val="clear" w:color="auto" w:fill="auto"/>
            <w:noWrap/>
            <w:vAlign w:val="center"/>
          </w:tcPr>
          <w:p w14:paraId="04110FF2" w14:textId="77777777" w:rsidR="00DB3A12" w:rsidRPr="00092A8A" w:rsidRDefault="00DB3A12" w:rsidP="00DB3A12">
            <w:pPr>
              <w:jc w:val="center"/>
              <w:rPr>
                <w:color w:val="000000"/>
                <w:sz w:val="16"/>
                <w:szCs w:val="16"/>
                <w:lang w:val="en-GB"/>
              </w:rPr>
            </w:pPr>
            <w:r w:rsidRPr="00092A8A">
              <w:rPr>
                <w:sz w:val="16"/>
                <w:szCs w:val="16"/>
                <w:lang w:val="en-GB"/>
              </w:rPr>
              <w:t>0.0</w:t>
            </w:r>
          </w:p>
        </w:tc>
        <w:tc>
          <w:tcPr>
            <w:tcW w:w="1443" w:type="dxa"/>
            <w:tcBorders>
              <w:top w:val="nil"/>
              <w:left w:val="nil"/>
              <w:bottom w:val="nil"/>
              <w:right w:val="nil"/>
            </w:tcBorders>
            <w:shd w:val="clear" w:color="auto" w:fill="auto"/>
            <w:noWrap/>
            <w:vAlign w:val="center"/>
          </w:tcPr>
          <w:p w14:paraId="1D9D6CA4" w14:textId="77777777" w:rsidR="00DB3A12" w:rsidRPr="00092A8A" w:rsidRDefault="00DB3A12" w:rsidP="00DB3A12">
            <w:pPr>
              <w:jc w:val="center"/>
              <w:rPr>
                <w:sz w:val="16"/>
                <w:szCs w:val="16"/>
                <w:lang w:val="en-GB"/>
              </w:rPr>
            </w:pPr>
            <w:r w:rsidRPr="00092A8A">
              <w:rPr>
                <w:sz w:val="16"/>
                <w:szCs w:val="16"/>
                <w:lang w:val="en-GB"/>
              </w:rPr>
              <w:t>1.0</w:t>
            </w:r>
          </w:p>
        </w:tc>
        <w:tc>
          <w:tcPr>
            <w:tcW w:w="1096" w:type="dxa"/>
            <w:tcBorders>
              <w:top w:val="nil"/>
              <w:left w:val="nil"/>
              <w:bottom w:val="nil"/>
              <w:right w:val="nil"/>
            </w:tcBorders>
            <w:shd w:val="clear" w:color="auto" w:fill="auto"/>
            <w:noWrap/>
            <w:vAlign w:val="center"/>
          </w:tcPr>
          <w:p w14:paraId="3B5D8C1F" w14:textId="77777777" w:rsidR="00DB3A12" w:rsidRPr="00092A8A" w:rsidRDefault="00DB3A12" w:rsidP="00DB3A12">
            <w:pPr>
              <w:jc w:val="center"/>
              <w:rPr>
                <w:sz w:val="16"/>
                <w:szCs w:val="16"/>
                <w:lang w:val="en-GB"/>
              </w:rPr>
            </w:pPr>
            <w:r w:rsidRPr="00092A8A">
              <w:rPr>
                <w:sz w:val="16"/>
                <w:szCs w:val="16"/>
                <w:lang w:val="en-GB"/>
              </w:rPr>
              <w:t>0.0</w:t>
            </w:r>
          </w:p>
        </w:tc>
        <w:tc>
          <w:tcPr>
            <w:tcW w:w="1096" w:type="dxa"/>
            <w:tcBorders>
              <w:top w:val="nil"/>
              <w:left w:val="nil"/>
              <w:bottom w:val="nil"/>
              <w:right w:val="nil"/>
            </w:tcBorders>
            <w:shd w:val="clear" w:color="auto" w:fill="auto"/>
            <w:noWrap/>
            <w:vAlign w:val="center"/>
          </w:tcPr>
          <w:p w14:paraId="0ED5521D" w14:textId="77777777" w:rsidR="00DB3A12" w:rsidRPr="00092A8A" w:rsidRDefault="00DB3A12" w:rsidP="00DB3A12">
            <w:pPr>
              <w:jc w:val="center"/>
              <w:rPr>
                <w:sz w:val="16"/>
                <w:szCs w:val="16"/>
                <w:lang w:val="en-GB"/>
              </w:rPr>
            </w:pPr>
            <w:r w:rsidRPr="00092A8A">
              <w:rPr>
                <w:sz w:val="16"/>
                <w:szCs w:val="16"/>
                <w:lang w:val="en-GB"/>
              </w:rPr>
              <w:t>0.0</w:t>
            </w:r>
          </w:p>
        </w:tc>
        <w:tc>
          <w:tcPr>
            <w:tcW w:w="1039" w:type="dxa"/>
            <w:tcBorders>
              <w:top w:val="nil"/>
              <w:left w:val="nil"/>
              <w:bottom w:val="nil"/>
            </w:tcBorders>
            <w:shd w:val="clear" w:color="auto" w:fill="auto"/>
            <w:noWrap/>
            <w:vAlign w:val="center"/>
          </w:tcPr>
          <w:p w14:paraId="28BBD5A3" w14:textId="77777777" w:rsidR="00DB3A12" w:rsidRPr="00092A8A" w:rsidRDefault="00DB3A12" w:rsidP="00DB3A12">
            <w:pPr>
              <w:jc w:val="center"/>
              <w:rPr>
                <w:sz w:val="16"/>
                <w:szCs w:val="16"/>
                <w:lang w:val="en-GB"/>
              </w:rPr>
            </w:pPr>
            <w:r w:rsidRPr="00092A8A">
              <w:rPr>
                <w:sz w:val="16"/>
                <w:szCs w:val="16"/>
                <w:lang w:val="en-GB"/>
              </w:rPr>
              <w:t>1.0</w:t>
            </w:r>
          </w:p>
        </w:tc>
      </w:tr>
      <w:tr w:rsidR="00DB3A12" w:rsidRPr="00092A8A" w14:paraId="45007DA2" w14:textId="77777777" w:rsidTr="00DB3A12">
        <w:trPr>
          <w:trHeight w:val="113"/>
          <w:jc w:val="center"/>
        </w:trPr>
        <w:tc>
          <w:tcPr>
            <w:tcW w:w="1369" w:type="dxa"/>
            <w:vMerge/>
            <w:tcBorders>
              <w:right w:val="single" w:sz="4" w:space="0" w:color="auto"/>
            </w:tcBorders>
            <w:vAlign w:val="center"/>
          </w:tcPr>
          <w:p w14:paraId="122CBAC7" w14:textId="77777777" w:rsidR="00DB3A12" w:rsidRPr="00092A8A" w:rsidRDefault="00DB3A12" w:rsidP="00194E63">
            <w:pPr>
              <w:jc w:val="center"/>
              <w:rPr>
                <w:b/>
                <w:bCs/>
                <w:color w:val="000000"/>
                <w:sz w:val="16"/>
                <w:szCs w:val="16"/>
                <w:lang w:val="en-GB"/>
              </w:rPr>
            </w:pPr>
          </w:p>
        </w:tc>
        <w:tc>
          <w:tcPr>
            <w:tcW w:w="999" w:type="dxa"/>
            <w:tcBorders>
              <w:top w:val="nil"/>
              <w:bottom w:val="nil"/>
              <w:right w:val="single" w:sz="4" w:space="0" w:color="auto"/>
            </w:tcBorders>
            <w:shd w:val="clear" w:color="auto" w:fill="auto"/>
            <w:vAlign w:val="center"/>
          </w:tcPr>
          <w:p w14:paraId="590630A5" w14:textId="77777777" w:rsidR="00DB3A12" w:rsidRPr="00092A8A" w:rsidRDefault="00DB3A12" w:rsidP="00DB3A12">
            <w:pPr>
              <w:jc w:val="center"/>
              <w:rPr>
                <w:b/>
                <w:bCs/>
                <w:color w:val="000000"/>
                <w:sz w:val="16"/>
                <w:szCs w:val="16"/>
                <w:lang w:val="en-GB"/>
              </w:rPr>
            </w:pPr>
            <w:r w:rsidRPr="00092A8A">
              <w:rPr>
                <w:sz w:val="16"/>
                <w:szCs w:val="16"/>
                <w:lang w:val="en-GB"/>
              </w:rPr>
              <w:t>BB</w:t>
            </w:r>
          </w:p>
        </w:tc>
        <w:tc>
          <w:tcPr>
            <w:tcW w:w="1443" w:type="dxa"/>
            <w:tcBorders>
              <w:top w:val="nil"/>
              <w:left w:val="single" w:sz="4" w:space="0" w:color="auto"/>
              <w:bottom w:val="nil"/>
              <w:right w:val="nil"/>
            </w:tcBorders>
            <w:shd w:val="clear" w:color="auto" w:fill="auto"/>
            <w:noWrap/>
            <w:vAlign w:val="center"/>
          </w:tcPr>
          <w:p w14:paraId="5D85074D" w14:textId="77777777" w:rsidR="00DB3A12" w:rsidRPr="00092A8A" w:rsidRDefault="00DB3A12" w:rsidP="00DB3A12">
            <w:pPr>
              <w:jc w:val="center"/>
              <w:rPr>
                <w:color w:val="000000"/>
                <w:sz w:val="16"/>
                <w:szCs w:val="16"/>
                <w:lang w:val="en-GB"/>
              </w:rPr>
            </w:pPr>
            <w:r w:rsidRPr="00092A8A">
              <w:rPr>
                <w:b/>
                <w:bCs/>
                <w:sz w:val="16"/>
                <w:szCs w:val="16"/>
                <w:lang w:val="en-GB"/>
              </w:rPr>
              <w:t>1.0</w:t>
            </w:r>
          </w:p>
        </w:tc>
        <w:tc>
          <w:tcPr>
            <w:tcW w:w="1443" w:type="dxa"/>
            <w:tcBorders>
              <w:top w:val="nil"/>
              <w:left w:val="nil"/>
              <w:bottom w:val="nil"/>
              <w:right w:val="nil"/>
            </w:tcBorders>
            <w:shd w:val="clear" w:color="auto" w:fill="auto"/>
            <w:noWrap/>
            <w:vAlign w:val="center"/>
          </w:tcPr>
          <w:p w14:paraId="5375FB40" w14:textId="77777777" w:rsidR="00DB3A12" w:rsidRPr="00092A8A" w:rsidRDefault="00DB3A12" w:rsidP="00DB3A12">
            <w:pPr>
              <w:jc w:val="center"/>
              <w:rPr>
                <w:sz w:val="16"/>
                <w:szCs w:val="16"/>
                <w:lang w:val="en-GB"/>
              </w:rPr>
            </w:pPr>
            <w:r w:rsidRPr="00092A8A">
              <w:rPr>
                <w:sz w:val="16"/>
                <w:szCs w:val="16"/>
                <w:lang w:val="en-GB"/>
              </w:rPr>
              <w:t>0.0</w:t>
            </w:r>
          </w:p>
        </w:tc>
        <w:tc>
          <w:tcPr>
            <w:tcW w:w="1096" w:type="dxa"/>
            <w:tcBorders>
              <w:top w:val="nil"/>
              <w:left w:val="nil"/>
              <w:bottom w:val="nil"/>
              <w:right w:val="nil"/>
            </w:tcBorders>
            <w:shd w:val="clear" w:color="auto" w:fill="auto"/>
            <w:noWrap/>
            <w:vAlign w:val="center"/>
          </w:tcPr>
          <w:p w14:paraId="70349DC3" w14:textId="77777777" w:rsidR="00DB3A12" w:rsidRPr="00092A8A" w:rsidRDefault="00DB3A12" w:rsidP="00DB3A12">
            <w:pPr>
              <w:jc w:val="center"/>
              <w:rPr>
                <w:sz w:val="16"/>
                <w:szCs w:val="16"/>
                <w:lang w:val="en-GB"/>
              </w:rPr>
            </w:pPr>
            <w:r w:rsidRPr="00092A8A">
              <w:rPr>
                <w:sz w:val="16"/>
                <w:szCs w:val="16"/>
                <w:lang w:val="en-GB"/>
              </w:rPr>
              <w:t>0.0</w:t>
            </w:r>
          </w:p>
        </w:tc>
        <w:tc>
          <w:tcPr>
            <w:tcW w:w="1096" w:type="dxa"/>
            <w:tcBorders>
              <w:top w:val="nil"/>
              <w:left w:val="nil"/>
              <w:bottom w:val="nil"/>
              <w:right w:val="nil"/>
            </w:tcBorders>
            <w:shd w:val="clear" w:color="auto" w:fill="auto"/>
            <w:noWrap/>
            <w:vAlign w:val="center"/>
          </w:tcPr>
          <w:p w14:paraId="2D95480A" w14:textId="77777777" w:rsidR="00DB3A12" w:rsidRPr="00092A8A" w:rsidRDefault="00DB3A12" w:rsidP="00DB3A12">
            <w:pPr>
              <w:jc w:val="center"/>
              <w:rPr>
                <w:sz w:val="16"/>
                <w:szCs w:val="16"/>
                <w:lang w:val="en-GB"/>
              </w:rPr>
            </w:pPr>
            <w:r w:rsidRPr="00092A8A">
              <w:rPr>
                <w:sz w:val="16"/>
                <w:szCs w:val="16"/>
                <w:lang w:val="en-GB"/>
              </w:rPr>
              <w:t>0.0</w:t>
            </w:r>
          </w:p>
        </w:tc>
        <w:tc>
          <w:tcPr>
            <w:tcW w:w="1039" w:type="dxa"/>
            <w:tcBorders>
              <w:top w:val="nil"/>
              <w:left w:val="nil"/>
              <w:bottom w:val="nil"/>
            </w:tcBorders>
            <w:shd w:val="clear" w:color="auto" w:fill="auto"/>
            <w:noWrap/>
            <w:vAlign w:val="center"/>
          </w:tcPr>
          <w:p w14:paraId="52F96765" w14:textId="77777777" w:rsidR="00DB3A12" w:rsidRPr="00092A8A" w:rsidRDefault="00DB3A12" w:rsidP="00DB3A12">
            <w:pPr>
              <w:jc w:val="center"/>
              <w:rPr>
                <w:sz w:val="16"/>
                <w:szCs w:val="16"/>
                <w:lang w:val="en-GB"/>
              </w:rPr>
            </w:pPr>
            <w:r w:rsidRPr="00092A8A">
              <w:rPr>
                <w:sz w:val="16"/>
                <w:szCs w:val="16"/>
                <w:lang w:val="en-GB"/>
              </w:rPr>
              <w:t>0.0</w:t>
            </w:r>
          </w:p>
        </w:tc>
      </w:tr>
      <w:tr w:rsidR="00DB3A12" w:rsidRPr="00092A8A" w14:paraId="726C6BBF" w14:textId="77777777" w:rsidTr="00DB3A12">
        <w:trPr>
          <w:trHeight w:val="113"/>
          <w:jc w:val="center"/>
        </w:trPr>
        <w:tc>
          <w:tcPr>
            <w:tcW w:w="1369" w:type="dxa"/>
            <w:vMerge/>
            <w:tcBorders>
              <w:right w:val="single" w:sz="4" w:space="0" w:color="auto"/>
            </w:tcBorders>
            <w:vAlign w:val="center"/>
          </w:tcPr>
          <w:p w14:paraId="3EE097ED" w14:textId="77777777" w:rsidR="00DB3A12" w:rsidRPr="00092A8A" w:rsidRDefault="00DB3A12" w:rsidP="00194E63">
            <w:pPr>
              <w:jc w:val="center"/>
              <w:rPr>
                <w:b/>
                <w:bCs/>
                <w:color w:val="000000"/>
                <w:sz w:val="16"/>
                <w:szCs w:val="16"/>
                <w:lang w:val="en-GB"/>
              </w:rPr>
            </w:pPr>
          </w:p>
        </w:tc>
        <w:tc>
          <w:tcPr>
            <w:tcW w:w="999" w:type="dxa"/>
            <w:tcBorders>
              <w:top w:val="nil"/>
              <w:bottom w:val="nil"/>
              <w:right w:val="single" w:sz="4" w:space="0" w:color="auto"/>
            </w:tcBorders>
            <w:shd w:val="clear" w:color="auto" w:fill="auto"/>
            <w:vAlign w:val="center"/>
          </w:tcPr>
          <w:p w14:paraId="49314467" w14:textId="77777777" w:rsidR="00DB3A12" w:rsidRPr="00092A8A" w:rsidRDefault="00DB3A12" w:rsidP="00DB3A12">
            <w:pPr>
              <w:jc w:val="center"/>
              <w:rPr>
                <w:b/>
                <w:bCs/>
                <w:color w:val="000000"/>
                <w:sz w:val="16"/>
                <w:szCs w:val="16"/>
                <w:lang w:val="en-GB"/>
              </w:rPr>
            </w:pPr>
            <w:r w:rsidRPr="00092A8A">
              <w:rPr>
                <w:sz w:val="16"/>
                <w:szCs w:val="16"/>
                <w:lang w:val="en-GB"/>
              </w:rPr>
              <w:t>AB</w:t>
            </w:r>
          </w:p>
        </w:tc>
        <w:tc>
          <w:tcPr>
            <w:tcW w:w="1443" w:type="dxa"/>
            <w:tcBorders>
              <w:top w:val="nil"/>
              <w:left w:val="single" w:sz="4" w:space="0" w:color="auto"/>
              <w:bottom w:val="nil"/>
              <w:right w:val="nil"/>
            </w:tcBorders>
            <w:shd w:val="clear" w:color="auto" w:fill="auto"/>
            <w:noWrap/>
            <w:vAlign w:val="center"/>
          </w:tcPr>
          <w:p w14:paraId="0219ED14" w14:textId="77777777" w:rsidR="00DB3A12" w:rsidRPr="00092A8A" w:rsidRDefault="00DB3A12" w:rsidP="00DB3A12">
            <w:pPr>
              <w:jc w:val="center"/>
              <w:rPr>
                <w:color w:val="000000"/>
                <w:sz w:val="16"/>
                <w:szCs w:val="16"/>
                <w:lang w:val="en-GB"/>
              </w:rPr>
            </w:pPr>
            <w:r w:rsidRPr="00092A8A">
              <w:rPr>
                <w:sz w:val="16"/>
                <w:szCs w:val="16"/>
                <w:lang w:val="en-GB"/>
              </w:rPr>
              <w:t>0.0</w:t>
            </w:r>
          </w:p>
        </w:tc>
        <w:tc>
          <w:tcPr>
            <w:tcW w:w="1443" w:type="dxa"/>
            <w:tcBorders>
              <w:top w:val="nil"/>
              <w:left w:val="nil"/>
              <w:bottom w:val="nil"/>
              <w:right w:val="nil"/>
            </w:tcBorders>
            <w:shd w:val="clear" w:color="auto" w:fill="auto"/>
            <w:noWrap/>
            <w:vAlign w:val="center"/>
          </w:tcPr>
          <w:p w14:paraId="37A8BA95" w14:textId="77777777" w:rsidR="00DB3A12" w:rsidRPr="00092A8A" w:rsidRDefault="00DB3A12" w:rsidP="00DB3A12">
            <w:pPr>
              <w:jc w:val="center"/>
              <w:rPr>
                <w:sz w:val="16"/>
                <w:szCs w:val="16"/>
                <w:lang w:val="en-GB"/>
              </w:rPr>
            </w:pPr>
            <w:r w:rsidRPr="00092A8A">
              <w:rPr>
                <w:sz w:val="16"/>
                <w:szCs w:val="16"/>
                <w:lang w:val="en-GB"/>
              </w:rPr>
              <w:t>0.0</w:t>
            </w:r>
          </w:p>
        </w:tc>
        <w:tc>
          <w:tcPr>
            <w:tcW w:w="1096" w:type="dxa"/>
            <w:tcBorders>
              <w:top w:val="nil"/>
              <w:left w:val="nil"/>
              <w:bottom w:val="nil"/>
              <w:right w:val="nil"/>
            </w:tcBorders>
            <w:shd w:val="clear" w:color="auto" w:fill="auto"/>
            <w:noWrap/>
            <w:vAlign w:val="center"/>
          </w:tcPr>
          <w:p w14:paraId="5F0AC750" w14:textId="77777777" w:rsidR="00DB3A12" w:rsidRPr="00092A8A" w:rsidRDefault="00DB3A12" w:rsidP="00DB3A12">
            <w:pPr>
              <w:jc w:val="center"/>
              <w:rPr>
                <w:sz w:val="16"/>
                <w:szCs w:val="16"/>
                <w:lang w:val="en-GB"/>
              </w:rPr>
            </w:pPr>
            <w:r w:rsidRPr="00092A8A">
              <w:rPr>
                <w:b/>
                <w:bCs/>
                <w:sz w:val="16"/>
                <w:szCs w:val="16"/>
                <w:lang w:val="en-GB"/>
              </w:rPr>
              <w:t>1.0</w:t>
            </w:r>
          </w:p>
        </w:tc>
        <w:tc>
          <w:tcPr>
            <w:tcW w:w="1096" w:type="dxa"/>
            <w:tcBorders>
              <w:top w:val="nil"/>
              <w:left w:val="nil"/>
              <w:bottom w:val="nil"/>
              <w:right w:val="nil"/>
            </w:tcBorders>
            <w:shd w:val="clear" w:color="auto" w:fill="auto"/>
            <w:noWrap/>
            <w:vAlign w:val="center"/>
          </w:tcPr>
          <w:p w14:paraId="3B8D2918" w14:textId="77777777" w:rsidR="00DB3A12" w:rsidRPr="00092A8A" w:rsidRDefault="00DB3A12" w:rsidP="00DB3A12">
            <w:pPr>
              <w:jc w:val="center"/>
              <w:rPr>
                <w:sz w:val="16"/>
                <w:szCs w:val="16"/>
                <w:lang w:val="en-GB"/>
              </w:rPr>
            </w:pPr>
            <w:r w:rsidRPr="00092A8A">
              <w:rPr>
                <w:sz w:val="16"/>
                <w:szCs w:val="16"/>
                <w:lang w:val="en-GB"/>
              </w:rPr>
              <w:t>1.0</w:t>
            </w:r>
          </w:p>
        </w:tc>
        <w:tc>
          <w:tcPr>
            <w:tcW w:w="1039" w:type="dxa"/>
            <w:tcBorders>
              <w:top w:val="nil"/>
              <w:left w:val="nil"/>
              <w:bottom w:val="nil"/>
            </w:tcBorders>
            <w:shd w:val="clear" w:color="auto" w:fill="auto"/>
            <w:noWrap/>
            <w:vAlign w:val="center"/>
          </w:tcPr>
          <w:p w14:paraId="316E602D" w14:textId="77777777" w:rsidR="00DB3A12" w:rsidRPr="00092A8A" w:rsidRDefault="00DB3A12" w:rsidP="00DB3A12">
            <w:pPr>
              <w:jc w:val="center"/>
              <w:rPr>
                <w:sz w:val="16"/>
                <w:szCs w:val="16"/>
                <w:lang w:val="en-GB"/>
              </w:rPr>
            </w:pPr>
            <w:r w:rsidRPr="00092A8A">
              <w:rPr>
                <w:sz w:val="16"/>
                <w:szCs w:val="16"/>
                <w:lang w:val="en-GB"/>
              </w:rPr>
              <w:t>0.0</w:t>
            </w:r>
          </w:p>
        </w:tc>
      </w:tr>
      <w:tr w:rsidR="00DB3A12" w:rsidRPr="00092A8A" w14:paraId="3B21F497" w14:textId="77777777" w:rsidTr="00DB3A12">
        <w:trPr>
          <w:trHeight w:val="113"/>
          <w:jc w:val="center"/>
        </w:trPr>
        <w:tc>
          <w:tcPr>
            <w:tcW w:w="1369" w:type="dxa"/>
            <w:vMerge/>
            <w:tcBorders>
              <w:bottom w:val="nil"/>
              <w:right w:val="single" w:sz="4" w:space="0" w:color="auto"/>
            </w:tcBorders>
            <w:vAlign w:val="center"/>
          </w:tcPr>
          <w:p w14:paraId="446E7094" w14:textId="77777777" w:rsidR="00DB3A12" w:rsidRPr="00092A8A" w:rsidRDefault="00DB3A12" w:rsidP="00194E63">
            <w:pPr>
              <w:jc w:val="center"/>
              <w:rPr>
                <w:b/>
                <w:bCs/>
                <w:color w:val="000000"/>
                <w:sz w:val="16"/>
                <w:szCs w:val="16"/>
                <w:lang w:val="en-GB"/>
              </w:rPr>
            </w:pPr>
          </w:p>
        </w:tc>
        <w:tc>
          <w:tcPr>
            <w:tcW w:w="999" w:type="dxa"/>
            <w:tcBorders>
              <w:top w:val="nil"/>
              <w:bottom w:val="nil"/>
              <w:right w:val="single" w:sz="4" w:space="0" w:color="auto"/>
            </w:tcBorders>
            <w:shd w:val="clear" w:color="auto" w:fill="auto"/>
            <w:vAlign w:val="center"/>
          </w:tcPr>
          <w:p w14:paraId="5BE1B0B6" w14:textId="77777777" w:rsidR="00DB3A12" w:rsidRPr="00092A8A" w:rsidRDefault="00DB3A12" w:rsidP="00DB3A12">
            <w:pPr>
              <w:jc w:val="center"/>
              <w:rPr>
                <w:b/>
                <w:bCs/>
                <w:color w:val="000000"/>
                <w:sz w:val="16"/>
                <w:szCs w:val="16"/>
                <w:lang w:val="en-GB"/>
              </w:rPr>
            </w:pPr>
            <w:r w:rsidRPr="00092A8A">
              <w:rPr>
                <w:sz w:val="16"/>
                <w:szCs w:val="16"/>
                <w:lang w:val="en-GB"/>
              </w:rPr>
              <w:t>SNPs</w:t>
            </w:r>
          </w:p>
        </w:tc>
        <w:tc>
          <w:tcPr>
            <w:tcW w:w="1443" w:type="dxa"/>
            <w:tcBorders>
              <w:top w:val="nil"/>
              <w:left w:val="single" w:sz="4" w:space="0" w:color="auto"/>
              <w:bottom w:val="nil"/>
              <w:right w:val="nil"/>
            </w:tcBorders>
            <w:shd w:val="clear" w:color="auto" w:fill="auto"/>
            <w:noWrap/>
            <w:vAlign w:val="center"/>
          </w:tcPr>
          <w:p w14:paraId="7C4512E0" w14:textId="77777777" w:rsidR="00DB3A12" w:rsidRPr="00092A8A" w:rsidRDefault="00DB3A12" w:rsidP="00DB3A12">
            <w:pPr>
              <w:jc w:val="center"/>
              <w:rPr>
                <w:color w:val="000000"/>
                <w:sz w:val="16"/>
                <w:szCs w:val="16"/>
                <w:lang w:val="en-GB"/>
              </w:rPr>
            </w:pPr>
            <w:r w:rsidRPr="00092A8A">
              <w:rPr>
                <w:sz w:val="16"/>
                <w:szCs w:val="16"/>
                <w:lang w:val="en-GB"/>
              </w:rPr>
              <w:t>103</w:t>
            </w:r>
          </w:p>
        </w:tc>
        <w:tc>
          <w:tcPr>
            <w:tcW w:w="1443" w:type="dxa"/>
            <w:tcBorders>
              <w:top w:val="nil"/>
              <w:left w:val="nil"/>
              <w:bottom w:val="nil"/>
              <w:right w:val="nil"/>
            </w:tcBorders>
            <w:shd w:val="clear" w:color="auto" w:fill="auto"/>
            <w:noWrap/>
            <w:vAlign w:val="center"/>
          </w:tcPr>
          <w:p w14:paraId="00F216A3" w14:textId="77777777" w:rsidR="00DB3A12" w:rsidRPr="00092A8A" w:rsidRDefault="00DB3A12" w:rsidP="00DB3A12">
            <w:pPr>
              <w:jc w:val="center"/>
              <w:rPr>
                <w:sz w:val="16"/>
                <w:szCs w:val="16"/>
                <w:lang w:val="en-GB"/>
              </w:rPr>
            </w:pPr>
            <w:r w:rsidRPr="00092A8A">
              <w:rPr>
                <w:sz w:val="16"/>
                <w:szCs w:val="16"/>
                <w:lang w:val="en-GB"/>
              </w:rPr>
              <w:t>1103</w:t>
            </w:r>
          </w:p>
        </w:tc>
        <w:tc>
          <w:tcPr>
            <w:tcW w:w="1096" w:type="dxa"/>
            <w:tcBorders>
              <w:top w:val="nil"/>
              <w:left w:val="nil"/>
              <w:bottom w:val="nil"/>
              <w:right w:val="nil"/>
            </w:tcBorders>
            <w:shd w:val="clear" w:color="auto" w:fill="auto"/>
            <w:noWrap/>
            <w:vAlign w:val="center"/>
          </w:tcPr>
          <w:p w14:paraId="625B170C" w14:textId="77777777" w:rsidR="00DB3A12" w:rsidRPr="00092A8A" w:rsidRDefault="00DB3A12" w:rsidP="00DB3A12">
            <w:pPr>
              <w:jc w:val="center"/>
              <w:rPr>
                <w:sz w:val="16"/>
                <w:szCs w:val="16"/>
                <w:lang w:val="en-GB"/>
              </w:rPr>
            </w:pPr>
            <w:r w:rsidRPr="00092A8A">
              <w:rPr>
                <w:sz w:val="16"/>
                <w:szCs w:val="16"/>
                <w:lang w:val="en-GB"/>
              </w:rPr>
              <w:t>335</w:t>
            </w:r>
          </w:p>
        </w:tc>
        <w:tc>
          <w:tcPr>
            <w:tcW w:w="1096" w:type="dxa"/>
            <w:tcBorders>
              <w:top w:val="nil"/>
              <w:left w:val="nil"/>
              <w:bottom w:val="nil"/>
              <w:right w:val="nil"/>
            </w:tcBorders>
            <w:shd w:val="clear" w:color="auto" w:fill="auto"/>
            <w:noWrap/>
            <w:vAlign w:val="center"/>
          </w:tcPr>
          <w:p w14:paraId="5B900B2A" w14:textId="77777777" w:rsidR="00DB3A12" w:rsidRPr="00092A8A" w:rsidRDefault="00DB3A12" w:rsidP="00DB3A12">
            <w:pPr>
              <w:jc w:val="center"/>
              <w:rPr>
                <w:sz w:val="16"/>
                <w:szCs w:val="16"/>
                <w:lang w:val="en-GB"/>
              </w:rPr>
            </w:pPr>
            <w:r w:rsidRPr="00092A8A">
              <w:rPr>
                <w:sz w:val="16"/>
                <w:szCs w:val="16"/>
                <w:lang w:val="en-GB"/>
              </w:rPr>
              <w:t>107</w:t>
            </w:r>
          </w:p>
        </w:tc>
        <w:tc>
          <w:tcPr>
            <w:tcW w:w="1039" w:type="dxa"/>
            <w:tcBorders>
              <w:top w:val="nil"/>
              <w:left w:val="nil"/>
              <w:bottom w:val="nil"/>
            </w:tcBorders>
            <w:shd w:val="clear" w:color="auto" w:fill="auto"/>
            <w:noWrap/>
            <w:vAlign w:val="center"/>
          </w:tcPr>
          <w:p w14:paraId="40092D77" w14:textId="77777777" w:rsidR="00DB3A12" w:rsidRPr="00092A8A" w:rsidRDefault="00DB3A12" w:rsidP="00DB3A12">
            <w:pPr>
              <w:jc w:val="center"/>
              <w:rPr>
                <w:sz w:val="16"/>
                <w:szCs w:val="16"/>
                <w:lang w:val="en-GB"/>
              </w:rPr>
            </w:pPr>
            <w:r w:rsidRPr="00092A8A">
              <w:rPr>
                <w:sz w:val="16"/>
                <w:szCs w:val="16"/>
                <w:lang w:val="en-GB"/>
              </w:rPr>
              <w:t>409</w:t>
            </w:r>
          </w:p>
        </w:tc>
      </w:tr>
      <w:tr w:rsidR="00DB3A12" w:rsidRPr="00092A8A" w14:paraId="1329A450" w14:textId="77777777" w:rsidTr="00DB3A12">
        <w:trPr>
          <w:trHeight w:val="113"/>
          <w:jc w:val="center"/>
        </w:trPr>
        <w:tc>
          <w:tcPr>
            <w:tcW w:w="1369" w:type="dxa"/>
            <w:vMerge w:val="restart"/>
            <w:tcBorders>
              <w:top w:val="nil"/>
              <w:right w:val="single" w:sz="4" w:space="0" w:color="auto"/>
            </w:tcBorders>
            <w:vAlign w:val="center"/>
          </w:tcPr>
          <w:p w14:paraId="20B10DD6" w14:textId="77777777" w:rsidR="00DB3A12" w:rsidRPr="00092A8A" w:rsidRDefault="00DB3A12" w:rsidP="00194E63">
            <w:pPr>
              <w:jc w:val="center"/>
              <w:rPr>
                <w:b/>
                <w:bCs/>
                <w:color w:val="000000"/>
                <w:sz w:val="16"/>
                <w:szCs w:val="16"/>
                <w:lang w:val="en-GB"/>
              </w:rPr>
            </w:pPr>
            <w:r w:rsidRPr="00092A8A">
              <w:rPr>
                <w:sz w:val="16"/>
                <w:szCs w:val="16"/>
                <w:lang w:val="en-GB"/>
              </w:rPr>
              <w:t>LG7</w:t>
            </w:r>
          </w:p>
        </w:tc>
        <w:tc>
          <w:tcPr>
            <w:tcW w:w="999" w:type="dxa"/>
            <w:tcBorders>
              <w:top w:val="nil"/>
              <w:bottom w:val="nil"/>
              <w:right w:val="single" w:sz="4" w:space="0" w:color="auto"/>
            </w:tcBorders>
            <w:shd w:val="clear" w:color="auto" w:fill="auto"/>
            <w:vAlign w:val="center"/>
          </w:tcPr>
          <w:p w14:paraId="436CA16F" w14:textId="77777777" w:rsidR="00DB3A12" w:rsidRPr="00092A8A" w:rsidRDefault="00DB3A12" w:rsidP="00DB3A12">
            <w:pPr>
              <w:jc w:val="center"/>
              <w:rPr>
                <w:b/>
                <w:bCs/>
                <w:color w:val="000000"/>
                <w:sz w:val="16"/>
                <w:szCs w:val="16"/>
                <w:lang w:val="en-GB"/>
              </w:rPr>
            </w:pPr>
            <w:r w:rsidRPr="00092A8A">
              <w:rPr>
                <w:sz w:val="16"/>
                <w:szCs w:val="16"/>
                <w:lang w:val="en-GB"/>
              </w:rPr>
              <w:t>AA</w:t>
            </w:r>
          </w:p>
        </w:tc>
        <w:tc>
          <w:tcPr>
            <w:tcW w:w="1443" w:type="dxa"/>
            <w:tcBorders>
              <w:top w:val="nil"/>
              <w:left w:val="single" w:sz="4" w:space="0" w:color="auto"/>
              <w:bottom w:val="nil"/>
              <w:right w:val="nil"/>
            </w:tcBorders>
            <w:shd w:val="clear" w:color="auto" w:fill="auto"/>
            <w:noWrap/>
            <w:vAlign w:val="center"/>
          </w:tcPr>
          <w:p w14:paraId="3979FF3C" w14:textId="77777777" w:rsidR="00DB3A12" w:rsidRPr="00092A8A" w:rsidRDefault="00DB3A12" w:rsidP="00DB3A12">
            <w:pPr>
              <w:jc w:val="center"/>
              <w:rPr>
                <w:color w:val="000000"/>
                <w:sz w:val="16"/>
                <w:szCs w:val="16"/>
                <w:lang w:val="en-GB"/>
              </w:rPr>
            </w:pPr>
            <w:r w:rsidRPr="00092A8A">
              <w:rPr>
                <w:b/>
                <w:bCs/>
                <w:sz w:val="16"/>
                <w:szCs w:val="16"/>
                <w:lang w:val="en-GB"/>
              </w:rPr>
              <w:t>1.0</w:t>
            </w:r>
          </w:p>
        </w:tc>
        <w:tc>
          <w:tcPr>
            <w:tcW w:w="1443" w:type="dxa"/>
            <w:tcBorders>
              <w:top w:val="nil"/>
              <w:left w:val="nil"/>
              <w:bottom w:val="nil"/>
              <w:right w:val="nil"/>
            </w:tcBorders>
            <w:shd w:val="clear" w:color="auto" w:fill="auto"/>
            <w:noWrap/>
            <w:vAlign w:val="center"/>
          </w:tcPr>
          <w:p w14:paraId="18416775" w14:textId="77777777" w:rsidR="00DB3A12" w:rsidRPr="00092A8A" w:rsidRDefault="00DB3A12" w:rsidP="00DB3A12">
            <w:pPr>
              <w:jc w:val="center"/>
              <w:rPr>
                <w:sz w:val="16"/>
                <w:szCs w:val="16"/>
                <w:lang w:val="en-GB"/>
              </w:rPr>
            </w:pPr>
            <w:r w:rsidRPr="00092A8A">
              <w:rPr>
                <w:sz w:val="16"/>
                <w:szCs w:val="16"/>
                <w:lang w:val="en-GB"/>
              </w:rPr>
              <w:t>0.0</w:t>
            </w:r>
          </w:p>
        </w:tc>
        <w:tc>
          <w:tcPr>
            <w:tcW w:w="1096" w:type="dxa"/>
            <w:tcBorders>
              <w:top w:val="nil"/>
              <w:left w:val="nil"/>
              <w:bottom w:val="nil"/>
              <w:right w:val="nil"/>
            </w:tcBorders>
            <w:shd w:val="clear" w:color="auto" w:fill="auto"/>
            <w:noWrap/>
            <w:vAlign w:val="center"/>
          </w:tcPr>
          <w:p w14:paraId="202AB1FF" w14:textId="77777777" w:rsidR="00DB3A12" w:rsidRPr="00092A8A" w:rsidRDefault="00DB3A12" w:rsidP="00DB3A12">
            <w:pPr>
              <w:jc w:val="center"/>
              <w:rPr>
                <w:sz w:val="16"/>
                <w:szCs w:val="16"/>
                <w:lang w:val="en-GB"/>
              </w:rPr>
            </w:pPr>
            <w:r w:rsidRPr="00092A8A">
              <w:rPr>
                <w:b/>
                <w:bCs/>
                <w:sz w:val="16"/>
                <w:szCs w:val="16"/>
                <w:lang w:val="en-GB"/>
              </w:rPr>
              <w:t>1.0</w:t>
            </w:r>
          </w:p>
        </w:tc>
        <w:tc>
          <w:tcPr>
            <w:tcW w:w="1096" w:type="dxa"/>
            <w:tcBorders>
              <w:top w:val="nil"/>
              <w:left w:val="nil"/>
              <w:bottom w:val="nil"/>
              <w:right w:val="nil"/>
            </w:tcBorders>
            <w:shd w:val="clear" w:color="auto" w:fill="auto"/>
            <w:noWrap/>
            <w:vAlign w:val="center"/>
          </w:tcPr>
          <w:p w14:paraId="20FB49D9" w14:textId="77777777" w:rsidR="00DB3A12" w:rsidRPr="00092A8A" w:rsidRDefault="00DB3A12" w:rsidP="00DB3A12">
            <w:pPr>
              <w:jc w:val="center"/>
              <w:rPr>
                <w:sz w:val="16"/>
                <w:szCs w:val="16"/>
                <w:lang w:val="en-GB"/>
              </w:rPr>
            </w:pPr>
            <w:r w:rsidRPr="00092A8A">
              <w:rPr>
                <w:sz w:val="16"/>
                <w:szCs w:val="16"/>
                <w:lang w:val="en-GB"/>
              </w:rPr>
              <w:t>0.0</w:t>
            </w:r>
          </w:p>
        </w:tc>
        <w:tc>
          <w:tcPr>
            <w:tcW w:w="1039" w:type="dxa"/>
            <w:tcBorders>
              <w:top w:val="nil"/>
              <w:left w:val="nil"/>
              <w:bottom w:val="nil"/>
            </w:tcBorders>
            <w:shd w:val="clear" w:color="auto" w:fill="auto"/>
            <w:noWrap/>
            <w:vAlign w:val="center"/>
          </w:tcPr>
          <w:p w14:paraId="634CC4E0" w14:textId="77777777" w:rsidR="00DB3A12" w:rsidRPr="00092A8A" w:rsidRDefault="00DB3A12" w:rsidP="00DB3A12">
            <w:pPr>
              <w:jc w:val="center"/>
              <w:rPr>
                <w:sz w:val="16"/>
                <w:szCs w:val="16"/>
                <w:lang w:val="en-GB"/>
              </w:rPr>
            </w:pPr>
            <w:r w:rsidRPr="00092A8A">
              <w:rPr>
                <w:sz w:val="16"/>
                <w:szCs w:val="16"/>
                <w:lang w:val="en-GB"/>
              </w:rPr>
              <w:t>0.0</w:t>
            </w:r>
          </w:p>
        </w:tc>
      </w:tr>
      <w:tr w:rsidR="00DB3A12" w:rsidRPr="00092A8A" w14:paraId="71E72C0C" w14:textId="77777777" w:rsidTr="00DB3A12">
        <w:trPr>
          <w:trHeight w:val="113"/>
          <w:jc w:val="center"/>
        </w:trPr>
        <w:tc>
          <w:tcPr>
            <w:tcW w:w="1369" w:type="dxa"/>
            <w:vMerge/>
            <w:tcBorders>
              <w:right w:val="single" w:sz="4" w:space="0" w:color="auto"/>
            </w:tcBorders>
            <w:vAlign w:val="center"/>
          </w:tcPr>
          <w:p w14:paraId="3F9149DC" w14:textId="77777777" w:rsidR="00DB3A12" w:rsidRPr="00092A8A" w:rsidRDefault="00DB3A12" w:rsidP="00194E63">
            <w:pPr>
              <w:jc w:val="center"/>
              <w:rPr>
                <w:b/>
                <w:bCs/>
                <w:color w:val="000000"/>
                <w:sz w:val="16"/>
                <w:szCs w:val="16"/>
                <w:lang w:val="en-GB"/>
              </w:rPr>
            </w:pPr>
          </w:p>
        </w:tc>
        <w:tc>
          <w:tcPr>
            <w:tcW w:w="999" w:type="dxa"/>
            <w:tcBorders>
              <w:top w:val="nil"/>
              <w:bottom w:val="nil"/>
              <w:right w:val="single" w:sz="4" w:space="0" w:color="auto"/>
            </w:tcBorders>
            <w:shd w:val="clear" w:color="auto" w:fill="auto"/>
            <w:vAlign w:val="center"/>
          </w:tcPr>
          <w:p w14:paraId="43CB4A9F" w14:textId="77777777" w:rsidR="00DB3A12" w:rsidRPr="00092A8A" w:rsidRDefault="00DB3A12" w:rsidP="00DB3A12">
            <w:pPr>
              <w:jc w:val="center"/>
              <w:rPr>
                <w:b/>
                <w:bCs/>
                <w:color w:val="000000"/>
                <w:sz w:val="16"/>
                <w:szCs w:val="16"/>
                <w:lang w:val="en-GB"/>
              </w:rPr>
            </w:pPr>
            <w:r w:rsidRPr="00092A8A">
              <w:rPr>
                <w:sz w:val="16"/>
                <w:szCs w:val="16"/>
                <w:lang w:val="en-GB"/>
              </w:rPr>
              <w:t>BB</w:t>
            </w:r>
          </w:p>
        </w:tc>
        <w:tc>
          <w:tcPr>
            <w:tcW w:w="1443" w:type="dxa"/>
            <w:tcBorders>
              <w:top w:val="nil"/>
              <w:left w:val="single" w:sz="4" w:space="0" w:color="auto"/>
              <w:bottom w:val="nil"/>
              <w:right w:val="nil"/>
            </w:tcBorders>
            <w:shd w:val="clear" w:color="auto" w:fill="auto"/>
            <w:noWrap/>
            <w:vAlign w:val="center"/>
          </w:tcPr>
          <w:p w14:paraId="68FA9D76" w14:textId="77777777" w:rsidR="00DB3A12" w:rsidRPr="00092A8A" w:rsidRDefault="00DB3A12" w:rsidP="00DB3A12">
            <w:pPr>
              <w:jc w:val="center"/>
              <w:rPr>
                <w:color w:val="000000"/>
                <w:sz w:val="16"/>
                <w:szCs w:val="16"/>
                <w:lang w:val="en-GB"/>
              </w:rPr>
            </w:pPr>
            <w:r w:rsidRPr="00092A8A">
              <w:rPr>
                <w:sz w:val="16"/>
                <w:szCs w:val="16"/>
                <w:lang w:val="en-GB"/>
              </w:rPr>
              <w:t>0.0</w:t>
            </w:r>
          </w:p>
        </w:tc>
        <w:tc>
          <w:tcPr>
            <w:tcW w:w="1443" w:type="dxa"/>
            <w:tcBorders>
              <w:top w:val="nil"/>
              <w:left w:val="nil"/>
              <w:bottom w:val="nil"/>
              <w:right w:val="nil"/>
            </w:tcBorders>
            <w:shd w:val="clear" w:color="auto" w:fill="auto"/>
            <w:noWrap/>
            <w:vAlign w:val="center"/>
          </w:tcPr>
          <w:p w14:paraId="7177A0B0" w14:textId="77777777" w:rsidR="00DB3A12" w:rsidRPr="00092A8A" w:rsidRDefault="00DB3A12" w:rsidP="00DB3A12">
            <w:pPr>
              <w:jc w:val="center"/>
              <w:rPr>
                <w:sz w:val="16"/>
                <w:szCs w:val="16"/>
                <w:lang w:val="en-GB"/>
              </w:rPr>
            </w:pPr>
            <w:r w:rsidRPr="00092A8A">
              <w:rPr>
                <w:sz w:val="16"/>
                <w:szCs w:val="16"/>
                <w:lang w:val="en-GB"/>
              </w:rPr>
              <w:t>1.0</w:t>
            </w:r>
          </w:p>
        </w:tc>
        <w:tc>
          <w:tcPr>
            <w:tcW w:w="1096" w:type="dxa"/>
            <w:tcBorders>
              <w:top w:val="nil"/>
              <w:left w:val="nil"/>
              <w:bottom w:val="nil"/>
              <w:right w:val="nil"/>
            </w:tcBorders>
            <w:shd w:val="clear" w:color="auto" w:fill="auto"/>
            <w:noWrap/>
            <w:vAlign w:val="center"/>
          </w:tcPr>
          <w:p w14:paraId="155C8490" w14:textId="77777777" w:rsidR="00DB3A12" w:rsidRPr="00092A8A" w:rsidRDefault="00DB3A12" w:rsidP="00DB3A12">
            <w:pPr>
              <w:jc w:val="center"/>
              <w:rPr>
                <w:sz w:val="16"/>
                <w:szCs w:val="16"/>
                <w:lang w:val="en-GB"/>
              </w:rPr>
            </w:pPr>
            <w:r w:rsidRPr="00092A8A">
              <w:rPr>
                <w:sz w:val="16"/>
                <w:szCs w:val="16"/>
                <w:lang w:val="en-GB"/>
              </w:rPr>
              <w:t>0.0</w:t>
            </w:r>
          </w:p>
        </w:tc>
        <w:tc>
          <w:tcPr>
            <w:tcW w:w="1096" w:type="dxa"/>
            <w:tcBorders>
              <w:top w:val="nil"/>
              <w:left w:val="nil"/>
              <w:bottom w:val="nil"/>
              <w:right w:val="nil"/>
            </w:tcBorders>
            <w:shd w:val="clear" w:color="auto" w:fill="auto"/>
            <w:noWrap/>
            <w:vAlign w:val="center"/>
          </w:tcPr>
          <w:p w14:paraId="19564F46" w14:textId="77777777" w:rsidR="00DB3A12" w:rsidRPr="00092A8A" w:rsidRDefault="00DB3A12" w:rsidP="00DB3A12">
            <w:pPr>
              <w:jc w:val="center"/>
              <w:rPr>
                <w:sz w:val="16"/>
                <w:szCs w:val="16"/>
                <w:lang w:val="en-GB"/>
              </w:rPr>
            </w:pPr>
            <w:r w:rsidRPr="00092A8A">
              <w:rPr>
                <w:sz w:val="16"/>
                <w:szCs w:val="16"/>
                <w:lang w:val="en-GB"/>
              </w:rPr>
              <w:t>1.0</w:t>
            </w:r>
          </w:p>
        </w:tc>
        <w:tc>
          <w:tcPr>
            <w:tcW w:w="1039" w:type="dxa"/>
            <w:tcBorders>
              <w:top w:val="nil"/>
              <w:left w:val="nil"/>
              <w:bottom w:val="nil"/>
            </w:tcBorders>
            <w:shd w:val="clear" w:color="auto" w:fill="auto"/>
            <w:noWrap/>
            <w:vAlign w:val="center"/>
          </w:tcPr>
          <w:p w14:paraId="1F2BE46F" w14:textId="77777777" w:rsidR="00DB3A12" w:rsidRPr="00092A8A" w:rsidRDefault="00DB3A12" w:rsidP="00DB3A12">
            <w:pPr>
              <w:jc w:val="center"/>
              <w:rPr>
                <w:sz w:val="16"/>
                <w:szCs w:val="16"/>
                <w:lang w:val="en-GB"/>
              </w:rPr>
            </w:pPr>
            <w:r w:rsidRPr="00092A8A">
              <w:rPr>
                <w:sz w:val="16"/>
                <w:szCs w:val="16"/>
                <w:lang w:val="en-GB"/>
              </w:rPr>
              <w:t>1.0</w:t>
            </w:r>
          </w:p>
        </w:tc>
      </w:tr>
      <w:tr w:rsidR="00DB3A12" w:rsidRPr="00092A8A" w14:paraId="51D8F449" w14:textId="77777777" w:rsidTr="00DB3A12">
        <w:trPr>
          <w:trHeight w:val="113"/>
          <w:jc w:val="center"/>
        </w:trPr>
        <w:tc>
          <w:tcPr>
            <w:tcW w:w="1369" w:type="dxa"/>
            <w:vMerge/>
            <w:tcBorders>
              <w:right w:val="single" w:sz="4" w:space="0" w:color="auto"/>
            </w:tcBorders>
            <w:vAlign w:val="center"/>
          </w:tcPr>
          <w:p w14:paraId="4C91AB44" w14:textId="77777777" w:rsidR="00DB3A12" w:rsidRPr="00092A8A" w:rsidRDefault="00DB3A12" w:rsidP="00194E63">
            <w:pPr>
              <w:jc w:val="center"/>
              <w:rPr>
                <w:b/>
                <w:bCs/>
                <w:color w:val="000000"/>
                <w:sz w:val="16"/>
                <w:szCs w:val="16"/>
                <w:lang w:val="en-GB"/>
              </w:rPr>
            </w:pPr>
          </w:p>
        </w:tc>
        <w:tc>
          <w:tcPr>
            <w:tcW w:w="999" w:type="dxa"/>
            <w:tcBorders>
              <w:top w:val="nil"/>
              <w:bottom w:val="nil"/>
              <w:right w:val="single" w:sz="4" w:space="0" w:color="auto"/>
            </w:tcBorders>
            <w:shd w:val="clear" w:color="auto" w:fill="auto"/>
            <w:vAlign w:val="center"/>
          </w:tcPr>
          <w:p w14:paraId="0B64208E" w14:textId="77777777" w:rsidR="00DB3A12" w:rsidRPr="00092A8A" w:rsidRDefault="00DB3A12" w:rsidP="00DB3A12">
            <w:pPr>
              <w:jc w:val="center"/>
              <w:rPr>
                <w:b/>
                <w:bCs/>
                <w:color w:val="000000"/>
                <w:sz w:val="16"/>
                <w:szCs w:val="16"/>
                <w:lang w:val="en-GB"/>
              </w:rPr>
            </w:pPr>
            <w:r w:rsidRPr="00092A8A">
              <w:rPr>
                <w:sz w:val="16"/>
                <w:szCs w:val="16"/>
                <w:lang w:val="en-GB"/>
              </w:rPr>
              <w:t>AB</w:t>
            </w:r>
          </w:p>
        </w:tc>
        <w:tc>
          <w:tcPr>
            <w:tcW w:w="1443" w:type="dxa"/>
            <w:tcBorders>
              <w:top w:val="nil"/>
              <w:left w:val="single" w:sz="4" w:space="0" w:color="auto"/>
              <w:bottom w:val="nil"/>
              <w:right w:val="nil"/>
            </w:tcBorders>
            <w:shd w:val="clear" w:color="auto" w:fill="auto"/>
            <w:noWrap/>
            <w:vAlign w:val="center"/>
          </w:tcPr>
          <w:p w14:paraId="1B419AB1" w14:textId="77777777" w:rsidR="00DB3A12" w:rsidRPr="00092A8A" w:rsidRDefault="00DB3A12" w:rsidP="00DB3A12">
            <w:pPr>
              <w:jc w:val="center"/>
              <w:rPr>
                <w:color w:val="000000"/>
                <w:sz w:val="16"/>
                <w:szCs w:val="16"/>
                <w:lang w:val="en-GB"/>
              </w:rPr>
            </w:pPr>
            <w:r w:rsidRPr="00092A8A">
              <w:rPr>
                <w:sz w:val="16"/>
                <w:szCs w:val="16"/>
                <w:lang w:val="en-GB"/>
              </w:rPr>
              <w:t>0.0</w:t>
            </w:r>
          </w:p>
        </w:tc>
        <w:tc>
          <w:tcPr>
            <w:tcW w:w="1443" w:type="dxa"/>
            <w:tcBorders>
              <w:top w:val="nil"/>
              <w:left w:val="nil"/>
              <w:bottom w:val="nil"/>
              <w:right w:val="nil"/>
            </w:tcBorders>
            <w:shd w:val="clear" w:color="auto" w:fill="auto"/>
            <w:noWrap/>
            <w:vAlign w:val="center"/>
          </w:tcPr>
          <w:p w14:paraId="3ED82722" w14:textId="77777777" w:rsidR="00DB3A12" w:rsidRPr="00092A8A" w:rsidRDefault="00DB3A12" w:rsidP="00DB3A12">
            <w:pPr>
              <w:jc w:val="center"/>
              <w:rPr>
                <w:sz w:val="16"/>
                <w:szCs w:val="16"/>
                <w:lang w:val="en-GB"/>
              </w:rPr>
            </w:pPr>
            <w:r w:rsidRPr="00092A8A">
              <w:rPr>
                <w:sz w:val="16"/>
                <w:szCs w:val="16"/>
                <w:lang w:val="en-GB"/>
              </w:rPr>
              <w:t>0.0</w:t>
            </w:r>
          </w:p>
        </w:tc>
        <w:tc>
          <w:tcPr>
            <w:tcW w:w="1096" w:type="dxa"/>
            <w:tcBorders>
              <w:top w:val="nil"/>
              <w:left w:val="nil"/>
              <w:bottom w:val="nil"/>
              <w:right w:val="nil"/>
            </w:tcBorders>
            <w:shd w:val="clear" w:color="auto" w:fill="auto"/>
            <w:noWrap/>
            <w:vAlign w:val="center"/>
          </w:tcPr>
          <w:p w14:paraId="05620AFD" w14:textId="77777777" w:rsidR="00DB3A12" w:rsidRPr="00092A8A" w:rsidRDefault="00DB3A12" w:rsidP="00DB3A12">
            <w:pPr>
              <w:jc w:val="center"/>
              <w:rPr>
                <w:sz w:val="16"/>
                <w:szCs w:val="16"/>
                <w:lang w:val="en-GB"/>
              </w:rPr>
            </w:pPr>
            <w:r w:rsidRPr="00092A8A">
              <w:rPr>
                <w:sz w:val="16"/>
                <w:szCs w:val="16"/>
                <w:lang w:val="en-GB"/>
              </w:rPr>
              <w:t>0.0</w:t>
            </w:r>
          </w:p>
        </w:tc>
        <w:tc>
          <w:tcPr>
            <w:tcW w:w="1096" w:type="dxa"/>
            <w:tcBorders>
              <w:top w:val="nil"/>
              <w:left w:val="nil"/>
              <w:bottom w:val="nil"/>
              <w:right w:val="nil"/>
            </w:tcBorders>
            <w:shd w:val="clear" w:color="auto" w:fill="auto"/>
            <w:noWrap/>
            <w:vAlign w:val="center"/>
          </w:tcPr>
          <w:p w14:paraId="1D4C31E7" w14:textId="77777777" w:rsidR="00DB3A12" w:rsidRPr="00092A8A" w:rsidRDefault="00DB3A12" w:rsidP="00DB3A12">
            <w:pPr>
              <w:jc w:val="center"/>
              <w:rPr>
                <w:sz w:val="16"/>
                <w:szCs w:val="16"/>
                <w:lang w:val="en-GB"/>
              </w:rPr>
            </w:pPr>
            <w:r w:rsidRPr="00092A8A">
              <w:rPr>
                <w:sz w:val="16"/>
                <w:szCs w:val="16"/>
                <w:lang w:val="en-GB"/>
              </w:rPr>
              <w:t>0.0</w:t>
            </w:r>
          </w:p>
        </w:tc>
        <w:tc>
          <w:tcPr>
            <w:tcW w:w="1039" w:type="dxa"/>
            <w:tcBorders>
              <w:top w:val="nil"/>
              <w:left w:val="nil"/>
              <w:bottom w:val="nil"/>
            </w:tcBorders>
            <w:shd w:val="clear" w:color="auto" w:fill="auto"/>
            <w:noWrap/>
            <w:vAlign w:val="center"/>
          </w:tcPr>
          <w:p w14:paraId="0F2321EB" w14:textId="77777777" w:rsidR="00DB3A12" w:rsidRPr="00092A8A" w:rsidRDefault="00DB3A12" w:rsidP="00DB3A12">
            <w:pPr>
              <w:jc w:val="center"/>
              <w:rPr>
                <w:sz w:val="16"/>
                <w:szCs w:val="16"/>
                <w:lang w:val="en-GB"/>
              </w:rPr>
            </w:pPr>
            <w:r w:rsidRPr="00092A8A">
              <w:rPr>
                <w:sz w:val="16"/>
                <w:szCs w:val="16"/>
                <w:lang w:val="en-GB"/>
              </w:rPr>
              <w:t>0.0</w:t>
            </w:r>
          </w:p>
        </w:tc>
      </w:tr>
      <w:tr w:rsidR="00DB3A12" w:rsidRPr="00092A8A" w14:paraId="26035D14" w14:textId="77777777" w:rsidTr="00DB3A12">
        <w:trPr>
          <w:trHeight w:val="113"/>
          <w:jc w:val="center"/>
        </w:trPr>
        <w:tc>
          <w:tcPr>
            <w:tcW w:w="1369" w:type="dxa"/>
            <w:vMerge/>
            <w:tcBorders>
              <w:bottom w:val="nil"/>
              <w:right w:val="single" w:sz="4" w:space="0" w:color="auto"/>
            </w:tcBorders>
            <w:vAlign w:val="center"/>
          </w:tcPr>
          <w:p w14:paraId="0B206C0A" w14:textId="77777777" w:rsidR="00DB3A12" w:rsidRPr="00092A8A" w:rsidRDefault="00DB3A12" w:rsidP="00194E63">
            <w:pPr>
              <w:jc w:val="center"/>
              <w:rPr>
                <w:b/>
                <w:bCs/>
                <w:color w:val="000000"/>
                <w:sz w:val="16"/>
                <w:szCs w:val="16"/>
                <w:lang w:val="en-GB"/>
              </w:rPr>
            </w:pPr>
          </w:p>
        </w:tc>
        <w:tc>
          <w:tcPr>
            <w:tcW w:w="999" w:type="dxa"/>
            <w:tcBorders>
              <w:top w:val="nil"/>
              <w:bottom w:val="nil"/>
              <w:right w:val="single" w:sz="4" w:space="0" w:color="auto"/>
            </w:tcBorders>
            <w:shd w:val="clear" w:color="auto" w:fill="auto"/>
            <w:vAlign w:val="center"/>
          </w:tcPr>
          <w:p w14:paraId="75DD751A" w14:textId="77777777" w:rsidR="00DB3A12" w:rsidRPr="00092A8A" w:rsidRDefault="00DB3A12" w:rsidP="00DB3A12">
            <w:pPr>
              <w:jc w:val="center"/>
              <w:rPr>
                <w:b/>
                <w:bCs/>
                <w:color w:val="000000"/>
                <w:sz w:val="16"/>
                <w:szCs w:val="16"/>
                <w:lang w:val="en-GB"/>
              </w:rPr>
            </w:pPr>
            <w:r w:rsidRPr="00092A8A">
              <w:rPr>
                <w:sz w:val="16"/>
                <w:szCs w:val="16"/>
                <w:lang w:val="en-GB"/>
              </w:rPr>
              <w:t>SNPs</w:t>
            </w:r>
          </w:p>
        </w:tc>
        <w:tc>
          <w:tcPr>
            <w:tcW w:w="1443" w:type="dxa"/>
            <w:tcBorders>
              <w:top w:val="nil"/>
              <w:left w:val="single" w:sz="4" w:space="0" w:color="auto"/>
              <w:bottom w:val="nil"/>
              <w:right w:val="nil"/>
            </w:tcBorders>
            <w:shd w:val="clear" w:color="auto" w:fill="auto"/>
            <w:noWrap/>
            <w:vAlign w:val="center"/>
          </w:tcPr>
          <w:p w14:paraId="4BE24C7F" w14:textId="77777777" w:rsidR="00DB3A12" w:rsidRPr="00092A8A" w:rsidRDefault="00DB3A12" w:rsidP="00DB3A12">
            <w:pPr>
              <w:jc w:val="center"/>
              <w:rPr>
                <w:color w:val="000000"/>
                <w:sz w:val="16"/>
                <w:szCs w:val="16"/>
                <w:lang w:val="en-GB"/>
              </w:rPr>
            </w:pPr>
            <w:r w:rsidRPr="00092A8A">
              <w:rPr>
                <w:sz w:val="16"/>
                <w:szCs w:val="16"/>
                <w:lang w:val="en-GB"/>
              </w:rPr>
              <w:t>242</w:t>
            </w:r>
          </w:p>
        </w:tc>
        <w:tc>
          <w:tcPr>
            <w:tcW w:w="1443" w:type="dxa"/>
            <w:tcBorders>
              <w:top w:val="nil"/>
              <w:left w:val="nil"/>
              <w:bottom w:val="nil"/>
              <w:right w:val="nil"/>
            </w:tcBorders>
            <w:shd w:val="clear" w:color="auto" w:fill="auto"/>
            <w:noWrap/>
            <w:vAlign w:val="center"/>
          </w:tcPr>
          <w:p w14:paraId="439D8D43" w14:textId="77777777" w:rsidR="00DB3A12" w:rsidRPr="00092A8A" w:rsidRDefault="00DB3A12" w:rsidP="00DB3A12">
            <w:pPr>
              <w:jc w:val="center"/>
              <w:rPr>
                <w:sz w:val="16"/>
                <w:szCs w:val="16"/>
                <w:lang w:val="en-GB"/>
              </w:rPr>
            </w:pPr>
            <w:r w:rsidRPr="00092A8A">
              <w:rPr>
                <w:sz w:val="16"/>
                <w:szCs w:val="16"/>
                <w:lang w:val="en-GB"/>
              </w:rPr>
              <w:t>2464</w:t>
            </w:r>
          </w:p>
        </w:tc>
        <w:tc>
          <w:tcPr>
            <w:tcW w:w="1096" w:type="dxa"/>
            <w:tcBorders>
              <w:top w:val="nil"/>
              <w:left w:val="nil"/>
              <w:bottom w:val="nil"/>
              <w:right w:val="nil"/>
            </w:tcBorders>
            <w:shd w:val="clear" w:color="auto" w:fill="auto"/>
            <w:noWrap/>
            <w:vAlign w:val="center"/>
          </w:tcPr>
          <w:p w14:paraId="0E41171D" w14:textId="77777777" w:rsidR="00DB3A12" w:rsidRPr="00092A8A" w:rsidRDefault="00DB3A12" w:rsidP="00DB3A12">
            <w:pPr>
              <w:jc w:val="center"/>
              <w:rPr>
                <w:sz w:val="16"/>
                <w:szCs w:val="16"/>
                <w:lang w:val="en-GB"/>
              </w:rPr>
            </w:pPr>
            <w:r w:rsidRPr="00092A8A">
              <w:rPr>
                <w:sz w:val="16"/>
                <w:szCs w:val="16"/>
                <w:lang w:val="en-GB"/>
              </w:rPr>
              <w:t>782</w:t>
            </w:r>
          </w:p>
        </w:tc>
        <w:tc>
          <w:tcPr>
            <w:tcW w:w="1096" w:type="dxa"/>
            <w:tcBorders>
              <w:top w:val="nil"/>
              <w:left w:val="nil"/>
              <w:bottom w:val="nil"/>
              <w:right w:val="nil"/>
            </w:tcBorders>
            <w:shd w:val="clear" w:color="auto" w:fill="auto"/>
            <w:noWrap/>
            <w:vAlign w:val="center"/>
          </w:tcPr>
          <w:p w14:paraId="722069DB" w14:textId="77777777" w:rsidR="00DB3A12" w:rsidRPr="00092A8A" w:rsidRDefault="00DB3A12" w:rsidP="00DB3A12">
            <w:pPr>
              <w:jc w:val="center"/>
              <w:rPr>
                <w:sz w:val="16"/>
                <w:szCs w:val="16"/>
                <w:lang w:val="en-GB"/>
              </w:rPr>
            </w:pPr>
            <w:r w:rsidRPr="00092A8A">
              <w:rPr>
                <w:sz w:val="16"/>
                <w:szCs w:val="16"/>
                <w:lang w:val="en-GB"/>
              </w:rPr>
              <w:t>249</w:t>
            </w:r>
          </w:p>
        </w:tc>
        <w:tc>
          <w:tcPr>
            <w:tcW w:w="1039" w:type="dxa"/>
            <w:tcBorders>
              <w:top w:val="nil"/>
              <w:left w:val="nil"/>
              <w:bottom w:val="nil"/>
            </w:tcBorders>
            <w:shd w:val="clear" w:color="auto" w:fill="auto"/>
            <w:noWrap/>
            <w:vAlign w:val="center"/>
          </w:tcPr>
          <w:p w14:paraId="6089EAD8" w14:textId="77777777" w:rsidR="00DB3A12" w:rsidRPr="00092A8A" w:rsidRDefault="00DB3A12" w:rsidP="00DB3A12">
            <w:pPr>
              <w:jc w:val="center"/>
              <w:rPr>
                <w:sz w:val="16"/>
                <w:szCs w:val="16"/>
                <w:lang w:val="en-GB"/>
              </w:rPr>
            </w:pPr>
            <w:r w:rsidRPr="00092A8A">
              <w:rPr>
                <w:sz w:val="16"/>
                <w:szCs w:val="16"/>
                <w:lang w:val="en-GB"/>
              </w:rPr>
              <w:t>983</w:t>
            </w:r>
          </w:p>
        </w:tc>
      </w:tr>
      <w:tr w:rsidR="00DB3A12" w:rsidRPr="00092A8A" w14:paraId="0E1C9A4E" w14:textId="77777777" w:rsidTr="00DB3A12">
        <w:trPr>
          <w:trHeight w:val="113"/>
          <w:jc w:val="center"/>
        </w:trPr>
        <w:tc>
          <w:tcPr>
            <w:tcW w:w="1369" w:type="dxa"/>
            <w:vMerge w:val="restart"/>
            <w:tcBorders>
              <w:top w:val="nil"/>
              <w:right w:val="single" w:sz="4" w:space="0" w:color="auto"/>
            </w:tcBorders>
            <w:vAlign w:val="center"/>
          </w:tcPr>
          <w:p w14:paraId="6A167E5D" w14:textId="77777777" w:rsidR="00DB3A12" w:rsidRPr="00092A8A" w:rsidRDefault="00DB3A12" w:rsidP="00194E63">
            <w:pPr>
              <w:jc w:val="center"/>
              <w:rPr>
                <w:b/>
                <w:bCs/>
                <w:color w:val="000000"/>
                <w:sz w:val="16"/>
                <w:szCs w:val="16"/>
                <w:lang w:val="en-GB"/>
              </w:rPr>
            </w:pPr>
            <w:r w:rsidRPr="00092A8A">
              <w:rPr>
                <w:sz w:val="16"/>
                <w:szCs w:val="16"/>
                <w:lang w:val="en-GB"/>
              </w:rPr>
              <w:t>LG12</w:t>
            </w:r>
          </w:p>
        </w:tc>
        <w:tc>
          <w:tcPr>
            <w:tcW w:w="999" w:type="dxa"/>
            <w:tcBorders>
              <w:top w:val="nil"/>
              <w:bottom w:val="nil"/>
              <w:right w:val="single" w:sz="4" w:space="0" w:color="auto"/>
            </w:tcBorders>
            <w:shd w:val="clear" w:color="auto" w:fill="auto"/>
            <w:vAlign w:val="center"/>
          </w:tcPr>
          <w:p w14:paraId="7BFA952A" w14:textId="77777777" w:rsidR="00DB3A12" w:rsidRPr="00092A8A" w:rsidRDefault="00DB3A12" w:rsidP="00DB3A12">
            <w:pPr>
              <w:jc w:val="center"/>
              <w:rPr>
                <w:b/>
                <w:bCs/>
                <w:color w:val="000000"/>
                <w:sz w:val="16"/>
                <w:szCs w:val="16"/>
                <w:lang w:val="en-GB"/>
              </w:rPr>
            </w:pPr>
            <w:r w:rsidRPr="00092A8A">
              <w:rPr>
                <w:sz w:val="16"/>
                <w:szCs w:val="16"/>
                <w:lang w:val="en-GB"/>
              </w:rPr>
              <w:t>AA</w:t>
            </w:r>
          </w:p>
        </w:tc>
        <w:tc>
          <w:tcPr>
            <w:tcW w:w="1443" w:type="dxa"/>
            <w:tcBorders>
              <w:top w:val="nil"/>
              <w:left w:val="single" w:sz="4" w:space="0" w:color="auto"/>
              <w:bottom w:val="nil"/>
              <w:right w:val="nil"/>
            </w:tcBorders>
            <w:shd w:val="clear" w:color="auto" w:fill="auto"/>
            <w:noWrap/>
            <w:vAlign w:val="center"/>
          </w:tcPr>
          <w:p w14:paraId="5739753A" w14:textId="77777777" w:rsidR="00DB3A12" w:rsidRPr="00092A8A" w:rsidRDefault="00DB3A12" w:rsidP="00DB3A12">
            <w:pPr>
              <w:jc w:val="center"/>
              <w:rPr>
                <w:color w:val="000000"/>
                <w:sz w:val="16"/>
                <w:szCs w:val="16"/>
                <w:lang w:val="en-GB"/>
              </w:rPr>
            </w:pPr>
            <w:r w:rsidRPr="00092A8A">
              <w:rPr>
                <w:b/>
                <w:bCs/>
                <w:sz w:val="16"/>
                <w:szCs w:val="16"/>
                <w:lang w:val="en-GB"/>
              </w:rPr>
              <w:t>1.0</w:t>
            </w:r>
          </w:p>
        </w:tc>
        <w:tc>
          <w:tcPr>
            <w:tcW w:w="1443" w:type="dxa"/>
            <w:tcBorders>
              <w:top w:val="nil"/>
              <w:left w:val="nil"/>
              <w:bottom w:val="nil"/>
              <w:right w:val="nil"/>
            </w:tcBorders>
            <w:shd w:val="clear" w:color="auto" w:fill="auto"/>
            <w:noWrap/>
            <w:vAlign w:val="center"/>
          </w:tcPr>
          <w:p w14:paraId="52530D68" w14:textId="77777777" w:rsidR="00DB3A12" w:rsidRPr="00092A8A" w:rsidRDefault="00DB3A12" w:rsidP="00DB3A12">
            <w:pPr>
              <w:jc w:val="center"/>
              <w:rPr>
                <w:sz w:val="16"/>
                <w:szCs w:val="16"/>
                <w:lang w:val="en-GB"/>
              </w:rPr>
            </w:pPr>
            <w:r w:rsidRPr="00092A8A">
              <w:rPr>
                <w:sz w:val="16"/>
                <w:szCs w:val="16"/>
                <w:lang w:val="en-GB"/>
              </w:rPr>
              <w:t>1.0</w:t>
            </w:r>
          </w:p>
        </w:tc>
        <w:tc>
          <w:tcPr>
            <w:tcW w:w="1096" w:type="dxa"/>
            <w:tcBorders>
              <w:top w:val="nil"/>
              <w:left w:val="nil"/>
              <w:bottom w:val="nil"/>
              <w:right w:val="nil"/>
            </w:tcBorders>
            <w:shd w:val="clear" w:color="auto" w:fill="auto"/>
            <w:noWrap/>
            <w:vAlign w:val="center"/>
          </w:tcPr>
          <w:p w14:paraId="573638BB" w14:textId="77777777" w:rsidR="00DB3A12" w:rsidRPr="00092A8A" w:rsidRDefault="00DB3A12" w:rsidP="00DB3A12">
            <w:pPr>
              <w:jc w:val="center"/>
              <w:rPr>
                <w:sz w:val="16"/>
                <w:szCs w:val="16"/>
                <w:lang w:val="en-GB"/>
              </w:rPr>
            </w:pPr>
            <w:r w:rsidRPr="00092A8A">
              <w:rPr>
                <w:b/>
                <w:bCs/>
                <w:sz w:val="16"/>
                <w:szCs w:val="16"/>
                <w:lang w:val="en-GB"/>
              </w:rPr>
              <w:t>1.0</w:t>
            </w:r>
          </w:p>
        </w:tc>
        <w:tc>
          <w:tcPr>
            <w:tcW w:w="1096" w:type="dxa"/>
            <w:tcBorders>
              <w:top w:val="nil"/>
              <w:left w:val="nil"/>
              <w:bottom w:val="nil"/>
              <w:right w:val="nil"/>
            </w:tcBorders>
            <w:shd w:val="clear" w:color="auto" w:fill="auto"/>
            <w:noWrap/>
            <w:vAlign w:val="center"/>
          </w:tcPr>
          <w:p w14:paraId="562B31A1" w14:textId="77777777" w:rsidR="00DB3A12" w:rsidRPr="00092A8A" w:rsidRDefault="00DB3A12" w:rsidP="00DB3A12">
            <w:pPr>
              <w:jc w:val="center"/>
              <w:rPr>
                <w:sz w:val="16"/>
                <w:szCs w:val="16"/>
                <w:lang w:val="en-GB"/>
              </w:rPr>
            </w:pPr>
            <w:r w:rsidRPr="00092A8A">
              <w:rPr>
                <w:sz w:val="16"/>
                <w:szCs w:val="16"/>
                <w:lang w:val="en-GB"/>
              </w:rPr>
              <w:t>1.0</w:t>
            </w:r>
          </w:p>
        </w:tc>
        <w:tc>
          <w:tcPr>
            <w:tcW w:w="1039" w:type="dxa"/>
            <w:tcBorders>
              <w:top w:val="nil"/>
              <w:left w:val="nil"/>
              <w:bottom w:val="nil"/>
            </w:tcBorders>
            <w:shd w:val="clear" w:color="auto" w:fill="auto"/>
            <w:noWrap/>
            <w:vAlign w:val="center"/>
          </w:tcPr>
          <w:p w14:paraId="521BC335" w14:textId="77777777" w:rsidR="00DB3A12" w:rsidRPr="00092A8A" w:rsidRDefault="00DB3A12" w:rsidP="00DB3A12">
            <w:pPr>
              <w:jc w:val="center"/>
              <w:rPr>
                <w:sz w:val="16"/>
                <w:szCs w:val="16"/>
                <w:lang w:val="en-GB"/>
              </w:rPr>
            </w:pPr>
            <w:r w:rsidRPr="00092A8A">
              <w:rPr>
                <w:sz w:val="16"/>
                <w:szCs w:val="16"/>
                <w:lang w:val="en-GB"/>
              </w:rPr>
              <w:t>1.0</w:t>
            </w:r>
          </w:p>
        </w:tc>
      </w:tr>
      <w:tr w:rsidR="00DB3A12" w:rsidRPr="00092A8A" w14:paraId="1BD1DD74" w14:textId="77777777" w:rsidTr="00DB3A12">
        <w:trPr>
          <w:trHeight w:val="113"/>
          <w:jc w:val="center"/>
        </w:trPr>
        <w:tc>
          <w:tcPr>
            <w:tcW w:w="1369" w:type="dxa"/>
            <w:vMerge/>
            <w:tcBorders>
              <w:right w:val="single" w:sz="4" w:space="0" w:color="auto"/>
            </w:tcBorders>
            <w:vAlign w:val="center"/>
          </w:tcPr>
          <w:p w14:paraId="7A5851D6" w14:textId="77777777" w:rsidR="00DB3A12" w:rsidRPr="00092A8A" w:rsidRDefault="00DB3A12" w:rsidP="00194E63">
            <w:pPr>
              <w:jc w:val="center"/>
              <w:rPr>
                <w:b/>
                <w:bCs/>
                <w:color w:val="000000"/>
                <w:sz w:val="16"/>
                <w:szCs w:val="16"/>
                <w:lang w:val="en-GB"/>
              </w:rPr>
            </w:pPr>
          </w:p>
        </w:tc>
        <w:tc>
          <w:tcPr>
            <w:tcW w:w="999" w:type="dxa"/>
            <w:tcBorders>
              <w:top w:val="nil"/>
              <w:bottom w:val="nil"/>
              <w:right w:val="single" w:sz="4" w:space="0" w:color="auto"/>
            </w:tcBorders>
            <w:shd w:val="clear" w:color="auto" w:fill="auto"/>
            <w:vAlign w:val="center"/>
          </w:tcPr>
          <w:p w14:paraId="29488517" w14:textId="77777777" w:rsidR="00DB3A12" w:rsidRPr="00092A8A" w:rsidRDefault="00DB3A12" w:rsidP="00DB3A12">
            <w:pPr>
              <w:jc w:val="center"/>
              <w:rPr>
                <w:b/>
                <w:bCs/>
                <w:color w:val="000000"/>
                <w:sz w:val="16"/>
                <w:szCs w:val="16"/>
                <w:lang w:val="en-GB"/>
              </w:rPr>
            </w:pPr>
            <w:r w:rsidRPr="00092A8A">
              <w:rPr>
                <w:sz w:val="16"/>
                <w:szCs w:val="16"/>
                <w:lang w:val="en-GB"/>
              </w:rPr>
              <w:t>BB</w:t>
            </w:r>
          </w:p>
        </w:tc>
        <w:tc>
          <w:tcPr>
            <w:tcW w:w="1443" w:type="dxa"/>
            <w:tcBorders>
              <w:top w:val="nil"/>
              <w:left w:val="single" w:sz="4" w:space="0" w:color="auto"/>
              <w:bottom w:val="nil"/>
              <w:right w:val="nil"/>
            </w:tcBorders>
            <w:shd w:val="clear" w:color="auto" w:fill="auto"/>
            <w:noWrap/>
            <w:vAlign w:val="center"/>
          </w:tcPr>
          <w:p w14:paraId="5E26910E" w14:textId="77777777" w:rsidR="00DB3A12" w:rsidRPr="00092A8A" w:rsidRDefault="00DB3A12" w:rsidP="00DB3A12">
            <w:pPr>
              <w:jc w:val="center"/>
              <w:rPr>
                <w:color w:val="000000"/>
                <w:sz w:val="16"/>
                <w:szCs w:val="16"/>
                <w:lang w:val="en-GB"/>
              </w:rPr>
            </w:pPr>
            <w:r w:rsidRPr="00092A8A">
              <w:rPr>
                <w:sz w:val="16"/>
                <w:szCs w:val="16"/>
                <w:lang w:val="en-GB"/>
              </w:rPr>
              <w:t>0.0</w:t>
            </w:r>
          </w:p>
        </w:tc>
        <w:tc>
          <w:tcPr>
            <w:tcW w:w="1443" w:type="dxa"/>
            <w:tcBorders>
              <w:top w:val="nil"/>
              <w:left w:val="nil"/>
              <w:bottom w:val="nil"/>
              <w:right w:val="nil"/>
            </w:tcBorders>
            <w:shd w:val="clear" w:color="auto" w:fill="auto"/>
            <w:noWrap/>
            <w:vAlign w:val="center"/>
          </w:tcPr>
          <w:p w14:paraId="0897ADCA" w14:textId="77777777" w:rsidR="00DB3A12" w:rsidRPr="00092A8A" w:rsidRDefault="00DB3A12" w:rsidP="00DB3A12">
            <w:pPr>
              <w:jc w:val="center"/>
              <w:rPr>
                <w:sz w:val="16"/>
                <w:szCs w:val="16"/>
                <w:lang w:val="en-GB"/>
              </w:rPr>
            </w:pPr>
            <w:r w:rsidRPr="00092A8A">
              <w:rPr>
                <w:sz w:val="16"/>
                <w:szCs w:val="16"/>
                <w:lang w:val="en-GB"/>
              </w:rPr>
              <w:t>0.0</w:t>
            </w:r>
          </w:p>
        </w:tc>
        <w:tc>
          <w:tcPr>
            <w:tcW w:w="1096" w:type="dxa"/>
            <w:tcBorders>
              <w:top w:val="nil"/>
              <w:left w:val="nil"/>
              <w:bottom w:val="nil"/>
              <w:right w:val="nil"/>
            </w:tcBorders>
            <w:shd w:val="clear" w:color="auto" w:fill="auto"/>
            <w:noWrap/>
            <w:vAlign w:val="center"/>
          </w:tcPr>
          <w:p w14:paraId="3DF2E0D8" w14:textId="77777777" w:rsidR="00DB3A12" w:rsidRPr="00092A8A" w:rsidRDefault="00DB3A12" w:rsidP="00DB3A12">
            <w:pPr>
              <w:jc w:val="center"/>
              <w:rPr>
                <w:sz w:val="16"/>
                <w:szCs w:val="16"/>
                <w:lang w:val="en-GB"/>
              </w:rPr>
            </w:pPr>
            <w:r w:rsidRPr="00092A8A">
              <w:rPr>
                <w:sz w:val="16"/>
                <w:szCs w:val="16"/>
                <w:lang w:val="en-GB"/>
              </w:rPr>
              <w:t>0.0</w:t>
            </w:r>
          </w:p>
        </w:tc>
        <w:tc>
          <w:tcPr>
            <w:tcW w:w="1096" w:type="dxa"/>
            <w:tcBorders>
              <w:top w:val="nil"/>
              <w:left w:val="nil"/>
              <w:bottom w:val="nil"/>
              <w:right w:val="nil"/>
            </w:tcBorders>
            <w:shd w:val="clear" w:color="auto" w:fill="auto"/>
            <w:noWrap/>
            <w:vAlign w:val="center"/>
          </w:tcPr>
          <w:p w14:paraId="29A89CBB" w14:textId="77777777" w:rsidR="00DB3A12" w:rsidRPr="00092A8A" w:rsidRDefault="00DB3A12" w:rsidP="00DB3A12">
            <w:pPr>
              <w:jc w:val="center"/>
              <w:rPr>
                <w:sz w:val="16"/>
                <w:szCs w:val="16"/>
                <w:lang w:val="en-GB"/>
              </w:rPr>
            </w:pPr>
            <w:r w:rsidRPr="00092A8A">
              <w:rPr>
                <w:sz w:val="16"/>
                <w:szCs w:val="16"/>
                <w:lang w:val="en-GB"/>
              </w:rPr>
              <w:t>0.0</w:t>
            </w:r>
          </w:p>
        </w:tc>
        <w:tc>
          <w:tcPr>
            <w:tcW w:w="1039" w:type="dxa"/>
            <w:tcBorders>
              <w:top w:val="nil"/>
              <w:left w:val="nil"/>
              <w:bottom w:val="nil"/>
            </w:tcBorders>
            <w:shd w:val="clear" w:color="auto" w:fill="auto"/>
            <w:noWrap/>
            <w:vAlign w:val="center"/>
          </w:tcPr>
          <w:p w14:paraId="449178BE" w14:textId="77777777" w:rsidR="00DB3A12" w:rsidRPr="00092A8A" w:rsidRDefault="00DB3A12" w:rsidP="00DB3A12">
            <w:pPr>
              <w:jc w:val="center"/>
              <w:rPr>
                <w:sz w:val="16"/>
                <w:szCs w:val="16"/>
                <w:lang w:val="en-GB"/>
              </w:rPr>
            </w:pPr>
            <w:r w:rsidRPr="00092A8A">
              <w:rPr>
                <w:sz w:val="16"/>
                <w:szCs w:val="16"/>
                <w:lang w:val="en-GB"/>
              </w:rPr>
              <w:t>0.0</w:t>
            </w:r>
          </w:p>
        </w:tc>
      </w:tr>
      <w:tr w:rsidR="00DB3A12" w:rsidRPr="00092A8A" w14:paraId="2A8B4009" w14:textId="77777777" w:rsidTr="00DB3A12">
        <w:trPr>
          <w:trHeight w:val="113"/>
          <w:jc w:val="center"/>
        </w:trPr>
        <w:tc>
          <w:tcPr>
            <w:tcW w:w="1369" w:type="dxa"/>
            <w:vMerge/>
            <w:tcBorders>
              <w:right w:val="single" w:sz="4" w:space="0" w:color="auto"/>
            </w:tcBorders>
            <w:vAlign w:val="center"/>
          </w:tcPr>
          <w:p w14:paraId="5D29691B" w14:textId="77777777" w:rsidR="00DB3A12" w:rsidRPr="00092A8A" w:rsidRDefault="00DB3A12" w:rsidP="00194E63">
            <w:pPr>
              <w:jc w:val="center"/>
              <w:rPr>
                <w:b/>
                <w:bCs/>
                <w:color w:val="000000"/>
                <w:sz w:val="16"/>
                <w:szCs w:val="16"/>
                <w:lang w:val="en-GB"/>
              </w:rPr>
            </w:pPr>
          </w:p>
        </w:tc>
        <w:tc>
          <w:tcPr>
            <w:tcW w:w="999" w:type="dxa"/>
            <w:tcBorders>
              <w:top w:val="nil"/>
              <w:bottom w:val="nil"/>
              <w:right w:val="single" w:sz="4" w:space="0" w:color="auto"/>
            </w:tcBorders>
            <w:shd w:val="clear" w:color="auto" w:fill="auto"/>
            <w:vAlign w:val="center"/>
          </w:tcPr>
          <w:p w14:paraId="18B212F8" w14:textId="77777777" w:rsidR="00DB3A12" w:rsidRPr="00092A8A" w:rsidRDefault="00DB3A12" w:rsidP="00DB3A12">
            <w:pPr>
              <w:jc w:val="center"/>
              <w:rPr>
                <w:b/>
                <w:bCs/>
                <w:color w:val="000000"/>
                <w:sz w:val="16"/>
                <w:szCs w:val="16"/>
                <w:lang w:val="en-GB"/>
              </w:rPr>
            </w:pPr>
            <w:r w:rsidRPr="00092A8A">
              <w:rPr>
                <w:sz w:val="16"/>
                <w:szCs w:val="16"/>
                <w:lang w:val="en-GB"/>
              </w:rPr>
              <w:t>AB</w:t>
            </w:r>
          </w:p>
        </w:tc>
        <w:tc>
          <w:tcPr>
            <w:tcW w:w="1443" w:type="dxa"/>
            <w:tcBorders>
              <w:top w:val="nil"/>
              <w:left w:val="single" w:sz="4" w:space="0" w:color="auto"/>
              <w:bottom w:val="nil"/>
              <w:right w:val="nil"/>
            </w:tcBorders>
            <w:shd w:val="clear" w:color="auto" w:fill="auto"/>
            <w:noWrap/>
            <w:vAlign w:val="center"/>
          </w:tcPr>
          <w:p w14:paraId="028E65A0" w14:textId="77777777" w:rsidR="00DB3A12" w:rsidRPr="00092A8A" w:rsidRDefault="00DB3A12" w:rsidP="00DB3A12">
            <w:pPr>
              <w:jc w:val="center"/>
              <w:rPr>
                <w:color w:val="000000"/>
                <w:sz w:val="16"/>
                <w:szCs w:val="16"/>
                <w:lang w:val="en-GB"/>
              </w:rPr>
            </w:pPr>
            <w:r w:rsidRPr="00092A8A">
              <w:rPr>
                <w:sz w:val="16"/>
                <w:szCs w:val="16"/>
                <w:lang w:val="en-GB"/>
              </w:rPr>
              <w:t>0.0</w:t>
            </w:r>
          </w:p>
        </w:tc>
        <w:tc>
          <w:tcPr>
            <w:tcW w:w="1443" w:type="dxa"/>
            <w:tcBorders>
              <w:top w:val="nil"/>
              <w:left w:val="nil"/>
              <w:bottom w:val="nil"/>
              <w:right w:val="nil"/>
            </w:tcBorders>
            <w:shd w:val="clear" w:color="auto" w:fill="auto"/>
            <w:noWrap/>
            <w:vAlign w:val="center"/>
          </w:tcPr>
          <w:p w14:paraId="2BDD6113" w14:textId="77777777" w:rsidR="00DB3A12" w:rsidRPr="00092A8A" w:rsidRDefault="00DB3A12" w:rsidP="00DB3A12">
            <w:pPr>
              <w:jc w:val="center"/>
              <w:rPr>
                <w:sz w:val="16"/>
                <w:szCs w:val="16"/>
                <w:lang w:val="en-GB"/>
              </w:rPr>
            </w:pPr>
            <w:r w:rsidRPr="00092A8A">
              <w:rPr>
                <w:sz w:val="16"/>
                <w:szCs w:val="16"/>
                <w:lang w:val="en-GB"/>
              </w:rPr>
              <w:t>0.0</w:t>
            </w:r>
          </w:p>
        </w:tc>
        <w:tc>
          <w:tcPr>
            <w:tcW w:w="1096" w:type="dxa"/>
            <w:tcBorders>
              <w:top w:val="nil"/>
              <w:left w:val="nil"/>
              <w:bottom w:val="nil"/>
              <w:right w:val="nil"/>
            </w:tcBorders>
            <w:shd w:val="clear" w:color="auto" w:fill="auto"/>
            <w:noWrap/>
            <w:vAlign w:val="center"/>
          </w:tcPr>
          <w:p w14:paraId="66E1E75A" w14:textId="77777777" w:rsidR="00DB3A12" w:rsidRPr="00092A8A" w:rsidRDefault="00DB3A12" w:rsidP="00DB3A12">
            <w:pPr>
              <w:jc w:val="center"/>
              <w:rPr>
                <w:sz w:val="16"/>
                <w:szCs w:val="16"/>
                <w:lang w:val="en-GB"/>
              </w:rPr>
            </w:pPr>
            <w:r w:rsidRPr="00092A8A">
              <w:rPr>
                <w:sz w:val="16"/>
                <w:szCs w:val="16"/>
                <w:lang w:val="en-GB"/>
              </w:rPr>
              <w:t>0.0</w:t>
            </w:r>
          </w:p>
        </w:tc>
        <w:tc>
          <w:tcPr>
            <w:tcW w:w="1096" w:type="dxa"/>
            <w:tcBorders>
              <w:top w:val="nil"/>
              <w:left w:val="nil"/>
              <w:bottom w:val="nil"/>
              <w:right w:val="nil"/>
            </w:tcBorders>
            <w:shd w:val="clear" w:color="auto" w:fill="auto"/>
            <w:noWrap/>
            <w:vAlign w:val="center"/>
          </w:tcPr>
          <w:p w14:paraId="03754330" w14:textId="77777777" w:rsidR="00DB3A12" w:rsidRPr="00092A8A" w:rsidRDefault="00DB3A12" w:rsidP="00DB3A12">
            <w:pPr>
              <w:jc w:val="center"/>
              <w:rPr>
                <w:sz w:val="16"/>
                <w:szCs w:val="16"/>
                <w:lang w:val="en-GB"/>
              </w:rPr>
            </w:pPr>
            <w:r w:rsidRPr="00092A8A">
              <w:rPr>
                <w:sz w:val="16"/>
                <w:szCs w:val="16"/>
                <w:lang w:val="en-GB"/>
              </w:rPr>
              <w:t>0.0</w:t>
            </w:r>
          </w:p>
        </w:tc>
        <w:tc>
          <w:tcPr>
            <w:tcW w:w="1039" w:type="dxa"/>
            <w:tcBorders>
              <w:top w:val="nil"/>
              <w:left w:val="nil"/>
              <w:bottom w:val="nil"/>
            </w:tcBorders>
            <w:shd w:val="clear" w:color="auto" w:fill="auto"/>
            <w:noWrap/>
            <w:vAlign w:val="center"/>
          </w:tcPr>
          <w:p w14:paraId="449F3399" w14:textId="77777777" w:rsidR="00DB3A12" w:rsidRPr="00092A8A" w:rsidRDefault="00DB3A12" w:rsidP="00DB3A12">
            <w:pPr>
              <w:jc w:val="center"/>
              <w:rPr>
                <w:sz w:val="16"/>
                <w:szCs w:val="16"/>
                <w:lang w:val="en-GB"/>
              </w:rPr>
            </w:pPr>
            <w:r w:rsidRPr="00092A8A">
              <w:rPr>
                <w:sz w:val="16"/>
                <w:szCs w:val="16"/>
                <w:lang w:val="en-GB"/>
              </w:rPr>
              <w:t>0.0</w:t>
            </w:r>
          </w:p>
        </w:tc>
      </w:tr>
      <w:tr w:rsidR="00DB3A12" w:rsidRPr="00092A8A" w14:paraId="4BB4BD09" w14:textId="77777777" w:rsidTr="00DB3A12">
        <w:trPr>
          <w:trHeight w:val="113"/>
          <w:jc w:val="center"/>
        </w:trPr>
        <w:tc>
          <w:tcPr>
            <w:tcW w:w="1369" w:type="dxa"/>
            <w:vMerge/>
            <w:tcBorders>
              <w:bottom w:val="single" w:sz="4" w:space="0" w:color="auto"/>
              <w:right w:val="single" w:sz="4" w:space="0" w:color="auto"/>
            </w:tcBorders>
            <w:vAlign w:val="center"/>
          </w:tcPr>
          <w:p w14:paraId="3B246FBD" w14:textId="77777777" w:rsidR="00DB3A12" w:rsidRPr="00092A8A" w:rsidRDefault="00DB3A12" w:rsidP="00194E63">
            <w:pPr>
              <w:jc w:val="center"/>
              <w:rPr>
                <w:b/>
                <w:bCs/>
                <w:color w:val="000000"/>
                <w:sz w:val="16"/>
                <w:szCs w:val="16"/>
                <w:lang w:val="en-GB"/>
              </w:rPr>
            </w:pPr>
          </w:p>
        </w:tc>
        <w:tc>
          <w:tcPr>
            <w:tcW w:w="999" w:type="dxa"/>
            <w:tcBorders>
              <w:top w:val="nil"/>
              <w:bottom w:val="single" w:sz="4" w:space="0" w:color="auto"/>
              <w:right w:val="single" w:sz="4" w:space="0" w:color="auto"/>
            </w:tcBorders>
            <w:shd w:val="clear" w:color="auto" w:fill="auto"/>
            <w:vAlign w:val="center"/>
          </w:tcPr>
          <w:p w14:paraId="7FDF70A9" w14:textId="77777777" w:rsidR="00DB3A12" w:rsidRPr="00092A8A" w:rsidRDefault="00DB3A12" w:rsidP="00DB3A12">
            <w:pPr>
              <w:jc w:val="center"/>
              <w:rPr>
                <w:b/>
                <w:bCs/>
                <w:color w:val="000000"/>
                <w:sz w:val="16"/>
                <w:szCs w:val="16"/>
                <w:lang w:val="en-GB"/>
              </w:rPr>
            </w:pPr>
            <w:r w:rsidRPr="00092A8A">
              <w:rPr>
                <w:sz w:val="16"/>
                <w:szCs w:val="16"/>
                <w:lang w:val="en-GB"/>
              </w:rPr>
              <w:t>SNPs</w:t>
            </w:r>
          </w:p>
        </w:tc>
        <w:tc>
          <w:tcPr>
            <w:tcW w:w="1443" w:type="dxa"/>
            <w:tcBorders>
              <w:top w:val="nil"/>
              <w:left w:val="single" w:sz="4" w:space="0" w:color="auto"/>
              <w:bottom w:val="single" w:sz="4" w:space="0" w:color="auto"/>
              <w:right w:val="nil"/>
            </w:tcBorders>
            <w:shd w:val="clear" w:color="auto" w:fill="auto"/>
            <w:noWrap/>
            <w:vAlign w:val="center"/>
          </w:tcPr>
          <w:p w14:paraId="39F1FCC7" w14:textId="77777777" w:rsidR="00DB3A12" w:rsidRPr="00092A8A" w:rsidRDefault="00DB3A12" w:rsidP="00DB3A12">
            <w:pPr>
              <w:jc w:val="center"/>
              <w:rPr>
                <w:color w:val="000000"/>
                <w:sz w:val="16"/>
                <w:szCs w:val="16"/>
                <w:lang w:val="en-GB"/>
              </w:rPr>
            </w:pPr>
            <w:r w:rsidRPr="00092A8A">
              <w:rPr>
                <w:sz w:val="16"/>
                <w:szCs w:val="16"/>
                <w:lang w:val="en-GB"/>
              </w:rPr>
              <w:t>105</w:t>
            </w:r>
          </w:p>
        </w:tc>
        <w:tc>
          <w:tcPr>
            <w:tcW w:w="1443" w:type="dxa"/>
            <w:tcBorders>
              <w:top w:val="nil"/>
              <w:left w:val="nil"/>
              <w:bottom w:val="single" w:sz="4" w:space="0" w:color="auto"/>
              <w:right w:val="nil"/>
            </w:tcBorders>
            <w:shd w:val="clear" w:color="auto" w:fill="auto"/>
            <w:noWrap/>
            <w:vAlign w:val="center"/>
          </w:tcPr>
          <w:p w14:paraId="137B4207" w14:textId="77777777" w:rsidR="00DB3A12" w:rsidRPr="00092A8A" w:rsidRDefault="00DB3A12" w:rsidP="00DB3A12">
            <w:pPr>
              <w:jc w:val="center"/>
              <w:rPr>
                <w:sz w:val="16"/>
                <w:szCs w:val="16"/>
                <w:lang w:val="en-GB"/>
              </w:rPr>
            </w:pPr>
            <w:r w:rsidRPr="00092A8A">
              <w:rPr>
                <w:sz w:val="16"/>
                <w:szCs w:val="16"/>
                <w:lang w:val="en-GB"/>
              </w:rPr>
              <w:t>1042</w:t>
            </w:r>
          </w:p>
        </w:tc>
        <w:tc>
          <w:tcPr>
            <w:tcW w:w="1096" w:type="dxa"/>
            <w:tcBorders>
              <w:top w:val="nil"/>
              <w:left w:val="nil"/>
              <w:bottom w:val="single" w:sz="4" w:space="0" w:color="auto"/>
              <w:right w:val="nil"/>
            </w:tcBorders>
            <w:shd w:val="clear" w:color="auto" w:fill="auto"/>
            <w:noWrap/>
            <w:vAlign w:val="center"/>
          </w:tcPr>
          <w:p w14:paraId="7AA0B0F3" w14:textId="77777777" w:rsidR="00DB3A12" w:rsidRPr="00092A8A" w:rsidRDefault="00DB3A12" w:rsidP="00DB3A12">
            <w:pPr>
              <w:jc w:val="center"/>
              <w:rPr>
                <w:sz w:val="16"/>
                <w:szCs w:val="16"/>
                <w:lang w:val="en-GB"/>
              </w:rPr>
            </w:pPr>
            <w:r w:rsidRPr="00092A8A">
              <w:rPr>
                <w:sz w:val="16"/>
                <w:szCs w:val="16"/>
                <w:lang w:val="en-GB"/>
              </w:rPr>
              <w:t>237</w:t>
            </w:r>
          </w:p>
        </w:tc>
        <w:tc>
          <w:tcPr>
            <w:tcW w:w="1096" w:type="dxa"/>
            <w:tcBorders>
              <w:top w:val="nil"/>
              <w:left w:val="nil"/>
              <w:bottom w:val="single" w:sz="4" w:space="0" w:color="auto"/>
              <w:right w:val="nil"/>
            </w:tcBorders>
            <w:shd w:val="clear" w:color="auto" w:fill="auto"/>
            <w:noWrap/>
            <w:vAlign w:val="center"/>
          </w:tcPr>
          <w:p w14:paraId="01B15324" w14:textId="77777777" w:rsidR="00DB3A12" w:rsidRPr="00092A8A" w:rsidRDefault="00DB3A12" w:rsidP="00DB3A12">
            <w:pPr>
              <w:jc w:val="center"/>
              <w:rPr>
                <w:sz w:val="16"/>
                <w:szCs w:val="16"/>
                <w:lang w:val="en-GB"/>
              </w:rPr>
            </w:pPr>
            <w:r w:rsidRPr="00092A8A">
              <w:rPr>
                <w:sz w:val="16"/>
                <w:szCs w:val="16"/>
                <w:lang w:val="en-GB"/>
              </w:rPr>
              <w:t>102</w:t>
            </w:r>
          </w:p>
        </w:tc>
        <w:tc>
          <w:tcPr>
            <w:tcW w:w="1039" w:type="dxa"/>
            <w:tcBorders>
              <w:top w:val="nil"/>
              <w:left w:val="nil"/>
              <w:bottom w:val="single" w:sz="4" w:space="0" w:color="auto"/>
              <w:right w:val="single" w:sz="4" w:space="0" w:color="auto"/>
            </w:tcBorders>
            <w:shd w:val="clear" w:color="auto" w:fill="auto"/>
            <w:noWrap/>
            <w:vAlign w:val="center"/>
          </w:tcPr>
          <w:p w14:paraId="0ACF3F1C" w14:textId="77777777" w:rsidR="00DB3A12" w:rsidRPr="00092A8A" w:rsidRDefault="00DB3A12" w:rsidP="00DB3A12">
            <w:pPr>
              <w:jc w:val="center"/>
              <w:rPr>
                <w:sz w:val="16"/>
                <w:szCs w:val="16"/>
                <w:lang w:val="en-GB"/>
              </w:rPr>
            </w:pPr>
            <w:r w:rsidRPr="00092A8A">
              <w:rPr>
                <w:sz w:val="16"/>
                <w:szCs w:val="16"/>
                <w:lang w:val="en-GB"/>
              </w:rPr>
              <w:t>423</w:t>
            </w:r>
          </w:p>
        </w:tc>
      </w:tr>
    </w:tbl>
    <w:p w14:paraId="2B4BE278" w14:textId="25A8EE5C" w:rsidR="00E51EF6" w:rsidRPr="00092A8A" w:rsidRDefault="00E51EF6">
      <w:pPr>
        <w:rPr>
          <w:lang w:val="en-GB"/>
        </w:rPr>
      </w:pPr>
      <w:r w:rsidRPr="00092A8A">
        <w:rPr>
          <w:b/>
          <w:bCs/>
          <w:sz w:val="28"/>
          <w:szCs w:val="28"/>
          <w:u w:val="single"/>
          <w:lang w:val="en-GB"/>
        </w:rPr>
        <w:br w:type="page"/>
      </w:r>
    </w:p>
    <w:p w14:paraId="424E4F4C" w14:textId="58AB23A8" w:rsidR="00550B12" w:rsidRPr="00207E5F" w:rsidRDefault="003606D7" w:rsidP="00207E5F">
      <w:pPr>
        <w:spacing w:line="360" w:lineRule="auto"/>
        <w:jc w:val="center"/>
        <w:rPr>
          <w:b/>
          <w:bCs/>
          <w:sz w:val="28"/>
          <w:szCs w:val="28"/>
          <w:lang w:val="en-GB"/>
        </w:rPr>
      </w:pPr>
      <w:r w:rsidRPr="00207E5F">
        <w:rPr>
          <w:b/>
          <w:bCs/>
          <w:sz w:val="28"/>
          <w:szCs w:val="28"/>
          <w:lang w:val="en-GB"/>
        </w:rPr>
        <w:lastRenderedPageBreak/>
        <w:t>Supplementa</w:t>
      </w:r>
      <w:r w:rsidR="00056CF7" w:rsidRPr="00207E5F">
        <w:rPr>
          <w:b/>
          <w:bCs/>
          <w:sz w:val="28"/>
          <w:szCs w:val="28"/>
          <w:lang w:val="en-GB"/>
        </w:rPr>
        <w:t>ry</w:t>
      </w:r>
      <w:r w:rsidRPr="00207E5F">
        <w:rPr>
          <w:b/>
          <w:bCs/>
          <w:sz w:val="28"/>
          <w:szCs w:val="28"/>
          <w:lang w:val="en-GB"/>
        </w:rPr>
        <w:t xml:space="preserve"> </w:t>
      </w:r>
      <w:r w:rsidR="00B60394" w:rsidRPr="00207E5F">
        <w:rPr>
          <w:b/>
          <w:bCs/>
          <w:sz w:val="28"/>
          <w:szCs w:val="28"/>
          <w:lang w:val="en-GB"/>
        </w:rPr>
        <w:t>Methods</w:t>
      </w:r>
    </w:p>
    <w:p w14:paraId="6C17E3E7" w14:textId="77777777" w:rsidR="003606D7" w:rsidRPr="00092A8A" w:rsidRDefault="003606D7" w:rsidP="003606D7">
      <w:pPr>
        <w:spacing w:line="360" w:lineRule="auto"/>
        <w:jc w:val="both"/>
        <w:rPr>
          <w:b/>
          <w:bCs/>
          <w:u w:val="single"/>
          <w:lang w:val="en-GB"/>
        </w:rPr>
      </w:pPr>
    </w:p>
    <w:p w14:paraId="0D5B3523" w14:textId="56610351" w:rsidR="00550B12" w:rsidRPr="00207E5F" w:rsidRDefault="00207E5F" w:rsidP="003606D7">
      <w:pPr>
        <w:spacing w:line="360" w:lineRule="auto"/>
        <w:jc w:val="both"/>
        <w:rPr>
          <w:lang w:val="en-GB"/>
        </w:rPr>
      </w:pPr>
      <w:r>
        <w:rPr>
          <w:lang w:val="en-GB"/>
        </w:rPr>
        <w:t xml:space="preserve">(a) </w:t>
      </w:r>
      <w:r w:rsidR="00550B12" w:rsidRPr="00207E5F">
        <w:rPr>
          <w:lang w:val="en-GB"/>
        </w:rPr>
        <w:t>Sample collection</w:t>
      </w:r>
      <w:r>
        <w:rPr>
          <w:lang w:val="en-GB"/>
        </w:rPr>
        <w:t xml:space="preserve"> and age calibration </w:t>
      </w:r>
    </w:p>
    <w:p w14:paraId="23D26DE8" w14:textId="224F677B" w:rsidR="002B75A9" w:rsidRDefault="00866221" w:rsidP="00A0760F">
      <w:pPr>
        <w:spacing w:line="360" w:lineRule="auto"/>
        <w:jc w:val="both"/>
        <w:rPr>
          <w:lang w:val="en-GB"/>
        </w:rPr>
      </w:pPr>
      <w:r w:rsidRPr="00092A8A">
        <w:rPr>
          <w:lang w:val="en-GB"/>
        </w:rPr>
        <w:t>Ancient samples (</w:t>
      </w:r>
      <w:r w:rsidRPr="00092A8A">
        <w:rPr>
          <w:i/>
          <w:iCs/>
          <w:lang w:val="en-GB"/>
        </w:rPr>
        <w:t>n</w:t>
      </w:r>
      <w:r w:rsidRPr="00092A8A">
        <w:rPr>
          <w:lang w:val="en-GB"/>
        </w:rPr>
        <w:t xml:space="preserve"> = </w:t>
      </w:r>
      <w:r w:rsidR="00E75585" w:rsidRPr="00092A8A">
        <w:rPr>
          <w:lang w:val="en-GB"/>
        </w:rPr>
        <w:t>6</w:t>
      </w:r>
      <w:r w:rsidRPr="00092A8A">
        <w:rPr>
          <w:lang w:val="en-GB"/>
        </w:rPr>
        <w:t xml:space="preserve">) </w:t>
      </w:r>
      <w:r w:rsidR="003371FF" w:rsidRPr="00092A8A">
        <w:rPr>
          <w:lang w:val="en-GB"/>
        </w:rPr>
        <w:t xml:space="preserve">were retrieved </w:t>
      </w:r>
      <w:r w:rsidR="00A10D8A" w:rsidRPr="00092A8A">
        <w:rPr>
          <w:lang w:val="en-GB"/>
        </w:rPr>
        <w:t xml:space="preserve">in </w:t>
      </w:r>
      <w:r w:rsidR="00942E66" w:rsidRPr="00092A8A">
        <w:rPr>
          <w:lang w:val="en-GB"/>
        </w:rPr>
        <w:t>19</w:t>
      </w:r>
      <w:r w:rsidR="00685712" w:rsidRPr="00092A8A">
        <w:rPr>
          <w:lang w:val="en-GB"/>
        </w:rPr>
        <w:t>14-16</w:t>
      </w:r>
      <w:r w:rsidR="00942E66" w:rsidRPr="00092A8A">
        <w:rPr>
          <w:lang w:val="en-GB"/>
        </w:rPr>
        <w:t xml:space="preserve"> </w:t>
      </w:r>
      <w:r w:rsidR="00A10D8A" w:rsidRPr="00092A8A">
        <w:rPr>
          <w:lang w:val="en-GB"/>
        </w:rPr>
        <w:t xml:space="preserve">western Norway </w:t>
      </w:r>
      <w:r w:rsidR="003371FF" w:rsidRPr="00092A8A">
        <w:rPr>
          <w:lang w:val="en-GB"/>
        </w:rPr>
        <w:t>from</w:t>
      </w:r>
      <w:r w:rsidRPr="00092A8A">
        <w:rPr>
          <w:lang w:val="en-GB"/>
        </w:rPr>
        <w:t xml:space="preserve"> </w:t>
      </w:r>
      <w:r w:rsidR="003371FF" w:rsidRPr="00092A8A">
        <w:rPr>
          <w:lang w:val="en-GB"/>
        </w:rPr>
        <w:t xml:space="preserve">the </w:t>
      </w:r>
      <w:r w:rsidR="007D18B3" w:rsidRPr="00092A8A">
        <w:rPr>
          <w:lang w:val="en-GB"/>
        </w:rPr>
        <w:t xml:space="preserve">archaeological </w:t>
      </w:r>
      <w:r w:rsidR="003371FF" w:rsidRPr="00092A8A">
        <w:rPr>
          <w:lang w:val="en-GB"/>
        </w:rPr>
        <w:t>site Ruskene</w:t>
      </w:r>
      <w:r w:rsidR="00E37D40" w:rsidRPr="00092A8A">
        <w:rPr>
          <w:lang w:val="en-GB"/>
        </w:rPr>
        <w:t>s</w:t>
      </w:r>
      <w:r w:rsidR="003371FF" w:rsidRPr="00092A8A">
        <w:rPr>
          <w:lang w:val="en-GB"/>
        </w:rPr>
        <w:t xml:space="preserve">et </w:t>
      </w:r>
      <w:r w:rsidR="00387A5E">
        <w:rPr>
          <w:lang w:val="en-GB"/>
        </w:rPr>
        <w:t>in the municipality of</w:t>
      </w:r>
      <w:r w:rsidR="00387A5E" w:rsidRPr="00D00EEF">
        <w:rPr>
          <w:lang w:val="en-GB"/>
        </w:rPr>
        <w:t xml:space="preserve"> </w:t>
      </w:r>
      <w:r w:rsidR="00387A5E" w:rsidRPr="000A4AE3">
        <w:rPr>
          <w:lang w:val="en-GB"/>
        </w:rPr>
        <w:t>Bergen</w:t>
      </w:r>
      <w:r w:rsidR="00387A5E" w:rsidRPr="00092A8A" w:rsidDel="00387A5E">
        <w:rPr>
          <w:lang w:val="en-GB"/>
        </w:rPr>
        <w:t xml:space="preserve"> </w:t>
      </w:r>
      <w:r w:rsidR="00E75585" w:rsidRPr="00092A8A">
        <w:rPr>
          <w:lang w:val="en-GB"/>
        </w:rPr>
        <w:t>(60.23 N – 5.15 E)</w:t>
      </w:r>
      <w:r w:rsidR="00207E5F">
        <w:rPr>
          <w:lang w:val="en-GB"/>
        </w:rPr>
        <w:t xml:space="preserve"> </w:t>
      </w:r>
      <w:r w:rsidR="008624E4" w:rsidRPr="00092A8A">
        <w:rPr>
          <w:lang w:val="en-GB"/>
        </w:rPr>
        <w:fldChar w:fldCharType="begin"/>
      </w:r>
      <w:r w:rsidR="00B71352">
        <w:rPr>
          <w:lang w:val="en-GB"/>
        </w:rPr>
        <w:instrText xml:space="preserve"> ADDIN EN.CITE &lt;EndNote&gt;&lt;Cite&gt;&lt;Author&gt;Brinkmann&lt;/Author&gt;&lt;Year&gt;1920&lt;/Year&gt;&lt;RecNum&gt;398&lt;/RecNum&gt;&lt;DisplayText&gt;[11, 30]&lt;/DisplayText&gt;&lt;record&gt;&lt;rec-number&gt;398&lt;/rec-number&gt;&lt;foreign-keys&gt;&lt;key app="EN" db-id="vp5rs52ztaz0ereztvgxepr8dfx599s2dx59" timestamp="1627547828" guid="32c65baf-adf5-4553-937b-947d0cce9a22"&gt;398&lt;/key&gt;&lt;/foreign-keys&gt;&lt;ref-type name="Book"&gt;6&lt;/ref-type&gt;&lt;contributors&gt;&lt;authors&gt;&lt;author&gt;Brinkmann, August&lt;/author&gt;&lt;author&gt;Shetelig, Haakon&lt;/author&gt;&lt;/authors&gt;&lt;/contributors&gt;&lt;titles&gt;&lt;title&gt;III Ruskenesset: en Stenalders Jaktplass (III Ruskenesset: a Stone Age Hunter Site)&lt;/title&gt;&lt;/titles&gt;&lt;dates&gt;&lt;year&gt;1920&lt;/year&gt;&lt;/dates&gt;&lt;publisher&gt;Christiania: A.W. Brøggers Boktrykkeri A/S&lt;/publisher&gt;&lt;urls&gt;&lt;/urls&gt;&lt;/record&gt;&lt;/Cite&gt;&lt;Cite&gt;&lt;Author&gt;Melheim&lt;/Author&gt;&lt;Year&gt;2012&lt;/Year&gt;&lt;RecNum&gt;486&lt;/RecNum&gt;&lt;record&gt;&lt;rec-number&gt;486&lt;/rec-number&gt;&lt;foreign-keys&gt;&lt;key app="EN" db-id="vp5rs52ztaz0ereztvgxepr8dfx599s2dx59" timestamp="1638799995" guid="c6dccaba-a2f9-4873-ad07-9fef1de9d13d"&gt;486&lt;/key&gt;&lt;/foreign-keys&gt;&lt;ref-type name="Thesis"&gt;32&lt;/ref-type&gt;&lt;contributors&gt;&lt;authors&gt;&lt;author&gt;Melheim, Anne Lene&lt;/author&gt;&lt;/authors&gt;&lt;secondary-authors&gt;&lt;author&gt;Universitetet i Oslo Institutt for arkeologi, konservering og historie&lt;/author&gt;&lt;/secondary-authors&gt;&lt;/contributors&gt;&lt;titles&gt;&lt;title&gt;Recycling ideas : bronze age metal production in southern Norway&lt;/title&gt;&lt;/titles&gt;&lt;keywords&gt;&lt;keyword&gt;Bronsealder&lt;/keyword&gt;&lt;keyword&gt;Metallurgi&lt;/keyword&gt;&lt;keyword&gt;Artefakter&lt;/keyword&gt;&lt;keyword&gt;Metaller&lt;/keyword&gt;&lt;keyword&gt;Arkeologi&lt;/keyword&gt;&lt;keyword&gt;Produksjonsteknikk&lt;/keyword&gt;&lt;keyword&gt;Produksjon&lt;/keyword&gt;&lt;keyword&gt;Smiing&lt;/keyword&gt;&lt;keyword&gt;Bronse&lt;/keyword&gt;&lt;keyword&gt;Norge&lt;/keyword&gt;&lt;keyword&gt;Sør-Norge&lt;/keyword&gt;&lt;keyword&gt;produsjonsteknikk&lt;/keyword&gt;&lt;/keywords&gt;&lt;dates&gt;&lt;year&gt;2012&lt;/year&gt;&lt;/dates&gt;&lt;pub-location&gt;Oslo&lt;/pub-location&gt;&lt;publisher&gt;Department of Archaeology, Conservation and History, the Faculty of Humanities, University of Oslo&lt;/publisher&gt;&lt;work-type&gt;Doctoral Thesis&lt;/work-type&gt;&lt;urls&gt;&lt;/urls&gt;&lt;/record&gt;&lt;/Cite&gt;&lt;/EndNote&gt;</w:instrText>
      </w:r>
      <w:r w:rsidR="008624E4" w:rsidRPr="00092A8A">
        <w:rPr>
          <w:lang w:val="en-GB"/>
        </w:rPr>
        <w:fldChar w:fldCharType="separate"/>
      </w:r>
      <w:r w:rsidR="002B75A9">
        <w:rPr>
          <w:noProof/>
          <w:lang w:val="en-GB"/>
        </w:rPr>
        <w:t>[11, 30]</w:t>
      </w:r>
      <w:r w:rsidR="008624E4" w:rsidRPr="00092A8A">
        <w:rPr>
          <w:lang w:val="en-GB"/>
        </w:rPr>
        <w:fldChar w:fldCharType="end"/>
      </w:r>
      <w:r w:rsidR="00654C37" w:rsidRPr="00092A8A">
        <w:rPr>
          <w:lang w:val="en-GB"/>
        </w:rPr>
        <w:t xml:space="preserve">. </w:t>
      </w:r>
      <w:r w:rsidR="003E4EC4" w:rsidRPr="00092A8A">
        <w:rPr>
          <w:lang w:val="en-GB"/>
        </w:rPr>
        <w:t>Ruskeneset is a rock-shelter area</w:t>
      </w:r>
      <w:r w:rsidR="00354C15">
        <w:rPr>
          <w:lang w:val="en-GB"/>
        </w:rPr>
        <w:t xml:space="preserve"> </w:t>
      </w:r>
      <w:r w:rsidR="003E4EC4" w:rsidRPr="00092A8A">
        <w:rPr>
          <w:lang w:val="en-GB"/>
        </w:rPr>
        <w:t xml:space="preserve">close to tidal current channels </w:t>
      </w:r>
      <w:r w:rsidR="002C4574">
        <w:rPr>
          <w:lang w:val="en-GB"/>
        </w:rPr>
        <w:t xml:space="preserve">which preserves evidence of human activities (e.g., bones, shells, and archaeological elements) </w:t>
      </w:r>
      <w:r w:rsidR="003E4EC4" w:rsidRPr="00092A8A">
        <w:rPr>
          <w:lang w:val="en-GB"/>
        </w:rPr>
        <w:t xml:space="preserve">dating back to the </w:t>
      </w:r>
      <w:r w:rsidR="00354C15">
        <w:rPr>
          <w:lang w:val="en-GB"/>
        </w:rPr>
        <w:t>l</w:t>
      </w:r>
      <w:r w:rsidR="003E4EC4" w:rsidRPr="00092A8A">
        <w:rPr>
          <w:lang w:val="en-GB"/>
        </w:rPr>
        <w:t xml:space="preserve">ate Neolithic (3800-3400 </w:t>
      </w:r>
      <w:r w:rsidR="003E4EC4">
        <w:rPr>
          <w:lang w:val="en-GB"/>
        </w:rPr>
        <w:t>years before present</w:t>
      </w:r>
      <w:r w:rsidR="003E4EC4" w:rsidRPr="00092A8A">
        <w:rPr>
          <w:lang w:val="en-GB"/>
        </w:rPr>
        <w:t xml:space="preserve">) and Bronze Age (3400-2900 </w:t>
      </w:r>
      <w:r w:rsidR="003E4EC4">
        <w:rPr>
          <w:lang w:val="en-GB"/>
        </w:rPr>
        <w:t>years before present</w:t>
      </w:r>
      <w:r w:rsidR="003E4EC4" w:rsidRPr="00092A8A">
        <w:rPr>
          <w:lang w:val="en-GB"/>
        </w:rPr>
        <w:t>)</w:t>
      </w:r>
      <w:r w:rsidR="00207E5F">
        <w:rPr>
          <w:lang w:val="en-GB"/>
        </w:rPr>
        <w:t xml:space="preserve"> </w:t>
      </w:r>
      <w:r w:rsidR="003E4EC4" w:rsidRPr="00092A8A">
        <w:rPr>
          <w:lang w:val="en-GB"/>
        </w:rPr>
        <w:fldChar w:fldCharType="begin"/>
      </w:r>
      <w:r w:rsidR="002B75A9">
        <w:rPr>
          <w:lang w:val="en-GB"/>
        </w:rPr>
        <w:instrText xml:space="preserve"> ADDIN EN.CITE &lt;EndNote&gt;&lt;Cite&gt;&lt;Author&gt;Hjelle&lt;/Author&gt;&lt;Year&gt;2006&lt;/Year&gt;&lt;RecNum&gt;399&lt;/RecNum&gt;&lt;DisplayText&gt;[31]&lt;/DisplayText&gt;&lt;record&gt;&lt;rec-number&gt;399&lt;/rec-number&gt;&lt;foreign-keys&gt;&lt;key app="EN" db-id="vp5rs52ztaz0ereztvgxepr8dfx599s2dx59" timestamp="1627548041" guid="ae917142-4af2-4580-bf58-f1f2ff005257"&gt;399&lt;/key&gt;&lt;/foreign-keys&gt;&lt;ref-type name="Journal Article"&gt;17&lt;/ref-type&gt;&lt;contributors&gt;&lt;authors&gt;&lt;author&gt;Hjelle, Kari Loe&lt;/author&gt;&lt;author&gt;Hufthammer, Anne Karin&lt;/author&gt;&lt;author&gt;Bergsvik, Knut Andreas&lt;/author&gt;&lt;/authors&gt;&lt;/contributors&gt;&lt;titles&gt;&lt;title&gt;Hesitant hunters: a review of the introduction of agriculture in western Norway&lt;/title&gt;&lt;secondary-title&gt;Environmental Archaeology&lt;/secondary-title&gt;&lt;/titles&gt;&lt;periodical&gt;&lt;full-title&gt;Environmental Archaeology&lt;/full-title&gt;&lt;/periodical&gt;&lt;pages&gt;147-170&lt;/pages&gt;&lt;volume&gt;11&lt;/volume&gt;&lt;number&gt;2&lt;/number&gt;&lt;dates&gt;&lt;year&gt;2006&lt;/year&gt;&lt;pub-dates&gt;&lt;date&gt;2006/10/01&lt;/date&gt;&lt;/pub-dates&gt;&lt;/dates&gt;&lt;publisher&gt;Routledge&lt;/publisher&gt;&lt;isbn&gt;1461-4103&lt;/isbn&gt;&lt;urls&gt;&lt;related-urls&gt;&lt;url&gt;https://doi.org/10.1179/174963106x123188&lt;/url&gt;&lt;/related-urls&gt;&lt;/urls&gt;&lt;electronic-resource-num&gt;10.1179/174963106x123188&lt;/electronic-resource-num&gt;&lt;/record&gt;&lt;/Cite&gt;&lt;/EndNote&gt;</w:instrText>
      </w:r>
      <w:r w:rsidR="003E4EC4" w:rsidRPr="00092A8A">
        <w:rPr>
          <w:lang w:val="en-GB"/>
        </w:rPr>
        <w:fldChar w:fldCharType="separate"/>
      </w:r>
      <w:r w:rsidR="002B75A9">
        <w:rPr>
          <w:noProof/>
          <w:lang w:val="en-GB"/>
        </w:rPr>
        <w:t>[31]</w:t>
      </w:r>
      <w:r w:rsidR="003E4EC4" w:rsidRPr="00092A8A">
        <w:rPr>
          <w:lang w:val="en-GB"/>
        </w:rPr>
        <w:fldChar w:fldCharType="end"/>
      </w:r>
      <w:r w:rsidR="003E4EC4" w:rsidRPr="00092A8A">
        <w:rPr>
          <w:lang w:val="en-GB"/>
        </w:rPr>
        <w:t>.</w:t>
      </w:r>
      <w:r w:rsidR="00951326" w:rsidRPr="00092A8A">
        <w:rPr>
          <w:lang w:val="en-GB"/>
        </w:rPr>
        <w:t xml:space="preserve"> </w:t>
      </w:r>
      <w:r w:rsidR="00354C15">
        <w:rPr>
          <w:lang w:val="en-GB"/>
        </w:rPr>
        <w:t xml:space="preserve">Ruskeneset </w:t>
      </w:r>
      <w:r w:rsidR="002B75A9" w:rsidRPr="009209D8">
        <w:rPr>
          <w:lang w:val="en-GB"/>
        </w:rPr>
        <w:t>consists of two rock shelters</w:t>
      </w:r>
      <w:r w:rsidR="00354C15">
        <w:rPr>
          <w:lang w:val="en-GB"/>
        </w:rPr>
        <w:t xml:space="preserve"> (Ruskeneset I and II)</w:t>
      </w:r>
      <w:r w:rsidR="002B75A9" w:rsidRPr="009209D8">
        <w:rPr>
          <w:lang w:val="en-GB"/>
        </w:rPr>
        <w:t xml:space="preserve"> </w:t>
      </w:r>
      <w:r w:rsidR="002B75A9">
        <w:rPr>
          <w:lang w:val="en-GB"/>
        </w:rPr>
        <w:t xml:space="preserve">that are </w:t>
      </w:r>
      <w:r w:rsidR="002B75A9" w:rsidRPr="009209D8">
        <w:rPr>
          <w:lang w:val="en-GB"/>
        </w:rPr>
        <w:t>generally treated as one location</w:t>
      </w:r>
      <w:r w:rsidR="00354C15">
        <w:rPr>
          <w:lang w:val="en-GB"/>
        </w:rPr>
        <w:t xml:space="preserve"> because no differences were found in the cultural layer </w:t>
      </w:r>
      <w:r w:rsidR="00354C15">
        <w:rPr>
          <w:lang w:val="en-GB"/>
        </w:rPr>
        <w:fldChar w:fldCharType="begin"/>
      </w:r>
      <w:r w:rsidR="00354C15">
        <w:rPr>
          <w:lang w:val="en-GB"/>
        </w:rPr>
        <w:instrText xml:space="preserve"> ADDIN EN.CITE &lt;EndNote&gt;&lt;Cite&gt;&lt;Author&gt;Brinkmann&lt;/Author&gt;&lt;Year&gt;1920&lt;/Year&gt;&lt;RecNum&gt;398&lt;/RecNum&gt;&lt;DisplayText&gt;[11]&lt;/DisplayText&gt;&lt;record&gt;&lt;rec-number&gt;398&lt;/rec-number&gt;&lt;foreign-keys&gt;&lt;key app="EN" db-id="vp5rs52ztaz0ereztvgxepr8dfx599s2dx59" timestamp="1627547828" guid="32c65baf-adf5-4553-937b-947d0cce9a22"&gt;398&lt;/key&gt;&lt;/foreign-keys&gt;&lt;ref-type name="Book"&gt;6&lt;/ref-type&gt;&lt;contributors&gt;&lt;authors&gt;&lt;author&gt;Brinkmann, August&lt;/author&gt;&lt;author&gt;Shetelig, Haakon&lt;/author&gt;&lt;/authors&gt;&lt;/contributors&gt;&lt;titles&gt;&lt;title&gt;III Ruskenesset: en Stenalders Jaktplass (III Ruskenesset: a Stone Age Hunter Site)&lt;/title&gt;&lt;/titles&gt;&lt;dates&gt;&lt;year&gt;1920&lt;/year&gt;&lt;/dates&gt;&lt;publisher&gt;Christiania: A.W. Brøggers Boktrykkeri A/S&lt;/publisher&gt;&lt;urls&gt;&lt;/urls&gt;&lt;/record&gt;&lt;/Cite&gt;&lt;/EndNote&gt;</w:instrText>
      </w:r>
      <w:r w:rsidR="00354C15">
        <w:rPr>
          <w:lang w:val="en-GB"/>
        </w:rPr>
        <w:fldChar w:fldCharType="separate"/>
      </w:r>
      <w:r w:rsidR="00354C15">
        <w:rPr>
          <w:noProof/>
          <w:lang w:val="en-GB"/>
        </w:rPr>
        <w:t>[11]</w:t>
      </w:r>
      <w:r w:rsidR="00354C15">
        <w:rPr>
          <w:lang w:val="en-GB"/>
        </w:rPr>
        <w:fldChar w:fldCharType="end"/>
      </w:r>
      <w:r w:rsidR="002B75A9">
        <w:rPr>
          <w:lang w:val="en-GB"/>
        </w:rPr>
        <w:t xml:space="preserve">. </w:t>
      </w:r>
      <w:r w:rsidR="003C0862">
        <w:rPr>
          <w:lang w:val="en-GB"/>
        </w:rPr>
        <w:t xml:space="preserve">During the Bronze Age </w:t>
      </w:r>
      <w:r w:rsidR="00A0760F" w:rsidRPr="00A0760F">
        <w:rPr>
          <w:lang w:val="en-GB"/>
        </w:rPr>
        <w:t>the shelter would have been nearly inaccessible from land due to steep cliffs in both east and west, with easier access from the seaside by boat</w:t>
      </w:r>
      <w:r w:rsidR="00A0760F">
        <w:rPr>
          <w:lang w:val="en-GB"/>
        </w:rPr>
        <w:t xml:space="preserve"> </w:t>
      </w:r>
      <w:r w:rsidR="00A0760F" w:rsidRPr="00A0760F">
        <w:rPr>
          <w:lang w:val="en-GB"/>
        </w:rPr>
        <w:t xml:space="preserve">(N. </w:t>
      </w:r>
      <w:proofErr w:type="spellStart"/>
      <w:r w:rsidR="00A0760F" w:rsidRPr="00A0760F">
        <w:rPr>
          <w:lang w:val="en-GB"/>
        </w:rPr>
        <w:t>Anfinset</w:t>
      </w:r>
      <w:proofErr w:type="spellEnd"/>
      <w:r w:rsidR="00A0760F" w:rsidRPr="00A0760F">
        <w:rPr>
          <w:lang w:val="en-GB"/>
        </w:rPr>
        <w:t xml:space="preserve"> pers. comm.). Moreover, the fishing and hunting gear findings (e.g., harpoons, hooks, arrowheads, daggers) indicate this was a hunting</w:t>
      </w:r>
      <w:r w:rsidR="003C0862">
        <w:rPr>
          <w:lang w:val="en-GB"/>
        </w:rPr>
        <w:t xml:space="preserve"> and fishing</w:t>
      </w:r>
      <w:r w:rsidR="00A0760F" w:rsidRPr="00A0760F">
        <w:rPr>
          <w:lang w:val="en-GB"/>
        </w:rPr>
        <w:t xml:space="preserve"> station rather than a </w:t>
      </w:r>
      <w:r w:rsidR="003C0862">
        <w:rPr>
          <w:lang w:val="en-GB"/>
        </w:rPr>
        <w:t xml:space="preserve">permanent </w:t>
      </w:r>
      <w:r w:rsidR="00A0760F" w:rsidRPr="00A0760F">
        <w:rPr>
          <w:lang w:val="en-GB"/>
        </w:rPr>
        <w:t>coastal settlement</w:t>
      </w:r>
      <w:r w:rsidR="00A0760F">
        <w:rPr>
          <w:lang w:val="en-GB"/>
        </w:rPr>
        <w:t xml:space="preserve"> </w:t>
      </w:r>
      <w:r w:rsidR="00354C15">
        <w:rPr>
          <w:lang w:val="en-GB"/>
        </w:rPr>
        <w:t xml:space="preserve">particularly during the spring and summer </w:t>
      </w:r>
      <w:r w:rsidR="000F15D8">
        <w:rPr>
          <w:lang w:val="en-GB"/>
        </w:rPr>
        <w:fldChar w:fldCharType="begin"/>
      </w:r>
      <w:r w:rsidR="00B71352">
        <w:rPr>
          <w:lang w:val="en-GB"/>
        </w:rPr>
        <w:instrText xml:space="preserve"> ADDIN EN.CITE &lt;EndNote&gt;&lt;Cite&gt;&lt;Author&gt;Melheim&lt;/Author&gt;&lt;Year&gt;2012&lt;/Year&gt;&lt;RecNum&gt;486&lt;/RecNum&gt;&lt;DisplayText&gt;[30]&lt;/DisplayText&gt;&lt;record&gt;&lt;rec-number&gt;486&lt;/rec-number&gt;&lt;foreign-keys&gt;&lt;key app="EN" db-id="vp5rs52ztaz0ereztvgxepr8dfx599s2dx59" timestamp="1638799995" guid="c6dccaba-a2f9-4873-ad07-9fef1de9d13d"&gt;486&lt;/key&gt;&lt;/foreign-keys&gt;&lt;ref-type name="Thesis"&gt;32&lt;/ref-type&gt;&lt;contributors&gt;&lt;authors&gt;&lt;author&gt;Melheim, Anne Lene&lt;/author&gt;&lt;/authors&gt;&lt;secondary-authors&gt;&lt;author&gt;Universitetet i Oslo Institutt for arkeologi, konservering og historie&lt;/author&gt;&lt;/secondary-authors&gt;&lt;/contributors&gt;&lt;titles&gt;&lt;title&gt;Recycling ideas : bronze age metal production in southern Norway&lt;/title&gt;&lt;/titles&gt;&lt;keywords&gt;&lt;keyword&gt;Bronsealder&lt;/keyword&gt;&lt;keyword&gt;Metallurgi&lt;/keyword&gt;&lt;keyword&gt;Artefakter&lt;/keyword&gt;&lt;keyword&gt;Metaller&lt;/keyword&gt;&lt;keyword&gt;Arkeologi&lt;/keyword&gt;&lt;keyword&gt;Produksjonsteknikk&lt;/keyword&gt;&lt;keyword&gt;Produksjon&lt;/keyword&gt;&lt;keyword&gt;Smiing&lt;/keyword&gt;&lt;keyword&gt;Bronse&lt;/keyword&gt;&lt;keyword&gt;Norge&lt;/keyword&gt;&lt;keyword&gt;Sør-Norge&lt;/keyword&gt;&lt;keyword&gt;produsjonsteknikk&lt;/keyword&gt;&lt;/keywords&gt;&lt;dates&gt;&lt;year&gt;2012&lt;/year&gt;&lt;/dates&gt;&lt;pub-location&gt;Oslo&lt;/pub-location&gt;&lt;publisher&gt;Department of Archaeology, Conservation and History, the Faculty of Humanities, University of Oslo&lt;/publisher&gt;&lt;work-type&gt;Doctoral Thesis&lt;/work-type&gt;&lt;urls&gt;&lt;/urls&gt;&lt;/record&gt;&lt;/Cite&gt;&lt;/EndNote&gt;</w:instrText>
      </w:r>
      <w:r w:rsidR="000F15D8">
        <w:rPr>
          <w:lang w:val="en-GB"/>
        </w:rPr>
        <w:fldChar w:fldCharType="separate"/>
      </w:r>
      <w:r w:rsidR="002B75A9">
        <w:rPr>
          <w:noProof/>
          <w:lang w:val="en-GB"/>
        </w:rPr>
        <w:t>[30]</w:t>
      </w:r>
      <w:r w:rsidR="000F15D8">
        <w:rPr>
          <w:lang w:val="en-GB"/>
        </w:rPr>
        <w:fldChar w:fldCharType="end"/>
      </w:r>
      <w:r w:rsidR="00B0312A">
        <w:rPr>
          <w:lang w:val="en-GB"/>
        </w:rPr>
        <w:t xml:space="preserve">. </w:t>
      </w:r>
      <w:r w:rsidR="002B75A9">
        <w:rPr>
          <w:lang w:val="en-GB"/>
        </w:rPr>
        <w:t>Four</w:t>
      </w:r>
      <w:r w:rsidR="00933D79" w:rsidRPr="00092A8A">
        <w:rPr>
          <w:lang w:val="en-GB"/>
        </w:rPr>
        <w:t xml:space="preserve"> </w:t>
      </w:r>
      <w:r w:rsidR="00654C37" w:rsidRPr="00092A8A">
        <w:rPr>
          <w:lang w:val="en-GB"/>
        </w:rPr>
        <w:t xml:space="preserve">specimens </w:t>
      </w:r>
      <w:r w:rsidR="00933D79" w:rsidRPr="00092A8A">
        <w:rPr>
          <w:lang w:val="en-GB"/>
        </w:rPr>
        <w:t xml:space="preserve">were </w:t>
      </w:r>
      <w:r w:rsidR="003371FF" w:rsidRPr="00092A8A">
        <w:rPr>
          <w:lang w:val="en-GB"/>
        </w:rPr>
        <w:t xml:space="preserve">dated </w:t>
      </w:r>
      <w:r w:rsidR="00933D79" w:rsidRPr="00092A8A">
        <w:rPr>
          <w:lang w:val="en-GB"/>
        </w:rPr>
        <w:t>using</w:t>
      </w:r>
      <w:r w:rsidR="00B939FF" w:rsidRPr="00092A8A">
        <w:rPr>
          <w:lang w:val="en-GB"/>
        </w:rPr>
        <w:t xml:space="preserve"> </w:t>
      </w:r>
      <w:r w:rsidR="00B939FF" w:rsidRPr="00092A8A">
        <w:rPr>
          <w:vertAlign w:val="superscript"/>
          <w:lang w:val="en-GB"/>
        </w:rPr>
        <w:t>14</w:t>
      </w:r>
      <w:r w:rsidR="00B939FF" w:rsidRPr="00092A8A">
        <w:rPr>
          <w:lang w:val="en-GB"/>
        </w:rPr>
        <w:t>C</w:t>
      </w:r>
      <w:r w:rsidR="00933D79" w:rsidRPr="00092A8A">
        <w:rPr>
          <w:lang w:val="en-GB"/>
        </w:rPr>
        <w:t xml:space="preserve"> </w:t>
      </w:r>
      <w:r w:rsidR="00DB23F4" w:rsidRPr="00092A8A">
        <w:rPr>
          <w:lang w:val="en-GB"/>
        </w:rPr>
        <w:t>(</w:t>
      </w:r>
      <w:r w:rsidR="00DD72D4">
        <w:rPr>
          <w:lang w:val="en-GB"/>
        </w:rPr>
        <w:t>figure 1b, electronic supplementary material, figure S1 and t</w:t>
      </w:r>
      <w:r w:rsidR="00DB23F4" w:rsidRPr="00092A8A">
        <w:rPr>
          <w:lang w:val="en-GB"/>
        </w:rPr>
        <w:t>able S1)</w:t>
      </w:r>
      <w:r w:rsidR="00B939FF" w:rsidRPr="00092A8A">
        <w:rPr>
          <w:lang w:val="en-GB"/>
        </w:rPr>
        <w:t xml:space="preserve">. </w:t>
      </w:r>
      <w:r w:rsidR="00654C37" w:rsidRPr="00092A8A">
        <w:rPr>
          <w:lang w:val="en-GB"/>
        </w:rPr>
        <w:t>A</w:t>
      </w:r>
      <w:r w:rsidR="00B939FF" w:rsidRPr="00092A8A">
        <w:rPr>
          <w:lang w:val="en-GB"/>
        </w:rPr>
        <w:t>ge calibration of the samples</w:t>
      </w:r>
      <w:r w:rsidR="004C65C4" w:rsidRPr="00092A8A">
        <w:rPr>
          <w:lang w:val="en-GB"/>
        </w:rPr>
        <w:t xml:space="preserve"> was</w:t>
      </w:r>
      <w:r w:rsidR="00663F39" w:rsidRPr="00092A8A">
        <w:rPr>
          <w:lang w:val="en-GB"/>
        </w:rPr>
        <w:t xml:space="preserve"> calculated in </w:t>
      </w:r>
      <w:proofErr w:type="spellStart"/>
      <w:r w:rsidR="00663F39" w:rsidRPr="00092A8A">
        <w:rPr>
          <w:lang w:val="en-GB"/>
        </w:rPr>
        <w:t>OxCal</w:t>
      </w:r>
      <w:proofErr w:type="spellEnd"/>
      <w:r w:rsidR="00663F39" w:rsidRPr="00092A8A">
        <w:rPr>
          <w:lang w:val="en-GB"/>
        </w:rPr>
        <w:t xml:space="preserve"> v4.4.4</w:t>
      </w:r>
      <w:r w:rsidR="00207E5F">
        <w:rPr>
          <w:lang w:val="en-GB"/>
        </w:rPr>
        <w:t xml:space="preserve"> </w:t>
      </w:r>
      <w:r w:rsidR="00663F39" w:rsidRPr="00092A8A">
        <w:rPr>
          <w:lang w:val="en-GB"/>
        </w:rPr>
        <w:fldChar w:fldCharType="begin"/>
      </w:r>
      <w:r w:rsidR="002C4574">
        <w:rPr>
          <w:lang w:val="en-GB"/>
        </w:rPr>
        <w:instrText xml:space="preserve"> ADDIN EN.CITE &lt;EndNote&gt;&lt;Cite&gt;&lt;Author&gt;Ramsey&lt;/Author&gt;&lt;Year&gt;2009&lt;/Year&gt;&lt;RecNum&gt;393&lt;/RecNum&gt;&lt;DisplayText&gt;[32]&lt;/DisplayText&gt;&lt;record&gt;&lt;rec-number&gt;393&lt;/rec-number&gt;&lt;foreign-keys&gt;&lt;key app="EN" db-id="vp5rs52ztaz0ereztvgxepr8dfx599s2dx59" timestamp="1625236458" guid="5a935a6f-54ad-4e12-91a8-7af5123d8cdd"&gt;393&lt;/key&gt;&lt;/foreign-keys&gt;&lt;ref-type name="Journal Article"&gt;17&lt;/ref-type&gt;&lt;contributors&gt;&lt;authors&gt;&lt;author&gt;Ramsey, Christopher Bronk&lt;/author&gt;&lt;/authors&gt;&lt;/contributors&gt;&lt;titles&gt;&lt;title&gt;Bayesian analysis of radiocarbon dates&lt;/title&gt;&lt;secondary-title&gt;Radiocarbon&lt;/secondary-title&gt;&lt;/titles&gt;&lt;periodical&gt;&lt;full-title&gt;Radiocarbon&lt;/full-title&gt;&lt;/periodical&gt;&lt;pages&gt;337-360&lt;/pages&gt;&lt;volume&gt;51&lt;/volume&gt;&lt;number&gt;1&lt;/number&gt;&lt;dates&gt;&lt;year&gt;2009&lt;/year&gt;&lt;/dates&gt;&lt;isbn&gt;0033-8222&lt;/isbn&gt;&lt;urls&gt;&lt;/urls&gt;&lt;/record&gt;&lt;/Cite&gt;&lt;/EndNote&gt;</w:instrText>
      </w:r>
      <w:r w:rsidR="00663F39" w:rsidRPr="00092A8A">
        <w:rPr>
          <w:lang w:val="en-GB"/>
        </w:rPr>
        <w:fldChar w:fldCharType="separate"/>
      </w:r>
      <w:r w:rsidR="002C4574">
        <w:rPr>
          <w:noProof/>
          <w:lang w:val="en-GB"/>
        </w:rPr>
        <w:t>[32]</w:t>
      </w:r>
      <w:r w:rsidR="00663F39" w:rsidRPr="00092A8A">
        <w:rPr>
          <w:lang w:val="en-GB"/>
        </w:rPr>
        <w:fldChar w:fldCharType="end"/>
      </w:r>
      <w:r w:rsidR="00663F39" w:rsidRPr="00092A8A">
        <w:rPr>
          <w:lang w:val="en-GB"/>
        </w:rPr>
        <w:t xml:space="preserve"> </w:t>
      </w:r>
      <w:r w:rsidR="00995BC1" w:rsidRPr="00092A8A">
        <w:rPr>
          <w:lang w:val="en-GB"/>
        </w:rPr>
        <w:t>using the Marine20 calibration curve</w:t>
      </w:r>
      <w:r w:rsidR="00207E5F">
        <w:rPr>
          <w:lang w:val="en-GB"/>
        </w:rPr>
        <w:t xml:space="preserve"> </w:t>
      </w:r>
      <w:r w:rsidR="00663F39" w:rsidRPr="00092A8A">
        <w:rPr>
          <w:lang w:val="en-GB"/>
        </w:rPr>
        <w:fldChar w:fldCharType="begin"/>
      </w:r>
      <w:r w:rsidR="002C4574">
        <w:rPr>
          <w:lang w:val="en-GB"/>
        </w:rPr>
        <w:instrText xml:space="preserve"> ADDIN EN.CITE &lt;EndNote&gt;&lt;Cite&gt;&lt;Author&gt;Heaton&lt;/Author&gt;&lt;Year&gt;2020&lt;/Year&gt;&lt;RecNum&gt;392&lt;/RecNum&gt;&lt;DisplayText&gt;[33]&lt;/DisplayText&gt;&lt;record&gt;&lt;rec-number&gt;392&lt;/rec-number&gt;&lt;foreign-keys&gt;&lt;key app="EN" db-id="vp5rs52ztaz0ereztvgxepr8dfx599s2dx59" timestamp="1625235136" guid="392bb62a-daad-4250-98d1-90470d0976c1"&gt;392&lt;/key&gt;&lt;/foreign-keys&gt;&lt;ref-type name="Journal Article"&gt;17&lt;/ref-type&gt;&lt;contributors&gt;&lt;authors&gt;&lt;author&gt;Heaton, Timothy J&lt;/author&gt;&lt;author&gt;Köhler, Peter&lt;/author&gt;&lt;author&gt;Butzin, Martin&lt;/author&gt;&lt;author&gt;Bard, Edouard&lt;/author&gt;&lt;author&gt;Reimer, Ron W&lt;/author&gt;&lt;author&gt;Austin, William EN&lt;/author&gt;&lt;author&gt;Ramsey, Christopher Bronk&lt;/author&gt;&lt;author&gt;Grootes, Pieter M&lt;/author&gt;&lt;author&gt;Hughen, Konrad A&lt;/author&gt;&lt;author&gt;Kromer, Bernd&lt;/author&gt;&lt;/authors&gt;&lt;/contributors&gt;&lt;titles&gt;&lt;title&gt;Marine20—the marine radiocarbon age calibration curve (0–55,000 cal BP)&lt;/title&gt;&lt;secondary-title&gt;Radiocarbon&lt;/secondary-title&gt;&lt;/titles&gt;&lt;periodical&gt;&lt;full-title&gt;Radiocarbon&lt;/full-title&gt;&lt;/periodical&gt;&lt;pages&gt;779-820&lt;/pages&gt;&lt;volume&gt;62&lt;/volume&gt;&lt;number&gt;4&lt;/number&gt;&lt;dates&gt;&lt;year&gt;2020&lt;/year&gt;&lt;/dates&gt;&lt;isbn&gt;0033-8222&lt;/isbn&gt;&lt;urls&gt;&lt;/urls&gt;&lt;/record&gt;&lt;/Cite&gt;&lt;/EndNote&gt;</w:instrText>
      </w:r>
      <w:r w:rsidR="00663F39" w:rsidRPr="00092A8A">
        <w:rPr>
          <w:lang w:val="en-GB"/>
        </w:rPr>
        <w:fldChar w:fldCharType="separate"/>
      </w:r>
      <w:r w:rsidR="002C4574">
        <w:rPr>
          <w:noProof/>
          <w:lang w:val="en-GB"/>
        </w:rPr>
        <w:t>[33]</w:t>
      </w:r>
      <w:r w:rsidR="00663F39" w:rsidRPr="00092A8A">
        <w:rPr>
          <w:lang w:val="en-GB"/>
        </w:rPr>
        <w:fldChar w:fldCharType="end"/>
      </w:r>
      <w:r w:rsidR="00995BC1" w:rsidRPr="00092A8A">
        <w:rPr>
          <w:lang w:val="en-GB"/>
        </w:rPr>
        <w:t xml:space="preserve">. </w:t>
      </w:r>
      <w:r w:rsidR="0068033D" w:rsidRPr="0005257C">
        <w:rPr>
          <w:lang w:val="en-US"/>
        </w:rPr>
        <w:t xml:space="preserve">We used slightly different ∆R values for the stationary (-164 ±29) and </w:t>
      </w:r>
      <w:r w:rsidR="0068033D" w:rsidRPr="005E3A08">
        <w:rPr>
          <w:i/>
          <w:iCs/>
          <w:lang w:val="en-US"/>
        </w:rPr>
        <w:t>skrei</w:t>
      </w:r>
      <w:r w:rsidR="0068033D" w:rsidRPr="0005257C">
        <w:rPr>
          <w:lang w:val="en-US"/>
        </w:rPr>
        <w:t xml:space="preserve"> (-144 ±46) ecotypes to account for differences in the marine reservoir effect given that these ecotypes feed either around the coast of Norway or in the Barents Sea</w:t>
      </w:r>
      <w:r w:rsidR="001B768A">
        <w:rPr>
          <w:lang w:val="en-US"/>
        </w:rPr>
        <w:t xml:space="preserve"> </w:t>
      </w:r>
      <w:r w:rsidR="001B768A" w:rsidRPr="00916F95">
        <w:rPr>
          <w:lang w:val="en-US"/>
        </w:rPr>
        <w:t>(</w:t>
      </w:r>
      <w:r w:rsidR="00DD72D4">
        <w:rPr>
          <w:lang w:val="en-US"/>
        </w:rPr>
        <w:t>f</w:t>
      </w:r>
      <w:r w:rsidR="001B768A" w:rsidRPr="00BB0148">
        <w:rPr>
          <w:lang w:val="en-US"/>
        </w:rPr>
        <w:t>igure 1b</w:t>
      </w:r>
      <w:r w:rsidR="001B768A">
        <w:rPr>
          <w:lang w:val="en-US"/>
        </w:rPr>
        <w:t xml:space="preserve"> and</w:t>
      </w:r>
      <w:r w:rsidR="00DD72D4">
        <w:rPr>
          <w:lang w:val="en-US"/>
        </w:rPr>
        <w:t xml:space="preserve"> electronic supplementary material,</w:t>
      </w:r>
      <w:r w:rsidR="001B768A">
        <w:rPr>
          <w:lang w:val="en-US"/>
        </w:rPr>
        <w:t xml:space="preserve"> </w:t>
      </w:r>
      <w:r w:rsidR="00DD72D4">
        <w:rPr>
          <w:lang w:val="en-US"/>
        </w:rPr>
        <w:t>f</w:t>
      </w:r>
      <w:r w:rsidR="001B768A">
        <w:rPr>
          <w:lang w:val="en-US"/>
        </w:rPr>
        <w:t>igure S1</w:t>
      </w:r>
      <w:r w:rsidR="001B768A" w:rsidRPr="00916F95">
        <w:rPr>
          <w:lang w:val="en-US"/>
        </w:rPr>
        <w:t>)</w:t>
      </w:r>
      <w:r w:rsidR="0068033D">
        <w:rPr>
          <w:lang w:val="en-US"/>
        </w:rPr>
        <w:t xml:space="preserve"> </w:t>
      </w:r>
      <w:r w:rsidR="00751572">
        <w:rPr>
          <w:lang w:val="en-GB"/>
        </w:rPr>
        <w:fldChar w:fldCharType="begin"/>
      </w:r>
      <w:r w:rsidR="002C4574">
        <w:rPr>
          <w:lang w:val="en-GB"/>
        </w:rPr>
        <w:instrText xml:space="preserve"> ADDIN EN.CITE &lt;EndNote&gt;&lt;Cite&gt;&lt;Author&gt;Reimer&lt;/Author&gt;&lt;Year&gt;2001&lt;/Year&gt;&lt;RecNum&gt;491&lt;/RecNum&gt;&lt;DisplayText&gt;[33, 34]&lt;/DisplayText&gt;&lt;record&gt;&lt;rec-number&gt;491&lt;/rec-number&gt;&lt;foreign-keys&gt;&lt;key app="EN" db-id="vp5rs52ztaz0ereztvgxepr8dfx599s2dx59" timestamp="1639147797" guid="701bd3d2-3404-4b1b-a08d-e0261048956d"&gt;491&lt;/key&gt;&lt;/foreign-keys&gt;&lt;ref-type name="Journal Article"&gt;17&lt;/ref-type&gt;&lt;contributors&gt;&lt;authors&gt;&lt;author&gt;Reimer, Paula J&lt;/author&gt;&lt;author&gt;Reimer, Ron W&lt;/author&gt;&lt;/authors&gt;&lt;/contributors&gt;&lt;titles&gt;&lt;title&gt;A marine reservoir correction database and on-line interface&lt;/title&gt;&lt;secondary-title&gt;Radiocarbon&lt;/secondary-title&gt;&lt;/titles&gt;&lt;periodical&gt;&lt;full-title&gt;Radiocarbon&lt;/full-title&gt;&lt;/periodical&gt;&lt;pages&gt;461-463&lt;/pages&gt;&lt;volume&gt;43&lt;/volume&gt;&lt;number&gt;2A&lt;/number&gt;&lt;dates&gt;&lt;year&gt;2001&lt;/year&gt;&lt;/dates&gt;&lt;isbn&gt;0033-8222&lt;/isbn&gt;&lt;urls&gt;&lt;/urls&gt;&lt;/record&gt;&lt;/Cite&gt;&lt;Cite&gt;&lt;Author&gt;Heaton&lt;/Author&gt;&lt;Year&gt;2020&lt;/Year&gt;&lt;RecNum&gt;392&lt;/RecNum&gt;&lt;record&gt;&lt;rec-number&gt;392&lt;/rec-number&gt;&lt;foreign-keys&gt;&lt;key app="EN" db-id="vp5rs52ztaz0ereztvgxepr8dfx599s2dx59" timestamp="1625235136" guid="392bb62a-daad-4250-98d1-90470d0976c1"&gt;392&lt;/key&gt;&lt;/foreign-keys&gt;&lt;ref-type name="Journal Article"&gt;17&lt;/ref-type&gt;&lt;contributors&gt;&lt;authors&gt;&lt;author&gt;Heaton, Timothy J&lt;/author&gt;&lt;author&gt;Köhler, Peter&lt;/author&gt;&lt;author&gt;Butzin, Martin&lt;/author&gt;&lt;author&gt;Bard, Edouard&lt;/author&gt;&lt;author&gt;Reimer, Ron W&lt;/author&gt;&lt;author&gt;Austin, William EN&lt;/author&gt;&lt;author&gt;Ramsey, Christopher Bronk&lt;/author&gt;&lt;author&gt;Grootes, Pieter M&lt;/author&gt;&lt;author&gt;Hughen, Konrad A&lt;/author&gt;&lt;author&gt;Kromer, Bernd&lt;/author&gt;&lt;/authors&gt;&lt;/contributors&gt;&lt;titles&gt;&lt;title&gt;Marine20—the marine radiocarbon age calibration curve (0–55,000 cal BP)&lt;/title&gt;&lt;secondary-title&gt;Radiocarbon&lt;/secondary-title&gt;&lt;/titles&gt;&lt;periodical&gt;&lt;full-title&gt;Radiocarbon&lt;/full-title&gt;&lt;/periodical&gt;&lt;pages&gt;779-820&lt;/pages&gt;&lt;volume&gt;62&lt;/volume&gt;&lt;number&gt;4&lt;/number&gt;&lt;dates&gt;&lt;year&gt;2020&lt;/year&gt;&lt;/dates&gt;&lt;isbn&gt;0033-8222&lt;/isbn&gt;&lt;urls&gt;&lt;/urls&gt;&lt;/record&gt;&lt;/Cite&gt;&lt;/EndNote&gt;</w:instrText>
      </w:r>
      <w:r w:rsidR="00751572">
        <w:rPr>
          <w:lang w:val="en-GB"/>
        </w:rPr>
        <w:fldChar w:fldCharType="separate"/>
      </w:r>
      <w:r w:rsidR="002C4574">
        <w:rPr>
          <w:noProof/>
          <w:lang w:val="en-GB"/>
        </w:rPr>
        <w:t>[33, 34]</w:t>
      </w:r>
      <w:r w:rsidR="00751572">
        <w:rPr>
          <w:lang w:val="en-GB"/>
        </w:rPr>
        <w:fldChar w:fldCharType="end"/>
      </w:r>
      <w:r w:rsidR="00751572" w:rsidRPr="00916F95">
        <w:rPr>
          <w:lang w:val="en-US"/>
        </w:rPr>
        <w:t>.</w:t>
      </w:r>
    </w:p>
    <w:p w14:paraId="59238EF7" w14:textId="44308879" w:rsidR="00207E5F" w:rsidRDefault="00207E5F" w:rsidP="00B51BDC">
      <w:pPr>
        <w:spacing w:line="360" w:lineRule="auto"/>
        <w:jc w:val="both"/>
        <w:rPr>
          <w:lang w:val="en-GB"/>
        </w:rPr>
      </w:pPr>
    </w:p>
    <w:p w14:paraId="14F075A2" w14:textId="38EC5CAC" w:rsidR="00207E5F" w:rsidRPr="00092A8A" w:rsidRDefault="00207E5F" w:rsidP="00B51BDC">
      <w:pPr>
        <w:spacing w:line="360" w:lineRule="auto"/>
        <w:jc w:val="both"/>
        <w:rPr>
          <w:lang w:val="en-GB"/>
        </w:rPr>
      </w:pPr>
      <w:r>
        <w:rPr>
          <w:lang w:val="en-GB"/>
        </w:rPr>
        <w:t xml:space="preserve">(b) </w:t>
      </w:r>
      <w:r w:rsidRPr="00207E5F">
        <w:rPr>
          <w:lang w:val="en-GB"/>
        </w:rPr>
        <w:t>DNA extraction and library amplification</w:t>
      </w:r>
    </w:p>
    <w:p w14:paraId="5FB05576" w14:textId="0AE98FC1" w:rsidR="00A5485B" w:rsidRPr="00092A8A" w:rsidRDefault="006C2277" w:rsidP="00B51BDC">
      <w:pPr>
        <w:spacing w:line="360" w:lineRule="auto"/>
        <w:jc w:val="both"/>
        <w:rPr>
          <w:lang w:val="en-GB"/>
        </w:rPr>
      </w:pPr>
      <w:r w:rsidRPr="00092A8A">
        <w:rPr>
          <w:lang w:val="en-GB"/>
        </w:rPr>
        <w:t>A</w:t>
      </w:r>
      <w:r w:rsidR="008F172E" w:rsidRPr="00092A8A">
        <w:rPr>
          <w:lang w:val="en-GB"/>
        </w:rPr>
        <w:t>ll a</w:t>
      </w:r>
      <w:r w:rsidRPr="00092A8A">
        <w:rPr>
          <w:lang w:val="en-GB"/>
        </w:rPr>
        <w:t xml:space="preserve">ncient samples were </w:t>
      </w:r>
      <w:r w:rsidR="008C671D" w:rsidRPr="00092A8A">
        <w:rPr>
          <w:lang w:val="en-GB"/>
        </w:rPr>
        <w:t xml:space="preserve">processed </w:t>
      </w:r>
      <w:r w:rsidRPr="00092A8A">
        <w:rPr>
          <w:lang w:val="en-GB"/>
        </w:rPr>
        <w:t>in the aDNA laboratory at the University of Oslo under rigorous measures</w:t>
      </w:r>
      <w:r w:rsidR="00207E5F">
        <w:rPr>
          <w:lang w:val="en-GB"/>
        </w:rPr>
        <w:t xml:space="preserve"> </w:t>
      </w:r>
      <w:r w:rsidRPr="00092A8A">
        <w:rPr>
          <w:lang w:val="en-GB"/>
        </w:rPr>
        <w:fldChar w:fldCharType="begin"/>
      </w:r>
      <w:r w:rsidR="002C4574">
        <w:rPr>
          <w:lang w:val="en-GB"/>
        </w:rPr>
        <w:instrText xml:space="preserve"> ADDIN EN.CITE &lt;EndNote&gt;&lt;Cite&gt;&lt;Author&gt;Cooper&lt;/Author&gt;&lt;Year&gt;2000&lt;/Year&gt;&lt;RecNum&gt;104&lt;/RecNum&gt;&lt;DisplayText&gt;[35, 36]&lt;/DisplayText&gt;&lt;record&gt;&lt;rec-number&gt;104&lt;/rec-number&gt;&lt;foreign-keys&gt;&lt;key app="EN" db-id="vp5rs52ztaz0ereztvgxepr8dfx599s2dx59" timestamp="1598003587" guid="260e78c7-239f-42e0-84d7-c0a976d0de65"&gt;104&lt;/key&gt;&lt;/foreign-keys&gt;&lt;ref-type name="Journal Article"&gt;17&lt;/ref-type&gt;&lt;contributors&gt;&lt;authors&gt;&lt;author&gt;Cooper, Alan&lt;/author&gt;&lt;author&gt;Poinar, Hendrik N&lt;/author&gt;&lt;/authors&gt;&lt;/contributors&gt;&lt;titles&gt;&lt;title&gt;Ancient DNA: do it right or not at all&lt;/title&gt;&lt;secondary-title&gt;Science&lt;/secondary-title&gt;&lt;/titles&gt;&lt;periodical&gt;&lt;full-title&gt;Science&lt;/full-title&gt;&lt;/periodical&gt;&lt;pages&gt;1139-1139&lt;/pages&gt;&lt;volume&gt;289&lt;/volume&gt;&lt;number&gt;5482&lt;/number&gt;&lt;dates&gt;&lt;year&gt;2000&lt;/year&gt;&lt;/dates&gt;&lt;isbn&gt;0036-8075&lt;/isbn&gt;&lt;urls&gt;&lt;/urls&gt;&lt;/record&gt;&lt;/Cite&gt;&lt;Cite&gt;&lt;Author&gt;Gilbert&lt;/Author&gt;&lt;Year&gt;2005&lt;/Year&gt;&lt;RecNum&gt;105&lt;/RecNum&gt;&lt;record&gt;&lt;rec-number&gt;105&lt;/rec-number&gt;&lt;foreign-keys&gt;&lt;key app="EN" db-id="vp5rs52ztaz0ereztvgxepr8dfx599s2dx59" timestamp="1598003674" guid="48eb77c3-adaf-4b9a-b0ec-948ef1b2e520"&gt;105&lt;/key&gt;&lt;/foreign-keys&gt;&lt;ref-type name="Journal Article"&gt;17&lt;/ref-type&gt;&lt;contributors&gt;&lt;authors&gt;&lt;author&gt;Gilbert, M Thomas P&lt;/author&gt;&lt;author&gt;Bandelt, Hans-Jürgen&lt;/author&gt;&lt;author&gt;Hofreiter, Michael&lt;/author&gt;&lt;author&gt;Barnes, Ian&lt;/author&gt;&lt;/authors&gt;&lt;/contributors&gt;&lt;titles&gt;&lt;title&gt;Assessing ancient DNA studies&lt;/title&gt;&lt;secondary-title&gt;Trends in ecology &amp;amp; evolution&lt;/secondary-title&gt;&lt;/titles&gt;&lt;periodical&gt;&lt;full-title&gt;Trends in ecology &amp;amp; evolution&lt;/full-title&gt;&lt;/periodical&gt;&lt;pages&gt;541-544&lt;/pages&gt;&lt;volume&gt;20&lt;/volume&gt;&lt;number&gt;10&lt;/number&gt;&lt;dates&gt;&lt;year&gt;2005&lt;/year&gt;&lt;/dates&gt;&lt;isbn&gt;0169-5347&lt;/isbn&gt;&lt;urls&gt;&lt;/urls&gt;&lt;/record&gt;&lt;/Cite&gt;&lt;/EndNote&gt;</w:instrText>
      </w:r>
      <w:r w:rsidRPr="00092A8A">
        <w:rPr>
          <w:lang w:val="en-GB"/>
        </w:rPr>
        <w:fldChar w:fldCharType="separate"/>
      </w:r>
      <w:r w:rsidR="002C4574">
        <w:rPr>
          <w:noProof/>
          <w:lang w:val="en-GB"/>
        </w:rPr>
        <w:t>[35, 36]</w:t>
      </w:r>
      <w:r w:rsidRPr="00092A8A">
        <w:rPr>
          <w:lang w:val="en-GB"/>
        </w:rPr>
        <w:fldChar w:fldCharType="end"/>
      </w:r>
      <w:r w:rsidR="00232734" w:rsidRPr="00092A8A">
        <w:rPr>
          <w:lang w:val="en-GB"/>
        </w:rPr>
        <w:t xml:space="preserve"> according to </w:t>
      </w:r>
      <w:r w:rsidR="00232734" w:rsidRPr="00092A8A">
        <w:rPr>
          <w:lang w:val="en-GB"/>
        </w:rPr>
        <w:fldChar w:fldCharType="begin"/>
      </w:r>
      <w:r w:rsidR="002C4574">
        <w:rPr>
          <w:lang w:val="en-GB"/>
        </w:rPr>
        <w:instrText xml:space="preserve"> ADDIN EN.CITE &lt;EndNote&gt;&lt;Cite AuthorYear="1"&gt;&lt;Author&gt;Ferrari&lt;/Author&gt;&lt;Year&gt;2021&lt;/Year&gt;&lt;RecNum&gt;232&lt;/RecNum&gt;&lt;DisplayText&gt;Ferrari, et al. [37]&lt;/DisplayText&gt;&lt;record&gt;&lt;rec-number&gt;232&lt;/rec-number&gt;&lt;foreign-keys&gt;&lt;key app="EN" db-id="vp5rs52ztaz0ereztvgxepr8dfx599s2dx59" timestamp="1610383423" guid="143111d7-3920-4287-8de0-aa2544cbd2f7"&gt;232&lt;/key&gt;&lt;/foreign-keys&gt;&lt;ref-type name="Journal Article"&gt;17&lt;/ref-type&gt;&lt;contributors&gt;&lt;authors&gt;&lt;author&gt;Ferrari, Giada&lt;/author&gt;&lt;author&gt;Cuevas, Angélica&lt;/author&gt;&lt;author&gt;Gondek-Wyrozemska, Agata T.&lt;/author&gt;&lt;author&gt;Ballantyne, Rachel&lt;/author&gt;&lt;author&gt;Kersten, Oliver&lt;/author&gt;&lt;author&gt;Pálsdóttir, Albína H.&lt;/author&gt;&lt;author&gt;van der Jagt, Inge&lt;/author&gt;&lt;author&gt;Hufthammer, Anne Karin&lt;/author&gt;&lt;author&gt;Ystgaard, Ingrid&lt;/author&gt;&lt;author&gt;Wickler, Stephen&lt;/author&gt;&lt;author&gt;Bigelow, Gerald F.&lt;/author&gt;&lt;author&gt;Harland, Jennifer&lt;/author&gt;&lt;author&gt;Nicholson, Rebecca&lt;/author&gt;&lt;author&gt;Orton, David&lt;/author&gt;&lt;author&gt;Clavel, Benoît&lt;/author&gt;&lt;author&gt;Boessenkool, Sanne&lt;/author&gt;&lt;author&gt;Barrett, James H.&lt;/author&gt;&lt;author&gt;Star, Bastiaan&lt;/author&gt;&lt;/authors&gt;&lt;/contributors&gt;&lt;titles&gt;&lt;title&gt;The preservation of ancient DNA in archaeological fish bone&lt;/title&gt;&lt;secondary-title&gt;Journal of Archaeological Science&lt;/secondary-title&gt;&lt;/titles&gt;&lt;periodical&gt;&lt;full-title&gt;Journal of Archaeological Science&lt;/full-title&gt;&lt;/periodical&gt;&lt;pages&gt;105317&lt;/pages&gt;&lt;volume&gt;126&lt;/volume&gt;&lt;keywords&gt;&lt;keyword&gt;Endogenous DNA&lt;/keyword&gt;&lt;keyword&gt;Bleach&lt;/keyword&gt;&lt;keyword&gt;Bone element&lt;/keyword&gt;&lt;keyword&gt;Bone remodeling&lt;/keyword&gt;&lt;keyword&gt;Petrous bone&lt;/keyword&gt;&lt;/keywords&gt;&lt;dates&gt;&lt;year&gt;2021&lt;/year&gt;&lt;pub-dates&gt;&lt;date&gt;2021/02/01/&lt;/date&gt;&lt;/pub-dates&gt;&lt;/dates&gt;&lt;isbn&gt;0305-4403&lt;/isbn&gt;&lt;urls&gt;&lt;related-urls&gt;&lt;url&gt;http://www.sciencedirect.com/science/article/pii/S0305440320302375&lt;/url&gt;&lt;/related-urls&gt;&lt;/urls&gt;&lt;electronic-resource-num&gt;https://doi.org/10.1016/j.jas.2020.105317&lt;/electronic-resource-num&gt;&lt;/record&gt;&lt;/Cite&gt;&lt;/EndNote&gt;</w:instrText>
      </w:r>
      <w:r w:rsidR="00232734" w:rsidRPr="00092A8A">
        <w:rPr>
          <w:lang w:val="en-GB"/>
        </w:rPr>
        <w:fldChar w:fldCharType="separate"/>
      </w:r>
      <w:r w:rsidR="002C4574">
        <w:rPr>
          <w:noProof/>
          <w:lang w:val="en-GB"/>
        </w:rPr>
        <w:t>Ferrari, et al. [37]</w:t>
      </w:r>
      <w:r w:rsidR="00232734" w:rsidRPr="00092A8A">
        <w:rPr>
          <w:lang w:val="en-GB"/>
        </w:rPr>
        <w:fldChar w:fldCharType="end"/>
      </w:r>
      <w:r w:rsidR="008C671D" w:rsidRPr="00092A8A">
        <w:rPr>
          <w:lang w:val="en-GB"/>
        </w:rPr>
        <w:t>.</w:t>
      </w:r>
      <w:r w:rsidR="00824142" w:rsidRPr="00092A8A">
        <w:rPr>
          <w:lang w:val="en-GB"/>
        </w:rPr>
        <w:t xml:space="preserve"> S</w:t>
      </w:r>
      <w:r w:rsidR="008C671D" w:rsidRPr="00092A8A">
        <w:rPr>
          <w:lang w:val="en-GB"/>
        </w:rPr>
        <w:t>amples were extracted using the standard extraction protocol</w:t>
      </w:r>
      <w:r w:rsidR="00207E5F">
        <w:rPr>
          <w:lang w:val="en-GB"/>
        </w:rPr>
        <w:t xml:space="preserve"> </w:t>
      </w:r>
      <w:r w:rsidR="008C671D" w:rsidRPr="00092A8A">
        <w:rPr>
          <w:lang w:val="en-GB"/>
        </w:rPr>
        <w:fldChar w:fldCharType="begin"/>
      </w:r>
      <w:r w:rsidR="002C4574">
        <w:rPr>
          <w:lang w:val="en-GB"/>
        </w:rPr>
        <w:instrText xml:space="preserve"> ADDIN EN.CITE &lt;EndNote&gt;&lt;Cite&gt;&lt;Author&gt;Dabney&lt;/Author&gt;&lt;Year&gt;2013&lt;/Year&gt;&lt;RecNum&gt;319&lt;/RecNum&gt;&lt;DisplayText&gt;[38]&lt;/DisplayText&gt;&lt;record&gt;&lt;rec-number&gt;319&lt;/rec-number&gt;&lt;foreign-keys&gt;&lt;key app="EN" db-id="vp5rs52ztaz0ereztvgxepr8dfx599s2dx59" timestamp="1620060416" guid="8dc83136-287b-4167-a222-f99eb4d436c5"&gt;319&lt;/key&gt;&lt;/foreign-keys&gt;&lt;ref-type name="Journal Article"&gt;17&lt;/ref-type&gt;&lt;contributors&gt;&lt;authors&gt;&lt;author&gt;Dabney, Jesse&lt;/author&gt;&lt;author&gt;Knapp, Michael&lt;/author&gt;&lt;author&gt;Glocke, Isabelle&lt;/author&gt;&lt;author&gt;Gansauge, Marie-Theres&lt;/author&gt;&lt;author&gt;Weihmann, Antje&lt;/author&gt;&lt;author&gt;Nickel, Birgit&lt;/author&gt;&lt;author&gt;Valdiosera, Cristina&lt;/author&gt;&lt;author&gt;García, Nuria&lt;/author&gt;&lt;author&gt;Pääbo, Svante&lt;/author&gt;&lt;author&gt;Arsuaga, Juan-Luis&lt;/author&gt;&lt;author&gt;Meyer, Matthias&lt;/author&gt;&lt;/authors&gt;&lt;/contributors&gt;&lt;titles&gt;&lt;title&gt;Complete mitochondrial genome sequence of a Middle Pleistocene cave bear reconstructed from ultrashort DNA fragments&lt;/title&gt;&lt;secondary-title&gt;Proceedings of the National Academy of Sciences&lt;/secondary-title&gt;&lt;/titles&gt;&lt;periodical&gt;&lt;full-title&gt;Proceedings of the National Academy of Sciences&lt;/full-title&gt;&lt;/periodical&gt;&lt;pages&gt;15758&lt;/pages&gt;&lt;volume&gt;110&lt;/volume&gt;&lt;number&gt;39&lt;/number&gt;&lt;dates&gt;&lt;year&gt;2013&lt;/year&gt;&lt;/dates&gt;&lt;urls&gt;&lt;related-urls&gt;&lt;url&gt;http://www.pnas.org/content/110/39/15758.abstract&lt;/url&gt;&lt;/related-urls&gt;&lt;/urls&gt;&lt;electronic-resource-num&gt;10.1073/pnas.1314445110&lt;/electronic-resource-num&gt;&lt;/record&gt;&lt;/Cite&gt;&lt;/EndNote&gt;</w:instrText>
      </w:r>
      <w:r w:rsidR="008C671D" w:rsidRPr="00092A8A">
        <w:rPr>
          <w:lang w:val="en-GB"/>
        </w:rPr>
        <w:fldChar w:fldCharType="separate"/>
      </w:r>
      <w:r w:rsidR="002C4574">
        <w:rPr>
          <w:noProof/>
          <w:lang w:val="en-GB"/>
        </w:rPr>
        <w:t>[38]</w:t>
      </w:r>
      <w:r w:rsidR="008C671D" w:rsidRPr="00092A8A">
        <w:rPr>
          <w:lang w:val="en-GB"/>
        </w:rPr>
        <w:fldChar w:fldCharType="end"/>
      </w:r>
      <w:r w:rsidR="008C671D" w:rsidRPr="00092A8A">
        <w:rPr>
          <w:lang w:val="en-GB"/>
        </w:rPr>
        <w:t xml:space="preserve"> and double-indexed sequencing libraries were built from 15 </w:t>
      </w:r>
      <w:proofErr w:type="spellStart"/>
      <w:r w:rsidR="008C671D" w:rsidRPr="00092A8A">
        <w:rPr>
          <w:lang w:val="en-GB"/>
        </w:rPr>
        <w:t>μl</w:t>
      </w:r>
      <w:proofErr w:type="spellEnd"/>
      <w:r w:rsidR="008C671D" w:rsidRPr="00092A8A">
        <w:rPr>
          <w:lang w:val="en-GB"/>
        </w:rPr>
        <w:t xml:space="preserve"> of DNA following the Meyer-Kircher protocol</w:t>
      </w:r>
      <w:r w:rsidR="00207E5F">
        <w:rPr>
          <w:lang w:val="en-GB"/>
        </w:rPr>
        <w:t xml:space="preserve"> </w:t>
      </w:r>
      <w:r w:rsidR="008C671D" w:rsidRPr="00092A8A">
        <w:rPr>
          <w:lang w:val="en-GB"/>
        </w:rPr>
        <w:fldChar w:fldCharType="begin"/>
      </w:r>
      <w:r w:rsidR="002C4574">
        <w:rPr>
          <w:lang w:val="en-GB"/>
        </w:rPr>
        <w:instrText xml:space="preserve"> ADDIN EN.CITE &lt;EndNote&gt;&lt;Cite&gt;&lt;Author&gt;Kircher&lt;/Author&gt;&lt;Year&gt;2012&lt;/Year&gt;&lt;RecNum&gt;279&lt;/RecNum&gt;&lt;DisplayText&gt;[39, 40]&lt;/DisplayText&gt;&lt;record&gt;&lt;rec-number&gt;279&lt;/rec-number&gt;&lt;foreign-keys&gt;&lt;key app="EN" db-id="vp5rs52ztaz0ereztvgxepr8dfx599s2dx59" timestamp="1613842946" guid="cb70170f-d4bc-4943-a229-5a758c53330c"&gt;279&lt;/key&gt;&lt;/foreign-keys&gt;&lt;ref-type name="Journal Article"&gt;17&lt;/ref-type&gt;&lt;contributors&gt;&lt;authors&gt;&lt;author&gt;Kircher, Martin&lt;/author&gt;&lt;author&gt;Sawyer, Susanna&lt;/author&gt;&lt;author&gt;Meyer, Matthias&lt;/author&gt;&lt;/authors&gt;&lt;/contributors&gt;&lt;titles&gt;&lt;title&gt;Double indexing overcomes inaccuracies in multiplex sequencing on the Illumina platform&lt;/title&gt;&lt;secondary-title&gt;Nucleic acids research&lt;/secondary-title&gt;&lt;/titles&gt;&lt;periodical&gt;&lt;full-title&gt;Nucleic acids research&lt;/full-title&gt;&lt;/periodical&gt;&lt;pages&gt;e3-e3&lt;/pages&gt;&lt;volume&gt;40&lt;/volume&gt;&lt;number&gt;1&lt;/number&gt;&lt;dates&gt;&lt;year&gt;2012&lt;/year&gt;&lt;/dates&gt;&lt;isbn&gt;1362-4962&lt;/isbn&gt;&lt;urls&gt;&lt;/urls&gt;&lt;/record&gt;&lt;/Cite&gt;&lt;Cite&gt;&lt;Author&gt;Meyer&lt;/Author&gt;&lt;Year&gt;2010&lt;/Year&gt;&lt;RecNum&gt;109&lt;/RecNum&gt;&lt;record&gt;&lt;rec-number&gt;109&lt;/rec-number&gt;&lt;foreign-keys&gt;&lt;key app="EN" db-id="vp5rs52ztaz0ereztvgxepr8dfx599s2dx59" timestamp="1598012393" guid="e8ad7cd1-43bc-4fa5-93d4-909bf40670c2"&gt;109&lt;/key&gt;&lt;/foreign-keys&gt;&lt;ref-type name="Journal Article"&gt;17&lt;/ref-type&gt;&lt;contributors&gt;&lt;authors&gt;&lt;author&gt;Meyer, Matthias&lt;/author&gt;&lt;author&gt;Kircher, Martin&lt;/author&gt;&lt;/authors&gt;&lt;/contributors&gt;&lt;titles&gt;&lt;title&gt;Illumina sequencing library preparation for highly multiplexed target capture and sequencing&lt;/title&gt;&lt;secondary-title&gt;Cold Spring Harbor Protocols&lt;/secondary-title&gt;&lt;/titles&gt;&lt;periodical&gt;&lt;full-title&gt;Cold Spring Harbor Protocols&lt;/full-title&gt;&lt;/periodical&gt;&lt;pages&gt;pdb. prot5448&lt;/pages&gt;&lt;volume&gt;2010&lt;/volume&gt;&lt;number&gt;6&lt;/number&gt;&lt;dates&gt;&lt;year&gt;2010&lt;/year&gt;&lt;/dates&gt;&lt;isbn&gt;1940-3402&lt;/isbn&gt;&lt;urls&gt;&lt;/urls&gt;&lt;/record&gt;&lt;/Cite&gt;&lt;/EndNote&gt;</w:instrText>
      </w:r>
      <w:r w:rsidR="008C671D" w:rsidRPr="00092A8A">
        <w:rPr>
          <w:lang w:val="en-GB"/>
        </w:rPr>
        <w:fldChar w:fldCharType="separate"/>
      </w:r>
      <w:r w:rsidR="002C4574">
        <w:rPr>
          <w:noProof/>
          <w:lang w:val="en-GB"/>
        </w:rPr>
        <w:t>[39, 40]</w:t>
      </w:r>
      <w:r w:rsidR="008C671D" w:rsidRPr="00092A8A">
        <w:rPr>
          <w:lang w:val="en-GB"/>
        </w:rPr>
        <w:fldChar w:fldCharType="end"/>
      </w:r>
      <w:r w:rsidR="008C671D" w:rsidRPr="00092A8A">
        <w:rPr>
          <w:lang w:val="en-GB"/>
        </w:rPr>
        <w:t xml:space="preserve"> with the modifications described in </w:t>
      </w:r>
      <w:r w:rsidR="008C671D" w:rsidRPr="00092A8A">
        <w:rPr>
          <w:lang w:val="en-GB"/>
        </w:rPr>
        <w:fldChar w:fldCharType="begin"/>
      </w:r>
      <w:r w:rsidR="002C4574">
        <w:rPr>
          <w:lang w:val="en-GB"/>
        </w:rPr>
        <w:instrText xml:space="preserve"> ADDIN EN.CITE &lt;EndNote&gt;&lt;Cite AuthorYear="1"&gt;&lt;Author&gt;Schroeder&lt;/Author&gt;&lt;Year&gt;2015&lt;/Year&gt;&lt;RecNum&gt;110&lt;/RecNum&gt;&lt;DisplayText&gt;Schroeder, et al. [41]&lt;/DisplayText&gt;&lt;record&gt;&lt;rec-number&gt;110&lt;/rec-number&gt;&lt;foreign-keys&gt;&lt;key app="EN" db-id="vp5rs52ztaz0ereztvgxepr8dfx599s2dx59" timestamp="1598012624" guid="5b662ca4-1b73-4ddb-bfaa-3cd1bce5b3ef"&gt;110&lt;/key&gt;&lt;/foreign-keys&gt;&lt;ref-type name="Journal Article"&gt;17&lt;/ref-type&gt;&lt;contributors&gt;&lt;authors&gt;&lt;author&gt;Schroeder, Hannes&lt;/author&gt;&lt;author&gt;Ávila-Arcos, María C&lt;/author&gt;&lt;author&gt;Malaspinas, Anna-Sapfo&lt;/author&gt;&lt;author&gt;Poznik, G David&lt;/author&gt;&lt;author&gt;Sandoval-Velasco, Marcela&lt;/author&gt;&lt;author&gt;Carpenter, Meredith L&lt;/author&gt;&lt;author&gt;Moreno-Mayar, José Víctor&lt;/author&gt;&lt;author&gt;Sikora, Martin&lt;/author&gt;&lt;author&gt;Johnson, Philip LF&lt;/author&gt;&lt;author&gt;Allentoft, Morten Erik&lt;/author&gt;&lt;/authors&gt;&lt;/contributors&gt;&lt;titles&gt;&lt;title&gt;Genome-wide ancestry of 17th-century enslaved Africans from the Caribbean&lt;/title&gt;&lt;secondary-title&gt;Proceedings of the National Academy of Sciences&lt;/secondary-title&gt;&lt;/titles&gt;&lt;periodical&gt;&lt;full-title&gt;Proceedings of the National Academy of Sciences&lt;/full-title&gt;&lt;/periodical&gt;&lt;pages&gt;3669-3673&lt;/pages&gt;&lt;volume&gt;112&lt;/volume&gt;&lt;number&gt;12&lt;/number&gt;&lt;dates&gt;&lt;year&gt;2015&lt;/year&gt;&lt;/dates&gt;&lt;isbn&gt;0027-8424&lt;/isbn&gt;&lt;urls&gt;&lt;/urls&gt;&lt;/record&gt;&lt;/Cite&gt;&lt;/EndNote&gt;</w:instrText>
      </w:r>
      <w:r w:rsidR="008C671D" w:rsidRPr="00092A8A">
        <w:rPr>
          <w:lang w:val="en-GB"/>
        </w:rPr>
        <w:fldChar w:fldCharType="separate"/>
      </w:r>
      <w:r w:rsidR="002C4574">
        <w:rPr>
          <w:noProof/>
          <w:lang w:val="en-GB"/>
        </w:rPr>
        <w:t>Schroeder, et al. [41]</w:t>
      </w:r>
      <w:r w:rsidR="008C671D" w:rsidRPr="00092A8A">
        <w:rPr>
          <w:lang w:val="en-GB"/>
        </w:rPr>
        <w:fldChar w:fldCharType="end"/>
      </w:r>
      <w:r w:rsidR="007D2532" w:rsidRPr="00092A8A">
        <w:rPr>
          <w:lang w:val="en-GB"/>
        </w:rPr>
        <w:t xml:space="preserve">. </w:t>
      </w:r>
      <w:r w:rsidR="008F172E" w:rsidRPr="00092A8A">
        <w:rPr>
          <w:lang w:val="en-GB"/>
        </w:rPr>
        <w:t>A</w:t>
      </w:r>
      <w:r w:rsidR="00232734" w:rsidRPr="00092A8A">
        <w:rPr>
          <w:lang w:val="en-GB"/>
        </w:rPr>
        <w:t xml:space="preserve">ncient read data </w:t>
      </w:r>
      <w:r w:rsidR="008F172E" w:rsidRPr="00092A8A">
        <w:rPr>
          <w:lang w:val="en-GB"/>
        </w:rPr>
        <w:t xml:space="preserve">for </w:t>
      </w:r>
      <w:r w:rsidR="002B75A9">
        <w:rPr>
          <w:lang w:val="en-GB"/>
        </w:rPr>
        <w:t>five</w:t>
      </w:r>
      <w:r w:rsidR="002B75A9" w:rsidRPr="00092A8A">
        <w:rPr>
          <w:lang w:val="en-GB"/>
        </w:rPr>
        <w:t xml:space="preserve"> </w:t>
      </w:r>
      <w:r w:rsidR="008F172E" w:rsidRPr="00092A8A">
        <w:rPr>
          <w:lang w:val="en-GB"/>
        </w:rPr>
        <w:t xml:space="preserve">specimens </w:t>
      </w:r>
      <w:r w:rsidR="00232734" w:rsidRPr="00092A8A">
        <w:rPr>
          <w:lang w:val="en-GB"/>
        </w:rPr>
        <w:t xml:space="preserve">were </w:t>
      </w:r>
      <w:r w:rsidRPr="00092A8A">
        <w:rPr>
          <w:lang w:val="en-GB"/>
        </w:rPr>
        <w:t>processed using PALEOMIX .2.13</w:t>
      </w:r>
      <w:r w:rsidR="00207E5F">
        <w:rPr>
          <w:lang w:val="en-GB"/>
        </w:rPr>
        <w:t xml:space="preserve"> </w:t>
      </w:r>
      <w:r w:rsidR="00232734" w:rsidRPr="00092A8A">
        <w:rPr>
          <w:lang w:val="en-GB"/>
        </w:rPr>
        <w:fldChar w:fldCharType="begin"/>
      </w:r>
      <w:r w:rsidR="002C4574">
        <w:rPr>
          <w:lang w:val="en-GB"/>
        </w:rPr>
        <w:instrText xml:space="preserve"> ADDIN EN.CITE &lt;EndNote&gt;&lt;Cite&gt;&lt;Author&gt;Schubert&lt;/Author&gt;&lt;Year&gt;2014&lt;/Year&gt;&lt;RecNum&gt;103&lt;/RecNum&gt;&lt;DisplayText&gt;[42]&lt;/DisplayText&gt;&lt;record&gt;&lt;rec-number&gt;103&lt;/rec-number&gt;&lt;foreign-keys&gt;&lt;key app="EN" db-id="vp5rs52ztaz0ereztvgxepr8dfx599s2dx59" timestamp="1598002443" guid="9a5959ab-c6c4-479f-9e54-4258dab44d24"&gt;103&lt;/key&gt;&lt;/foreign-keys&gt;&lt;ref-type name="Journal Article"&gt;17&lt;/ref-type&gt;&lt;contributors&gt;&lt;authors&gt;&lt;author&gt;Schubert, Mikkel&lt;/author&gt;&lt;author&gt;Ermini, Luca&lt;/author&gt;&lt;author&gt;Der Sarkissian, Clio&lt;/author&gt;&lt;author&gt;Jónsson, Hákon&lt;/author&gt;&lt;author&gt;Ginolhac, Aurélien&lt;/author&gt;&lt;author&gt;Schaefer, Robert&lt;/author&gt;&lt;author&gt;Martin, Michael D&lt;/author&gt;&lt;author&gt;Fernández, Ruth&lt;/author&gt;&lt;author&gt;Kircher, Martin&lt;/author&gt;&lt;author&gt;McCue, Molly&lt;/author&gt;&lt;/authors&gt;&lt;/contributors&gt;&lt;titles&gt;&lt;title&gt;Characterization of ancient and modern genomes by SNP detection and phylogenomic and metagenomic analysis using PALEOMIX&lt;/title&gt;&lt;secondary-title&gt;Nature protocols&lt;/secondary-title&gt;&lt;/titles&gt;&lt;periodical&gt;&lt;full-title&gt;Nature protocols&lt;/full-title&gt;&lt;/periodical&gt;&lt;pages&gt;1056&lt;/pages&gt;&lt;volume&gt;9&lt;/volume&gt;&lt;number&gt;5&lt;/number&gt;&lt;dates&gt;&lt;year&gt;2014&lt;/year&gt;&lt;/dates&gt;&lt;isbn&gt;1750-2799&lt;/isbn&gt;&lt;urls&gt;&lt;/urls&gt;&lt;/record&gt;&lt;/Cite&gt;&lt;/EndNote&gt;</w:instrText>
      </w:r>
      <w:r w:rsidR="00232734" w:rsidRPr="00092A8A">
        <w:rPr>
          <w:lang w:val="en-GB"/>
        </w:rPr>
        <w:fldChar w:fldCharType="separate"/>
      </w:r>
      <w:r w:rsidR="002C4574">
        <w:rPr>
          <w:noProof/>
          <w:lang w:val="en-GB"/>
        </w:rPr>
        <w:t>[42]</w:t>
      </w:r>
      <w:r w:rsidR="00232734" w:rsidRPr="00092A8A">
        <w:rPr>
          <w:lang w:val="en-GB"/>
        </w:rPr>
        <w:fldChar w:fldCharType="end"/>
      </w:r>
      <w:r w:rsidR="00232734" w:rsidRPr="00092A8A">
        <w:rPr>
          <w:lang w:val="en-GB"/>
        </w:rPr>
        <w:t xml:space="preserve">. Sequencing reads were trimmed, filtered and collapsed using </w:t>
      </w:r>
      <w:proofErr w:type="spellStart"/>
      <w:r w:rsidRPr="00092A8A">
        <w:rPr>
          <w:lang w:val="en-GB"/>
        </w:rPr>
        <w:t>AdapterRemoval</w:t>
      </w:r>
      <w:proofErr w:type="spellEnd"/>
      <w:r w:rsidRPr="00092A8A">
        <w:rPr>
          <w:lang w:val="en-GB"/>
        </w:rPr>
        <w:t xml:space="preserve"> v.2.1.7</w:t>
      </w:r>
      <w:r w:rsidR="00207E5F">
        <w:rPr>
          <w:lang w:val="en-GB"/>
        </w:rPr>
        <w:t xml:space="preserve"> </w:t>
      </w:r>
      <w:r w:rsidR="000B196E" w:rsidRPr="00092A8A">
        <w:rPr>
          <w:lang w:val="en-GB"/>
        </w:rPr>
        <w:fldChar w:fldCharType="begin"/>
      </w:r>
      <w:r w:rsidR="002C4574">
        <w:rPr>
          <w:lang w:val="en-GB"/>
        </w:rPr>
        <w:instrText xml:space="preserve"> ADDIN EN.CITE &lt;EndNote&gt;&lt;Cite&gt;&lt;Author&gt;Lindgreen&lt;/Author&gt;&lt;Year&gt;2012&lt;/Year&gt;&lt;RecNum&gt;111&lt;/RecNum&gt;&lt;DisplayText&gt;[43]&lt;/DisplayText&gt;&lt;record&gt;&lt;rec-number&gt;111&lt;/rec-number&gt;&lt;foreign-keys&gt;&lt;key app="EN" db-id="vp5rs52ztaz0ereztvgxepr8dfx599s2dx59" timestamp="1598013252" guid="cb640174-3653-4408-aaf5-d4c0ae3de084"&gt;111&lt;/key&gt;&lt;/foreign-keys&gt;&lt;ref-type name="Journal Article"&gt;17&lt;/ref-type&gt;&lt;contributors&gt;&lt;authors&gt;&lt;author&gt;Lindgreen, Stinus&lt;/author&gt;&lt;/authors&gt;&lt;/contributors&gt;&lt;titles&gt;&lt;title&gt;AdapterRemoval: easy cleaning of next-generation sequencing reads&lt;/title&gt;&lt;secondary-title&gt;BMC research notes&lt;/secondary-title&gt;&lt;/titles&gt;&lt;periodical&gt;&lt;full-title&gt;BMC research notes&lt;/full-title&gt;&lt;/periodical&gt;&lt;pages&gt;337&lt;/pages&gt;&lt;volume&gt;5&lt;/volume&gt;&lt;number&gt;1&lt;/number&gt;&lt;dates&gt;&lt;year&gt;2012&lt;/year&gt;&lt;/dates&gt;&lt;isbn&gt;1756-0500&lt;/isbn&gt;&lt;urls&gt;&lt;/urls&gt;&lt;/record&gt;&lt;/Cite&gt;&lt;/EndNote&gt;</w:instrText>
      </w:r>
      <w:r w:rsidR="000B196E" w:rsidRPr="00092A8A">
        <w:rPr>
          <w:lang w:val="en-GB"/>
        </w:rPr>
        <w:fldChar w:fldCharType="separate"/>
      </w:r>
      <w:r w:rsidR="002C4574">
        <w:rPr>
          <w:noProof/>
          <w:lang w:val="en-GB"/>
        </w:rPr>
        <w:t>[43]</w:t>
      </w:r>
      <w:r w:rsidR="000B196E" w:rsidRPr="00092A8A">
        <w:rPr>
          <w:lang w:val="en-GB"/>
        </w:rPr>
        <w:fldChar w:fldCharType="end"/>
      </w:r>
      <w:r w:rsidR="00232734" w:rsidRPr="00092A8A">
        <w:rPr>
          <w:lang w:val="en-GB"/>
        </w:rPr>
        <w:t xml:space="preserve">, and aligned to the </w:t>
      </w:r>
      <w:r w:rsidRPr="00092A8A">
        <w:rPr>
          <w:lang w:val="en-GB"/>
        </w:rPr>
        <w:t xml:space="preserve">Atlantic cod </w:t>
      </w:r>
      <w:r w:rsidR="009F3627" w:rsidRPr="00092A8A">
        <w:rPr>
          <w:lang w:val="en-GB"/>
        </w:rPr>
        <w:t>g</w:t>
      </w:r>
      <w:r w:rsidR="00F955DD" w:rsidRPr="00092A8A">
        <w:rPr>
          <w:lang w:val="en-GB"/>
        </w:rPr>
        <w:t>ad</w:t>
      </w:r>
      <w:r w:rsidR="009F3627" w:rsidRPr="00092A8A">
        <w:rPr>
          <w:lang w:val="en-GB"/>
        </w:rPr>
        <w:t>M</w:t>
      </w:r>
      <w:r w:rsidR="00F955DD" w:rsidRPr="00092A8A">
        <w:rPr>
          <w:lang w:val="en-GB"/>
        </w:rPr>
        <w:t xml:space="preserve">or2 </w:t>
      </w:r>
      <w:r w:rsidRPr="00092A8A">
        <w:rPr>
          <w:lang w:val="en-GB"/>
        </w:rPr>
        <w:t>nuclear genome</w:t>
      </w:r>
      <w:r w:rsidR="002B75A9">
        <w:rPr>
          <w:lang w:val="en-GB"/>
        </w:rPr>
        <w:t xml:space="preserve"> </w:t>
      </w:r>
      <w:r w:rsidR="00C67C18">
        <w:rPr>
          <w:lang w:val="en-GB"/>
        </w:rPr>
        <w:fldChar w:fldCharType="begin">
          <w:fldData xml:space="preserve">PEVuZE5vdGU+PENpdGU+PEF1dGhvcj5TdGFyPC9BdXRob3I+PFllYXI+MjAxMTwvWWVhcj48UmVj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</w:fldData>
        </w:fldChar>
      </w:r>
      <w:r w:rsidR="00BB5572">
        <w:rPr>
          <w:lang w:val="en-GB"/>
        </w:rPr>
        <w:instrText xml:space="preserve"> ADDIN EN.CITE </w:instrText>
      </w:r>
      <w:r w:rsidR="00BB5572">
        <w:rPr>
          <w:lang w:val="en-GB"/>
        </w:rPr>
        <w:fldChar w:fldCharType="begin">
          <w:fldData xml:space="preserve">PEVuZE5vdGU+PENpdGU+PEF1dGhvcj5TdGFyPC9BdXRob3I+PFllYXI+MjAxMTwvWWVhcj48UmVj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</w:fldData>
        </w:fldChar>
      </w:r>
      <w:r w:rsidR="00BB5572">
        <w:rPr>
          <w:lang w:val="en-GB"/>
        </w:rPr>
        <w:instrText xml:space="preserve"> ADDIN EN.CITE.DATA </w:instrText>
      </w:r>
      <w:r w:rsidR="00BB5572">
        <w:rPr>
          <w:lang w:val="en-GB"/>
        </w:rPr>
      </w:r>
      <w:r w:rsidR="00BB5572">
        <w:rPr>
          <w:lang w:val="en-GB"/>
        </w:rPr>
        <w:fldChar w:fldCharType="end"/>
      </w:r>
      <w:r w:rsidR="00C67C18">
        <w:rPr>
          <w:lang w:val="en-GB"/>
        </w:rPr>
      </w:r>
      <w:r w:rsidR="00C67C18">
        <w:rPr>
          <w:lang w:val="en-GB"/>
        </w:rPr>
        <w:fldChar w:fldCharType="separate"/>
      </w:r>
      <w:r w:rsidR="00BB5572">
        <w:rPr>
          <w:noProof/>
          <w:lang w:val="en-GB"/>
        </w:rPr>
        <w:t>[12, 13]</w:t>
      </w:r>
      <w:r w:rsidR="00C67C18">
        <w:rPr>
          <w:lang w:val="en-GB"/>
        </w:rPr>
        <w:fldChar w:fldCharType="end"/>
      </w:r>
      <w:r w:rsidR="000253D3" w:rsidRPr="00092A8A">
        <w:rPr>
          <w:lang w:val="en-GB"/>
        </w:rPr>
        <w:t xml:space="preserve"> </w:t>
      </w:r>
      <w:r w:rsidRPr="00092A8A">
        <w:rPr>
          <w:lang w:val="en-GB"/>
        </w:rPr>
        <w:t>using BWA</w:t>
      </w:r>
      <w:r w:rsidR="0002585F" w:rsidRPr="00092A8A">
        <w:rPr>
          <w:lang w:val="en-GB"/>
        </w:rPr>
        <w:t xml:space="preserve"> </w:t>
      </w:r>
      <w:r w:rsidR="009F3627" w:rsidRPr="00092A8A">
        <w:rPr>
          <w:i/>
          <w:iCs/>
          <w:lang w:val="en-GB"/>
        </w:rPr>
        <w:t>backtrack</w:t>
      </w:r>
      <w:r w:rsidRPr="00092A8A">
        <w:rPr>
          <w:lang w:val="en-GB"/>
        </w:rPr>
        <w:t xml:space="preserve"> v.0.7.12</w:t>
      </w:r>
      <w:r w:rsidR="00207E5F">
        <w:rPr>
          <w:lang w:val="en-GB"/>
        </w:rPr>
        <w:t xml:space="preserve"> </w:t>
      </w:r>
      <w:r w:rsidR="000B196E" w:rsidRPr="00092A8A">
        <w:rPr>
          <w:lang w:val="en-GB"/>
        </w:rPr>
        <w:fldChar w:fldCharType="begin"/>
      </w:r>
      <w:r w:rsidR="002C4574">
        <w:rPr>
          <w:lang w:val="en-GB"/>
        </w:rPr>
        <w:instrText xml:space="preserve"> ADDIN EN.CITE &lt;EndNote&gt;&lt;Cite&gt;&lt;Author&gt;Li&lt;/Author&gt;&lt;Year&gt;2009&lt;/Year&gt;&lt;RecNum&gt;114&lt;/RecNum&gt;&lt;DisplayText&gt;[44]&lt;/DisplayText&gt;&lt;record&gt;&lt;rec-number&gt;114&lt;/rec-number&gt;&lt;foreign-keys&gt;&lt;key app="EN" db-id="vp5rs52ztaz0ereztvgxepr8dfx599s2dx59" timestamp="1598013830" guid="e31bf170-1d33-4cc2-b28f-97c86208e7c9"&gt;114&lt;/key&gt;&lt;/foreign-keys&gt;&lt;ref-type name="Journal Article"&gt;17&lt;/ref-type&gt;&lt;contributors&gt;&lt;authors&gt;&lt;author&gt;Li, Heng&lt;/author&gt;&lt;author&gt;Durbin, Richard&lt;/author&gt;&lt;/authors&gt;&lt;/contributors&gt;&lt;titles&gt;&lt;title&gt;Fast and accurate short read alignment with Burrows–Wheeler transform&lt;/title&gt;&lt;secondary-title&gt;bioinformatics&lt;/secondary-title&gt;&lt;/titles&gt;&lt;periodical&gt;&lt;full-title&gt;bioinformatics&lt;/full-title&gt;&lt;/periodical&gt;&lt;pages&gt;1754-1760&lt;/pages&gt;&lt;volume&gt;25&lt;/volume&gt;&lt;number&gt;14&lt;/number&gt;&lt;dates&gt;&lt;year&gt;2009&lt;/year&gt;&lt;/dates&gt;&lt;isbn&gt;1367-4803&lt;/isbn&gt;&lt;urls&gt;&lt;/urls&gt;&lt;/record&gt;&lt;/Cite&gt;&lt;/EndNote&gt;</w:instrText>
      </w:r>
      <w:r w:rsidR="000B196E" w:rsidRPr="00092A8A">
        <w:rPr>
          <w:lang w:val="en-GB"/>
        </w:rPr>
        <w:fldChar w:fldCharType="separate"/>
      </w:r>
      <w:r w:rsidR="002C4574">
        <w:rPr>
          <w:noProof/>
          <w:lang w:val="en-GB"/>
        </w:rPr>
        <w:t>[44]</w:t>
      </w:r>
      <w:r w:rsidR="000B196E" w:rsidRPr="00092A8A">
        <w:rPr>
          <w:lang w:val="en-GB"/>
        </w:rPr>
        <w:fldChar w:fldCharType="end"/>
      </w:r>
      <w:r w:rsidRPr="00092A8A">
        <w:rPr>
          <w:lang w:val="en-GB"/>
        </w:rPr>
        <w:t xml:space="preserve"> </w:t>
      </w:r>
      <w:r w:rsidR="0002585F" w:rsidRPr="00092A8A">
        <w:rPr>
          <w:lang w:val="en-GB"/>
        </w:rPr>
        <w:t>with a</w:t>
      </w:r>
      <w:r w:rsidRPr="00092A8A">
        <w:rPr>
          <w:lang w:val="en-GB"/>
        </w:rPr>
        <w:t xml:space="preserve"> minimum quality score of 25. </w:t>
      </w:r>
      <w:r w:rsidR="002C3EE1" w:rsidRPr="00092A8A">
        <w:rPr>
          <w:lang w:val="en-GB"/>
        </w:rPr>
        <w:t xml:space="preserve">DNA </w:t>
      </w:r>
      <w:proofErr w:type="spellStart"/>
      <w:r w:rsidR="002C3EE1" w:rsidRPr="00092A8A">
        <w:rPr>
          <w:lang w:val="en-GB"/>
        </w:rPr>
        <w:t>postmortem</w:t>
      </w:r>
      <w:proofErr w:type="spellEnd"/>
      <w:r w:rsidR="002C3EE1" w:rsidRPr="00092A8A">
        <w:rPr>
          <w:lang w:val="en-GB"/>
        </w:rPr>
        <w:t xml:space="preserve"> damage was assessed using </w:t>
      </w:r>
      <w:proofErr w:type="spellStart"/>
      <w:r w:rsidR="002C3EE1" w:rsidRPr="00092A8A">
        <w:rPr>
          <w:lang w:val="en-GB"/>
        </w:rPr>
        <w:t>MapDamage</w:t>
      </w:r>
      <w:proofErr w:type="spellEnd"/>
      <w:r w:rsidR="002C3EE1" w:rsidRPr="00092A8A">
        <w:rPr>
          <w:lang w:val="en-GB"/>
        </w:rPr>
        <w:t xml:space="preserve"> v.2.0.9</w:t>
      </w:r>
      <w:r w:rsidR="000B196E" w:rsidRPr="00092A8A">
        <w:rPr>
          <w:lang w:val="en-GB"/>
        </w:rPr>
        <w:fldChar w:fldCharType="begin"/>
      </w:r>
      <w:r w:rsidR="002C4574">
        <w:rPr>
          <w:lang w:val="en-GB"/>
        </w:rPr>
        <w:instrText xml:space="preserve"> ADDIN EN.CITE &lt;EndNote&gt;&lt;Cite&gt;&lt;Author&gt;Jónsson&lt;/Author&gt;&lt;Year&gt;2013&lt;/Year&gt;&lt;RecNum&gt;117&lt;/RecNum&gt;&lt;DisplayText&gt;[45]&lt;/DisplayText&gt;&lt;record&gt;&lt;rec-number&gt;117&lt;/rec-number&gt;&lt;foreign-keys&gt;&lt;key app="EN" db-id="vp5rs52ztaz0ereztvgxepr8dfx599s2dx59" timestamp="1598082114" guid="62bd77b6-4927-4484-adc5-15d0a5bab656"&gt;117&lt;/key&gt;&lt;/foreign-keys&gt;&lt;ref-type name="Journal Article"&gt;17&lt;/ref-type&gt;&lt;contributors&gt;&lt;authors&gt;&lt;author&gt;Jónsson, Hákon&lt;/author&gt;&lt;author&gt;Ginolhac, Aurélien&lt;/author&gt;&lt;author&gt;Schubert, Mikkel&lt;/author&gt;&lt;author&gt;Johnson, Philip LF&lt;/author&gt;&lt;author&gt;Orlando, Ludovic&lt;/author&gt;&lt;/authors&gt;&lt;/contributors&gt;&lt;titles&gt;&lt;title&gt;mapDamage2. 0: fast approximate Bayesian estimates of ancient DNA damage parameters&lt;/title&gt;&lt;secondary-title&gt;Bioinformatics&lt;/secondary-title&gt;&lt;/titles&gt;&lt;periodical&gt;&lt;full-title&gt;bioinformatics&lt;/full-title&gt;&lt;/periodical&gt;&lt;pages&gt;1682-1684&lt;/pages&gt;&lt;volume&gt;29&lt;/volume&gt;&lt;number&gt;13&lt;/number&gt;&lt;dates&gt;&lt;year&gt;2013&lt;/year&gt;&lt;/dates&gt;&lt;isbn&gt;1367-4803&lt;/isbn&gt;&lt;urls&gt;&lt;/urls&gt;&lt;/record&gt;&lt;/Cite&gt;&lt;/EndNote&gt;</w:instrText>
      </w:r>
      <w:r w:rsidR="000B196E" w:rsidRPr="00092A8A">
        <w:rPr>
          <w:lang w:val="en-GB"/>
        </w:rPr>
        <w:fldChar w:fldCharType="separate"/>
      </w:r>
      <w:r w:rsidR="002C4574">
        <w:rPr>
          <w:noProof/>
          <w:lang w:val="en-GB"/>
        </w:rPr>
        <w:t>[45]</w:t>
      </w:r>
      <w:r w:rsidR="000B196E" w:rsidRPr="00092A8A">
        <w:rPr>
          <w:lang w:val="en-GB"/>
        </w:rPr>
        <w:fldChar w:fldCharType="end"/>
      </w:r>
      <w:r w:rsidR="000B196E" w:rsidRPr="00092A8A">
        <w:rPr>
          <w:lang w:val="en-GB"/>
        </w:rPr>
        <w:t xml:space="preserve"> </w:t>
      </w:r>
      <w:r w:rsidR="008624E4" w:rsidRPr="00092A8A">
        <w:rPr>
          <w:lang w:val="en-GB"/>
        </w:rPr>
        <w:t>(Figure S</w:t>
      </w:r>
      <w:r w:rsidR="007D423D">
        <w:rPr>
          <w:lang w:val="en-GB"/>
        </w:rPr>
        <w:t>3</w:t>
      </w:r>
      <w:r w:rsidR="008624E4" w:rsidRPr="00092A8A">
        <w:rPr>
          <w:lang w:val="en-GB"/>
        </w:rPr>
        <w:t xml:space="preserve">) </w:t>
      </w:r>
      <w:r w:rsidR="002C3EE1" w:rsidRPr="00092A8A">
        <w:rPr>
          <w:lang w:val="en-GB"/>
        </w:rPr>
        <w:t>and the r</w:t>
      </w:r>
      <w:r w:rsidRPr="00092A8A">
        <w:rPr>
          <w:lang w:val="en-GB"/>
        </w:rPr>
        <w:t xml:space="preserve">esulting BAM files </w:t>
      </w:r>
      <w:r w:rsidR="002C3EE1" w:rsidRPr="00092A8A">
        <w:rPr>
          <w:lang w:val="en-GB"/>
        </w:rPr>
        <w:t xml:space="preserve">were </w:t>
      </w:r>
      <w:r w:rsidRPr="00092A8A">
        <w:rPr>
          <w:lang w:val="en-GB"/>
        </w:rPr>
        <w:t xml:space="preserve">indexed with </w:t>
      </w:r>
      <w:proofErr w:type="spellStart"/>
      <w:r w:rsidRPr="00092A8A">
        <w:rPr>
          <w:lang w:val="en-GB"/>
        </w:rPr>
        <w:t>samtools</w:t>
      </w:r>
      <w:proofErr w:type="spellEnd"/>
      <w:r w:rsidRPr="00092A8A">
        <w:rPr>
          <w:lang w:val="en-GB"/>
        </w:rPr>
        <w:t xml:space="preserve"> v.1.9</w:t>
      </w:r>
      <w:r w:rsidR="00207E5F">
        <w:rPr>
          <w:lang w:val="en-GB"/>
        </w:rPr>
        <w:t xml:space="preserve"> </w:t>
      </w:r>
      <w:r w:rsidR="000B196E" w:rsidRPr="00092A8A">
        <w:rPr>
          <w:lang w:val="en-GB"/>
        </w:rPr>
        <w:fldChar w:fldCharType="begin"/>
      </w:r>
      <w:r w:rsidR="002C4574">
        <w:rPr>
          <w:lang w:val="en-GB"/>
        </w:rPr>
        <w:instrText xml:space="preserve"> ADDIN EN.CITE &lt;EndNote&gt;&lt;Cite&gt;&lt;Author&gt;Li&lt;/Author&gt;&lt;Year&gt;2009&lt;/Year&gt;&lt;RecNum&gt;118&lt;/RecNum&gt;&lt;DisplayText&gt;[46]&lt;/DisplayText&gt;&lt;record&gt;&lt;rec-number&gt;118&lt;/rec-number&gt;&lt;foreign-keys&gt;&lt;key app="EN" db-id="vp5rs52ztaz0ereztvgxepr8dfx599s2dx59" timestamp="1598084701" guid="cf5ef94c-5305-4d92-9b4a-7730cdc92c4a"&gt;118&lt;/key&gt;&lt;/foreign-keys&gt;&lt;ref-type name="Journal Article"&gt;17&lt;/ref-type&gt;&lt;contributors&gt;&lt;authors&gt;&lt;author&gt;Li, Heng&lt;/author&gt;&lt;author&gt;Handsaker, Bob&lt;/author&gt;&lt;author&gt;Wysoker, Alec&lt;/author&gt;&lt;author&gt;Fennell, Tim&lt;/author&gt;&lt;author&gt;Ruan, Jue&lt;/author&gt;&lt;author&gt;Homer, Nils&lt;/author&gt;&lt;author&gt;Marth, Gabor&lt;/author&gt;&lt;author&gt;Abecasis, Goncalo&lt;/author&gt;&lt;author&gt;Durbin, Richard&lt;/author&gt;&lt;/authors&gt;&lt;/contributors&gt;&lt;titles&gt;&lt;title&gt;The sequence alignment/map format and SAMtools&lt;/title&gt;&lt;secondary-title&gt;Bioinformatics&lt;/secondary-title&gt;&lt;/titles&gt;&lt;periodical&gt;&lt;full-title&gt;bioinformatics&lt;/full-title&gt;&lt;/periodical&gt;&lt;pages&gt;2078-2079&lt;/pages&gt;&lt;volume&gt;25&lt;/volume&gt;&lt;number&gt;16&lt;/number&gt;&lt;dates&gt;&lt;year&gt;2009&lt;/year&gt;&lt;/dates&gt;&lt;isbn&gt;1367-4803&lt;/isbn&gt;&lt;urls&gt;&lt;/urls&gt;&lt;/record&gt;&lt;/Cite&gt;&lt;/EndNote&gt;</w:instrText>
      </w:r>
      <w:r w:rsidR="000B196E" w:rsidRPr="00092A8A">
        <w:rPr>
          <w:lang w:val="en-GB"/>
        </w:rPr>
        <w:fldChar w:fldCharType="separate"/>
      </w:r>
      <w:r w:rsidR="002C4574">
        <w:rPr>
          <w:noProof/>
          <w:lang w:val="en-GB"/>
        </w:rPr>
        <w:t>[46]</w:t>
      </w:r>
      <w:r w:rsidR="000B196E" w:rsidRPr="00092A8A">
        <w:rPr>
          <w:lang w:val="en-GB"/>
        </w:rPr>
        <w:fldChar w:fldCharType="end"/>
      </w:r>
      <w:r w:rsidR="002C3EE1" w:rsidRPr="00092A8A">
        <w:rPr>
          <w:lang w:val="en-GB"/>
        </w:rPr>
        <w:t>.</w:t>
      </w:r>
    </w:p>
    <w:p w14:paraId="0CC43759" w14:textId="77777777" w:rsidR="000D3583" w:rsidRPr="00092A8A" w:rsidRDefault="000D3583" w:rsidP="000D3583">
      <w:pPr>
        <w:spacing w:line="360" w:lineRule="auto"/>
        <w:jc w:val="both"/>
        <w:rPr>
          <w:lang w:val="en-GB"/>
        </w:rPr>
      </w:pPr>
    </w:p>
    <w:p w14:paraId="5DADBC48" w14:textId="0EA628E7" w:rsidR="00550B12" w:rsidRPr="00207E5F" w:rsidRDefault="00207E5F" w:rsidP="000D3583">
      <w:pPr>
        <w:spacing w:line="360" w:lineRule="auto"/>
        <w:jc w:val="both"/>
        <w:rPr>
          <w:lang w:val="en-GB"/>
        </w:rPr>
      </w:pPr>
      <w:r>
        <w:rPr>
          <w:lang w:val="en-GB"/>
        </w:rPr>
        <w:lastRenderedPageBreak/>
        <w:t xml:space="preserve">(c) </w:t>
      </w:r>
      <w:r w:rsidR="003876AC" w:rsidRPr="00207E5F">
        <w:rPr>
          <w:lang w:val="en-GB"/>
        </w:rPr>
        <w:t>Genomic s</w:t>
      </w:r>
      <w:r w:rsidR="000D3583" w:rsidRPr="00207E5F">
        <w:rPr>
          <w:lang w:val="en-GB"/>
        </w:rPr>
        <w:t>tatistical</w:t>
      </w:r>
      <w:r w:rsidR="00550B12" w:rsidRPr="00207E5F">
        <w:rPr>
          <w:i/>
          <w:iCs/>
          <w:lang w:val="en-GB"/>
        </w:rPr>
        <w:t xml:space="preserve"> </w:t>
      </w:r>
      <w:r w:rsidR="000D3583" w:rsidRPr="00207E5F">
        <w:rPr>
          <w:lang w:val="en-GB"/>
        </w:rPr>
        <w:t>a</w:t>
      </w:r>
      <w:r w:rsidR="00550B12" w:rsidRPr="00207E5F">
        <w:rPr>
          <w:lang w:val="en-GB"/>
        </w:rPr>
        <w:t>nalyses</w:t>
      </w:r>
    </w:p>
    <w:p w14:paraId="09C5FCD7" w14:textId="4E16F059" w:rsidR="00D37344" w:rsidRPr="00092A8A" w:rsidRDefault="00D37344" w:rsidP="00D37344">
      <w:pPr>
        <w:spacing w:line="360" w:lineRule="auto"/>
        <w:jc w:val="both"/>
        <w:rPr>
          <w:lang w:val="en-GB"/>
        </w:rPr>
      </w:pPr>
      <w:r w:rsidRPr="00092A8A">
        <w:rPr>
          <w:lang w:val="en-GB"/>
        </w:rPr>
        <w:t>Four different chromosomal inversions associated with migratory behavio</w:t>
      </w:r>
      <w:r w:rsidR="00B319FA" w:rsidRPr="00092A8A">
        <w:rPr>
          <w:lang w:val="en-GB"/>
        </w:rPr>
        <w:t>u</w:t>
      </w:r>
      <w:r w:rsidRPr="00092A8A">
        <w:rPr>
          <w:lang w:val="en-GB"/>
        </w:rPr>
        <w:t>r and temperature clines were investigated</w:t>
      </w:r>
      <w:r w:rsidR="00F356F1" w:rsidRPr="00092A8A">
        <w:rPr>
          <w:lang w:val="en-GB"/>
        </w:rPr>
        <w:t xml:space="preserve"> (</w:t>
      </w:r>
      <w:r w:rsidRPr="00092A8A">
        <w:rPr>
          <w:lang w:val="en-GB"/>
        </w:rPr>
        <w:t>LG1 (~17.1Mb), LG2 (~5.6Mb), LG7 (~9.4Mb) and LG12 (~13 Mb)</w:t>
      </w:r>
      <w:r w:rsidR="00F356F1" w:rsidRPr="00092A8A">
        <w:rPr>
          <w:lang w:val="en-GB"/>
        </w:rPr>
        <w:t>)</w:t>
      </w:r>
      <w:r w:rsidRPr="00092A8A">
        <w:rPr>
          <w:lang w:val="en-GB"/>
        </w:rPr>
        <w:t xml:space="preserve"> </w:t>
      </w:r>
      <w:r w:rsidR="003035D5" w:rsidRPr="00092A8A">
        <w:rPr>
          <w:lang w:val="en-GB"/>
        </w:rPr>
        <w:t xml:space="preserve">to determine the probability of the ancient Atlantic cod specimens to be </w:t>
      </w:r>
      <w:r w:rsidR="003035D5" w:rsidRPr="00092A8A">
        <w:rPr>
          <w:i/>
          <w:iCs/>
          <w:lang w:val="en-GB"/>
        </w:rPr>
        <w:t>skrei</w:t>
      </w:r>
      <w:r w:rsidR="00207E5F">
        <w:rPr>
          <w:i/>
          <w:iCs/>
          <w:lang w:val="en-GB"/>
        </w:rPr>
        <w:t xml:space="preserve"> </w:t>
      </w:r>
      <w:r w:rsidR="00F356F1" w:rsidRPr="00092A8A">
        <w:rPr>
          <w:lang w:val="en-GB"/>
        </w:rPr>
        <w:fldChar w:fldCharType="begin">
          <w:fldData xml:space="preserve">PEVuZE5vdGU+PENpdGU+PEF1dGhvcj5NYXRzY2hpbmVyPC9BdXRob3I+PFllYXI+YWNjZXB0ZWQ8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</w:fldData>
        </w:fldChar>
      </w:r>
      <w:r w:rsidR="002C4574">
        <w:rPr>
          <w:lang w:val="en-GB"/>
        </w:rPr>
        <w:instrText xml:space="preserve"> ADDIN EN.CITE </w:instrText>
      </w:r>
      <w:r w:rsidR="002C4574">
        <w:rPr>
          <w:lang w:val="en-GB"/>
        </w:rPr>
        <w:fldChar w:fldCharType="begin">
          <w:fldData xml:space="preserve">PEVuZE5vdGU+PENpdGU+PEF1dGhvcj5NYXRzY2hpbmVyPC9BdXRob3I+PFllYXI+YWNjZXB0ZWQ8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</w:fldData>
        </w:fldChar>
      </w:r>
      <w:r w:rsidR="002C4574">
        <w:rPr>
          <w:lang w:val="en-GB"/>
        </w:rPr>
        <w:instrText xml:space="preserve"> ADDIN EN.CITE.DATA </w:instrText>
      </w:r>
      <w:r w:rsidR="002C4574">
        <w:rPr>
          <w:lang w:val="en-GB"/>
        </w:rPr>
      </w:r>
      <w:r w:rsidR="002C4574">
        <w:rPr>
          <w:lang w:val="en-GB"/>
        </w:rPr>
        <w:fldChar w:fldCharType="end"/>
      </w:r>
      <w:r w:rsidR="00F356F1" w:rsidRPr="00092A8A">
        <w:rPr>
          <w:lang w:val="en-GB"/>
        </w:rPr>
      </w:r>
      <w:r w:rsidR="00F356F1" w:rsidRPr="00092A8A">
        <w:rPr>
          <w:lang w:val="en-GB"/>
        </w:rPr>
        <w:fldChar w:fldCharType="separate"/>
      </w:r>
      <w:r w:rsidR="002C4574">
        <w:rPr>
          <w:noProof/>
          <w:lang w:val="en-GB"/>
        </w:rPr>
        <w:t>[47-51]</w:t>
      </w:r>
      <w:r w:rsidR="00F356F1" w:rsidRPr="00092A8A">
        <w:rPr>
          <w:lang w:val="en-GB"/>
        </w:rPr>
        <w:fldChar w:fldCharType="end"/>
      </w:r>
      <w:r w:rsidRPr="00092A8A">
        <w:rPr>
          <w:lang w:val="en-GB"/>
        </w:rPr>
        <w:t xml:space="preserve">. These chromosomal inversions differ in their affinity towards a particular geographic area as previously described in </w:t>
      </w:r>
      <w:r w:rsidRPr="00092A8A">
        <w:rPr>
          <w:lang w:val="en-GB"/>
        </w:rPr>
        <w:fldChar w:fldCharType="begin">
          <w:fldData xml:space="preserve">PEVuZE5vdGU+PENpdGUgQXV0aG9yWWVhcj0iMSI+PEF1dGhvcj5TdGFyPC9BdXRob3I+PFllYXI+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</w:fldData>
        </w:fldChar>
      </w:r>
      <w:r w:rsidR="002C4574">
        <w:rPr>
          <w:lang w:val="en-GB"/>
        </w:rPr>
        <w:instrText xml:space="preserve"> ADDIN EN.CITE </w:instrText>
      </w:r>
      <w:r w:rsidR="002C4574">
        <w:rPr>
          <w:lang w:val="en-GB"/>
        </w:rPr>
        <w:fldChar w:fldCharType="begin">
          <w:fldData xml:space="preserve">PEVuZE5vdGU+PENpdGUgQXV0aG9yWWVhcj0iMSI+PEF1dGhvcj5TdGFyPC9BdXRob3I+PFllYXI+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</w:fldData>
        </w:fldChar>
      </w:r>
      <w:r w:rsidR="002C4574">
        <w:rPr>
          <w:lang w:val="en-GB"/>
        </w:rPr>
        <w:instrText xml:space="preserve"> ADDIN EN.CITE.DATA </w:instrText>
      </w:r>
      <w:r w:rsidR="002C4574">
        <w:rPr>
          <w:lang w:val="en-GB"/>
        </w:rPr>
      </w:r>
      <w:r w:rsidR="002C4574">
        <w:rPr>
          <w:lang w:val="en-GB"/>
        </w:rPr>
        <w:fldChar w:fldCharType="end"/>
      </w:r>
      <w:r w:rsidRPr="00092A8A">
        <w:rPr>
          <w:lang w:val="en-GB"/>
        </w:rPr>
      </w:r>
      <w:r w:rsidRPr="00092A8A">
        <w:rPr>
          <w:lang w:val="en-GB"/>
        </w:rPr>
        <w:fldChar w:fldCharType="separate"/>
      </w:r>
      <w:r w:rsidR="002C4574">
        <w:rPr>
          <w:noProof/>
          <w:lang w:val="en-GB"/>
        </w:rPr>
        <w:t>Star, et al. [52]</w:t>
      </w:r>
      <w:r w:rsidRPr="00092A8A">
        <w:rPr>
          <w:lang w:val="en-GB"/>
        </w:rPr>
        <w:fldChar w:fldCharType="end"/>
      </w:r>
      <w:r w:rsidR="003035D5" w:rsidRPr="00092A8A">
        <w:rPr>
          <w:lang w:val="en-GB"/>
        </w:rPr>
        <w:t>.</w:t>
      </w:r>
    </w:p>
    <w:p w14:paraId="642EC1A3" w14:textId="77777777" w:rsidR="003035D5" w:rsidRPr="00092A8A" w:rsidRDefault="003035D5" w:rsidP="00D37344">
      <w:pPr>
        <w:spacing w:line="360" w:lineRule="auto"/>
        <w:jc w:val="both"/>
        <w:rPr>
          <w:lang w:val="en-GB"/>
        </w:rPr>
      </w:pPr>
    </w:p>
    <w:p w14:paraId="560248BF" w14:textId="4FC1E1E2" w:rsidR="00C85FA1" w:rsidRPr="00092A8A" w:rsidRDefault="003035D5" w:rsidP="003E4EC4">
      <w:pPr>
        <w:spacing w:line="360" w:lineRule="auto"/>
        <w:jc w:val="both"/>
        <w:rPr>
          <w:lang w:val="en-GB"/>
        </w:rPr>
      </w:pPr>
      <w:r w:rsidRPr="00092A8A">
        <w:rPr>
          <w:lang w:val="en-GB"/>
        </w:rPr>
        <w:t xml:space="preserve">The </w:t>
      </w:r>
      <w:proofErr w:type="spellStart"/>
      <w:r w:rsidRPr="00092A8A">
        <w:rPr>
          <w:lang w:val="en-GB"/>
        </w:rPr>
        <w:t>BAMscorer</w:t>
      </w:r>
      <w:proofErr w:type="spellEnd"/>
      <w:r w:rsidRPr="00092A8A">
        <w:rPr>
          <w:lang w:val="en-GB"/>
        </w:rPr>
        <w:t xml:space="preserve"> pipeline</w:t>
      </w:r>
      <w:r w:rsidR="00E708B9" w:rsidRPr="00092A8A">
        <w:rPr>
          <w:lang w:val="en-GB"/>
        </w:rPr>
        <w:fldChar w:fldCharType="begin"/>
      </w:r>
      <w:r w:rsidR="002B75A9">
        <w:rPr>
          <w:lang w:val="en-GB"/>
        </w:rPr>
        <w:instrText xml:space="preserve"> ADDIN EN.CITE &lt;EndNote&gt;&lt;Cite&gt;&lt;Author&gt;Ferrari&lt;/Author&gt;&lt;Year&gt;2021&lt;/Year&gt;&lt;RecNum&gt;484&lt;/RecNum&gt;&lt;DisplayText&gt;[29]&lt;/DisplayText&gt;&lt;record&gt;&lt;rec-number&gt;484&lt;/rec-number&gt;&lt;foreign-keys&gt;&lt;key app="EN" db-id="vp5rs52ztaz0ereztvgxepr8dfx599s2dx59" timestamp="1638262185" guid="79810034-0383-4b2f-8b47-fb03a2c9f7dd"&gt;484&lt;/key&gt;&lt;/foreign-keys&gt;&lt;ref-type name="Journal Article"&gt;17&lt;/ref-type&gt;&lt;contributors&gt;&lt;authors&gt;&lt;author&gt;Ferrari, Giada&lt;/author&gt;&lt;author&gt;Atmore, Lane M.&lt;/author&gt;&lt;author&gt;Jentoft, Sissel&lt;/author&gt;&lt;author&gt;Jakobsen, Kjetill S.&lt;/author&gt;&lt;author&gt;Makowiecki, Daniel&lt;/author&gt;&lt;author&gt;Barrett, James H.&lt;/author&gt;&lt;author&gt;Star, Bastiaan&lt;/author&gt;&lt;/authors&gt;&lt;/contributors&gt;&lt;titles&gt;&lt;title&gt;An accurate assignment test for extremely low-coverage whole-genome sequence data&lt;/title&gt;&lt;secondary-title&gt;Molecular Ecology Resources&lt;/secondary-title&gt;&lt;/titles&gt;&lt;periodical&gt;&lt;full-title&gt;Molecular Ecology Resources&lt;/full-title&gt;&lt;/periodical&gt;&lt;pages&gt;1:15&lt;/pages&gt;&lt;keywords&gt;&lt;keyword&gt;chromosomal inversion&lt;/keyword&gt;&lt;keyword&gt;ecotype&lt;/keyword&gt;&lt;keyword&gt;genome skimming&lt;/keyword&gt;&lt;keyword&gt;haplotype&lt;/keyword&gt;&lt;keyword&gt;population assignment&lt;/keyword&gt;&lt;/keywords&gt;&lt;dates&gt;&lt;year&gt;2021&lt;/year&gt;&lt;pub-dates&gt;&lt;date&gt;2021/11/14&lt;/date&gt;&lt;/pub-dates&gt;&lt;/dates&gt;&lt;publisher&gt;John Wiley &amp;amp; Sons, Ltd&lt;/publisher&gt;&lt;isbn&gt;1755-098X&lt;/isbn&gt;&lt;work-type&gt;https://doi.org/10.1111/1755-0998.13551&lt;/work-type&gt;&lt;urls&gt;&lt;related-urls&gt;&lt;url&gt;https://doi.org/10.1111/1755-0998.13551&lt;/url&gt;&lt;/related-urls&gt;&lt;/urls&gt;&lt;electronic-resource-num&gt;https://doi.org/10.1111/1755-0998.13551&lt;/electronic-resource-num&gt;&lt;access-date&gt;2021/11/30&lt;/access-date&gt;&lt;/record&gt;&lt;/Cite&gt;&lt;/EndNote&gt;</w:instrText>
      </w:r>
      <w:r w:rsidR="00E708B9" w:rsidRPr="00092A8A">
        <w:rPr>
          <w:lang w:val="en-GB"/>
        </w:rPr>
        <w:fldChar w:fldCharType="separate"/>
      </w:r>
      <w:r w:rsidR="002B75A9">
        <w:rPr>
          <w:noProof/>
          <w:lang w:val="en-GB"/>
        </w:rPr>
        <w:t>[29]</w:t>
      </w:r>
      <w:r w:rsidR="00E708B9" w:rsidRPr="00092A8A">
        <w:rPr>
          <w:lang w:val="en-GB"/>
        </w:rPr>
        <w:fldChar w:fldCharType="end"/>
      </w:r>
      <w:r w:rsidRPr="00092A8A">
        <w:rPr>
          <w:lang w:val="en-GB"/>
        </w:rPr>
        <w:t xml:space="preserve"> was used to </w:t>
      </w:r>
      <w:r w:rsidR="0038612A" w:rsidRPr="00092A8A">
        <w:rPr>
          <w:lang w:val="en-GB"/>
        </w:rPr>
        <w:t>assigned inversion haplotypes</w:t>
      </w:r>
      <w:r w:rsidRPr="00092A8A">
        <w:rPr>
          <w:lang w:val="en-GB"/>
        </w:rPr>
        <w:t>.</w:t>
      </w:r>
      <w:r w:rsidR="00C85FA1" w:rsidRPr="00092A8A">
        <w:rPr>
          <w:lang w:val="en-GB"/>
        </w:rPr>
        <w:t xml:space="preserve"> First,</w:t>
      </w:r>
      <w:r w:rsidRPr="00092A8A">
        <w:rPr>
          <w:lang w:val="en-GB"/>
        </w:rPr>
        <w:t xml:space="preserve"> </w:t>
      </w:r>
      <w:r w:rsidR="00C85FA1" w:rsidRPr="00092A8A">
        <w:rPr>
          <w:lang w:val="en-GB"/>
        </w:rPr>
        <w:t>t</w:t>
      </w:r>
      <w:r w:rsidR="008624E4" w:rsidRPr="00092A8A">
        <w:rPr>
          <w:lang w:val="en-GB"/>
        </w:rPr>
        <w:t xml:space="preserve">he </w:t>
      </w:r>
      <w:r w:rsidR="003876AC" w:rsidRPr="00092A8A">
        <w:rPr>
          <w:lang w:val="en-GB"/>
        </w:rPr>
        <w:t xml:space="preserve">Atlantic cod </w:t>
      </w:r>
      <w:r w:rsidR="008624E4" w:rsidRPr="00092A8A">
        <w:rPr>
          <w:lang w:val="en-GB"/>
        </w:rPr>
        <w:t>reference SNP database</w:t>
      </w:r>
      <w:r w:rsidR="009D12A3" w:rsidRPr="00092A8A">
        <w:rPr>
          <w:lang w:val="en-GB"/>
        </w:rPr>
        <w:t xml:space="preserve"> </w:t>
      </w:r>
      <w:r w:rsidR="003876AC" w:rsidRPr="00092A8A">
        <w:rPr>
          <w:lang w:val="en-GB"/>
        </w:rPr>
        <w:t>from</w:t>
      </w:r>
      <w:r w:rsidR="009D12A3" w:rsidRPr="00092A8A">
        <w:rPr>
          <w:lang w:val="en-GB"/>
        </w:rPr>
        <w:t xml:space="preserve"> </w:t>
      </w:r>
      <w:r w:rsidR="00E708B9" w:rsidRPr="00092A8A">
        <w:rPr>
          <w:lang w:val="en-GB"/>
        </w:rPr>
        <w:fldChar w:fldCharType="begin"/>
      </w:r>
      <w:r w:rsidR="002B75A9">
        <w:rPr>
          <w:lang w:val="en-GB"/>
        </w:rPr>
        <w:instrText xml:space="preserve"> ADDIN EN.CITE &lt;EndNote&gt;&lt;Cite AuthorYear="1"&gt;&lt;Author&gt;Ferrari&lt;/Author&gt;&lt;Year&gt;2021&lt;/Year&gt;&lt;RecNum&gt;484&lt;/RecNum&gt;&lt;DisplayText&gt;Ferrari, et al. [29]&lt;/DisplayText&gt;&lt;record&gt;&lt;rec-number&gt;484&lt;/rec-number&gt;&lt;foreign-keys&gt;&lt;key app="EN" db-id="vp5rs52ztaz0ereztvgxepr8dfx599s2dx59" timestamp="1638262185" guid="79810034-0383-4b2f-8b47-fb03a2c9f7dd"&gt;484&lt;/key&gt;&lt;/foreign-keys&gt;&lt;ref-type name="Journal Article"&gt;17&lt;/ref-type&gt;&lt;contributors&gt;&lt;authors&gt;&lt;author&gt;Ferrari, Giada&lt;/author&gt;&lt;author&gt;Atmore, Lane M.&lt;/author&gt;&lt;author&gt;Jentoft, Sissel&lt;/author&gt;&lt;author&gt;Jakobsen, Kjetill S.&lt;/author&gt;&lt;author&gt;Makowiecki, Daniel&lt;/author&gt;&lt;author&gt;Barrett, James H.&lt;/author&gt;&lt;author&gt;Star, Bastiaan&lt;/author&gt;&lt;/authors&gt;&lt;/contributors&gt;&lt;titles&gt;&lt;title&gt;An accurate assignment test for extremely low-coverage whole-genome sequence data&lt;/title&gt;&lt;secondary-title&gt;Molecular Ecology Resources&lt;/secondary-title&gt;&lt;/titles&gt;&lt;periodical&gt;&lt;full-title&gt;Molecular Ecology Resources&lt;/full-title&gt;&lt;/periodical&gt;&lt;pages&gt;1:15&lt;/pages&gt;&lt;keywords&gt;&lt;keyword&gt;chromosomal inversion&lt;/keyword&gt;&lt;keyword&gt;ecotype&lt;/keyword&gt;&lt;keyword&gt;genome skimming&lt;/keyword&gt;&lt;keyword&gt;haplotype&lt;/keyword&gt;&lt;keyword&gt;population assignment&lt;/keyword&gt;&lt;/keywords&gt;&lt;dates&gt;&lt;year&gt;2021&lt;/year&gt;&lt;pub-dates&gt;&lt;date&gt;2021/11/14&lt;/date&gt;&lt;/pub-dates&gt;&lt;/dates&gt;&lt;publisher&gt;John Wiley &amp;amp; Sons, Ltd&lt;/publisher&gt;&lt;isbn&gt;1755-098X&lt;/isbn&gt;&lt;work-type&gt;https://doi.org/10.1111/1755-0998.13551&lt;/work-type&gt;&lt;urls&gt;&lt;related-urls&gt;&lt;url&gt;https://doi.org/10.1111/1755-0998.13551&lt;/url&gt;&lt;/related-urls&gt;&lt;/urls&gt;&lt;electronic-resource-num&gt;https://doi.org/10.1111/1755-0998.13551&lt;/electronic-resource-num&gt;&lt;access-date&gt;2021/11/30&lt;/access-date&gt;&lt;/record&gt;&lt;/Cite&gt;&lt;/EndNote&gt;</w:instrText>
      </w:r>
      <w:r w:rsidR="00E708B9" w:rsidRPr="00092A8A">
        <w:rPr>
          <w:lang w:val="en-GB"/>
        </w:rPr>
        <w:fldChar w:fldCharType="separate"/>
      </w:r>
      <w:r w:rsidR="002B75A9">
        <w:rPr>
          <w:noProof/>
          <w:lang w:val="en-GB"/>
        </w:rPr>
        <w:t>Ferrari, et al. [29]</w:t>
      </w:r>
      <w:r w:rsidR="00E708B9" w:rsidRPr="00092A8A">
        <w:rPr>
          <w:lang w:val="en-GB"/>
        </w:rPr>
        <w:fldChar w:fldCharType="end"/>
      </w:r>
      <w:r w:rsidR="00E708B9" w:rsidRPr="00092A8A">
        <w:rPr>
          <w:lang w:val="en-GB"/>
        </w:rPr>
        <w:t xml:space="preserve"> </w:t>
      </w:r>
      <w:r w:rsidR="00692490" w:rsidRPr="00092A8A">
        <w:rPr>
          <w:lang w:val="en-GB"/>
        </w:rPr>
        <w:t xml:space="preserve">was used to </w:t>
      </w:r>
      <w:r w:rsidRPr="00092A8A">
        <w:rPr>
          <w:lang w:val="en-GB"/>
        </w:rPr>
        <w:t>associate divergent SNPs to different haplotypes.</w:t>
      </w:r>
      <w:r w:rsidR="00692490" w:rsidRPr="00092A8A">
        <w:rPr>
          <w:lang w:val="en-GB"/>
        </w:rPr>
        <w:t xml:space="preserve"> Th</w:t>
      </w:r>
      <w:r w:rsidR="003876AC" w:rsidRPr="00092A8A">
        <w:rPr>
          <w:lang w:val="en-GB"/>
        </w:rPr>
        <w:t>is</w:t>
      </w:r>
      <w:r w:rsidR="00692490" w:rsidRPr="00092A8A">
        <w:rPr>
          <w:lang w:val="en-GB"/>
        </w:rPr>
        <w:t xml:space="preserve"> reference SNP database </w:t>
      </w:r>
      <w:r w:rsidR="009D12A3" w:rsidRPr="00092A8A">
        <w:rPr>
          <w:lang w:val="en-GB"/>
        </w:rPr>
        <w:t>includes 276 Atlantic cod individuals from three geographical locations (western Atlantic, eastern Atlantic and Baltic Sea)</w:t>
      </w:r>
      <w:r w:rsidR="00207E5F">
        <w:rPr>
          <w:lang w:val="en-GB"/>
        </w:rPr>
        <w:t xml:space="preserve"> </w:t>
      </w:r>
      <w:r w:rsidR="009D12A3" w:rsidRPr="00092A8A">
        <w:rPr>
          <w:lang w:val="en-GB"/>
        </w:rPr>
        <w:fldChar w:fldCharType="begin">
          <w:fldData xml:space="preserve">PEVuZE5vdGU+PENpdGU+PEF1dGhvcj5CYXJ0aDwvQXV0aG9yPjxZZWFyPjIwMTk8L1llYXI+PFJl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</w:fldData>
        </w:fldChar>
      </w:r>
      <w:r w:rsidR="002C4574">
        <w:rPr>
          <w:lang w:val="en-GB"/>
        </w:rPr>
        <w:instrText xml:space="preserve"> ADDIN EN.CITE </w:instrText>
      </w:r>
      <w:r w:rsidR="002C4574">
        <w:rPr>
          <w:lang w:val="en-GB"/>
        </w:rPr>
        <w:fldChar w:fldCharType="begin">
          <w:fldData xml:space="preserve">PEVuZE5vdGU+PENpdGU+PEF1dGhvcj5CYXJ0aDwvQXV0aG9yPjxZZWFyPjIwMTk8L1llYXI+PFJl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</w:fldData>
        </w:fldChar>
      </w:r>
      <w:r w:rsidR="002C4574">
        <w:rPr>
          <w:lang w:val="en-GB"/>
        </w:rPr>
        <w:instrText xml:space="preserve"> ADDIN EN.CITE.DATA </w:instrText>
      </w:r>
      <w:r w:rsidR="002C4574">
        <w:rPr>
          <w:lang w:val="en-GB"/>
        </w:rPr>
      </w:r>
      <w:r w:rsidR="002C4574">
        <w:rPr>
          <w:lang w:val="en-GB"/>
        </w:rPr>
        <w:fldChar w:fldCharType="end"/>
      </w:r>
      <w:r w:rsidR="009D12A3" w:rsidRPr="00092A8A">
        <w:rPr>
          <w:lang w:val="en-GB"/>
        </w:rPr>
      </w:r>
      <w:r w:rsidR="009D12A3" w:rsidRPr="00092A8A">
        <w:rPr>
          <w:lang w:val="en-GB"/>
        </w:rPr>
        <w:fldChar w:fldCharType="separate"/>
      </w:r>
      <w:r w:rsidR="002C4574">
        <w:rPr>
          <w:noProof/>
          <w:lang w:val="en-GB"/>
        </w:rPr>
        <w:t>[53, 54]</w:t>
      </w:r>
      <w:r w:rsidR="009D12A3" w:rsidRPr="00092A8A">
        <w:rPr>
          <w:lang w:val="en-GB"/>
        </w:rPr>
        <w:fldChar w:fldCharType="end"/>
      </w:r>
      <w:r w:rsidR="00692490" w:rsidRPr="00092A8A">
        <w:rPr>
          <w:lang w:val="en-GB"/>
        </w:rPr>
        <w:t xml:space="preserve"> across </w:t>
      </w:r>
      <w:r w:rsidR="003876AC" w:rsidRPr="00092A8A">
        <w:rPr>
          <w:lang w:val="en-GB"/>
        </w:rPr>
        <w:t>the species</w:t>
      </w:r>
      <w:r w:rsidR="00401E59" w:rsidRPr="00092A8A">
        <w:rPr>
          <w:lang w:val="en-GB"/>
        </w:rPr>
        <w:t>’</w:t>
      </w:r>
      <w:r w:rsidR="00692490" w:rsidRPr="00092A8A">
        <w:rPr>
          <w:lang w:val="en-GB"/>
        </w:rPr>
        <w:t xml:space="preserve"> range.</w:t>
      </w:r>
      <w:r w:rsidRPr="00092A8A">
        <w:rPr>
          <w:lang w:val="en-GB"/>
        </w:rPr>
        <w:t xml:space="preserve"> </w:t>
      </w:r>
      <w:r w:rsidR="00D2749C" w:rsidRPr="00092A8A">
        <w:rPr>
          <w:lang w:val="en-GB"/>
        </w:rPr>
        <w:t xml:space="preserve">Second, </w:t>
      </w:r>
      <w:r w:rsidR="007D66D6" w:rsidRPr="00092A8A">
        <w:rPr>
          <w:lang w:val="en-GB"/>
        </w:rPr>
        <w:t>five</w:t>
      </w:r>
      <w:r w:rsidRPr="00092A8A">
        <w:rPr>
          <w:lang w:val="en-GB"/>
        </w:rPr>
        <w:t xml:space="preserve"> ancient Atlantic cod specimens were compared to th</w:t>
      </w:r>
      <w:r w:rsidR="00D2749C" w:rsidRPr="00092A8A">
        <w:rPr>
          <w:lang w:val="en-GB"/>
        </w:rPr>
        <w:t>e</w:t>
      </w:r>
      <w:r w:rsidRPr="00092A8A">
        <w:rPr>
          <w:lang w:val="en-GB"/>
        </w:rPr>
        <w:t xml:space="preserve"> reference dataset with </w:t>
      </w:r>
      <w:proofErr w:type="spellStart"/>
      <w:r w:rsidRPr="00092A8A">
        <w:rPr>
          <w:i/>
          <w:iCs/>
          <w:lang w:val="en-GB"/>
        </w:rPr>
        <w:t>score_bam</w:t>
      </w:r>
      <w:r w:rsidR="000C3FBF" w:rsidRPr="00092A8A">
        <w:rPr>
          <w:i/>
          <w:iCs/>
          <w:lang w:val="en-GB"/>
        </w:rPr>
        <w:t>s</w:t>
      </w:r>
      <w:proofErr w:type="spellEnd"/>
      <w:r w:rsidR="000C3FBF" w:rsidRPr="00092A8A">
        <w:rPr>
          <w:lang w:val="en-GB"/>
        </w:rPr>
        <w:t xml:space="preserve"> </w:t>
      </w:r>
      <w:r w:rsidR="003E4EC4">
        <w:rPr>
          <w:lang w:val="en-GB"/>
        </w:rPr>
        <w:t xml:space="preserve">with the following SNP loading cut-off percentages that were used for the reference data set </w:t>
      </w:r>
      <w:r w:rsidR="003E4EC4" w:rsidRPr="00092A8A">
        <w:rPr>
          <w:lang w:val="en-GB"/>
        </w:rPr>
        <w:t>(LG1 = 15</w:t>
      </w:r>
      <w:r w:rsidR="003E4EC4">
        <w:rPr>
          <w:lang w:val="en-GB"/>
        </w:rPr>
        <w:t>% one sided</w:t>
      </w:r>
      <w:r w:rsidR="003E4EC4" w:rsidRPr="00092A8A">
        <w:rPr>
          <w:lang w:val="en-GB"/>
        </w:rPr>
        <w:t>, LG2 = 25</w:t>
      </w:r>
      <w:r w:rsidR="003E4EC4">
        <w:rPr>
          <w:lang w:val="en-GB"/>
        </w:rPr>
        <w:t>%</w:t>
      </w:r>
      <w:r w:rsidR="003E4EC4" w:rsidRPr="00092A8A">
        <w:rPr>
          <w:lang w:val="en-GB"/>
        </w:rPr>
        <w:t>, LG7 = 25</w:t>
      </w:r>
      <w:r w:rsidR="003E4EC4">
        <w:rPr>
          <w:lang w:val="en-GB"/>
        </w:rPr>
        <w:t>%</w:t>
      </w:r>
      <w:r w:rsidR="003E4EC4" w:rsidRPr="00092A8A">
        <w:rPr>
          <w:lang w:val="en-GB"/>
        </w:rPr>
        <w:t>, LG12 = 5</w:t>
      </w:r>
      <w:r w:rsidR="003E4EC4">
        <w:rPr>
          <w:lang w:val="en-GB"/>
        </w:rPr>
        <w:t>%</w:t>
      </w:r>
      <w:r w:rsidR="003E4EC4" w:rsidRPr="00092A8A">
        <w:rPr>
          <w:lang w:val="en-GB"/>
        </w:rPr>
        <w:t>).</w:t>
      </w:r>
      <w:r w:rsidR="003E4EC4">
        <w:rPr>
          <w:lang w:val="en-GB"/>
        </w:rPr>
        <w:t xml:space="preserve"> </w:t>
      </w:r>
      <w:r w:rsidR="00C85FA1" w:rsidRPr="00092A8A">
        <w:rPr>
          <w:lang w:val="en-GB"/>
        </w:rPr>
        <w:t xml:space="preserve">Ancient specimens were identified as </w:t>
      </w:r>
      <w:r w:rsidR="0070713C" w:rsidRPr="00092A8A">
        <w:rPr>
          <w:i/>
          <w:iCs/>
          <w:lang w:val="en-GB"/>
        </w:rPr>
        <w:t>skrei</w:t>
      </w:r>
      <w:r w:rsidR="00C85FA1" w:rsidRPr="00092A8A">
        <w:rPr>
          <w:lang w:val="en-GB"/>
        </w:rPr>
        <w:t xml:space="preserve"> </w:t>
      </w:r>
      <w:r w:rsidR="00F34FED" w:rsidRPr="00092A8A">
        <w:rPr>
          <w:lang w:val="en-GB"/>
        </w:rPr>
        <w:t>or stationary Lofoten</w:t>
      </w:r>
      <w:r w:rsidR="003E4EC4">
        <w:rPr>
          <w:lang w:val="en-GB"/>
        </w:rPr>
        <w:t xml:space="preserve"> </w:t>
      </w:r>
      <w:r w:rsidR="00F34FED" w:rsidRPr="00092A8A">
        <w:rPr>
          <w:lang w:val="en-GB"/>
        </w:rPr>
        <w:t xml:space="preserve">Coastal </w:t>
      </w:r>
      <w:r w:rsidR="003E4EC4">
        <w:rPr>
          <w:lang w:val="en-GB"/>
        </w:rPr>
        <w:t xml:space="preserve">or stationary </w:t>
      </w:r>
      <w:r w:rsidR="00422D06">
        <w:rPr>
          <w:lang w:val="en-GB"/>
        </w:rPr>
        <w:t>W</w:t>
      </w:r>
      <w:r w:rsidR="003E4EC4">
        <w:rPr>
          <w:lang w:val="en-GB"/>
        </w:rPr>
        <w:t xml:space="preserve">est Coastal individuals using the population specific chromosomal inversion frequencies obtained from </w:t>
      </w:r>
      <w:r w:rsidR="00F34FED" w:rsidRPr="00092A8A">
        <w:rPr>
          <w:lang w:val="en-GB"/>
        </w:rPr>
        <w:fldChar w:fldCharType="begin">
          <w:fldData xml:space="preserve">PEVuZE5vdGU+PENpdGUgQXV0aG9yWWVhcj0iMSI+PEF1dGhvcj5TdGFyPC9BdXRob3I+PFllYXI+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</w:fldData>
        </w:fldChar>
      </w:r>
      <w:r w:rsidR="002C4574">
        <w:rPr>
          <w:lang w:val="en-GB"/>
        </w:rPr>
        <w:instrText xml:space="preserve"> ADDIN EN.CITE </w:instrText>
      </w:r>
      <w:r w:rsidR="002C4574">
        <w:rPr>
          <w:lang w:val="en-GB"/>
        </w:rPr>
        <w:fldChar w:fldCharType="begin">
          <w:fldData xml:space="preserve">PEVuZE5vdGU+PENpdGUgQXV0aG9yWWVhcj0iMSI+PEF1dGhvcj5TdGFyPC9BdXRob3I+PFllYXI+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</w:fldData>
        </w:fldChar>
      </w:r>
      <w:r w:rsidR="002C4574">
        <w:rPr>
          <w:lang w:val="en-GB"/>
        </w:rPr>
        <w:instrText xml:space="preserve"> ADDIN EN.CITE.DATA </w:instrText>
      </w:r>
      <w:r w:rsidR="002C4574">
        <w:rPr>
          <w:lang w:val="en-GB"/>
        </w:rPr>
      </w:r>
      <w:r w:rsidR="002C4574">
        <w:rPr>
          <w:lang w:val="en-GB"/>
        </w:rPr>
        <w:fldChar w:fldCharType="end"/>
      </w:r>
      <w:r w:rsidR="00F34FED" w:rsidRPr="00092A8A">
        <w:rPr>
          <w:lang w:val="en-GB"/>
        </w:rPr>
      </w:r>
      <w:r w:rsidR="00F34FED" w:rsidRPr="00092A8A">
        <w:rPr>
          <w:lang w:val="en-GB"/>
        </w:rPr>
        <w:fldChar w:fldCharType="separate"/>
      </w:r>
      <w:r w:rsidR="002C4574">
        <w:rPr>
          <w:noProof/>
          <w:lang w:val="en-GB"/>
        </w:rPr>
        <w:t>Star, et al. [52]</w:t>
      </w:r>
      <w:r w:rsidR="00F34FED" w:rsidRPr="00092A8A">
        <w:rPr>
          <w:lang w:val="en-GB"/>
        </w:rPr>
        <w:fldChar w:fldCharType="end"/>
      </w:r>
      <w:r w:rsidR="00F34FED" w:rsidRPr="00092A8A">
        <w:rPr>
          <w:lang w:val="en-GB"/>
        </w:rPr>
        <w:t xml:space="preserve"> </w:t>
      </w:r>
      <w:r w:rsidR="003E4EC4">
        <w:rPr>
          <w:lang w:val="en-GB"/>
        </w:rPr>
        <w:t>and</w:t>
      </w:r>
      <w:r w:rsidR="00F34FED" w:rsidRPr="00092A8A">
        <w:rPr>
          <w:lang w:val="en-GB"/>
        </w:rPr>
        <w:t xml:space="preserve"> </w:t>
      </w:r>
      <w:r w:rsidR="00F34FED" w:rsidRPr="00092A8A">
        <w:rPr>
          <w:lang w:val="en-GB"/>
        </w:rPr>
        <w:fldChar w:fldCharType="begin"/>
      </w:r>
      <w:r w:rsidR="002C4574">
        <w:rPr>
          <w:lang w:val="en-GB"/>
        </w:rPr>
        <w:instrText xml:space="preserve"> ADDIN EN.CITE &lt;EndNote&gt;&lt;Cite AuthorYear="1"&gt;&lt;Author&gt;Johansen&lt;/Author&gt;&lt;Year&gt;2020&lt;/Year&gt;&lt;RecNum&gt;443&lt;/RecNum&gt;&lt;DisplayText&gt;Johansen, et al. [55]&lt;/DisplayText&gt;&lt;record&gt;&lt;rec-number&gt;443&lt;/rec-number&gt;&lt;foreign-keys&gt;&lt;key app="EN" db-id="vp5rs52ztaz0ereztvgxepr8dfx599s2dx59" timestamp="1635497220" guid="ed385a0b-47a4-4ff7-8b75-bc682049e942"&gt;443&lt;/key&gt;&lt;/foreign-keys&gt;&lt;ref-type name="Journal Article"&gt;17&lt;/ref-type&gt;&lt;contributors&gt;&lt;authors&gt;&lt;author&gt;Johansen, Torild&lt;/author&gt;&lt;author&gt;Besnier, François&lt;/author&gt;&lt;author&gt;Quintela, María&lt;/author&gt;&lt;author&gt;Jorde, Per Erik&lt;/author&gt;&lt;author&gt;Glover, Kevin A.&lt;/author&gt;&lt;author&gt;Westgaard, Jon-Ivar&lt;/author&gt;&lt;author&gt;Dahle, Geir&lt;/author&gt;&lt;author&gt;Lien, Sigbjørn&lt;/author&gt;&lt;author&gt;Kent, Matthew P.&lt;/author&gt;&lt;/authors&gt;&lt;/contributors&gt;&lt;titles&gt;&lt;title&gt;Genomic analysis reveals neutral and adaptive patterns that challenge the current management regime for East Atlantic cod Gadus morhua L&lt;/title&gt;&lt;secondary-title&gt;Evolutionary Applications&lt;/secondary-title&gt;&lt;/titles&gt;&lt;periodical&gt;&lt;full-title&gt;Evolutionary Applications&lt;/full-title&gt;&lt;/periodical&gt;&lt;pages&gt;2673-2688&lt;/pages&gt;&lt;volume&gt;13&lt;/volume&gt;&lt;number&gt;10&lt;/number&gt;&lt;keywords&gt;&lt;keyword&gt;chromosomes&lt;/keyword&gt;&lt;keyword&gt;haplotype maps&lt;/keyword&gt;&lt;keyword&gt;inversions&lt;/keyword&gt;&lt;keyword&gt;managements&lt;/keyword&gt;&lt;keyword&gt;White Sea cod&lt;/keyword&gt;&lt;/keywords&gt;&lt;dates&gt;&lt;year&gt;2020&lt;/year&gt;&lt;pub-dates&gt;&lt;date&gt;2020/12/01&lt;/date&gt;&lt;/pub-dates&gt;&lt;/dates&gt;&lt;publisher&gt;John Wiley &amp;amp; Sons, Ltd&lt;/publisher&gt;&lt;isbn&gt;1752-4571&lt;/isbn&gt;&lt;work-type&gt;https://doi.org/10.1111/eva.13070&lt;/work-type&gt;&lt;urls&gt;&lt;related-urls&gt;&lt;url&gt;https://doi.org/10.1111/eva.13070&lt;/url&gt;&lt;/related-urls&gt;&lt;/urls&gt;&lt;electronic-resource-num&gt;https://doi.org/10.1111/eva.13070&lt;/electronic-resource-num&gt;&lt;access-date&gt;2021/10/29&lt;/access-date&gt;&lt;/record&gt;&lt;/Cite&gt;&lt;/EndNote&gt;</w:instrText>
      </w:r>
      <w:r w:rsidR="00F34FED" w:rsidRPr="00092A8A">
        <w:rPr>
          <w:lang w:val="en-GB"/>
        </w:rPr>
        <w:fldChar w:fldCharType="separate"/>
      </w:r>
      <w:r w:rsidR="002C4574">
        <w:rPr>
          <w:noProof/>
          <w:lang w:val="en-GB"/>
        </w:rPr>
        <w:t>Johansen, et al. [55]</w:t>
      </w:r>
      <w:r w:rsidR="00F34FED" w:rsidRPr="00092A8A">
        <w:rPr>
          <w:lang w:val="en-GB"/>
        </w:rPr>
        <w:fldChar w:fldCharType="end"/>
      </w:r>
      <w:r w:rsidR="004334AF" w:rsidRPr="00092A8A">
        <w:rPr>
          <w:lang w:val="en-GB"/>
        </w:rPr>
        <w:t xml:space="preserve"> (</w:t>
      </w:r>
      <w:r w:rsidR="002A2C07">
        <w:rPr>
          <w:lang w:val="en-GB"/>
        </w:rPr>
        <w:t>f</w:t>
      </w:r>
      <w:r w:rsidR="004334AF" w:rsidRPr="00092A8A">
        <w:rPr>
          <w:lang w:val="en-GB"/>
        </w:rPr>
        <w:t xml:space="preserve">igure </w:t>
      </w:r>
      <w:r w:rsidR="009B6076">
        <w:rPr>
          <w:lang w:val="en-GB"/>
        </w:rPr>
        <w:t>2</w:t>
      </w:r>
      <w:r w:rsidR="00046B5A">
        <w:rPr>
          <w:lang w:val="en-GB"/>
        </w:rPr>
        <w:t xml:space="preserve"> and </w:t>
      </w:r>
      <w:r w:rsidR="002A2C07">
        <w:rPr>
          <w:lang w:val="en-GB"/>
        </w:rPr>
        <w:t>electronic supplementary material, t</w:t>
      </w:r>
      <w:r w:rsidR="00046B5A">
        <w:rPr>
          <w:lang w:val="en-GB"/>
        </w:rPr>
        <w:t>able S</w:t>
      </w:r>
      <w:r w:rsidR="001D7CCE">
        <w:rPr>
          <w:lang w:val="en-GB"/>
        </w:rPr>
        <w:t>4</w:t>
      </w:r>
      <w:r w:rsidR="004334AF" w:rsidRPr="00092A8A">
        <w:rPr>
          <w:lang w:val="en-GB"/>
        </w:rPr>
        <w:t>)</w:t>
      </w:r>
      <w:r w:rsidR="00F34FED" w:rsidRPr="00092A8A">
        <w:rPr>
          <w:lang w:val="en-GB"/>
        </w:rPr>
        <w:t>.</w:t>
      </w:r>
    </w:p>
    <w:p w14:paraId="03DCC38C" w14:textId="6A9132BF" w:rsidR="005C5B6B" w:rsidRPr="00092A8A" w:rsidRDefault="005C5B6B" w:rsidP="00B51BDC">
      <w:pPr>
        <w:spacing w:line="360" w:lineRule="auto"/>
        <w:jc w:val="both"/>
        <w:rPr>
          <w:lang w:val="en-GB"/>
        </w:rPr>
      </w:pPr>
    </w:p>
    <w:p w14:paraId="22B84245" w14:textId="77777777" w:rsidR="00207E5F" w:rsidRDefault="00207E5F" w:rsidP="00207E5F">
      <w:pPr>
        <w:spacing w:line="360" w:lineRule="auto"/>
        <w:jc w:val="both"/>
        <w:rPr>
          <w:lang w:val="en-GB"/>
        </w:rPr>
      </w:pPr>
      <w:r>
        <w:rPr>
          <w:lang w:val="en-GB"/>
        </w:rPr>
        <w:t>(d) Reference paleoclimate data sets</w:t>
      </w:r>
    </w:p>
    <w:p w14:paraId="180E0CE1" w14:textId="4CC07DB2" w:rsidR="00FF7762" w:rsidRPr="00092A8A" w:rsidRDefault="00FF7762" w:rsidP="00B51BDC">
      <w:pPr>
        <w:spacing w:line="360" w:lineRule="auto"/>
        <w:jc w:val="both"/>
        <w:rPr>
          <w:lang w:val="en-GB"/>
        </w:rPr>
      </w:pPr>
      <w:r w:rsidRPr="00092A8A">
        <w:rPr>
          <w:lang w:val="en-GB"/>
        </w:rPr>
        <w:t>The marine sea surface temperature (SST)</w:t>
      </w:r>
      <w:r w:rsidR="002820FD" w:rsidRPr="00092A8A">
        <w:rPr>
          <w:lang w:val="en-GB"/>
        </w:rPr>
        <w:t xml:space="preserve">, </w:t>
      </w:r>
      <w:r w:rsidR="00CE031A" w:rsidRPr="00092A8A">
        <w:rPr>
          <w:lang w:val="en-GB"/>
        </w:rPr>
        <w:t xml:space="preserve">July </w:t>
      </w:r>
      <w:r w:rsidRPr="00092A8A">
        <w:rPr>
          <w:lang w:val="en-GB"/>
        </w:rPr>
        <w:t>temperature (</w:t>
      </w:r>
      <w:proofErr w:type="spellStart"/>
      <w:r w:rsidRPr="00092A8A">
        <w:rPr>
          <w:lang w:val="en-GB"/>
        </w:rPr>
        <w:t>jT</w:t>
      </w:r>
      <w:proofErr w:type="spellEnd"/>
      <w:r w:rsidRPr="00092A8A">
        <w:rPr>
          <w:lang w:val="en-GB"/>
        </w:rPr>
        <w:t>)</w:t>
      </w:r>
      <w:r w:rsidR="002820FD" w:rsidRPr="00092A8A">
        <w:rPr>
          <w:lang w:val="en-GB"/>
        </w:rPr>
        <w:t>, spring sea-ice conditions (</w:t>
      </w:r>
      <w:proofErr w:type="spellStart"/>
      <w:r w:rsidR="002820FD" w:rsidRPr="00092A8A">
        <w:rPr>
          <w:lang w:val="en-GB"/>
        </w:rPr>
        <w:t>SpSIC</w:t>
      </w:r>
      <w:proofErr w:type="spellEnd"/>
      <w:r w:rsidR="002820FD" w:rsidRPr="00092A8A">
        <w:rPr>
          <w:lang w:val="en-GB"/>
        </w:rPr>
        <w:t>) and total organic carbon (TOC</w:t>
      </w:r>
      <w:r w:rsidR="00117DF2" w:rsidRPr="00092A8A">
        <w:rPr>
          <w:lang w:val="en-GB"/>
        </w:rPr>
        <w:t xml:space="preserve">, as a representation of </w:t>
      </w:r>
      <w:r w:rsidR="004A398B">
        <w:rPr>
          <w:lang w:val="en-GB"/>
        </w:rPr>
        <w:t>primary</w:t>
      </w:r>
      <w:r w:rsidR="00117DF2" w:rsidRPr="00092A8A">
        <w:rPr>
          <w:lang w:val="en-GB"/>
        </w:rPr>
        <w:t xml:space="preserve"> productivity</w:t>
      </w:r>
      <w:r w:rsidR="002820FD" w:rsidRPr="00092A8A">
        <w:rPr>
          <w:lang w:val="en-GB"/>
        </w:rPr>
        <w:t>)</w:t>
      </w:r>
      <w:r w:rsidRPr="00092A8A">
        <w:rPr>
          <w:lang w:val="en-GB"/>
        </w:rPr>
        <w:t xml:space="preserve"> datasets used in this study compile information from previously published temperature reconstructions from </w:t>
      </w:r>
      <w:r w:rsidR="007C0655">
        <w:rPr>
          <w:lang w:val="en-GB"/>
        </w:rPr>
        <w:t>Norwegian coast, Scandinavia, and the northern Barents Sea</w:t>
      </w:r>
      <w:r w:rsidR="007C0655" w:rsidRPr="00092A8A">
        <w:rPr>
          <w:lang w:val="en-GB"/>
        </w:rPr>
        <w:t xml:space="preserve"> </w:t>
      </w:r>
      <w:r w:rsidR="00CE031A" w:rsidRPr="00092A8A">
        <w:rPr>
          <w:lang w:val="en-GB"/>
        </w:rPr>
        <w:t>(</w:t>
      </w:r>
      <w:r w:rsidR="002A2C07">
        <w:rPr>
          <w:lang w:val="en-GB"/>
        </w:rPr>
        <w:t>f</w:t>
      </w:r>
      <w:r w:rsidR="00CE031A" w:rsidRPr="00092A8A">
        <w:rPr>
          <w:lang w:val="en-GB"/>
        </w:rPr>
        <w:t>igure 1</w:t>
      </w:r>
      <w:r w:rsidR="006703C3">
        <w:rPr>
          <w:lang w:val="en-GB"/>
        </w:rPr>
        <w:t>b</w:t>
      </w:r>
      <w:r w:rsidR="002A2C07">
        <w:rPr>
          <w:lang w:val="en-GB"/>
        </w:rPr>
        <w:t xml:space="preserve"> and electronic supplementary material, figure S2</w:t>
      </w:r>
      <w:r w:rsidR="00CE031A" w:rsidRPr="00092A8A">
        <w:rPr>
          <w:lang w:val="en-GB"/>
        </w:rPr>
        <w:t>)</w:t>
      </w:r>
      <w:r w:rsidRPr="00092A8A">
        <w:rPr>
          <w:lang w:val="en-GB"/>
        </w:rPr>
        <w:t>. Reference SST datasets are based on three different proxies</w:t>
      </w:r>
      <w:r w:rsidR="00CE031A" w:rsidRPr="00092A8A">
        <w:rPr>
          <w:lang w:val="en-GB"/>
        </w:rPr>
        <w:t>:</w:t>
      </w:r>
      <w:r w:rsidRPr="00092A8A">
        <w:rPr>
          <w:lang w:val="en-GB"/>
        </w:rPr>
        <w:t xml:space="preserve"> alkenone (U</w:t>
      </w:r>
      <w:r w:rsidRPr="00092A8A">
        <w:rPr>
          <w:vertAlign w:val="superscript"/>
          <w:lang w:val="en-GB"/>
        </w:rPr>
        <w:t>K’</w:t>
      </w:r>
      <w:r w:rsidRPr="00092A8A">
        <w:rPr>
          <w:lang w:val="en-GB"/>
        </w:rPr>
        <w:t>37), planktic foraminifer (based temperature from approximate 50 m depth) and diatom assemblage</w:t>
      </w:r>
      <w:r w:rsidR="00CE031A" w:rsidRPr="00092A8A">
        <w:rPr>
          <w:lang w:val="en-GB"/>
        </w:rPr>
        <w:t>s</w:t>
      </w:r>
      <w:r w:rsidR="002820FD" w:rsidRPr="00092A8A">
        <w:rPr>
          <w:lang w:val="en-GB"/>
        </w:rPr>
        <w:t>. R</w:t>
      </w:r>
      <w:r w:rsidR="00B24EC3" w:rsidRPr="00092A8A">
        <w:rPr>
          <w:lang w:val="en-GB"/>
        </w:rPr>
        <w:t>eference</w:t>
      </w:r>
      <w:r w:rsidR="00CE031A" w:rsidRPr="00092A8A">
        <w:rPr>
          <w:lang w:val="en-GB"/>
        </w:rPr>
        <w:t xml:space="preserve"> </w:t>
      </w:r>
      <w:proofErr w:type="spellStart"/>
      <w:r w:rsidR="00CE031A" w:rsidRPr="00092A8A">
        <w:rPr>
          <w:lang w:val="en-GB"/>
        </w:rPr>
        <w:t>jT</w:t>
      </w:r>
      <w:proofErr w:type="spellEnd"/>
      <w:r w:rsidR="00CE031A" w:rsidRPr="00092A8A">
        <w:rPr>
          <w:lang w:val="en-GB"/>
        </w:rPr>
        <w:t xml:space="preserve"> dataset is based on tree</w:t>
      </w:r>
      <w:r w:rsidR="00B24EC3" w:rsidRPr="00092A8A">
        <w:rPr>
          <w:lang w:val="en-GB"/>
        </w:rPr>
        <w:t>-</w:t>
      </w:r>
      <w:r w:rsidR="00CE031A" w:rsidRPr="00092A8A">
        <w:rPr>
          <w:lang w:val="en-GB"/>
        </w:rPr>
        <w:t>ring width (TRW) data</w:t>
      </w:r>
      <w:r w:rsidR="002820FD" w:rsidRPr="00092A8A">
        <w:rPr>
          <w:lang w:val="en-GB"/>
        </w:rPr>
        <w:t xml:space="preserve">. Reference </w:t>
      </w:r>
      <w:proofErr w:type="spellStart"/>
      <w:r w:rsidR="002820FD" w:rsidRPr="00092A8A">
        <w:rPr>
          <w:lang w:val="en-GB"/>
        </w:rPr>
        <w:t>SpSIC</w:t>
      </w:r>
      <w:proofErr w:type="spellEnd"/>
      <w:r w:rsidR="002820FD" w:rsidRPr="00092A8A">
        <w:rPr>
          <w:lang w:val="en-GB"/>
        </w:rPr>
        <w:t xml:space="preserve"> is based </w:t>
      </w:r>
      <w:r w:rsidR="00117DF2" w:rsidRPr="00092A8A">
        <w:rPr>
          <w:lang w:val="en-GB"/>
        </w:rPr>
        <w:t>on the seasonal sea ice biomarker IP</w:t>
      </w:r>
      <w:r w:rsidR="00117DF2" w:rsidRPr="00092A8A">
        <w:rPr>
          <w:vertAlign w:val="subscript"/>
          <w:lang w:val="en-GB"/>
        </w:rPr>
        <w:t>25</w:t>
      </w:r>
      <w:r w:rsidR="00117DF2" w:rsidRPr="00092A8A">
        <w:rPr>
          <w:lang w:val="en-GB"/>
        </w:rPr>
        <w:t xml:space="preserve">, while TOC is based on the open water phytoplankton biomarkers </w:t>
      </w:r>
      <w:proofErr w:type="spellStart"/>
      <w:r w:rsidR="00117DF2" w:rsidRPr="00092A8A">
        <w:rPr>
          <w:lang w:val="en-GB"/>
        </w:rPr>
        <w:t>brassicasterol</w:t>
      </w:r>
      <w:proofErr w:type="spellEnd"/>
      <w:r w:rsidR="00117DF2" w:rsidRPr="00092A8A">
        <w:rPr>
          <w:lang w:val="en-GB"/>
        </w:rPr>
        <w:t xml:space="preserve"> and HBI III</w:t>
      </w:r>
      <w:r w:rsidR="00CE031A" w:rsidRPr="00092A8A">
        <w:rPr>
          <w:lang w:val="en-GB"/>
        </w:rPr>
        <w:t>.</w:t>
      </w:r>
    </w:p>
    <w:p w14:paraId="402016AA" w14:textId="5726B84B" w:rsidR="00FF7762" w:rsidRPr="00092A8A" w:rsidRDefault="00FF7762" w:rsidP="00B51BDC">
      <w:pPr>
        <w:spacing w:line="360" w:lineRule="auto"/>
        <w:jc w:val="both"/>
        <w:rPr>
          <w:lang w:val="en-GB"/>
        </w:rPr>
      </w:pPr>
    </w:p>
    <w:p w14:paraId="1F0D6EEB" w14:textId="55BC4A7E" w:rsidR="00CE031A" w:rsidRPr="00372A73" w:rsidRDefault="00CE031A" w:rsidP="00CE031A">
      <w:pPr>
        <w:spacing w:line="360" w:lineRule="auto"/>
        <w:jc w:val="both"/>
        <w:rPr>
          <w:lang w:val="en-GB"/>
        </w:rPr>
      </w:pPr>
      <w:r w:rsidRPr="00372A73">
        <w:rPr>
          <w:lang w:val="en-GB"/>
        </w:rPr>
        <w:t xml:space="preserve">For alkenones data, we </w:t>
      </w:r>
      <w:r w:rsidR="00B24EC3" w:rsidRPr="00372A73">
        <w:rPr>
          <w:lang w:val="en-GB"/>
        </w:rPr>
        <w:t>used</w:t>
      </w:r>
      <w:r w:rsidRPr="00372A73">
        <w:rPr>
          <w:lang w:val="en-GB"/>
        </w:rPr>
        <w:t xml:space="preserve"> three datasets </w:t>
      </w:r>
      <w:r w:rsidR="009D0A03" w:rsidRPr="00372A73">
        <w:rPr>
          <w:lang w:val="en-GB"/>
        </w:rPr>
        <w:t>as per</w:t>
      </w:r>
      <w:r w:rsidRPr="00372A73">
        <w:rPr>
          <w:lang w:val="en-GB"/>
        </w:rPr>
        <w:t xml:space="preserve"> </w:t>
      </w:r>
      <w:r w:rsidRPr="00372A73">
        <w:rPr>
          <w:lang w:val="en-GB"/>
        </w:rPr>
        <w:fldChar w:fldCharType="begin"/>
      </w:r>
      <w:r w:rsidR="00673C05">
        <w:rPr>
          <w:lang w:val="en-GB"/>
        </w:rPr>
        <w:instrText xml:space="preserve"> ADDIN EN.CITE &lt;EndNote&gt;&lt;Cite AuthorYear="1"&gt;&lt;Author&gt;Eldevik&lt;/Author&gt;&lt;Year&gt;2014&lt;/Year&gt;&lt;RecNum&gt;306&lt;/RecNum&gt;&lt;DisplayText&gt;Eldevik, et al. [3]&lt;/DisplayText&gt;&lt;record&gt;&lt;rec-number&gt;306&lt;/rec-number&gt;&lt;foreign-keys&gt;&lt;key app="EN" db-id="vp5rs52ztaz0ereztvgxepr8dfx599s2dx59" timestamp="1620034806" guid="3ad004c9-e95c-467f-aff3-b376a0313992"&gt;306&lt;/key&gt;&lt;/foreign-keys&gt;&lt;ref-type name="Journal Article"&gt;17&lt;/ref-type&gt;&lt;contributors&gt;&lt;authors&gt;&lt;author&gt;Eldevik, Tor&lt;/author&gt;&lt;author&gt;Risebrobakken, Bjørg&lt;/author&gt;&lt;author&gt;Bjune, Anne E.&lt;/author&gt;&lt;author&gt;Andersson, Carin&lt;/author&gt;&lt;author&gt;Birks, H. John B.&lt;/author&gt;&lt;author&gt;Dokken, Trond M.&lt;/author&gt;&lt;author&gt;Drange, Helge&lt;/author&gt;&lt;author&gt;Glessmer, Mirjam S.&lt;/author&gt;&lt;author&gt;Li, Camille&lt;/author&gt;&lt;author&gt;Nilsen, Jan Even Ø&lt;/author&gt;&lt;author&gt;Otterå, Odd Helge&lt;/author&gt;&lt;author&gt;Richter, Kristin&lt;/author&gt;&lt;author&gt;Skagseth, Øystein&lt;/author&gt;&lt;/authors&gt;&lt;/contributors&gt;&lt;titles&gt;&lt;title&gt;A brief history of climate – the northern seas from the Last Glacial Maximum to global warming&lt;/title&gt;&lt;secondary-title&gt;Quaternary Science Reviews&lt;/secondary-title&gt;&lt;/titles&gt;&lt;periodical&gt;&lt;full-title&gt;Quaternary Science Reviews&lt;/full-title&gt;&lt;/periodical&gt;&lt;pages&gt;225-246&lt;/pages&gt;&lt;volume&gt;106&lt;/volume&gt;&lt;keywords&gt;&lt;keyword&gt;LGM-to-future&lt;/keyword&gt;&lt;keyword&gt;North Atlantic, Nordic seas, and Arctic&lt;/keyword&gt;&lt;keyword&gt;Climate&lt;/keyword&gt;&lt;keyword&gt;Marine&lt;/keyword&gt;&lt;keyword&gt;Terrestrial&lt;/keyword&gt;&lt;keyword&gt;Reconstruction&lt;/keyword&gt;&lt;keyword&gt;Observations&lt;/keyword&gt;&lt;keyword&gt;Climate model&lt;/keyword&gt;&lt;keyword&gt;Temperature&lt;/keyword&gt;&lt;keyword&gt;Thermohaline circulation&lt;/keyword&gt;&lt;/keywords&gt;&lt;dates&gt;&lt;year&gt;2014&lt;/year&gt;&lt;pub-dates&gt;&lt;date&gt;2014/12/15/&lt;/date&gt;&lt;/pub-dates&gt;&lt;/dates&gt;&lt;isbn&gt;0277-3791&lt;/isbn&gt;&lt;urls&gt;&lt;related-urls&gt;&lt;url&gt;https://www.sciencedirect.com/science/article/pii/S0277379114002650&lt;/url&gt;&lt;/related-urls&gt;&lt;/urls&gt;&lt;electronic-resource-num&gt;https://doi.org/10.1016/j.quascirev.2014.06.028&lt;/electronic-resource-num&gt;&lt;/record&gt;&lt;/Cite&gt;&lt;/EndNote&gt;</w:instrText>
      </w:r>
      <w:r w:rsidRPr="00372A73">
        <w:rPr>
          <w:lang w:val="en-GB"/>
        </w:rPr>
        <w:fldChar w:fldCharType="separate"/>
      </w:r>
      <w:r w:rsidR="00673C05">
        <w:rPr>
          <w:noProof/>
          <w:lang w:val="en-GB"/>
        </w:rPr>
        <w:t>Eldevik, et al. [3]</w:t>
      </w:r>
      <w:r w:rsidRPr="00372A73">
        <w:rPr>
          <w:lang w:val="en-GB"/>
        </w:rPr>
        <w:fldChar w:fldCharType="end"/>
      </w:r>
      <w:r w:rsidRPr="00372A73">
        <w:rPr>
          <w:lang w:val="en-GB"/>
        </w:rPr>
        <w:t xml:space="preserve"> (MD95-2011</w:t>
      </w:r>
      <w:r w:rsidR="00207E5F">
        <w:rPr>
          <w:lang w:val="en-GB"/>
        </w:rPr>
        <w:t xml:space="preserve"> </w:t>
      </w:r>
      <w:r w:rsidR="009D0A03" w:rsidRPr="00372A73">
        <w:rPr>
          <w:lang w:val="en-GB"/>
        </w:rPr>
        <w:fldChar w:fldCharType="begin"/>
      </w:r>
      <w:r w:rsidR="002B75A9">
        <w:rPr>
          <w:lang w:val="en-GB"/>
        </w:rPr>
        <w:instrText xml:space="preserve"> ADDIN EN.CITE &lt;EndNote&gt;&lt;Cite&gt;&lt;Author&gt;Calvo&lt;/Author&gt;&lt;Year&gt;2002&lt;/Year&gt;&lt;RecNum&gt;309&lt;/RecNum&gt;&lt;DisplayText&gt;[20, 21]&lt;/DisplayText&gt;&lt;record&gt;&lt;rec-number&gt;309&lt;/rec-number&gt;&lt;foreign-keys&gt;&lt;key app="EN" db-id="vp5rs52ztaz0ereztvgxepr8dfx599s2dx59" timestamp="1620041760" guid="11cece18-9699-4ea0-b872-0ff243d64e2e"&gt;309&lt;/key&gt;&lt;/foreign-keys&gt;&lt;ref-type name="Journal Article"&gt;17&lt;/ref-type&gt;&lt;contributors&gt;&lt;authors&gt;&lt;author&gt;Calvo, Eva&lt;/author&gt;&lt;author&gt;Grimalt, Joan&lt;/author&gt;&lt;author&gt;Jansen, Eystein&lt;/author&gt;&lt;/authors&gt;&lt;/contributors&gt;&lt;titles&gt;&lt;title&gt;High resolution U37K sea surface temperature reconstruction in the Norwegian Sea during the Holocene&lt;/title&gt;&lt;secondary-title&gt;Quaternary Science Reviews&lt;/secondary-title&gt;&lt;/titles&gt;&lt;periodical&gt;&lt;full-title&gt;Quaternary Science Reviews&lt;/full-title&gt;&lt;/periodical&gt;&lt;pages&gt;1385-1394&lt;/pages&gt;&lt;volume&gt;21&lt;/volume&gt;&lt;number&gt;12-13&lt;/number&gt;&lt;dates&gt;&lt;year&gt;2002&lt;/year&gt;&lt;/dates&gt;&lt;isbn&gt;0277-3791&lt;/isbn&gt;&lt;urls&gt;&lt;/urls&gt;&lt;/record&gt;&lt;/Cite&gt;&lt;Cite&gt;&lt;Author&gt;Grimalt&lt;/Author&gt;&lt;Year&gt;2006&lt;/Year&gt;&lt;RecNum&gt;288&lt;/RecNum&gt;&lt;record&gt;&lt;rec-number&gt;288&lt;/rec-number&gt;&lt;foreign-keys&gt;&lt;key app="EN" db-id="vp5rs52ztaz0ereztvgxepr8dfx599s2dx59" timestamp="1617720686" guid="0e590bd0-8628-4a25-8f14-965b111b8f8f"&gt;288&lt;/key&gt;&lt;/foreign-keys&gt;&lt;ref-type name="Serial"&gt;57&lt;/ref-type&gt;&lt;contributors&gt;&lt;authors&gt;&lt;author&gt;Grimalt, Joan O.&lt;/author&gt;&lt;author&gt;Calvo, Eva&lt;/author&gt;&lt;/authors&gt;&lt;/contributors&gt;&lt;titles&gt;&lt;title&gt;Age and alkenone-derived Holocene sea-surface temperature records of sediment core MD95-2011&lt;/title&gt;&lt;/titles&gt;&lt;dates&gt;&lt;year&gt;2006&lt;/year&gt;&lt;/dates&gt;&lt;publisher&gt;PANGAEA&lt;/publisher&gt;&lt;urls&gt;&lt;related-urls&gt;&lt;url&gt;https://doi.org/10.1594/PANGAEA.438810&lt;/url&gt;&lt;/related-urls&gt;&lt;/urls&gt;&lt;electronic-resource-num&gt;10.1594/PANGAEA.438810&lt;/electronic-resource-num&gt;&lt;/record&gt;&lt;/Cite&gt;&lt;/EndNote&gt;</w:instrText>
      </w:r>
      <w:r w:rsidR="009D0A03" w:rsidRPr="00372A73">
        <w:rPr>
          <w:lang w:val="en-GB"/>
        </w:rPr>
        <w:fldChar w:fldCharType="separate"/>
      </w:r>
      <w:r w:rsidR="002B75A9">
        <w:rPr>
          <w:noProof/>
          <w:lang w:val="en-GB"/>
        </w:rPr>
        <w:t>[20, 21]</w:t>
      </w:r>
      <w:r w:rsidR="009D0A03" w:rsidRPr="00372A73">
        <w:rPr>
          <w:lang w:val="en-GB"/>
        </w:rPr>
        <w:fldChar w:fldCharType="end"/>
      </w:r>
      <w:r w:rsidRPr="00372A73">
        <w:rPr>
          <w:lang w:val="en-GB"/>
        </w:rPr>
        <w:t>, M23258</w:t>
      </w:r>
      <w:r w:rsidR="00207E5F">
        <w:rPr>
          <w:lang w:val="en-GB"/>
        </w:rPr>
        <w:t xml:space="preserve"> </w:t>
      </w:r>
      <w:r w:rsidR="004328B0" w:rsidRPr="00372A73">
        <w:rPr>
          <w:lang w:val="en-GB"/>
        </w:rPr>
        <w:fldChar w:fldCharType="begin">
          <w:fldData xml:space="preserve">PEVuZE5vdGU+PENpdGU+PEF1dGhvcj5NYXJ0cmF0PC9BdXRob3I+PFllYXI+MjAwMzwvWWVhcj48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</w:fldData>
        </w:fldChar>
      </w:r>
      <w:r w:rsidR="002B75A9">
        <w:rPr>
          <w:lang w:val="en-GB"/>
        </w:rPr>
        <w:instrText xml:space="preserve"> ADDIN EN.CITE </w:instrText>
      </w:r>
      <w:r w:rsidR="002B75A9">
        <w:rPr>
          <w:lang w:val="en-GB"/>
        </w:rPr>
        <w:fldChar w:fldCharType="begin">
          <w:fldData xml:space="preserve">PEVuZE5vdGU+PENpdGU+PEF1dGhvcj5NYXJ0cmF0PC9BdXRob3I+PFllYXI+MjAwMzwvWWVhcj48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</w:fldData>
        </w:fldChar>
      </w:r>
      <w:r w:rsidR="002B75A9">
        <w:rPr>
          <w:lang w:val="en-GB"/>
        </w:rPr>
        <w:instrText xml:space="preserve"> ADDIN EN.CITE.DATA </w:instrText>
      </w:r>
      <w:r w:rsidR="002B75A9">
        <w:rPr>
          <w:lang w:val="en-GB"/>
        </w:rPr>
      </w:r>
      <w:r w:rsidR="002B75A9">
        <w:rPr>
          <w:lang w:val="en-GB"/>
        </w:rPr>
        <w:fldChar w:fldCharType="end"/>
      </w:r>
      <w:r w:rsidR="004328B0" w:rsidRPr="00372A73">
        <w:rPr>
          <w:lang w:val="en-GB"/>
        </w:rPr>
      </w:r>
      <w:r w:rsidR="004328B0" w:rsidRPr="00372A73">
        <w:rPr>
          <w:lang w:val="en-GB"/>
        </w:rPr>
        <w:fldChar w:fldCharType="separate"/>
      </w:r>
      <w:r w:rsidR="002B75A9">
        <w:rPr>
          <w:noProof/>
          <w:lang w:val="en-GB"/>
        </w:rPr>
        <w:t>[14-16]</w:t>
      </w:r>
      <w:r w:rsidR="004328B0" w:rsidRPr="00372A73">
        <w:rPr>
          <w:lang w:val="en-GB"/>
        </w:rPr>
        <w:fldChar w:fldCharType="end"/>
      </w:r>
      <w:r w:rsidRPr="00372A73">
        <w:rPr>
          <w:lang w:val="en-GB"/>
        </w:rPr>
        <w:t xml:space="preserve"> and PSh5159N</w:t>
      </w:r>
      <w:r w:rsidR="00207E5F">
        <w:rPr>
          <w:lang w:val="en-GB"/>
        </w:rPr>
        <w:t xml:space="preserve"> </w:t>
      </w:r>
      <w:r w:rsidR="003B499A" w:rsidRPr="00372A73">
        <w:rPr>
          <w:lang w:val="en-GB"/>
        </w:rPr>
        <w:fldChar w:fldCharType="begin">
          <w:fldData xml:space="preserve">PEVuZE5vdGU+PENpdGU+PEF1dGhvcj5SaXNlYnJvYmFra2VuPC9BdXRob3I+PFllYXI+MjAxMDwv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</w:fldData>
        </w:fldChar>
      </w:r>
      <w:r w:rsidR="002C4574">
        <w:rPr>
          <w:lang w:val="en-GB"/>
        </w:rPr>
        <w:instrText xml:space="preserve"> ADDIN EN.CITE </w:instrText>
      </w:r>
      <w:r w:rsidR="002C4574">
        <w:rPr>
          <w:lang w:val="en-GB"/>
        </w:rPr>
        <w:fldChar w:fldCharType="begin">
          <w:fldData xml:space="preserve">PEVuZE5vdGU+PENpdGU+PEF1dGhvcj5SaXNlYnJvYmFra2VuPC9BdXRob3I+PFllYXI+MjAxMDwv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</w:fldData>
        </w:fldChar>
      </w:r>
      <w:r w:rsidR="002C4574">
        <w:rPr>
          <w:lang w:val="en-GB"/>
        </w:rPr>
        <w:instrText xml:space="preserve"> ADDIN EN.CITE.DATA </w:instrText>
      </w:r>
      <w:r w:rsidR="002C4574">
        <w:rPr>
          <w:lang w:val="en-GB"/>
        </w:rPr>
      </w:r>
      <w:r w:rsidR="002C4574">
        <w:rPr>
          <w:lang w:val="en-GB"/>
        </w:rPr>
        <w:fldChar w:fldCharType="end"/>
      </w:r>
      <w:r w:rsidR="003B499A" w:rsidRPr="00372A73">
        <w:rPr>
          <w:lang w:val="en-GB"/>
        </w:rPr>
      </w:r>
      <w:r w:rsidR="003B499A" w:rsidRPr="00372A73">
        <w:rPr>
          <w:lang w:val="en-GB"/>
        </w:rPr>
        <w:fldChar w:fldCharType="separate"/>
      </w:r>
      <w:r w:rsidR="002C4574">
        <w:rPr>
          <w:noProof/>
          <w:lang w:val="en-GB"/>
        </w:rPr>
        <w:t>[18, 56]</w:t>
      </w:r>
      <w:r w:rsidR="003B499A" w:rsidRPr="00372A73">
        <w:rPr>
          <w:lang w:val="en-GB"/>
        </w:rPr>
        <w:fldChar w:fldCharType="end"/>
      </w:r>
      <w:r w:rsidRPr="00372A73">
        <w:rPr>
          <w:lang w:val="en-GB"/>
        </w:rPr>
        <w:t xml:space="preserve">), two datasets reported in </w:t>
      </w:r>
      <w:r w:rsidRPr="00372A73">
        <w:rPr>
          <w:lang w:val="en-GB"/>
        </w:rPr>
        <w:fldChar w:fldCharType="begin"/>
      </w:r>
      <w:r w:rsidR="00673C05">
        <w:rPr>
          <w:lang w:val="en-GB"/>
        </w:rPr>
        <w:instrText xml:space="preserve"> ADDIN EN.CITE &lt;EndNote&gt;&lt;Cite AuthorYear="1"&gt;&lt;Author&gt;Emeis&lt;/Author&gt;&lt;Year&gt;2003&lt;/Year&gt;&lt;RecNum&gt;308&lt;/RecNum&gt;&lt;DisplayText&gt;Emeis, et al. [6]&lt;/DisplayText&gt;&lt;record&gt;&lt;rec-number&gt;308&lt;/rec-number&gt;&lt;foreign-keys&gt;&lt;key app="EN" db-id="vp5rs52ztaz0ereztvgxepr8dfx599s2dx59" timestamp="1620036154" guid="2d6b831a-5bef-4241-b7f7-b21b1aef63c8"&gt;308&lt;/key&gt;&lt;/foreign-keys&gt;&lt;ref-type name="Journal Article"&gt;17&lt;/ref-type&gt;&lt;contributors&gt;&lt;authors&gt;&lt;author&gt;Emeis, Kay-Christian&lt;/author&gt;&lt;author&gt;Struck, Ulrich&lt;/author&gt;&lt;author&gt;Blanz, Thomas&lt;/author&gt;&lt;author&gt;Kohly, Alexander&lt;/author&gt;&lt;author&gt;Voβ, Maren&lt;/author&gt;&lt;/authors&gt;&lt;/contributors&gt;&lt;titles&gt;&lt;title&gt;Salinity changes in the central Baltic Sea (NW Europe) over the last 10000 years&lt;/title&gt;&lt;secondary-title&gt;The Holocene&lt;/secondary-title&gt;&lt;/titles&gt;&lt;periodical&gt;&lt;full-title&gt;The Holocene&lt;/full-title&gt;&lt;/periodical&gt;&lt;pages&gt;411-421&lt;/pages&gt;&lt;volume&gt;13&lt;/volume&gt;&lt;number&gt;3&lt;/number&gt;&lt;dates&gt;&lt;year&gt;2003&lt;/year&gt;&lt;/dates&gt;&lt;isbn&gt;0959-6836&lt;/isbn&gt;&lt;urls&gt;&lt;/urls&gt;&lt;/record&gt;&lt;/Cite&gt;&lt;/EndNote&gt;</w:instrText>
      </w:r>
      <w:r w:rsidRPr="00372A73">
        <w:rPr>
          <w:lang w:val="en-GB"/>
        </w:rPr>
        <w:fldChar w:fldCharType="separate"/>
      </w:r>
      <w:r w:rsidR="00673C05">
        <w:rPr>
          <w:noProof/>
          <w:lang w:val="en-GB"/>
        </w:rPr>
        <w:t>Emeis, et al. [6]</w:t>
      </w:r>
      <w:r w:rsidRPr="00372A73">
        <w:rPr>
          <w:lang w:val="en-GB"/>
        </w:rPr>
        <w:fldChar w:fldCharType="end"/>
      </w:r>
      <w:r w:rsidRPr="00372A73">
        <w:rPr>
          <w:lang w:val="en-GB"/>
        </w:rPr>
        <w:t xml:space="preserve"> (IOW225514</w:t>
      </w:r>
      <w:r w:rsidR="00207E5F">
        <w:rPr>
          <w:lang w:val="en-GB"/>
        </w:rPr>
        <w:t xml:space="preserve"> </w:t>
      </w:r>
      <w:r w:rsidR="009D0A03" w:rsidRPr="00372A73">
        <w:rPr>
          <w:lang w:val="en-GB"/>
        </w:rPr>
        <w:fldChar w:fldCharType="begin"/>
      </w:r>
      <w:r w:rsidR="002B75A9">
        <w:rPr>
          <w:lang w:val="en-GB"/>
        </w:rPr>
        <w:instrText xml:space="preserve"> ADDIN EN.CITE &lt;EndNote&gt;&lt;Cite&gt;&lt;Author&gt;Emeis&lt;/Author&gt;&lt;Year&gt;2003&lt;/Year&gt;&lt;RecNum&gt;314&lt;/RecNum&gt;&lt;DisplayText&gt;[22]&lt;/DisplayText&gt;&lt;record&gt;&lt;rec-number&gt;314&lt;/rec-number&gt;&lt;foreign-keys&gt;&lt;key app="EN" db-id="vp5rs52ztaz0ereztvgxepr8dfx599s2dx59" timestamp="1620043718" guid="d91d25e1-7e88-4c72-a3b4-47280507978e"&gt;314&lt;/key&gt;&lt;/foreign-keys&gt;&lt;ref-type name="Serial"&gt;57&lt;/ref-type&gt;&lt;contributors&gt;&lt;authors&gt;&lt;author&gt;Emeis, Kay-Christian&lt;/author&gt;&lt;author&gt;Struck, Ulrich&lt;/author&gt;&lt;author&gt;Blanz, Thomas&lt;/author&gt;&lt;author&gt;Kohly, Alexander&lt;/author&gt;&lt;author&gt;Voss, Maren&lt;/author&gt;&lt;/authors&gt;&lt;/contributors&gt;&lt;titles&gt;&lt;title&gt;Sea-surface temperature reconstruction of sediment cores from the Skagerrak&lt;/title&gt;&lt;secondary-title&gt;Supplement to: Emeis, K-C et al. (2003): Salinity changes in the central Baltic Sea (NW Europe) over the last 10000 years. The Holocene, 13(3), 411-421, https://doi.org/10.1191/0959683603hl634rp&lt;/secondary-title&gt;&lt;/titles&gt;&lt;dates&gt;&lt;year&gt;2003&lt;/year&gt;&lt;/dates&gt;&lt;publisher&gt;PANGAEA&lt;/publisher&gt;&lt;urls&gt;&lt;related-urls&gt;&lt;url&gt;https://doi.org/10.1594/PANGAEA.738458&lt;/url&gt;&lt;/related-urls&gt;&lt;/urls&gt;&lt;electronic-resource-num&gt;10.1594/PANGAEA.738458&lt;/electronic-resource-num&gt;&lt;/record&gt;&lt;/Cite&gt;&lt;/EndNote&gt;</w:instrText>
      </w:r>
      <w:r w:rsidR="009D0A03" w:rsidRPr="00372A73">
        <w:rPr>
          <w:lang w:val="en-GB"/>
        </w:rPr>
        <w:fldChar w:fldCharType="separate"/>
      </w:r>
      <w:r w:rsidR="002B75A9">
        <w:rPr>
          <w:noProof/>
          <w:lang w:val="en-GB"/>
        </w:rPr>
        <w:t>[22]</w:t>
      </w:r>
      <w:r w:rsidR="009D0A03" w:rsidRPr="00372A73">
        <w:rPr>
          <w:lang w:val="en-GB"/>
        </w:rPr>
        <w:fldChar w:fldCharType="end"/>
      </w:r>
      <w:r w:rsidRPr="00372A73">
        <w:rPr>
          <w:lang w:val="en-GB"/>
        </w:rPr>
        <w:t xml:space="preserve"> and IOW225517</w:t>
      </w:r>
      <w:r w:rsidR="00207E5F">
        <w:rPr>
          <w:lang w:val="en-GB"/>
        </w:rPr>
        <w:t xml:space="preserve"> </w:t>
      </w:r>
      <w:r w:rsidR="009D0A03" w:rsidRPr="00372A73">
        <w:rPr>
          <w:lang w:val="en-GB"/>
        </w:rPr>
        <w:fldChar w:fldCharType="begin"/>
      </w:r>
      <w:r w:rsidR="002B75A9">
        <w:rPr>
          <w:lang w:val="en-GB"/>
        </w:rPr>
        <w:instrText xml:space="preserve"> ADDIN EN.CITE &lt;EndNote&gt;&lt;Cite&gt;&lt;Author&gt;Emeis&lt;/Author&gt;&lt;Year&gt;2003&lt;/Year&gt;&lt;RecNum&gt;314&lt;/RecNum&gt;&lt;DisplayText&gt;[22]&lt;/DisplayText&gt;&lt;record&gt;&lt;rec-number&gt;314&lt;/rec-number&gt;&lt;foreign-keys&gt;&lt;key app="EN" db-id="vp5rs52ztaz0ereztvgxepr8dfx599s2dx59" timestamp="1620043718" guid="d91d25e1-7e88-4c72-a3b4-47280507978e"&gt;314&lt;/key&gt;&lt;/foreign-keys&gt;&lt;ref-type name="Serial"&gt;57&lt;/ref-type&gt;&lt;contributors&gt;&lt;authors&gt;&lt;author&gt;Emeis, Kay-Christian&lt;/author&gt;&lt;author&gt;Struck, Ulrich&lt;/author&gt;&lt;author&gt;Blanz, Thomas&lt;/author&gt;&lt;author&gt;Kohly, Alexander&lt;/author&gt;&lt;author&gt;Voss, Maren&lt;/author&gt;&lt;/authors&gt;&lt;/contributors&gt;&lt;titles&gt;&lt;title&gt;Sea-surface temperature reconstruction of sediment cores from the Skagerrak&lt;/title&gt;&lt;secondary-title&gt;Supplement to: Emeis, K-C et al. (2003): Salinity changes in the central Baltic Sea (NW Europe) over the last 10000 years. The Holocene, 13(3), 411-421, https://doi.org/10.1191/0959683603hl634rp&lt;/secondary-title&gt;&lt;/titles&gt;&lt;dates&gt;&lt;year&gt;2003&lt;/year&gt;&lt;/dates&gt;&lt;publisher&gt;PANGAEA&lt;/publisher&gt;&lt;urls&gt;&lt;related-urls&gt;&lt;url&gt;https://doi.org/10.1594/PANGAEA.738458&lt;/url&gt;&lt;/related-urls&gt;&lt;/urls&gt;&lt;electronic-resource-num&gt;10.1594/PANGAEA.738458&lt;/electronic-resource-num&gt;&lt;/record&gt;&lt;/Cite&gt;&lt;/EndNote&gt;</w:instrText>
      </w:r>
      <w:r w:rsidR="009D0A03" w:rsidRPr="00372A73">
        <w:rPr>
          <w:lang w:val="en-GB"/>
        </w:rPr>
        <w:fldChar w:fldCharType="separate"/>
      </w:r>
      <w:r w:rsidR="002B75A9">
        <w:rPr>
          <w:noProof/>
          <w:lang w:val="en-GB"/>
        </w:rPr>
        <w:t>[22]</w:t>
      </w:r>
      <w:r w:rsidR="009D0A03" w:rsidRPr="00372A73">
        <w:rPr>
          <w:lang w:val="en-GB"/>
        </w:rPr>
        <w:fldChar w:fldCharType="end"/>
      </w:r>
      <w:r w:rsidRPr="00372A73">
        <w:rPr>
          <w:lang w:val="en-GB"/>
        </w:rPr>
        <w:t xml:space="preserve">), and one dataset </w:t>
      </w:r>
      <w:r w:rsidR="009D0A03" w:rsidRPr="00372A73">
        <w:rPr>
          <w:lang w:val="en-GB"/>
        </w:rPr>
        <w:t>as per</w:t>
      </w:r>
      <w:r w:rsidRPr="00372A73">
        <w:rPr>
          <w:lang w:val="en-GB"/>
        </w:rPr>
        <w:t xml:space="preserve"> </w:t>
      </w:r>
      <w:r w:rsidRPr="00372A73">
        <w:rPr>
          <w:lang w:val="en-GB"/>
        </w:rPr>
        <w:fldChar w:fldCharType="begin"/>
      </w:r>
      <w:r w:rsidR="00673C05">
        <w:rPr>
          <w:lang w:val="en-GB"/>
        </w:rPr>
        <w:instrText xml:space="preserve"> ADDIN EN.CITE &lt;EndNote&gt;&lt;Cite AuthorYear="1"&gt;&lt;Author&gt;Rigual-Hernandez&lt;/Author&gt;&lt;Year&gt;2017&lt;/Year&gt;&lt;RecNum&gt;348&lt;/RecNum&gt;&lt;DisplayText&gt;Rigual-Hernandez, et al. [7]&lt;/DisplayText&gt;&lt;record&gt;&lt;rec-number&gt;348&lt;/rec-number&gt;&lt;foreign-keys&gt;&lt;key app="EN" db-id="vp5rs52ztaz0ereztvgxepr8dfx599s2dx59" timestamp="1622709581" guid="a7a98697-de55-4b52-be57-33a71d7fe348"&gt;348&lt;/key&gt;&lt;/foreign-keys&gt;&lt;ref-type name="Journal Article"&gt;17&lt;/ref-type&gt;&lt;contributors&gt;&lt;authors&gt;&lt;author&gt;Rigual-Hernandez, A. S.&lt;/author&gt;&lt;author&gt;Colmenero-Hidalgo, E.&lt;/author&gt;&lt;author&gt;Martrat, B.&lt;/author&gt;&lt;author&gt;Bárcena, M. A.&lt;/author&gt;&lt;author&gt;de Vernal, A.&lt;/author&gt;&lt;author&gt;Sierro, F. J.&lt;/author&gt;&lt;author&gt;Flores, J. A.&lt;/author&gt;&lt;author&gt;Grimalt, J. O.&lt;/author&gt;&lt;author&gt;Henry, M.&lt;/author&gt;&lt;author&gt;Lucchi, R. G.&lt;/author&gt;&lt;/authors&gt;&lt;/contributors&gt;&lt;titles&gt;&lt;title&gt;Svalbard ice-sheet decay after the Last Glacial Maximum: New insights from micropalaeontological and organic biomarker paleoceanographical reconstructions&lt;/title&gt;&lt;secondary-title&gt;Palaeogeography, Palaeoclimatology, Palaeoecology&lt;/secondary-title&gt;&lt;/titles&gt;&lt;periodical&gt;&lt;full-title&gt;Palaeogeography, Palaeoclimatology, Palaeoecology&lt;/full-title&gt;&lt;/periodical&gt;&lt;pages&gt;225-236&lt;/pages&gt;&lt;volume&gt;465&lt;/volume&gt;&lt;keywords&gt;&lt;keyword&gt;Svalbard&lt;/keyword&gt;&lt;keyword&gt;Barents Sea&lt;/keyword&gt;&lt;keyword&gt;Deglaciation&lt;/keyword&gt;&lt;keyword&gt;Holocene&lt;/keyword&gt;&lt;keyword&gt;Microfossils&lt;/keyword&gt;&lt;keyword&gt;Dinocysts&lt;/keyword&gt;&lt;keyword&gt;Biomarkers&lt;/keyword&gt;&lt;/keywords&gt;&lt;dates&gt;&lt;year&gt;2017&lt;/year&gt;&lt;pub-dates&gt;&lt;date&gt;2017/01/01/&lt;/date&gt;&lt;/pub-dates&gt;&lt;/dates&gt;&lt;isbn&gt;0031-0182&lt;/isbn&gt;&lt;urls&gt;&lt;related-urls&gt;&lt;url&gt;https://www.sciencedirect.com/science/article/pii/S0031018216306526&lt;/url&gt;&lt;/related-urls&gt;&lt;/urls&gt;&lt;electronic-resource-num&gt;https://doi.org/10.1016/j.palaeo.2016.10.034&lt;/electronic-resource-num&gt;&lt;/record&gt;&lt;/Cite&gt;&lt;/EndNote&gt;</w:instrText>
      </w:r>
      <w:r w:rsidRPr="00372A73">
        <w:rPr>
          <w:lang w:val="en-GB"/>
        </w:rPr>
        <w:fldChar w:fldCharType="separate"/>
      </w:r>
      <w:r w:rsidR="00673C05">
        <w:rPr>
          <w:noProof/>
          <w:lang w:val="en-GB"/>
        </w:rPr>
        <w:t>Rigual-Hernandez, et al. [7]</w:t>
      </w:r>
      <w:r w:rsidRPr="00372A73">
        <w:rPr>
          <w:lang w:val="en-GB"/>
        </w:rPr>
        <w:fldChar w:fldCharType="end"/>
      </w:r>
      <w:r w:rsidRPr="00372A73">
        <w:rPr>
          <w:lang w:val="en-GB"/>
        </w:rPr>
        <w:t xml:space="preserve"> (SVAIS-04</w:t>
      </w:r>
      <w:r w:rsidR="00207E5F">
        <w:rPr>
          <w:lang w:val="en-GB"/>
        </w:rPr>
        <w:t xml:space="preserve"> </w:t>
      </w:r>
      <w:r w:rsidR="003B499A" w:rsidRPr="00372A73">
        <w:rPr>
          <w:lang w:val="en-GB"/>
        </w:rPr>
        <w:fldChar w:fldCharType="begin"/>
      </w:r>
      <w:r w:rsidR="002B75A9">
        <w:rPr>
          <w:lang w:val="en-GB"/>
        </w:rPr>
        <w:instrText xml:space="preserve"> ADDIN EN.CITE &lt;EndNote&gt;&lt;Cite&gt;&lt;Author&gt;Rigual-Hernandez&lt;/Author&gt;&lt;Year&gt;2017&lt;/Year&gt;&lt;RecNum&gt;342&lt;/RecNum&gt;&lt;DisplayText&gt;[17]&lt;/DisplayText&gt;&lt;record&gt;&lt;rec-number&gt;342&lt;/rec-number&gt;&lt;foreign-keys&gt;&lt;key app="EN" db-id="vp5rs52ztaz0ereztvgxepr8dfx599s2dx59" timestamp="1622705274" guid="f229e9ae-42cb-40a5-b805-ae475c7091e0"&gt;342&lt;/key&gt;&lt;/foreign-keys&gt;&lt;ref-type name="Dataset"&gt;59&lt;/ref-type&gt;&lt;contributors&gt;&lt;authors&gt;&lt;author&gt;Rigual-Hernandez, Andrés S.&lt;/author&gt;&lt;author&gt;Colmenero-Hidalgo, Elena&lt;/author&gt;&lt;author&gt;Martrat, Belén&lt;/author&gt;&lt;author&gt;Bárcena, María Angeles&lt;/author&gt;&lt;author&gt;de Vernal, Anne&lt;/author&gt;&lt;author&gt;Sierro, Francisco Javier&lt;/author&gt;&lt;author&gt;Flores, José-Abel&lt;/author&gt;&lt;author&gt;Grimalt, Joan O.&lt;/author&gt;&lt;author&gt;Henry, Maryse&lt;/author&gt;&lt;author&gt;Lucchi, Renata G.&lt;/author&gt;&lt;/authors&gt;&lt;/contributors&gt;&lt;titles&gt;&lt;title&gt;Temporal evolution of alkenones and derived SST of sediment core SVAIS-04, Norwegian Sea&lt;/title&gt;&lt;secondary-title&gt;Supplement to: Rigual-Hernandez, AS et al. (2017): Svalbard ice-sheet decay after the Last Glacial Maximum: New insights from micropalaeontological and organic biomarker paleoceanographical reconstructions. Palaeogeography, Palaeoclimatology, Palaeoecology, 465(A), 225-236, https://doi.org/10.1016/j.palaeo.2016.10.034&lt;/secondary-title&gt;&lt;/titles&gt;&lt;dates&gt;&lt;year&gt;2017&lt;/year&gt;&lt;/dates&gt;&lt;publisher&gt;PANGAEA&lt;/publisher&gt;&lt;urls&gt;&lt;related-urls&gt;&lt;url&gt;https://doi.org/10.1594/PANGAEA.871901&lt;/url&gt;&lt;/related-urls&gt;&lt;/urls&gt;&lt;electronic-resource-num&gt;10.1594/PANGAEA.871901&lt;/electronic-resource-num&gt;&lt;/record&gt;&lt;/Cite&gt;&lt;/EndNote&gt;</w:instrText>
      </w:r>
      <w:r w:rsidR="003B499A" w:rsidRPr="00372A73">
        <w:rPr>
          <w:lang w:val="en-GB"/>
        </w:rPr>
        <w:fldChar w:fldCharType="separate"/>
      </w:r>
      <w:r w:rsidR="002B75A9">
        <w:rPr>
          <w:noProof/>
          <w:lang w:val="en-GB"/>
        </w:rPr>
        <w:t>[17]</w:t>
      </w:r>
      <w:r w:rsidR="003B499A" w:rsidRPr="00372A73">
        <w:rPr>
          <w:lang w:val="en-GB"/>
        </w:rPr>
        <w:fldChar w:fldCharType="end"/>
      </w:r>
      <w:r w:rsidRPr="00372A73">
        <w:rPr>
          <w:lang w:val="en-GB"/>
        </w:rPr>
        <w:t xml:space="preserve">). All alkenones datasets represent an annual seasonality. For foraminifer data, </w:t>
      </w:r>
      <w:r w:rsidRPr="00372A73">
        <w:rPr>
          <w:lang w:val="en-GB"/>
        </w:rPr>
        <w:lastRenderedPageBreak/>
        <w:t xml:space="preserve">we </w:t>
      </w:r>
      <w:r w:rsidR="00B24EC3" w:rsidRPr="00372A73">
        <w:rPr>
          <w:lang w:val="en-GB"/>
        </w:rPr>
        <w:t>used</w:t>
      </w:r>
      <w:r w:rsidRPr="00372A73">
        <w:rPr>
          <w:lang w:val="en-GB"/>
        </w:rPr>
        <w:t xml:space="preserve"> </w:t>
      </w:r>
      <w:r w:rsidR="00B24EC3" w:rsidRPr="00372A73">
        <w:rPr>
          <w:lang w:val="en-GB"/>
        </w:rPr>
        <w:t>an</w:t>
      </w:r>
      <w:r w:rsidRPr="00372A73">
        <w:rPr>
          <w:lang w:val="en-GB"/>
        </w:rPr>
        <w:t xml:space="preserve"> annual dataset </w:t>
      </w:r>
      <w:r w:rsidR="0056124E" w:rsidRPr="00372A73">
        <w:rPr>
          <w:lang w:val="en-GB"/>
        </w:rPr>
        <w:t>as per</w:t>
      </w:r>
      <w:r w:rsidRPr="00372A73">
        <w:rPr>
          <w:lang w:val="en-GB"/>
        </w:rPr>
        <w:t xml:space="preserve"> </w:t>
      </w:r>
      <w:r w:rsidRPr="00372A73">
        <w:rPr>
          <w:lang w:val="en-GB"/>
        </w:rPr>
        <w:fldChar w:fldCharType="begin"/>
      </w:r>
      <w:r w:rsidR="00673C05">
        <w:rPr>
          <w:lang w:val="en-GB"/>
        </w:rPr>
        <w:instrText xml:space="preserve"> ADDIN EN.CITE &lt;EndNote&gt;&lt;Cite AuthorYear="1"&gt;&lt;Author&gt;Eldevik&lt;/Author&gt;&lt;Year&gt;2014&lt;/Year&gt;&lt;RecNum&gt;306&lt;/RecNum&gt;&lt;DisplayText&gt;Eldevik, et al. [3]&lt;/DisplayText&gt;&lt;record&gt;&lt;rec-number&gt;306&lt;/rec-number&gt;&lt;foreign-keys&gt;&lt;key app="EN" db-id="vp5rs52ztaz0ereztvgxepr8dfx599s2dx59" timestamp="1620034806" guid="3ad004c9-e95c-467f-aff3-b376a0313992"&gt;306&lt;/key&gt;&lt;/foreign-keys&gt;&lt;ref-type name="Journal Article"&gt;17&lt;/ref-type&gt;&lt;contributors&gt;&lt;authors&gt;&lt;author&gt;Eldevik, Tor&lt;/author&gt;&lt;author&gt;Risebrobakken, Bjørg&lt;/author&gt;&lt;author&gt;Bjune, Anne E.&lt;/author&gt;&lt;author&gt;Andersson, Carin&lt;/author&gt;&lt;author&gt;Birks, H. John B.&lt;/author&gt;&lt;author&gt;Dokken, Trond M.&lt;/author&gt;&lt;author&gt;Drange, Helge&lt;/author&gt;&lt;author&gt;Glessmer, Mirjam S.&lt;/author&gt;&lt;author&gt;Li, Camille&lt;/author&gt;&lt;author&gt;Nilsen, Jan Even Ø&lt;/author&gt;&lt;author&gt;Otterå, Odd Helge&lt;/author&gt;&lt;author&gt;Richter, Kristin&lt;/author&gt;&lt;author&gt;Skagseth, Øystein&lt;/author&gt;&lt;/authors&gt;&lt;/contributors&gt;&lt;titles&gt;&lt;title&gt;A brief history of climate – the northern seas from the Last Glacial Maximum to global warming&lt;/title&gt;&lt;secondary-title&gt;Quaternary Science Reviews&lt;/secondary-title&gt;&lt;/titles&gt;&lt;periodical&gt;&lt;full-title&gt;Quaternary Science Reviews&lt;/full-title&gt;&lt;/periodical&gt;&lt;pages&gt;225-246&lt;/pages&gt;&lt;volume&gt;106&lt;/volume&gt;&lt;keywords&gt;&lt;keyword&gt;LGM-to-future&lt;/keyword&gt;&lt;keyword&gt;North Atlantic, Nordic seas, and Arctic&lt;/keyword&gt;&lt;keyword&gt;Climate&lt;/keyword&gt;&lt;keyword&gt;Marine&lt;/keyword&gt;&lt;keyword&gt;Terrestrial&lt;/keyword&gt;&lt;keyword&gt;Reconstruction&lt;/keyword&gt;&lt;keyword&gt;Observations&lt;/keyword&gt;&lt;keyword&gt;Climate model&lt;/keyword&gt;&lt;keyword&gt;Temperature&lt;/keyword&gt;&lt;keyword&gt;Thermohaline circulation&lt;/keyword&gt;&lt;/keywords&gt;&lt;dates&gt;&lt;year&gt;2014&lt;/year&gt;&lt;pub-dates&gt;&lt;date&gt;2014/12/15/&lt;/date&gt;&lt;/pub-dates&gt;&lt;/dates&gt;&lt;isbn&gt;0277-3791&lt;/isbn&gt;&lt;urls&gt;&lt;related-urls&gt;&lt;url&gt;https://www.sciencedirect.com/science/article/pii/S0277379114002650&lt;/url&gt;&lt;/related-urls&gt;&lt;/urls&gt;&lt;electronic-resource-num&gt;https://doi.org/10.1016/j.quascirev.2014.06.028&lt;/electronic-resource-num&gt;&lt;/record&gt;&lt;/Cite&gt;&lt;/EndNote&gt;</w:instrText>
      </w:r>
      <w:r w:rsidRPr="00372A73">
        <w:rPr>
          <w:lang w:val="en-GB"/>
        </w:rPr>
        <w:fldChar w:fldCharType="separate"/>
      </w:r>
      <w:r w:rsidR="00673C05">
        <w:rPr>
          <w:noProof/>
          <w:lang w:val="en-GB"/>
        </w:rPr>
        <w:t>Eldevik, et al. [3]</w:t>
      </w:r>
      <w:r w:rsidRPr="00372A73">
        <w:rPr>
          <w:lang w:val="en-GB"/>
        </w:rPr>
        <w:fldChar w:fldCharType="end"/>
      </w:r>
      <w:r w:rsidRPr="00372A73">
        <w:rPr>
          <w:lang w:val="en-GB"/>
        </w:rPr>
        <w:t xml:space="preserve"> (MD99-2284</w:t>
      </w:r>
      <w:r w:rsidR="00207E5F">
        <w:rPr>
          <w:lang w:val="en-GB"/>
        </w:rPr>
        <w:t xml:space="preserve"> </w:t>
      </w:r>
      <w:r w:rsidR="0056124E" w:rsidRPr="00372A73">
        <w:rPr>
          <w:lang w:val="en-GB"/>
        </w:rPr>
        <w:fldChar w:fldCharType="begin">
          <w:fldData xml:space="preserve">PEVuZE5vdGU+PENpdGU+PEF1dGhvcj5SaXNlYnJvYmFra2VuPC9BdXRob3I+PFllYXI+MjAxMTwv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</w:fldData>
        </w:fldChar>
      </w:r>
      <w:r w:rsidR="002B75A9">
        <w:rPr>
          <w:lang w:val="en-GB"/>
        </w:rPr>
        <w:instrText xml:space="preserve"> ADDIN EN.CITE </w:instrText>
      </w:r>
      <w:r w:rsidR="002B75A9">
        <w:rPr>
          <w:lang w:val="en-GB"/>
        </w:rPr>
        <w:fldChar w:fldCharType="begin">
          <w:fldData xml:space="preserve">PEVuZE5vdGU+PENpdGU+PEF1dGhvcj5SaXNlYnJvYmFra2VuPC9BdXRob3I+PFllYXI+MjAxMTwv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</w:fldData>
        </w:fldChar>
      </w:r>
      <w:r w:rsidR="002B75A9">
        <w:rPr>
          <w:lang w:val="en-GB"/>
        </w:rPr>
        <w:instrText xml:space="preserve"> ADDIN EN.CITE.DATA </w:instrText>
      </w:r>
      <w:r w:rsidR="002B75A9">
        <w:rPr>
          <w:lang w:val="en-GB"/>
        </w:rPr>
      </w:r>
      <w:r w:rsidR="002B75A9">
        <w:rPr>
          <w:lang w:val="en-GB"/>
        </w:rPr>
        <w:fldChar w:fldCharType="end"/>
      </w:r>
      <w:r w:rsidR="0056124E" w:rsidRPr="00372A73">
        <w:rPr>
          <w:lang w:val="en-GB"/>
        </w:rPr>
      </w:r>
      <w:r w:rsidR="0056124E" w:rsidRPr="00372A73">
        <w:rPr>
          <w:lang w:val="en-GB"/>
        </w:rPr>
        <w:fldChar w:fldCharType="separate"/>
      </w:r>
      <w:r w:rsidR="002B75A9">
        <w:rPr>
          <w:noProof/>
          <w:lang w:val="en-GB"/>
        </w:rPr>
        <w:t>[5, 26, 27]</w:t>
      </w:r>
      <w:r w:rsidR="0056124E" w:rsidRPr="00372A73">
        <w:rPr>
          <w:lang w:val="en-GB"/>
        </w:rPr>
        <w:fldChar w:fldCharType="end"/>
      </w:r>
      <w:r w:rsidRPr="00372A73">
        <w:rPr>
          <w:lang w:val="en-GB"/>
        </w:rPr>
        <w:t xml:space="preserve">), </w:t>
      </w:r>
      <w:r w:rsidR="00B24EC3" w:rsidRPr="00372A73">
        <w:rPr>
          <w:lang w:val="en-GB"/>
        </w:rPr>
        <w:t>an</w:t>
      </w:r>
      <w:r w:rsidRPr="00372A73">
        <w:rPr>
          <w:lang w:val="en-GB"/>
        </w:rPr>
        <w:t xml:space="preserve"> annual dataset reported in </w:t>
      </w:r>
      <w:r w:rsidRPr="00372A73">
        <w:rPr>
          <w:lang w:val="en-GB"/>
        </w:rPr>
        <w:fldChar w:fldCharType="begin"/>
      </w:r>
      <w:r w:rsidR="00673C05">
        <w:rPr>
          <w:lang w:val="en-GB"/>
        </w:rPr>
        <w:instrText xml:space="preserve"> ADDIN EN.CITE &lt;EndNote&gt;&lt;Cite AuthorYear="1"&gt;&lt;Author&gt;Werner&lt;/Author&gt;&lt;Year&gt;2016&lt;/Year&gt;&lt;RecNum&gt;346&lt;/RecNum&gt;&lt;DisplayText&gt;Werner, et al. [4]&lt;/DisplayText&gt;&lt;record&gt;&lt;rec-number&gt;346&lt;/rec-number&gt;&lt;foreign-keys&gt;&lt;key app="EN" db-id="vp5rs52ztaz0ereztvgxepr8dfx599s2dx59" timestamp="1622709392" guid="35334eca-d101-42c2-9527-006e83a937b9"&gt;346&lt;/key&gt;&lt;/foreign-keys&gt;&lt;ref-type name="Journal Article"&gt;17&lt;/ref-type&gt;&lt;contributors&gt;&lt;authors&gt;&lt;author&gt;Werner, Kirstin&lt;/author&gt;&lt;author&gt;Müller, Juliane&lt;/author&gt;&lt;author&gt;Husum, Katrine&lt;/author&gt;&lt;author&gt;Spielhagen, Robert F.&lt;/author&gt;&lt;author&gt;Kandiano, Evgenia S.&lt;/author&gt;&lt;author&gt;Polyak, Leonid&lt;/author&gt;&lt;/authors&gt;&lt;/contributors&gt;&lt;titles&gt;&lt;title&gt;Holocene sea subsurface and surface water masses in the Fram Strait – Comparisons of temperature and sea-ice reconstructions&lt;/title&gt;&lt;secondary-title&gt;Quaternary Science Reviews&lt;/secondary-title&gt;&lt;/titles&gt;&lt;periodical&gt;&lt;full-title&gt;Quaternary Science Reviews&lt;/full-title&gt;&lt;/periodical&gt;&lt;pages&gt;194-209&lt;/pages&gt;&lt;volume&gt;147&lt;/volume&gt;&lt;keywords&gt;&lt;keyword&gt;Fram strait&lt;/keyword&gt;&lt;keyword&gt;Holocene&lt;/keyword&gt;&lt;keyword&gt;Sea surface temperatures&lt;/keyword&gt;&lt;keyword&gt;Subsurface&lt;/keyword&gt;&lt;keyword&gt;Sea ice&lt;/keyword&gt;&lt;keyword&gt;Atlantic water&lt;/keyword&gt;&lt;keyword&gt;Planktic foraminifera&lt;/keyword&gt;&lt;keyword&gt;Biomarkers&lt;/keyword&gt;&lt;keyword&gt;IP25&lt;/keyword&gt;&lt;/keywords&gt;&lt;dates&gt;&lt;year&gt;2016&lt;/year&gt;&lt;pub-dates&gt;&lt;date&gt;2016/09/01/&lt;/date&gt;&lt;/pub-dates&gt;&lt;/dates&gt;&lt;isbn&gt;0277-3791&lt;/isbn&gt;&lt;urls&gt;&lt;related-urls&gt;&lt;url&gt;https://www.sciencedirect.com/science/article/pii/S0277379115301049&lt;/url&gt;&lt;/related-urls&gt;&lt;/urls&gt;&lt;electronic-resource-num&gt;https://doi.org/10.1016/j.quascirev.2015.09.007&lt;/electronic-resource-num&gt;&lt;/record&gt;&lt;/Cite&gt;&lt;/EndNote&gt;</w:instrText>
      </w:r>
      <w:r w:rsidRPr="00372A73">
        <w:rPr>
          <w:lang w:val="en-GB"/>
        </w:rPr>
        <w:fldChar w:fldCharType="separate"/>
      </w:r>
      <w:r w:rsidR="00673C05">
        <w:rPr>
          <w:noProof/>
          <w:lang w:val="en-GB"/>
        </w:rPr>
        <w:t>Werner, et al. [4]</w:t>
      </w:r>
      <w:r w:rsidRPr="00372A73">
        <w:rPr>
          <w:lang w:val="en-GB"/>
        </w:rPr>
        <w:fldChar w:fldCharType="end"/>
      </w:r>
      <w:r w:rsidRPr="00372A73">
        <w:rPr>
          <w:lang w:val="en-GB"/>
        </w:rPr>
        <w:t xml:space="preserve"> (MSM055_723-2</w:t>
      </w:r>
      <w:r w:rsidR="00207E5F">
        <w:rPr>
          <w:lang w:val="en-GB"/>
        </w:rPr>
        <w:t xml:space="preserve"> </w:t>
      </w:r>
      <w:r w:rsidR="00AA4B79" w:rsidRPr="00372A73">
        <w:rPr>
          <w:lang w:val="en-GB"/>
        </w:rPr>
        <w:fldChar w:fldCharType="begin"/>
      </w:r>
      <w:r w:rsidR="002B75A9">
        <w:rPr>
          <w:lang w:val="en-GB"/>
        </w:rPr>
        <w:instrText xml:space="preserve"> ADDIN EN.CITE &lt;EndNote&gt;&lt;Cite&gt;&lt;Author&gt;Werner&lt;/Author&gt;&lt;Year&gt;2015&lt;/Year&gt;&lt;RecNum&gt;345&lt;/RecNum&gt;&lt;DisplayText&gt;[23]&lt;/DisplayText&gt;&lt;record&gt;&lt;rec-number&gt;345&lt;/rec-number&gt;&lt;foreign-keys&gt;&lt;key app="EN" db-id="vp5rs52ztaz0ereztvgxepr8dfx599s2dx59" timestamp="1622706060" guid="900eede6-c14a-42f6-953d-f1fd5be9320c"&gt;345&lt;/key&gt;&lt;/foreign-keys&gt;&lt;ref-type name="Dataset"&gt;59&lt;/ref-type&gt;&lt;contributors&gt;&lt;authors&gt;&lt;author&gt;Werner, Kirstin&lt;/author&gt;&lt;author&gt;Müller, Juliane&lt;/author&gt;&lt;author&gt;Husum, Katrine&lt;/author&gt;&lt;author&gt;Spielhagen, Robert F.&lt;/author&gt;&lt;author&gt;Kandiano, Evgenia S.&lt;/author&gt;&lt;author&gt;Polyak, Leonid&lt;/author&gt;&lt;/authors&gt;&lt;/contributors&gt;&lt;titles&gt;&lt;title&gt;Sea surface temperature reconstruction in sediment core MSM05/5_723-2&lt;/title&gt;&lt;secondary-title&gt;In supplement to: Werner, K et al. (2015): Holocene sea subsurface and surface water masses in the Fram Strait - comparisons of temperature and sea-ice reconstructions. PAST Gateways Special Issue (JQSR_4428), Quaternary Science Reviews, https://doi.org/10.1016/j.quascirev.2015.09.007&lt;/secondary-title&gt;&lt;/titles&gt;&lt;dates&gt;&lt;year&gt;2015&lt;/year&gt;&lt;/dates&gt;&lt;publisher&gt;PANGAEA&lt;/publisher&gt;&lt;urls&gt;&lt;related-urls&gt;&lt;url&gt;https://doi.org/10.1594/PANGAEA.849328&lt;/url&gt;&lt;/related-urls&gt;&lt;/urls&gt;&lt;electronic-resource-num&gt;10.1594/PANGAEA.849328&lt;/electronic-resource-num&gt;&lt;/record&gt;&lt;/Cite&gt;&lt;/EndNote&gt;</w:instrText>
      </w:r>
      <w:r w:rsidR="00AA4B79" w:rsidRPr="00372A73">
        <w:rPr>
          <w:lang w:val="en-GB"/>
        </w:rPr>
        <w:fldChar w:fldCharType="separate"/>
      </w:r>
      <w:r w:rsidR="002B75A9">
        <w:rPr>
          <w:noProof/>
          <w:lang w:val="en-GB"/>
        </w:rPr>
        <w:t>[23]</w:t>
      </w:r>
      <w:r w:rsidR="00AA4B79" w:rsidRPr="00372A73">
        <w:rPr>
          <w:lang w:val="en-GB"/>
        </w:rPr>
        <w:fldChar w:fldCharType="end"/>
      </w:r>
      <w:r w:rsidR="00AA4B79" w:rsidRPr="00372A73">
        <w:rPr>
          <w:lang w:val="en-GB"/>
        </w:rPr>
        <w:t>)</w:t>
      </w:r>
      <w:r w:rsidRPr="00372A73">
        <w:rPr>
          <w:lang w:val="en-GB"/>
        </w:rPr>
        <w:t xml:space="preserve">, and three summer datasets reported in </w:t>
      </w:r>
      <w:r w:rsidRPr="00372A73">
        <w:rPr>
          <w:lang w:val="en-GB"/>
        </w:rPr>
        <w:fldChar w:fldCharType="begin"/>
      </w:r>
      <w:r w:rsidR="00673C05">
        <w:rPr>
          <w:lang w:val="en-GB"/>
        </w:rPr>
        <w:instrText xml:space="preserve"> ADDIN EN.CITE &lt;EndNote&gt;&lt;Cite AuthorYear="1"&gt;&lt;Author&gt;Risebrobakken&lt;/Author&gt;&lt;Year&gt;2011&lt;/Year&gt;&lt;RecNum&gt;317&lt;/RecNum&gt;&lt;DisplayText&gt;Risebrobakken, et al. [5]&lt;/DisplayText&gt;&lt;record&gt;&lt;rec-number&gt;317&lt;/rec-number&gt;&lt;foreign-keys&gt;&lt;key app="EN" db-id="vp5rs52ztaz0ereztvgxepr8dfx599s2dx59" timestamp="1620044065" guid="aceaeeba-d633-4f24-9630-846c734f4629"&gt;317&lt;/key&gt;&lt;/foreign-keys&gt;&lt;ref-type name="Journal Article"&gt;17&lt;/ref-type&gt;&lt;contributors&gt;&lt;authors&gt;&lt;author&gt;Risebrobakken, Bjørg&lt;/author&gt;&lt;author&gt;Dokken, Trond&lt;/author&gt;&lt;author&gt;Smedsrud, Lars Henrik&lt;/author&gt;&lt;author&gt;Andersson, Carin&lt;/author&gt;&lt;author&gt;Jansen, Eystein&lt;/author&gt;&lt;author&gt;Moros, Matthias&lt;/author&gt;&lt;author&gt;Ivanova, Elena V&lt;/author&gt;&lt;/authors&gt;&lt;/contributors&gt;&lt;titles&gt;&lt;title&gt;Early Holocene temperature variability in the Nordic Seas: The role of oceanic heat advection versus changes in orbital forcing&lt;/title&gt;&lt;secondary-title&gt;Paleoceanography&lt;/secondary-title&gt;&lt;/titles&gt;&lt;periodical&gt;&lt;full-title&gt;Paleoceanography&lt;/full-title&gt;&lt;/periodical&gt;&lt;volume&gt;26&lt;/volume&gt;&lt;number&gt;4&lt;/number&gt;&lt;dates&gt;&lt;year&gt;2011&lt;/year&gt;&lt;/dates&gt;&lt;isbn&gt;0883-8305&lt;/isbn&gt;&lt;urls&gt;&lt;/urls&gt;&lt;/record&gt;&lt;/Cite&gt;&lt;/EndNote&gt;</w:instrText>
      </w:r>
      <w:r w:rsidRPr="00372A73">
        <w:rPr>
          <w:lang w:val="en-GB"/>
        </w:rPr>
        <w:fldChar w:fldCharType="separate"/>
      </w:r>
      <w:r w:rsidR="00673C05">
        <w:rPr>
          <w:noProof/>
          <w:lang w:val="en-GB"/>
        </w:rPr>
        <w:t>Risebrobakken, et al. [5]</w:t>
      </w:r>
      <w:r w:rsidRPr="00372A73">
        <w:rPr>
          <w:lang w:val="en-GB"/>
        </w:rPr>
        <w:fldChar w:fldCharType="end"/>
      </w:r>
      <w:r w:rsidRPr="00372A73">
        <w:rPr>
          <w:lang w:val="en-GB"/>
        </w:rPr>
        <w:t xml:space="preserve"> (GIK23258-2</w:t>
      </w:r>
      <w:r w:rsidR="00207E5F">
        <w:rPr>
          <w:lang w:val="en-GB"/>
        </w:rPr>
        <w:t xml:space="preserve"> </w:t>
      </w:r>
      <w:r w:rsidR="00AA4B79" w:rsidRPr="00372A73">
        <w:rPr>
          <w:lang w:val="en-GB"/>
        </w:rPr>
        <w:fldChar w:fldCharType="begin"/>
      </w:r>
      <w:r w:rsidR="002B75A9">
        <w:rPr>
          <w:lang w:val="en-GB"/>
        </w:rPr>
        <w:instrText xml:space="preserve"> ADDIN EN.CITE &lt;EndNote&gt;&lt;Cite&gt;&lt;Author&gt;Risebrobakken&lt;/Author&gt;&lt;Year&gt;2019&lt;/Year&gt;&lt;RecNum&gt;353&lt;/RecNum&gt;&lt;DisplayText&gt;[24]&lt;/DisplayText&gt;&lt;record&gt;&lt;rec-number&gt;353&lt;/rec-number&gt;&lt;foreign-keys&gt;&lt;key app="EN" db-id="vp5rs52ztaz0ereztvgxepr8dfx599s2dx59" timestamp="1622717430" guid="e1cf8234-ab3a-489e-a66b-16179d72fe82"&gt;353&lt;/key&gt;&lt;/foreign-keys&gt;&lt;ref-type name="Dataset"&gt;59&lt;/ref-type&gt;&lt;contributors&gt;&lt;authors&gt;&lt;author&gt;Risebrobakken, Bjørg&lt;/author&gt;&lt;author&gt;Dokken, Trond&lt;/author&gt;&lt;author&gt;Smedsrud, Lars Henrik&lt;/author&gt;&lt;author&gt;Andersson Dahl, Carin&lt;/author&gt;&lt;author&gt;Jansen, Eystein&lt;/author&gt;&lt;author&gt;Moros, Matthias&lt;/author&gt;&lt;author&gt;Ivanova, Elena V.&lt;/author&gt;&lt;/authors&gt;&lt;/contributors&gt;&lt;titles&gt;&lt;title&gt;Calculated foraminiferal temperatures, and relative abundances, calypso core MD95-2011&lt;/title&gt;&lt;secondary-title&gt;In: Risebrobakken, B et al. (2019): Temperature reconstructions from sediment cores along the pathway of Atlantic water in the Nordic Seas. Bjerknes Centre for Climate Research, PANGAEA, https://doi.org/10.1594/PANGAEA.904928&lt;/secondary-title&gt;&lt;/titles&gt;&lt;dates&gt;&lt;year&gt;2019&lt;/year&gt;&lt;/dates&gt;&lt;publisher&gt;PANGAEA&lt;/publisher&gt;&lt;urls&gt;&lt;related-urls&gt;&lt;url&gt;https://doi.org/10.1594/PANGAEA.904971&lt;/url&gt;&lt;/related-urls&gt;&lt;/urls&gt;&lt;electronic-resource-num&gt;10.1594/PANGAEA.904971&lt;/electronic-resource-num&gt;&lt;/record&gt;&lt;/Cite&gt;&lt;/EndNote&gt;</w:instrText>
      </w:r>
      <w:r w:rsidR="00AA4B79" w:rsidRPr="00372A73">
        <w:rPr>
          <w:lang w:val="en-GB"/>
        </w:rPr>
        <w:fldChar w:fldCharType="separate"/>
      </w:r>
      <w:r w:rsidR="002B75A9">
        <w:rPr>
          <w:noProof/>
          <w:lang w:val="en-GB"/>
        </w:rPr>
        <w:t>[24]</w:t>
      </w:r>
      <w:r w:rsidR="00AA4B79" w:rsidRPr="00372A73">
        <w:rPr>
          <w:lang w:val="en-GB"/>
        </w:rPr>
        <w:fldChar w:fldCharType="end"/>
      </w:r>
      <w:r w:rsidRPr="00372A73">
        <w:rPr>
          <w:lang w:val="en-GB"/>
        </w:rPr>
        <w:t>, MD95-2011</w:t>
      </w:r>
      <w:r w:rsidR="00207E5F">
        <w:rPr>
          <w:lang w:val="en-GB"/>
        </w:rPr>
        <w:t xml:space="preserve"> </w:t>
      </w:r>
      <w:r w:rsidR="00AA4B79" w:rsidRPr="00372A73">
        <w:rPr>
          <w:lang w:val="en-GB"/>
        </w:rPr>
        <w:fldChar w:fldCharType="begin"/>
      </w:r>
      <w:r w:rsidR="002B75A9">
        <w:rPr>
          <w:lang w:val="en-GB"/>
        </w:rPr>
        <w:instrText xml:space="preserve"> ADDIN EN.CITE &lt;EndNote&gt;&lt;Cite&gt;&lt;Author&gt;Risebrobakken&lt;/Author&gt;&lt;Year&gt;2019&lt;/Year&gt;&lt;RecNum&gt;353&lt;/RecNum&gt;&lt;DisplayText&gt;[24]&lt;/DisplayText&gt;&lt;record&gt;&lt;rec-number&gt;353&lt;/rec-number&gt;&lt;foreign-keys&gt;&lt;key app="EN" db-id="vp5rs52ztaz0ereztvgxepr8dfx599s2dx59" timestamp="1622717430" guid="e1cf8234-ab3a-489e-a66b-16179d72fe82"&gt;353&lt;/key&gt;&lt;/foreign-keys&gt;&lt;ref-type name="Dataset"&gt;59&lt;/ref-type&gt;&lt;contributors&gt;&lt;authors&gt;&lt;author&gt;Risebrobakken, Bjørg&lt;/author&gt;&lt;author&gt;Dokken, Trond&lt;/author&gt;&lt;author&gt;Smedsrud, Lars Henrik&lt;/author&gt;&lt;author&gt;Andersson Dahl, Carin&lt;/author&gt;&lt;author&gt;Jansen, Eystein&lt;/author&gt;&lt;author&gt;Moros, Matthias&lt;/author&gt;&lt;author&gt;Ivanova, Elena V.&lt;/author&gt;&lt;/authors&gt;&lt;/contributors&gt;&lt;titles&gt;&lt;title&gt;Calculated foraminiferal temperatures, and relative abundances, calypso core MD95-2011&lt;/title&gt;&lt;secondary-title&gt;In: Risebrobakken, B et al. (2019): Temperature reconstructions from sediment cores along the pathway of Atlantic water in the Nordic Seas. Bjerknes Centre for Climate Research, PANGAEA, https://doi.org/10.1594/PANGAEA.904928&lt;/secondary-title&gt;&lt;/titles&gt;&lt;dates&gt;&lt;year&gt;2019&lt;/year&gt;&lt;/dates&gt;&lt;publisher&gt;PANGAEA&lt;/publisher&gt;&lt;urls&gt;&lt;related-urls&gt;&lt;url&gt;https://doi.org/10.1594/PANGAEA.904971&lt;/url&gt;&lt;/related-urls&gt;&lt;/urls&gt;&lt;electronic-resource-num&gt;10.1594/PANGAEA.904971&lt;/electronic-resource-num&gt;&lt;/record&gt;&lt;/Cite&gt;&lt;/EndNote&gt;</w:instrText>
      </w:r>
      <w:r w:rsidR="00AA4B79" w:rsidRPr="00372A73">
        <w:rPr>
          <w:lang w:val="en-GB"/>
        </w:rPr>
        <w:fldChar w:fldCharType="separate"/>
      </w:r>
      <w:r w:rsidR="002B75A9">
        <w:rPr>
          <w:noProof/>
          <w:lang w:val="en-GB"/>
        </w:rPr>
        <w:t>[24]</w:t>
      </w:r>
      <w:r w:rsidR="00AA4B79" w:rsidRPr="00372A73">
        <w:rPr>
          <w:lang w:val="en-GB"/>
        </w:rPr>
        <w:fldChar w:fldCharType="end"/>
      </w:r>
      <w:r w:rsidRPr="00372A73">
        <w:rPr>
          <w:lang w:val="en-GB"/>
        </w:rPr>
        <w:t xml:space="preserve"> and PSh-5159N</w:t>
      </w:r>
      <w:r w:rsidR="00207E5F">
        <w:rPr>
          <w:lang w:val="en-GB"/>
        </w:rPr>
        <w:t xml:space="preserve"> </w:t>
      </w:r>
      <w:r w:rsidR="00AA4B79" w:rsidRPr="00372A73">
        <w:rPr>
          <w:lang w:val="en-GB"/>
        </w:rPr>
        <w:fldChar w:fldCharType="begin"/>
      </w:r>
      <w:r w:rsidR="002B75A9">
        <w:rPr>
          <w:lang w:val="en-GB"/>
        </w:rPr>
        <w:instrText xml:space="preserve"> ADDIN EN.CITE &lt;EndNote&gt;&lt;Cite&gt;&lt;Author&gt;Risebrobakken&lt;/Author&gt;&lt;Year&gt;2019&lt;/Year&gt;&lt;RecNum&gt;354&lt;/RecNum&gt;&lt;DisplayText&gt;[25]&lt;/DisplayText&gt;&lt;record&gt;&lt;rec-number&gt;354&lt;/rec-number&gt;&lt;foreign-keys&gt;&lt;key app="EN" db-id="vp5rs52ztaz0ereztvgxepr8dfx599s2dx59" timestamp="1622717500" guid="78ebff11-de1a-48de-aa8d-dca5bf418f89"&gt;354&lt;/key&gt;&lt;/foreign-keys&gt;&lt;ref-type name="Dataset"&gt;59&lt;/ref-type&gt;&lt;contributors&gt;&lt;authors&gt;&lt;author&gt;Risebrobakken, Bjørg&lt;/author&gt;&lt;author&gt;Dokken, Trond&lt;/author&gt;&lt;author&gt;Smedsrud, Lars Henrik&lt;/author&gt;&lt;author&gt;Andersson Dahl, Carin&lt;/author&gt;&lt;author&gt;Jansen, Eystein&lt;/author&gt;&lt;author&gt;Moros, Matthias&lt;/author&gt;&lt;author&gt;Ivanova, Elena V.&lt;/author&gt;&lt;/authors&gt;&lt;/contributors&gt;&lt;titles&gt;&lt;title&gt;Calculated foraminiferal temperatures, and relative abundance, of sediment core PSh-5159N, SW Barents Sea&lt;/title&gt;&lt;secondary-title&gt;In: Risebrobakken, B et al. (2019): Temperature reconstructions from sediment cores along the pathway of Atlantic water in the Nordic Seas. Bjerknes Centre for Climate Research, PANGAEA, https://doi.org/10.1594/PANGAEA.904928&lt;/secondary-title&gt;&lt;/titles&gt;&lt;dates&gt;&lt;year&gt;2019&lt;/year&gt;&lt;/dates&gt;&lt;publisher&gt;PANGAEA&lt;/publisher&gt;&lt;urls&gt;&lt;related-urls&gt;&lt;url&gt;https://doi.org/10.1594/PANGAEA.904936&lt;/url&gt;&lt;/related-urls&gt;&lt;/urls&gt;&lt;electronic-resource-num&gt;10.1594/PANGAEA.904936&lt;/electronic-resource-num&gt;&lt;/record&gt;&lt;/Cite&gt;&lt;/EndNote&gt;</w:instrText>
      </w:r>
      <w:r w:rsidR="00AA4B79" w:rsidRPr="00372A73">
        <w:rPr>
          <w:lang w:val="en-GB"/>
        </w:rPr>
        <w:fldChar w:fldCharType="separate"/>
      </w:r>
      <w:r w:rsidR="002B75A9">
        <w:rPr>
          <w:noProof/>
          <w:lang w:val="en-GB"/>
        </w:rPr>
        <w:t>[25]</w:t>
      </w:r>
      <w:r w:rsidR="00AA4B79" w:rsidRPr="00372A73">
        <w:rPr>
          <w:lang w:val="en-GB"/>
        </w:rPr>
        <w:fldChar w:fldCharType="end"/>
      </w:r>
      <w:r w:rsidRPr="00372A73">
        <w:rPr>
          <w:lang w:val="en-GB"/>
        </w:rPr>
        <w:t xml:space="preserve">). For diatom data, we </w:t>
      </w:r>
      <w:r w:rsidR="00B24EC3" w:rsidRPr="00372A73">
        <w:rPr>
          <w:lang w:val="en-GB"/>
        </w:rPr>
        <w:t>used a</w:t>
      </w:r>
      <w:r w:rsidRPr="00372A73">
        <w:rPr>
          <w:lang w:val="en-GB"/>
        </w:rPr>
        <w:t xml:space="preserve"> dataset reported in </w:t>
      </w:r>
      <w:r w:rsidRPr="00372A73">
        <w:rPr>
          <w:lang w:val="en-GB"/>
        </w:rPr>
        <w:fldChar w:fldCharType="begin"/>
      </w:r>
      <w:r w:rsidR="00673C05">
        <w:rPr>
          <w:lang w:val="en-GB"/>
        </w:rPr>
        <w:instrText xml:space="preserve"> ADDIN EN.CITE &lt;EndNote&gt;&lt;Cite AuthorYear="1"&gt;&lt;Author&gt;Koç&lt;/Author&gt;&lt;Year&gt;1993&lt;/Year&gt;&lt;RecNum&gt;343&lt;/RecNum&gt;&lt;DisplayText&gt;Koç, et al. [2]&lt;/DisplayText&gt;&lt;record&gt;&lt;rec-number&gt;343&lt;/rec-number&gt;&lt;foreign-keys&gt;&lt;key app="EN" db-id="vp5rs52ztaz0ereztvgxepr8dfx599s2dx59" timestamp="1622705640" guid="78874763-dd66-47fc-b563-f8e05c25275a"&gt;343&lt;/key&gt;&lt;/foreign-keys&gt;&lt;ref-type name="Journal Article"&gt;17&lt;/ref-type&gt;&lt;contributors&gt;&lt;authors&gt;&lt;author&gt;Koç, Nalân&lt;/author&gt;&lt;author&gt;Jansen, Eystein&lt;/author&gt;&lt;author&gt;Haflidason, Haflidi&lt;/author&gt;&lt;/authors&gt;&lt;/contributors&gt;&lt;titles&gt;&lt;title&gt;Paleoceanographic reconstructions of surface ocean conditions in the Greenland, Iceland and Norwegian seas through the last 14 ka based on diatoms&lt;/title&gt;&lt;secondary-title&gt;Quaternary Science Reviews&lt;/secondary-title&gt;&lt;/titles&gt;&lt;periodical&gt;&lt;full-title&gt;Quaternary Science Reviews&lt;/full-title&gt;&lt;/periodical&gt;&lt;pages&gt;115-140&lt;/pages&gt;&lt;volume&gt;12&lt;/volume&gt;&lt;number&gt;2&lt;/number&gt;&lt;dates&gt;&lt;year&gt;1993&lt;/year&gt;&lt;/dates&gt;&lt;isbn&gt;0277-3791&lt;/isbn&gt;&lt;urls&gt;&lt;/urls&gt;&lt;/record&gt;&lt;/Cite&gt;&lt;/EndNote&gt;</w:instrText>
      </w:r>
      <w:r w:rsidRPr="00372A73">
        <w:rPr>
          <w:lang w:val="en-GB"/>
        </w:rPr>
        <w:fldChar w:fldCharType="separate"/>
      </w:r>
      <w:r w:rsidR="00673C05">
        <w:rPr>
          <w:noProof/>
          <w:lang w:val="en-GB"/>
        </w:rPr>
        <w:t>Koç, et al. [2]</w:t>
      </w:r>
      <w:r w:rsidRPr="00372A73">
        <w:rPr>
          <w:lang w:val="en-GB"/>
        </w:rPr>
        <w:fldChar w:fldCharType="end"/>
      </w:r>
      <w:r w:rsidRPr="00372A73">
        <w:rPr>
          <w:lang w:val="en-GB"/>
        </w:rPr>
        <w:t xml:space="preserve"> that represents winter (February) seasonality</w:t>
      </w:r>
      <w:r w:rsidR="002B75A9">
        <w:rPr>
          <w:lang w:val="en-GB"/>
        </w:rPr>
        <w:t xml:space="preserve"> (Table S2)</w:t>
      </w:r>
      <w:r w:rsidRPr="00372A73">
        <w:rPr>
          <w:lang w:val="en-GB"/>
        </w:rPr>
        <w:t>.</w:t>
      </w:r>
    </w:p>
    <w:p w14:paraId="6164F2C1" w14:textId="11F2FAF4" w:rsidR="00CE031A" w:rsidRPr="00092A8A" w:rsidRDefault="00CE031A" w:rsidP="00CE031A">
      <w:pPr>
        <w:spacing w:line="360" w:lineRule="auto"/>
        <w:jc w:val="both"/>
        <w:rPr>
          <w:lang w:val="en-GB"/>
        </w:rPr>
      </w:pPr>
    </w:p>
    <w:p w14:paraId="6B158FA9" w14:textId="127347DA" w:rsidR="00B24EC3" w:rsidRPr="00092A8A" w:rsidRDefault="00E81CBB" w:rsidP="00B24EC3">
      <w:pPr>
        <w:spacing w:line="360" w:lineRule="auto"/>
        <w:jc w:val="both"/>
        <w:rPr>
          <w:lang w:val="en-GB"/>
        </w:rPr>
      </w:pPr>
      <w:r w:rsidRPr="00092A8A">
        <w:rPr>
          <w:lang w:val="en-GB"/>
        </w:rPr>
        <w:t>For TRW data, we used a dataset</w:t>
      </w:r>
      <w:r w:rsidR="00B24EC3" w:rsidRPr="00092A8A">
        <w:rPr>
          <w:lang w:val="en-GB"/>
        </w:rPr>
        <w:t xml:space="preserve"> reported in </w:t>
      </w:r>
      <w:r w:rsidR="00B24EC3" w:rsidRPr="00092A8A">
        <w:rPr>
          <w:lang w:val="en-GB"/>
        </w:rPr>
        <w:fldChar w:fldCharType="begin"/>
      </w:r>
      <w:r w:rsidR="00673C05">
        <w:rPr>
          <w:lang w:val="en-GB"/>
        </w:rPr>
        <w:instrText xml:space="preserve"> ADDIN EN.CITE &lt;EndNote&gt;&lt;Cite AuthorYear="1"&gt;&lt;Author&gt;Helama&lt;/Author&gt;&lt;Year&gt;2012&lt;/Year&gt;&lt;RecNum&gt;349&lt;/RecNum&gt;&lt;DisplayText&gt;Helama, et al. [1]&lt;/DisplayText&gt;&lt;record&gt;&lt;rec-number&gt;349&lt;/rec-number&gt;&lt;foreign-keys&gt;&lt;key app="EN" db-id="vp5rs52ztaz0ereztvgxepr8dfx599s2dx59" timestamp="1622710541" guid="732fce34-629f-4af4-baf3-6795afed3525"&gt;349&lt;/key&gt;&lt;/foreign-keys&gt;&lt;ref-type name="Journal Article"&gt;17&lt;/ref-type&gt;&lt;contributors&gt;&lt;authors&gt;&lt;author&gt;Helama, Samuli&lt;/author&gt;&lt;author&gt;Seppä, Heikki&lt;/author&gt;&lt;author&gt;Bjune, Anne E.&lt;/author&gt;&lt;author&gt;Birks, H. John B.&lt;/author&gt;&lt;/authors&gt;&lt;/contributors&gt;&lt;titles&gt;&lt;title&gt;Fusing pollen-stratigraphic and dendroclimatic proxy data to reconstruct summer temperature variability during the past 7.5 ka in subarctic Fennoscandia&lt;/title&gt;&lt;secondary-title&gt;Journal of Paleolimnology&lt;/secondary-title&gt;&lt;/titles&gt;&lt;periodical&gt;&lt;full-title&gt;Journal of Paleolimnology&lt;/full-title&gt;&lt;/periodical&gt;&lt;pages&gt;275-286&lt;/pages&gt;&lt;volume&gt;48&lt;/volume&gt;&lt;number&gt;1&lt;/number&gt;&lt;dates&gt;&lt;year&gt;2012&lt;/year&gt;&lt;pub-dates&gt;&lt;date&gt;2012/06/01&lt;/date&gt;&lt;/pub-dates&gt;&lt;/dates&gt;&lt;isbn&gt;1573-0417&lt;/isbn&gt;&lt;urls&gt;&lt;related-urls&gt;&lt;url&gt;https://doi.org/10.1007/s10933-012-9598-1&lt;/url&gt;&lt;/related-urls&gt;&lt;/urls&gt;&lt;electronic-resource-num&gt;10.1007/s10933-012-9598-1&lt;/electronic-resource-num&gt;&lt;/record&gt;&lt;/Cite&gt;&lt;/EndNote&gt;</w:instrText>
      </w:r>
      <w:r w:rsidR="00B24EC3" w:rsidRPr="00092A8A">
        <w:rPr>
          <w:lang w:val="en-GB"/>
        </w:rPr>
        <w:fldChar w:fldCharType="separate"/>
      </w:r>
      <w:r w:rsidR="00673C05">
        <w:rPr>
          <w:noProof/>
          <w:lang w:val="en-GB"/>
        </w:rPr>
        <w:t>Helama, et al. [1]</w:t>
      </w:r>
      <w:r w:rsidR="00B24EC3" w:rsidRPr="00092A8A">
        <w:rPr>
          <w:lang w:val="en-GB"/>
        </w:rPr>
        <w:fldChar w:fldCharType="end"/>
      </w:r>
      <w:r w:rsidR="00B24EC3" w:rsidRPr="00092A8A">
        <w:rPr>
          <w:lang w:val="en-GB"/>
        </w:rPr>
        <w:t xml:space="preserve"> which includes continuous temperatures covering the land extension of Fennoscandia</w:t>
      </w:r>
      <w:r w:rsidR="00207E5F">
        <w:rPr>
          <w:lang w:val="en-GB"/>
        </w:rPr>
        <w:t xml:space="preserve"> </w:t>
      </w:r>
      <w:r w:rsidR="00D25B10" w:rsidRPr="00207E5F">
        <w:rPr>
          <w:lang w:val="en-GB"/>
        </w:rPr>
        <w:fldChar w:fldCharType="begin"/>
      </w:r>
      <w:r w:rsidR="002B75A9">
        <w:rPr>
          <w:lang w:val="en-GB"/>
        </w:rPr>
        <w:instrText xml:space="preserve"> ADDIN EN.CITE &lt;EndNote&gt;&lt;Cite&gt;&lt;Author&gt;Helama&lt;/Author&gt;&lt;Year&gt;2012&lt;/Year&gt;&lt;RecNum&gt;356&lt;/RecNum&gt;&lt;DisplayText&gt;[28]&lt;/DisplayText&gt;&lt;record&gt;&lt;rec-number&gt;356&lt;/rec-number&gt;&lt;foreign-keys&gt;&lt;key app="EN" db-id="vp5rs52ztaz0ereztvgxepr8dfx599s2dx59" timestamp="1622720567" guid="58d4b939-d188-4eb2-ab96-f2b2e1bad949"&gt;356&lt;/key&gt;&lt;/foreign-keys&gt;&lt;ref-type name="Dataset"&gt;59&lt;/ref-type&gt;&lt;contributors&gt;&lt;authors&gt;&lt;author&gt;Helama, Samuli &lt;/author&gt;&lt;author&gt;Seppä, Heikki&lt;/author&gt;&lt;author&gt;Bjune, Anne E.&lt;/author&gt;&lt;author&gt;Birks, H. John B.&lt;/author&gt;&lt;/authors&gt;&lt;secondary-authors&gt;&lt;author&gt;IGBP PAGES/WDCA Contribution Series. Boulder CO: IGBP PAGES/World Data Center for Paleoclimatology ftp://ftp.ncdc.noaa.gov/pub/data/paleo/paleolimnology/europe/fennoscandia2012temperature.xls&lt;/author&gt;&lt;/secondary-authors&gt;&lt;/contributors&gt;&lt;titles&gt;&lt;title&gt;Fennoscandia 7500Yr Pollen-TreeRing July Temperature Reconstruction&lt;/title&gt;&lt;/titles&gt;&lt;dates&gt;&lt;year&gt;2012&lt;/year&gt;&lt;/dates&gt;&lt;urls&gt;&lt;/urls&gt;&lt;access-date&gt;Accessed 31 May 2021&lt;/access-date&gt;&lt;/record&gt;&lt;/Cite&gt;&lt;/EndNote&gt;</w:instrText>
      </w:r>
      <w:r w:rsidR="00D25B10" w:rsidRPr="00207E5F">
        <w:rPr>
          <w:lang w:val="en-GB"/>
        </w:rPr>
        <w:fldChar w:fldCharType="separate"/>
      </w:r>
      <w:r w:rsidR="002B75A9">
        <w:rPr>
          <w:noProof/>
          <w:lang w:val="en-GB"/>
        </w:rPr>
        <w:t>[28]</w:t>
      </w:r>
      <w:r w:rsidR="00D25B10" w:rsidRPr="00207E5F">
        <w:rPr>
          <w:lang w:val="en-GB"/>
        </w:rPr>
        <w:fldChar w:fldCharType="end"/>
      </w:r>
      <w:r w:rsidR="00B24EC3" w:rsidRPr="00092A8A">
        <w:rPr>
          <w:lang w:val="en-GB"/>
        </w:rPr>
        <w:t xml:space="preserve">. </w:t>
      </w:r>
      <w:r w:rsidRPr="00092A8A">
        <w:rPr>
          <w:lang w:val="en-GB"/>
        </w:rPr>
        <w:t>Despite</w:t>
      </w:r>
      <w:r w:rsidR="00B24EC3" w:rsidRPr="00092A8A">
        <w:rPr>
          <w:lang w:val="en-GB"/>
        </w:rPr>
        <w:t xml:space="preserve"> </w:t>
      </w:r>
      <w:r w:rsidRPr="00092A8A">
        <w:rPr>
          <w:lang w:val="en-GB"/>
        </w:rPr>
        <w:t xml:space="preserve">of </w:t>
      </w:r>
      <w:r w:rsidR="00B24EC3" w:rsidRPr="00092A8A">
        <w:rPr>
          <w:lang w:val="en-GB"/>
        </w:rPr>
        <w:t xml:space="preserve">being a terrestrial temperature proxy, </w:t>
      </w:r>
      <w:r w:rsidR="00B71352">
        <w:rPr>
          <w:lang w:val="en-GB"/>
        </w:rPr>
        <w:t xml:space="preserve">TRW was selected because tree growth is a reliable and sensitive proxy for climatic conditions (e.g., temperatures, precipitation, drought) </w:t>
      </w:r>
      <w:r w:rsidR="00B71352">
        <w:rPr>
          <w:lang w:val="en-GB"/>
        </w:rPr>
        <w:fldChar w:fldCharType="begin"/>
      </w:r>
      <w:r w:rsidR="002C4574">
        <w:rPr>
          <w:lang w:val="en-GB"/>
        </w:rPr>
        <w:instrText xml:space="preserve"> ADDIN EN.CITE &lt;EndNote&gt;&lt;Cite&gt;&lt;Author&gt;Linderholm&lt;/Author&gt;&lt;Year&gt;2005&lt;/Year&gt;&lt;RecNum&gt;614&lt;/RecNum&gt;&lt;DisplayText&gt;[57]&lt;/DisplayText&gt;&lt;record&gt;&lt;rec-number&gt;614&lt;/rec-number&gt;&lt;foreign-keys&gt;&lt;key app="EN" db-id="vp5rs52ztaz0ereztvgxepr8dfx599s2dx59" timestamp="1646235975" guid="5345f3fa-82fa-451e-bf8c-b569f69c1f32"&gt;614&lt;/key&gt;&lt;/foreign-keys&gt;&lt;ref-type name="Journal Article"&gt;17&lt;/ref-type&gt;&lt;contributors&gt;&lt;authors&gt;&lt;author&gt;Linderholm, Hans W.&lt;/author&gt;&lt;author&gt;Chen, Deliang&lt;/author&gt;&lt;/authors&gt;&lt;/contributors&gt;&lt;titles&gt;&lt;title&gt;Central Scandinavian winter precipitation variability during the past five centuries reconstructed from Pinus sylvestris tree rings&lt;/title&gt;&lt;secondary-title&gt;Boreas&lt;/secondary-title&gt;&lt;/titles&gt;&lt;periodical&gt;&lt;full-title&gt;Boreas&lt;/full-title&gt;&lt;/periodical&gt;&lt;pages&gt;43-52&lt;/pages&gt;&lt;volume&gt;34&lt;/volume&gt;&lt;number&gt;1&lt;/number&gt;&lt;edition&gt;received 9th March 2004, accepted 27th August 2004&lt;/edition&gt;&lt;dates&gt;&lt;year&gt;2005&lt;/year&gt;&lt;/dates&gt;&lt;pub-location&gt;Oxford, UK&lt;/pub-location&gt;&lt;publisher&gt;Oxford, UK: Blackwell Publishing Ltd&lt;/publisher&gt;&lt;isbn&gt;0300-9483&lt;/isbn&gt;&lt;urls&gt;&lt;/urls&gt;&lt;electronic-resource-num&gt;10.1111/j.1502-3885.2005.tb01003.x&lt;/electronic-resource-num&gt;&lt;/record&gt;&lt;/Cite&gt;&lt;/EndNote&gt;</w:instrText>
      </w:r>
      <w:r w:rsidR="00B71352">
        <w:rPr>
          <w:lang w:val="en-GB"/>
        </w:rPr>
        <w:fldChar w:fldCharType="separate"/>
      </w:r>
      <w:r w:rsidR="002C4574">
        <w:rPr>
          <w:noProof/>
          <w:lang w:val="en-GB"/>
        </w:rPr>
        <w:t>[57]</w:t>
      </w:r>
      <w:r w:rsidR="00B71352">
        <w:rPr>
          <w:lang w:val="en-GB"/>
        </w:rPr>
        <w:fldChar w:fldCharType="end"/>
      </w:r>
      <w:r w:rsidR="008F3B5C">
        <w:rPr>
          <w:lang w:val="en-GB"/>
        </w:rPr>
        <w:t xml:space="preserve">. </w:t>
      </w:r>
      <w:r w:rsidRPr="00092A8A">
        <w:rPr>
          <w:lang w:val="en-GB"/>
        </w:rPr>
        <w:t>C</w:t>
      </w:r>
      <w:r w:rsidR="00B24EC3" w:rsidRPr="00092A8A">
        <w:rPr>
          <w:lang w:val="en-GB"/>
        </w:rPr>
        <w:t xml:space="preserve">limate sensitivity of tree-rings in Scandinavia is generally greater than in other areas in the northern Hemisphere. </w:t>
      </w:r>
    </w:p>
    <w:p w14:paraId="7D47BBA6" w14:textId="43F6C6AB" w:rsidR="00574C29" w:rsidRPr="00092A8A" w:rsidRDefault="00574C29" w:rsidP="00B24EC3">
      <w:pPr>
        <w:spacing w:line="360" w:lineRule="auto"/>
        <w:jc w:val="both"/>
        <w:rPr>
          <w:lang w:val="en-GB"/>
        </w:rPr>
      </w:pPr>
    </w:p>
    <w:p w14:paraId="67AE23B0" w14:textId="4CB51982" w:rsidR="0068304E" w:rsidRPr="00092A8A" w:rsidRDefault="0068304E" w:rsidP="0068304E">
      <w:pPr>
        <w:spacing w:line="360" w:lineRule="auto"/>
        <w:jc w:val="both"/>
        <w:rPr>
          <w:lang w:val="en-GB"/>
        </w:rPr>
      </w:pPr>
      <w:r w:rsidRPr="00092A8A">
        <w:rPr>
          <w:lang w:val="en-GB"/>
        </w:rPr>
        <w:t xml:space="preserve">All SST data were used as originally published, while the </w:t>
      </w:r>
      <w:proofErr w:type="spellStart"/>
      <w:r w:rsidRPr="00092A8A">
        <w:rPr>
          <w:lang w:val="en-GB"/>
        </w:rPr>
        <w:t>jT</w:t>
      </w:r>
      <w:proofErr w:type="spellEnd"/>
      <w:r w:rsidRPr="00092A8A">
        <w:rPr>
          <w:lang w:val="en-GB"/>
        </w:rPr>
        <w:t xml:space="preserve"> reconstruction includes average July temperatures from 4500 BP to 1000 BP smoothed using a 50-year running mean. </w:t>
      </w:r>
      <w:r w:rsidR="000C1A28" w:rsidRPr="00092A8A">
        <w:rPr>
          <w:lang w:val="en-GB"/>
        </w:rPr>
        <w:t xml:space="preserve">All temperatures are presented </w:t>
      </w:r>
      <w:r w:rsidR="000C1A28">
        <w:rPr>
          <w:lang w:val="en-GB"/>
        </w:rPr>
        <w:t xml:space="preserve">as </w:t>
      </w:r>
      <w:r w:rsidR="000C1A28" w:rsidRPr="000A4AE3">
        <w:rPr>
          <w:lang w:val="en-GB"/>
        </w:rPr>
        <w:t>a</w:t>
      </w:r>
      <w:r w:rsidR="000C1A28">
        <w:rPr>
          <w:lang w:val="en-GB"/>
        </w:rPr>
        <w:t>n individual line for each sediment core</w:t>
      </w:r>
      <w:r w:rsidR="000C1A28" w:rsidRPr="000A4AE3">
        <w:rPr>
          <w:lang w:val="en-GB"/>
        </w:rPr>
        <w:t xml:space="preserve"> for each proxy </w:t>
      </w:r>
      <w:r w:rsidR="000C1A28" w:rsidRPr="00092A8A">
        <w:rPr>
          <w:lang w:val="en-GB"/>
        </w:rPr>
        <w:t>(</w:t>
      </w:r>
      <w:r w:rsidR="002A2C07">
        <w:rPr>
          <w:lang w:val="en-GB"/>
        </w:rPr>
        <w:t>f</w:t>
      </w:r>
      <w:r w:rsidR="000C1A28" w:rsidRPr="00BB0148">
        <w:rPr>
          <w:lang w:val="en-GB"/>
        </w:rPr>
        <w:t>igure1</w:t>
      </w:r>
      <w:r w:rsidR="000C1A28">
        <w:rPr>
          <w:lang w:val="en-GB"/>
        </w:rPr>
        <w:t>b</w:t>
      </w:r>
      <w:r w:rsidR="000C1A28" w:rsidRPr="00BB0148">
        <w:rPr>
          <w:lang w:val="en-GB"/>
        </w:rPr>
        <w:t xml:space="preserve">) and as individual </w:t>
      </w:r>
      <w:r w:rsidR="000C1A28">
        <w:rPr>
          <w:lang w:val="en-GB"/>
        </w:rPr>
        <w:t>graphs</w:t>
      </w:r>
      <w:r w:rsidR="000C1A28" w:rsidRPr="00BB0148">
        <w:rPr>
          <w:lang w:val="en-GB"/>
        </w:rPr>
        <w:t xml:space="preserve"> (</w:t>
      </w:r>
      <w:r w:rsidR="002A2C07">
        <w:rPr>
          <w:lang w:val="en-GB"/>
        </w:rPr>
        <w:t>electronic supplementary material, f</w:t>
      </w:r>
      <w:r w:rsidR="000C1A28" w:rsidRPr="00BB0148">
        <w:rPr>
          <w:lang w:val="en-GB"/>
        </w:rPr>
        <w:t>igure S</w:t>
      </w:r>
      <w:r w:rsidR="000C1A28">
        <w:rPr>
          <w:lang w:val="en-GB"/>
        </w:rPr>
        <w:t>2</w:t>
      </w:r>
      <w:r w:rsidR="000C1A28" w:rsidRPr="00BB0148">
        <w:rPr>
          <w:lang w:val="en-GB"/>
        </w:rPr>
        <w:t>)</w:t>
      </w:r>
      <w:r w:rsidR="000C1A28">
        <w:rPr>
          <w:lang w:val="en-GB"/>
        </w:rPr>
        <w:t xml:space="preserve"> </w:t>
      </w:r>
      <w:r w:rsidR="000C1A28" w:rsidRPr="00BB0148">
        <w:rPr>
          <w:lang w:val="en-GB"/>
        </w:rPr>
        <w:t>to avoid introducing uncertainty between proxies</w:t>
      </w:r>
      <w:r w:rsidRPr="00092A8A">
        <w:rPr>
          <w:lang w:val="en-GB"/>
        </w:rPr>
        <w:t xml:space="preserve">. Selection of alkenones, foraminifer and diatom assemblages, was based on the spatial coverage for spawning and feeding areas of </w:t>
      </w:r>
      <w:r w:rsidRPr="00092A8A">
        <w:rPr>
          <w:i/>
          <w:iCs/>
          <w:lang w:val="en-GB"/>
        </w:rPr>
        <w:t>skrei</w:t>
      </w:r>
      <w:r w:rsidRPr="00092A8A">
        <w:rPr>
          <w:lang w:val="en-GB"/>
        </w:rPr>
        <w:t xml:space="preserve"> (i.e., </w:t>
      </w:r>
      <w:proofErr w:type="spellStart"/>
      <w:r w:rsidR="001B3A31">
        <w:rPr>
          <w:lang w:val="en-GB"/>
        </w:rPr>
        <w:t>Finnmark</w:t>
      </w:r>
      <w:proofErr w:type="spellEnd"/>
      <w:r w:rsidR="001B3A31">
        <w:rPr>
          <w:lang w:val="en-GB"/>
        </w:rPr>
        <w:t xml:space="preserve">, Troms, Lofoten and </w:t>
      </w:r>
      <w:proofErr w:type="spellStart"/>
      <w:r w:rsidRPr="00092A8A">
        <w:rPr>
          <w:lang w:val="en-GB"/>
        </w:rPr>
        <w:t>Møre</w:t>
      </w:r>
      <w:proofErr w:type="spellEnd"/>
      <w:r w:rsidRPr="00092A8A">
        <w:rPr>
          <w:lang w:val="en-GB"/>
        </w:rPr>
        <w:t xml:space="preserve">; see </w:t>
      </w:r>
      <w:r w:rsidR="002A2C07">
        <w:rPr>
          <w:lang w:val="en-GB"/>
        </w:rPr>
        <w:t>f</w:t>
      </w:r>
      <w:r w:rsidRPr="00092A8A">
        <w:rPr>
          <w:lang w:val="en-GB"/>
        </w:rPr>
        <w:t>igure 1</w:t>
      </w:r>
      <w:r w:rsidR="00207E5F">
        <w:rPr>
          <w:lang w:val="en-GB"/>
        </w:rPr>
        <w:t>a</w:t>
      </w:r>
      <w:r w:rsidRPr="00092A8A">
        <w:rPr>
          <w:lang w:val="en-GB"/>
        </w:rPr>
        <w:t xml:space="preserve">), while SST and </w:t>
      </w:r>
      <w:proofErr w:type="spellStart"/>
      <w:r w:rsidRPr="00092A8A">
        <w:rPr>
          <w:lang w:val="en-GB"/>
        </w:rPr>
        <w:t>jT</w:t>
      </w:r>
      <w:proofErr w:type="spellEnd"/>
      <w:r w:rsidRPr="00092A8A">
        <w:rPr>
          <w:lang w:val="en-GB"/>
        </w:rPr>
        <w:t xml:space="preserve"> were selected based on the time period covered by our samples (</w:t>
      </w:r>
      <w:r w:rsidRPr="00092A8A">
        <w:rPr>
          <w:i/>
          <w:iCs/>
          <w:lang w:val="en-GB"/>
        </w:rPr>
        <w:t>ca.</w:t>
      </w:r>
      <w:r w:rsidRPr="00092A8A">
        <w:rPr>
          <w:lang w:val="en-GB"/>
        </w:rPr>
        <w:t xml:space="preserve"> 4322 to 2092 </w:t>
      </w:r>
      <w:proofErr w:type="spellStart"/>
      <w:r w:rsidRPr="00092A8A">
        <w:rPr>
          <w:lang w:val="en-GB"/>
        </w:rPr>
        <w:t>cal</w:t>
      </w:r>
      <w:proofErr w:type="spellEnd"/>
      <w:r w:rsidRPr="00092A8A">
        <w:rPr>
          <w:lang w:val="en-GB"/>
        </w:rPr>
        <w:t xml:space="preserve"> BP). Only SST and </w:t>
      </w:r>
      <w:proofErr w:type="spellStart"/>
      <w:r w:rsidRPr="00092A8A">
        <w:rPr>
          <w:lang w:val="en-GB"/>
        </w:rPr>
        <w:t>jT</w:t>
      </w:r>
      <w:proofErr w:type="spellEnd"/>
      <w:r w:rsidRPr="00092A8A">
        <w:rPr>
          <w:lang w:val="en-GB"/>
        </w:rPr>
        <w:t xml:space="preserve"> information including the period of interest (</w:t>
      </w:r>
      <w:r w:rsidRPr="00092A8A">
        <w:rPr>
          <w:i/>
          <w:iCs/>
          <w:lang w:val="en-GB"/>
        </w:rPr>
        <w:t>ca.</w:t>
      </w:r>
      <w:r w:rsidRPr="00092A8A">
        <w:rPr>
          <w:lang w:val="en-GB"/>
        </w:rPr>
        <w:t xml:space="preserve">  4322 to 2092 </w:t>
      </w:r>
      <w:proofErr w:type="spellStart"/>
      <w:r w:rsidRPr="00092A8A">
        <w:rPr>
          <w:lang w:val="en-GB"/>
        </w:rPr>
        <w:t>cal</w:t>
      </w:r>
      <w:proofErr w:type="spellEnd"/>
      <w:r w:rsidRPr="00092A8A">
        <w:rPr>
          <w:lang w:val="en-GB"/>
        </w:rPr>
        <w:t xml:space="preserve"> BP) were included.</w:t>
      </w:r>
      <w:r w:rsidR="00D25B10" w:rsidRPr="00092A8A">
        <w:rPr>
          <w:lang w:val="en-GB"/>
        </w:rPr>
        <w:t xml:space="preserve"> </w:t>
      </w:r>
      <w:r w:rsidRPr="00092A8A">
        <w:rPr>
          <w:lang w:val="en-GB"/>
        </w:rPr>
        <w:t xml:space="preserve">Proxy-specific temperature anomalies were obtained in reference to the long-term average relative to the 1981-2010 period. The long-term SST average per site </w:t>
      </w:r>
      <w:r w:rsidR="00475240" w:rsidRPr="00733389">
        <w:rPr>
          <w:lang w:val="en-GB"/>
        </w:rPr>
        <w:t>and the monthly mean from January to December 2021 (visualiz</w:t>
      </w:r>
      <w:r w:rsidR="00DA1731">
        <w:rPr>
          <w:lang w:val="en-GB"/>
        </w:rPr>
        <w:t>ation of</w:t>
      </w:r>
      <w:r w:rsidR="00475240" w:rsidRPr="00733389">
        <w:rPr>
          <w:lang w:val="en-GB"/>
        </w:rPr>
        <w:t xml:space="preserve"> the temperature gradient in </w:t>
      </w:r>
      <w:r w:rsidR="00DA1731">
        <w:rPr>
          <w:lang w:val="en-GB"/>
        </w:rPr>
        <w:t>f</w:t>
      </w:r>
      <w:r w:rsidR="00475240" w:rsidRPr="00733389">
        <w:rPr>
          <w:lang w:val="en-GB"/>
        </w:rPr>
        <w:t xml:space="preserve">igure 1a </w:t>
      </w:r>
      <w:r w:rsidR="00DA1731">
        <w:rPr>
          <w:lang w:val="en-GB"/>
        </w:rPr>
        <w:t xml:space="preserve">was performed </w:t>
      </w:r>
      <w:r w:rsidR="00475240" w:rsidRPr="00733389">
        <w:rPr>
          <w:lang w:val="en-GB"/>
        </w:rPr>
        <w:t xml:space="preserve">with ncdf4 </w:t>
      </w:r>
      <w:r w:rsidR="00475240" w:rsidRPr="00733389">
        <w:rPr>
          <w:lang w:val="en-GB"/>
        </w:rPr>
        <w:fldChar w:fldCharType="begin"/>
      </w:r>
      <w:r w:rsidR="00B71352">
        <w:rPr>
          <w:lang w:val="en-GB"/>
        </w:rPr>
        <w:instrText xml:space="preserve"> ADDIN EN.CITE &lt;EndNote&gt;&lt;Cite&gt;&lt;Author&gt;Pierce&lt;/Author&gt;&lt;Year&gt;2019&lt;/Year&gt;&lt;RecNum&gt;493&lt;/RecNum&gt;&lt;DisplayText&gt;[58]&lt;/DisplayText&gt;&lt;record&gt;&lt;rec-number&gt;493&lt;/rec-number&gt;&lt;foreign-keys&gt;&lt;key app="EN" db-id="vp5rs52ztaz0ereztvgxepr8dfx599s2dx59" timestamp="1642081827" guid="6bb1c408-3e1c-439c-b7bf-b9c11b42d13f"&gt;493&lt;/key&gt;&lt;/foreign-keys&gt;&lt;ref-type name="Generic"&gt;13&lt;/ref-type&gt;&lt;contributors&gt;&lt;authors&gt;&lt;author&gt;Pierce, David&lt;/author&gt;&lt;/authors&gt;&lt;/contributors&gt;&lt;titles&gt;&lt;title&gt;ncdf4: Interface to Unidata netCDF (Version 4 or Earlier) Format data files. R. package version 1.17.&lt;/title&gt;&lt;/titles&gt;&lt;dates&gt;&lt;year&gt;2019&lt;/year&gt;&lt;/dates&gt;&lt;urls&gt;&lt;related-urls&gt;&lt;url&gt;https://CRAN.R-project.org/package=ncdf4&lt;/url&gt;&lt;/related-urls&gt;&lt;/urls&gt;&lt;/record&gt;&lt;/Cite&gt;&lt;/EndNote&gt;</w:instrText>
      </w:r>
      <w:r w:rsidR="00475240" w:rsidRPr="00733389">
        <w:rPr>
          <w:lang w:val="en-GB"/>
        </w:rPr>
        <w:fldChar w:fldCharType="separate"/>
      </w:r>
      <w:r w:rsidR="00B71352">
        <w:rPr>
          <w:noProof/>
          <w:lang w:val="en-GB"/>
        </w:rPr>
        <w:t>[58]</w:t>
      </w:r>
      <w:r w:rsidR="00475240" w:rsidRPr="00733389">
        <w:rPr>
          <w:lang w:val="en-GB"/>
        </w:rPr>
        <w:fldChar w:fldCharType="end"/>
      </w:r>
      <w:r w:rsidR="00475240" w:rsidRPr="00733389">
        <w:rPr>
          <w:lang w:val="en-GB"/>
        </w:rPr>
        <w:t xml:space="preserve">, </w:t>
      </w:r>
      <w:proofErr w:type="spellStart"/>
      <w:r w:rsidR="005D5B63" w:rsidRPr="00733389">
        <w:rPr>
          <w:lang w:val="en-GB"/>
        </w:rPr>
        <w:t>dplyr</w:t>
      </w:r>
      <w:proofErr w:type="spellEnd"/>
      <w:r w:rsidR="005D5B63" w:rsidRPr="00733389">
        <w:rPr>
          <w:lang w:val="en-GB"/>
        </w:rPr>
        <w:t xml:space="preserve"> </w:t>
      </w:r>
      <w:r w:rsidR="005D5B63" w:rsidRPr="00733389">
        <w:rPr>
          <w:lang w:val="en-GB"/>
        </w:rPr>
        <w:fldChar w:fldCharType="begin"/>
      </w:r>
      <w:r w:rsidR="00B71352">
        <w:rPr>
          <w:lang w:val="en-GB"/>
        </w:rPr>
        <w:instrText xml:space="preserve"> ADDIN EN.CITE &lt;EndNote&gt;&lt;Cite&gt;&lt;Author&gt;Wickham&lt;/Author&gt;&lt;Year&gt;2021&lt;/Year&gt;&lt;RecNum&gt;495&lt;/RecNum&gt;&lt;DisplayText&gt;[59]&lt;/DisplayText&gt;&lt;record&gt;&lt;rec-number&gt;495&lt;/rec-number&gt;&lt;foreign-keys&gt;&lt;key app="EN" db-id="vp5rs52ztaz0ereztvgxepr8dfx599s2dx59" timestamp="1642082490" guid="fbd6ee60-41fc-448d-9056-65ab45a91063"&gt;495&lt;/key&gt;&lt;/foreign-keys&gt;&lt;ref-type name="Generic"&gt;13&lt;/ref-type&gt;&lt;contributors&gt;&lt;authors&gt;&lt;author&gt;Wickham, H.&lt;/author&gt;&lt;author&gt;François, R.&lt;/author&gt;&lt;author&gt;Henry L.&lt;/author&gt;&lt;author&gt;Müller, K.&lt;/author&gt;&lt;/authors&gt;&lt;/contributors&gt;&lt;titles&gt;&lt;title&gt;dplyr: A Grammar of Data Manipulation. R package version 1.0.6.&lt;/title&gt;&lt;/titles&gt;&lt;dates&gt;&lt;year&gt;2021&lt;/year&gt;&lt;/dates&gt;&lt;urls&gt;&lt;related-urls&gt;&lt;url&gt;https://CRAN.R-project.org/package=dplyr&lt;/url&gt;&lt;/related-urls&gt;&lt;/urls&gt;&lt;/record&gt;&lt;/Cite&gt;&lt;/EndNote&gt;</w:instrText>
      </w:r>
      <w:r w:rsidR="005D5B63" w:rsidRPr="00733389">
        <w:rPr>
          <w:lang w:val="en-GB"/>
        </w:rPr>
        <w:fldChar w:fldCharType="separate"/>
      </w:r>
      <w:r w:rsidR="00B71352">
        <w:rPr>
          <w:noProof/>
          <w:lang w:val="en-GB"/>
        </w:rPr>
        <w:t>[59]</w:t>
      </w:r>
      <w:r w:rsidR="005D5B63" w:rsidRPr="00733389">
        <w:rPr>
          <w:lang w:val="en-GB"/>
        </w:rPr>
        <w:fldChar w:fldCharType="end"/>
      </w:r>
      <w:r w:rsidR="005D5B63" w:rsidRPr="00733389">
        <w:rPr>
          <w:lang w:val="en-GB"/>
        </w:rPr>
        <w:t xml:space="preserve">, </w:t>
      </w:r>
      <w:proofErr w:type="spellStart"/>
      <w:r w:rsidR="005D5B63" w:rsidRPr="00733389">
        <w:rPr>
          <w:lang w:val="en-GB"/>
        </w:rPr>
        <w:t>lubridate</w:t>
      </w:r>
      <w:proofErr w:type="spellEnd"/>
      <w:r w:rsidR="005D5B63" w:rsidRPr="00733389">
        <w:rPr>
          <w:lang w:val="en-GB"/>
        </w:rPr>
        <w:t xml:space="preserve"> </w:t>
      </w:r>
      <w:r w:rsidR="005D5B63" w:rsidRPr="00733389">
        <w:rPr>
          <w:lang w:val="en-GB"/>
        </w:rPr>
        <w:fldChar w:fldCharType="begin"/>
      </w:r>
      <w:r w:rsidR="00B71352">
        <w:rPr>
          <w:lang w:val="en-GB"/>
        </w:rPr>
        <w:instrText xml:space="preserve"> ADDIN EN.CITE &lt;EndNote&gt;&lt;Cite&gt;&lt;Author&gt;Grolemund&lt;/Author&gt;&lt;Year&gt;2011&lt;/Year&gt;&lt;RecNum&gt;496&lt;/RecNum&gt;&lt;DisplayText&gt;[60]&lt;/DisplayText&gt;&lt;record&gt;&lt;rec-number&gt;496&lt;/rec-number&gt;&lt;foreign-keys&gt;&lt;key app="EN" db-id="vp5rs52ztaz0ereztvgxepr8dfx599s2dx59" timestamp="1642082606" guid="b23e7736-9c88-4f8b-ade6-459b78c21b57"&gt;496&lt;/key&gt;&lt;/foreign-keys&gt;&lt;ref-type name="Journal Article"&gt;17&lt;/ref-type&gt;&lt;contributors&gt;&lt;authors&gt;&lt;author&gt;Grolemund, G.&lt;/author&gt;&lt;author&gt;Wickham, H.&lt;/author&gt;&lt;/authors&gt;&lt;/contributors&gt;&lt;titles&gt;&lt;title&gt;Dates and Times Made Easy with lubridate&lt;/title&gt;&lt;secondary-title&gt;Journal of Statistical Software&lt;/secondary-title&gt;&lt;/titles&gt;&lt;periodical&gt;&lt;full-title&gt;Journal of Statistical Software&lt;/full-title&gt;&lt;/periodical&gt;&lt;pages&gt;1-25&lt;/pages&gt;&lt;volume&gt;40&lt;/volume&gt;&lt;number&gt;3&lt;/number&gt;&lt;dates&gt;&lt;year&gt;2011&lt;/year&gt;&lt;/dates&gt;&lt;urls&gt;&lt;related-urls&gt;&lt;url&gt;https://www.jstatsoft.org/v40/i03/&lt;/url&gt;&lt;/related-urls&gt;&lt;/urls&gt;&lt;/record&gt;&lt;/Cite&gt;&lt;/EndNote&gt;</w:instrText>
      </w:r>
      <w:r w:rsidR="005D5B63" w:rsidRPr="00733389">
        <w:rPr>
          <w:lang w:val="en-GB"/>
        </w:rPr>
        <w:fldChar w:fldCharType="separate"/>
      </w:r>
      <w:r w:rsidR="00B71352">
        <w:rPr>
          <w:noProof/>
          <w:lang w:val="en-GB"/>
        </w:rPr>
        <w:t>[60]</w:t>
      </w:r>
      <w:r w:rsidR="005D5B63" w:rsidRPr="00733389">
        <w:rPr>
          <w:lang w:val="en-GB"/>
        </w:rPr>
        <w:fldChar w:fldCharType="end"/>
      </w:r>
      <w:r w:rsidR="005D5B63" w:rsidRPr="00733389">
        <w:rPr>
          <w:lang w:val="en-GB"/>
        </w:rPr>
        <w:t xml:space="preserve">, </w:t>
      </w:r>
      <w:proofErr w:type="spellStart"/>
      <w:r w:rsidR="005D5B63" w:rsidRPr="00733389">
        <w:rPr>
          <w:lang w:val="en-GB"/>
        </w:rPr>
        <w:t>stringr</w:t>
      </w:r>
      <w:proofErr w:type="spellEnd"/>
      <w:r w:rsidR="005D5B63" w:rsidRPr="00733389">
        <w:rPr>
          <w:lang w:val="en-GB"/>
        </w:rPr>
        <w:t xml:space="preserve"> </w:t>
      </w:r>
      <w:r w:rsidR="005D5B63" w:rsidRPr="00733389">
        <w:rPr>
          <w:lang w:val="en-GB"/>
        </w:rPr>
        <w:fldChar w:fldCharType="begin"/>
      </w:r>
      <w:r w:rsidR="00B71352">
        <w:rPr>
          <w:lang w:val="en-GB"/>
        </w:rPr>
        <w:instrText xml:space="preserve"> ADDIN EN.CITE &lt;EndNote&gt;&lt;Cite&gt;&lt;Author&gt;Wickham&lt;/Author&gt;&lt;Year&gt;2019&lt;/Year&gt;&lt;RecNum&gt;497&lt;/RecNum&gt;&lt;DisplayText&gt;[61]&lt;/DisplayText&gt;&lt;record&gt;&lt;rec-number&gt;497&lt;/rec-number&gt;&lt;foreign-keys&gt;&lt;key app="EN" db-id="vp5rs52ztaz0ereztvgxepr8dfx599s2dx59" timestamp="1642082704" guid="c0389e50-7aa4-412c-9b6c-fa1378a8042a"&gt;497&lt;/key&gt;&lt;/foreign-keys&gt;&lt;ref-type name="Generic"&gt;13&lt;/ref-type&gt;&lt;contributors&gt;&lt;authors&gt;&lt;author&gt;Wickham, H.&lt;/author&gt;&lt;/authors&gt;&lt;/contributors&gt;&lt;titles&gt;&lt;title&gt;stringr: Simple, Consistent Wrappers for Common String Operations. R package version 1.4.0.&lt;/title&gt;&lt;/titles&gt;&lt;dates&gt;&lt;year&gt;2019&lt;/year&gt;&lt;/dates&gt;&lt;urls&gt;&lt;related-urls&gt;&lt;url&gt;https://CRAN.R-project.org/package=stringr&lt;/url&gt;&lt;/related-urls&gt;&lt;/urls&gt;&lt;/record&gt;&lt;/Cite&gt;&lt;/EndNote&gt;</w:instrText>
      </w:r>
      <w:r w:rsidR="005D5B63" w:rsidRPr="00733389">
        <w:rPr>
          <w:lang w:val="en-GB"/>
        </w:rPr>
        <w:fldChar w:fldCharType="separate"/>
      </w:r>
      <w:r w:rsidR="00B71352">
        <w:rPr>
          <w:noProof/>
          <w:lang w:val="en-GB"/>
        </w:rPr>
        <w:t>[61]</w:t>
      </w:r>
      <w:r w:rsidR="005D5B63" w:rsidRPr="00733389">
        <w:rPr>
          <w:lang w:val="en-GB"/>
        </w:rPr>
        <w:fldChar w:fldCharType="end"/>
      </w:r>
      <w:r w:rsidR="005D5B63" w:rsidRPr="00733389">
        <w:rPr>
          <w:lang w:val="en-GB"/>
        </w:rPr>
        <w:t xml:space="preserve">, </w:t>
      </w:r>
      <w:r w:rsidR="00475240" w:rsidRPr="00733389">
        <w:rPr>
          <w:lang w:val="en-GB"/>
        </w:rPr>
        <w:t>ggplot2</w:t>
      </w:r>
      <w:r w:rsidR="005D5B63" w:rsidRPr="00733389">
        <w:rPr>
          <w:lang w:val="en-GB"/>
        </w:rPr>
        <w:t xml:space="preserve"> </w:t>
      </w:r>
      <w:r w:rsidR="005D5B63" w:rsidRPr="00733389">
        <w:rPr>
          <w:lang w:val="en-GB"/>
        </w:rPr>
        <w:fldChar w:fldCharType="begin"/>
      </w:r>
      <w:r w:rsidR="00B71352">
        <w:rPr>
          <w:lang w:val="en-GB"/>
        </w:rPr>
        <w:instrText xml:space="preserve"> ADDIN EN.CITE &lt;EndNote&gt;&lt;Cite&gt;&lt;Author&gt;Wickham&lt;/Author&gt;&lt;Year&gt;2016&lt;/Year&gt;&lt;RecNum&gt;494&lt;/RecNum&gt;&lt;DisplayText&gt;[62]&lt;/DisplayText&gt;&lt;record&gt;&lt;rec-number&gt;494&lt;/rec-number&gt;&lt;foreign-keys&gt;&lt;key app="EN" db-id="vp5rs52ztaz0ereztvgxepr8dfx599s2dx59" timestamp="1642082324" guid="a73e453a-87fa-4a0b-a968-c1b285cf542c"&gt;494&lt;/key&gt;&lt;/foreign-keys&gt;&lt;ref-type name="Generic"&gt;13&lt;/ref-type&gt;&lt;contributors&gt;&lt;authors&gt;&lt;author&gt;Wickham, H.&lt;/author&gt;&lt;/authors&gt;&lt;/contributors&gt;&lt;titles&gt;&lt;title&gt;ggplot2: Elegant Graphics for Data Analysis.&lt;/title&gt;&lt;/titles&gt;&lt;dates&gt;&lt;year&gt;2016&lt;/year&gt;&lt;/dates&gt;&lt;pub-location&gt;New York&lt;/pub-location&gt;&lt;publisher&gt;Springer-Verlag&lt;/publisher&gt;&lt;urls&gt;&lt;related-urls&gt;&lt;url&gt;https://ggplot2.tidyverse.org&lt;/url&gt;&lt;/related-urls&gt;&lt;/urls&gt;&lt;/record&gt;&lt;/Cite&gt;&lt;/EndNote&gt;</w:instrText>
      </w:r>
      <w:r w:rsidR="005D5B63" w:rsidRPr="00733389">
        <w:rPr>
          <w:lang w:val="en-GB"/>
        </w:rPr>
        <w:fldChar w:fldCharType="separate"/>
      </w:r>
      <w:r w:rsidR="00B71352">
        <w:rPr>
          <w:noProof/>
          <w:lang w:val="en-GB"/>
        </w:rPr>
        <w:t>[62]</w:t>
      </w:r>
      <w:r w:rsidR="005D5B63" w:rsidRPr="00733389">
        <w:rPr>
          <w:lang w:val="en-GB"/>
        </w:rPr>
        <w:fldChar w:fldCharType="end"/>
      </w:r>
      <w:r w:rsidR="00475240" w:rsidRPr="00733389">
        <w:rPr>
          <w:lang w:val="en-GB"/>
        </w:rPr>
        <w:t xml:space="preserve"> and </w:t>
      </w:r>
      <w:proofErr w:type="spellStart"/>
      <w:r w:rsidR="00475240" w:rsidRPr="00733389">
        <w:rPr>
          <w:lang w:val="en-GB"/>
        </w:rPr>
        <w:t>RColorBrewer</w:t>
      </w:r>
      <w:proofErr w:type="spellEnd"/>
      <w:r w:rsidR="005D5B63" w:rsidRPr="00733389">
        <w:rPr>
          <w:lang w:val="en-GB"/>
        </w:rPr>
        <w:t xml:space="preserve"> </w:t>
      </w:r>
      <w:r w:rsidR="005D5B63" w:rsidRPr="00733389">
        <w:rPr>
          <w:lang w:val="en-GB"/>
        </w:rPr>
        <w:fldChar w:fldCharType="begin"/>
      </w:r>
      <w:r w:rsidR="00B71352">
        <w:rPr>
          <w:lang w:val="en-GB"/>
        </w:rPr>
        <w:instrText xml:space="preserve"> ADDIN EN.CITE &lt;EndNote&gt;&lt;Cite&gt;&lt;Author&gt;Neuwirth&lt;/Author&gt;&lt;Year&gt;2014&lt;/Year&gt;&lt;RecNum&gt;498&lt;/RecNum&gt;&lt;DisplayText&gt;[63]&lt;/DisplayText&gt;&lt;record&gt;&lt;rec-number&gt;498&lt;/rec-number&gt;&lt;foreign-keys&gt;&lt;key app="EN" db-id="vp5rs52ztaz0ereztvgxepr8dfx599s2dx59" timestamp="1642082794" guid="9e367728-41ce-4671-ba43-99db899db543"&gt;498&lt;/key&gt;&lt;/foreign-keys&gt;&lt;ref-type name="Generic"&gt;13&lt;/ref-type&gt;&lt;contributors&gt;&lt;authors&gt;&lt;author&gt;Neuwirth, E.&lt;/author&gt;&lt;/authors&gt;&lt;/contributors&gt;&lt;titles&gt;&lt;title&gt;RColorBrewer: ColorBrewer Palettes. R package version 1.1-2.&lt;/title&gt;&lt;/titles&gt;&lt;dates&gt;&lt;year&gt;2014&lt;/year&gt;&lt;/dates&gt;&lt;urls&gt;&lt;related-urls&gt;&lt;url&gt;https://CRAN.R-project.org/package=RColorBrewer&lt;/url&gt;&lt;/related-urls&gt;&lt;/urls&gt;&lt;/record&gt;&lt;/Cite&gt;&lt;/EndNote&gt;</w:instrText>
      </w:r>
      <w:r w:rsidR="005D5B63" w:rsidRPr="00733389">
        <w:rPr>
          <w:lang w:val="en-GB"/>
        </w:rPr>
        <w:fldChar w:fldCharType="separate"/>
      </w:r>
      <w:r w:rsidR="00B71352">
        <w:rPr>
          <w:noProof/>
          <w:lang w:val="en-GB"/>
        </w:rPr>
        <w:t>[63]</w:t>
      </w:r>
      <w:r w:rsidR="005D5B63" w:rsidRPr="00733389">
        <w:rPr>
          <w:lang w:val="en-GB"/>
        </w:rPr>
        <w:fldChar w:fldCharType="end"/>
      </w:r>
      <w:r w:rsidR="00475240" w:rsidRPr="00733389">
        <w:rPr>
          <w:lang w:val="en-GB"/>
        </w:rPr>
        <w:t xml:space="preserve"> libraries in R</w:t>
      </w:r>
      <w:r w:rsidR="005D5B63" w:rsidRPr="00733389">
        <w:rPr>
          <w:lang w:val="en-GB"/>
        </w:rPr>
        <w:t xml:space="preserve"> </w:t>
      </w:r>
      <w:r w:rsidR="005D5B63" w:rsidRPr="00733389">
        <w:rPr>
          <w:lang w:val="en-GB"/>
        </w:rPr>
        <w:fldChar w:fldCharType="begin"/>
      </w:r>
      <w:r w:rsidR="00B71352">
        <w:rPr>
          <w:lang w:val="en-GB"/>
        </w:rPr>
        <w:instrText xml:space="preserve"> ADDIN EN.CITE &lt;EndNote&gt;&lt;Cite&gt;&lt;Author&gt;Team&lt;/Author&gt;&lt;Year&gt;2021&lt;/Year&gt;&lt;RecNum&gt;499&lt;/RecNum&gt;&lt;DisplayText&gt;[64]&lt;/DisplayText&gt;&lt;record&gt;&lt;rec-number&gt;499&lt;/rec-number&gt;&lt;foreign-keys&gt;&lt;key app="EN" db-id="vp5rs52ztaz0ereztvgxepr8dfx599s2dx59" timestamp="1642083070" guid="122f9e65-8e95-4b82-bab5-ed5113acd74c"&gt;499&lt;/key&gt;&lt;/foreign-keys&gt;&lt;ref-type name="Generic"&gt;13&lt;/ref-type&gt;&lt;contributors&gt;&lt;authors&gt;&lt;author&gt;R Core Team&lt;/author&gt;&lt;/authors&gt;&lt;/contributors&gt;&lt;titles&gt;&lt;title&gt;R: A language and environment for statistical computing.&lt;/title&gt;&lt;/titles&gt;&lt;dates&gt;&lt;year&gt;2021&lt;/year&gt;&lt;/dates&gt;&lt;pub-location&gt;Vienna, Austria&lt;/pub-location&gt;&lt;publisher&gt;R Foundation for Statistical Computing&lt;/publisher&gt;&lt;urls&gt;&lt;related-urls&gt;&lt;url&gt;https://www.R-project.org/&lt;/url&gt;&lt;/related-urls&gt;&lt;/urls&gt;&lt;/record&gt;&lt;/Cite&gt;&lt;/EndNote&gt;</w:instrText>
      </w:r>
      <w:r w:rsidR="005D5B63" w:rsidRPr="00733389">
        <w:rPr>
          <w:lang w:val="en-GB"/>
        </w:rPr>
        <w:fldChar w:fldCharType="separate"/>
      </w:r>
      <w:r w:rsidR="00B71352">
        <w:rPr>
          <w:noProof/>
          <w:lang w:val="en-GB"/>
        </w:rPr>
        <w:t>[64]</w:t>
      </w:r>
      <w:r w:rsidR="005D5B63" w:rsidRPr="00733389">
        <w:rPr>
          <w:lang w:val="en-GB"/>
        </w:rPr>
        <w:fldChar w:fldCharType="end"/>
      </w:r>
      <w:r w:rsidR="00475240" w:rsidRPr="00733389">
        <w:rPr>
          <w:lang w:val="en-GB"/>
        </w:rPr>
        <w:t xml:space="preserve">) </w:t>
      </w:r>
      <w:r w:rsidRPr="00733389">
        <w:rPr>
          <w:lang w:val="en-GB"/>
        </w:rPr>
        <w:t xml:space="preserve">was </w:t>
      </w:r>
      <w:r w:rsidRPr="00092A8A">
        <w:rPr>
          <w:lang w:val="en-GB"/>
        </w:rPr>
        <w:t>obtained from the NOAA Extended Reconstructed Sea Surface Temperature SST V5</w:t>
      </w:r>
      <w:r w:rsidR="00207E5F">
        <w:rPr>
          <w:lang w:val="en-GB"/>
        </w:rPr>
        <w:t xml:space="preserve"> </w:t>
      </w:r>
      <w:r w:rsidRPr="00092A8A">
        <w:rPr>
          <w:lang w:val="en-GB"/>
        </w:rPr>
        <w:fldChar w:fldCharType="begin"/>
      </w:r>
      <w:r w:rsidR="00B71352">
        <w:rPr>
          <w:lang w:val="en-GB"/>
        </w:rPr>
        <w:instrText xml:space="preserve"> ADDIN EN.CITE &lt;EndNote&gt;&lt;Cite&gt;&lt;Author&gt;Huang&lt;/Author&gt;&lt;Year&gt;2017&lt;/Year&gt;&lt;RecNum&gt;394&lt;/RecNum&gt;&lt;DisplayText&gt;[65]&lt;/DisplayText&gt;&lt;record&gt;&lt;rec-number&gt;394&lt;/rec-number&gt;&lt;foreign-keys&gt;&lt;key app="EN" db-id="vp5rs52ztaz0ereztvgxepr8dfx599s2dx59" timestamp="1625241882" guid="48276dac-8c72-485b-bf27-c8314e814cfa"&gt;394&lt;/key&gt;&lt;/foreign-keys&gt;&lt;ref-type name="Dataset"&gt;59&lt;/ref-type&gt;&lt;contributors&gt;&lt;authors&gt;&lt;author&gt;Huang, Boyin&lt;/author&gt;&lt;author&gt;Thorne, Peter W.&lt;/author&gt;&lt;author&gt;Banzon, Viva F.&lt;/author&gt;&lt;author&gt;Boyer, Tim&lt;/author&gt;&lt;author&gt;Chepurin, Gennady&lt;/author&gt;&lt;author&gt;Lawrimore, Jay H.&lt;/author&gt;&lt;author&gt;Menne, Matthew J.&lt;/author&gt;&lt;author&gt;Smith, Thomas M.&lt;/author&gt;&lt;author&gt;Vose, Russell S.&lt;/author&gt;&lt;author&gt;Zhang, Huai-Min&lt;/author&gt;&lt;/authors&gt;&lt;/contributors&gt;&lt;titles&gt;&lt;title&gt;NOAA Extended Reconstructed Sea Surface Temperature (ERSST), Version 5. Montly Long Term Mean 1981-2010&lt;/title&gt;&lt;/titles&gt;&lt;dates&gt;&lt;year&gt;2017&lt;/year&gt;&lt;/dates&gt;&lt;publisher&gt;NOAA National Centers for Environmental Information &lt;/publisher&gt;&lt;urls&gt;&lt;/urls&gt;&lt;electronic-resource-num&gt;doi:10.7289/V5T72FNM&lt;/electronic-resource-num&gt;&lt;access-date&gt;14 June 2021&lt;/access-date&gt;&lt;/record&gt;&lt;/Cite&gt;&lt;/EndNote&gt;</w:instrText>
      </w:r>
      <w:r w:rsidRPr="00092A8A">
        <w:rPr>
          <w:lang w:val="en-GB"/>
        </w:rPr>
        <w:fldChar w:fldCharType="separate"/>
      </w:r>
      <w:r w:rsidR="00B71352">
        <w:rPr>
          <w:noProof/>
          <w:lang w:val="en-GB"/>
        </w:rPr>
        <w:t>[65]</w:t>
      </w:r>
      <w:r w:rsidRPr="00092A8A">
        <w:rPr>
          <w:lang w:val="en-GB"/>
        </w:rPr>
        <w:fldChar w:fldCharType="end"/>
      </w:r>
      <w:r w:rsidRPr="00092A8A">
        <w:rPr>
          <w:lang w:val="en-GB"/>
        </w:rPr>
        <w:t xml:space="preserve">. The long-term </w:t>
      </w:r>
      <w:proofErr w:type="spellStart"/>
      <w:r w:rsidRPr="00092A8A">
        <w:rPr>
          <w:lang w:val="en-GB"/>
        </w:rPr>
        <w:t>jT</w:t>
      </w:r>
      <w:proofErr w:type="spellEnd"/>
      <w:r w:rsidRPr="00092A8A">
        <w:rPr>
          <w:lang w:val="en-GB"/>
        </w:rPr>
        <w:t xml:space="preserve"> average was obtained from the Global Historical Climatology and the Climate Anomaly Monitoring System Gridded 2m Temperature (Land)</w:t>
      </w:r>
      <w:r w:rsidR="00207E5F">
        <w:rPr>
          <w:lang w:val="en-GB"/>
        </w:rPr>
        <w:t xml:space="preserve"> </w:t>
      </w:r>
      <w:r w:rsidRPr="00092A8A">
        <w:rPr>
          <w:lang w:val="en-GB"/>
        </w:rPr>
        <w:fldChar w:fldCharType="begin"/>
      </w:r>
      <w:r w:rsidR="00B71352">
        <w:rPr>
          <w:lang w:val="en-GB"/>
        </w:rPr>
        <w:instrText xml:space="preserve"> ADDIN EN.CITE &lt;EndNote&gt;&lt;Cite&gt;&lt;Author&gt;Fan&lt;/Author&gt;&lt;Year&gt;2008&lt;/Year&gt;&lt;RecNum&gt;395&lt;/RecNum&gt;&lt;DisplayText&gt;[66]&lt;/DisplayText&gt;&lt;record&gt;&lt;rec-number&gt;395&lt;/rec-number&gt;&lt;foreign-keys&gt;&lt;key app="EN" db-id="vp5rs52ztaz0ereztvgxepr8dfx599s2dx59" timestamp="1625242347" guid="4cf40b2d-d396-49d8-87da-ac5462e14633"&gt;395&lt;/key&gt;&lt;/foreign-keys&gt;&lt;ref-type name="Journal Article"&gt;17&lt;/ref-type&gt;&lt;contributors&gt;&lt;authors&gt;&lt;author&gt;Fan, Yun&lt;/author&gt;&lt;author&gt;Van den Dool, Huug&lt;/author&gt;&lt;/authors&gt;&lt;/contributors&gt;&lt;titles&gt;&lt;title&gt;A global monthly land surface air temperature analysis for 1948–present&lt;/title&gt;&lt;secondary-title&gt;Journal of Geophysical Research: Atmospheres&lt;/secondary-title&gt;&lt;/titles&gt;&lt;periodical&gt;&lt;full-title&gt;Journal of Geophysical Research: Atmospheres&lt;/full-title&gt;&lt;/periodical&gt;&lt;volume&gt;113&lt;/volume&gt;&lt;number&gt;D1&lt;/number&gt;&lt;dates&gt;&lt;year&gt;2008&lt;/year&gt;&lt;/dates&gt;&lt;isbn&gt;0148-0227&lt;/isbn&gt;&lt;urls&gt;&lt;/urls&gt;&lt;/record&gt;&lt;/Cite&gt;&lt;/EndNote&gt;</w:instrText>
      </w:r>
      <w:r w:rsidRPr="00092A8A">
        <w:rPr>
          <w:lang w:val="en-GB"/>
        </w:rPr>
        <w:fldChar w:fldCharType="separate"/>
      </w:r>
      <w:r w:rsidR="00B71352">
        <w:rPr>
          <w:noProof/>
          <w:lang w:val="en-GB"/>
        </w:rPr>
        <w:t>[66]</w:t>
      </w:r>
      <w:r w:rsidRPr="00092A8A">
        <w:rPr>
          <w:lang w:val="en-GB"/>
        </w:rPr>
        <w:fldChar w:fldCharType="end"/>
      </w:r>
      <w:r w:rsidRPr="00092A8A">
        <w:rPr>
          <w:lang w:val="en-GB"/>
        </w:rPr>
        <w:t>.</w:t>
      </w:r>
    </w:p>
    <w:p w14:paraId="648139A3" w14:textId="77777777" w:rsidR="0068304E" w:rsidRPr="00092A8A" w:rsidRDefault="0068304E" w:rsidP="0068304E">
      <w:pPr>
        <w:spacing w:line="360" w:lineRule="auto"/>
        <w:jc w:val="both"/>
        <w:rPr>
          <w:lang w:val="en-GB"/>
        </w:rPr>
      </w:pPr>
    </w:p>
    <w:p w14:paraId="4D4431D1" w14:textId="6E1EF7F7" w:rsidR="00E81CBB" w:rsidRPr="00092A8A" w:rsidRDefault="006238CF" w:rsidP="00CE031A">
      <w:pPr>
        <w:spacing w:line="360" w:lineRule="auto"/>
        <w:jc w:val="both"/>
        <w:rPr>
          <w:lang w:val="en-GB"/>
        </w:rPr>
      </w:pPr>
      <w:r w:rsidRPr="00092A8A">
        <w:rPr>
          <w:lang w:val="en-GB"/>
        </w:rPr>
        <w:t xml:space="preserve">The </w:t>
      </w:r>
      <w:proofErr w:type="spellStart"/>
      <w:r w:rsidR="009E6366" w:rsidRPr="00092A8A">
        <w:rPr>
          <w:lang w:val="en-GB"/>
        </w:rPr>
        <w:t>SpSIC</w:t>
      </w:r>
      <w:proofErr w:type="spellEnd"/>
      <w:r w:rsidR="009E6366" w:rsidRPr="00092A8A">
        <w:rPr>
          <w:lang w:val="en-GB"/>
        </w:rPr>
        <w:t xml:space="preserve"> (%) and </w:t>
      </w:r>
      <w:r w:rsidRPr="00092A8A">
        <w:rPr>
          <w:lang w:val="en-GB"/>
        </w:rPr>
        <w:t xml:space="preserve">weight percentages of TOC (wt. %) </w:t>
      </w:r>
      <w:r w:rsidR="0012426E" w:rsidRPr="00092A8A">
        <w:rPr>
          <w:lang w:val="en-GB"/>
        </w:rPr>
        <w:t xml:space="preserve">were </w:t>
      </w:r>
      <w:r w:rsidR="00A327A3" w:rsidRPr="00092A8A">
        <w:rPr>
          <w:lang w:val="en-GB"/>
        </w:rPr>
        <w:t xml:space="preserve">retrieved from </w:t>
      </w:r>
      <w:r w:rsidRPr="00092A8A">
        <w:rPr>
          <w:lang w:val="en-GB"/>
        </w:rPr>
        <w:t>a</w:t>
      </w:r>
      <w:r w:rsidR="00A327A3" w:rsidRPr="00092A8A">
        <w:rPr>
          <w:lang w:val="en-GB"/>
        </w:rPr>
        <w:t xml:space="preserve"> dataset reported in </w:t>
      </w:r>
      <w:r w:rsidRPr="00092A8A">
        <w:rPr>
          <w:lang w:val="en-GB"/>
        </w:rPr>
        <w:fldChar w:fldCharType="begin"/>
      </w:r>
      <w:r w:rsidR="00673C05">
        <w:rPr>
          <w:lang w:val="en-GB"/>
        </w:rPr>
        <w:instrText xml:space="preserve"> ADDIN EN.CITE &lt;EndNote&gt;&lt;Cite AuthorYear="1"&gt;&lt;Author&gt;Berben&lt;/Author&gt;&lt;Year&gt;2017&lt;/Year&gt;&lt;RecNum&gt;459&lt;/RecNum&gt;&lt;DisplayText&gt;Berben, et al. [9]&lt;/DisplayText&gt;&lt;record&gt;&lt;rec-number&gt;459&lt;/rec-number&gt;&lt;foreign-keys&gt;&lt;key app="EN" db-id="vp5rs52ztaz0ereztvgxepr8dfx599s2dx59" timestamp="1636643755" guid="6f404445-9e96-4f01-99de-4e175e8cfcee"&gt;459&lt;/key&gt;&lt;/foreign-keys&gt;&lt;ref-type name="Journal Article"&gt;17&lt;/ref-type&gt;&lt;contributors&gt;&lt;authors&gt;&lt;author&gt;Berben, Sarah MP&lt;/author&gt;&lt;author&gt;Husum, Katrine&lt;/author&gt;&lt;author&gt;Navarro‐Rodriguez, Alba&lt;/author&gt;&lt;author&gt;Belt, Simon T&lt;/author&gt;&lt;author&gt;Aagaard‐Sørensen, Steffen&lt;/author&gt;&lt;/authors&gt;&lt;/contributors&gt;&lt;titles&gt;&lt;title&gt;Semi‐quantitative reconstruction of early to late Holocene spring and summer sea ice conditions in the northern Barents Sea&lt;/title&gt;&lt;secondary-title&gt;Journal of Quaternary Science&lt;/secondary-title&gt;&lt;/titles&gt;&lt;periodical&gt;&lt;full-title&gt;Journal of Quaternary Science&lt;/full-title&gt;&lt;/periodical&gt;&lt;pages&gt;587-603&lt;/pages&gt;&lt;volume&gt;32&lt;/volume&gt;&lt;number&gt;5&lt;/number&gt;&lt;dates&gt;&lt;year&gt;2017&lt;/year&gt;&lt;/dates&gt;&lt;isbn&gt;0267-8179&lt;/isbn&gt;&lt;urls&gt;&lt;/urls&gt;&lt;/record&gt;&lt;/Cite&gt;&lt;/EndNote&gt;</w:instrText>
      </w:r>
      <w:r w:rsidRPr="00092A8A">
        <w:rPr>
          <w:lang w:val="en-GB"/>
        </w:rPr>
        <w:fldChar w:fldCharType="separate"/>
      </w:r>
      <w:r w:rsidR="00673C05">
        <w:rPr>
          <w:noProof/>
          <w:lang w:val="en-GB"/>
        </w:rPr>
        <w:t>Berben, et al. [9]</w:t>
      </w:r>
      <w:r w:rsidRPr="00092A8A">
        <w:rPr>
          <w:lang w:val="en-GB"/>
        </w:rPr>
        <w:fldChar w:fldCharType="end"/>
      </w:r>
      <w:r w:rsidRPr="00092A8A">
        <w:rPr>
          <w:lang w:val="en-GB"/>
        </w:rPr>
        <w:t xml:space="preserve">. </w:t>
      </w:r>
      <w:r w:rsidR="00D25B10" w:rsidRPr="00092A8A">
        <w:rPr>
          <w:lang w:val="en-GB"/>
        </w:rPr>
        <w:t xml:space="preserve">For further comparisons, we included the </w:t>
      </w:r>
      <w:proofErr w:type="spellStart"/>
      <w:r w:rsidR="00D25B10" w:rsidRPr="00092A8A">
        <w:rPr>
          <w:lang w:val="en-GB"/>
        </w:rPr>
        <w:t>SpSIC</w:t>
      </w:r>
      <w:proofErr w:type="spellEnd"/>
      <w:r w:rsidR="00D25B10" w:rsidRPr="00092A8A">
        <w:rPr>
          <w:lang w:val="en-GB"/>
        </w:rPr>
        <w:t xml:space="preserve"> previously reported in </w:t>
      </w:r>
      <w:r w:rsidR="00D25B10" w:rsidRPr="00092A8A">
        <w:rPr>
          <w:lang w:val="en-GB"/>
        </w:rPr>
        <w:fldChar w:fldCharType="begin"/>
      </w:r>
      <w:r w:rsidR="00673C05">
        <w:rPr>
          <w:lang w:val="en-GB"/>
        </w:rPr>
        <w:instrText xml:space="preserve"> ADDIN EN.CITE &lt;EndNote&gt;&lt;Cite AuthorYear="1"&gt;&lt;Author&gt;Pieńkowski&lt;/Author&gt;&lt;Year&gt;2021&lt;/Year&gt;&lt;RecNum&gt;460&lt;/RecNum&gt;&lt;DisplayText&gt;Pieńkowski, et al. [8]&lt;/DisplayText&gt;&lt;record&gt;&lt;rec-number&gt;460&lt;/rec-number&gt;&lt;foreign-keys&gt;&lt;key app="EN" db-id="vp5rs52ztaz0ereztvgxepr8dfx599s2dx59" timestamp="1636732358" guid="86fd207e-60c5-4797-bf88-6bea6230fcb6"&gt;460&lt;/key&gt;&lt;/foreign-keys&gt;&lt;ref-type name="Journal Article"&gt;17&lt;/ref-type&gt;&lt;contributors&gt;&lt;authors&gt;&lt;author&gt;Pieńkowski, Anna J.&lt;/author&gt;&lt;author&gt;Husum, Katrine&lt;/author&gt;&lt;author&gt;Belt, Simon T.&lt;/author&gt;&lt;author&gt;Ninnemann, Ulysses&lt;/author&gt;&lt;author&gt;Köseoğlu, Denizcan&lt;/author&gt;&lt;author&gt;Divine, Dmitry V.&lt;/author&gt;&lt;author&gt;Smik, Lukas&lt;/author&gt;&lt;author&gt;Knies, Jochen&lt;/author&gt;&lt;author&gt;Hogan, Kelly&lt;/author&gt;&lt;author&gt;Noormets, Riko&lt;/author&gt;&lt;/authors&gt;&lt;/contributors&gt;&lt;titles&gt;&lt;title&gt;Seasonal sea ice persisted through the Holocene Thermal Maximum at 80°N&lt;/title&gt;&lt;secondary-title&gt;Communications Earth &amp;amp; Environment&lt;/secondary-title&gt;&lt;/titles&gt;&lt;periodical&gt;&lt;full-title&gt;Communications Earth &amp;amp; Environment&lt;/full-title&gt;&lt;/periodical&gt;&lt;pages&gt;124&lt;/pages&gt;&lt;volume&gt;2&lt;/volume&gt;&lt;number&gt;1&lt;/number&gt;&lt;dates&gt;&lt;year&gt;2021&lt;/year&gt;&lt;pub-dates&gt;&lt;date&gt;2021/06/15&lt;/date&gt;&lt;/pub-dates&gt;&lt;/dates&gt;&lt;isbn&gt;2662-4435&lt;/isbn&gt;&lt;urls&gt;&lt;related-urls&gt;&lt;url&gt;https://doi.org/10.1038/s43247-021-00191-x&lt;/url&gt;&lt;/related-urls&gt;&lt;/urls&gt;&lt;electronic-resource-num&gt;10.1038/s43247-021-00191-x&lt;/electronic-resource-num&gt;&lt;/record&gt;&lt;/Cite&gt;&lt;/EndNote&gt;</w:instrText>
      </w:r>
      <w:r w:rsidR="00D25B10" w:rsidRPr="00092A8A">
        <w:rPr>
          <w:lang w:val="en-GB"/>
        </w:rPr>
        <w:fldChar w:fldCharType="separate"/>
      </w:r>
      <w:r w:rsidR="00673C05">
        <w:rPr>
          <w:noProof/>
          <w:lang w:val="en-GB"/>
        </w:rPr>
        <w:t>Pieńkowski, et al. [8]</w:t>
      </w:r>
      <w:r w:rsidR="00D25B10" w:rsidRPr="00092A8A">
        <w:rPr>
          <w:lang w:val="en-GB"/>
        </w:rPr>
        <w:fldChar w:fldCharType="end"/>
      </w:r>
      <w:r w:rsidR="00D25B10" w:rsidRPr="00092A8A">
        <w:rPr>
          <w:lang w:val="en-GB"/>
        </w:rPr>
        <w:t xml:space="preserve"> which includes recent observations of persisting levels of seasonal sea-ice during the entire Holocene Thermal Maximum (6000–10000 cal. BP; </w:t>
      </w:r>
      <w:r w:rsidR="00BA04B4">
        <w:rPr>
          <w:lang w:val="en-GB"/>
        </w:rPr>
        <w:t xml:space="preserve">electronic </w:t>
      </w:r>
      <w:r w:rsidR="00BA04B4">
        <w:rPr>
          <w:lang w:val="en-GB"/>
        </w:rPr>
        <w:lastRenderedPageBreak/>
        <w:t>supplementary material, f</w:t>
      </w:r>
      <w:r w:rsidR="00D25B10" w:rsidRPr="00092A8A">
        <w:rPr>
          <w:lang w:val="en-GB"/>
        </w:rPr>
        <w:t>igure S</w:t>
      </w:r>
      <w:r w:rsidR="006703C3">
        <w:rPr>
          <w:lang w:val="en-GB"/>
        </w:rPr>
        <w:t>2</w:t>
      </w:r>
      <w:r w:rsidR="00D25B10" w:rsidRPr="00092A8A">
        <w:rPr>
          <w:lang w:val="en-GB"/>
        </w:rPr>
        <w:t xml:space="preserve">). </w:t>
      </w:r>
      <w:proofErr w:type="spellStart"/>
      <w:r w:rsidR="00AE00F9" w:rsidRPr="00092A8A">
        <w:rPr>
          <w:lang w:val="en-GB"/>
        </w:rPr>
        <w:t>SpSIC</w:t>
      </w:r>
      <w:proofErr w:type="spellEnd"/>
      <w:r w:rsidR="00AE00F9" w:rsidRPr="00092A8A">
        <w:rPr>
          <w:lang w:val="en-GB"/>
        </w:rPr>
        <w:t xml:space="preserve"> is an effective reflector of incoming solar radiation which regulates the oceanic temperature. As the sea-ice cover decreases, the solar radiation increases which is directly absorbed by the ocean and results in an increase of sea temperature. </w:t>
      </w:r>
      <w:r w:rsidR="0012426E" w:rsidRPr="00092A8A">
        <w:rPr>
          <w:lang w:val="en-GB"/>
        </w:rPr>
        <w:t>TOC</w:t>
      </w:r>
      <w:r w:rsidRPr="00092A8A">
        <w:rPr>
          <w:lang w:val="en-GB"/>
        </w:rPr>
        <w:t xml:space="preserve"> </w:t>
      </w:r>
      <w:r w:rsidR="00A327A3" w:rsidRPr="00092A8A">
        <w:rPr>
          <w:lang w:val="en-GB"/>
        </w:rPr>
        <w:t>offers an overview of the marine ecological environment (i.e., ocean primary production by autotrophic organisms</w:t>
      </w:r>
      <w:r w:rsidRPr="00092A8A">
        <w:rPr>
          <w:lang w:val="en-GB"/>
        </w:rPr>
        <w:t>)</w:t>
      </w:r>
      <w:r w:rsidR="00AE00F9" w:rsidRPr="00092A8A">
        <w:rPr>
          <w:lang w:val="en-GB"/>
        </w:rPr>
        <w:t>.</w:t>
      </w:r>
    </w:p>
    <w:p w14:paraId="4D1A4B40" w14:textId="77777777" w:rsidR="00EC245D" w:rsidRPr="00092A8A" w:rsidRDefault="00EC245D" w:rsidP="00B51BDC">
      <w:pPr>
        <w:spacing w:line="360" w:lineRule="auto"/>
        <w:jc w:val="both"/>
        <w:rPr>
          <w:lang w:val="en-GB"/>
        </w:rPr>
      </w:pPr>
    </w:p>
    <w:p w14:paraId="39F4BF23" w14:textId="276C0A56" w:rsidR="00B95D61" w:rsidRPr="00092A8A" w:rsidRDefault="00337F6B" w:rsidP="00B51BDC">
      <w:pPr>
        <w:spacing w:line="360" w:lineRule="auto"/>
        <w:jc w:val="both"/>
        <w:rPr>
          <w:lang w:val="en-GB"/>
        </w:rPr>
      </w:pPr>
      <w:r w:rsidRPr="00092A8A">
        <w:rPr>
          <w:lang w:val="en-GB"/>
        </w:rPr>
        <w:t>S</w:t>
      </w:r>
      <w:r w:rsidR="00420E88" w:rsidRPr="00092A8A">
        <w:rPr>
          <w:lang w:val="en-GB"/>
        </w:rPr>
        <w:t xml:space="preserve">pecific </w:t>
      </w:r>
      <w:r w:rsidRPr="00092A8A">
        <w:rPr>
          <w:lang w:val="en-GB"/>
        </w:rPr>
        <w:t xml:space="preserve">contemporaneous SST </w:t>
      </w:r>
      <w:r w:rsidR="00420E88" w:rsidRPr="00092A8A">
        <w:rPr>
          <w:lang w:val="en-GB"/>
        </w:rPr>
        <w:t>data from the Norwegian Sea</w:t>
      </w:r>
      <w:r w:rsidRPr="00092A8A">
        <w:rPr>
          <w:lang w:val="en-GB"/>
        </w:rPr>
        <w:t xml:space="preserve"> </w:t>
      </w:r>
      <w:r w:rsidR="00420E88" w:rsidRPr="00092A8A">
        <w:rPr>
          <w:lang w:val="en-GB"/>
        </w:rPr>
        <w:t xml:space="preserve">was </w:t>
      </w:r>
      <w:r w:rsidRPr="00092A8A">
        <w:rPr>
          <w:lang w:val="en-GB"/>
        </w:rPr>
        <w:t>obtained</w:t>
      </w:r>
      <w:r w:rsidR="00420E88" w:rsidRPr="00092A8A">
        <w:rPr>
          <w:lang w:val="en-GB"/>
        </w:rPr>
        <w:t xml:space="preserve"> from the Russian Kola section (the 0- to 200-m layer) </w:t>
      </w:r>
      <w:r w:rsidR="00E6749F" w:rsidRPr="00092A8A">
        <w:rPr>
          <w:lang w:val="en-GB"/>
        </w:rPr>
        <w:t xml:space="preserve">as it </w:t>
      </w:r>
      <w:r w:rsidR="00420E88" w:rsidRPr="00092A8A">
        <w:rPr>
          <w:lang w:val="en-GB"/>
        </w:rPr>
        <w:t>is an adequate criterion for fluctuation in temperature across the entire spawning region of Atlantic cod</w:t>
      </w:r>
      <w:r w:rsidR="00207E5F">
        <w:rPr>
          <w:lang w:val="en-GB"/>
        </w:rPr>
        <w:t xml:space="preserve"> </w:t>
      </w:r>
      <w:r w:rsidR="008E0436" w:rsidRPr="00092A8A">
        <w:rPr>
          <w:lang w:val="en-GB"/>
        </w:rPr>
        <w:fldChar w:fldCharType="begin"/>
      </w:r>
      <w:r w:rsidR="00B71352">
        <w:rPr>
          <w:lang w:val="en-GB"/>
        </w:rPr>
        <w:instrText xml:space="preserve"> ADDIN EN.CITE &lt;EndNote&gt;&lt;Cite&gt;&lt;Author&gt;Sundby&lt;/Author&gt;&lt;Year&gt;2008&lt;/Year&gt;&lt;RecNum&gt;284&lt;/RecNum&gt;&lt;DisplayText&gt;[67]&lt;/DisplayText&gt;&lt;record&gt;&lt;rec-number&gt;284&lt;/rec-number&gt;&lt;foreign-keys&gt;&lt;key app="EN" db-id="vp5rs52ztaz0ereztvgxepr8dfx599s2dx59" timestamp="1615885131" guid="038a0339-35ab-4e4b-9dfc-a744b11a7406"&gt;284&lt;/key&gt;&lt;/foreign-keys&gt;&lt;ref-type name="Journal Article"&gt;17&lt;/ref-type&gt;&lt;contributors&gt;&lt;authors&gt;&lt;author&gt;Sundby, Svein&lt;/author&gt;&lt;author&gt;Nakken, Odd&lt;/author&gt;&lt;/authors&gt;&lt;/contributors&gt;&lt;titles&gt;&lt;title&gt;Spatial shifts in spawning habitats of Arcto-Norwegian cod related to multidecadal climate oscillations and climate change&lt;/title&gt;&lt;secondary-title&gt;ICES Journal of Marine Science&lt;/secondary-title&gt;&lt;/titles&gt;&lt;periodical&gt;&lt;full-title&gt;ICES Journal of Marine Science&lt;/full-title&gt;&lt;/periodical&gt;&lt;pages&gt;953-962&lt;/pages&gt;&lt;volume&gt;65&lt;/volume&gt;&lt;number&gt;6&lt;/number&gt;&lt;dates&gt;&lt;year&gt;2008&lt;/year&gt;&lt;/dates&gt;&lt;isbn&gt;1095-9289&lt;/isbn&gt;&lt;urls&gt;&lt;/urls&gt;&lt;/record&gt;&lt;/Cite&gt;&lt;/EndNote&gt;</w:instrText>
      </w:r>
      <w:r w:rsidR="008E0436" w:rsidRPr="00092A8A">
        <w:rPr>
          <w:lang w:val="en-GB"/>
        </w:rPr>
        <w:fldChar w:fldCharType="separate"/>
      </w:r>
      <w:r w:rsidR="00B71352">
        <w:rPr>
          <w:noProof/>
          <w:lang w:val="en-GB"/>
        </w:rPr>
        <w:t>[67]</w:t>
      </w:r>
      <w:r w:rsidR="008E0436" w:rsidRPr="00092A8A">
        <w:rPr>
          <w:lang w:val="en-GB"/>
        </w:rPr>
        <w:fldChar w:fldCharType="end"/>
      </w:r>
      <w:r w:rsidR="00420E88" w:rsidRPr="00092A8A">
        <w:rPr>
          <w:lang w:val="en-GB"/>
        </w:rPr>
        <w:t>. Kola SST series were obtained from</w:t>
      </w:r>
      <w:r w:rsidR="00E24129" w:rsidRPr="00092A8A">
        <w:rPr>
          <w:lang w:val="en-GB"/>
        </w:rPr>
        <w:t xml:space="preserve"> </w:t>
      </w:r>
      <w:r w:rsidR="00E24129" w:rsidRPr="00092A8A">
        <w:rPr>
          <w:lang w:val="en-GB"/>
        </w:rPr>
        <w:fldChar w:fldCharType="begin"/>
      </w:r>
      <w:r w:rsidR="007C0655">
        <w:rPr>
          <w:lang w:val="en-GB"/>
        </w:rPr>
        <w:instrText xml:space="preserve"> ADDIN EN.CITE &lt;EndNote&gt;&lt;Cite AuthorYear="1"&gt;&lt;Author&gt;Bochkov&lt;/Author&gt;&lt;Year&gt;2005&lt;/Year&gt;&lt;RecNum&gt;330&lt;/RecNum&gt;&lt;DisplayText&gt;Bochkov [10]&lt;/DisplayText&gt;&lt;record&gt;&lt;rec-number&gt;330&lt;/rec-number&gt;&lt;foreign-keys&gt;&lt;key app="EN" db-id="vp5rs52ztaz0ereztvgxepr8dfx599s2dx59" timestamp="1621256128" guid="3a5bacf9-97ca-4a54-8ac8-963cf3fb5053"&gt;330&lt;/key&gt;&lt;/foreign-keys&gt;&lt;ref-type name="Conference Proceedings"&gt;10&lt;/ref-type&gt;&lt;contributors&gt;&lt;authors&gt;&lt;author&gt;Bochkov, Y&lt;/author&gt;&lt;/authors&gt;&lt;/contributors&gt;&lt;titles&gt;&lt;title&gt;Large-Scale Variations in Wtaer Temperature Along the ‘Kola Meridian’Section and Their Forecasting&lt;/title&gt;&lt;secondary-title&gt;International symposium, Murmansk. PINRO&lt;/secondary-title&gt;&lt;/titles&gt;&lt;dates&gt;&lt;year&gt;2005&lt;/year&gt;&lt;/dates&gt;&lt;urls&gt;&lt;/urls&gt;&lt;/record&gt;&lt;/Cite&gt;&lt;/EndNote&gt;</w:instrText>
      </w:r>
      <w:r w:rsidR="00E24129" w:rsidRPr="00092A8A">
        <w:rPr>
          <w:lang w:val="en-GB"/>
        </w:rPr>
        <w:fldChar w:fldCharType="separate"/>
      </w:r>
      <w:r w:rsidR="007C0655">
        <w:rPr>
          <w:noProof/>
          <w:lang w:val="en-GB"/>
        </w:rPr>
        <w:t>Bochkov [10]</w:t>
      </w:r>
      <w:r w:rsidR="00E24129" w:rsidRPr="00092A8A">
        <w:rPr>
          <w:lang w:val="en-GB"/>
        </w:rPr>
        <w:fldChar w:fldCharType="end"/>
      </w:r>
      <w:r w:rsidR="00420E88" w:rsidRPr="00092A8A">
        <w:rPr>
          <w:lang w:val="en-GB"/>
        </w:rPr>
        <w:t xml:space="preserve"> </w:t>
      </w:r>
      <w:r w:rsidR="00E24129" w:rsidRPr="00092A8A">
        <w:rPr>
          <w:lang w:val="en-GB"/>
        </w:rPr>
        <w:t xml:space="preserve">and the </w:t>
      </w:r>
      <w:r w:rsidR="00420E88" w:rsidRPr="00092A8A">
        <w:rPr>
          <w:lang w:val="en-GB"/>
        </w:rPr>
        <w:t>Polar Research Institute of Marine Fisheries and Oceanography (PINRO) website (</w:t>
      </w:r>
      <w:hyperlink r:id="rId12" w:history="1">
        <w:r w:rsidR="00420E88" w:rsidRPr="00092A8A">
          <w:rPr>
            <w:rStyle w:val="Hyperlink"/>
            <w:lang w:val="en-GB"/>
          </w:rPr>
          <w:t>http://www.pinro.ru</w:t>
        </w:r>
      </w:hyperlink>
      <w:r w:rsidR="00420E88" w:rsidRPr="00092A8A">
        <w:rPr>
          <w:lang w:val="en-GB"/>
        </w:rPr>
        <w:t>).</w:t>
      </w:r>
      <w:r w:rsidR="00E24129" w:rsidRPr="00092A8A">
        <w:rPr>
          <w:lang w:val="en-GB"/>
        </w:rPr>
        <w:t xml:space="preserve"> </w:t>
      </w:r>
      <w:r w:rsidR="008E0436" w:rsidRPr="00092A8A">
        <w:rPr>
          <w:lang w:val="en-GB"/>
        </w:rPr>
        <w:t xml:space="preserve">SST anomalies </w:t>
      </w:r>
      <w:r w:rsidR="00420E88" w:rsidRPr="00092A8A">
        <w:rPr>
          <w:lang w:val="en-GB"/>
        </w:rPr>
        <w:t xml:space="preserve">for all contemporaneous climate </w:t>
      </w:r>
      <w:r w:rsidR="00CC3B37" w:rsidRPr="00092A8A">
        <w:rPr>
          <w:lang w:val="en-GB"/>
        </w:rPr>
        <w:t>were</w:t>
      </w:r>
      <w:r w:rsidR="008E0436" w:rsidRPr="00092A8A">
        <w:rPr>
          <w:lang w:val="en-GB"/>
        </w:rPr>
        <w:t xml:space="preserve"> calculate</w:t>
      </w:r>
      <w:r w:rsidR="00CC3B37" w:rsidRPr="00092A8A">
        <w:rPr>
          <w:lang w:val="en-GB"/>
        </w:rPr>
        <w:t>d</w:t>
      </w:r>
      <w:r w:rsidR="008E0436" w:rsidRPr="00092A8A">
        <w:rPr>
          <w:lang w:val="en-GB"/>
        </w:rPr>
        <w:t xml:space="preserve"> with respect to the </w:t>
      </w:r>
      <w:r w:rsidR="00FD4E1D" w:rsidRPr="00092A8A">
        <w:rPr>
          <w:lang w:val="en-GB"/>
        </w:rPr>
        <w:t xml:space="preserve">long-term </w:t>
      </w:r>
      <w:r w:rsidR="008E0436" w:rsidRPr="00092A8A">
        <w:rPr>
          <w:lang w:val="en-GB"/>
        </w:rPr>
        <w:t>19</w:t>
      </w:r>
      <w:r w:rsidR="00FD4E1D" w:rsidRPr="00092A8A">
        <w:rPr>
          <w:lang w:val="en-GB"/>
        </w:rPr>
        <w:t>81</w:t>
      </w:r>
      <w:r w:rsidR="008E0436" w:rsidRPr="00092A8A">
        <w:rPr>
          <w:lang w:val="en-GB"/>
        </w:rPr>
        <w:t>-</w:t>
      </w:r>
      <w:r w:rsidR="00FD4E1D" w:rsidRPr="00092A8A">
        <w:rPr>
          <w:lang w:val="en-GB"/>
        </w:rPr>
        <w:t>2010</w:t>
      </w:r>
      <w:r w:rsidR="008E0436" w:rsidRPr="00092A8A">
        <w:rPr>
          <w:lang w:val="en-GB"/>
        </w:rPr>
        <w:t xml:space="preserve"> </w:t>
      </w:r>
      <w:r w:rsidR="00FD4E1D" w:rsidRPr="00092A8A">
        <w:rPr>
          <w:lang w:val="en-GB"/>
        </w:rPr>
        <w:t>average</w:t>
      </w:r>
      <w:r w:rsidR="008E0436" w:rsidRPr="00092A8A">
        <w:rPr>
          <w:lang w:val="en-GB"/>
        </w:rPr>
        <w:t>.</w:t>
      </w:r>
      <w:r w:rsidR="00B95D61" w:rsidRPr="00092A8A">
        <w:rPr>
          <w:lang w:val="en-GB"/>
        </w:rPr>
        <w:br w:type="page"/>
      </w:r>
    </w:p>
    <w:p w14:paraId="577C4E95" w14:textId="06E2EE75" w:rsidR="00B95D61" w:rsidRPr="00A97C6D" w:rsidRDefault="00B95D61" w:rsidP="00B51BDC">
      <w:pPr>
        <w:jc w:val="both"/>
        <w:rPr>
          <w:b/>
          <w:bCs/>
          <w:lang w:val="en-GB"/>
        </w:rPr>
      </w:pPr>
      <w:r w:rsidRPr="00A97C6D">
        <w:rPr>
          <w:b/>
          <w:bCs/>
          <w:lang w:val="en-GB"/>
        </w:rPr>
        <w:lastRenderedPageBreak/>
        <w:t>References</w:t>
      </w:r>
    </w:p>
    <w:p w14:paraId="4AE2BE58" w14:textId="77777777" w:rsidR="00B95D61" w:rsidRPr="00092A8A" w:rsidRDefault="00B95D61" w:rsidP="00B51BDC">
      <w:pPr>
        <w:jc w:val="both"/>
        <w:rPr>
          <w:lang w:val="en-GB"/>
        </w:rPr>
      </w:pPr>
    </w:p>
    <w:p w14:paraId="4048E413" w14:textId="77777777" w:rsidR="001B768A" w:rsidRPr="001B768A" w:rsidRDefault="00B95D61" w:rsidP="001B768A">
      <w:pPr>
        <w:pStyle w:val="EndNoteBibliography"/>
        <w:spacing w:after="240"/>
        <w:rPr>
          <w:noProof/>
        </w:rPr>
      </w:pPr>
      <w:r w:rsidRPr="00092A8A">
        <w:rPr>
          <w:lang w:val="en-GB"/>
        </w:rPr>
        <w:fldChar w:fldCharType="begin"/>
      </w:r>
      <w:r w:rsidRPr="00092A8A">
        <w:rPr>
          <w:lang w:val="en-GB"/>
        </w:rPr>
        <w:instrText xml:space="preserve"> ADDIN EN.REFLIST </w:instrText>
      </w:r>
      <w:r w:rsidRPr="00092A8A">
        <w:rPr>
          <w:lang w:val="en-GB"/>
        </w:rPr>
        <w:fldChar w:fldCharType="separate"/>
      </w:r>
      <w:r w:rsidR="001B768A" w:rsidRPr="001B768A">
        <w:rPr>
          <w:noProof/>
        </w:rPr>
        <w:t xml:space="preserve">[1] Helama, S., Seppä, H., Bjune, A.E. &amp; Birks, H.J.B. 2012 Fusing pollen-stratigraphic and dendroclimatic proxy data to reconstruct summer temperature variability during the past 7.5 ka in subarctic Fennoscandia. </w:t>
      </w:r>
      <w:r w:rsidR="001B768A" w:rsidRPr="001B768A">
        <w:rPr>
          <w:i/>
          <w:noProof/>
        </w:rPr>
        <w:t>Journal of Paleolimnology</w:t>
      </w:r>
      <w:r w:rsidR="001B768A" w:rsidRPr="001B768A">
        <w:rPr>
          <w:noProof/>
        </w:rPr>
        <w:t xml:space="preserve"> </w:t>
      </w:r>
      <w:r w:rsidR="001B768A" w:rsidRPr="001B768A">
        <w:rPr>
          <w:b/>
          <w:noProof/>
        </w:rPr>
        <w:t>48</w:t>
      </w:r>
      <w:r w:rsidR="001B768A" w:rsidRPr="001B768A">
        <w:rPr>
          <w:noProof/>
        </w:rPr>
        <w:t>, 275-286. (doi:10.1007/s10933-012-9598-1).</w:t>
      </w:r>
    </w:p>
    <w:p w14:paraId="1EBD6769" w14:textId="77777777" w:rsidR="001B768A" w:rsidRPr="001B768A" w:rsidRDefault="001B768A" w:rsidP="001B768A">
      <w:pPr>
        <w:pStyle w:val="EndNoteBibliography"/>
        <w:spacing w:after="240"/>
        <w:rPr>
          <w:noProof/>
        </w:rPr>
      </w:pPr>
      <w:r w:rsidRPr="001B768A">
        <w:rPr>
          <w:noProof/>
        </w:rPr>
        <w:t xml:space="preserve">[2] Koç, N., Jansen, E. &amp; Haflidason, H. 1993 Paleoceanographic reconstructions of surface ocean conditions in the Greenland, Iceland and Norwegian seas through the last 14 ka based on diatoms. </w:t>
      </w:r>
      <w:r w:rsidRPr="001B768A">
        <w:rPr>
          <w:i/>
          <w:noProof/>
        </w:rPr>
        <w:t>Quaternary Science Reviews</w:t>
      </w:r>
      <w:r w:rsidRPr="001B768A">
        <w:rPr>
          <w:noProof/>
        </w:rPr>
        <w:t xml:space="preserve"> </w:t>
      </w:r>
      <w:r w:rsidRPr="001B768A">
        <w:rPr>
          <w:b/>
          <w:noProof/>
        </w:rPr>
        <w:t>12</w:t>
      </w:r>
      <w:r w:rsidRPr="001B768A">
        <w:rPr>
          <w:noProof/>
        </w:rPr>
        <w:t>, 115-140.</w:t>
      </w:r>
    </w:p>
    <w:p w14:paraId="12F5F877" w14:textId="265A7D8F" w:rsidR="001B768A" w:rsidRPr="001B768A" w:rsidRDefault="001B768A" w:rsidP="001B768A">
      <w:pPr>
        <w:pStyle w:val="EndNoteBibliography"/>
        <w:spacing w:after="240"/>
        <w:rPr>
          <w:noProof/>
        </w:rPr>
      </w:pPr>
      <w:r w:rsidRPr="001B768A">
        <w:rPr>
          <w:noProof/>
        </w:rPr>
        <w:t xml:space="preserve">[3] Eldevik, T., Risebrobakken, B., Bjune, A.E., Andersson, C., Birks, H.J.B., Dokken, T.M., Drange, H., Glessmer, M.S., Li, C., Nilsen, J.E.Ø., et al. 2014 A brief history of climate – the northern seas from the Last Glacial Maximum to global warming. </w:t>
      </w:r>
      <w:r w:rsidRPr="001B768A">
        <w:rPr>
          <w:i/>
          <w:noProof/>
        </w:rPr>
        <w:t>Quaternary Science Reviews</w:t>
      </w:r>
      <w:r w:rsidRPr="001B768A">
        <w:rPr>
          <w:noProof/>
        </w:rPr>
        <w:t xml:space="preserve"> </w:t>
      </w:r>
      <w:r w:rsidRPr="001B768A">
        <w:rPr>
          <w:b/>
          <w:noProof/>
        </w:rPr>
        <w:t>106</w:t>
      </w:r>
      <w:r w:rsidRPr="001B768A">
        <w:rPr>
          <w:noProof/>
        </w:rPr>
        <w:t>, 225-246. (doi:</w:t>
      </w:r>
      <w:hyperlink r:id="rId13" w:history="1">
        <w:r w:rsidRPr="001B768A">
          <w:rPr>
            <w:rStyle w:val="Hyperlink"/>
            <w:noProof/>
          </w:rPr>
          <w:t>https://doi.org/10.1016/j.quascirev.2014.06.028</w:t>
        </w:r>
      </w:hyperlink>
      <w:r w:rsidRPr="001B768A">
        <w:rPr>
          <w:noProof/>
        </w:rPr>
        <w:t>).</w:t>
      </w:r>
    </w:p>
    <w:p w14:paraId="64CB5997" w14:textId="2AE6DF98" w:rsidR="001B768A" w:rsidRPr="001B768A" w:rsidRDefault="001B768A" w:rsidP="001B768A">
      <w:pPr>
        <w:pStyle w:val="EndNoteBibliography"/>
        <w:spacing w:after="240"/>
        <w:rPr>
          <w:noProof/>
        </w:rPr>
      </w:pPr>
      <w:r w:rsidRPr="001B768A">
        <w:rPr>
          <w:noProof/>
        </w:rPr>
        <w:t xml:space="preserve">[4] Werner, K., Müller, J., Husum, K., Spielhagen, R.F., Kandiano, E.S. &amp; Polyak, L. 2016 Holocene sea subsurface and surface water masses in the Fram Strait – Comparisons of temperature and sea-ice reconstructions. </w:t>
      </w:r>
      <w:r w:rsidRPr="001B768A">
        <w:rPr>
          <w:i/>
          <w:noProof/>
        </w:rPr>
        <w:t>Quaternary Science Reviews</w:t>
      </w:r>
      <w:r w:rsidRPr="001B768A">
        <w:rPr>
          <w:noProof/>
        </w:rPr>
        <w:t xml:space="preserve"> </w:t>
      </w:r>
      <w:r w:rsidRPr="001B768A">
        <w:rPr>
          <w:b/>
          <w:noProof/>
        </w:rPr>
        <w:t>147</w:t>
      </w:r>
      <w:r w:rsidRPr="001B768A">
        <w:rPr>
          <w:noProof/>
        </w:rPr>
        <w:t>, 194-209. (doi:</w:t>
      </w:r>
      <w:hyperlink r:id="rId14" w:history="1">
        <w:r w:rsidRPr="001B768A">
          <w:rPr>
            <w:rStyle w:val="Hyperlink"/>
            <w:noProof/>
          </w:rPr>
          <w:t>https://doi.org/10.1016/j.quascirev.2015.09.007</w:t>
        </w:r>
      </w:hyperlink>
      <w:r w:rsidRPr="001B768A">
        <w:rPr>
          <w:noProof/>
        </w:rPr>
        <w:t>).</w:t>
      </w:r>
    </w:p>
    <w:p w14:paraId="07F24E20" w14:textId="77777777" w:rsidR="001B768A" w:rsidRPr="001B768A" w:rsidRDefault="001B768A" w:rsidP="001B768A">
      <w:pPr>
        <w:pStyle w:val="EndNoteBibliography"/>
        <w:spacing w:after="240"/>
        <w:rPr>
          <w:noProof/>
        </w:rPr>
      </w:pPr>
      <w:r w:rsidRPr="001B768A">
        <w:rPr>
          <w:noProof/>
        </w:rPr>
        <w:t xml:space="preserve">[5] Risebrobakken, B., Dokken, T., Smedsrud, L.H., Andersson, C., Jansen, E., Moros, M. &amp; Ivanova, E.V. 2011 Early Holocene temperature variability in the Nordic Seas: The role of oceanic heat advection versus changes in orbital forcing. </w:t>
      </w:r>
      <w:r w:rsidRPr="001B768A">
        <w:rPr>
          <w:i/>
          <w:noProof/>
        </w:rPr>
        <w:t>Paleoceanography</w:t>
      </w:r>
      <w:r w:rsidRPr="001B768A">
        <w:rPr>
          <w:noProof/>
        </w:rPr>
        <w:t xml:space="preserve"> </w:t>
      </w:r>
      <w:r w:rsidRPr="001B768A">
        <w:rPr>
          <w:b/>
          <w:noProof/>
        </w:rPr>
        <w:t>26</w:t>
      </w:r>
      <w:r w:rsidRPr="001B768A">
        <w:rPr>
          <w:noProof/>
        </w:rPr>
        <w:t>.</w:t>
      </w:r>
    </w:p>
    <w:p w14:paraId="229D1751" w14:textId="77777777" w:rsidR="001B768A" w:rsidRPr="001B768A" w:rsidRDefault="001B768A" w:rsidP="001B768A">
      <w:pPr>
        <w:pStyle w:val="EndNoteBibliography"/>
        <w:spacing w:after="240"/>
        <w:rPr>
          <w:noProof/>
        </w:rPr>
      </w:pPr>
      <w:r w:rsidRPr="001B768A">
        <w:rPr>
          <w:noProof/>
        </w:rPr>
        <w:t xml:space="preserve">[6] Emeis, K.-C., Struck, U., Blanz, T., Kohly, A. &amp; Voβ, M. 2003 Salinity changes in the central Baltic Sea (NW Europe) over the last 10000 years. </w:t>
      </w:r>
      <w:r w:rsidRPr="001B768A">
        <w:rPr>
          <w:i/>
          <w:noProof/>
        </w:rPr>
        <w:t>The Holocene</w:t>
      </w:r>
      <w:r w:rsidRPr="001B768A">
        <w:rPr>
          <w:noProof/>
        </w:rPr>
        <w:t xml:space="preserve"> </w:t>
      </w:r>
      <w:r w:rsidRPr="001B768A">
        <w:rPr>
          <w:b/>
          <w:noProof/>
        </w:rPr>
        <w:t>13</w:t>
      </w:r>
      <w:r w:rsidRPr="001B768A">
        <w:rPr>
          <w:noProof/>
        </w:rPr>
        <w:t>, 411-421.</w:t>
      </w:r>
    </w:p>
    <w:p w14:paraId="0D2A3CDC" w14:textId="5618308F" w:rsidR="001B768A" w:rsidRPr="001B768A" w:rsidRDefault="001B768A" w:rsidP="001B768A">
      <w:pPr>
        <w:pStyle w:val="EndNoteBibliography"/>
        <w:spacing w:after="240"/>
        <w:rPr>
          <w:noProof/>
        </w:rPr>
      </w:pPr>
      <w:r w:rsidRPr="001B768A">
        <w:rPr>
          <w:noProof/>
        </w:rPr>
        <w:t xml:space="preserve">[7] Rigual-Hernandez, A.S., Colmenero-Hidalgo, E., Martrat, B., Bárcena, M.A., de Vernal, A., Sierro, F.J., Flores, J.A., Grimalt, J.O., Henry, M. &amp; Lucchi, R.G. 2017 Svalbard ice-sheet decay after the Last Glacial Maximum: New insights from micropalaeontological and organic biomarker paleoceanographical reconstructions. </w:t>
      </w:r>
      <w:r w:rsidRPr="001B768A">
        <w:rPr>
          <w:i/>
          <w:noProof/>
        </w:rPr>
        <w:t>Palaeogeography, Palaeoclimatology, Palaeoecology</w:t>
      </w:r>
      <w:r w:rsidRPr="001B768A">
        <w:rPr>
          <w:noProof/>
        </w:rPr>
        <w:t xml:space="preserve"> </w:t>
      </w:r>
      <w:r w:rsidRPr="001B768A">
        <w:rPr>
          <w:b/>
          <w:noProof/>
        </w:rPr>
        <w:t>465</w:t>
      </w:r>
      <w:r w:rsidRPr="001B768A">
        <w:rPr>
          <w:noProof/>
        </w:rPr>
        <w:t>, 225-236. (doi:</w:t>
      </w:r>
      <w:hyperlink r:id="rId15" w:history="1">
        <w:r w:rsidRPr="001B768A">
          <w:rPr>
            <w:rStyle w:val="Hyperlink"/>
            <w:noProof/>
          </w:rPr>
          <w:t>https://doi.org/10.1016/j.palaeo.2016.10.034</w:t>
        </w:r>
      </w:hyperlink>
      <w:r w:rsidRPr="001B768A">
        <w:rPr>
          <w:noProof/>
        </w:rPr>
        <w:t>).</w:t>
      </w:r>
    </w:p>
    <w:p w14:paraId="19B2FF39" w14:textId="77777777" w:rsidR="001B768A" w:rsidRPr="001B768A" w:rsidRDefault="001B768A" w:rsidP="001B768A">
      <w:pPr>
        <w:pStyle w:val="EndNoteBibliography"/>
        <w:spacing w:after="240"/>
        <w:rPr>
          <w:noProof/>
        </w:rPr>
      </w:pPr>
      <w:r w:rsidRPr="001B768A">
        <w:rPr>
          <w:noProof/>
        </w:rPr>
        <w:t xml:space="preserve">[8] Pieńkowski, A.J., Husum, K., Belt, S.T., Ninnemann, U., Köseoğlu, D., Divine, D.V., Smik, L., Knies, J., Hogan, K. &amp; Noormets, R. 2021 Seasonal sea ice persisted through the </w:t>
      </w:r>
      <w:r w:rsidRPr="001B768A">
        <w:rPr>
          <w:noProof/>
        </w:rPr>
        <w:lastRenderedPageBreak/>
        <w:t xml:space="preserve">Holocene Thermal Maximum at 80°N. </w:t>
      </w:r>
      <w:r w:rsidRPr="001B768A">
        <w:rPr>
          <w:i/>
          <w:noProof/>
        </w:rPr>
        <w:t>Communications Earth &amp; Environment</w:t>
      </w:r>
      <w:r w:rsidRPr="001B768A">
        <w:rPr>
          <w:noProof/>
        </w:rPr>
        <w:t xml:space="preserve"> </w:t>
      </w:r>
      <w:r w:rsidRPr="001B768A">
        <w:rPr>
          <w:b/>
          <w:noProof/>
        </w:rPr>
        <w:t>2</w:t>
      </w:r>
      <w:r w:rsidRPr="001B768A">
        <w:rPr>
          <w:noProof/>
        </w:rPr>
        <w:t>, 124. (doi:10.1038/s43247-021-00191-x).</w:t>
      </w:r>
    </w:p>
    <w:p w14:paraId="1A917B13" w14:textId="77777777" w:rsidR="001B768A" w:rsidRPr="001B768A" w:rsidRDefault="001B768A" w:rsidP="001B768A">
      <w:pPr>
        <w:pStyle w:val="EndNoteBibliography"/>
        <w:spacing w:after="240"/>
        <w:rPr>
          <w:noProof/>
        </w:rPr>
      </w:pPr>
      <w:r w:rsidRPr="001B768A">
        <w:rPr>
          <w:noProof/>
        </w:rPr>
        <w:t xml:space="preserve">[9] Berben, S.M., Husum, K., Navarro‐Rodriguez, A., Belt, S.T. &amp; Aagaard‐Sørensen, S. 2017 Semi‐quantitative reconstruction of early to late Holocene spring and summer sea ice conditions in the northern Barents Sea. </w:t>
      </w:r>
      <w:r w:rsidRPr="001B768A">
        <w:rPr>
          <w:i/>
          <w:noProof/>
        </w:rPr>
        <w:t>Journal of Quaternary Science</w:t>
      </w:r>
      <w:r w:rsidRPr="001B768A">
        <w:rPr>
          <w:noProof/>
        </w:rPr>
        <w:t xml:space="preserve"> </w:t>
      </w:r>
      <w:r w:rsidRPr="001B768A">
        <w:rPr>
          <w:b/>
          <w:noProof/>
        </w:rPr>
        <w:t>32</w:t>
      </w:r>
      <w:r w:rsidRPr="001B768A">
        <w:rPr>
          <w:noProof/>
        </w:rPr>
        <w:t>, 587-603.</w:t>
      </w:r>
    </w:p>
    <w:p w14:paraId="4BE757FD" w14:textId="77777777" w:rsidR="001B768A" w:rsidRPr="001B768A" w:rsidRDefault="001B768A" w:rsidP="001B768A">
      <w:pPr>
        <w:pStyle w:val="EndNoteBibliography"/>
        <w:spacing w:after="240"/>
        <w:rPr>
          <w:noProof/>
        </w:rPr>
      </w:pPr>
      <w:r w:rsidRPr="001B768A">
        <w:rPr>
          <w:noProof/>
        </w:rPr>
        <w:t xml:space="preserve">[10] Bochkov, Y. 2005 Large-Scale Variations in Wtaer Temperature Along the ‘Kola Meridian’Section and Their Forecasting. In </w:t>
      </w:r>
      <w:r w:rsidRPr="001B768A">
        <w:rPr>
          <w:i/>
          <w:noProof/>
        </w:rPr>
        <w:t>International symposium, Murmansk. PINRO</w:t>
      </w:r>
      <w:r w:rsidRPr="001B768A">
        <w:rPr>
          <w:noProof/>
        </w:rPr>
        <w:t xml:space="preserve"> (</w:t>
      </w:r>
    </w:p>
    <w:p w14:paraId="55A88C52" w14:textId="77777777" w:rsidR="001B768A" w:rsidRPr="001B768A" w:rsidRDefault="001B768A" w:rsidP="001B768A">
      <w:pPr>
        <w:pStyle w:val="EndNoteBibliography"/>
        <w:spacing w:after="240"/>
        <w:rPr>
          <w:noProof/>
        </w:rPr>
      </w:pPr>
      <w:r w:rsidRPr="001B768A">
        <w:rPr>
          <w:noProof/>
        </w:rPr>
        <w:t xml:space="preserve">[11] Brinkmann, A. &amp; Shetelig, H. 1920 </w:t>
      </w:r>
      <w:r w:rsidRPr="001B768A">
        <w:rPr>
          <w:i/>
          <w:noProof/>
        </w:rPr>
        <w:t>III Ruskenesset: en Stenalders Jaktplass (III Ruskenesset: a Stone Age Hunter Site)</w:t>
      </w:r>
      <w:r w:rsidRPr="001B768A">
        <w:rPr>
          <w:noProof/>
        </w:rPr>
        <w:t>, Christiania: A.W. Brøggers Boktrykkeri A/S.</w:t>
      </w:r>
    </w:p>
    <w:p w14:paraId="7DF1B7AD" w14:textId="77777777" w:rsidR="001B768A" w:rsidRPr="001B768A" w:rsidRDefault="001B768A" w:rsidP="001B768A">
      <w:pPr>
        <w:pStyle w:val="EndNoteBibliography"/>
        <w:spacing w:after="240"/>
        <w:rPr>
          <w:noProof/>
        </w:rPr>
      </w:pPr>
      <w:r w:rsidRPr="001B768A">
        <w:rPr>
          <w:noProof/>
        </w:rPr>
        <w:t xml:space="preserve">[12] Star, B., Nederbragt, A.J., Jentoft, S., Grimholt, U., Malmstrøm, M., Gregers, T.F., Rounge, T.B., Paulsen, J., Solbakken, M.H. &amp; Sharma, A. 2011 The genome sequence of Atlantic cod reveals a unique immune system. </w:t>
      </w:r>
      <w:r w:rsidRPr="001B768A">
        <w:rPr>
          <w:i/>
          <w:noProof/>
        </w:rPr>
        <w:t>Nature</w:t>
      </w:r>
      <w:r w:rsidRPr="001B768A">
        <w:rPr>
          <w:noProof/>
        </w:rPr>
        <w:t xml:space="preserve"> </w:t>
      </w:r>
      <w:r w:rsidRPr="001B768A">
        <w:rPr>
          <w:b/>
          <w:noProof/>
        </w:rPr>
        <w:t>477</w:t>
      </w:r>
      <w:r w:rsidRPr="001B768A">
        <w:rPr>
          <w:noProof/>
        </w:rPr>
        <w:t>, 207-210.</w:t>
      </w:r>
    </w:p>
    <w:p w14:paraId="15C2CCDE" w14:textId="77777777" w:rsidR="001B768A" w:rsidRPr="001B768A" w:rsidRDefault="001B768A" w:rsidP="001B768A">
      <w:pPr>
        <w:pStyle w:val="EndNoteBibliography"/>
        <w:spacing w:after="240"/>
        <w:rPr>
          <w:noProof/>
        </w:rPr>
      </w:pPr>
      <w:r w:rsidRPr="001B768A">
        <w:rPr>
          <w:noProof/>
        </w:rPr>
        <w:t xml:space="preserve">[13] Tørresen, O.K., Star, B., Jentoft, S., Reinar, W.B., Grove, H., Miller, J.R., Walenz, B.P., Knight, J., Ekholm, J.M. &amp; Peluso, P. 2017 An improved genome assembly uncovers prolific tandem repeats in Atlantic cod. </w:t>
      </w:r>
      <w:r w:rsidRPr="001B768A">
        <w:rPr>
          <w:i/>
          <w:noProof/>
        </w:rPr>
        <w:t>BMC genomics</w:t>
      </w:r>
      <w:r w:rsidRPr="001B768A">
        <w:rPr>
          <w:noProof/>
        </w:rPr>
        <w:t xml:space="preserve"> </w:t>
      </w:r>
      <w:r w:rsidRPr="001B768A">
        <w:rPr>
          <w:b/>
          <w:noProof/>
        </w:rPr>
        <w:t>18</w:t>
      </w:r>
      <w:r w:rsidRPr="001B768A">
        <w:rPr>
          <w:noProof/>
        </w:rPr>
        <w:t>, 1-23.</w:t>
      </w:r>
    </w:p>
    <w:p w14:paraId="545CBDA6" w14:textId="77777777" w:rsidR="001B768A" w:rsidRPr="001B768A" w:rsidRDefault="001B768A" w:rsidP="001B768A">
      <w:pPr>
        <w:pStyle w:val="EndNoteBibliography"/>
        <w:spacing w:after="240"/>
        <w:rPr>
          <w:noProof/>
        </w:rPr>
      </w:pPr>
      <w:r w:rsidRPr="001B768A">
        <w:rPr>
          <w:noProof/>
        </w:rPr>
        <w:t xml:space="preserve">[14] Martrat, B., Grimalt, J.O., Villanueva, J., van Kreveld, S. &amp; Sarnthein, M. 2003 Climatic dependence of the organic matter contributions in the north eastern Norwegian Sea over the last 15,000 years. </w:t>
      </w:r>
      <w:r w:rsidRPr="001B768A">
        <w:rPr>
          <w:i/>
          <w:noProof/>
        </w:rPr>
        <w:t>Organic geochemistry</w:t>
      </w:r>
      <w:r w:rsidRPr="001B768A">
        <w:rPr>
          <w:noProof/>
        </w:rPr>
        <w:t xml:space="preserve"> </w:t>
      </w:r>
      <w:r w:rsidRPr="001B768A">
        <w:rPr>
          <w:b/>
          <w:noProof/>
        </w:rPr>
        <w:t>34</w:t>
      </w:r>
      <w:r w:rsidRPr="001B768A">
        <w:rPr>
          <w:noProof/>
        </w:rPr>
        <w:t>, 1057-1070.</w:t>
      </w:r>
    </w:p>
    <w:p w14:paraId="6A785A07" w14:textId="77777777" w:rsidR="001B768A" w:rsidRPr="001B768A" w:rsidRDefault="001B768A" w:rsidP="001B768A">
      <w:pPr>
        <w:pStyle w:val="EndNoteBibliography"/>
        <w:spacing w:after="240"/>
        <w:rPr>
          <w:noProof/>
        </w:rPr>
      </w:pPr>
      <w:r w:rsidRPr="001B768A">
        <w:rPr>
          <w:noProof/>
        </w:rPr>
        <w:t xml:space="preserve">[15] Marchal, O., Cacho, I., Stocker, T.F., Grimalt, J.O., Calvo, E., Martrat, B., Shackleton, N., Vautravers, M., Cortijo, E. &amp; van Kreveld, S. 2002 Apparent long-term cooling of the sea surface in the northeast Atlantic and Mediterranean during the Holocene. </w:t>
      </w:r>
      <w:r w:rsidRPr="001B768A">
        <w:rPr>
          <w:i/>
          <w:noProof/>
        </w:rPr>
        <w:t>Quaternary Science Reviews</w:t>
      </w:r>
      <w:r w:rsidRPr="001B768A">
        <w:rPr>
          <w:noProof/>
        </w:rPr>
        <w:t xml:space="preserve"> </w:t>
      </w:r>
      <w:r w:rsidRPr="001B768A">
        <w:rPr>
          <w:b/>
          <w:noProof/>
        </w:rPr>
        <w:t>21</w:t>
      </w:r>
      <w:r w:rsidRPr="001B768A">
        <w:rPr>
          <w:noProof/>
        </w:rPr>
        <w:t>, 455-483.</w:t>
      </w:r>
    </w:p>
    <w:p w14:paraId="2F72F2EF" w14:textId="60F6D85A" w:rsidR="001B768A" w:rsidRPr="001B768A" w:rsidRDefault="001B768A" w:rsidP="001B768A">
      <w:pPr>
        <w:pStyle w:val="EndNoteBibliography"/>
        <w:spacing w:after="240"/>
        <w:rPr>
          <w:noProof/>
        </w:rPr>
      </w:pPr>
      <w:r w:rsidRPr="001B768A">
        <w:rPr>
          <w:noProof/>
        </w:rPr>
        <w:t xml:space="preserve">[16] Martrat, B., Grimalt, J.O., Villanueva, J., van Kreveld, S.A. &amp; Sarnthein, M. 2003 (Figure 5 a-f) Temporal evolution of alkenones, UK37 index, derived SST, n-alkanes and n-alkan-1-ols in core GIK23258-2. In </w:t>
      </w:r>
      <w:r w:rsidRPr="001B768A">
        <w:rPr>
          <w:i/>
          <w:noProof/>
        </w:rPr>
        <w:t xml:space="preserve">In supplement to: Martrat, B et al. (2003): Climatic dependence of organic matter contributions in the north eastern Norwegian Sea over the last 15,000 years. Organic Geochemistry, 34(8), 1057-1070, </w:t>
      </w:r>
      <w:hyperlink r:id="rId16" w:history="1">
        <w:r w:rsidRPr="001B768A">
          <w:rPr>
            <w:rStyle w:val="Hyperlink"/>
            <w:i/>
            <w:noProof/>
          </w:rPr>
          <w:t>https://doi.org/10.1016/S0146-6380(03)00084-6</w:t>
        </w:r>
      </w:hyperlink>
      <w:r w:rsidRPr="001B768A">
        <w:rPr>
          <w:noProof/>
        </w:rPr>
        <w:t xml:space="preserve"> (PANGAEA.</w:t>
      </w:r>
    </w:p>
    <w:p w14:paraId="38843A39" w14:textId="2C0DC75C" w:rsidR="001B768A" w:rsidRPr="001B768A" w:rsidRDefault="001B768A" w:rsidP="001B768A">
      <w:pPr>
        <w:pStyle w:val="EndNoteBibliography"/>
        <w:spacing w:after="240"/>
        <w:rPr>
          <w:noProof/>
        </w:rPr>
      </w:pPr>
      <w:r w:rsidRPr="001B768A">
        <w:rPr>
          <w:noProof/>
        </w:rPr>
        <w:lastRenderedPageBreak/>
        <w:t xml:space="preserve">[17] Rigual-Hernandez, A.S., Colmenero-Hidalgo, E., Martrat, B., Bárcena, M.A., de Vernal, A., Sierro, F.J., Flores, J.-A., Grimalt, J.O., Henry, M. &amp; Lucchi, R.G. 2017 Temporal evolution of alkenones and derived SST of sediment core SVAIS-04, Norwegian Sea. In </w:t>
      </w:r>
      <w:r w:rsidRPr="001B768A">
        <w:rPr>
          <w:i/>
          <w:noProof/>
        </w:rPr>
        <w:t xml:space="preserve">Supplement to: Rigual-Hernandez, AS et al. (2017): Svalbard ice-sheet decay after the Last Glacial Maximum: New insights from micropalaeontological and organic biomarker paleoceanographical reconstructions. Palaeogeography, Palaeoclimatology, Palaeoecology, 465(A), 225-236, </w:t>
      </w:r>
      <w:hyperlink r:id="rId17" w:history="1">
        <w:r w:rsidRPr="001B768A">
          <w:rPr>
            <w:rStyle w:val="Hyperlink"/>
            <w:i/>
            <w:noProof/>
          </w:rPr>
          <w:t>https://doi.org/10.1016/j.palaeo.2016.10.034</w:t>
        </w:r>
      </w:hyperlink>
      <w:r w:rsidRPr="001B768A">
        <w:rPr>
          <w:noProof/>
        </w:rPr>
        <w:t xml:space="preserve"> (PANGAEA.</w:t>
      </w:r>
    </w:p>
    <w:p w14:paraId="2C96B269" w14:textId="77777777" w:rsidR="001B768A" w:rsidRPr="001B768A" w:rsidRDefault="001B768A" w:rsidP="001B768A">
      <w:pPr>
        <w:pStyle w:val="EndNoteBibliography"/>
        <w:spacing w:after="240"/>
        <w:rPr>
          <w:noProof/>
        </w:rPr>
      </w:pPr>
      <w:r w:rsidRPr="001B768A">
        <w:rPr>
          <w:noProof/>
        </w:rPr>
        <w:t xml:space="preserve">[18] Risebrobakken, B., Moros, M., Ivanova, E.V., Chistyakova, N. &amp; Rosenberg, R. 2010 Climate and oceanographic variability in the SW Barents Sea during the Holocene. </w:t>
      </w:r>
      <w:r w:rsidRPr="001B768A">
        <w:rPr>
          <w:i/>
          <w:noProof/>
        </w:rPr>
        <w:t>The Holocene</w:t>
      </w:r>
      <w:r w:rsidRPr="001B768A">
        <w:rPr>
          <w:noProof/>
        </w:rPr>
        <w:t xml:space="preserve"> </w:t>
      </w:r>
      <w:r w:rsidRPr="001B768A">
        <w:rPr>
          <w:b/>
          <w:noProof/>
        </w:rPr>
        <w:t>20</w:t>
      </w:r>
      <w:r w:rsidRPr="001B768A">
        <w:rPr>
          <w:noProof/>
        </w:rPr>
        <w:t>, 609-621. (doi:10.1177/0959683609356586).</w:t>
      </w:r>
    </w:p>
    <w:p w14:paraId="55C89CCC" w14:textId="54B6EE40" w:rsidR="001B768A" w:rsidRPr="001B768A" w:rsidRDefault="001B768A" w:rsidP="001B768A">
      <w:pPr>
        <w:pStyle w:val="EndNoteBibliography"/>
        <w:spacing w:after="240"/>
        <w:rPr>
          <w:noProof/>
        </w:rPr>
      </w:pPr>
      <w:r w:rsidRPr="001B768A">
        <w:rPr>
          <w:noProof/>
        </w:rPr>
        <w:t xml:space="preserve">[19] Risebrobakken, B., Moros, M., Ivanova, E.V., Chistyakova, N.O. &amp; Rosenberg, R. 2018 High-resoution, multiproxy analysis of sediment core PSh-5159N. In </w:t>
      </w:r>
      <w:r w:rsidRPr="001B768A">
        <w:rPr>
          <w:i/>
          <w:noProof/>
        </w:rPr>
        <w:t xml:space="preserve">Supplement to: Risebrobakken, B et al. (2010): Climate and oceanographic variability in the SW Barents Sea during the Holocene. The Holocene, 20(4), 609-621, </w:t>
      </w:r>
      <w:hyperlink r:id="rId18" w:history="1">
        <w:r w:rsidRPr="001B768A">
          <w:rPr>
            <w:rStyle w:val="Hyperlink"/>
            <w:i/>
            <w:noProof/>
          </w:rPr>
          <w:t>https://doi.org/10.1177/0959683609356586</w:t>
        </w:r>
      </w:hyperlink>
      <w:r w:rsidRPr="001B768A">
        <w:rPr>
          <w:noProof/>
        </w:rPr>
        <w:t xml:space="preserve"> (PANGAEA.</w:t>
      </w:r>
    </w:p>
    <w:p w14:paraId="47C0BD58" w14:textId="77777777" w:rsidR="001B768A" w:rsidRPr="001B768A" w:rsidRDefault="001B768A" w:rsidP="001B768A">
      <w:pPr>
        <w:pStyle w:val="EndNoteBibliography"/>
        <w:spacing w:after="240"/>
        <w:rPr>
          <w:noProof/>
        </w:rPr>
      </w:pPr>
      <w:r w:rsidRPr="001B768A">
        <w:rPr>
          <w:noProof/>
        </w:rPr>
        <w:t xml:space="preserve">[20] Calvo, E., Grimalt, J. &amp; Jansen, E. 2002 High resolution U37K sea surface temperature reconstruction in the Norwegian Sea during the Holocene. </w:t>
      </w:r>
      <w:r w:rsidRPr="001B768A">
        <w:rPr>
          <w:i/>
          <w:noProof/>
        </w:rPr>
        <w:t>Quaternary Science Reviews</w:t>
      </w:r>
      <w:r w:rsidRPr="001B768A">
        <w:rPr>
          <w:noProof/>
        </w:rPr>
        <w:t xml:space="preserve"> </w:t>
      </w:r>
      <w:r w:rsidRPr="001B768A">
        <w:rPr>
          <w:b/>
          <w:noProof/>
        </w:rPr>
        <w:t>21</w:t>
      </w:r>
      <w:r w:rsidRPr="001B768A">
        <w:rPr>
          <w:noProof/>
        </w:rPr>
        <w:t>, 1385-1394.</w:t>
      </w:r>
    </w:p>
    <w:p w14:paraId="6CC53425" w14:textId="77777777" w:rsidR="001B768A" w:rsidRPr="001B768A" w:rsidRDefault="001B768A" w:rsidP="001B768A">
      <w:pPr>
        <w:pStyle w:val="EndNoteBibliography"/>
        <w:spacing w:after="240"/>
        <w:rPr>
          <w:noProof/>
        </w:rPr>
      </w:pPr>
      <w:r w:rsidRPr="001B768A">
        <w:rPr>
          <w:noProof/>
        </w:rPr>
        <w:t>[21] Grimalt, J.O. &amp; Calvo, E. 2006 Age and alkenone-derived Holocene sea-surface temperature records of sediment core MD95-2011.  (PANGAEA.</w:t>
      </w:r>
    </w:p>
    <w:p w14:paraId="4E8329E0" w14:textId="429DFB4D" w:rsidR="001B768A" w:rsidRPr="001B768A" w:rsidRDefault="001B768A" w:rsidP="001B768A">
      <w:pPr>
        <w:pStyle w:val="EndNoteBibliography"/>
        <w:spacing w:after="240"/>
        <w:rPr>
          <w:noProof/>
        </w:rPr>
      </w:pPr>
      <w:r w:rsidRPr="001B768A">
        <w:rPr>
          <w:noProof/>
        </w:rPr>
        <w:t xml:space="preserve">[22] Emeis, K.-C., Struck, U., Blanz, T., Kohly, A. &amp; Voss, M. 2003 Sea-surface temperature reconstruction of sediment cores from the Skagerrak. In </w:t>
      </w:r>
      <w:r w:rsidRPr="001B768A">
        <w:rPr>
          <w:i/>
          <w:noProof/>
        </w:rPr>
        <w:t xml:space="preserve">Supplement to: Emeis, K-C et al. (2003): Salinity changes in the central Baltic Sea (NW Europe) over the last 10000 years. The Holocene, 13(3), 411-421, </w:t>
      </w:r>
      <w:hyperlink r:id="rId19" w:history="1">
        <w:r w:rsidRPr="001B768A">
          <w:rPr>
            <w:rStyle w:val="Hyperlink"/>
            <w:i/>
            <w:noProof/>
          </w:rPr>
          <w:t>https://doi.org/10.1191/0959683603hl634rp</w:t>
        </w:r>
      </w:hyperlink>
      <w:r w:rsidRPr="001B768A">
        <w:rPr>
          <w:noProof/>
        </w:rPr>
        <w:t xml:space="preserve"> (PANGAEA.</w:t>
      </w:r>
    </w:p>
    <w:p w14:paraId="6F198A6D" w14:textId="0345E11C" w:rsidR="001B768A" w:rsidRPr="001B768A" w:rsidRDefault="001B768A" w:rsidP="001B768A">
      <w:pPr>
        <w:pStyle w:val="EndNoteBibliography"/>
        <w:spacing w:after="240"/>
        <w:rPr>
          <w:noProof/>
        </w:rPr>
      </w:pPr>
      <w:r w:rsidRPr="001B768A">
        <w:rPr>
          <w:noProof/>
        </w:rPr>
        <w:t xml:space="preserve">[23] Werner, K., Müller, J., Husum, K., Spielhagen, R.F., Kandiano, E.S. &amp; Polyak, L. 2015 Sea surface temperature reconstruction in sediment core MSM05/5_723-2. In </w:t>
      </w:r>
      <w:r w:rsidRPr="001B768A">
        <w:rPr>
          <w:i/>
          <w:noProof/>
        </w:rPr>
        <w:t xml:space="preserve">In supplement to: Werner, K et al. (2015): Holocene sea subsurface and surface water masses in the Fram Strait - comparisons of temperature and sea-ice reconstructions. PAST Gateways Special Issue (JQSR_4428), Quaternary Science Reviews, </w:t>
      </w:r>
      <w:hyperlink r:id="rId20" w:history="1">
        <w:r w:rsidRPr="001B768A">
          <w:rPr>
            <w:rStyle w:val="Hyperlink"/>
            <w:i/>
            <w:noProof/>
          </w:rPr>
          <w:t>https://doi.org/10.1016/j.quascirev.2015.09.007</w:t>
        </w:r>
      </w:hyperlink>
      <w:r w:rsidRPr="001B768A">
        <w:rPr>
          <w:noProof/>
        </w:rPr>
        <w:t xml:space="preserve"> (PANGAEA.</w:t>
      </w:r>
    </w:p>
    <w:p w14:paraId="5AC17C22" w14:textId="1982DB4F" w:rsidR="001B768A" w:rsidRPr="001B768A" w:rsidRDefault="001B768A" w:rsidP="001B768A">
      <w:pPr>
        <w:pStyle w:val="EndNoteBibliography"/>
        <w:spacing w:after="240"/>
        <w:rPr>
          <w:noProof/>
        </w:rPr>
      </w:pPr>
      <w:r w:rsidRPr="001B768A">
        <w:rPr>
          <w:noProof/>
        </w:rPr>
        <w:lastRenderedPageBreak/>
        <w:t xml:space="preserve">[24] Risebrobakken, B., Dokken, T., Smedsrud, L.H., Andersson Dahl, C., Jansen, E., Moros, M. &amp; Ivanova, E.V. 2019 Calculated foraminiferal temperatures, and relative abundances, calypso core MD95-2011. In </w:t>
      </w:r>
      <w:r w:rsidRPr="001B768A">
        <w:rPr>
          <w:i/>
          <w:noProof/>
        </w:rPr>
        <w:t xml:space="preserve">In: Risebrobakken, B et al. (2019): Temperature reconstructions from sediment cores along the pathway of Atlantic water in the Nordic Seas. Bjerknes Centre for Climate Research, PANGAEA, </w:t>
      </w:r>
      <w:hyperlink r:id="rId21" w:history="1">
        <w:r w:rsidRPr="001B768A">
          <w:rPr>
            <w:rStyle w:val="Hyperlink"/>
            <w:i/>
            <w:noProof/>
          </w:rPr>
          <w:t>https://doi.org/10.1594/PANGAEA.904928</w:t>
        </w:r>
      </w:hyperlink>
      <w:r w:rsidRPr="001B768A">
        <w:rPr>
          <w:noProof/>
        </w:rPr>
        <w:t xml:space="preserve"> (PANGAEA.</w:t>
      </w:r>
    </w:p>
    <w:p w14:paraId="4C6C2B2F" w14:textId="15740891" w:rsidR="001B768A" w:rsidRPr="001B768A" w:rsidRDefault="001B768A" w:rsidP="001B768A">
      <w:pPr>
        <w:pStyle w:val="EndNoteBibliography"/>
        <w:spacing w:after="240"/>
        <w:rPr>
          <w:noProof/>
        </w:rPr>
      </w:pPr>
      <w:r w:rsidRPr="001B768A">
        <w:rPr>
          <w:noProof/>
        </w:rPr>
        <w:t xml:space="preserve">[25] Risebrobakken, B., Dokken, T., Smedsrud, L.H., Andersson Dahl, C., Jansen, E., Moros, M. &amp; Ivanova, E.V. 2019 Calculated foraminiferal temperatures, and relative abundance, of sediment core PSh-5159N, SW Barents Sea. In </w:t>
      </w:r>
      <w:r w:rsidRPr="001B768A">
        <w:rPr>
          <w:i/>
          <w:noProof/>
        </w:rPr>
        <w:t xml:space="preserve">In: Risebrobakken, B et al. (2019): Temperature reconstructions from sediment cores along the pathway of Atlantic water in the Nordic Seas. Bjerknes Centre for Climate Research, PANGAEA, </w:t>
      </w:r>
      <w:hyperlink r:id="rId22" w:history="1">
        <w:r w:rsidRPr="001B768A">
          <w:rPr>
            <w:rStyle w:val="Hyperlink"/>
            <w:i/>
            <w:noProof/>
          </w:rPr>
          <w:t>https://doi.org/10.1594/PANGAEA.904928</w:t>
        </w:r>
      </w:hyperlink>
      <w:r w:rsidRPr="001B768A">
        <w:rPr>
          <w:noProof/>
        </w:rPr>
        <w:t xml:space="preserve"> (PANGAEA.</w:t>
      </w:r>
    </w:p>
    <w:p w14:paraId="578F7270" w14:textId="77777777" w:rsidR="001B768A" w:rsidRPr="001B768A" w:rsidRDefault="001B768A" w:rsidP="001B768A">
      <w:pPr>
        <w:pStyle w:val="EndNoteBibliography"/>
        <w:spacing w:after="240"/>
        <w:rPr>
          <w:noProof/>
        </w:rPr>
      </w:pPr>
      <w:r w:rsidRPr="001B768A">
        <w:rPr>
          <w:noProof/>
        </w:rPr>
        <w:t>[26] Dokken, T., Andersson, C. &amp; Risebrobakken, B.r. 2015 Relative abundance of planktic foraminifera and calculated SSTs and SST anomaly (0-25.5 ka BP) in sediment core MD99-2284.  (PANGAEA.</w:t>
      </w:r>
    </w:p>
    <w:p w14:paraId="7860172E" w14:textId="77777777" w:rsidR="001B768A" w:rsidRPr="001B768A" w:rsidRDefault="001B768A" w:rsidP="001B768A">
      <w:pPr>
        <w:pStyle w:val="EndNoteBibliography"/>
        <w:spacing w:after="240"/>
        <w:rPr>
          <w:noProof/>
        </w:rPr>
      </w:pPr>
      <w:r w:rsidRPr="001B768A">
        <w:rPr>
          <w:noProof/>
        </w:rPr>
        <w:t xml:space="preserve">[27] Bakke, J., Lie, Ø., Heegaard, E., Dokken, T., Haug, G.H., Birks, H.H., Dulski, P. &amp; Nilsen, T. 2009 Rapid oceanic and atmospheric changes during the Younger Dryas cold period. </w:t>
      </w:r>
      <w:r w:rsidRPr="001B768A">
        <w:rPr>
          <w:i/>
          <w:noProof/>
        </w:rPr>
        <w:t>Nature Geoscience</w:t>
      </w:r>
      <w:r w:rsidRPr="001B768A">
        <w:rPr>
          <w:noProof/>
        </w:rPr>
        <w:t xml:space="preserve"> </w:t>
      </w:r>
      <w:r w:rsidRPr="001B768A">
        <w:rPr>
          <w:b/>
          <w:noProof/>
        </w:rPr>
        <w:t>2</w:t>
      </w:r>
      <w:r w:rsidRPr="001B768A">
        <w:rPr>
          <w:noProof/>
        </w:rPr>
        <w:t>, 202-205.</w:t>
      </w:r>
    </w:p>
    <w:p w14:paraId="68BF8F1B" w14:textId="44E52DD1" w:rsidR="001B768A" w:rsidRPr="001B768A" w:rsidRDefault="001B768A" w:rsidP="001B768A">
      <w:pPr>
        <w:pStyle w:val="EndNoteBibliography"/>
        <w:spacing w:after="240"/>
        <w:rPr>
          <w:noProof/>
        </w:rPr>
      </w:pPr>
      <w:r w:rsidRPr="001B768A">
        <w:rPr>
          <w:noProof/>
        </w:rPr>
        <w:t xml:space="preserve">[28] Helama, S., Seppä, H., Bjune, A.E. &amp; Birks, H.J.B. 2012 Fennoscandia 7500Yr Pollen-TreeRing July Temperature Reconstruction.  (ed. I.P.W.C.S.B.C.I.P.W.D.C.f.P. </w:t>
      </w:r>
      <w:hyperlink r:id="rId23" w:history="1">
        <w:r w:rsidRPr="001B768A">
          <w:rPr>
            <w:rStyle w:val="Hyperlink"/>
            <w:noProof/>
          </w:rPr>
          <w:t>ftp://ftp.ncdc.noaa.gov/pub/data/paleo/paleolimnology/europe/fennoscandia2012temperature.xls</w:t>
        </w:r>
      </w:hyperlink>
      <w:r w:rsidRPr="001B768A">
        <w:rPr>
          <w:noProof/>
        </w:rPr>
        <w:t>).</w:t>
      </w:r>
    </w:p>
    <w:p w14:paraId="0746AEED" w14:textId="5B5BC67E" w:rsidR="001B768A" w:rsidRPr="001B768A" w:rsidRDefault="001B768A" w:rsidP="001B768A">
      <w:pPr>
        <w:pStyle w:val="EndNoteBibliography"/>
        <w:spacing w:after="240"/>
        <w:rPr>
          <w:noProof/>
        </w:rPr>
      </w:pPr>
      <w:r w:rsidRPr="001B768A">
        <w:rPr>
          <w:noProof/>
        </w:rPr>
        <w:t xml:space="preserve">[29] Ferrari, G., Atmore, L.M., Jentoft, S., Jakobsen, K.S., Makowiecki, D., Barrett, J.H. &amp; Star, B. 2021 An accurate assignment test for extremely low-coverage whole-genome sequence data. </w:t>
      </w:r>
      <w:r w:rsidRPr="001B768A">
        <w:rPr>
          <w:i/>
          <w:noProof/>
        </w:rPr>
        <w:t>Molecular Ecology Resources</w:t>
      </w:r>
      <w:r w:rsidRPr="001B768A">
        <w:rPr>
          <w:noProof/>
        </w:rPr>
        <w:t>, 1:15. (doi:</w:t>
      </w:r>
      <w:hyperlink r:id="rId24" w:history="1">
        <w:r w:rsidRPr="001B768A">
          <w:rPr>
            <w:rStyle w:val="Hyperlink"/>
            <w:noProof/>
          </w:rPr>
          <w:t>https://doi.org/10.1111/1755-0998.13551</w:t>
        </w:r>
      </w:hyperlink>
      <w:r w:rsidRPr="001B768A">
        <w:rPr>
          <w:noProof/>
        </w:rPr>
        <w:t>).</w:t>
      </w:r>
    </w:p>
    <w:p w14:paraId="3E3CEEE7" w14:textId="77777777" w:rsidR="001B768A" w:rsidRPr="001B768A" w:rsidRDefault="001B768A" w:rsidP="001B768A">
      <w:pPr>
        <w:pStyle w:val="EndNoteBibliography"/>
        <w:spacing w:after="240"/>
        <w:rPr>
          <w:noProof/>
        </w:rPr>
      </w:pPr>
      <w:r w:rsidRPr="001B768A">
        <w:rPr>
          <w:noProof/>
        </w:rPr>
        <w:t>[30] Melheim, A.L. 2012 Recycling ideas : bronze age metal production in southern Norway [Doctoral Thesis]. Oslo, Department of Archaeology, Conservation and History, the Faculty of Humanities, University of Oslo.</w:t>
      </w:r>
    </w:p>
    <w:p w14:paraId="58627431" w14:textId="77777777" w:rsidR="001B768A" w:rsidRPr="001B768A" w:rsidRDefault="001B768A" w:rsidP="001B768A">
      <w:pPr>
        <w:pStyle w:val="EndNoteBibliography"/>
        <w:spacing w:after="240"/>
        <w:rPr>
          <w:noProof/>
        </w:rPr>
      </w:pPr>
      <w:r w:rsidRPr="001B768A">
        <w:rPr>
          <w:noProof/>
        </w:rPr>
        <w:lastRenderedPageBreak/>
        <w:t xml:space="preserve">[31] Hjelle, K.L., Hufthammer, A.K. &amp; Bergsvik, K.A. 2006 Hesitant hunters: a review of the introduction of agriculture in western Norway. </w:t>
      </w:r>
      <w:r w:rsidRPr="001B768A">
        <w:rPr>
          <w:i/>
          <w:noProof/>
        </w:rPr>
        <w:t>Environmental Archaeology</w:t>
      </w:r>
      <w:r w:rsidRPr="001B768A">
        <w:rPr>
          <w:noProof/>
        </w:rPr>
        <w:t xml:space="preserve"> </w:t>
      </w:r>
      <w:r w:rsidRPr="001B768A">
        <w:rPr>
          <w:b/>
          <w:noProof/>
        </w:rPr>
        <w:t>11</w:t>
      </w:r>
      <w:r w:rsidRPr="001B768A">
        <w:rPr>
          <w:noProof/>
        </w:rPr>
        <w:t>, 147-170. (doi:10.1179/174963106x123188).</w:t>
      </w:r>
    </w:p>
    <w:p w14:paraId="15B757F4" w14:textId="77777777" w:rsidR="001B768A" w:rsidRPr="001B768A" w:rsidRDefault="001B768A" w:rsidP="001B768A">
      <w:pPr>
        <w:pStyle w:val="EndNoteBibliography"/>
        <w:spacing w:after="240"/>
        <w:rPr>
          <w:noProof/>
        </w:rPr>
      </w:pPr>
      <w:r w:rsidRPr="001B768A">
        <w:rPr>
          <w:noProof/>
        </w:rPr>
        <w:t xml:space="preserve">[32] Ramsey, C.B. 2009 Bayesian analysis of radiocarbon dates. </w:t>
      </w:r>
      <w:r w:rsidRPr="001B768A">
        <w:rPr>
          <w:i/>
          <w:noProof/>
        </w:rPr>
        <w:t>Radiocarbon</w:t>
      </w:r>
      <w:r w:rsidRPr="001B768A">
        <w:rPr>
          <w:noProof/>
        </w:rPr>
        <w:t xml:space="preserve"> </w:t>
      </w:r>
      <w:r w:rsidRPr="001B768A">
        <w:rPr>
          <w:b/>
          <w:noProof/>
        </w:rPr>
        <w:t>51</w:t>
      </w:r>
      <w:r w:rsidRPr="001B768A">
        <w:rPr>
          <w:noProof/>
        </w:rPr>
        <w:t>, 337-360.</w:t>
      </w:r>
    </w:p>
    <w:p w14:paraId="7F8C63AF" w14:textId="77777777" w:rsidR="001B768A" w:rsidRPr="001B768A" w:rsidRDefault="001B768A" w:rsidP="001B768A">
      <w:pPr>
        <w:pStyle w:val="EndNoteBibliography"/>
        <w:spacing w:after="240"/>
        <w:rPr>
          <w:noProof/>
        </w:rPr>
      </w:pPr>
      <w:r w:rsidRPr="001B768A">
        <w:rPr>
          <w:noProof/>
        </w:rPr>
        <w:t xml:space="preserve">[33] Heaton, T.J., Köhler, P., Butzin, M., Bard, E., Reimer, R.W., Austin, W.E., Ramsey, C.B., Grootes, P.M., Hughen, K.A. &amp; Kromer, B. 2020 Marine20—the marine radiocarbon age calibration curve (0–55,000 cal BP). </w:t>
      </w:r>
      <w:r w:rsidRPr="001B768A">
        <w:rPr>
          <w:i/>
          <w:noProof/>
        </w:rPr>
        <w:t>Radiocarbon</w:t>
      </w:r>
      <w:r w:rsidRPr="001B768A">
        <w:rPr>
          <w:noProof/>
        </w:rPr>
        <w:t xml:space="preserve"> </w:t>
      </w:r>
      <w:r w:rsidRPr="001B768A">
        <w:rPr>
          <w:b/>
          <w:noProof/>
        </w:rPr>
        <w:t>62</w:t>
      </w:r>
      <w:r w:rsidRPr="001B768A">
        <w:rPr>
          <w:noProof/>
        </w:rPr>
        <w:t>, 779-820.</w:t>
      </w:r>
    </w:p>
    <w:p w14:paraId="57A0A254" w14:textId="77777777" w:rsidR="001B768A" w:rsidRPr="001B768A" w:rsidRDefault="001B768A" w:rsidP="001B768A">
      <w:pPr>
        <w:pStyle w:val="EndNoteBibliography"/>
        <w:spacing w:after="240"/>
        <w:rPr>
          <w:noProof/>
        </w:rPr>
      </w:pPr>
      <w:r w:rsidRPr="001B768A">
        <w:rPr>
          <w:noProof/>
        </w:rPr>
        <w:t xml:space="preserve">[34] Reimer, P.J. &amp; Reimer, R.W. 2001 A marine reservoir correction database and on-line interface. </w:t>
      </w:r>
      <w:r w:rsidRPr="001B768A">
        <w:rPr>
          <w:i/>
          <w:noProof/>
        </w:rPr>
        <w:t>Radiocarbon</w:t>
      </w:r>
      <w:r w:rsidRPr="001B768A">
        <w:rPr>
          <w:noProof/>
        </w:rPr>
        <w:t xml:space="preserve"> </w:t>
      </w:r>
      <w:r w:rsidRPr="001B768A">
        <w:rPr>
          <w:b/>
          <w:noProof/>
        </w:rPr>
        <w:t>43</w:t>
      </w:r>
      <w:r w:rsidRPr="001B768A">
        <w:rPr>
          <w:noProof/>
        </w:rPr>
        <w:t>, 461-463.</w:t>
      </w:r>
    </w:p>
    <w:p w14:paraId="7F6337B0" w14:textId="77777777" w:rsidR="001B768A" w:rsidRPr="001B768A" w:rsidRDefault="001B768A" w:rsidP="001B768A">
      <w:pPr>
        <w:pStyle w:val="EndNoteBibliography"/>
        <w:spacing w:after="240"/>
        <w:rPr>
          <w:noProof/>
        </w:rPr>
      </w:pPr>
      <w:r w:rsidRPr="001B768A">
        <w:rPr>
          <w:noProof/>
        </w:rPr>
        <w:t xml:space="preserve">[35] Cooper, A. &amp; Poinar, H.N. 2000 Ancient DNA: do it right or not at all. </w:t>
      </w:r>
      <w:r w:rsidRPr="001B768A">
        <w:rPr>
          <w:i/>
          <w:noProof/>
        </w:rPr>
        <w:t>Science</w:t>
      </w:r>
      <w:r w:rsidRPr="001B768A">
        <w:rPr>
          <w:noProof/>
        </w:rPr>
        <w:t xml:space="preserve"> </w:t>
      </w:r>
      <w:r w:rsidRPr="001B768A">
        <w:rPr>
          <w:b/>
          <w:noProof/>
        </w:rPr>
        <w:t>289</w:t>
      </w:r>
      <w:r w:rsidRPr="001B768A">
        <w:rPr>
          <w:noProof/>
        </w:rPr>
        <w:t>, 1139-1139.</w:t>
      </w:r>
    </w:p>
    <w:p w14:paraId="26A8686C" w14:textId="77777777" w:rsidR="001B768A" w:rsidRPr="001B768A" w:rsidRDefault="001B768A" w:rsidP="001B768A">
      <w:pPr>
        <w:pStyle w:val="EndNoteBibliography"/>
        <w:spacing w:after="240"/>
        <w:rPr>
          <w:noProof/>
        </w:rPr>
      </w:pPr>
      <w:r w:rsidRPr="001B768A">
        <w:rPr>
          <w:noProof/>
        </w:rPr>
        <w:t xml:space="preserve">[36] Gilbert, M.T.P., Bandelt, H.-J., Hofreiter, M. &amp; Barnes, I. 2005 Assessing ancient DNA studies. </w:t>
      </w:r>
      <w:r w:rsidRPr="001B768A">
        <w:rPr>
          <w:i/>
          <w:noProof/>
        </w:rPr>
        <w:t>Trends in ecology &amp; evolution</w:t>
      </w:r>
      <w:r w:rsidRPr="001B768A">
        <w:rPr>
          <w:noProof/>
        </w:rPr>
        <w:t xml:space="preserve"> </w:t>
      </w:r>
      <w:r w:rsidRPr="001B768A">
        <w:rPr>
          <w:b/>
          <w:noProof/>
        </w:rPr>
        <w:t>20</w:t>
      </w:r>
      <w:r w:rsidRPr="001B768A">
        <w:rPr>
          <w:noProof/>
        </w:rPr>
        <w:t>, 541-544.</w:t>
      </w:r>
    </w:p>
    <w:p w14:paraId="093B50CA" w14:textId="7F082BD2" w:rsidR="001B768A" w:rsidRPr="001B768A" w:rsidRDefault="001B768A" w:rsidP="001B768A">
      <w:pPr>
        <w:pStyle w:val="EndNoteBibliography"/>
        <w:spacing w:after="240"/>
        <w:rPr>
          <w:noProof/>
        </w:rPr>
      </w:pPr>
      <w:r w:rsidRPr="001B768A">
        <w:rPr>
          <w:noProof/>
        </w:rPr>
        <w:t xml:space="preserve">[37] Ferrari, G., Cuevas, A., Gondek-Wyrozemska, A.T., Ballantyne, R., Kersten, O., Pálsdóttir, A.H., van der Jagt, I., Hufthammer, A.K., Ystgaard, I., Wickler, S., et al. 2021 The preservation of ancient DNA in archaeological fish bone. </w:t>
      </w:r>
      <w:r w:rsidRPr="001B768A">
        <w:rPr>
          <w:i/>
          <w:noProof/>
        </w:rPr>
        <w:t>Journal of Archaeological Science</w:t>
      </w:r>
      <w:r w:rsidRPr="001B768A">
        <w:rPr>
          <w:noProof/>
        </w:rPr>
        <w:t xml:space="preserve"> </w:t>
      </w:r>
      <w:r w:rsidRPr="001B768A">
        <w:rPr>
          <w:b/>
          <w:noProof/>
        </w:rPr>
        <w:t>126</w:t>
      </w:r>
      <w:r w:rsidRPr="001B768A">
        <w:rPr>
          <w:noProof/>
        </w:rPr>
        <w:t>, 105317. (doi:</w:t>
      </w:r>
      <w:hyperlink r:id="rId25" w:history="1">
        <w:r w:rsidRPr="001B768A">
          <w:rPr>
            <w:rStyle w:val="Hyperlink"/>
            <w:noProof/>
          </w:rPr>
          <w:t>https://doi.org/10.1016/j.jas.2020.105317</w:t>
        </w:r>
      </w:hyperlink>
      <w:r w:rsidRPr="001B768A">
        <w:rPr>
          <w:noProof/>
        </w:rPr>
        <w:t>).</w:t>
      </w:r>
    </w:p>
    <w:p w14:paraId="1E11498F" w14:textId="77777777" w:rsidR="001B768A" w:rsidRPr="001B768A" w:rsidRDefault="001B768A" w:rsidP="001B768A">
      <w:pPr>
        <w:pStyle w:val="EndNoteBibliography"/>
        <w:spacing w:after="240"/>
        <w:rPr>
          <w:noProof/>
        </w:rPr>
      </w:pPr>
      <w:r w:rsidRPr="001B768A">
        <w:rPr>
          <w:noProof/>
        </w:rPr>
        <w:t xml:space="preserve">[38] Dabney, J., Knapp, M., Glocke, I., Gansauge, M.-T., Weihmann, A., Nickel, B., Valdiosera, C., García, N., Pääbo, S., Arsuaga, J.-L., et al. 2013 Complete mitochondrial genome sequence of a Middle Pleistocene cave bear reconstructed from ultrashort DNA fragments. </w:t>
      </w:r>
      <w:r w:rsidRPr="001B768A">
        <w:rPr>
          <w:i/>
          <w:noProof/>
        </w:rPr>
        <w:t>Proceedings of the National Academy of Sciences</w:t>
      </w:r>
      <w:r w:rsidRPr="001B768A">
        <w:rPr>
          <w:noProof/>
        </w:rPr>
        <w:t xml:space="preserve"> </w:t>
      </w:r>
      <w:r w:rsidRPr="001B768A">
        <w:rPr>
          <w:b/>
          <w:noProof/>
        </w:rPr>
        <w:t>110</w:t>
      </w:r>
      <w:r w:rsidRPr="001B768A">
        <w:rPr>
          <w:noProof/>
        </w:rPr>
        <w:t>, 15758. (doi:10.1073/pnas.1314445110).</w:t>
      </w:r>
    </w:p>
    <w:p w14:paraId="7FDEF030" w14:textId="77777777" w:rsidR="001B768A" w:rsidRPr="001B768A" w:rsidRDefault="001B768A" w:rsidP="001B768A">
      <w:pPr>
        <w:pStyle w:val="EndNoteBibliography"/>
        <w:spacing w:after="240"/>
        <w:rPr>
          <w:noProof/>
        </w:rPr>
      </w:pPr>
      <w:r w:rsidRPr="001B768A">
        <w:rPr>
          <w:noProof/>
        </w:rPr>
        <w:t xml:space="preserve">[39] Kircher, M., Sawyer, S. &amp; Meyer, M. 2012 Double indexing overcomes inaccuracies in multiplex sequencing on the Illumina platform. </w:t>
      </w:r>
      <w:r w:rsidRPr="001B768A">
        <w:rPr>
          <w:i/>
          <w:noProof/>
        </w:rPr>
        <w:t>Nucleic acids research</w:t>
      </w:r>
      <w:r w:rsidRPr="001B768A">
        <w:rPr>
          <w:noProof/>
        </w:rPr>
        <w:t xml:space="preserve"> </w:t>
      </w:r>
      <w:r w:rsidRPr="001B768A">
        <w:rPr>
          <w:b/>
          <w:noProof/>
        </w:rPr>
        <w:t>40</w:t>
      </w:r>
      <w:r w:rsidRPr="001B768A">
        <w:rPr>
          <w:noProof/>
        </w:rPr>
        <w:t>, e3-e3.</w:t>
      </w:r>
    </w:p>
    <w:p w14:paraId="6EFD06EC" w14:textId="77777777" w:rsidR="001B768A" w:rsidRPr="001B768A" w:rsidRDefault="001B768A" w:rsidP="001B768A">
      <w:pPr>
        <w:pStyle w:val="EndNoteBibliography"/>
        <w:spacing w:after="240"/>
        <w:rPr>
          <w:noProof/>
        </w:rPr>
      </w:pPr>
      <w:r w:rsidRPr="001B768A">
        <w:rPr>
          <w:noProof/>
        </w:rPr>
        <w:t xml:space="preserve">[40] Meyer, M. &amp; Kircher, M. 2010 Illumina sequencing library preparation for highly multiplexed target capture and sequencing. </w:t>
      </w:r>
      <w:r w:rsidRPr="001B768A">
        <w:rPr>
          <w:i/>
          <w:noProof/>
        </w:rPr>
        <w:t>Cold Spring Harbor Protocols</w:t>
      </w:r>
      <w:r w:rsidRPr="001B768A">
        <w:rPr>
          <w:noProof/>
        </w:rPr>
        <w:t xml:space="preserve"> </w:t>
      </w:r>
      <w:r w:rsidRPr="001B768A">
        <w:rPr>
          <w:b/>
          <w:noProof/>
        </w:rPr>
        <w:t>2010</w:t>
      </w:r>
      <w:r w:rsidRPr="001B768A">
        <w:rPr>
          <w:noProof/>
        </w:rPr>
        <w:t>, pdb. prot5448.</w:t>
      </w:r>
    </w:p>
    <w:p w14:paraId="417069BE" w14:textId="77777777" w:rsidR="001B768A" w:rsidRPr="001B768A" w:rsidRDefault="001B768A" w:rsidP="001B768A">
      <w:pPr>
        <w:pStyle w:val="EndNoteBibliography"/>
        <w:spacing w:after="240"/>
        <w:rPr>
          <w:noProof/>
        </w:rPr>
      </w:pPr>
      <w:r w:rsidRPr="001B768A">
        <w:rPr>
          <w:noProof/>
        </w:rPr>
        <w:lastRenderedPageBreak/>
        <w:t xml:space="preserve">[41] Schroeder, H., Ávila-Arcos, M.C., Malaspinas, A.-S., Poznik, G.D., Sandoval-Velasco, M., Carpenter, M.L., Moreno-Mayar, J.V., Sikora, M., Johnson, P.L. &amp; Allentoft, M.E. 2015 Genome-wide ancestry of 17th-century enslaved Africans from the Caribbean. </w:t>
      </w:r>
      <w:r w:rsidRPr="001B768A">
        <w:rPr>
          <w:i/>
          <w:noProof/>
        </w:rPr>
        <w:t>Proceedings of the National Academy of Sciences</w:t>
      </w:r>
      <w:r w:rsidRPr="001B768A">
        <w:rPr>
          <w:noProof/>
        </w:rPr>
        <w:t xml:space="preserve"> </w:t>
      </w:r>
      <w:r w:rsidRPr="001B768A">
        <w:rPr>
          <w:b/>
          <w:noProof/>
        </w:rPr>
        <w:t>112</w:t>
      </w:r>
      <w:r w:rsidRPr="001B768A">
        <w:rPr>
          <w:noProof/>
        </w:rPr>
        <w:t>, 3669-3673.</w:t>
      </w:r>
    </w:p>
    <w:p w14:paraId="449530AF" w14:textId="77777777" w:rsidR="001B768A" w:rsidRPr="001B768A" w:rsidRDefault="001B768A" w:rsidP="001B768A">
      <w:pPr>
        <w:pStyle w:val="EndNoteBibliography"/>
        <w:spacing w:after="240"/>
        <w:rPr>
          <w:noProof/>
        </w:rPr>
      </w:pPr>
      <w:r w:rsidRPr="001B768A">
        <w:rPr>
          <w:noProof/>
        </w:rPr>
        <w:t xml:space="preserve">[42] Schubert, M., Ermini, L., Der Sarkissian, C., Jónsson, H., Ginolhac, A., Schaefer, R., Martin, M.D., Fernández, R., Kircher, M. &amp; McCue, M. 2014 Characterization of ancient and modern genomes by SNP detection and phylogenomic and metagenomic analysis using PALEOMIX. </w:t>
      </w:r>
      <w:r w:rsidRPr="001B768A">
        <w:rPr>
          <w:i/>
          <w:noProof/>
        </w:rPr>
        <w:t>Nature protocols</w:t>
      </w:r>
      <w:r w:rsidRPr="001B768A">
        <w:rPr>
          <w:noProof/>
        </w:rPr>
        <w:t xml:space="preserve"> </w:t>
      </w:r>
      <w:r w:rsidRPr="001B768A">
        <w:rPr>
          <w:b/>
          <w:noProof/>
        </w:rPr>
        <w:t>9</w:t>
      </w:r>
      <w:r w:rsidRPr="001B768A">
        <w:rPr>
          <w:noProof/>
        </w:rPr>
        <w:t>, 1056.</w:t>
      </w:r>
    </w:p>
    <w:p w14:paraId="6D73478A" w14:textId="77777777" w:rsidR="001B768A" w:rsidRPr="001B768A" w:rsidRDefault="001B768A" w:rsidP="001B768A">
      <w:pPr>
        <w:pStyle w:val="EndNoteBibliography"/>
        <w:spacing w:after="240"/>
        <w:rPr>
          <w:noProof/>
        </w:rPr>
      </w:pPr>
      <w:r w:rsidRPr="001B768A">
        <w:rPr>
          <w:noProof/>
        </w:rPr>
        <w:t xml:space="preserve">[43] Lindgreen, S. 2012 AdapterRemoval: easy cleaning of next-generation sequencing reads. </w:t>
      </w:r>
      <w:r w:rsidRPr="001B768A">
        <w:rPr>
          <w:i/>
          <w:noProof/>
        </w:rPr>
        <w:t>BMC research notes</w:t>
      </w:r>
      <w:r w:rsidRPr="001B768A">
        <w:rPr>
          <w:noProof/>
        </w:rPr>
        <w:t xml:space="preserve"> </w:t>
      </w:r>
      <w:r w:rsidRPr="001B768A">
        <w:rPr>
          <w:b/>
          <w:noProof/>
        </w:rPr>
        <w:t>5</w:t>
      </w:r>
      <w:r w:rsidRPr="001B768A">
        <w:rPr>
          <w:noProof/>
        </w:rPr>
        <w:t>, 337.</w:t>
      </w:r>
    </w:p>
    <w:p w14:paraId="79908FFD" w14:textId="77777777" w:rsidR="001B768A" w:rsidRPr="001B768A" w:rsidRDefault="001B768A" w:rsidP="001B768A">
      <w:pPr>
        <w:pStyle w:val="EndNoteBibliography"/>
        <w:spacing w:after="240"/>
        <w:rPr>
          <w:noProof/>
        </w:rPr>
      </w:pPr>
      <w:r w:rsidRPr="001B768A">
        <w:rPr>
          <w:noProof/>
        </w:rPr>
        <w:t xml:space="preserve">[44] Li, H. &amp; Durbin, R. 2009 Fast and accurate short read alignment with Burrows–Wheeler transform. </w:t>
      </w:r>
      <w:r w:rsidRPr="001B768A">
        <w:rPr>
          <w:i/>
          <w:noProof/>
        </w:rPr>
        <w:t>bioinformatics</w:t>
      </w:r>
      <w:r w:rsidRPr="001B768A">
        <w:rPr>
          <w:noProof/>
        </w:rPr>
        <w:t xml:space="preserve"> </w:t>
      </w:r>
      <w:r w:rsidRPr="001B768A">
        <w:rPr>
          <w:b/>
          <w:noProof/>
        </w:rPr>
        <w:t>25</w:t>
      </w:r>
      <w:r w:rsidRPr="001B768A">
        <w:rPr>
          <w:noProof/>
        </w:rPr>
        <w:t>, 1754-1760.</w:t>
      </w:r>
    </w:p>
    <w:p w14:paraId="4E56B754" w14:textId="77777777" w:rsidR="001B768A" w:rsidRPr="001B768A" w:rsidRDefault="001B768A" w:rsidP="001B768A">
      <w:pPr>
        <w:pStyle w:val="EndNoteBibliography"/>
        <w:spacing w:after="240"/>
        <w:rPr>
          <w:noProof/>
        </w:rPr>
      </w:pPr>
      <w:r w:rsidRPr="001B768A">
        <w:rPr>
          <w:noProof/>
        </w:rPr>
        <w:t xml:space="preserve">[45] Jónsson, H., Ginolhac, A., Schubert, M., Johnson, P.L. &amp; Orlando, L. 2013 mapDamage2. 0: fast approximate Bayesian estimates of ancient DNA damage parameters. </w:t>
      </w:r>
      <w:r w:rsidRPr="001B768A">
        <w:rPr>
          <w:i/>
          <w:noProof/>
        </w:rPr>
        <w:t>Bioinformatics</w:t>
      </w:r>
      <w:r w:rsidRPr="001B768A">
        <w:rPr>
          <w:noProof/>
        </w:rPr>
        <w:t xml:space="preserve"> </w:t>
      </w:r>
      <w:r w:rsidRPr="001B768A">
        <w:rPr>
          <w:b/>
          <w:noProof/>
        </w:rPr>
        <w:t>29</w:t>
      </w:r>
      <w:r w:rsidRPr="001B768A">
        <w:rPr>
          <w:noProof/>
        </w:rPr>
        <w:t>, 1682-1684.</w:t>
      </w:r>
    </w:p>
    <w:p w14:paraId="390E065A" w14:textId="77777777" w:rsidR="001B768A" w:rsidRPr="001B768A" w:rsidRDefault="001B768A" w:rsidP="001B768A">
      <w:pPr>
        <w:pStyle w:val="EndNoteBibliography"/>
        <w:spacing w:after="240"/>
        <w:rPr>
          <w:noProof/>
        </w:rPr>
      </w:pPr>
      <w:r w:rsidRPr="001B768A">
        <w:rPr>
          <w:noProof/>
        </w:rPr>
        <w:t xml:space="preserve">[46] Li, H., Handsaker, B., Wysoker, A., Fennell, T., Ruan, J., Homer, N., Marth, G., Abecasis, G. &amp; Durbin, R. 2009 The sequence alignment/map format and SAMtools. </w:t>
      </w:r>
      <w:r w:rsidRPr="001B768A">
        <w:rPr>
          <w:i/>
          <w:noProof/>
        </w:rPr>
        <w:t>Bioinformatics</w:t>
      </w:r>
      <w:r w:rsidRPr="001B768A">
        <w:rPr>
          <w:noProof/>
        </w:rPr>
        <w:t xml:space="preserve"> </w:t>
      </w:r>
      <w:r w:rsidRPr="001B768A">
        <w:rPr>
          <w:b/>
          <w:noProof/>
        </w:rPr>
        <w:t>25</w:t>
      </w:r>
      <w:r w:rsidRPr="001B768A">
        <w:rPr>
          <w:noProof/>
        </w:rPr>
        <w:t>, 2078-2079.</w:t>
      </w:r>
    </w:p>
    <w:p w14:paraId="7ABC8666" w14:textId="77777777" w:rsidR="001B768A" w:rsidRPr="001B768A" w:rsidRDefault="001B768A" w:rsidP="001B768A">
      <w:pPr>
        <w:pStyle w:val="EndNoteBibliography"/>
        <w:spacing w:after="240"/>
        <w:rPr>
          <w:noProof/>
        </w:rPr>
      </w:pPr>
      <w:r w:rsidRPr="001B768A">
        <w:rPr>
          <w:noProof/>
        </w:rPr>
        <w:t xml:space="preserve">[47] Matschiner, M., Barth, J.M.I., Tørresen, O.K., Star, B., Baalsrud, H.T., Brieuc, M.S.O., Pampoulie, C., Bradbury, I., Jakobsen, K.S. &amp; Jentoft, S. accepted Origin and fate of supergenes in Atlantic cod. </w:t>
      </w:r>
      <w:r w:rsidRPr="001B768A">
        <w:rPr>
          <w:i/>
          <w:noProof/>
        </w:rPr>
        <w:t>Nat Ecol Evol</w:t>
      </w:r>
      <w:r w:rsidRPr="001B768A">
        <w:rPr>
          <w:noProof/>
        </w:rPr>
        <w:t>.</w:t>
      </w:r>
    </w:p>
    <w:p w14:paraId="7A674353" w14:textId="77777777" w:rsidR="001B768A" w:rsidRPr="001B768A" w:rsidRDefault="001B768A" w:rsidP="001B768A">
      <w:pPr>
        <w:pStyle w:val="EndNoteBibliography"/>
        <w:spacing w:after="240"/>
        <w:rPr>
          <w:noProof/>
        </w:rPr>
      </w:pPr>
      <w:r w:rsidRPr="001B768A">
        <w:rPr>
          <w:noProof/>
        </w:rPr>
        <w:t xml:space="preserve">[48] Barney, B.T., Munkholm, C., Walt, D.R. &amp; Palumbi, S.R. 2017 Highly localized divergence within supergenes in Atlantic cod (Gadus morhua) within the Gulf of Maine. </w:t>
      </w:r>
      <w:r w:rsidRPr="001B768A">
        <w:rPr>
          <w:i/>
          <w:noProof/>
        </w:rPr>
        <w:t>BMC genomics</w:t>
      </w:r>
      <w:r w:rsidRPr="001B768A">
        <w:rPr>
          <w:noProof/>
        </w:rPr>
        <w:t xml:space="preserve"> </w:t>
      </w:r>
      <w:r w:rsidRPr="001B768A">
        <w:rPr>
          <w:b/>
          <w:noProof/>
        </w:rPr>
        <w:t>18</w:t>
      </w:r>
      <w:r w:rsidRPr="001B768A">
        <w:rPr>
          <w:noProof/>
        </w:rPr>
        <w:t>, 1-14.</w:t>
      </w:r>
    </w:p>
    <w:p w14:paraId="1F60D55C" w14:textId="77777777" w:rsidR="001B768A" w:rsidRPr="001B768A" w:rsidRDefault="001B768A" w:rsidP="001B768A">
      <w:pPr>
        <w:pStyle w:val="EndNoteBibliography"/>
        <w:spacing w:after="240"/>
        <w:rPr>
          <w:noProof/>
        </w:rPr>
      </w:pPr>
      <w:r w:rsidRPr="001B768A">
        <w:rPr>
          <w:noProof/>
        </w:rPr>
        <w:t xml:space="preserve">[49] Sodeland, M., Jorde, P.E., Lien, S., Jentoft, S., Berg, P.R., Grove, H., Kent, M.P., Arnyasi, M., Olsen, E.M. &amp; Knutsen, H. 2016 “Islands of Divergence” in the Atlantic cod genome represent polymorphic chromosomal rearrangements. </w:t>
      </w:r>
      <w:r w:rsidRPr="001B768A">
        <w:rPr>
          <w:i/>
          <w:noProof/>
        </w:rPr>
        <w:t>Genome biology and evolution</w:t>
      </w:r>
      <w:r w:rsidRPr="001B768A">
        <w:rPr>
          <w:noProof/>
        </w:rPr>
        <w:t xml:space="preserve"> </w:t>
      </w:r>
      <w:r w:rsidRPr="001B768A">
        <w:rPr>
          <w:b/>
          <w:noProof/>
        </w:rPr>
        <w:t>8</w:t>
      </w:r>
      <w:r w:rsidRPr="001B768A">
        <w:rPr>
          <w:noProof/>
        </w:rPr>
        <w:t>, 1012-1022.</w:t>
      </w:r>
    </w:p>
    <w:p w14:paraId="58F06F36" w14:textId="77777777" w:rsidR="001B768A" w:rsidRPr="001B768A" w:rsidRDefault="001B768A" w:rsidP="001B768A">
      <w:pPr>
        <w:pStyle w:val="EndNoteBibliography"/>
        <w:spacing w:after="240"/>
        <w:rPr>
          <w:noProof/>
        </w:rPr>
      </w:pPr>
      <w:r w:rsidRPr="001B768A">
        <w:rPr>
          <w:noProof/>
        </w:rPr>
        <w:lastRenderedPageBreak/>
        <w:t xml:space="preserve">[50] Berg, P.R., Star, B., Pampoulie, C., Sodeland, M., Barth, J.M., Knutsen, H., Jakobsen, K.S. &amp; Jentoft, S. 2016 Three chromosomal rearrangements promote genomic divergence between migratory and stationary ecotypes of Atlantic cod. </w:t>
      </w:r>
      <w:r w:rsidRPr="001B768A">
        <w:rPr>
          <w:i/>
          <w:noProof/>
        </w:rPr>
        <w:t>Scientific reports</w:t>
      </w:r>
      <w:r w:rsidRPr="001B768A">
        <w:rPr>
          <w:noProof/>
        </w:rPr>
        <w:t xml:space="preserve"> </w:t>
      </w:r>
      <w:r w:rsidRPr="001B768A">
        <w:rPr>
          <w:b/>
          <w:noProof/>
        </w:rPr>
        <w:t>6</w:t>
      </w:r>
      <w:r w:rsidRPr="001B768A">
        <w:rPr>
          <w:noProof/>
        </w:rPr>
        <w:t>, 1-12.</w:t>
      </w:r>
    </w:p>
    <w:p w14:paraId="1AE64056" w14:textId="77777777" w:rsidR="001B768A" w:rsidRPr="001B768A" w:rsidRDefault="001B768A" w:rsidP="001B768A">
      <w:pPr>
        <w:pStyle w:val="EndNoteBibliography"/>
        <w:spacing w:after="240"/>
        <w:rPr>
          <w:noProof/>
        </w:rPr>
      </w:pPr>
      <w:r w:rsidRPr="001B768A">
        <w:rPr>
          <w:noProof/>
        </w:rPr>
        <w:t xml:space="preserve">[51] Berg, P.R., Star, B., Pampoulie, C., Bradbury, I.R., Bentzen, P., Hutchings, J.A., Jentoft, S. &amp; Jakobsen, K.S. 2017 Trans-oceanic genomic divergence of Atlantic cod ecotypes is associated with large inversions. </w:t>
      </w:r>
      <w:r w:rsidRPr="001B768A">
        <w:rPr>
          <w:i/>
          <w:noProof/>
        </w:rPr>
        <w:t>Heredity</w:t>
      </w:r>
      <w:r w:rsidRPr="001B768A">
        <w:rPr>
          <w:noProof/>
        </w:rPr>
        <w:t xml:space="preserve"> </w:t>
      </w:r>
      <w:r w:rsidRPr="001B768A">
        <w:rPr>
          <w:b/>
          <w:noProof/>
        </w:rPr>
        <w:t>119</w:t>
      </w:r>
      <w:r w:rsidRPr="001B768A">
        <w:rPr>
          <w:noProof/>
        </w:rPr>
        <w:t>, 418-428. (doi:10.1038/hdy.2017.54).</w:t>
      </w:r>
    </w:p>
    <w:p w14:paraId="59C954F4" w14:textId="77777777" w:rsidR="001B768A" w:rsidRPr="001B768A" w:rsidRDefault="001B768A" w:rsidP="001B768A">
      <w:pPr>
        <w:pStyle w:val="EndNoteBibliography"/>
        <w:spacing w:after="240"/>
        <w:rPr>
          <w:noProof/>
        </w:rPr>
      </w:pPr>
      <w:r w:rsidRPr="001B768A">
        <w:rPr>
          <w:noProof/>
        </w:rPr>
        <w:t xml:space="preserve">[52] Star, B., Boessenkool, S., Gondek, A.T., Nikulina, E.A., Hufthammer, A.K., Pampoulie, C., Knutsen, H., Andre, C., Nistelberger, H.M., Dierking, J., et al. 2017 Ancient DNA reveals the Arctic origin of Viking Age cod from Haithabu, Germany. </w:t>
      </w:r>
      <w:r w:rsidRPr="001B768A">
        <w:rPr>
          <w:i/>
          <w:noProof/>
        </w:rPr>
        <w:t>Proc Natl Acad Sci U S A</w:t>
      </w:r>
      <w:r w:rsidRPr="001B768A">
        <w:rPr>
          <w:noProof/>
        </w:rPr>
        <w:t xml:space="preserve"> </w:t>
      </w:r>
      <w:r w:rsidRPr="001B768A">
        <w:rPr>
          <w:b/>
          <w:noProof/>
        </w:rPr>
        <w:t>114</w:t>
      </w:r>
      <w:r w:rsidRPr="001B768A">
        <w:rPr>
          <w:noProof/>
        </w:rPr>
        <w:t>, 9152-9157. (doi:10.1073/pnas.1710186114).</w:t>
      </w:r>
    </w:p>
    <w:p w14:paraId="034DEAB2" w14:textId="77777777" w:rsidR="001B768A" w:rsidRPr="001B768A" w:rsidRDefault="001B768A" w:rsidP="001B768A">
      <w:pPr>
        <w:pStyle w:val="EndNoteBibliography"/>
        <w:spacing w:after="240"/>
        <w:rPr>
          <w:noProof/>
        </w:rPr>
      </w:pPr>
      <w:r w:rsidRPr="001B768A">
        <w:rPr>
          <w:noProof/>
        </w:rPr>
        <w:t xml:space="preserve">[53] Barth, J.M.I., Villegas-Ríos, D., Freitas, C., Moland, E., Star, B., André, C., Knutsen, H., Bradbury, I., Dierking, J., Petereit, C., et al. 2019 Disentangling structural genomic and behavioural barriers in a sea of connectivity. </w:t>
      </w:r>
      <w:r w:rsidRPr="001B768A">
        <w:rPr>
          <w:i/>
          <w:noProof/>
        </w:rPr>
        <w:t>Molecular Ecology</w:t>
      </w:r>
      <w:r w:rsidRPr="001B768A">
        <w:rPr>
          <w:noProof/>
        </w:rPr>
        <w:t xml:space="preserve"> </w:t>
      </w:r>
      <w:r w:rsidRPr="001B768A">
        <w:rPr>
          <w:b/>
          <w:noProof/>
        </w:rPr>
        <w:t>28</w:t>
      </w:r>
      <w:r w:rsidRPr="001B768A">
        <w:rPr>
          <w:noProof/>
        </w:rPr>
        <w:t>, 1394-1411. (doi:10.1111/mec.15010).</w:t>
      </w:r>
    </w:p>
    <w:p w14:paraId="334F2A43" w14:textId="77777777" w:rsidR="001B768A" w:rsidRPr="001B768A" w:rsidRDefault="001B768A" w:rsidP="001B768A">
      <w:pPr>
        <w:pStyle w:val="EndNoteBibliography"/>
        <w:spacing w:after="240"/>
        <w:rPr>
          <w:noProof/>
        </w:rPr>
      </w:pPr>
      <w:r w:rsidRPr="001B768A">
        <w:rPr>
          <w:noProof/>
        </w:rPr>
        <w:t xml:space="preserve">[54] Pinsky, M.L., Eikeset, A.M., Helmerson, C., Bradbury, I.R., Bentzen, P., Morris, C., Gondek-Wyrozemska, A.T., Baalsrud, H.T., Brieuc, M.S.O. &amp; Kjesbu, O.S. 2021 Genomic stability through time despite decades of exploitation in cod on both sides of the Atlantic. </w:t>
      </w:r>
      <w:r w:rsidRPr="001B768A">
        <w:rPr>
          <w:i/>
          <w:noProof/>
        </w:rPr>
        <w:t>Proceedings of the National Academy of Sciences</w:t>
      </w:r>
      <w:r w:rsidRPr="001B768A">
        <w:rPr>
          <w:noProof/>
        </w:rPr>
        <w:t xml:space="preserve"> </w:t>
      </w:r>
      <w:r w:rsidRPr="001B768A">
        <w:rPr>
          <w:b/>
          <w:noProof/>
        </w:rPr>
        <w:t>118</w:t>
      </w:r>
      <w:r w:rsidRPr="001B768A">
        <w:rPr>
          <w:noProof/>
        </w:rPr>
        <w:t>.</w:t>
      </w:r>
    </w:p>
    <w:p w14:paraId="0914D02C" w14:textId="7067DCEF" w:rsidR="001B768A" w:rsidRPr="001B768A" w:rsidRDefault="001B768A" w:rsidP="001B768A">
      <w:pPr>
        <w:pStyle w:val="EndNoteBibliography"/>
        <w:spacing w:after="240"/>
        <w:rPr>
          <w:noProof/>
        </w:rPr>
      </w:pPr>
      <w:r w:rsidRPr="001B768A">
        <w:rPr>
          <w:noProof/>
        </w:rPr>
        <w:t xml:space="preserve">[55] Johansen, T., Besnier, F., Quintela, M., Jorde, P.E., Glover, K.A., Westgaard, J.-I., Dahle, G., Lien, S. &amp; Kent, M.P. 2020 Genomic analysis reveals neutral and adaptive patterns that challenge the current management regime for East Atlantic cod Gadus morhua L. </w:t>
      </w:r>
      <w:r w:rsidRPr="001B768A">
        <w:rPr>
          <w:i/>
          <w:noProof/>
        </w:rPr>
        <w:t>Evolutionary Applications</w:t>
      </w:r>
      <w:r w:rsidRPr="001B768A">
        <w:rPr>
          <w:noProof/>
        </w:rPr>
        <w:t xml:space="preserve"> </w:t>
      </w:r>
      <w:r w:rsidRPr="001B768A">
        <w:rPr>
          <w:b/>
          <w:noProof/>
        </w:rPr>
        <w:t>13</w:t>
      </w:r>
      <w:r w:rsidRPr="001B768A">
        <w:rPr>
          <w:noProof/>
        </w:rPr>
        <w:t>, 2673-2688. (doi:</w:t>
      </w:r>
      <w:hyperlink r:id="rId26" w:history="1">
        <w:r w:rsidRPr="001B768A">
          <w:rPr>
            <w:rStyle w:val="Hyperlink"/>
            <w:noProof/>
          </w:rPr>
          <w:t>https://doi.org/10.1111/eva.13070</w:t>
        </w:r>
      </w:hyperlink>
      <w:r w:rsidRPr="001B768A">
        <w:rPr>
          <w:noProof/>
        </w:rPr>
        <w:t>).</w:t>
      </w:r>
    </w:p>
    <w:p w14:paraId="6923FBC3" w14:textId="315E2AAD" w:rsidR="001B768A" w:rsidRPr="001B768A" w:rsidRDefault="001B768A" w:rsidP="001B768A">
      <w:pPr>
        <w:pStyle w:val="EndNoteBibliography"/>
        <w:spacing w:after="240"/>
        <w:rPr>
          <w:noProof/>
        </w:rPr>
      </w:pPr>
      <w:r w:rsidRPr="001B768A">
        <w:rPr>
          <w:noProof/>
        </w:rPr>
        <w:t xml:space="preserve">[56] Risebrobakken, B.r., Moros, M., Ivanova, E.V., Chistyakova, N.O. &amp; Rosenberg, R. 2018 High-resoution, multiproxy analysis of sediment core PSh-5159N. In </w:t>
      </w:r>
      <w:r w:rsidRPr="001B768A">
        <w:rPr>
          <w:i/>
          <w:noProof/>
        </w:rPr>
        <w:t xml:space="preserve">Supplement to: Risebrobakken, B et al. (2010): Climate and oceanographic variability in the SW Barents Sea during the Holocene. The Holocene, 20(4), 609-621, </w:t>
      </w:r>
      <w:hyperlink r:id="rId27" w:history="1">
        <w:r w:rsidRPr="001B768A">
          <w:rPr>
            <w:rStyle w:val="Hyperlink"/>
            <w:i/>
            <w:noProof/>
          </w:rPr>
          <w:t>https://doi.org/10.1177/0959683609356586</w:t>
        </w:r>
      </w:hyperlink>
      <w:r w:rsidRPr="001B768A">
        <w:rPr>
          <w:noProof/>
        </w:rPr>
        <w:t xml:space="preserve"> (PANGAEA.</w:t>
      </w:r>
    </w:p>
    <w:p w14:paraId="3194B9B0" w14:textId="77777777" w:rsidR="001B768A" w:rsidRPr="001B768A" w:rsidRDefault="001B768A" w:rsidP="001B768A">
      <w:pPr>
        <w:pStyle w:val="EndNoteBibliography"/>
        <w:spacing w:after="240"/>
        <w:rPr>
          <w:noProof/>
        </w:rPr>
      </w:pPr>
      <w:r w:rsidRPr="001B768A">
        <w:rPr>
          <w:noProof/>
        </w:rPr>
        <w:lastRenderedPageBreak/>
        <w:t xml:space="preserve">[57] Linderholm, H.W. &amp; Chen, D. 2005 Central Scandinavian winter precipitation variability during the past five centuries reconstructed from Pinus sylvestris tree rings. </w:t>
      </w:r>
      <w:r w:rsidRPr="001B768A">
        <w:rPr>
          <w:i/>
          <w:noProof/>
        </w:rPr>
        <w:t>Boreas</w:t>
      </w:r>
      <w:r w:rsidRPr="001B768A">
        <w:rPr>
          <w:noProof/>
        </w:rPr>
        <w:t xml:space="preserve"> </w:t>
      </w:r>
      <w:r w:rsidRPr="001B768A">
        <w:rPr>
          <w:b/>
          <w:noProof/>
        </w:rPr>
        <w:t>34</w:t>
      </w:r>
      <w:r w:rsidRPr="001B768A">
        <w:rPr>
          <w:noProof/>
        </w:rPr>
        <w:t>, 43-52. (doi:10.1111/j.1502-3885.2005.tb01003.x).</w:t>
      </w:r>
    </w:p>
    <w:p w14:paraId="08A5A339" w14:textId="77777777" w:rsidR="001B768A" w:rsidRPr="001B768A" w:rsidRDefault="001B768A" w:rsidP="001B768A">
      <w:pPr>
        <w:pStyle w:val="EndNoteBibliography"/>
        <w:spacing w:after="240"/>
        <w:rPr>
          <w:noProof/>
        </w:rPr>
      </w:pPr>
      <w:r w:rsidRPr="001B768A">
        <w:rPr>
          <w:noProof/>
        </w:rPr>
        <w:t>[58] Pierce, D. 2019 ncdf4: Interface to Unidata netCDF (Version 4 or Earlier) Format data files. R. package version 1.17.  (</w:t>
      </w:r>
    </w:p>
    <w:p w14:paraId="72187173" w14:textId="77777777" w:rsidR="001B768A" w:rsidRPr="001B768A" w:rsidRDefault="001B768A" w:rsidP="001B768A">
      <w:pPr>
        <w:pStyle w:val="EndNoteBibliography"/>
        <w:spacing w:after="240"/>
        <w:rPr>
          <w:noProof/>
        </w:rPr>
      </w:pPr>
      <w:r w:rsidRPr="001B768A">
        <w:rPr>
          <w:noProof/>
        </w:rPr>
        <w:t>[59] Wickham, H., François, R., L., H. &amp; Müller, K. 2021 dplyr: A Grammar of Data Manipulation. R package version 1.0.6.  (</w:t>
      </w:r>
    </w:p>
    <w:p w14:paraId="616B187B" w14:textId="77777777" w:rsidR="001B768A" w:rsidRPr="001B768A" w:rsidRDefault="001B768A" w:rsidP="001B768A">
      <w:pPr>
        <w:pStyle w:val="EndNoteBibliography"/>
        <w:spacing w:after="240"/>
        <w:rPr>
          <w:noProof/>
        </w:rPr>
      </w:pPr>
      <w:r w:rsidRPr="001B768A">
        <w:rPr>
          <w:noProof/>
        </w:rPr>
        <w:t xml:space="preserve">[60] Grolemund, G. &amp; Wickham, H. 2011 Dates and Times Made Easy with lubridate. </w:t>
      </w:r>
      <w:r w:rsidRPr="001B768A">
        <w:rPr>
          <w:i/>
          <w:noProof/>
        </w:rPr>
        <w:t>Journal of Statistical Software</w:t>
      </w:r>
      <w:r w:rsidRPr="001B768A">
        <w:rPr>
          <w:noProof/>
        </w:rPr>
        <w:t xml:space="preserve"> </w:t>
      </w:r>
      <w:r w:rsidRPr="001B768A">
        <w:rPr>
          <w:b/>
          <w:noProof/>
        </w:rPr>
        <w:t>40</w:t>
      </w:r>
      <w:r w:rsidRPr="001B768A">
        <w:rPr>
          <w:noProof/>
        </w:rPr>
        <w:t>, 1-25.</w:t>
      </w:r>
    </w:p>
    <w:p w14:paraId="08641865" w14:textId="77777777" w:rsidR="001B768A" w:rsidRPr="001B768A" w:rsidRDefault="001B768A" w:rsidP="001B768A">
      <w:pPr>
        <w:pStyle w:val="EndNoteBibliography"/>
        <w:spacing w:after="240"/>
        <w:rPr>
          <w:noProof/>
        </w:rPr>
      </w:pPr>
      <w:r w:rsidRPr="001B768A">
        <w:rPr>
          <w:noProof/>
        </w:rPr>
        <w:t>[61] Wickham, H. 2019 stringr: Simple, Consistent Wrappers for Common String Operations. R package version 1.4.0.  (</w:t>
      </w:r>
    </w:p>
    <w:p w14:paraId="7A3759CF" w14:textId="77777777" w:rsidR="001B768A" w:rsidRPr="001B768A" w:rsidRDefault="001B768A" w:rsidP="001B768A">
      <w:pPr>
        <w:pStyle w:val="EndNoteBibliography"/>
        <w:spacing w:after="240"/>
        <w:rPr>
          <w:noProof/>
        </w:rPr>
      </w:pPr>
      <w:r w:rsidRPr="001B768A">
        <w:rPr>
          <w:noProof/>
        </w:rPr>
        <w:t>[62] Wickham, H. 2016 ggplot2: Elegant Graphics for Data Analysis.  (New York, Springer-Verlag.</w:t>
      </w:r>
    </w:p>
    <w:p w14:paraId="38A970A2" w14:textId="77777777" w:rsidR="001B768A" w:rsidRPr="001B768A" w:rsidRDefault="001B768A" w:rsidP="001B768A">
      <w:pPr>
        <w:pStyle w:val="EndNoteBibliography"/>
        <w:spacing w:after="240"/>
        <w:rPr>
          <w:noProof/>
        </w:rPr>
      </w:pPr>
      <w:r w:rsidRPr="001B768A">
        <w:rPr>
          <w:noProof/>
        </w:rPr>
        <w:t>[63] Neuwirth, E. 2014 RColorBrewer: ColorBrewer Palettes. R package version 1.1-2.  (</w:t>
      </w:r>
    </w:p>
    <w:p w14:paraId="13B40814" w14:textId="77777777" w:rsidR="001B768A" w:rsidRPr="001B768A" w:rsidRDefault="001B768A" w:rsidP="001B768A">
      <w:pPr>
        <w:pStyle w:val="EndNoteBibliography"/>
        <w:spacing w:after="240"/>
        <w:rPr>
          <w:noProof/>
        </w:rPr>
      </w:pPr>
      <w:r w:rsidRPr="001B768A">
        <w:rPr>
          <w:noProof/>
        </w:rPr>
        <w:t>[64] Team, R.C. 2021 R: A language and environment for statistical computing.  (Vienna, Austria, R Foundation for Statistical Computing.</w:t>
      </w:r>
    </w:p>
    <w:p w14:paraId="17418557" w14:textId="77777777" w:rsidR="001B768A" w:rsidRPr="001B768A" w:rsidRDefault="001B768A" w:rsidP="001B768A">
      <w:pPr>
        <w:pStyle w:val="EndNoteBibliography"/>
        <w:spacing w:after="240"/>
        <w:rPr>
          <w:noProof/>
        </w:rPr>
      </w:pPr>
      <w:r w:rsidRPr="001B768A">
        <w:rPr>
          <w:noProof/>
        </w:rPr>
        <w:t xml:space="preserve">[65] Huang, B., Thorne, P.W., Banzon, V.F., Boyer, T., Chepurin, G., Lawrimore, J.H., Menne, M.J., Smith, T.M., Vose, R.S. &amp; Zhang, H.-M. 2017 NOAA Extended Reconstructed Sea Surface Temperature (ERSST), Version 5. Montly Long Term Mean 1981-2010.  (NOAA National Centers for Environmental Information </w:t>
      </w:r>
    </w:p>
    <w:p w14:paraId="386E5E9C" w14:textId="77777777" w:rsidR="001B768A" w:rsidRPr="001B768A" w:rsidRDefault="001B768A" w:rsidP="001B768A">
      <w:pPr>
        <w:pStyle w:val="EndNoteBibliography"/>
        <w:spacing w:after="240"/>
        <w:rPr>
          <w:noProof/>
        </w:rPr>
      </w:pPr>
      <w:r w:rsidRPr="001B768A">
        <w:rPr>
          <w:noProof/>
        </w:rPr>
        <w:t xml:space="preserve">[66] Fan, Y. &amp; Van den Dool, H. 2008 A global monthly land surface air temperature analysis for 1948–present. </w:t>
      </w:r>
      <w:r w:rsidRPr="001B768A">
        <w:rPr>
          <w:i/>
          <w:noProof/>
        </w:rPr>
        <w:t>Journal of Geophysical Research: Atmospheres</w:t>
      </w:r>
      <w:r w:rsidRPr="001B768A">
        <w:rPr>
          <w:noProof/>
        </w:rPr>
        <w:t xml:space="preserve"> </w:t>
      </w:r>
      <w:r w:rsidRPr="001B768A">
        <w:rPr>
          <w:b/>
          <w:noProof/>
        </w:rPr>
        <w:t>113</w:t>
      </w:r>
      <w:r w:rsidRPr="001B768A">
        <w:rPr>
          <w:noProof/>
        </w:rPr>
        <w:t>.</w:t>
      </w:r>
    </w:p>
    <w:p w14:paraId="4966E100" w14:textId="77777777" w:rsidR="001B768A" w:rsidRPr="001B768A" w:rsidRDefault="001B768A" w:rsidP="001B768A">
      <w:pPr>
        <w:pStyle w:val="EndNoteBibliography"/>
        <w:rPr>
          <w:noProof/>
        </w:rPr>
      </w:pPr>
      <w:r w:rsidRPr="001B768A">
        <w:rPr>
          <w:noProof/>
        </w:rPr>
        <w:t xml:space="preserve">[67] Sundby, S. &amp; Nakken, O. 2008 Spatial shifts in spawning habitats of Arcto-Norwegian cod related to multidecadal climate oscillations and climate change. </w:t>
      </w:r>
      <w:r w:rsidRPr="001B768A">
        <w:rPr>
          <w:i/>
          <w:noProof/>
        </w:rPr>
        <w:t>ICES Journal of Marine Science</w:t>
      </w:r>
      <w:r w:rsidRPr="001B768A">
        <w:rPr>
          <w:noProof/>
        </w:rPr>
        <w:t xml:space="preserve"> </w:t>
      </w:r>
      <w:r w:rsidRPr="001B768A">
        <w:rPr>
          <w:b/>
          <w:noProof/>
        </w:rPr>
        <w:t>65</w:t>
      </w:r>
      <w:r w:rsidRPr="001B768A">
        <w:rPr>
          <w:noProof/>
        </w:rPr>
        <w:t>, 953-962.</w:t>
      </w:r>
    </w:p>
    <w:p w14:paraId="3B82F994" w14:textId="43525A81" w:rsidR="00EB6740" w:rsidRPr="00092A8A" w:rsidRDefault="00B95D61" w:rsidP="00B51BDC">
      <w:pPr>
        <w:jc w:val="both"/>
        <w:rPr>
          <w:lang w:val="en-GB"/>
        </w:rPr>
      </w:pPr>
      <w:r w:rsidRPr="00092A8A">
        <w:rPr>
          <w:lang w:val="en-GB"/>
        </w:rPr>
        <w:fldChar w:fldCharType="end"/>
      </w:r>
    </w:p>
    <w:sectPr w:rsidR="00EB6740" w:rsidRPr="00092A8A" w:rsidSect="00CE4D6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741AA"/>
    <w:multiLevelType w:val="multilevel"/>
    <w:tmpl w:val="3AEE2C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A4A7496"/>
    <w:multiLevelType w:val="hybridMultilevel"/>
    <w:tmpl w:val="C33C4E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7FE29C8"/>
    <w:multiLevelType w:val="multilevel"/>
    <w:tmpl w:val="5176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5319057">
    <w:abstractNumId w:val="0"/>
  </w:num>
  <w:num w:numId="2" w16cid:durableId="1668437037">
    <w:abstractNumId w:val="1"/>
  </w:num>
  <w:num w:numId="3" w16cid:durableId="16608149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iology Letter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1&lt;/SpaceAfter&gt;&lt;HyperlinksEnabled&gt;0&lt;/HyperlinksEnabled&gt;&lt;HyperlinksVisible&gt;0&lt;/HyperlinksVisible&gt;&lt;EnableBibliographyCategories&gt;0&lt;/EnableBibliographyCategories&gt;&lt;/ENLayout&gt;"/>
    <w:docVar w:name="EN.Libraries" w:val="&lt;Libraries&gt;&lt;item db-id=&quot;vp5rs52ztaz0ereztvgxepr8dfx599s2dx59&quot;&gt;My EndNote Library&lt;record-ids&gt;&lt;item&gt;86&lt;/item&gt;&lt;item&gt;103&lt;/item&gt;&lt;item&gt;104&lt;/item&gt;&lt;item&gt;105&lt;/item&gt;&lt;item&gt;109&lt;/item&gt;&lt;item&gt;110&lt;/item&gt;&lt;item&gt;111&lt;/item&gt;&lt;item&gt;112&lt;/item&gt;&lt;item&gt;114&lt;/item&gt;&lt;item&gt;117&lt;/item&gt;&lt;item&gt;118&lt;/item&gt;&lt;item&gt;176&lt;/item&gt;&lt;item&gt;183&lt;/item&gt;&lt;item&gt;232&lt;/item&gt;&lt;item&gt;279&lt;/item&gt;&lt;item&gt;284&lt;/item&gt;&lt;item&gt;288&lt;/item&gt;&lt;item&gt;291&lt;/item&gt;&lt;item&gt;292&lt;/item&gt;&lt;item&gt;294&lt;/item&gt;&lt;item&gt;306&lt;/item&gt;&lt;item&gt;308&lt;/item&gt;&lt;item&gt;309&lt;/item&gt;&lt;item&gt;311&lt;/item&gt;&lt;item&gt;312&lt;/item&gt;&lt;item&gt;313&lt;/item&gt;&lt;item&gt;314&lt;/item&gt;&lt;item&gt;315&lt;/item&gt;&lt;item&gt;316&lt;/item&gt;&lt;item&gt;317&lt;/item&gt;&lt;item&gt;319&lt;/item&gt;&lt;item&gt;328&lt;/item&gt;&lt;item&gt;330&lt;/item&gt;&lt;item&gt;342&lt;/item&gt;&lt;item&gt;343&lt;/item&gt;&lt;item&gt;345&lt;/item&gt;&lt;item&gt;346&lt;/item&gt;&lt;item&gt;348&lt;/item&gt;&lt;item&gt;349&lt;/item&gt;&lt;item&gt;353&lt;/item&gt;&lt;item&gt;354&lt;/item&gt;&lt;item&gt;356&lt;/item&gt;&lt;item&gt;392&lt;/item&gt;&lt;item&gt;393&lt;/item&gt;&lt;item&gt;394&lt;/item&gt;&lt;item&gt;395&lt;/item&gt;&lt;item&gt;398&lt;/item&gt;&lt;item&gt;399&lt;/item&gt;&lt;item&gt;400&lt;/item&gt;&lt;item&gt;401&lt;/item&gt;&lt;item&gt;402&lt;/item&gt;&lt;item&gt;443&lt;/item&gt;&lt;item&gt;459&lt;/item&gt;&lt;item&gt;460&lt;/item&gt;&lt;item&gt;484&lt;/item&gt;&lt;item&gt;485&lt;/item&gt;&lt;item&gt;486&lt;/item&gt;&lt;item&gt;487&lt;/item&gt;&lt;item&gt;491&lt;/item&gt;&lt;item&gt;493&lt;/item&gt;&lt;item&gt;494&lt;/item&gt;&lt;item&gt;495&lt;/item&gt;&lt;item&gt;496&lt;/item&gt;&lt;item&gt;497&lt;/item&gt;&lt;item&gt;498&lt;/item&gt;&lt;item&gt;499&lt;/item&gt;&lt;item&gt;614&lt;/item&gt;&lt;/record-ids&gt;&lt;/item&gt;&lt;/Libraries&gt;"/>
  </w:docVars>
  <w:rsids>
    <w:rsidRoot w:val="00B95D61"/>
    <w:rsid w:val="00000583"/>
    <w:rsid w:val="00011038"/>
    <w:rsid w:val="00020A1B"/>
    <w:rsid w:val="00021247"/>
    <w:rsid w:val="00024856"/>
    <w:rsid w:val="000253D3"/>
    <w:rsid w:val="0002585F"/>
    <w:rsid w:val="00031392"/>
    <w:rsid w:val="00033D0D"/>
    <w:rsid w:val="00046B5A"/>
    <w:rsid w:val="00051419"/>
    <w:rsid w:val="00051D1A"/>
    <w:rsid w:val="00056CF7"/>
    <w:rsid w:val="00060E8B"/>
    <w:rsid w:val="00062BED"/>
    <w:rsid w:val="000715B0"/>
    <w:rsid w:val="00073337"/>
    <w:rsid w:val="00076CC6"/>
    <w:rsid w:val="00080258"/>
    <w:rsid w:val="00085AE4"/>
    <w:rsid w:val="000919ED"/>
    <w:rsid w:val="00092A8A"/>
    <w:rsid w:val="00092E14"/>
    <w:rsid w:val="00095B9C"/>
    <w:rsid w:val="000A625F"/>
    <w:rsid w:val="000B196E"/>
    <w:rsid w:val="000B6C20"/>
    <w:rsid w:val="000C1A28"/>
    <w:rsid w:val="000C28E9"/>
    <w:rsid w:val="000C3833"/>
    <w:rsid w:val="000C3BEC"/>
    <w:rsid w:val="000C3FBF"/>
    <w:rsid w:val="000D0EDB"/>
    <w:rsid w:val="000D3583"/>
    <w:rsid w:val="000D3BB8"/>
    <w:rsid w:val="000D7B6E"/>
    <w:rsid w:val="000F15D8"/>
    <w:rsid w:val="000F50CE"/>
    <w:rsid w:val="000F7030"/>
    <w:rsid w:val="00102202"/>
    <w:rsid w:val="001034C6"/>
    <w:rsid w:val="00103B34"/>
    <w:rsid w:val="001123A7"/>
    <w:rsid w:val="00112DF9"/>
    <w:rsid w:val="001175DC"/>
    <w:rsid w:val="00117DF2"/>
    <w:rsid w:val="00121579"/>
    <w:rsid w:val="0012271D"/>
    <w:rsid w:val="00122E33"/>
    <w:rsid w:val="0012426E"/>
    <w:rsid w:val="0013019D"/>
    <w:rsid w:val="00136874"/>
    <w:rsid w:val="00145AC8"/>
    <w:rsid w:val="00145C60"/>
    <w:rsid w:val="00155990"/>
    <w:rsid w:val="00161563"/>
    <w:rsid w:val="00173401"/>
    <w:rsid w:val="0017362E"/>
    <w:rsid w:val="00174D4E"/>
    <w:rsid w:val="00186D68"/>
    <w:rsid w:val="001950DE"/>
    <w:rsid w:val="001A0A9C"/>
    <w:rsid w:val="001A1BE2"/>
    <w:rsid w:val="001A223C"/>
    <w:rsid w:val="001A4A45"/>
    <w:rsid w:val="001A7A5B"/>
    <w:rsid w:val="001B3A31"/>
    <w:rsid w:val="001B3B7C"/>
    <w:rsid w:val="001B5266"/>
    <w:rsid w:val="001B768A"/>
    <w:rsid w:val="001C4993"/>
    <w:rsid w:val="001C58E9"/>
    <w:rsid w:val="001D13E7"/>
    <w:rsid w:val="001D4A0F"/>
    <w:rsid w:val="001D759F"/>
    <w:rsid w:val="001D7CCE"/>
    <w:rsid w:val="001E2D80"/>
    <w:rsid w:val="001E342D"/>
    <w:rsid w:val="00203E29"/>
    <w:rsid w:val="002053A1"/>
    <w:rsid w:val="00207E5F"/>
    <w:rsid w:val="00216A77"/>
    <w:rsid w:val="002200B1"/>
    <w:rsid w:val="00220FF8"/>
    <w:rsid w:val="002214C7"/>
    <w:rsid w:val="00232734"/>
    <w:rsid w:val="0025133D"/>
    <w:rsid w:val="00267671"/>
    <w:rsid w:val="002820FD"/>
    <w:rsid w:val="0029080F"/>
    <w:rsid w:val="0029159F"/>
    <w:rsid w:val="00293881"/>
    <w:rsid w:val="002948F8"/>
    <w:rsid w:val="00297609"/>
    <w:rsid w:val="002A004A"/>
    <w:rsid w:val="002A155F"/>
    <w:rsid w:val="002A2C07"/>
    <w:rsid w:val="002A3FC6"/>
    <w:rsid w:val="002B009E"/>
    <w:rsid w:val="002B75A9"/>
    <w:rsid w:val="002C00D9"/>
    <w:rsid w:val="002C3EE1"/>
    <w:rsid w:val="002C4574"/>
    <w:rsid w:val="002E0A4F"/>
    <w:rsid w:val="002E540C"/>
    <w:rsid w:val="002E6F11"/>
    <w:rsid w:val="002F5D85"/>
    <w:rsid w:val="003003A2"/>
    <w:rsid w:val="00300A8A"/>
    <w:rsid w:val="00302838"/>
    <w:rsid w:val="003035D5"/>
    <w:rsid w:val="00304368"/>
    <w:rsid w:val="00315947"/>
    <w:rsid w:val="0031712A"/>
    <w:rsid w:val="00322635"/>
    <w:rsid w:val="003371FF"/>
    <w:rsid w:val="00337F6B"/>
    <w:rsid w:val="00342C57"/>
    <w:rsid w:val="00343322"/>
    <w:rsid w:val="003451E9"/>
    <w:rsid w:val="00347EC8"/>
    <w:rsid w:val="00352FDC"/>
    <w:rsid w:val="00354C15"/>
    <w:rsid w:val="003606D7"/>
    <w:rsid w:val="0036097D"/>
    <w:rsid w:val="00366894"/>
    <w:rsid w:val="003670D0"/>
    <w:rsid w:val="00372A73"/>
    <w:rsid w:val="003744C0"/>
    <w:rsid w:val="0038612A"/>
    <w:rsid w:val="003876AC"/>
    <w:rsid w:val="00387A5E"/>
    <w:rsid w:val="003957EC"/>
    <w:rsid w:val="003964A4"/>
    <w:rsid w:val="003A5561"/>
    <w:rsid w:val="003B061B"/>
    <w:rsid w:val="003B184B"/>
    <w:rsid w:val="003B499A"/>
    <w:rsid w:val="003C0862"/>
    <w:rsid w:val="003C1DE4"/>
    <w:rsid w:val="003C238E"/>
    <w:rsid w:val="003C6D80"/>
    <w:rsid w:val="003D4273"/>
    <w:rsid w:val="003D62A0"/>
    <w:rsid w:val="003D7CA2"/>
    <w:rsid w:val="003E0B71"/>
    <w:rsid w:val="003E4AED"/>
    <w:rsid w:val="003E4EC4"/>
    <w:rsid w:val="003E5DCA"/>
    <w:rsid w:val="003F68C2"/>
    <w:rsid w:val="00401E59"/>
    <w:rsid w:val="0040686A"/>
    <w:rsid w:val="00412E57"/>
    <w:rsid w:val="00415D1A"/>
    <w:rsid w:val="00420E88"/>
    <w:rsid w:val="004219EB"/>
    <w:rsid w:val="0042240D"/>
    <w:rsid w:val="00422D06"/>
    <w:rsid w:val="0042424E"/>
    <w:rsid w:val="004328B0"/>
    <w:rsid w:val="004334AF"/>
    <w:rsid w:val="00433CAA"/>
    <w:rsid w:val="0043510E"/>
    <w:rsid w:val="004478B8"/>
    <w:rsid w:val="00453F67"/>
    <w:rsid w:val="00461310"/>
    <w:rsid w:val="0046340B"/>
    <w:rsid w:val="004652B3"/>
    <w:rsid w:val="00475240"/>
    <w:rsid w:val="00477704"/>
    <w:rsid w:val="0048103A"/>
    <w:rsid w:val="00482B10"/>
    <w:rsid w:val="00484094"/>
    <w:rsid w:val="004A0EEA"/>
    <w:rsid w:val="004A398B"/>
    <w:rsid w:val="004A39B1"/>
    <w:rsid w:val="004C0ADC"/>
    <w:rsid w:val="004C20DB"/>
    <w:rsid w:val="004C28AB"/>
    <w:rsid w:val="004C5FBF"/>
    <w:rsid w:val="004C65C4"/>
    <w:rsid w:val="004D48AA"/>
    <w:rsid w:val="004D5AB4"/>
    <w:rsid w:val="004E1D73"/>
    <w:rsid w:val="004E7436"/>
    <w:rsid w:val="004F0A30"/>
    <w:rsid w:val="004F3689"/>
    <w:rsid w:val="005005DD"/>
    <w:rsid w:val="00501F85"/>
    <w:rsid w:val="00517460"/>
    <w:rsid w:val="00520F91"/>
    <w:rsid w:val="005225DD"/>
    <w:rsid w:val="0052287D"/>
    <w:rsid w:val="00523F93"/>
    <w:rsid w:val="00527630"/>
    <w:rsid w:val="0053107F"/>
    <w:rsid w:val="005316BD"/>
    <w:rsid w:val="0053734A"/>
    <w:rsid w:val="00537E4A"/>
    <w:rsid w:val="00546350"/>
    <w:rsid w:val="00550B12"/>
    <w:rsid w:val="005510CB"/>
    <w:rsid w:val="005513EF"/>
    <w:rsid w:val="00560D5C"/>
    <w:rsid w:val="0056124E"/>
    <w:rsid w:val="005614A5"/>
    <w:rsid w:val="00561A2C"/>
    <w:rsid w:val="0056415E"/>
    <w:rsid w:val="00566A57"/>
    <w:rsid w:val="0057121A"/>
    <w:rsid w:val="005726AD"/>
    <w:rsid w:val="00574C29"/>
    <w:rsid w:val="0058193C"/>
    <w:rsid w:val="0059090A"/>
    <w:rsid w:val="00591E5C"/>
    <w:rsid w:val="00594A45"/>
    <w:rsid w:val="005A37AF"/>
    <w:rsid w:val="005A5DBC"/>
    <w:rsid w:val="005A6D79"/>
    <w:rsid w:val="005A7BAD"/>
    <w:rsid w:val="005B1A4D"/>
    <w:rsid w:val="005B48F3"/>
    <w:rsid w:val="005C5787"/>
    <w:rsid w:val="005C5B6B"/>
    <w:rsid w:val="005C5DBB"/>
    <w:rsid w:val="005D11D1"/>
    <w:rsid w:val="005D3258"/>
    <w:rsid w:val="005D5215"/>
    <w:rsid w:val="005D5B63"/>
    <w:rsid w:val="005D6C39"/>
    <w:rsid w:val="005E03F1"/>
    <w:rsid w:val="005E05D1"/>
    <w:rsid w:val="005E7DF9"/>
    <w:rsid w:val="005E7F79"/>
    <w:rsid w:val="005F0B47"/>
    <w:rsid w:val="005F6CC4"/>
    <w:rsid w:val="006041CD"/>
    <w:rsid w:val="00610382"/>
    <w:rsid w:val="00613333"/>
    <w:rsid w:val="0061495F"/>
    <w:rsid w:val="00614ADB"/>
    <w:rsid w:val="0061773A"/>
    <w:rsid w:val="006238CF"/>
    <w:rsid w:val="00624104"/>
    <w:rsid w:val="00636E2D"/>
    <w:rsid w:val="00641F7F"/>
    <w:rsid w:val="00654C37"/>
    <w:rsid w:val="006554E7"/>
    <w:rsid w:val="0065711B"/>
    <w:rsid w:val="0066300E"/>
    <w:rsid w:val="00663F39"/>
    <w:rsid w:val="006656D6"/>
    <w:rsid w:val="00665B1C"/>
    <w:rsid w:val="006703C3"/>
    <w:rsid w:val="00670701"/>
    <w:rsid w:val="00671ABA"/>
    <w:rsid w:val="00673C05"/>
    <w:rsid w:val="0068033D"/>
    <w:rsid w:val="0068304E"/>
    <w:rsid w:val="00685712"/>
    <w:rsid w:val="00692490"/>
    <w:rsid w:val="006B0861"/>
    <w:rsid w:val="006B3CFB"/>
    <w:rsid w:val="006B60A8"/>
    <w:rsid w:val="006C2277"/>
    <w:rsid w:val="006C2E8B"/>
    <w:rsid w:val="006C5805"/>
    <w:rsid w:val="006D7EEC"/>
    <w:rsid w:val="006E0739"/>
    <w:rsid w:val="006E2B9F"/>
    <w:rsid w:val="006E6795"/>
    <w:rsid w:val="006F29BF"/>
    <w:rsid w:val="006F3650"/>
    <w:rsid w:val="00700E82"/>
    <w:rsid w:val="007018B1"/>
    <w:rsid w:val="0070713C"/>
    <w:rsid w:val="00707FFB"/>
    <w:rsid w:val="0072271F"/>
    <w:rsid w:val="00723903"/>
    <w:rsid w:val="00725DC5"/>
    <w:rsid w:val="007313B6"/>
    <w:rsid w:val="00733389"/>
    <w:rsid w:val="007379C4"/>
    <w:rsid w:val="0075021D"/>
    <w:rsid w:val="00751572"/>
    <w:rsid w:val="00756F51"/>
    <w:rsid w:val="00757BEE"/>
    <w:rsid w:val="00762FCF"/>
    <w:rsid w:val="007640E1"/>
    <w:rsid w:val="00771E73"/>
    <w:rsid w:val="00783813"/>
    <w:rsid w:val="00787957"/>
    <w:rsid w:val="00796EA8"/>
    <w:rsid w:val="00797FC5"/>
    <w:rsid w:val="007B0F83"/>
    <w:rsid w:val="007B3A2B"/>
    <w:rsid w:val="007B3B58"/>
    <w:rsid w:val="007B7D97"/>
    <w:rsid w:val="007C0655"/>
    <w:rsid w:val="007C2CA5"/>
    <w:rsid w:val="007C4A12"/>
    <w:rsid w:val="007C6E64"/>
    <w:rsid w:val="007C7BBD"/>
    <w:rsid w:val="007D18B3"/>
    <w:rsid w:val="007D2532"/>
    <w:rsid w:val="007D423D"/>
    <w:rsid w:val="007D5904"/>
    <w:rsid w:val="007D6161"/>
    <w:rsid w:val="007D66D6"/>
    <w:rsid w:val="007D74F1"/>
    <w:rsid w:val="007E0799"/>
    <w:rsid w:val="007E33DC"/>
    <w:rsid w:val="007E55A5"/>
    <w:rsid w:val="007F4E1E"/>
    <w:rsid w:val="0080186D"/>
    <w:rsid w:val="008034CF"/>
    <w:rsid w:val="00813221"/>
    <w:rsid w:val="0081483D"/>
    <w:rsid w:val="00814BD4"/>
    <w:rsid w:val="00821ED9"/>
    <w:rsid w:val="00823714"/>
    <w:rsid w:val="00824142"/>
    <w:rsid w:val="00830063"/>
    <w:rsid w:val="008346F1"/>
    <w:rsid w:val="00835D58"/>
    <w:rsid w:val="008409B0"/>
    <w:rsid w:val="0084248F"/>
    <w:rsid w:val="008501DC"/>
    <w:rsid w:val="008624E4"/>
    <w:rsid w:val="00862E20"/>
    <w:rsid w:val="00866221"/>
    <w:rsid w:val="0086775A"/>
    <w:rsid w:val="00867FE7"/>
    <w:rsid w:val="00870C4A"/>
    <w:rsid w:val="008735FF"/>
    <w:rsid w:val="00873E56"/>
    <w:rsid w:val="008762FF"/>
    <w:rsid w:val="0088104B"/>
    <w:rsid w:val="00891829"/>
    <w:rsid w:val="008921E6"/>
    <w:rsid w:val="00892BB5"/>
    <w:rsid w:val="00896368"/>
    <w:rsid w:val="008A08B2"/>
    <w:rsid w:val="008A222A"/>
    <w:rsid w:val="008A24D3"/>
    <w:rsid w:val="008A489F"/>
    <w:rsid w:val="008A79E3"/>
    <w:rsid w:val="008B1CAC"/>
    <w:rsid w:val="008B32F6"/>
    <w:rsid w:val="008B33FE"/>
    <w:rsid w:val="008C2DD1"/>
    <w:rsid w:val="008C551C"/>
    <w:rsid w:val="008C671D"/>
    <w:rsid w:val="008C7C25"/>
    <w:rsid w:val="008D2A9B"/>
    <w:rsid w:val="008E0436"/>
    <w:rsid w:val="008E2576"/>
    <w:rsid w:val="008F172E"/>
    <w:rsid w:val="008F3B5C"/>
    <w:rsid w:val="008F56F9"/>
    <w:rsid w:val="00910E4F"/>
    <w:rsid w:val="00912966"/>
    <w:rsid w:val="00917B7B"/>
    <w:rsid w:val="00920577"/>
    <w:rsid w:val="00921BE7"/>
    <w:rsid w:val="00923DF4"/>
    <w:rsid w:val="00933D79"/>
    <w:rsid w:val="00941010"/>
    <w:rsid w:val="00942E66"/>
    <w:rsid w:val="009460D2"/>
    <w:rsid w:val="00951326"/>
    <w:rsid w:val="00962F55"/>
    <w:rsid w:val="009663B5"/>
    <w:rsid w:val="0097010F"/>
    <w:rsid w:val="009722D8"/>
    <w:rsid w:val="00980EEA"/>
    <w:rsid w:val="00995BC1"/>
    <w:rsid w:val="0099695A"/>
    <w:rsid w:val="009A0AE3"/>
    <w:rsid w:val="009A7B74"/>
    <w:rsid w:val="009B3B41"/>
    <w:rsid w:val="009B5D26"/>
    <w:rsid w:val="009B6076"/>
    <w:rsid w:val="009B6C33"/>
    <w:rsid w:val="009C35BA"/>
    <w:rsid w:val="009C40A6"/>
    <w:rsid w:val="009C5D64"/>
    <w:rsid w:val="009C600C"/>
    <w:rsid w:val="009C7ACE"/>
    <w:rsid w:val="009D01C0"/>
    <w:rsid w:val="009D0A03"/>
    <w:rsid w:val="009D12A3"/>
    <w:rsid w:val="009D7CDA"/>
    <w:rsid w:val="009E3310"/>
    <w:rsid w:val="009E4760"/>
    <w:rsid w:val="009E49A8"/>
    <w:rsid w:val="009E6366"/>
    <w:rsid w:val="009F3627"/>
    <w:rsid w:val="009F6097"/>
    <w:rsid w:val="00A0760F"/>
    <w:rsid w:val="00A10D8A"/>
    <w:rsid w:val="00A11782"/>
    <w:rsid w:val="00A1181E"/>
    <w:rsid w:val="00A211E1"/>
    <w:rsid w:val="00A23075"/>
    <w:rsid w:val="00A26C69"/>
    <w:rsid w:val="00A309B8"/>
    <w:rsid w:val="00A31CEA"/>
    <w:rsid w:val="00A3201B"/>
    <w:rsid w:val="00A327A3"/>
    <w:rsid w:val="00A34F02"/>
    <w:rsid w:val="00A507B9"/>
    <w:rsid w:val="00A50D25"/>
    <w:rsid w:val="00A5263C"/>
    <w:rsid w:val="00A5281A"/>
    <w:rsid w:val="00A5485B"/>
    <w:rsid w:val="00A67087"/>
    <w:rsid w:val="00A72525"/>
    <w:rsid w:val="00A7376A"/>
    <w:rsid w:val="00A8196D"/>
    <w:rsid w:val="00A819F4"/>
    <w:rsid w:val="00A838A9"/>
    <w:rsid w:val="00A97C6D"/>
    <w:rsid w:val="00AA1AFD"/>
    <w:rsid w:val="00AA4B79"/>
    <w:rsid w:val="00AC2FD3"/>
    <w:rsid w:val="00AD0B42"/>
    <w:rsid w:val="00AD6F96"/>
    <w:rsid w:val="00AE00F9"/>
    <w:rsid w:val="00AE22E5"/>
    <w:rsid w:val="00AE358D"/>
    <w:rsid w:val="00AE5506"/>
    <w:rsid w:val="00AF2429"/>
    <w:rsid w:val="00AF2B99"/>
    <w:rsid w:val="00AF4E7A"/>
    <w:rsid w:val="00AF72D2"/>
    <w:rsid w:val="00B0312A"/>
    <w:rsid w:val="00B22547"/>
    <w:rsid w:val="00B2308A"/>
    <w:rsid w:val="00B24EC3"/>
    <w:rsid w:val="00B266A6"/>
    <w:rsid w:val="00B31027"/>
    <w:rsid w:val="00B319FA"/>
    <w:rsid w:val="00B359E8"/>
    <w:rsid w:val="00B36CEF"/>
    <w:rsid w:val="00B44391"/>
    <w:rsid w:val="00B466F1"/>
    <w:rsid w:val="00B51B96"/>
    <w:rsid w:val="00B51BDC"/>
    <w:rsid w:val="00B60394"/>
    <w:rsid w:val="00B71352"/>
    <w:rsid w:val="00B7783F"/>
    <w:rsid w:val="00B872F2"/>
    <w:rsid w:val="00B9135A"/>
    <w:rsid w:val="00B939FF"/>
    <w:rsid w:val="00B9516D"/>
    <w:rsid w:val="00B95D61"/>
    <w:rsid w:val="00BA02E9"/>
    <w:rsid w:val="00BA04B4"/>
    <w:rsid w:val="00BA1FFE"/>
    <w:rsid w:val="00BA625E"/>
    <w:rsid w:val="00BB4A72"/>
    <w:rsid w:val="00BB5572"/>
    <w:rsid w:val="00BB70FC"/>
    <w:rsid w:val="00BB7F4F"/>
    <w:rsid w:val="00BE22BB"/>
    <w:rsid w:val="00BE2376"/>
    <w:rsid w:val="00C006EA"/>
    <w:rsid w:val="00C0149E"/>
    <w:rsid w:val="00C01FDE"/>
    <w:rsid w:val="00C078FA"/>
    <w:rsid w:val="00C155BB"/>
    <w:rsid w:val="00C20113"/>
    <w:rsid w:val="00C25A87"/>
    <w:rsid w:val="00C2624B"/>
    <w:rsid w:val="00C422A9"/>
    <w:rsid w:val="00C51074"/>
    <w:rsid w:val="00C5238C"/>
    <w:rsid w:val="00C52C2A"/>
    <w:rsid w:val="00C5694D"/>
    <w:rsid w:val="00C571F8"/>
    <w:rsid w:val="00C60CA9"/>
    <w:rsid w:val="00C66904"/>
    <w:rsid w:val="00C67C18"/>
    <w:rsid w:val="00C735E2"/>
    <w:rsid w:val="00C85FA1"/>
    <w:rsid w:val="00C919BD"/>
    <w:rsid w:val="00C921FA"/>
    <w:rsid w:val="00CA2EB5"/>
    <w:rsid w:val="00CA59EF"/>
    <w:rsid w:val="00CA7FDA"/>
    <w:rsid w:val="00CB0ADE"/>
    <w:rsid w:val="00CB3067"/>
    <w:rsid w:val="00CC2855"/>
    <w:rsid w:val="00CC3B37"/>
    <w:rsid w:val="00CC5CDC"/>
    <w:rsid w:val="00CC66B6"/>
    <w:rsid w:val="00CD0002"/>
    <w:rsid w:val="00CD1892"/>
    <w:rsid w:val="00CE031A"/>
    <w:rsid w:val="00CE4D69"/>
    <w:rsid w:val="00CF0565"/>
    <w:rsid w:val="00CF1523"/>
    <w:rsid w:val="00CF7F0D"/>
    <w:rsid w:val="00D11AD0"/>
    <w:rsid w:val="00D1447C"/>
    <w:rsid w:val="00D17262"/>
    <w:rsid w:val="00D23807"/>
    <w:rsid w:val="00D25B10"/>
    <w:rsid w:val="00D2749C"/>
    <w:rsid w:val="00D34105"/>
    <w:rsid w:val="00D37344"/>
    <w:rsid w:val="00D40144"/>
    <w:rsid w:val="00D41048"/>
    <w:rsid w:val="00D5004F"/>
    <w:rsid w:val="00D533E6"/>
    <w:rsid w:val="00D54DCF"/>
    <w:rsid w:val="00D615BB"/>
    <w:rsid w:val="00D66C10"/>
    <w:rsid w:val="00D72B2E"/>
    <w:rsid w:val="00D752CC"/>
    <w:rsid w:val="00D75A7C"/>
    <w:rsid w:val="00D769D9"/>
    <w:rsid w:val="00D76EA1"/>
    <w:rsid w:val="00D82950"/>
    <w:rsid w:val="00D8711C"/>
    <w:rsid w:val="00D90674"/>
    <w:rsid w:val="00D924DD"/>
    <w:rsid w:val="00D942A3"/>
    <w:rsid w:val="00D957AC"/>
    <w:rsid w:val="00D96F40"/>
    <w:rsid w:val="00DA0FB3"/>
    <w:rsid w:val="00DA1731"/>
    <w:rsid w:val="00DA7844"/>
    <w:rsid w:val="00DB1F09"/>
    <w:rsid w:val="00DB23F4"/>
    <w:rsid w:val="00DB3A12"/>
    <w:rsid w:val="00DB6250"/>
    <w:rsid w:val="00DC400A"/>
    <w:rsid w:val="00DD72D4"/>
    <w:rsid w:val="00DE2260"/>
    <w:rsid w:val="00DE4D65"/>
    <w:rsid w:val="00DE5CB0"/>
    <w:rsid w:val="00DF168F"/>
    <w:rsid w:val="00DF5DAB"/>
    <w:rsid w:val="00E025BA"/>
    <w:rsid w:val="00E02D22"/>
    <w:rsid w:val="00E06B8F"/>
    <w:rsid w:val="00E06F09"/>
    <w:rsid w:val="00E105C8"/>
    <w:rsid w:val="00E13C67"/>
    <w:rsid w:val="00E2144B"/>
    <w:rsid w:val="00E2156C"/>
    <w:rsid w:val="00E24129"/>
    <w:rsid w:val="00E373EF"/>
    <w:rsid w:val="00E37D40"/>
    <w:rsid w:val="00E41067"/>
    <w:rsid w:val="00E50392"/>
    <w:rsid w:val="00E5044F"/>
    <w:rsid w:val="00E51EF6"/>
    <w:rsid w:val="00E61C1F"/>
    <w:rsid w:val="00E641F7"/>
    <w:rsid w:val="00E646B2"/>
    <w:rsid w:val="00E64717"/>
    <w:rsid w:val="00E6749F"/>
    <w:rsid w:val="00E708B9"/>
    <w:rsid w:val="00E75267"/>
    <w:rsid w:val="00E75585"/>
    <w:rsid w:val="00E81CBB"/>
    <w:rsid w:val="00E873B1"/>
    <w:rsid w:val="00E9197E"/>
    <w:rsid w:val="00E945DC"/>
    <w:rsid w:val="00E97F21"/>
    <w:rsid w:val="00EA1409"/>
    <w:rsid w:val="00EA2242"/>
    <w:rsid w:val="00EA4C4C"/>
    <w:rsid w:val="00EB2386"/>
    <w:rsid w:val="00EB558E"/>
    <w:rsid w:val="00EB5D0E"/>
    <w:rsid w:val="00EB6740"/>
    <w:rsid w:val="00EB67B1"/>
    <w:rsid w:val="00EC245D"/>
    <w:rsid w:val="00EC4326"/>
    <w:rsid w:val="00EC5922"/>
    <w:rsid w:val="00EC60F0"/>
    <w:rsid w:val="00ED22C1"/>
    <w:rsid w:val="00ED329A"/>
    <w:rsid w:val="00ED7AF6"/>
    <w:rsid w:val="00EE0E66"/>
    <w:rsid w:val="00EE5EBB"/>
    <w:rsid w:val="00EF055C"/>
    <w:rsid w:val="00EF6D76"/>
    <w:rsid w:val="00F02285"/>
    <w:rsid w:val="00F1196B"/>
    <w:rsid w:val="00F165B3"/>
    <w:rsid w:val="00F236AD"/>
    <w:rsid w:val="00F34FED"/>
    <w:rsid w:val="00F356F1"/>
    <w:rsid w:val="00F45DA0"/>
    <w:rsid w:val="00F5193E"/>
    <w:rsid w:val="00F5324E"/>
    <w:rsid w:val="00F5514A"/>
    <w:rsid w:val="00F7438C"/>
    <w:rsid w:val="00F873F2"/>
    <w:rsid w:val="00F934F0"/>
    <w:rsid w:val="00F94C08"/>
    <w:rsid w:val="00F955DD"/>
    <w:rsid w:val="00FA20DD"/>
    <w:rsid w:val="00FA2783"/>
    <w:rsid w:val="00FA5412"/>
    <w:rsid w:val="00FB2BB5"/>
    <w:rsid w:val="00FB429F"/>
    <w:rsid w:val="00FB6E83"/>
    <w:rsid w:val="00FB733F"/>
    <w:rsid w:val="00FB7A47"/>
    <w:rsid w:val="00FC01CD"/>
    <w:rsid w:val="00FD200E"/>
    <w:rsid w:val="00FD4E1D"/>
    <w:rsid w:val="00FF0134"/>
    <w:rsid w:val="00FF0592"/>
    <w:rsid w:val="00FF05F7"/>
    <w:rsid w:val="00FF7762"/>
    <w:rsid w:val="00FF7EEA"/>
  </w:rsids>
  <m:mathPr>
    <m:mathFont m:val="Cambria Math"/>
    <m:brkBin m:val="before"/>
    <m:brkBinSub m:val="--"/>
    <m:smallFrac m:val="0"/>
    <m:dispDef/>
    <m:lMargin m:val="0"/>
    <m:rMargin m:val="0"/>
    <m:defJc m:val="centerGroup"/>
    <m:wrapIndent m:val="1440"/>
    <m:intLim m:val="subSup"/>
    <m:naryLim m:val="undOvr"/>
  </m:mathPr>
  <w:themeFontLang w:val="en-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56E63B"/>
  <w14:discardImageEditingData/>
  <w14:defaultImageDpi w14:val="330"/>
  <w15:chartTrackingRefBased/>
  <w15:docId w15:val="{456E81EF-2B12-B244-94DE-259661638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5C8"/>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4A12"/>
    <w:rPr>
      <w:sz w:val="18"/>
      <w:szCs w:val="18"/>
    </w:rPr>
  </w:style>
  <w:style w:type="character" w:customStyle="1" w:styleId="BalloonTextChar">
    <w:name w:val="Balloon Text Char"/>
    <w:basedOn w:val="DefaultParagraphFont"/>
    <w:link w:val="BalloonText"/>
    <w:uiPriority w:val="99"/>
    <w:semiHidden/>
    <w:rsid w:val="007C4A12"/>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B95D61"/>
    <w:pPr>
      <w:jc w:val="center"/>
    </w:pPr>
    <w:rPr>
      <w:rFonts w:eastAsiaTheme="minorHAnsi"/>
      <w:lang w:val="en-US" w:eastAsia="en-US"/>
    </w:rPr>
  </w:style>
  <w:style w:type="character" w:customStyle="1" w:styleId="EndNoteBibliographyTitleChar">
    <w:name w:val="EndNote Bibliography Title Char"/>
    <w:basedOn w:val="DefaultParagraphFont"/>
    <w:link w:val="EndNoteBibliographyTitle"/>
    <w:rsid w:val="00B95D61"/>
    <w:rPr>
      <w:rFonts w:ascii="Times New Roman" w:hAnsi="Times New Roman" w:cs="Times New Roman"/>
      <w:lang w:val="en-US"/>
    </w:rPr>
  </w:style>
  <w:style w:type="paragraph" w:customStyle="1" w:styleId="EndNoteBibliography">
    <w:name w:val="EndNote Bibliography"/>
    <w:basedOn w:val="Normal"/>
    <w:link w:val="EndNoteBibliographyChar"/>
    <w:rsid w:val="00B95D61"/>
    <w:pPr>
      <w:spacing w:line="360" w:lineRule="auto"/>
    </w:pPr>
    <w:rPr>
      <w:rFonts w:eastAsiaTheme="minorHAnsi"/>
      <w:lang w:val="en-US" w:eastAsia="en-US"/>
    </w:rPr>
  </w:style>
  <w:style w:type="character" w:customStyle="1" w:styleId="EndNoteBibliographyChar">
    <w:name w:val="EndNote Bibliography Char"/>
    <w:basedOn w:val="DefaultParagraphFont"/>
    <w:link w:val="EndNoteBibliography"/>
    <w:rsid w:val="00B95D61"/>
    <w:rPr>
      <w:rFonts w:ascii="Times New Roman" w:hAnsi="Times New Roman" w:cs="Times New Roman"/>
      <w:lang w:val="en-US"/>
    </w:rPr>
  </w:style>
  <w:style w:type="character" w:styleId="Hyperlink">
    <w:name w:val="Hyperlink"/>
    <w:basedOn w:val="DefaultParagraphFont"/>
    <w:uiPriority w:val="99"/>
    <w:unhideWhenUsed/>
    <w:rsid w:val="00B95D61"/>
    <w:rPr>
      <w:color w:val="0563C1" w:themeColor="hyperlink"/>
      <w:u w:val="single"/>
    </w:rPr>
  </w:style>
  <w:style w:type="character" w:styleId="UnresolvedMention">
    <w:name w:val="Unresolved Mention"/>
    <w:basedOn w:val="DefaultParagraphFont"/>
    <w:uiPriority w:val="99"/>
    <w:semiHidden/>
    <w:unhideWhenUsed/>
    <w:rsid w:val="00B95D61"/>
    <w:rPr>
      <w:color w:val="605E5C"/>
      <w:shd w:val="clear" w:color="auto" w:fill="E1DFDD"/>
    </w:rPr>
  </w:style>
  <w:style w:type="paragraph" w:styleId="ListParagraph">
    <w:name w:val="List Paragraph"/>
    <w:basedOn w:val="Normal"/>
    <w:uiPriority w:val="34"/>
    <w:qFormat/>
    <w:rsid w:val="00EC245D"/>
    <w:pPr>
      <w:ind w:left="720"/>
      <w:contextualSpacing/>
    </w:pPr>
  </w:style>
  <w:style w:type="table" w:styleId="TableGrid">
    <w:name w:val="Table Grid"/>
    <w:basedOn w:val="TableNormal"/>
    <w:uiPriority w:val="39"/>
    <w:rsid w:val="00A526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41067"/>
    <w:rPr>
      <w:color w:val="954F72" w:themeColor="followedHyperlink"/>
      <w:u w:val="single"/>
    </w:rPr>
  </w:style>
  <w:style w:type="character" w:styleId="CommentReference">
    <w:name w:val="annotation reference"/>
    <w:basedOn w:val="DefaultParagraphFont"/>
    <w:uiPriority w:val="99"/>
    <w:semiHidden/>
    <w:unhideWhenUsed/>
    <w:rsid w:val="00B36CEF"/>
    <w:rPr>
      <w:sz w:val="16"/>
      <w:szCs w:val="16"/>
    </w:rPr>
  </w:style>
  <w:style w:type="paragraph" w:styleId="CommentText">
    <w:name w:val="annotation text"/>
    <w:basedOn w:val="Normal"/>
    <w:link w:val="CommentTextChar"/>
    <w:uiPriority w:val="99"/>
    <w:unhideWhenUsed/>
    <w:rsid w:val="00B36CEF"/>
    <w:rPr>
      <w:sz w:val="20"/>
      <w:szCs w:val="20"/>
    </w:rPr>
  </w:style>
  <w:style w:type="character" w:customStyle="1" w:styleId="CommentTextChar">
    <w:name w:val="Comment Text Char"/>
    <w:basedOn w:val="DefaultParagraphFont"/>
    <w:link w:val="CommentText"/>
    <w:uiPriority w:val="99"/>
    <w:rsid w:val="00B36CEF"/>
    <w:rPr>
      <w:sz w:val="20"/>
      <w:szCs w:val="20"/>
    </w:rPr>
  </w:style>
  <w:style w:type="paragraph" w:styleId="CommentSubject">
    <w:name w:val="annotation subject"/>
    <w:basedOn w:val="CommentText"/>
    <w:next w:val="CommentText"/>
    <w:link w:val="CommentSubjectChar"/>
    <w:uiPriority w:val="99"/>
    <w:semiHidden/>
    <w:unhideWhenUsed/>
    <w:rsid w:val="00B36CEF"/>
    <w:rPr>
      <w:b/>
      <w:bCs/>
    </w:rPr>
  </w:style>
  <w:style w:type="character" w:customStyle="1" w:styleId="CommentSubjectChar">
    <w:name w:val="Comment Subject Char"/>
    <w:basedOn w:val="CommentTextChar"/>
    <w:link w:val="CommentSubject"/>
    <w:uiPriority w:val="99"/>
    <w:semiHidden/>
    <w:rsid w:val="00B36CEF"/>
    <w:rPr>
      <w:b/>
      <w:bCs/>
      <w:sz w:val="20"/>
      <w:szCs w:val="20"/>
    </w:rPr>
  </w:style>
  <w:style w:type="paragraph" w:styleId="NormalWeb">
    <w:name w:val="Normal (Web)"/>
    <w:basedOn w:val="Normal"/>
    <w:uiPriority w:val="99"/>
    <w:unhideWhenUsed/>
    <w:rsid w:val="00302838"/>
    <w:pPr>
      <w:spacing w:before="100" w:beforeAutospacing="1" w:after="100" w:afterAutospacing="1"/>
    </w:pPr>
  </w:style>
  <w:style w:type="character" w:customStyle="1" w:styleId="apple-converted-space">
    <w:name w:val="apple-converted-space"/>
    <w:basedOn w:val="DefaultParagraphFont"/>
    <w:rsid w:val="00501F85"/>
  </w:style>
  <w:style w:type="character" w:styleId="Emphasis">
    <w:name w:val="Emphasis"/>
    <w:basedOn w:val="DefaultParagraphFont"/>
    <w:uiPriority w:val="20"/>
    <w:qFormat/>
    <w:rsid w:val="008735FF"/>
    <w:rPr>
      <w:i/>
      <w:iCs/>
    </w:rPr>
  </w:style>
  <w:style w:type="paragraph" w:styleId="Revision">
    <w:name w:val="Revision"/>
    <w:hidden/>
    <w:uiPriority w:val="99"/>
    <w:semiHidden/>
    <w:rsid w:val="00D924DD"/>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7063">
      <w:bodyDiv w:val="1"/>
      <w:marLeft w:val="0"/>
      <w:marRight w:val="0"/>
      <w:marTop w:val="0"/>
      <w:marBottom w:val="0"/>
      <w:divBdr>
        <w:top w:val="none" w:sz="0" w:space="0" w:color="auto"/>
        <w:left w:val="none" w:sz="0" w:space="0" w:color="auto"/>
        <w:bottom w:val="none" w:sz="0" w:space="0" w:color="auto"/>
        <w:right w:val="none" w:sz="0" w:space="0" w:color="auto"/>
      </w:divBdr>
    </w:div>
    <w:div w:id="148444438">
      <w:bodyDiv w:val="1"/>
      <w:marLeft w:val="0"/>
      <w:marRight w:val="0"/>
      <w:marTop w:val="0"/>
      <w:marBottom w:val="0"/>
      <w:divBdr>
        <w:top w:val="none" w:sz="0" w:space="0" w:color="auto"/>
        <w:left w:val="none" w:sz="0" w:space="0" w:color="auto"/>
        <w:bottom w:val="none" w:sz="0" w:space="0" w:color="auto"/>
        <w:right w:val="none" w:sz="0" w:space="0" w:color="auto"/>
      </w:divBdr>
    </w:div>
    <w:div w:id="182018565">
      <w:bodyDiv w:val="1"/>
      <w:marLeft w:val="0"/>
      <w:marRight w:val="0"/>
      <w:marTop w:val="0"/>
      <w:marBottom w:val="0"/>
      <w:divBdr>
        <w:top w:val="none" w:sz="0" w:space="0" w:color="auto"/>
        <w:left w:val="none" w:sz="0" w:space="0" w:color="auto"/>
        <w:bottom w:val="none" w:sz="0" w:space="0" w:color="auto"/>
        <w:right w:val="none" w:sz="0" w:space="0" w:color="auto"/>
      </w:divBdr>
      <w:divsChild>
        <w:div w:id="1402678695">
          <w:marLeft w:val="0"/>
          <w:marRight w:val="0"/>
          <w:marTop w:val="0"/>
          <w:marBottom w:val="0"/>
          <w:divBdr>
            <w:top w:val="none" w:sz="0" w:space="0" w:color="auto"/>
            <w:left w:val="none" w:sz="0" w:space="0" w:color="auto"/>
            <w:bottom w:val="none" w:sz="0" w:space="0" w:color="auto"/>
            <w:right w:val="none" w:sz="0" w:space="0" w:color="auto"/>
          </w:divBdr>
        </w:div>
        <w:div w:id="2015453010">
          <w:marLeft w:val="0"/>
          <w:marRight w:val="0"/>
          <w:marTop w:val="0"/>
          <w:marBottom w:val="0"/>
          <w:divBdr>
            <w:top w:val="none" w:sz="0" w:space="0" w:color="auto"/>
            <w:left w:val="none" w:sz="0" w:space="0" w:color="auto"/>
            <w:bottom w:val="none" w:sz="0" w:space="0" w:color="auto"/>
            <w:right w:val="none" w:sz="0" w:space="0" w:color="auto"/>
          </w:divBdr>
        </w:div>
        <w:div w:id="2112508964">
          <w:marLeft w:val="0"/>
          <w:marRight w:val="0"/>
          <w:marTop w:val="0"/>
          <w:marBottom w:val="0"/>
          <w:divBdr>
            <w:top w:val="none" w:sz="0" w:space="0" w:color="auto"/>
            <w:left w:val="none" w:sz="0" w:space="0" w:color="auto"/>
            <w:bottom w:val="none" w:sz="0" w:space="0" w:color="auto"/>
            <w:right w:val="none" w:sz="0" w:space="0" w:color="auto"/>
          </w:divBdr>
        </w:div>
      </w:divsChild>
    </w:div>
    <w:div w:id="277300341">
      <w:bodyDiv w:val="1"/>
      <w:marLeft w:val="0"/>
      <w:marRight w:val="0"/>
      <w:marTop w:val="0"/>
      <w:marBottom w:val="0"/>
      <w:divBdr>
        <w:top w:val="none" w:sz="0" w:space="0" w:color="auto"/>
        <w:left w:val="none" w:sz="0" w:space="0" w:color="auto"/>
        <w:bottom w:val="none" w:sz="0" w:space="0" w:color="auto"/>
        <w:right w:val="none" w:sz="0" w:space="0" w:color="auto"/>
      </w:divBdr>
      <w:divsChild>
        <w:div w:id="301623210">
          <w:marLeft w:val="0"/>
          <w:marRight w:val="0"/>
          <w:marTop w:val="0"/>
          <w:marBottom w:val="0"/>
          <w:divBdr>
            <w:top w:val="none" w:sz="0" w:space="0" w:color="auto"/>
            <w:left w:val="none" w:sz="0" w:space="0" w:color="auto"/>
            <w:bottom w:val="none" w:sz="0" w:space="0" w:color="auto"/>
            <w:right w:val="none" w:sz="0" w:space="0" w:color="auto"/>
          </w:divBdr>
          <w:divsChild>
            <w:div w:id="457341104">
              <w:marLeft w:val="0"/>
              <w:marRight w:val="0"/>
              <w:marTop w:val="0"/>
              <w:marBottom w:val="0"/>
              <w:divBdr>
                <w:top w:val="none" w:sz="0" w:space="0" w:color="auto"/>
                <w:left w:val="none" w:sz="0" w:space="0" w:color="auto"/>
                <w:bottom w:val="none" w:sz="0" w:space="0" w:color="auto"/>
                <w:right w:val="none" w:sz="0" w:space="0" w:color="auto"/>
              </w:divBdr>
              <w:divsChild>
                <w:div w:id="15122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33298">
      <w:bodyDiv w:val="1"/>
      <w:marLeft w:val="0"/>
      <w:marRight w:val="0"/>
      <w:marTop w:val="0"/>
      <w:marBottom w:val="0"/>
      <w:divBdr>
        <w:top w:val="none" w:sz="0" w:space="0" w:color="auto"/>
        <w:left w:val="none" w:sz="0" w:space="0" w:color="auto"/>
        <w:bottom w:val="none" w:sz="0" w:space="0" w:color="auto"/>
        <w:right w:val="none" w:sz="0" w:space="0" w:color="auto"/>
      </w:divBdr>
      <w:divsChild>
        <w:div w:id="1343775124">
          <w:marLeft w:val="0"/>
          <w:marRight w:val="0"/>
          <w:marTop w:val="0"/>
          <w:marBottom w:val="0"/>
          <w:divBdr>
            <w:top w:val="none" w:sz="0" w:space="0" w:color="auto"/>
            <w:left w:val="none" w:sz="0" w:space="0" w:color="auto"/>
            <w:bottom w:val="none" w:sz="0" w:space="0" w:color="auto"/>
            <w:right w:val="none" w:sz="0" w:space="0" w:color="auto"/>
          </w:divBdr>
          <w:divsChild>
            <w:div w:id="636960207">
              <w:marLeft w:val="0"/>
              <w:marRight w:val="0"/>
              <w:marTop w:val="0"/>
              <w:marBottom w:val="0"/>
              <w:divBdr>
                <w:top w:val="none" w:sz="0" w:space="0" w:color="auto"/>
                <w:left w:val="none" w:sz="0" w:space="0" w:color="auto"/>
                <w:bottom w:val="none" w:sz="0" w:space="0" w:color="auto"/>
                <w:right w:val="none" w:sz="0" w:space="0" w:color="auto"/>
              </w:divBdr>
              <w:divsChild>
                <w:div w:id="8707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86671">
      <w:bodyDiv w:val="1"/>
      <w:marLeft w:val="0"/>
      <w:marRight w:val="0"/>
      <w:marTop w:val="0"/>
      <w:marBottom w:val="0"/>
      <w:divBdr>
        <w:top w:val="none" w:sz="0" w:space="0" w:color="auto"/>
        <w:left w:val="none" w:sz="0" w:space="0" w:color="auto"/>
        <w:bottom w:val="none" w:sz="0" w:space="0" w:color="auto"/>
        <w:right w:val="none" w:sz="0" w:space="0" w:color="auto"/>
      </w:divBdr>
      <w:divsChild>
        <w:div w:id="1984121938">
          <w:marLeft w:val="0"/>
          <w:marRight w:val="0"/>
          <w:marTop w:val="0"/>
          <w:marBottom w:val="0"/>
          <w:divBdr>
            <w:top w:val="none" w:sz="0" w:space="0" w:color="auto"/>
            <w:left w:val="none" w:sz="0" w:space="0" w:color="auto"/>
            <w:bottom w:val="none" w:sz="0" w:space="0" w:color="auto"/>
            <w:right w:val="none" w:sz="0" w:space="0" w:color="auto"/>
          </w:divBdr>
          <w:divsChild>
            <w:div w:id="44449849">
              <w:marLeft w:val="0"/>
              <w:marRight w:val="0"/>
              <w:marTop w:val="0"/>
              <w:marBottom w:val="0"/>
              <w:divBdr>
                <w:top w:val="none" w:sz="0" w:space="0" w:color="auto"/>
                <w:left w:val="none" w:sz="0" w:space="0" w:color="auto"/>
                <w:bottom w:val="none" w:sz="0" w:space="0" w:color="auto"/>
                <w:right w:val="none" w:sz="0" w:space="0" w:color="auto"/>
              </w:divBdr>
              <w:divsChild>
                <w:div w:id="154752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75169">
      <w:bodyDiv w:val="1"/>
      <w:marLeft w:val="0"/>
      <w:marRight w:val="0"/>
      <w:marTop w:val="0"/>
      <w:marBottom w:val="0"/>
      <w:divBdr>
        <w:top w:val="none" w:sz="0" w:space="0" w:color="auto"/>
        <w:left w:val="none" w:sz="0" w:space="0" w:color="auto"/>
        <w:bottom w:val="none" w:sz="0" w:space="0" w:color="auto"/>
        <w:right w:val="none" w:sz="0" w:space="0" w:color="auto"/>
      </w:divBdr>
    </w:div>
    <w:div w:id="495153110">
      <w:bodyDiv w:val="1"/>
      <w:marLeft w:val="0"/>
      <w:marRight w:val="0"/>
      <w:marTop w:val="0"/>
      <w:marBottom w:val="0"/>
      <w:divBdr>
        <w:top w:val="none" w:sz="0" w:space="0" w:color="auto"/>
        <w:left w:val="none" w:sz="0" w:space="0" w:color="auto"/>
        <w:bottom w:val="none" w:sz="0" w:space="0" w:color="auto"/>
        <w:right w:val="none" w:sz="0" w:space="0" w:color="auto"/>
      </w:divBdr>
    </w:div>
    <w:div w:id="525676859">
      <w:bodyDiv w:val="1"/>
      <w:marLeft w:val="0"/>
      <w:marRight w:val="0"/>
      <w:marTop w:val="0"/>
      <w:marBottom w:val="0"/>
      <w:divBdr>
        <w:top w:val="none" w:sz="0" w:space="0" w:color="auto"/>
        <w:left w:val="none" w:sz="0" w:space="0" w:color="auto"/>
        <w:bottom w:val="none" w:sz="0" w:space="0" w:color="auto"/>
        <w:right w:val="none" w:sz="0" w:space="0" w:color="auto"/>
      </w:divBdr>
    </w:div>
    <w:div w:id="539166164">
      <w:bodyDiv w:val="1"/>
      <w:marLeft w:val="0"/>
      <w:marRight w:val="0"/>
      <w:marTop w:val="0"/>
      <w:marBottom w:val="0"/>
      <w:divBdr>
        <w:top w:val="none" w:sz="0" w:space="0" w:color="auto"/>
        <w:left w:val="none" w:sz="0" w:space="0" w:color="auto"/>
        <w:bottom w:val="none" w:sz="0" w:space="0" w:color="auto"/>
        <w:right w:val="none" w:sz="0" w:space="0" w:color="auto"/>
      </w:divBdr>
    </w:div>
    <w:div w:id="590627843">
      <w:bodyDiv w:val="1"/>
      <w:marLeft w:val="0"/>
      <w:marRight w:val="0"/>
      <w:marTop w:val="0"/>
      <w:marBottom w:val="0"/>
      <w:divBdr>
        <w:top w:val="none" w:sz="0" w:space="0" w:color="auto"/>
        <w:left w:val="none" w:sz="0" w:space="0" w:color="auto"/>
        <w:bottom w:val="none" w:sz="0" w:space="0" w:color="auto"/>
        <w:right w:val="none" w:sz="0" w:space="0" w:color="auto"/>
      </w:divBdr>
      <w:divsChild>
        <w:div w:id="1630933988">
          <w:marLeft w:val="0"/>
          <w:marRight w:val="0"/>
          <w:marTop w:val="0"/>
          <w:marBottom w:val="0"/>
          <w:divBdr>
            <w:top w:val="none" w:sz="0" w:space="0" w:color="auto"/>
            <w:left w:val="none" w:sz="0" w:space="0" w:color="auto"/>
            <w:bottom w:val="none" w:sz="0" w:space="0" w:color="auto"/>
            <w:right w:val="none" w:sz="0" w:space="0" w:color="auto"/>
          </w:divBdr>
          <w:divsChild>
            <w:div w:id="2055613239">
              <w:marLeft w:val="0"/>
              <w:marRight w:val="0"/>
              <w:marTop w:val="0"/>
              <w:marBottom w:val="0"/>
              <w:divBdr>
                <w:top w:val="none" w:sz="0" w:space="0" w:color="auto"/>
                <w:left w:val="none" w:sz="0" w:space="0" w:color="auto"/>
                <w:bottom w:val="none" w:sz="0" w:space="0" w:color="auto"/>
                <w:right w:val="none" w:sz="0" w:space="0" w:color="auto"/>
              </w:divBdr>
              <w:divsChild>
                <w:div w:id="63491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48216">
      <w:bodyDiv w:val="1"/>
      <w:marLeft w:val="0"/>
      <w:marRight w:val="0"/>
      <w:marTop w:val="0"/>
      <w:marBottom w:val="0"/>
      <w:divBdr>
        <w:top w:val="none" w:sz="0" w:space="0" w:color="auto"/>
        <w:left w:val="none" w:sz="0" w:space="0" w:color="auto"/>
        <w:bottom w:val="none" w:sz="0" w:space="0" w:color="auto"/>
        <w:right w:val="none" w:sz="0" w:space="0" w:color="auto"/>
      </w:divBdr>
    </w:div>
    <w:div w:id="643967420">
      <w:bodyDiv w:val="1"/>
      <w:marLeft w:val="0"/>
      <w:marRight w:val="0"/>
      <w:marTop w:val="0"/>
      <w:marBottom w:val="0"/>
      <w:divBdr>
        <w:top w:val="none" w:sz="0" w:space="0" w:color="auto"/>
        <w:left w:val="none" w:sz="0" w:space="0" w:color="auto"/>
        <w:bottom w:val="none" w:sz="0" w:space="0" w:color="auto"/>
        <w:right w:val="none" w:sz="0" w:space="0" w:color="auto"/>
      </w:divBdr>
      <w:divsChild>
        <w:div w:id="1747527964">
          <w:marLeft w:val="0"/>
          <w:marRight w:val="0"/>
          <w:marTop w:val="0"/>
          <w:marBottom w:val="0"/>
          <w:divBdr>
            <w:top w:val="none" w:sz="0" w:space="0" w:color="auto"/>
            <w:left w:val="none" w:sz="0" w:space="0" w:color="auto"/>
            <w:bottom w:val="none" w:sz="0" w:space="0" w:color="auto"/>
            <w:right w:val="none" w:sz="0" w:space="0" w:color="auto"/>
          </w:divBdr>
          <w:divsChild>
            <w:div w:id="1352028031">
              <w:marLeft w:val="0"/>
              <w:marRight w:val="0"/>
              <w:marTop w:val="0"/>
              <w:marBottom w:val="0"/>
              <w:divBdr>
                <w:top w:val="none" w:sz="0" w:space="0" w:color="auto"/>
                <w:left w:val="none" w:sz="0" w:space="0" w:color="auto"/>
                <w:bottom w:val="none" w:sz="0" w:space="0" w:color="auto"/>
                <w:right w:val="none" w:sz="0" w:space="0" w:color="auto"/>
              </w:divBdr>
              <w:divsChild>
                <w:div w:id="101962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59591">
      <w:bodyDiv w:val="1"/>
      <w:marLeft w:val="0"/>
      <w:marRight w:val="0"/>
      <w:marTop w:val="0"/>
      <w:marBottom w:val="0"/>
      <w:divBdr>
        <w:top w:val="none" w:sz="0" w:space="0" w:color="auto"/>
        <w:left w:val="none" w:sz="0" w:space="0" w:color="auto"/>
        <w:bottom w:val="none" w:sz="0" w:space="0" w:color="auto"/>
        <w:right w:val="none" w:sz="0" w:space="0" w:color="auto"/>
      </w:divBdr>
      <w:divsChild>
        <w:div w:id="718091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768339">
              <w:marLeft w:val="0"/>
              <w:marRight w:val="0"/>
              <w:marTop w:val="0"/>
              <w:marBottom w:val="0"/>
              <w:divBdr>
                <w:top w:val="none" w:sz="0" w:space="0" w:color="auto"/>
                <w:left w:val="none" w:sz="0" w:space="0" w:color="auto"/>
                <w:bottom w:val="none" w:sz="0" w:space="0" w:color="auto"/>
                <w:right w:val="none" w:sz="0" w:space="0" w:color="auto"/>
              </w:divBdr>
              <w:divsChild>
                <w:div w:id="19911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86339">
      <w:bodyDiv w:val="1"/>
      <w:marLeft w:val="0"/>
      <w:marRight w:val="0"/>
      <w:marTop w:val="0"/>
      <w:marBottom w:val="0"/>
      <w:divBdr>
        <w:top w:val="none" w:sz="0" w:space="0" w:color="auto"/>
        <w:left w:val="none" w:sz="0" w:space="0" w:color="auto"/>
        <w:bottom w:val="none" w:sz="0" w:space="0" w:color="auto"/>
        <w:right w:val="none" w:sz="0" w:space="0" w:color="auto"/>
      </w:divBdr>
    </w:div>
    <w:div w:id="867185131">
      <w:bodyDiv w:val="1"/>
      <w:marLeft w:val="0"/>
      <w:marRight w:val="0"/>
      <w:marTop w:val="0"/>
      <w:marBottom w:val="0"/>
      <w:divBdr>
        <w:top w:val="none" w:sz="0" w:space="0" w:color="auto"/>
        <w:left w:val="none" w:sz="0" w:space="0" w:color="auto"/>
        <w:bottom w:val="none" w:sz="0" w:space="0" w:color="auto"/>
        <w:right w:val="none" w:sz="0" w:space="0" w:color="auto"/>
      </w:divBdr>
      <w:divsChild>
        <w:div w:id="1834102985">
          <w:marLeft w:val="0"/>
          <w:marRight w:val="0"/>
          <w:marTop w:val="0"/>
          <w:marBottom w:val="0"/>
          <w:divBdr>
            <w:top w:val="none" w:sz="0" w:space="0" w:color="auto"/>
            <w:left w:val="none" w:sz="0" w:space="0" w:color="auto"/>
            <w:bottom w:val="none" w:sz="0" w:space="0" w:color="auto"/>
            <w:right w:val="none" w:sz="0" w:space="0" w:color="auto"/>
          </w:divBdr>
          <w:divsChild>
            <w:div w:id="765270598">
              <w:marLeft w:val="0"/>
              <w:marRight w:val="0"/>
              <w:marTop w:val="0"/>
              <w:marBottom w:val="0"/>
              <w:divBdr>
                <w:top w:val="none" w:sz="0" w:space="0" w:color="auto"/>
                <w:left w:val="none" w:sz="0" w:space="0" w:color="auto"/>
                <w:bottom w:val="none" w:sz="0" w:space="0" w:color="auto"/>
                <w:right w:val="none" w:sz="0" w:space="0" w:color="auto"/>
              </w:divBdr>
              <w:divsChild>
                <w:div w:id="1630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2564">
      <w:bodyDiv w:val="1"/>
      <w:marLeft w:val="0"/>
      <w:marRight w:val="0"/>
      <w:marTop w:val="0"/>
      <w:marBottom w:val="0"/>
      <w:divBdr>
        <w:top w:val="none" w:sz="0" w:space="0" w:color="auto"/>
        <w:left w:val="none" w:sz="0" w:space="0" w:color="auto"/>
        <w:bottom w:val="none" w:sz="0" w:space="0" w:color="auto"/>
        <w:right w:val="none" w:sz="0" w:space="0" w:color="auto"/>
      </w:divBdr>
      <w:divsChild>
        <w:div w:id="1359819557">
          <w:marLeft w:val="0"/>
          <w:marRight w:val="0"/>
          <w:marTop w:val="0"/>
          <w:marBottom w:val="0"/>
          <w:divBdr>
            <w:top w:val="none" w:sz="0" w:space="0" w:color="auto"/>
            <w:left w:val="none" w:sz="0" w:space="0" w:color="auto"/>
            <w:bottom w:val="none" w:sz="0" w:space="0" w:color="auto"/>
            <w:right w:val="none" w:sz="0" w:space="0" w:color="auto"/>
          </w:divBdr>
          <w:divsChild>
            <w:div w:id="51276276">
              <w:marLeft w:val="0"/>
              <w:marRight w:val="0"/>
              <w:marTop w:val="0"/>
              <w:marBottom w:val="0"/>
              <w:divBdr>
                <w:top w:val="none" w:sz="0" w:space="0" w:color="auto"/>
                <w:left w:val="none" w:sz="0" w:space="0" w:color="auto"/>
                <w:bottom w:val="none" w:sz="0" w:space="0" w:color="auto"/>
                <w:right w:val="none" w:sz="0" w:space="0" w:color="auto"/>
              </w:divBdr>
              <w:divsChild>
                <w:div w:id="177598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087">
      <w:bodyDiv w:val="1"/>
      <w:marLeft w:val="0"/>
      <w:marRight w:val="0"/>
      <w:marTop w:val="0"/>
      <w:marBottom w:val="0"/>
      <w:divBdr>
        <w:top w:val="none" w:sz="0" w:space="0" w:color="auto"/>
        <w:left w:val="none" w:sz="0" w:space="0" w:color="auto"/>
        <w:bottom w:val="none" w:sz="0" w:space="0" w:color="auto"/>
        <w:right w:val="none" w:sz="0" w:space="0" w:color="auto"/>
      </w:divBdr>
      <w:divsChild>
        <w:div w:id="261568721">
          <w:marLeft w:val="0"/>
          <w:marRight w:val="0"/>
          <w:marTop w:val="0"/>
          <w:marBottom w:val="0"/>
          <w:divBdr>
            <w:top w:val="none" w:sz="0" w:space="0" w:color="auto"/>
            <w:left w:val="none" w:sz="0" w:space="0" w:color="auto"/>
            <w:bottom w:val="none" w:sz="0" w:space="0" w:color="auto"/>
            <w:right w:val="none" w:sz="0" w:space="0" w:color="auto"/>
          </w:divBdr>
          <w:divsChild>
            <w:div w:id="40206048">
              <w:marLeft w:val="0"/>
              <w:marRight w:val="0"/>
              <w:marTop w:val="0"/>
              <w:marBottom w:val="0"/>
              <w:divBdr>
                <w:top w:val="none" w:sz="0" w:space="0" w:color="auto"/>
                <w:left w:val="none" w:sz="0" w:space="0" w:color="auto"/>
                <w:bottom w:val="none" w:sz="0" w:space="0" w:color="auto"/>
                <w:right w:val="none" w:sz="0" w:space="0" w:color="auto"/>
              </w:divBdr>
              <w:divsChild>
                <w:div w:id="1032918184">
                  <w:marLeft w:val="0"/>
                  <w:marRight w:val="0"/>
                  <w:marTop w:val="0"/>
                  <w:marBottom w:val="0"/>
                  <w:divBdr>
                    <w:top w:val="none" w:sz="0" w:space="0" w:color="auto"/>
                    <w:left w:val="none" w:sz="0" w:space="0" w:color="auto"/>
                    <w:bottom w:val="none" w:sz="0" w:space="0" w:color="auto"/>
                    <w:right w:val="none" w:sz="0" w:space="0" w:color="auto"/>
                  </w:divBdr>
                  <w:divsChild>
                    <w:div w:id="936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104439">
      <w:bodyDiv w:val="1"/>
      <w:marLeft w:val="0"/>
      <w:marRight w:val="0"/>
      <w:marTop w:val="0"/>
      <w:marBottom w:val="0"/>
      <w:divBdr>
        <w:top w:val="none" w:sz="0" w:space="0" w:color="auto"/>
        <w:left w:val="none" w:sz="0" w:space="0" w:color="auto"/>
        <w:bottom w:val="none" w:sz="0" w:space="0" w:color="auto"/>
        <w:right w:val="none" w:sz="0" w:space="0" w:color="auto"/>
      </w:divBdr>
    </w:div>
    <w:div w:id="1039671599">
      <w:bodyDiv w:val="1"/>
      <w:marLeft w:val="0"/>
      <w:marRight w:val="0"/>
      <w:marTop w:val="0"/>
      <w:marBottom w:val="0"/>
      <w:divBdr>
        <w:top w:val="none" w:sz="0" w:space="0" w:color="auto"/>
        <w:left w:val="none" w:sz="0" w:space="0" w:color="auto"/>
        <w:bottom w:val="none" w:sz="0" w:space="0" w:color="auto"/>
        <w:right w:val="none" w:sz="0" w:space="0" w:color="auto"/>
      </w:divBdr>
      <w:divsChild>
        <w:div w:id="1247494924">
          <w:marLeft w:val="0"/>
          <w:marRight w:val="0"/>
          <w:marTop w:val="0"/>
          <w:marBottom w:val="0"/>
          <w:divBdr>
            <w:top w:val="none" w:sz="0" w:space="0" w:color="auto"/>
            <w:left w:val="none" w:sz="0" w:space="0" w:color="auto"/>
            <w:bottom w:val="none" w:sz="0" w:space="0" w:color="auto"/>
            <w:right w:val="none" w:sz="0" w:space="0" w:color="auto"/>
          </w:divBdr>
          <w:divsChild>
            <w:div w:id="1182625098">
              <w:marLeft w:val="0"/>
              <w:marRight w:val="0"/>
              <w:marTop w:val="0"/>
              <w:marBottom w:val="0"/>
              <w:divBdr>
                <w:top w:val="none" w:sz="0" w:space="0" w:color="auto"/>
                <w:left w:val="none" w:sz="0" w:space="0" w:color="auto"/>
                <w:bottom w:val="none" w:sz="0" w:space="0" w:color="auto"/>
                <w:right w:val="none" w:sz="0" w:space="0" w:color="auto"/>
              </w:divBdr>
              <w:divsChild>
                <w:div w:id="1971401670">
                  <w:marLeft w:val="0"/>
                  <w:marRight w:val="0"/>
                  <w:marTop w:val="0"/>
                  <w:marBottom w:val="0"/>
                  <w:divBdr>
                    <w:top w:val="none" w:sz="0" w:space="0" w:color="auto"/>
                    <w:left w:val="none" w:sz="0" w:space="0" w:color="auto"/>
                    <w:bottom w:val="none" w:sz="0" w:space="0" w:color="auto"/>
                    <w:right w:val="none" w:sz="0" w:space="0" w:color="auto"/>
                  </w:divBdr>
                  <w:divsChild>
                    <w:div w:id="12709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709667">
      <w:bodyDiv w:val="1"/>
      <w:marLeft w:val="0"/>
      <w:marRight w:val="0"/>
      <w:marTop w:val="0"/>
      <w:marBottom w:val="0"/>
      <w:divBdr>
        <w:top w:val="none" w:sz="0" w:space="0" w:color="auto"/>
        <w:left w:val="none" w:sz="0" w:space="0" w:color="auto"/>
        <w:bottom w:val="none" w:sz="0" w:space="0" w:color="auto"/>
        <w:right w:val="none" w:sz="0" w:space="0" w:color="auto"/>
      </w:divBdr>
    </w:div>
    <w:div w:id="1138642807">
      <w:bodyDiv w:val="1"/>
      <w:marLeft w:val="0"/>
      <w:marRight w:val="0"/>
      <w:marTop w:val="0"/>
      <w:marBottom w:val="0"/>
      <w:divBdr>
        <w:top w:val="none" w:sz="0" w:space="0" w:color="auto"/>
        <w:left w:val="none" w:sz="0" w:space="0" w:color="auto"/>
        <w:bottom w:val="none" w:sz="0" w:space="0" w:color="auto"/>
        <w:right w:val="none" w:sz="0" w:space="0" w:color="auto"/>
      </w:divBdr>
      <w:divsChild>
        <w:div w:id="1938710063">
          <w:marLeft w:val="0"/>
          <w:marRight w:val="0"/>
          <w:marTop w:val="0"/>
          <w:marBottom w:val="0"/>
          <w:divBdr>
            <w:top w:val="none" w:sz="0" w:space="0" w:color="auto"/>
            <w:left w:val="none" w:sz="0" w:space="0" w:color="auto"/>
            <w:bottom w:val="none" w:sz="0" w:space="0" w:color="auto"/>
            <w:right w:val="none" w:sz="0" w:space="0" w:color="auto"/>
          </w:divBdr>
          <w:divsChild>
            <w:div w:id="572619110">
              <w:marLeft w:val="0"/>
              <w:marRight w:val="0"/>
              <w:marTop w:val="0"/>
              <w:marBottom w:val="0"/>
              <w:divBdr>
                <w:top w:val="none" w:sz="0" w:space="0" w:color="auto"/>
                <w:left w:val="none" w:sz="0" w:space="0" w:color="auto"/>
                <w:bottom w:val="none" w:sz="0" w:space="0" w:color="auto"/>
                <w:right w:val="none" w:sz="0" w:space="0" w:color="auto"/>
              </w:divBdr>
              <w:divsChild>
                <w:div w:id="69384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82099">
      <w:bodyDiv w:val="1"/>
      <w:marLeft w:val="0"/>
      <w:marRight w:val="0"/>
      <w:marTop w:val="0"/>
      <w:marBottom w:val="0"/>
      <w:divBdr>
        <w:top w:val="none" w:sz="0" w:space="0" w:color="auto"/>
        <w:left w:val="none" w:sz="0" w:space="0" w:color="auto"/>
        <w:bottom w:val="none" w:sz="0" w:space="0" w:color="auto"/>
        <w:right w:val="none" w:sz="0" w:space="0" w:color="auto"/>
      </w:divBdr>
    </w:div>
    <w:div w:id="1213611002">
      <w:bodyDiv w:val="1"/>
      <w:marLeft w:val="0"/>
      <w:marRight w:val="0"/>
      <w:marTop w:val="0"/>
      <w:marBottom w:val="0"/>
      <w:divBdr>
        <w:top w:val="none" w:sz="0" w:space="0" w:color="auto"/>
        <w:left w:val="none" w:sz="0" w:space="0" w:color="auto"/>
        <w:bottom w:val="none" w:sz="0" w:space="0" w:color="auto"/>
        <w:right w:val="none" w:sz="0" w:space="0" w:color="auto"/>
      </w:divBdr>
    </w:div>
    <w:div w:id="1217088313">
      <w:bodyDiv w:val="1"/>
      <w:marLeft w:val="0"/>
      <w:marRight w:val="0"/>
      <w:marTop w:val="0"/>
      <w:marBottom w:val="0"/>
      <w:divBdr>
        <w:top w:val="none" w:sz="0" w:space="0" w:color="auto"/>
        <w:left w:val="none" w:sz="0" w:space="0" w:color="auto"/>
        <w:bottom w:val="none" w:sz="0" w:space="0" w:color="auto"/>
        <w:right w:val="none" w:sz="0" w:space="0" w:color="auto"/>
      </w:divBdr>
      <w:divsChild>
        <w:div w:id="814681570">
          <w:marLeft w:val="0"/>
          <w:marRight w:val="0"/>
          <w:marTop w:val="0"/>
          <w:marBottom w:val="0"/>
          <w:divBdr>
            <w:top w:val="none" w:sz="0" w:space="0" w:color="auto"/>
            <w:left w:val="none" w:sz="0" w:space="0" w:color="auto"/>
            <w:bottom w:val="none" w:sz="0" w:space="0" w:color="auto"/>
            <w:right w:val="none" w:sz="0" w:space="0" w:color="auto"/>
          </w:divBdr>
          <w:divsChild>
            <w:div w:id="1149203299">
              <w:marLeft w:val="0"/>
              <w:marRight w:val="0"/>
              <w:marTop w:val="0"/>
              <w:marBottom w:val="0"/>
              <w:divBdr>
                <w:top w:val="none" w:sz="0" w:space="0" w:color="auto"/>
                <w:left w:val="none" w:sz="0" w:space="0" w:color="auto"/>
                <w:bottom w:val="none" w:sz="0" w:space="0" w:color="auto"/>
                <w:right w:val="none" w:sz="0" w:space="0" w:color="auto"/>
              </w:divBdr>
              <w:divsChild>
                <w:div w:id="1745104140">
                  <w:marLeft w:val="0"/>
                  <w:marRight w:val="0"/>
                  <w:marTop w:val="0"/>
                  <w:marBottom w:val="0"/>
                  <w:divBdr>
                    <w:top w:val="none" w:sz="0" w:space="0" w:color="auto"/>
                    <w:left w:val="none" w:sz="0" w:space="0" w:color="auto"/>
                    <w:bottom w:val="none" w:sz="0" w:space="0" w:color="auto"/>
                    <w:right w:val="none" w:sz="0" w:space="0" w:color="auto"/>
                  </w:divBdr>
                </w:div>
              </w:divsChild>
            </w:div>
            <w:div w:id="1725985520">
              <w:marLeft w:val="0"/>
              <w:marRight w:val="0"/>
              <w:marTop w:val="0"/>
              <w:marBottom w:val="0"/>
              <w:divBdr>
                <w:top w:val="none" w:sz="0" w:space="0" w:color="auto"/>
                <w:left w:val="none" w:sz="0" w:space="0" w:color="auto"/>
                <w:bottom w:val="none" w:sz="0" w:space="0" w:color="auto"/>
                <w:right w:val="none" w:sz="0" w:space="0" w:color="auto"/>
              </w:divBdr>
              <w:divsChild>
                <w:div w:id="1472598253">
                  <w:marLeft w:val="0"/>
                  <w:marRight w:val="0"/>
                  <w:marTop w:val="0"/>
                  <w:marBottom w:val="0"/>
                  <w:divBdr>
                    <w:top w:val="none" w:sz="0" w:space="0" w:color="auto"/>
                    <w:left w:val="none" w:sz="0" w:space="0" w:color="auto"/>
                    <w:bottom w:val="none" w:sz="0" w:space="0" w:color="auto"/>
                    <w:right w:val="none" w:sz="0" w:space="0" w:color="auto"/>
                  </w:divBdr>
                </w:div>
              </w:divsChild>
            </w:div>
            <w:div w:id="1916015575">
              <w:marLeft w:val="0"/>
              <w:marRight w:val="0"/>
              <w:marTop w:val="0"/>
              <w:marBottom w:val="0"/>
              <w:divBdr>
                <w:top w:val="none" w:sz="0" w:space="0" w:color="auto"/>
                <w:left w:val="none" w:sz="0" w:space="0" w:color="auto"/>
                <w:bottom w:val="none" w:sz="0" w:space="0" w:color="auto"/>
                <w:right w:val="none" w:sz="0" w:space="0" w:color="auto"/>
              </w:divBdr>
              <w:divsChild>
                <w:div w:id="48609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6684">
          <w:marLeft w:val="0"/>
          <w:marRight w:val="0"/>
          <w:marTop w:val="0"/>
          <w:marBottom w:val="0"/>
          <w:divBdr>
            <w:top w:val="none" w:sz="0" w:space="0" w:color="auto"/>
            <w:left w:val="none" w:sz="0" w:space="0" w:color="auto"/>
            <w:bottom w:val="none" w:sz="0" w:space="0" w:color="auto"/>
            <w:right w:val="none" w:sz="0" w:space="0" w:color="auto"/>
          </w:divBdr>
          <w:divsChild>
            <w:div w:id="84300985">
              <w:marLeft w:val="0"/>
              <w:marRight w:val="0"/>
              <w:marTop w:val="0"/>
              <w:marBottom w:val="0"/>
              <w:divBdr>
                <w:top w:val="none" w:sz="0" w:space="0" w:color="auto"/>
                <w:left w:val="none" w:sz="0" w:space="0" w:color="auto"/>
                <w:bottom w:val="none" w:sz="0" w:space="0" w:color="auto"/>
                <w:right w:val="none" w:sz="0" w:space="0" w:color="auto"/>
              </w:divBdr>
              <w:divsChild>
                <w:div w:id="644357954">
                  <w:marLeft w:val="0"/>
                  <w:marRight w:val="0"/>
                  <w:marTop w:val="0"/>
                  <w:marBottom w:val="0"/>
                  <w:divBdr>
                    <w:top w:val="none" w:sz="0" w:space="0" w:color="auto"/>
                    <w:left w:val="none" w:sz="0" w:space="0" w:color="auto"/>
                    <w:bottom w:val="none" w:sz="0" w:space="0" w:color="auto"/>
                    <w:right w:val="none" w:sz="0" w:space="0" w:color="auto"/>
                  </w:divBdr>
                </w:div>
                <w:div w:id="125050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11811">
      <w:bodyDiv w:val="1"/>
      <w:marLeft w:val="0"/>
      <w:marRight w:val="0"/>
      <w:marTop w:val="0"/>
      <w:marBottom w:val="0"/>
      <w:divBdr>
        <w:top w:val="none" w:sz="0" w:space="0" w:color="auto"/>
        <w:left w:val="none" w:sz="0" w:space="0" w:color="auto"/>
        <w:bottom w:val="none" w:sz="0" w:space="0" w:color="auto"/>
        <w:right w:val="none" w:sz="0" w:space="0" w:color="auto"/>
      </w:divBdr>
      <w:divsChild>
        <w:div w:id="793987076">
          <w:marLeft w:val="0"/>
          <w:marRight w:val="0"/>
          <w:marTop w:val="0"/>
          <w:marBottom w:val="0"/>
          <w:divBdr>
            <w:top w:val="none" w:sz="0" w:space="0" w:color="auto"/>
            <w:left w:val="none" w:sz="0" w:space="0" w:color="auto"/>
            <w:bottom w:val="none" w:sz="0" w:space="0" w:color="auto"/>
            <w:right w:val="none" w:sz="0" w:space="0" w:color="auto"/>
          </w:divBdr>
          <w:divsChild>
            <w:div w:id="783156456">
              <w:marLeft w:val="0"/>
              <w:marRight w:val="0"/>
              <w:marTop w:val="0"/>
              <w:marBottom w:val="0"/>
              <w:divBdr>
                <w:top w:val="none" w:sz="0" w:space="0" w:color="auto"/>
                <w:left w:val="none" w:sz="0" w:space="0" w:color="auto"/>
                <w:bottom w:val="none" w:sz="0" w:space="0" w:color="auto"/>
                <w:right w:val="none" w:sz="0" w:space="0" w:color="auto"/>
              </w:divBdr>
              <w:divsChild>
                <w:div w:id="20817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599784">
      <w:bodyDiv w:val="1"/>
      <w:marLeft w:val="0"/>
      <w:marRight w:val="0"/>
      <w:marTop w:val="0"/>
      <w:marBottom w:val="0"/>
      <w:divBdr>
        <w:top w:val="none" w:sz="0" w:space="0" w:color="auto"/>
        <w:left w:val="none" w:sz="0" w:space="0" w:color="auto"/>
        <w:bottom w:val="none" w:sz="0" w:space="0" w:color="auto"/>
        <w:right w:val="none" w:sz="0" w:space="0" w:color="auto"/>
      </w:divBdr>
    </w:div>
    <w:div w:id="1312711113">
      <w:bodyDiv w:val="1"/>
      <w:marLeft w:val="0"/>
      <w:marRight w:val="0"/>
      <w:marTop w:val="0"/>
      <w:marBottom w:val="0"/>
      <w:divBdr>
        <w:top w:val="none" w:sz="0" w:space="0" w:color="auto"/>
        <w:left w:val="none" w:sz="0" w:space="0" w:color="auto"/>
        <w:bottom w:val="none" w:sz="0" w:space="0" w:color="auto"/>
        <w:right w:val="none" w:sz="0" w:space="0" w:color="auto"/>
      </w:divBdr>
    </w:div>
    <w:div w:id="1367097749">
      <w:bodyDiv w:val="1"/>
      <w:marLeft w:val="0"/>
      <w:marRight w:val="0"/>
      <w:marTop w:val="0"/>
      <w:marBottom w:val="0"/>
      <w:divBdr>
        <w:top w:val="none" w:sz="0" w:space="0" w:color="auto"/>
        <w:left w:val="none" w:sz="0" w:space="0" w:color="auto"/>
        <w:bottom w:val="none" w:sz="0" w:space="0" w:color="auto"/>
        <w:right w:val="none" w:sz="0" w:space="0" w:color="auto"/>
      </w:divBdr>
    </w:div>
    <w:div w:id="1375502221">
      <w:bodyDiv w:val="1"/>
      <w:marLeft w:val="0"/>
      <w:marRight w:val="0"/>
      <w:marTop w:val="0"/>
      <w:marBottom w:val="0"/>
      <w:divBdr>
        <w:top w:val="none" w:sz="0" w:space="0" w:color="auto"/>
        <w:left w:val="none" w:sz="0" w:space="0" w:color="auto"/>
        <w:bottom w:val="none" w:sz="0" w:space="0" w:color="auto"/>
        <w:right w:val="none" w:sz="0" w:space="0" w:color="auto"/>
      </w:divBdr>
    </w:div>
    <w:div w:id="1399135272">
      <w:bodyDiv w:val="1"/>
      <w:marLeft w:val="0"/>
      <w:marRight w:val="0"/>
      <w:marTop w:val="0"/>
      <w:marBottom w:val="0"/>
      <w:divBdr>
        <w:top w:val="none" w:sz="0" w:space="0" w:color="auto"/>
        <w:left w:val="none" w:sz="0" w:space="0" w:color="auto"/>
        <w:bottom w:val="none" w:sz="0" w:space="0" w:color="auto"/>
        <w:right w:val="none" w:sz="0" w:space="0" w:color="auto"/>
      </w:divBdr>
    </w:div>
    <w:div w:id="1430352391">
      <w:bodyDiv w:val="1"/>
      <w:marLeft w:val="0"/>
      <w:marRight w:val="0"/>
      <w:marTop w:val="0"/>
      <w:marBottom w:val="0"/>
      <w:divBdr>
        <w:top w:val="none" w:sz="0" w:space="0" w:color="auto"/>
        <w:left w:val="none" w:sz="0" w:space="0" w:color="auto"/>
        <w:bottom w:val="none" w:sz="0" w:space="0" w:color="auto"/>
        <w:right w:val="none" w:sz="0" w:space="0" w:color="auto"/>
      </w:divBdr>
      <w:divsChild>
        <w:div w:id="1235629439">
          <w:marLeft w:val="0"/>
          <w:marRight w:val="0"/>
          <w:marTop w:val="0"/>
          <w:marBottom w:val="0"/>
          <w:divBdr>
            <w:top w:val="none" w:sz="0" w:space="0" w:color="auto"/>
            <w:left w:val="none" w:sz="0" w:space="0" w:color="auto"/>
            <w:bottom w:val="none" w:sz="0" w:space="0" w:color="auto"/>
            <w:right w:val="none" w:sz="0" w:space="0" w:color="auto"/>
          </w:divBdr>
          <w:divsChild>
            <w:div w:id="1573465410">
              <w:marLeft w:val="0"/>
              <w:marRight w:val="0"/>
              <w:marTop w:val="0"/>
              <w:marBottom w:val="0"/>
              <w:divBdr>
                <w:top w:val="none" w:sz="0" w:space="0" w:color="auto"/>
                <w:left w:val="none" w:sz="0" w:space="0" w:color="auto"/>
                <w:bottom w:val="none" w:sz="0" w:space="0" w:color="auto"/>
                <w:right w:val="none" w:sz="0" w:space="0" w:color="auto"/>
              </w:divBdr>
              <w:divsChild>
                <w:div w:id="12719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87952">
      <w:bodyDiv w:val="1"/>
      <w:marLeft w:val="0"/>
      <w:marRight w:val="0"/>
      <w:marTop w:val="0"/>
      <w:marBottom w:val="0"/>
      <w:divBdr>
        <w:top w:val="none" w:sz="0" w:space="0" w:color="auto"/>
        <w:left w:val="none" w:sz="0" w:space="0" w:color="auto"/>
        <w:bottom w:val="none" w:sz="0" w:space="0" w:color="auto"/>
        <w:right w:val="none" w:sz="0" w:space="0" w:color="auto"/>
      </w:divBdr>
    </w:div>
    <w:div w:id="1505439377">
      <w:bodyDiv w:val="1"/>
      <w:marLeft w:val="0"/>
      <w:marRight w:val="0"/>
      <w:marTop w:val="0"/>
      <w:marBottom w:val="0"/>
      <w:divBdr>
        <w:top w:val="none" w:sz="0" w:space="0" w:color="auto"/>
        <w:left w:val="none" w:sz="0" w:space="0" w:color="auto"/>
        <w:bottom w:val="none" w:sz="0" w:space="0" w:color="auto"/>
        <w:right w:val="none" w:sz="0" w:space="0" w:color="auto"/>
      </w:divBdr>
      <w:divsChild>
        <w:div w:id="1229220183">
          <w:marLeft w:val="0"/>
          <w:marRight w:val="0"/>
          <w:marTop w:val="0"/>
          <w:marBottom w:val="0"/>
          <w:divBdr>
            <w:top w:val="none" w:sz="0" w:space="0" w:color="auto"/>
            <w:left w:val="none" w:sz="0" w:space="0" w:color="auto"/>
            <w:bottom w:val="none" w:sz="0" w:space="0" w:color="auto"/>
            <w:right w:val="none" w:sz="0" w:space="0" w:color="auto"/>
          </w:divBdr>
          <w:divsChild>
            <w:div w:id="664213638">
              <w:marLeft w:val="0"/>
              <w:marRight w:val="0"/>
              <w:marTop w:val="0"/>
              <w:marBottom w:val="0"/>
              <w:divBdr>
                <w:top w:val="none" w:sz="0" w:space="0" w:color="auto"/>
                <w:left w:val="none" w:sz="0" w:space="0" w:color="auto"/>
                <w:bottom w:val="none" w:sz="0" w:space="0" w:color="auto"/>
                <w:right w:val="none" w:sz="0" w:space="0" w:color="auto"/>
              </w:divBdr>
              <w:divsChild>
                <w:div w:id="172402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32843">
      <w:bodyDiv w:val="1"/>
      <w:marLeft w:val="0"/>
      <w:marRight w:val="0"/>
      <w:marTop w:val="0"/>
      <w:marBottom w:val="0"/>
      <w:divBdr>
        <w:top w:val="none" w:sz="0" w:space="0" w:color="auto"/>
        <w:left w:val="none" w:sz="0" w:space="0" w:color="auto"/>
        <w:bottom w:val="none" w:sz="0" w:space="0" w:color="auto"/>
        <w:right w:val="none" w:sz="0" w:space="0" w:color="auto"/>
      </w:divBdr>
      <w:divsChild>
        <w:div w:id="634875260">
          <w:marLeft w:val="0"/>
          <w:marRight w:val="0"/>
          <w:marTop w:val="0"/>
          <w:marBottom w:val="0"/>
          <w:divBdr>
            <w:top w:val="none" w:sz="0" w:space="0" w:color="auto"/>
            <w:left w:val="none" w:sz="0" w:space="0" w:color="auto"/>
            <w:bottom w:val="none" w:sz="0" w:space="0" w:color="auto"/>
            <w:right w:val="none" w:sz="0" w:space="0" w:color="auto"/>
          </w:divBdr>
          <w:divsChild>
            <w:div w:id="1073818414">
              <w:marLeft w:val="0"/>
              <w:marRight w:val="0"/>
              <w:marTop w:val="0"/>
              <w:marBottom w:val="0"/>
              <w:divBdr>
                <w:top w:val="none" w:sz="0" w:space="0" w:color="auto"/>
                <w:left w:val="none" w:sz="0" w:space="0" w:color="auto"/>
                <w:bottom w:val="none" w:sz="0" w:space="0" w:color="auto"/>
                <w:right w:val="none" w:sz="0" w:space="0" w:color="auto"/>
              </w:divBdr>
              <w:divsChild>
                <w:div w:id="1248728307">
                  <w:marLeft w:val="0"/>
                  <w:marRight w:val="0"/>
                  <w:marTop w:val="0"/>
                  <w:marBottom w:val="0"/>
                  <w:divBdr>
                    <w:top w:val="none" w:sz="0" w:space="0" w:color="auto"/>
                    <w:left w:val="none" w:sz="0" w:space="0" w:color="auto"/>
                    <w:bottom w:val="none" w:sz="0" w:space="0" w:color="auto"/>
                    <w:right w:val="none" w:sz="0" w:space="0" w:color="auto"/>
                  </w:divBdr>
                  <w:divsChild>
                    <w:div w:id="94627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62818">
      <w:bodyDiv w:val="1"/>
      <w:marLeft w:val="0"/>
      <w:marRight w:val="0"/>
      <w:marTop w:val="0"/>
      <w:marBottom w:val="0"/>
      <w:divBdr>
        <w:top w:val="none" w:sz="0" w:space="0" w:color="auto"/>
        <w:left w:val="none" w:sz="0" w:space="0" w:color="auto"/>
        <w:bottom w:val="none" w:sz="0" w:space="0" w:color="auto"/>
        <w:right w:val="none" w:sz="0" w:space="0" w:color="auto"/>
      </w:divBdr>
    </w:div>
    <w:div w:id="1610041033">
      <w:bodyDiv w:val="1"/>
      <w:marLeft w:val="0"/>
      <w:marRight w:val="0"/>
      <w:marTop w:val="0"/>
      <w:marBottom w:val="0"/>
      <w:divBdr>
        <w:top w:val="none" w:sz="0" w:space="0" w:color="auto"/>
        <w:left w:val="none" w:sz="0" w:space="0" w:color="auto"/>
        <w:bottom w:val="none" w:sz="0" w:space="0" w:color="auto"/>
        <w:right w:val="none" w:sz="0" w:space="0" w:color="auto"/>
      </w:divBdr>
      <w:divsChild>
        <w:div w:id="1152789903">
          <w:marLeft w:val="0"/>
          <w:marRight w:val="0"/>
          <w:marTop w:val="0"/>
          <w:marBottom w:val="0"/>
          <w:divBdr>
            <w:top w:val="none" w:sz="0" w:space="0" w:color="auto"/>
            <w:left w:val="none" w:sz="0" w:space="0" w:color="auto"/>
            <w:bottom w:val="none" w:sz="0" w:space="0" w:color="auto"/>
            <w:right w:val="none" w:sz="0" w:space="0" w:color="auto"/>
          </w:divBdr>
          <w:divsChild>
            <w:div w:id="2049186262">
              <w:marLeft w:val="0"/>
              <w:marRight w:val="0"/>
              <w:marTop w:val="0"/>
              <w:marBottom w:val="0"/>
              <w:divBdr>
                <w:top w:val="none" w:sz="0" w:space="0" w:color="auto"/>
                <w:left w:val="none" w:sz="0" w:space="0" w:color="auto"/>
                <w:bottom w:val="none" w:sz="0" w:space="0" w:color="auto"/>
                <w:right w:val="none" w:sz="0" w:space="0" w:color="auto"/>
              </w:divBdr>
              <w:divsChild>
                <w:div w:id="758212488">
                  <w:marLeft w:val="0"/>
                  <w:marRight w:val="0"/>
                  <w:marTop w:val="0"/>
                  <w:marBottom w:val="0"/>
                  <w:divBdr>
                    <w:top w:val="none" w:sz="0" w:space="0" w:color="auto"/>
                    <w:left w:val="none" w:sz="0" w:space="0" w:color="auto"/>
                    <w:bottom w:val="none" w:sz="0" w:space="0" w:color="auto"/>
                    <w:right w:val="none" w:sz="0" w:space="0" w:color="auto"/>
                  </w:divBdr>
                  <w:divsChild>
                    <w:div w:id="16402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18000">
      <w:bodyDiv w:val="1"/>
      <w:marLeft w:val="0"/>
      <w:marRight w:val="0"/>
      <w:marTop w:val="0"/>
      <w:marBottom w:val="0"/>
      <w:divBdr>
        <w:top w:val="none" w:sz="0" w:space="0" w:color="auto"/>
        <w:left w:val="none" w:sz="0" w:space="0" w:color="auto"/>
        <w:bottom w:val="none" w:sz="0" w:space="0" w:color="auto"/>
        <w:right w:val="none" w:sz="0" w:space="0" w:color="auto"/>
      </w:divBdr>
      <w:divsChild>
        <w:div w:id="1820222710">
          <w:marLeft w:val="0"/>
          <w:marRight w:val="0"/>
          <w:marTop w:val="0"/>
          <w:marBottom w:val="0"/>
          <w:divBdr>
            <w:top w:val="none" w:sz="0" w:space="0" w:color="auto"/>
            <w:left w:val="none" w:sz="0" w:space="0" w:color="auto"/>
            <w:bottom w:val="none" w:sz="0" w:space="0" w:color="auto"/>
            <w:right w:val="none" w:sz="0" w:space="0" w:color="auto"/>
          </w:divBdr>
          <w:divsChild>
            <w:div w:id="1031685905">
              <w:marLeft w:val="0"/>
              <w:marRight w:val="0"/>
              <w:marTop w:val="0"/>
              <w:marBottom w:val="0"/>
              <w:divBdr>
                <w:top w:val="none" w:sz="0" w:space="0" w:color="auto"/>
                <w:left w:val="none" w:sz="0" w:space="0" w:color="auto"/>
                <w:bottom w:val="none" w:sz="0" w:space="0" w:color="auto"/>
                <w:right w:val="none" w:sz="0" w:space="0" w:color="auto"/>
              </w:divBdr>
              <w:divsChild>
                <w:div w:id="6994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7930">
      <w:bodyDiv w:val="1"/>
      <w:marLeft w:val="0"/>
      <w:marRight w:val="0"/>
      <w:marTop w:val="0"/>
      <w:marBottom w:val="0"/>
      <w:divBdr>
        <w:top w:val="none" w:sz="0" w:space="0" w:color="auto"/>
        <w:left w:val="none" w:sz="0" w:space="0" w:color="auto"/>
        <w:bottom w:val="none" w:sz="0" w:space="0" w:color="auto"/>
        <w:right w:val="none" w:sz="0" w:space="0" w:color="auto"/>
      </w:divBdr>
      <w:divsChild>
        <w:div w:id="16129145">
          <w:marLeft w:val="0"/>
          <w:marRight w:val="0"/>
          <w:marTop w:val="0"/>
          <w:marBottom w:val="0"/>
          <w:divBdr>
            <w:top w:val="none" w:sz="0" w:space="0" w:color="auto"/>
            <w:left w:val="none" w:sz="0" w:space="0" w:color="auto"/>
            <w:bottom w:val="none" w:sz="0" w:space="0" w:color="auto"/>
            <w:right w:val="none" w:sz="0" w:space="0" w:color="auto"/>
          </w:divBdr>
          <w:divsChild>
            <w:div w:id="1490752607">
              <w:marLeft w:val="0"/>
              <w:marRight w:val="0"/>
              <w:marTop w:val="0"/>
              <w:marBottom w:val="0"/>
              <w:divBdr>
                <w:top w:val="none" w:sz="0" w:space="0" w:color="auto"/>
                <w:left w:val="none" w:sz="0" w:space="0" w:color="auto"/>
                <w:bottom w:val="none" w:sz="0" w:space="0" w:color="auto"/>
                <w:right w:val="none" w:sz="0" w:space="0" w:color="auto"/>
              </w:divBdr>
              <w:divsChild>
                <w:div w:id="11359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97988">
      <w:bodyDiv w:val="1"/>
      <w:marLeft w:val="0"/>
      <w:marRight w:val="0"/>
      <w:marTop w:val="0"/>
      <w:marBottom w:val="0"/>
      <w:divBdr>
        <w:top w:val="none" w:sz="0" w:space="0" w:color="auto"/>
        <w:left w:val="none" w:sz="0" w:space="0" w:color="auto"/>
        <w:bottom w:val="none" w:sz="0" w:space="0" w:color="auto"/>
        <w:right w:val="none" w:sz="0" w:space="0" w:color="auto"/>
      </w:divBdr>
    </w:div>
    <w:div w:id="1839541890">
      <w:bodyDiv w:val="1"/>
      <w:marLeft w:val="0"/>
      <w:marRight w:val="0"/>
      <w:marTop w:val="0"/>
      <w:marBottom w:val="0"/>
      <w:divBdr>
        <w:top w:val="none" w:sz="0" w:space="0" w:color="auto"/>
        <w:left w:val="none" w:sz="0" w:space="0" w:color="auto"/>
        <w:bottom w:val="none" w:sz="0" w:space="0" w:color="auto"/>
        <w:right w:val="none" w:sz="0" w:space="0" w:color="auto"/>
      </w:divBdr>
    </w:div>
    <w:div w:id="1900625148">
      <w:bodyDiv w:val="1"/>
      <w:marLeft w:val="0"/>
      <w:marRight w:val="0"/>
      <w:marTop w:val="0"/>
      <w:marBottom w:val="0"/>
      <w:divBdr>
        <w:top w:val="none" w:sz="0" w:space="0" w:color="auto"/>
        <w:left w:val="none" w:sz="0" w:space="0" w:color="auto"/>
        <w:bottom w:val="none" w:sz="0" w:space="0" w:color="auto"/>
        <w:right w:val="none" w:sz="0" w:space="0" w:color="auto"/>
      </w:divBdr>
    </w:div>
    <w:div w:id="2071414314">
      <w:bodyDiv w:val="1"/>
      <w:marLeft w:val="0"/>
      <w:marRight w:val="0"/>
      <w:marTop w:val="0"/>
      <w:marBottom w:val="0"/>
      <w:divBdr>
        <w:top w:val="none" w:sz="0" w:space="0" w:color="auto"/>
        <w:left w:val="none" w:sz="0" w:space="0" w:color="auto"/>
        <w:bottom w:val="none" w:sz="0" w:space="0" w:color="auto"/>
        <w:right w:val="none" w:sz="0" w:space="0" w:color="auto"/>
      </w:divBdr>
      <w:divsChild>
        <w:div w:id="326717422">
          <w:marLeft w:val="0"/>
          <w:marRight w:val="0"/>
          <w:marTop w:val="0"/>
          <w:marBottom w:val="0"/>
          <w:divBdr>
            <w:top w:val="none" w:sz="0" w:space="0" w:color="auto"/>
            <w:left w:val="none" w:sz="0" w:space="0" w:color="auto"/>
            <w:bottom w:val="none" w:sz="0" w:space="0" w:color="auto"/>
            <w:right w:val="none" w:sz="0" w:space="0" w:color="auto"/>
          </w:divBdr>
          <w:divsChild>
            <w:div w:id="1335500005">
              <w:marLeft w:val="0"/>
              <w:marRight w:val="0"/>
              <w:marTop w:val="0"/>
              <w:marBottom w:val="0"/>
              <w:divBdr>
                <w:top w:val="none" w:sz="0" w:space="0" w:color="auto"/>
                <w:left w:val="none" w:sz="0" w:space="0" w:color="auto"/>
                <w:bottom w:val="none" w:sz="0" w:space="0" w:color="auto"/>
                <w:right w:val="none" w:sz="0" w:space="0" w:color="auto"/>
              </w:divBdr>
              <w:divsChild>
                <w:div w:id="15249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quascirev.2014.06.028" TargetMode="External"/><Relationship Id="rId18" Type="http://schemas.openxmlformats.org/officeDocument/2006/relationships/hyperlink" Target="https://doi.org/10.1177/0959683609356586" TargetMode="External"/><Relationship Id="rId26" Type="http://schemas.openxmlformats.org/officeDocument/2006/relationships/hyperlink" Target="https://doi.org/10.1111/eva.13070" TargetMode="External"/><Relationship Id="rId3" Type="http://schemas.openxmlformats.org/officeDocument/2006/relationships/styles" Target="styles.xml"/><Relationship Id="rId21" Type="http://schemas.openxmlformats.org/officeDocument/2006/relationships/hyperlink" Target="https://doi.org/10.1594/PANGAEA.904928" TargetMode="External"/><Relationship Id="rId7" Type="http://schemas.openxmlformats.org/officeDocument/2006/relationships/hyperlink" Target="mailto:bastiaan.star@ibv.uio.no" TargetMode="External"/><Relationship Id="rId12" Type="http://schemas.openxmlformats.org/officeDocument/2006/relationships/hyperlink" Target="http://www.pinro.ru" TargetMode="External"/><Relationship Id="rId17" Type="http://schemas.openxmlformats.org/officeDocument/2006/relationships/hyperlink" Target="https://doi.org/10.1016/j.palaeo.2016.10.034" TargetMode="External"/><Relationship Id="rId25" Type="http://schemas.openxmlformats.org/officeDocument/2006/relationships/hyperlink" Target="https://doi.org/10.1016/j.jas.2020.105317" TargetMode="External"/><Relationship Id="rId2" Type="http://schemas.openxmlformats.org/officeDocument/2006/relationships/numbering" Target="numbering.xml"/><Relationship Id="rId16" Type="http://schemas.openxmlformats.org/officeDocument/2006/relationships/hyperlink" Target="https://doi.org/10.1016/S0146-6380(03)00084-6" TargetMode="External"/><Relationship Id="rId20" Type="http://schemas.openxmlformats.org/officeDocument/2006/relationships/hyperlink" Target="https://doi.org/10.1016/j.quascirev.2015.09.00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l.m.garcia@ibv.uio.no" TargetMode="External"/><Relationship Id="rId11" Type="http://schemas.openxmlformats.org/officeDocument/2006/relationships/image" Target="media/image3.png"/><Relationship Id="rId24" Type="http://schemas.openxmlformats.org/officeDocument/2006/relationships/hyperlink" Target="https://doi.org/10.1111/1755-0998.13551" TargetMode="External"/><Relationship Id="rId5" Type="http://schemas.openxmlformats.org/officeDocument/2006/relationships/webSettings" Target="webSettings.xml"/><Relationship Id="rId15" Type="http://schemas.openxmlformats.org/officeDocument/2006/relationships/hyperlink" Target="https://doi.org/10.1016/j.palaeo.2016.10.034" TargetMode="External"/><Relationship Id="rId23" Type="http://schemas.openxmlformats.org/officeDocument/2006/relationships/hyperlink" Target="ftp://ftp.ncdc.noaa.gov/pub/data/paleo/paleolimnology/europe/fennoscandia2012temperature.xls" TargetMode="External"/><Relationship Id="rId28" Type="http://schemas.openxmlformats.org/officeDocument/2006/relationships/fontTable" Target="fontTable.xml"/><Relationship Id="rId10" Type="http://schemas.openxmlformats.org/officeDocument/2006/relationships/hyperlink" Target="http://www.pinro.ru" TargetMode="External"/><Relationship Id="rId19" Type="http://schemas.openxmlformats.org/officeDocument/2006/relationships/hyperlink" Target="https://doi.org/10.1191/0959683603hl634r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quascirev.2015.09.007" TargetMode="External"/><Relationship Id="rId22" Type="http://schemas.openxmlformats.org/officeDocument/2006/relationships/hyperlink" Target="https://doi.org/10.1594/PANGAEA.904928" TargetMode="External"/><Relationship Id="rId27" Type="http://schemas.openxmlformats.org/officeDocument/2006/relationships/hyperlink" Target="https://doi.org/10.1177/09596836093565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74E8C-9646-0542-9D5C-979B6D4BC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20</Pages>
  <Words>20527</Words>
  <Characters>117004</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Martínez-García</dc:creator>
  <cp:keywords/>
  <dc:description/>
  <cp:lastModifiedBy>Lourdes Martínez-García</cp:lastModifiedBy>
  <cp:revision>15</cp:revision>
  <cp:lastPrinted>2021-12-10T20:32:00Z</cp:lastPrinted>
  <dcterms:created xsi:type="dcterms:W3CDTF">2022-03-09T09:56:00Z</dcterms:created>
  <dcterms:modified xsi:type="dcterms:W3CDTF">2022-04-15T10:14:00Z</dcterms:modified>
</cp:coreProperties>
</file>