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56C1" w14:textId="77777777" w:rsidR="00232724" w:rsidRPr="00A90188" w:rsidRDefault="00232724" w:rsidP="0023272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90188">
        <w:rPr>
          <w:rFonts w:ascii="Times New Roman" w:hAnsi="Times New Roman" w:cs="Times New Roman"/>
          <w:b/>
          <w:sz w:val="24"/>
          <w:szCs w:val="24"/>
        </w:rPr>
        <w:t>Supplementary material:</w:t>
      </w:r>
    </w:p>
    <w:p w14:paraId="3F0AFB30" w14:textId="4B446F29" w:rsidR="00232724" w:rsidRPr="00A90188" w:rsidRDefault="00232724" w:rsidP="00232724">
      <w:pPr>
        <w:rPr>
          <w:rFonts w:ascii="Times New Roman" w:hAnsi="Times New Roman" w:cs="Times New Roman"/>
          <w:sz w:val="24"/>
          <w:szCs w:val="24"/>
        </w:rPr>
      </w:pPr>
      <w:r w:rsidRPr="00A90188">
        <w:rPr>
          <w:rFonts w:ascii="Times New Roman" w:hAnsi="Times New Roman" w:cs="Times New Roman"/>
          <w:b/>
          <w:i/>
          <w:sz w:val="24"/>
          <w:szCs w:val="24"/>
        </w:rPr>
        <w:t xml:space="preserve">Supplementary </w:t>
      </w:r>
      <w:r w:rsidR="00A90188" w:rsidRPr="00A90188">
        <w:rPr>
          <w:rFonts w:ascii="Times New Roman" w:hAnsi="Times New Roman" w:cs="Times New Roman"/>
          <w:b/>
          <w:i/>
          <w:sz w:val="24"/>
          <w:szCs w:val="24"/>
        </w:rPr>
        <w:t>Table 1</w:t>
      </w:r>
      <w:r w:rsidRPr="00A90188">
        <w:rPr>
          <w:rFonts w:ascii="Times New Roman" w:hAnsi="Times New Roman" w:cs="Times New Roman"/>
          <w:b/>
          <w:i/>
          <w:sz w:val="24"/>
          <w:szCs w:val="24"/>
        </w:rPr>
        <w:t xml:space="preserve">. Foraging trip features of the 80 Antarctic petrel trips (from 37 individuals). </w:t>
      </w:r>
      <w:r w:rsidRPr="00A90188">
        <w:rPr>
          <w:rFonts w:ascii="Times New Roman" w:hAnsi="Times New Roman" w:cs="Times New Roman"/>
          <w:i/>
          <w:sz w:val="24"/>
          <w:szCs w:val="24"/>
        </w:rPr>
        <w:t xml:space="preserve">Data are from the chick-rearing period (Jan/Feb 2016) at </w:t>
      </w:r>
      <w:proofErr w:type="spellStart"/>
      <w:r w:rsidRPr="00A90188">
        <w:rPr>
          <w:rFonts w:ascii="Times New Roman" w:hAnsi="Times New Roman" w:cs="Times New Roman"/>
          <w:i/>
          <w:sz w:val="24"/>
          <w:szCs w:val="24"/>
        </w:rPr>
        <w:t>Svarthamaren</w:t>
      </w:r>
      <w:proofErr w:type="spellEnd"/>
      <w:r w:rsidRPr="00A9018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0188">
        <w:rPr>
          <w:rFonts w:ascii="Times New Roman" w:hAnsi="Times New Roman" w:cs="Times New Roman"/>
          <w:i/>
          <w:sz w:val="24"/>
          <w:szCs w:val="24"/>
        </w:rPr>
        <w:t>Dronning</w:t>
      </w:r>
      <w:proofErr w:type="spellEnd"/>
      <w:r w:rsidRPr="00A90188">
        <w:rPr>
          <w:rFonts w:ascii="Times New Roman" w:hAnsi="Times New Roman" w:cs="Times New Roman"/>
          <w:i/>
          <w:sz w:val="24"/>
          <w:szCs w:val="24"/>
        </w:rPr>
        <w:t xml:space="preserve"> Maud Land (see Methods for details).</w:t>
      </w:r>
    </w:p>
    <w:p w14:paraId="23532872" w14:textId="77777777" w:rsidR="00232724" w:rsidRPr="00A90188" w:rsidRDefault="00232724" w:rsidP="002327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20"/>
        <w:gridCol w:w="347"/>
        <w:gridCol w:w="920"/>
        <w:gridCol w:w="920"/>
        <w:gridCol w:w="384"/>
        <w:gridCol w:w="465"/>
        <w:gridCol w:w="465"/>
        <w:gridCol w:w="600"/>
        <w:gridCol w:w="600"/>
        <w:gridCol w:w="560"/>
        <w:gridCol w:w="560"/>
        <w:gridCol w:w="560"/>
        <w:gridCol w:w="560"/>
        <w:gridCol w:w="347"/>
        <w:gridCol w:w="347"/>
      </w:tblGrid>
      <w:tr w:rsidR="00097B3D" w:rsidRPr="00097B3D" w14:paraId="7A0FD8E5" w14:textId="77777777" w:rsidTr="00097B3D">
        <w:trPr>
          <w:trHeight w:val="14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0B1665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Ring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0B027D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Date_Deployment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0F5563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Trip ID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EF8960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Start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19F760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End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D8010A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Nhours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50BF19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DistanceTravelled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6412C8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MaxRange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558FE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Farthest_Lon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67F7E5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proofErr w:type="spellStart"/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Farthest_Lat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41ECA7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d13C_Plasma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4AF30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d13C_Cells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25B2B2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d15N_Plasma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E93C46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d15N_Cells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5E2443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%</w:t>
            </w:r>
            <w:proofErr w:type="spellStart"/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Crustacean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460A11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b-NO" w:eastAsia="nb-NO"/>
              </w:rPr>
              <w:t>%Fish</w:t>
            </w:r>
          </w:p>
        </w:tc>
      </w:tr>
      <w:tr w:rsidR="00097B3D" w:rsidRPr="00097B3D" w14:paraId="4CE83EE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39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4165502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7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5F2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80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178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F62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B0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B6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66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97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99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B59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B6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54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2FE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5AF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1F854E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F71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4165502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F8A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3E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E5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A83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16E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27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BE2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276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63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539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14E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F46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77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4BE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D48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625A741B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02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4165502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2B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16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41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4AB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02.03.2016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804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4BB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AC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D2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30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C7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107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E0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39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67A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C7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049BCAC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8E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4165836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10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2A9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06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CA2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78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3C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1717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F2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0EE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EFF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-65.91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6D8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F67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55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92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06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8EA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C7D29DE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D7F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4165836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210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DEC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7A1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CF1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9B4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625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722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39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BFE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05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4DC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C7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317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551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37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5B0E371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CE9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4165836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3F6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C3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5E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03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7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E24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FD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10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105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6B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-27.17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98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CAD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4A5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A9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91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1AA58949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FF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F5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74C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EB6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CAF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A1C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61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2C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E6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-7.56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33C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A9D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44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F5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563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E3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269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5DCBA976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6D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986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5D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761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432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31.01.2016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6C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5B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721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056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52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D19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-27.06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93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4F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C7A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CA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59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1742480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6E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DEF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CC4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8C4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DE7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C22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82F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E2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6B4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E0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-65.79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D8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86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56A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60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6D7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9B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28C47EEB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E92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F78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9E2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EB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C5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596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2C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B67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FEF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40F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F0C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6F2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84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0B0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C61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4E6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5B5F9E74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69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055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52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1E0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0D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02.02.2016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2C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EB6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73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2E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766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8C7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2BD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879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CF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D13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D07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2044B501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A29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AD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93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ED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02.02.2016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85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02.07.2016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F60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9B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D93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1A2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F1A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633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18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728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E8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66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4D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0AF33ED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9E5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15B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4B8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F35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C39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7AA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E8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F96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E2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20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394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75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2DB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15C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4BE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BEF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508B88AF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C52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3B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272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2A8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5B8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25C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438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A9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41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06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ADE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D2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C02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63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5B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A1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234783C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3C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54B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8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8B7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F8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9D6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0F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D20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75B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FB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51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0DE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18E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37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807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539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C0B194F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3CC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C9B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C61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06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8A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BC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C7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A22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C0D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F3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917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467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EF5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C1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58B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14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6F3D98B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A9B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A0C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12C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C1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C8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02.02.2016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175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35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AD7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09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A7A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F12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C6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5D9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A84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18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C6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2FC2EF3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DB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4CD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44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B67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EA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97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666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28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7D3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54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E4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4AE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691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4D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064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A9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314D13F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E1D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5B7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52E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95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8DD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34A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43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46D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630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09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67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-27.01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61E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0B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499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AC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FF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1973E29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18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D28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04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63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E5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C7F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4B9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9E5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5C7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52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D3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97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26A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027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ABD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D5F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426FF2E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7D9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A2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04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4A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45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31.01.2016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D69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FE0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1B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EA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8C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B3E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E6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7E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FA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65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E7C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50</w:t>
            </w:r>
          </w:p>
        </w:tc>
      </w:tr>
      <w:tr w:rsidR="00097B3D" w:rsidRPr="00097B3D" w14:paraId="4895E191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4B4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64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640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F2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D13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315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12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1334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12D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7C2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755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1D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FC7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9CF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08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15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F46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804DBD1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2D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8C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8E4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520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4DB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BB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A1D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27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3B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03F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66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7B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2E6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64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DD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30E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7DA7A0B5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D9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952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D4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28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622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220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490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1384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C5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CA7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B3F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80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-25.76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7C5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-25.91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B9C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70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294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2C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DEE715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D3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lastRenderedPageBreak/>
              <w:t>4182639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CC1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1C7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FA9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16A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A30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BFA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1579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22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7F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5B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2F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381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55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BE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D2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EB4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33B8729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BDB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EA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86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E48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ECF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56E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FAD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1547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7D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76F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AE7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E7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E0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A6D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A12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21D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6E4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14F7253E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7A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822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DD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CB6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54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0B9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66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335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2E7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6C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C5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F24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11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EBC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A17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59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21CB85D8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7A1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18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BB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C49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704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663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5F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AE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DB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56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89A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17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04E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23D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333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63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7105B4E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7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B8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4E6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A2E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C3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31F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CF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6EC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A03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16.55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D7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96E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35C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07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05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0E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0B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E6BC1EE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9C7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F5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D6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2A6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7BA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68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DEB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658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63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15.58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E65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D14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6EA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D38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62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BB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8E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775ED34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9A6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648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D6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B77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939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9E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4A8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06C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987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15.73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538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8D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15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F9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EB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E1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03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20D47DCC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8EF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D14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7E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89B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B1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98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1F4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27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0F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14.73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38B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87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C03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DDA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9AD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E3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F29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1514CD13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C70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980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370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6A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37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02.02.2016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16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74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FEA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C2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6E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05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DE7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41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9C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1D8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105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1AE5A30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1D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1F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F22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64F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F8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33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177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1636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CDF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DE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2B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B5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0F7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4B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A82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D28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FE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2C02E1A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B4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3D8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4ED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55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7E1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A3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F1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7FB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69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363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07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DE7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913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9D8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87F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B8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1EB3DB8A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7B4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8D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F7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9E4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BD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E1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D8B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D5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CF0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13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D17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E2A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F66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60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6F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74F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F222F16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78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D67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B17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610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BC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13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46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8F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CC3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66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-65.8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6F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400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5D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6A9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E26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17B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4B39D7D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3C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96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31D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6C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7E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05C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D1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690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3FE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59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CC4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28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F4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FC5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87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207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1A925680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9B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B2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66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41E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86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72F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5FB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CDD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EC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5E1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B3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CEA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479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A4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A4E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FC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86A12F4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63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451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13C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179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64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16D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0CE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3F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AC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535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AB3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D7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F5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E1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DD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0A5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94AEE34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DB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47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10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A2F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DE8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C45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B4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3833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460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6E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B3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160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C2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EAE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B9B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F0E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995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42ED5C5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0DD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DFD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38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F67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8AD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02.07.2016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5DF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40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C8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11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-15.49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B5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26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B6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06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EB7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0E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7F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6C38508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BB6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4182650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01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F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400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DDF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26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1F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1C4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8B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C68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23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F0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D4B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74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E01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40E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55AFDD3C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56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C5F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CE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5A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AA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77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51A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A2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4C2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73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E9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3C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20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8A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A4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F47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7C5944B6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3CB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CE6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0D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2D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42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1F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1E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3757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29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7B6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-27.36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17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-74.65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52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151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38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F82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9C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E28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FD6441F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65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8D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FA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B98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94E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35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5D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82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6E5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-9.54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45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A5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-25.28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D1B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-25.71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CF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12.36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A03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F8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93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CFFF951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4B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7B4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F7E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6F9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F0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C0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A93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0D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975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4AD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4A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12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7AD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F74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081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A6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F83C09E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686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FD7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DEB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C2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78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2E4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5C8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F2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3E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12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FE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54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970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A90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84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4E5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7C1CF0F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2D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40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028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10A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2E2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9DE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33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D5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E0C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142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83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6FD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DF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E8F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1F7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81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516D14B3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22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84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7E4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AD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85D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02.02.2016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5B1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96F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1510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DE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04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3E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-70.13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DA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-25.29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496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-25.92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DE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09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ABD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4D4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95</w:t>
            </w:r>
          </w:p>
        </w:tc>
      </w:tr>
      <w:tr w:rsidR="00097B3D" w:rsidRPr="00097B3D" w14:paraId="1BCABAA9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FF8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CF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3B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C7A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A4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43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C3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D68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06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-19.17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E5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-70.54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D4F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F7E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094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95C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9C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390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72F6AC54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A07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79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DE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46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E1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84F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F7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5BE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4BB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-8.98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780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-70.25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A38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-25.38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4D5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-25.30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61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CC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10.18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61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C19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99</w:t>
            </w:r>
          </w:p>
        </w:tc>
      </w:tr>
      <w:tr w:rsidR="00097B3D" w:rsidRPr="00097B3D" w14:paraId="0642508A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FBF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15E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88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656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78B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74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7B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1642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04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79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3AD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DA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2AC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F7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4E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724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4F5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3154646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DB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EA6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EA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149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FCB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32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C9B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E81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85B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930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F7B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E1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DFC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6C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2F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D6A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64712896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17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BE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2DE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487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E57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AC7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36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AB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52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1F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E03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E97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AA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C2A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212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01D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6D740D9E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50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EB8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7E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8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9C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6B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FEB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8DB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B3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9A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1B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AC2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D48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EC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4F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9F9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2CED5CA0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07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3E4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29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45D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5C7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02.04.2016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27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4D6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CAB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242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79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-69.41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982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EF8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B0B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9F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7C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BDC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38C4F6A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E1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BA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98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9E5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E02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080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338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C29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F5D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406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-65.85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4AF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C61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508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216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CFF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FD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50225E7F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A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3ED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B0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82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C2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15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4D2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AB0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D6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17.99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4B9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26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D1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E4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0A2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86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0F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686215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04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29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6B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352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FB5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02.04.2016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D3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1A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1857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1FC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93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B6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E8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403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CB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83F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F8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859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75</w:t>
            </w:r>
          </w:p>
        </w:tc>
      </w:tr>
      <w:tr w:rsidR="00097B3D" w:rsidRPr="00097B3D" w14:paraId="61570AA4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C98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EA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5DD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CFC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A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D2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E41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124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6DF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32D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2BB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F25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5F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D3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497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E6D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63482B8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206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lastRenderedPageBreak/>
              <w:t>4214729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03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8C1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3EB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AE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2C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6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1619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5B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44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1E5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F58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D9D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E9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3D6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B4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1BB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65EE2DF3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BC4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A84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F71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65B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18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31.01.2016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BAD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2A7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E3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6F1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6A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C2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-27.27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CD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B03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2DB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99B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1F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7EFEA51F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45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717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498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DC0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29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76C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700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90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299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7B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E0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DB1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CFC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8C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8C2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34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29B7F495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04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4B4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FB8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D1C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1D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203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F2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CF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2FE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3E0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-65.89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B0A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DA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168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20D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7D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E6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C65C1A6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DC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00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6B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8A1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58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D4D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00D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B0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A5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15.75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88A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814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91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F89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E47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550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0D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88</w:t>
            </w:r>
          </w:p>
        </w:tc>
      </w:tr>
      <w:tr w:rsidR="00097B3D" w:rsidRPr="00097B3D" w14:paraId="14639DB2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B32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B63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E6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F60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5C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26.01.2016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B2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DC2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F9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B50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-7.06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49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C8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DF1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816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C2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7E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F8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174720D1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635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05B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49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9B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9A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31.01.2016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9B8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0D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64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25A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-5.59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AC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0D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-25.87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900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92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E50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66E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B30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8635F5C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A7A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E3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DE7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4B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05D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08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63F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3794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B8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02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364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352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1A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04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F8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C14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697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5B0412DE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7C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BB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D8E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A26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3C9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70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92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54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AC2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2C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DA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E1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BC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91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10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141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569C40FD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BE5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F5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81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A94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25.01.2016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F7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D6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98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D04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2FE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766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E31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C6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59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FC3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3A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FB8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1923F186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1E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F5F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6BF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4A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F3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31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34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1414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467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20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F3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5E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A6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C3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0CE0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B9E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1A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EAEE9AE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3A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33C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AB7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15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18F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02.03.2016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0E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61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1436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F4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E7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199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8C5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72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2C8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0F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16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20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22325E71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F7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EE7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D3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8BA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2A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502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056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2017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7DE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BA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074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FC9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55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55BF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65F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071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75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33C8EA08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CCE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6D3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78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D57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28.01.2016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2F7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31.01.2016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E43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98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1638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F8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90F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25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A4C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34F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D7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F9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1D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EF4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7ECDC64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044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192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3B2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E0F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24.01.2016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9F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8E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34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2153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C2D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86D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1D6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75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B98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B82D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1D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1497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0C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02B0F407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0F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BF5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216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B3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29.01.2016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AE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02.02.2016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C6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CBE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1960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DAE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86C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5.08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BB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-66.99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98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C7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ED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6AFA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6BE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63A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71AEBD6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708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EFE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08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E1D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23.01.2016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4F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CD00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0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1482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7A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E9F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BB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342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B2D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4A9B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E59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7B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966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4F39F292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49E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8F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3E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268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27.01.2016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FCE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2FD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6C6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1432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53A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01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B41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-67.98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15B1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0A82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395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BA7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ACC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A1F3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97B3D" w:rsidRPr="00097B3D" w14:paraId="5CC4088F" w14:textId="77777777" w:rsidTr="00097B3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9849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4214751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324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22.01.2016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10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59AC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30.01.2016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F2F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02.01.2016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D6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70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2D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401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033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10.33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898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-68.74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C0A2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047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-26.42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344B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9.76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0EDE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  <w:r w:rsidRPr="00097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  <w:t>8.88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A85" w14:textId="77777777" w:rsidR="00097B3D" w:rsidRPr="00097B3D" w:rsidRDefault="00097B3D" w:rsidP="00097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2248" w14:textId="77777777" w:rsidR="00097B3D" w:rsidRPr="00097B3D" w:rsidRDefault="00097B3D" w:rsidP="0009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31462E43" w14:textId="77777777" w:rsidR="00232724" w:rsidRDefault="00232724" w:rsidP="00232724">
      <w:pPr>
        <w:rPr>
          <w:b/>
          <w:i/>
        </w:rPr>
      </w:pPr>
      <w:bookmarkStart w:id="0" w:name="_GoBack"/>
      <w:bookmarkEnd w:id="0"/>
    </w:p>
    <w:p w14:paraId="3CFFDCCA" w14:textId="77777777" w:rsidR="00097B3D" w:rsidRDefault="00097B3D" w:rsidP="00232724">
      <w:pPr>
        <w:rPr>
          <w:b/>
          <w:i/>
        </w:rPr>
      </w:pPr>
    </w:p>
    <w:p w14:paraId="15EA495F" w14:textId="266CF501" w:rsidR="00097B3D" w:rsidRPr="00B33B7E" w:rsidRDefault="00097B3D" w:rsidP="00232724">
      <w:pPr>
        <w:rPr>
          <w:b/>
          <w:i/>
        </w:rPr>
        <w:sectPr w:rsidR="00097B3D" w:rsidRPr="00B33B7E" w:rsidSect="00BD31A6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80D71D7" w14:textId="3E430C23" w:rsidR="00232724" w:rsidRPr="00A90188" w:rsidRDefault="00232724" w:rsidP="002327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018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</w:t>
      </w:r>
      <w:r w:rsidR="00A90188" w:rsidRPr="00A90188">
        <w:rPr>
          <w:rFonts w:ascii="Times New Roman" w:hAnsi="Times New Roman" w:cs="Times New Roman"/>
          <w:b/>
          <w:i/>
          <w:sz w:val="24"/>
          <w:szCs w:val="24"/>
        </w:rPr>
        <w:t>Figure 1</w:t>
      </w:r>
      <w:r w:rsidRPr="00A90188">
        <w:rPr>
          <w:rFonts w:ascii="Times New Roman" w:hAnsi="Times New Roman" w:cs="Times New Roman"/>
          <w:b/>
          <w:i/>
          <w:sz w:val="24"/>
          <w:szCs w:val="24"/>
        </w:rPr>
        <w:t xml:space="preserve">. Antarctic petrel tracks during the chick-rearing period at </w:t>
      </w:r>
      <w:proofErr w:type="spellStart"/>
      <w:r w:rsidRPr="00A90188">
        <w:rPr>
          <w:rFonts w:ascii="Times New Roman" w:hAnsi="Times New Roman" w:cs="Times New Roman"/>
          <w:b/>
          <w:i/>
          <w:sz w:val="24"/>
          <w:szCs w:val="24"/>
        </w:rPr>
        <w:t>Svarthamaren</w:t>
      </w:r>
      <w:proofErr w:type="spellEnd"/>
      <w:r w:rsidRPr="00A901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90188">
        <w:rPr>
          <w:rFonts w:ascii="Times New Roman" w:hAnsi="Times New Roman" w:cs="Times New Roman"/>
          <w:b/>
          <w:i/>
          <w:sz w:val="24"/>
          <w:szCs w:val="24"/>
        </w:rPr>
        <w:t>Dronning</w:t>
      </w:r>
      <w:proofErr w:type="spellEnd"/>
      <w:r w:rsidRPr="00A90188">
        <w:rPr>
          <w:rFonts w:ascii="Times New Roman" w:hAnsi="Times New Roman" w:cs="Times New Roman"/>
          <w:b/>
          <w:i/>
          <w:sz w:val="24"/>
          <w:szCs w:val="24"/>
        </w:rPr>
        <w:t xml:space="preserve"> Maud Land. </w:t>
      </w:r>
      <w:r w:rsidRPr="00A90188">
        <w:rPr>
          <w:rFonts w:ascii="Times New Roman" w:hAnsi="Times New Roman" w:cs="Times New Roman"/>
          <w:i/>
          <w:sz w:val="24"/>
          <w:szCs w:val="24"/>
        </w:rPr>
        <w:t>Each panel represents a specific adult breeding individual and each colour represents a specific foraging trip. The figure shows the trips of the 22 individuals tracked and sampled for stable isotope analyses (see Methods for details). The x- and y-axis represent the longitude and latitude, respectively.</w:t>
      </w:r>
    </w:p>
    <w:p w14:paraId="16D52504" w14:textId="77777777" w:rsidR="00232724" w:rsidRPr="00B33B7E" w:rsidRDefault="00232724" w:rsidP="00232724"/>
    <w:p w14:paraId="09F9D11D" w14:textId="77777777" w:rsidR="00232724" w:rsidRPr="00B33B7E" w:rsidRDefault="00232724" w:rsidP="00232724">
      <w:r w:rsidRPr="00B33B7E">
        <w:rPr>
          <w:noProof/>
          <w:lang w:val="fr-FR" w:eastAsia="fr-FR"/>
        </w:rPr>
        <w:drawing>
          <wp:inline distT="0" distB="0" distL="0" distR="0" wp14:anchorId="506CCEA8" wp14:editId="7940D8F9">
            <wp:extent cx="5760720" cy="5760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cks_PerIndividua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80406" w14:textId="77777777" w:rsidR="00232724" w:rsidRPr="00B33B7E" w:rsidRDefault="00232724" w:rsidP="00232724">
      <w:r w:rsidRPr="00B33B7E">
        <w:br w:type="page"/>
      </w:r>
    </w:p>
    <w:p w14:paraId="2D1F46C1" w14:textId="2AA28A7C" w:rsidR="00232724" w:rsidRPr="00A90188" w:rsidRDefault="00232724" w:rsidP="002327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018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</w:t>
      </w:r>
      <w:r w:rsidR="00A90188" w:rsidRPr="00A90188">
        <w:rPr>
          <w:rFonts w:ascii="Times New Roman" w:hAnsi="Times New Roman" w:cs="Times New Roman"/>
          <w:b/>
          <w:i/>
          <w:sz w:val="24"/>
          <w:szCs w:val="24"/>
        </w:rPr>
        <w:t xml:space="preserve">Table </w:t>
      </w:r>
      <w:r w:rsidR="00097B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90188">
        <w:rPr>
          <w:rFonts w:ascii="Times New Roman" w:hAnsi="Times New Roman" w:cs="Times New Roman"/>
          <w:b/>
          <w:i/>
          <w:sz w:val="24"/>
          <w:szCs w:val="24"/>
        </w:rPr>
        <w:t xml:space="preserve">. Overlap in foraging areas during consecutive trips in Antarctic petrel during the chick-rearing period at </w:t>
      </w:r>
      <w:proofErr w:type="spellStart"/>
      <w:r w:rsidRPr="00A90188">
        <w:rPr>
          <w:rFonts w:ascii="Times New Roman" w:hAnsi="Times New Roman" w:cs="Times New Roman"/>
          <w:b/>
          <w:i/>
          <w:sz w:val="24"/>
          <w:szCs w:val="24"/>
        </w:rPr>
        <w:t>Svarthamaren</w:t>
      </w:r>
      <w:proofErr w:type="spellEnd"/>
      <w:r w:rsidRPr="00A901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90188">
        <w:rPr>
          <w:rFonts w:ascii="Times New Roman" w:hAnsi="Times New Roman" w:cs="Times New Roman"/>
          <w:b/>
          <w:i/>
          <w:sz w:val="24"/>
          <w:szCs w:val="24"/>
        </w:rPr>
        <w:t>Dronning</w:t>
      </w:r>
      <w:proofErr w:type="spellEnd"/>
      <w:r w:rsidRPr="00A90188">
        <w:rPr>
          <w:rFonts w:ascii="Times New Roman" w:hAnsi="Times New Roman" w:cs="Times New Roman"/>
          <w:b/>
          <w:i/>
          <w:sz w:val="24"/>
          <w:szCs w:val="24"/>
        </w:rPr>
        <w:t xml:space="preserve"> Maud Land. </w:t>
      </w:r>
      <w:r w:rsidRPr="00A90188">
        <w:rPr>
          <w:rFonts w:ascii="Times New Roman" w:hAnsi="Times New Roman" w:cs="Times New Roman"/>
          <w:i/>
          <w:sz w:val="24"/>
          <w:szCs w:val="24"/>
        </w:rPr>
        <w:t xml:space="preserve">Only individuals tracked two or more consecutive trips were included. As a first step, we run a segmentation-clustering method (segClust2D; </w:t>
      </w:r>
      <w:proofErr w:type="spellStart"/>
      <w:r w:rsidRPr="00A90188">
        <w:rPr>
          <w:rFonts w:ascii="Times New Roman" w:hAnsi="Times New Roman" w:cs="Times New Roman"/>
          <w:i/>
          <w:sz w:val="24"/>
          <w:szCs w:val="24"/>
        </w:rPr>
        <w:t>Patin</w:t>
      </w:r>
      <w:proofErr w:type="spellEnd"/>
      <w:r w:rsidRPr="00A90188">
        <w:rPr>
          <w:rFonts w:ascii="Times New Roman" w:hAnsi="Times New Roman" w:cs="Times New Roman"/>
          <w:i/>
          <w:sz w:val="24"/>
          <w:szCs w:val="24"/>
        </w:rPr>
        <w:t xml:space="preserve"> et al. 2018) to distinguish between resting, transiting and foraging behaviours based on the individual’s movement speed and tortuosity. We used kernel density estimation (KDE) to estimate the utilization distribution (UD) for </w:t>
      </w:r>
      <w:proofErr w:type="gramStart"/>
      <w:r w:rsidRPr="00A90188">
        <w:rPr>
          <w:rFonts w:ascii="Times New Roman" w:hAnsi="Times New Roman" w:cs="Times New Roman"/>
          <w:i/>
          <w:sz w:val="24"/>
          <w:szCs w:val="24"/>
        </w:rPr>
        <w:t>each individual</w:t>
      </w:r>
      <w:proofErr w:type="gramEnd"/>
      <w:r w:rsidRPr="00A90188">
        <w:rPr>
          <w:rFonts w:ascii="Times New Roman" w:hAnsi="Times New Roman" w:cs="Times New Roman"/>
          <w:i/>
          <w:sz w:val="24"/>
          <w:szCs w:val="24"/>
        </w:rPr>
        <w:t xml:space="preserve"> based on foraging locations only. We refer as ‘foraging area’ the area accounting for 95% of the UD (i.e. UD 95) based on foraging locations. We then computed the % of overlap in the UDs 95 between successive foraging trips of the focal individual. These results show that 50% of the tracked Antarctic petrels foraged in completely different areas (i.e. overlap &lt;1%) during consecutive trips, and only three individuals had an overlap in their foraging areas &gt;20%. </w:t>
      </w:r>
    </w:p>
    <w:p w14:paraId="23EA1529" w14:textId="77777777" w:rsidR="00232724" w:rsidRPr="00B33B7E" w:rsidRDefault="00232724" w:rsidP="00232724"/>
    <w:tbl>
      <w:tblPr>
        <w:tblW w:w="5040" w:type="dxa"/>
        <w:tblLook w:val="04A0" w:firstRow="1" w:lastRow="0" w:firstColumn="1" w:lastColumn="0" w:noHBand="0" w:noVBand="1"/>
      </w:tblPr>
      <w:tblGrid>
        <w:gridCol w:w="2020"/>
        <w:gridCol w:w="3020"/>
      </w:tblGrid>
      <w:tr w:rsidR="00232724" w:rsidRPr="00B33B7E" w14:paraId="78EE1C07" w14:textId="77777777" w:rsidTr="00BD31A6">
        <w:trPr>
          <w:trHeight w:val="255"/>
        </w:trPr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A7E77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Bird ID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EEEEEE"/>
            <w:noWrap/>
            <w:vAlign w:val="center"/>
            <w:hideMark/>
          </w:tcPr>
          <w:p w14:paraId="6D127A63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Mean overlap_UD95 (%)</w:t>
            </w:r>
          </w:p>
        </w:tc>
      </w:tr>
      <w:tr w:rsidR="00232724" w:rsidRPr="00B33B7E" w14:paraId="39A5255B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2051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4165502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2302B34C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13.5</w:t>
            </w:r>
          </w:p>
        </w:tc>
      </w:tr>
      <w:tr w:rsidR="00232724" w:rsidRPr="00B33B7E" w14:paraId="09F465B4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D71F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4165836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28C7898B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15.7</w:t>
            </w:r>
          </w:p>
        </w:tc>
      </w:tr>
      <w:tr w:rsidR="00232724" w:rsidRPr="00B33B7E" w14:paraId="41AFA774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5373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4182402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7504514B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26E849A1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4B3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4182618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49679C69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0F5F5A35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507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71F99894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2CDB9D64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138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4182634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20E28381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5DE82B07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1A5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4182635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14AA2207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34124C3B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9480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4182637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3998C034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12.8</w:t>
            </w:r>
          </w:p>
        </w:tc>
      </w:tr>
      <w:tr w:rsidR="00232724" w:rsidRPr="00B33B7E" w14:paraId="4CE1D8F3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35E5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4182638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3F377074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12.2</w:t>
            </w: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232724" w:rsidRPr="00B33B7E" w14:paraId="551C5C00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AEB5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4182639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0BD713B9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3C6F5C87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43E4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4182643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3DF35E24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30.8</w:t>
            </w:r>
          </w:p>
        </w:tc>
      </w:tr>
      <w:tr w:rsidR="00232724" w:rsidRPr="00B33B7E" w14:paraId="4B7FB57B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6B88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4182644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2A52F4A2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24.1</w:t>
            </w:r>
          </w:p>
        </w:tc>
      </w:tr>
      <w:tr w:rsidR="00232724" w:rsidRPr="00B33B7E" w14:paraId="6DB5C20B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0639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3495B10B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17.4</w:t>
            </w:r>
          </w:p>
        </w:tc>
      </w:tr>
      <w:tr w:rsidR="00232724" w:rsidRPr="00B33B7E" w14:paraId="043C0E67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1209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4182647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2BDACECB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232724" w:rsidRPr="00B33B7E" w14:paraId="6111D1D7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31EE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4182649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3BE526E4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2AC57EB6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1D38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7CE9A756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19.6</w:t>
            </w:r>
          </w:p>
        </w:tc>
      </w:tr>
      <w:tr w:rsidR="00232724" w:rsidRPr="00B33B7E" w14:paraId="7CF4B322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851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50699136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077AF398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1C7B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711681B5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4B6C3ED2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4FF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4214727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2D9515A6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73507EAD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DD00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4214729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72D51340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24.4</w:t>
            </w:r>
          </w:p>
        </w:tc>
      </w:tr>
      <w:tr w:rsidR="00232724" w:rsidRPr="00B33B7E" w14:paraId="099AF834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992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4214733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34C87771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15.7</w:t>
            </w:r>
          </w:p>
        </w:tc>
      </w:tr>
      <w:tr w:rsidR="00232724" w:rsidRPr="00B33B7E" w14:paraId="03A98F6D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A7AD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4214736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7A9D67F1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32724" w:rsidRPr="00B33B7E" w14:paraId="43EE916A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A47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4214741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036139AF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17.9</w:t>
            </w:r>
          </w:p>
        </w:tc>
      </w:tr>
      <w:tr w:rsidR="00232724" w:rsidRPr="00B33B7E" w14:paraId="68FA00D6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B1B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4214746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61788E5A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19.6</w:t>
            </w:r>
          </w:p>
        </w:tc>
      </w:tr>
      <w:tr w:rsidR="00232724" w:rsidRPr="00B33B7E" w14:paraId="028DC93B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265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4214748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EEEEEE" w:fill="DDDDDD"/>
            <w:noWrap/>
            <w:vAlign w:val="bottom"/>
            <w:hideMark/>
          </w:tcPr>
          <w:p w14:paraId="297181D0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</w:t>
            </w:r>
          </w:p>
        </w:tc>
      </w:tr>
      <w:tr w:rsidR="00232724" w:rsidRPr="00B33B7E" w14:paraId="568EF27C" w14:textId="77777777" w:rsidTr="00BD31A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868C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4214751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DDDDDD"/>
            <w:noWrap/>
            <w:vAlign w:val="bottom"/>
            <w:hideMark/>
          </w:tcPr>
          <w:p w14:paraId="48CF5F7C" w14:textId="77777777" w:rsidR="00232724" w:rsidRPr="00B33B7E" w:rsidRDefault="00232724" w:rsidP="00BD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3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17.2</w:t>
            </w:r>
          </w:p>
        </w:tc>
      </w:tr>
    </w:tbl>
    <w:p w14:paraId="44F9621A" w14:textId="77777777" w:rsidR="00232724" w:rsidRPr="00B33B7E" w:rsidRDefault="00232724" w:rsidP="00232724">
      <w:pPr>
        <w:rPr>
          <w:sz w:val="18"/>
          <w:szCs w:val="18"/>
          <w:vertAlign w:val="superscript"/>
        </w:rPr>
      </w:pPr>
    </w:p>
    <w:p w14:paraId="2E355E3B" w14:textId="77777777" w:rsidR="00232724" w:rsidRPr="001E235E" w:rsidRDefault="00232724" w:rsidP="00232724">
      <w:pPr>
        <w:rPr>
          <w:sz w:val="18"/>
          <w:szCs w:val="18"/>
        </w:rPr>
      </w:pPr>
      <w:r w:rsidRPr="00B33B7E">
        <w:rPr>
          <w:sz w:val="18"/>
          <w:szCs w:val="18"/>
          <w:vertAlign w:val="superscript"/>
        </w:rPr>
        <w:t>a</w:t>
      </w:r>
      <w:r w:rsidRPr="00B33B7E">
        <w:rPr>
          <w:sz w:val="18"/>
          <w:szCs w:val="18"/>
        </w:rPr>
        <w:t>: Since the classification of behaviours for this individual during its trip n°2 was not reliable (according the segmentation-clustering analysis), the overlap (12.2%) represents the overlap of the foraging areas between trips 1 and 3</w:t>
      </w:r>
    </w:p>
    <w:p w14:paraId="4397FF9B" w14:textId="77777777" w:rsidR="00BB4E41" w:rsidRDefault="00BB4E41"/>
    <w:sectPr w:rsidR="00BB4E41" w:rsidSect="00BD31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D8EE2" w14:textId="77777777" w:rsidR="00F96D3E" w:rsidRDefault="00F96D3E">
      <w:pPr>
        <w:spacing w:after="0" w:line="240" w:lineRule="auto"/>
      </w:pPr>
      <w:r>
        <w:separator/>
      </w:r>
    </w:p>
  </w:endnote>
  <w:endnote w:type="continuationSeparator" w:id="0">
    <w:p w14:paraId="5BDB7A54" w14:textId="77777777" w:rsidR="00F96D3E" w:rsidRDefault="00F9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BD31A6" w14:paraId="2E676E5A" w14:textId="77777777" w:rsidTr="00BD31A6">
      <w:tc>
        <w:tcPr>
          <w:tcW w:w="4665" w:type="dxa"/>
        </w:tcPr>
        <w:p w14:paraId="47D0AF69" w14:textId="77777777" w:rsidR="00BD31A6" w:rsidRDefault="00BD31A6" w:rsidP="00BD31A6">
          <w:pPr>
            <w:pStyle w:val="Header"/>
            <w:ind w:left="-115"/>
          </w:pPr>
        </w:p>
      </w:tc>
      <w:tc>
        <w:tcPr>
          <w:tcW w:w="4665" w:type="dxa"/>
        </w:tcPr>
        <w:p w14:paraId="2BE618CD" w14:textId="77777777" w:rsidR="00BD31A6" w:rsidRDefault="00BD31A6" w:rsidP="00BD31A6">
          <w:pPr>
            <w:pStyle w:val="Header"/>
            <w:jc w:val="center"/>
          </w:pPr>
        </w:p>
      </w:tc>
      <w:tc>
        <w:tcPr>
          <w:tcW w:w="4665" w:type="dxa"/>
        </w:tcPr>
        <w:p w14:paraId="35523927" w14:textId="77777777" w:rsidR="00BD31A6" w:rsidRDefault="00BD31A6" w:rsidP="00BD31A6">
          <w:pPr>
            <w:pStyle w:val="Header"/>
            <w:ind w:right="-115"/>
            <w:jc w:val="right"/>
          </w:pPr>
        </w:p>
      </w:tc>
    </w:tr>
  </w:tbl>
  <w:p w14:paraId="51013CB9" w14:textId="77777777" w:rsidR="00BD31A6" w:rsidRDefault="00BD31A6" w:rsidP="00BD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BD31A6" w14:paraId="71994693" w14:textId="77777777" w:rsidTr="00BD31A6">
      <w:tc>
        <w:tcPr>
          <w:tcW w:w="3020" w:type="dxa"/>
        </w:tcPr>
        <w:p w14:paraId="48888283" w14:textId="77777777" w:rsidR="00BD31A6" w:rsidRDefault="00BD31A6" w:rsidP="00BD31A6">
          <w:pPr>
            <w:pStyle w:val="Header"/>
            <w:ind w:left="-115"/>
          </w:pPr>
        </w:p>
      </w:tc>
      <w:tc>
        <w:tcPr>
          <w:tcW w:w="3020" w:type="dxa"/>
        </w:tcPr>
        <w:p w14:paraId="3803A77E" w14:textId="77777777" w:rsidR="00BD31A6" w:rsidRDefault="00BD31A6" w:rsidP="00BD31A6">
          <w:pPr>
            <w:pStyle w:val="Header"/>
            <w:jc w:val="center"/>
          </w:pPr>
        </w:p>
      </w:tc>
      <w:tc>
        <w:tcPr>
          <w:tcW w:w="3020" w:type="dxa"/>
        </w:tcPr>
        <w:p w14:paraId="7F3D66AF" w14:textId="77777777" w:rsidR="00BD31A6" w:rsidRDefault="00BD31A6" w:rsidP="00BD31A6">
          <w:pPr>
            <w:pStyle w:val="Header"/>
            <w:ind w:right="-115"/>
            <w:jc w:val="right"/>
          </w:pPr>
        </w:p>
      </w:tc>
    </w:tr>
  </w:tbl>
  <w:p w14:paraId="2035711C" w14:textId="77777777" w:rsidR="00BD31A6" w:rsidRDefault="00BD31A6" w:rsidP="00BD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F2A2" w14:textId="77777777" w:rsidR="00F96D3E" w:rsidRDefault="00F96D3E">
      <w:pPr>
        <w:spacing w:after="0" w:line="240" w:lineRule="auto"/>
      </w:pPr>
      <w:r>
        <w:separator/>
      </w:r>
    </w:p>
  </w:footnote>
  <w:footnote w:type="continuationSeparator" w:id="0">
    <w:p w14:paraId="257514E0" w14:textId="77777777" w:rsidR="00F96D3E" w:rsidRDefault="00F9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F69"/>
    <w:multiLevelType w:val="hybridMultilevel"/>
    <w:tmpl w:val="0644E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410"/>
    <w:multiLevelType w:val="hybridMultilevel"/>
    <w:tmpl w:val="EEB2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DF2"/>
    <w:multiLevelType w:val="hybridMultilevel"/>
    <w:tmpl w:val="3E56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1724"/>
    <w:multiLevelType w:val="hybridMultilevel"/>
    <w:tmpl w:val="7CB6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9BE"/>
    <w:multiLevelType w:val="hybridMultilevel"/>
    <w:tmpl w:val="3740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07E"/>
    <w:multiLevelType w:val="hybridMultilevel"/>
    <w:tmpl w:val="C7C210D8"/>
    <w:lvl w:ilvl="0" w:tplc="52B8E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0E2A"/>
    <w:multiLevelType w:val="hybridMultilevel"/>
    <w:tmpl w:val="0422EC0E"/>
    <w:lvl w:ilvl="0" w:tplc="0414000F">
      <w:start w:val="1"/>
      <w:numFmt w:val="decimal"/>
      <w:lvlText w:val="%1."/>
      <w:lvlJc w:val="left"/>
      <w:pPr>
        <w:ind w:left="928" w:hanging="360"/>
      </w:pPr>
    </w:lvl>
    <w:lvl w:ilvl="1" w:tplc="BB925A66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0923"/>
    <w:multiLevelType w:val="hybridMultilevel"/>
    <w:tmpl w:val="55C6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3213"/>
    <w:multiLevelType w:val="hybridMultilevel"/>
    <w:tmpl w:val="9F563D5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777E32"/>
    <w:multiLevelType w:val="hybridMultilevel"/>
    <w:tmpl w:val="745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53327"/>
    <w:multiLevelType w:val="hybridMultilevel"/>
    <w:tmpl w:val="8B745B30"/>
    <w:lvl w:ilvl="0" w:tplc="AD60D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4500B"/>
    <w:multiLevelType w:val="hybridMultilevel"/>
    <w:tmpl w:val="9DE4C870"/>
    <w:lvl w:ilvl="0" w:tplc="25582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08A8"/>
    <w:multiLevelType w:val="multilevel"/>
    <w:tmpl w:val="1296644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529E2EB6"/>
    <w:multiLevelType w:val="hybridMultilevel"/>
    <w:tmpl w:val="AC280F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B2328"/>
    <w:multiLevelType w:val="hybridMultilevel"/>
    <w:tmpl w:val="C28A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134D5"/>
    <w:multiLevelType w:val="multilevel"/>
    <w:tmpl w:val="2B663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588540F"/>
    <w:multiLevelType w:val="hybridMultilevel"/>
    <w:tmpl w:val="50FE81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B3361"/>
    <w:multiLevelType w:val="hybridMultilevel"/>
    <w:tmpl w:val="7BD87580"/>
    <w:lvl w:ilvl="0" w:tplc="89864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C11C1"/>
    <w:multiLevelType w:val="hybridMultilevel"/>
    <w:tmpl w:val="CD861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7"/>
  </w:num>
  <w:num w:numId="11">
    <w:abstractNumId w:val="11"/>
  </w:num>
  <w:num w:numId="12">
    <w:abstractNumId w:val="5"/>
  </w:num>
  <w:num w:numId="13">
    <w:abstractNumId w:val="13"/>
  </w:num>
  <w:num w:numId="14">
    <w:abstractNumId w:val="18"/>
  </w:num>
  <w:num w:numId="15">
    <w:abstractNumId w:val="0"/>
  </w:num>
  <w:num w:numId="16">
    <w:abstractNumId w:val="16"/>
  </w:num>
  <w:num w:numId="17">
    <w:abstractNumId w:val="6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24"/>
    <w:rsid w:val="00097B3D"/>
    <w:rsid w:val="00232724"/>
    <w:rsid w:val="00556F2D"/>
    <w:rsid w:val="00824F67"/>
    <w:rsid w:val="00A90188"/>
    <w:rsid w:val="00AB575A"/>
    <w:rsid w:val="00AB67D0"/>
    <w:rsid w:val="00BB4E41"/>
    <w:rsid w:val="00BD31A6"/>
    <w:rsid w:val="00CD62F4"/>
    <w:rsid w:val="00F951FB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CA23A"/>
  <w15:chartTrackingRefBased/>
  <w15:docId w15:val="{BD5703A5-1FFE-4CDC-9EF1-A022D27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7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24"/>
    <w:pPr>
      <w:ind w:left="720"/>
      <w:contextualSpacing/>
    </w:pPr>
  </w:style>
  <w:style w:type="table" w:styleId="TableGrid">
    <w:name w:val="Table Grid"/>
    <w:basedOn w:val="TableNormal"/>
    <w:uiPriority w:val="39"/>
    <w:rsid w:val="0023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2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7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24"/>
    <w:rPr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23272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272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3272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3272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327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7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724"/>
    <w:rPr>
      <w:color w:val="954F72" w:themeColor="followed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23272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327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24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32724"/>
  </w:style>
  <w:style w:type="paragraph" w:customStyle="1" w:styleId="Forside-Tittel">
    <w:name w:val="Forside - Tittel"/>
    <w:basedOn w:val="Normal"/>
    <w:next w:val="Normal"/>
    <w:link w:val="Forside-TittelChar"/>
    <w:qFormat/>
    <w:rsid w:val="00232724"/>
    <w:pPr>
      <w:spacing w:after="0" w:line="240" w:lineRule="auto"/>
      <w:ind w:left="567" w:right="567"/>
    </w:pPr>
    <w:rPr>
      <w:rFonts w:ascii="Arial" w:hAnsi="Arial" w:cs="Arial"/>
      <w:sz w:val="48"/>
      <w:szCs w:val="48"/>
      <w:lang w:val="nb-NO"/>
    </w:rPr>
  </w:style>
  <w:style w:type="character" w:customStyle="1" w:styleId="Forside-TittelChar">
    <w:name w:val="Forside - Tittel Char"/>
    <w:basedOn w:val="DefaultParagraphFont"/>
    <w:link w:val="Forside-Tittel"/>
    <w:rsid w:val="00232724"/>
    <w:rPr>
      <w:rFonts w:ascii="Arial" w:hAnsi="Arial" w:cs="Arial"/>
      <w:sz w:val="48"/>
      <w:szCs w:val="48"/>
    </w:rPr>
  </w:style>
  <w:style w:type="character" w:customStyle="1" w:styleId="viiyi">
    <w:name w:val="viiyi"/>
    <w:basedOn w:val="DefaultParagraphFont"/>
    <w:rsid w:val="00232724"/>
  </w:style>
  <w:style w:type="character" w:customStyle="1" w:styleId="jlqj4b">
    <w:name w:val="jlqj4b"/>
    <w:basedOn w:val="DefaultParagraphFont"/>
    <w:rsid w:val="00232724"/>
  </w:style>
  <w:style w:type="character" w:styleId="UnresolvedMention">
    <w:name w:val="Unresolved Mention"/>
    <w:basedOn w:val="DefaultParagraphFont"/>
    <w:uiPriority w:val="99"/>
    <w:semiHidden/>
    <w:unhideWhenUsed/>
    <w:rsid w:val="00232724"/>
    <w:rPr>
      <w:color w:val="605E5C"/>
      <w:shd w:val="clear" w:color="auto" w:fill="E1DFDD"/>
    </w:rPr>
  </w:style>
  <w:style w:type="character" w:customStyle="1" w:styleId="linktext">
    <w:name w:val="link__text"/>
    <w:basedOn w:val="DefaultParagraphFont"/>
    <w:rsid w:val="00232724"/>
  </w:style>
  <w:style w:type="paragraph" w:styleId="Revision">
    <w:name w:val="Revision"/>
    <w:hidden/>
    <w:uiPriority w:val="99"/>
    <w:semiHidden/>
    <w:rsid w:val="00232724"/>
    <w:pPr>
      <w:spacing w:after="0" w:line="240" w:lineRule="auto"/>
    </w:pPr>
    <w:rPr>
      <w:lang w:val="en-GB"/>
    </w:rPr>
  </w:style>
  <w:style w:type="paragraph" w:customStyle="1" w:styleId="msonormal0">
    <w:name w:val="msonormal"/>
    <w:basedOn w:val="Normal"/>
    <w:rsid w:val="000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65">
    <w:name w:val="xl65"/>
    <w:basedOn w:val="Normal"/>
    <w:rsid w:val="000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nb-NO" w:eastAsia="nb-NO"/>
    </w:rPr>
  </w:style>
  <w:style w:type="paragraph" w:customStyle="1" w:styleId="xl66">
    <w:name w:val="xl66"/>
    <w:basedOn w:val="Normal"/>
    <w:rsid w:val="000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b-NO" w:eastAsia="nb-NO"/>
    </w:rPr>
  </w:style>
  <w:style w:type="paragraph" w:customStyle="1" w:styleId="xl67">
    <w:name w:val="xl67"/>
    <w:basedOn w:val="Normal"/>
    <w:rsid w:val="000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b-NO" w:eastAsia="nb-NO"/>
    </w:rPr>
  </w:style>
  <w:style w:type="paragraph" w:customStyle="1" w:styleId="xl68">
    <w:name w:val="xl68"/>
    <w:basedOn w:val="Normal"/>
    <w:rsid w:val="000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b-NO" w:eastAsia="nb-NO"/>
    </w:rPr>
  </w:style>
  <w:style w:type="paragraph" w:customStyle="1" w:styleId="xl69">
    <w:name w:val="xl69"/>
    <w:basedOn w:val="Normal"/>
    <w:rsid w:val="000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b-NO" w:eastAsia="nb-NO"/>
    </w:rPr>
  </w:style>
  <w:style w:type="paragraph" w:customStyle="1" w:styleId="xl70">
    <w:name w:val="xl70"/>
    <w:basedOn w:val="Normal"/>
    <w:rsid w:val="000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1413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Descamps</dc:creator>
  <cp:keywords/>
  <dc:description/>
  <cp:lastModifiedBy>Sebastien Descamps</cp:lastModifiedBy>
  <cp:revision>3</cp:revision>
  <dcterms:created xsi:type="dcterms:W3CDTF">2022-02-24T09:00:00Z</dcterms:created>
  <dcterms:modified xsi:type="dcterms:W3CDTF">2022-02-24T09:02:00Z</dcterms:modified>
</cp:coreProperties>
</file>