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ECE581" w14:textId="25859481" w:rsidR="007802D4" w:rsidRDefault="007802D4" w:rsidP="00510726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S</w:t>
      </w:r>
      <w:r>
        <w:rPr>
          <w:rFonts w:ascii="Times New Roman" w:hAnsi="Times New Roman" w:cs="Times New Roman"/>
          <w:b/>
          <w:bCs/>
          <w:szCs w:val="21"/>
        </w:rPr>
        <w:t>upplementary Figures</w:t>
      </w:r>
    </w:p>
    <w:p w14:paraId="4A7BE1DF" w14:textId="0F1A399C" w:rsidR="00941441" w:rsidRDefault="00941441" w:rsidP="00941441">
      <w:pPr>
        <w:spacing w:line="360" w:lineRule="auto"/>
        <w:rPr>
          <w:rFonts w:ascii="Times New Roman" w:hAnsi="Times New Roman" w:cs="Times New Roman"/>
          <w:szCs w:val="21"/>
        </w:rPr>
      </w:pPr>
    </w:p>
    <w:p w14:paraId="5A596F52" w14:textId="69D14FAA" w:rsidR="00451062" w:rsidRDefault="00441958" w:rsidP="00941441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1DEA1B81" wp14:editId="65F5F88E">
            <wp:extent cx="5274310" cy="38144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4F44B" w14:textId="37FBE0BD" w:rsidR="00941441" w:rsidRPr="00ED0CFA" w:rsidRDefault="00941441" w:rsidP="00941441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ED0CFA">
        <w:rPr>
          <w:rFonts w:ascii="Times New Roman" w:hAnsi="Times New Roman" w:cs="Times New Roman"/>
          <w:b/>
          <w:bCs/>
          <w:szCs w:val="21"/>
        </w:rPr>
        <w:t>Supplementary Figure</w:t>
      </w:r>
      <w:r w:rsidR="00352791">
        <w:rPr>
          <w:rFonts w:ascii="Times New Roman" w:hAnsi="Times New Roman" w:cs="Times New Roman"/>
          <w:b/>
          <w:bCs/>
          <w:szCs w:val="21"/>
        </w:rPr>
        <w:t xml:space="preserve"> 1</w:t>
      </w:r>
      <w:r w:rsidRPr="00ED0CFA">
        <w:rPr>
          <w:rFonts w:ascii="Times New Roman" w:hAnsi="Times New Roman" w:cs="Times New Roman"/>
          <w:b/>
          <w:bCs/>
          <w:szCs w:val="21"/>
        </w:rPr>
        <w:t xml:space="preserve">. </w:t>
      </w:r>
      <w:r>
        <w:rPr>
          <w:rFonts w:ascii="Times New Roman" w:hAnsi="Times New Roman" w:cs="Times New Roman"/>
          <w:b/>
          <w:bCs/>
          <w:szCs w:val="21"/>
        </w:rPr>
        <w:t>Clinical and genetic information of three patients with CF genetic identification</w:t>
      </w:r>
      <w:r w:rsidRPr="00ED0CFA">
        <w:rPr>
          <w:rFonts w:ascii="Times New Roman" w:hAnsi="Times New Roman" w:cs="Times New Roman"/>
          <w:b/>
          <w:bCs/>
          <w:szCs w:val="21"/>
        </w:rPr>
        <w:t>.</w:t>
      </w:r>
    </w:p>
    <w:p w14:paraId="266CA848" w14:textId="77777777" w:rsidR="00941441" w:rsidRDefault="00941441" w:rsidP="00941441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The basic clinical information and detailed genetic test results of three CF patients were listed. The Sanger results within family members were showed in the table.</w:t>
      </w:r>
    </w:p>
    <w:p w14:paraId="109EDB7A" w14:textId="23B1BF20" w:rsidR="00C92DBB" w:rsidRPr="00941441" w:rsidRDefault="00C92DBB" w:rsidP="00510726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701A972A" w14:textId="13BC217E" w:rsidR="00510726" w:rsidRDefault="00510726" w:rsidP="00510726">
      <w:pPr>
        <w:spacing w:line="360" w:lineRule="auto"/>
        <w:rPr>
          <w:rFonts w:ascii="Times New Roman" w:hAnsi="Times New Roman" w:cs="Times New Roman"/>
          <w:szCs w:val="21"/>
        </w:rPr>
      </w:pPr>
    </w:p>
    <w:p w14:paraId="40C98BE8" w14:textId="3489A452" w:rsidR="006C6FFA" w:rsidRPr="00941441" w:rsidRDefault="006C6FFA" w:rsidP="00941441">
      <w:pPr>
        <w:widowControl/>
        <w:jc w:val="left"/>
        <w:rPr>
          <w:rFonts w:ascii="Times New Roman" w:hAnsi="Times New Roman" w:cs="Times New Roman"/>
          <w:szCs w:val="21"/>
        </w:rPr>
        <w:sectPr w:rsidR="006C6FFA" w:rsidRPr="00941441" w:rsidSect="006C6FFA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B061068" w14:textId="77777777" w:rsidR="006C6FFA" w:rsidRDefault="006C6FFA" w:rsidP="006C6FFA">
      <w:pPr>
        <w:spacing w:line="360" w:lineRule="auto"/>
        <w:rPr>
          <w:rFonts w:ascii="Times New Roman" w:hAnsi="Times New Roman" w:cs="Times New Roman"/>
          <w:szCs w:val="21"/>
        </w:rPr>
      </w:pPr>
    </w:p>
    <w:p w14:paraId="02B02E3E" w14:textId="490A323B" w:rsidR="006C6FFA" w:rsidRDefault="00A23FC8" w:rsidP="006C6FFA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2735E278" wp14:editId="66964045">
            <wp:extent cx="8863330" cy="35452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A670" w14:textId="7AC023D2" w:rsidR="006C6FFA" w:rsidRDefault="006C6FFA" w:rsidP="006C6FFA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ED0CFA">
        <w:rPr>
          <w:rFonts w:ascii="Times New Roman" w:hAnsi="Times New Roman" w:cs="Times New Roman"/>
          <w:b/>
          <w:bCs/>
          <w:szCs w:val="21"/>
        </w:rPr>
        <w:t>Supplementary</w:t>
      </w:r>
      <w:r w:rsidRPr="00654633">
        <w:rPr>
          <w:rFonts w:ascii="Times New Roman" w:hAnsi="Times New Roman" w:cs="Times New Roman"/>
          <w:b/>
          <w:szCs w:val="21"/>
        </w:rPr>
        <w:t xml:space="preserve"> Figure </w:t>
      </w:r>
      <w:r w:rsidR="00A7014B">
        <w:rPr>
          <w:rFonts w:ascii="Times New Roman" w:hAnsi="Times New Roman" w:cs="Times New Roman"/>
          <w:b/>
          <w:szCs w:val="21"/>
        </w:rPr>
        <w:t>2</w:t>
      </w:r>
      <w:r w:rsidRPr="00654633">
        <w:rPr>
          <w:rFonts w:ascii="Times New Roman" w:hAnsi="Times New Roman" w:cs="Times New Roman"/>
          <w:b/>
          <w:szCs w:val="21"/>
        </w:rPr>
        <w:t>.</w:t>
      </w:r>
      <w:r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Cs w:val="21"/>
        </w:rPr>
        <w:t>The</w:t>
      </w:r>
      <w:r>
        <w:rPr>
          <w:rFonts w:ascii="Times New Roman" w:hAnsi="Times New Roman" w:cs="Times New Roman"/>
          <w:b/>
          <w:szCs w:val="21"/>
        </w:rPr>
        <w:t xml:space="preserve"> total allele frequency of pathogenic variants of different population in each CFTR domain.</w:t>
      </w:r>
    </w:p>
    <w:p w14:paraId="33FFED15" w14:textId="77777777" w:rsidR="006C6FFA" w:rsidRPr="00801EC1" w:rsidRDefault="006C6FFA" w:rsidP="006C6FFA">
      <w:pPr>
        <w:spacing w:line="360" w:lineRule="auto"/>
        <w:ind w:firstLineChars="100" w:firstLine="21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Variants in Caucasian-specific panels (A) and Chinese-specific panels (B) are mapped to CFTR protein domains.</w:t>
      </w:r>
    </w:p>
    <w:p w14:paraId="7C3719AA" w14:textId="77777777" w:rsidR="006C6FFA" w:rsidRDefault="006C6FFA" w:rsidP="006C6FFA">
      <w:pPr>
        <w:spacing w:line="360" w:lineRule="auto"/>
        <w:rPr>
          <w:rFonts w:ascii="Times New Roman" w:hAnsi="Times New Roman" w:cs="Times New Roman"/>
          <w:szCs w:val="21"/>
        </w:rPr>
        <w:sectPr w:rsidR="006C6FFA" w:rsidSect="006C6FFA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Cs w:val="21"/>
        </w:rPr>
        <w:t xml:space="preserve"> </w:t>
      </w:r>
    </w:p>
    <w:p w14:paraId="68E08332" w14:textId="77777777" w:rsidR="006C6FFA" w:rsidRDefault="006C6FFA" w:rsidP="006C6FFA">
      <w:pPr>
        <w:spacing w:line="360" w:lineRule="auto"/>
        <w:rPr>
          <w:rFonts w:ascii="Times New Roman" w:hAnsi="Times New Roman" w:cs="Times New Roman"/>
          <w:szCs w:val="21"/>
        </w:rPr>
      </w:pPr>
    </w:p>
    <w:p w14:paraId="69859990" w14:textId="1B5448C6" w:rsidR="00D3224E" w:rsidRDefault="007E66EA" w:rsidP="004853A9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0B7894E5" wp14:editId="7C3BDD33">
            <wp:extent cx="5274310" cy="35172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36CFB" w14:textId="77777777" w:rsidR="00D3224E" w:rsidRDefault="00D3224E" w:rsidP="004853A9">
      <w:pPr>
        <w:spacing w:line="360" w:lineRule="auto"/>
        <w:rPr>
          <w:rFonts w:ascii="Times New Roman" w:hAnsi="Times New Roman" w:cs="Times New Roman"/>
          <w:szCs w:val="21"/>
        </w:rPr>
      </w:pPr>
    </w:p>
    <w:p w14:paraId="47B8AFA7" w14:textId="3BC7581D" w:rsidR="00D3224E" w:rsidRDefault="00D3224E" w:rsidP="00D3224E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ED0CFA">
        <w:rPr>
          <w:rFonts w:ascii="Times New Roman" w:hAnsi="Times New Roman" w:cs="Times New Roman"/>
          <w:b/>
          <w:bCs/>
          <w:szCs w:val="21"/>
        </w:rPr>
        <w:t>Supplementary</w:t>
      </w:r>
      <w:r w:rsidR="00A7014B">
        <w:rPr>
          <w:rFonts w:ascii="Times New Roman" w:hAnsi="Times New Roman" w:cs="Times New Roman"/>
          <w:b/>
          <w:szCs w:val="21"/>
        </w:rPr>
        <w:t xml:space="preserve"> Figure 3</w:t>
      </w:r>
      <w:r w:rsidRPr="00654633">
        <w:rPr>
          <w:rFonts w:ascii="Times New Roman" w:hAnsi="Times New Roman" w:cs="Times New Roman"/>
          <w:b/>
          <w:szCs w:val="21"/>
        </w:rPr>
        <w:t xml:space="preserve">. Allele frequency comparison for top 10 pathogenic </w:t>
      </w:r>
      <w:r>
        <w:rPr>
          <w:rFonts w:ascii="Times New Roman" w:hAnsi="Times New Roman" w:cs="Times New Roman"/>
          <w:b/>
          <w:szCs w:val="21"/>
        </w:rPr>
        <w:t>variant</w:t>
      </w:r>
      <w:r w:rsidRPr="00654633">
        <w:rPr>
          <w:rFonts w:ascii="Times New Roman" w:hAnsi="Times New Roman" w:cs="Times New Roman"/>
          <w:b/>
          <w:szCs w:val="21"/>
        </w:rPr>
        <w:t xml:space="preserve">s for the </w:t>
      </w:r>
      <w:r w:rsidR="0034618A">
        <w:rPr>
          <w:rFonts w:ascii="Times New Roman" w:hAnsi="Times New Roman" w:cs="Times New Roman" w:hint="eastAsia"/>
          <w:b/>
          <w:szCs w:val="21"/>
        </w:rPr>
        <w:t>thr</w:t>
      </w:r>
      <w:r w:rsidR="0034618A">
        <w:rPr>
          <w:rFonts w:ascii="Times New Roman" w:hAnsi="Times New Roman" w:cs="Times New Roman"/>
          <w:b/>
          <w:szCs w:val="21"/>
        </w:rPr>
        <w:t>ee</w:t>
      </w:r>
      <w:r w:rsidRPr="00654633">
        <w:rPr>
          <w:rFonts w:ascii="Times New Roman" w:hAnsi="Times New Roman" w:cs="Times New Roman"/>
          <w:b/>
          <w:szCs w:val="21"/>
        </w:rPr>
        <w:t xml:space="preserve"> mutation types. </w:t>
      </w:r>
    </w:p>
    <w:p w14:paraId="133764AD" w14:textId="258065C8" w:rsidR="00D3224E" w:rsidRDefault="00D3224E" w:rsidP="00D3224E">
      <w:pPr>
        <w:spacing w:line="360" w:lineRule="auto"/>
        <w:rPr>
          <w:rFonts w:ascii="Times New Roman" w:hAnsi="Times New Roman" w:cs="Times New Roman"/>
          <w:szCs w:val="21"/>
        </w:rPr>
      </w:pPr>
      <w:r w:rsidRPr="00654633">
        <w:rPr>
          <w:rFonts w:ascii="Times New Roman" w:hAnsi="Times New Roman" w:cs="Times New Roman"/>
          <w:szCs w:val="21"/>
        </w:rPr>
        <w:t xml:space="preserve">The value in each box shows the </w:t>
      </w:r>
      <w:r w:rsidR="00F314C1">
        <w:rPr>
          <w:rFonts w:ascii="Times New Roman" w:hAnsi="Times New Roman" w:cs="Times New Roman"/>
          <w:szCs w:val="21"/>
        </w:rPr>
        <w:t>AF</w:t>
      </w:r>
      <w:r w:rsidRPr="00654633">
        <w:rPr>
          <w:rFonts w:ascii="Times New Roman" w:hAnsi="Times New Roman" w:cs="Times New Roman"/>
          <w:szCs w:val="21"/>
        </w:rPr>
        <w:t xml:space="preserve"> for each variant (row) in each population (column).</w:t>
      </w:r>
      <w:r>
        <w:rPr>
          <w:rFonts w:ascii="Times New Roman" w:hAnsi="Times New Roman" w:cs="Times New Roman"/>
          <w:szCs w:val="21"/>
        </w:rPr>
        <w:t xml:space="preserve"> The blank box means the variant has not been detected in the population. </w:t>
      </w:r>
      <w:r>
        <w:rPr>
          <w:rFonts w:ascii="Times New Roman" w:hAnsi="Times New Roman" w:cs="Times New Roman" w:hint="eastAsia"/>
          <w:szCs w:val="21"/>
        </w:rPr>
        <w:t>All</w:t>
      </w:r>
      <w:r>
        <w:rPr>
          <w:rFonts w:ascii="Times New Roman" w:hAnsi="Times New Roman" w:cs="Times New Roman"/>
          <w:szCs w:val="21"/>
        </w:rPr>
        <w:t xml:space="preserve"> variants will be show if there are less than 10 variants in the mutation type.</w:t>
      </w:r>
      <w:r w:rsidRPr="00654633">
        <w:rPr>
          <w:rFonts w:ascii="Times New Roman" w:hAnsi="Times New Roman" w:cs="Times New Roman"/>
          <w:szCs w:val="21"/>
        </w:rPr>
        <w:t xml:space="preserve"> The red triangle highlights the </w:t>
      </w:r>
      <w:r>
        <w:rPr>
          <w:rFonts w:ascii="Times New Roman" w:hAnsi="Times New Roman" w:cs="Times New Roman"/>
          <w:szCs w:val="21"/>
        </w:rPr>
        <w:t>six variant</w:t>
      </w:r>
      <w:r w:rsidRPr="00654633"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 with</w:t>
      </w:r>
      <w:r w:rsidRPr="00654633">
        <w:rPr>
          <w:rFonts w:ascii="Times New Roman" w:hAnsi="Times New Roman" w:cs="Times New Roman"/>
          <w:szCs w:val="21"/>
        </w:rPr>
        <w:t xml:space="preserve"> significantly higher</w:t>
      </w:r>
      <w:r>
        <w:rPr>
          <w:rFonts w:ascii="Times New Roman" w:hAnsi="Times New Roman" w:cs="Times New Roman"/>
          <w:szCs w:val="21"/>
        </w:rPr>
        <w:t xml:space="preserve"> AF</w:t>
      </w:r>
      <w:r w:rsidRPr="00654633">
        <w:rPr>
          <w:rFonts w:ascii="Times New Roman" w:hAnsi="Times New Roman" w:cs="Times New Roman"/>
          <w:szCs w:val="21"/>
        </w:rPr>
        <w:t xml:space="preserve"> in</w:t>
      </w:r>
      <w:r>
        <w:rPr>
          <w:rFonts w:ascii="Times New Roman" w:hAnsi="Times New Roman" w:cs="Times New Roman"/>
          <w:szCs w:val="21"/>
        </w:rPr>
        <w:t xml:space="preserve"> our</w:t>
      </w:r>
      <w:r w:rsidRPr="00654633">
        <w:rPr>
          <w:rFonts w:ascii="Times New Roman" w:hAnsi="Times New Roman" w:cs="Times New Roman"/>
          <w:szCs w:val="21"/>
        </w:rPr>
        <w:t xml:space="preserve"> children patient cohort compared with gnomAD-NFE, and the blue triangle for</w:t>
      </w:r>
      <w:r>
        <w:rPr>
          <w:rFonts w:ascii="Times New Roman" w:hAnsi="Times New Roman" w:cs="Times New Roman"/>
          <w:szCs w:val="21"/>
        </w:rPr>
        <w:t xml:space="preserve"> the three significantly</w:t>
      </w:r>
      <w:r w:rsidRPr="00654633">
        <w:rPr>
          <w:rFonts w:ascii="Times New Roman" w:hAnsi="Times New Roman" w:cs="Times New Roman"/>
          <w:szCs w:val="21"/>
        </w:rPr>
        <w:t xml:space="preserve"> lower</w:t>
      </w:r>
      <w:r>
        <w:rPr>
          <w:rFonts w:ascii="Times New Roman" w:hAnsi="Times New Roman" w:cs="Times New Roman"/>
          <w:szCs w:val="21"/>
        </w:rPr>
        <w:t xml:space="preserve"> AF</w:t>
      </w:r>
      <w:r w:rsidRPr="00654633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variant</w:t>
      </w:r>
      <w:r w:rsidRPr="00654633">
        <w:rPr>
          <w:rFonts w:ascii="Times New Roman" w:hAnsi="Times New Roman" w:cs="Times New Roman"/>
          <w:szCs w:val="21"/>
        </w:rPr>
        <w:t>s (all P-value&lt;0.1).</w:t>
      </w:r>
    </w:p>
    <w:p w14:paraId="60EC56C5" w14:textId="77777777" w:rsidR="00D3224E" w:rsidRDefault="00D3224E" w:rsidP="004853A9">
      <w:pPr>
        <w:spacing w:line="360" w:lineRule="auto"/>
        <w:rPr>
          <w:rFonts w:ascii="Times New Roman" w:hAnsi="Times New Roman" w:cs="Times New Roman"/>
          <w:szCs w:val="21"/>
        </w:rPr>
      </w:pPr>
    </w:p>
    <w:p w14:paraId="5353C37F" w14:textId="47A004FE" w:rsidR="00D3224E" w:rsidRPr="00D3224E" w:rsidRDefault="00D3224E" w:rsidP="004853A9">
      <w:pPr>
        <w:spacing w:line="360" w:lineRule="auto"/>
        <w:rPr>
          <w:rFonts w:ascii="Times New Roman" w:hAnsi="Times New Roman" w:cs="Times New Roman"/>
          <w:szCs w:val="21"/>
        </w:rPr>
        <w:sectPr w:rsidR="00D3224E" w:rsidRPr="00D3224E" w:rsidSect="004853A9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06A0B4C" w14:textId="2F62D9E2" w:rsidR="00BF566C" w:rsidRDefault="00BF566C" w:rsidP="00D55C3F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189B367E" w14:textId="613C4183" w:rsidR="00E97DBB" w:rsidRDefault="00896D9B" w:rsidP="00D55C3F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noProof/>
        </w:rPr>
        <w:drawing>
          <wp:inline distT="0" distB="0" distL="0" distR="0" wp14:anchorId="5FAA36EC" wp14:editId="2009F100">
            <wp:extent cx="8810625" cy="30289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6795" w14:textId="513A3B53" w:rsidR="00D55C3F" w:rsidRDefault="00A7014B" w:rsidP="00D55C3F">
      <w:pPr>
        <w:spacing w:line="360" w:lineRule="auto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Supplementary Figure 4</w:t>
      </w:r>
      <w:r w:rsidR="00F314C1" w:rsidRPr="00ED0CFA">
        <w:rPr>
          <w:rFonts w:ascii="Times New Roman" w:hAnsi="Times New Roman" w:cs="Times New Roman"/>
          <w:b/>
          <w:bCs/>
          <w:szCs w:val="21"/>
        </w:rPr>
        <w:t>.</w:t>
      </w:r>
      <w:r w:rsidR="00D55C3F">
        <w:rPr>
          <w:rFonts w:ascii="Times New Roman" w:hAnsi="Times New Roman" w:cs="Times New Roman"/>
          <w:b/>
          <w:bCs/>
          <w:szCs w:val="21"/>
        </w:rPr>
        <w:t xml:space="preserve"> </w:t>
      </w:r>
      <w:r w:rsidR="00D55C3F" w:rsidRPr="00654633">
        <w:rPr>
          <w:rFonts w:ascii="Times New Roman" w:hAnsi="Times New Roman" w:cs="Times New Roman"/>
          <w:b/>
          <w:szCs w:val="21"/>
        </w:rPr>
        <w:t xml:space="preserve">Allele frequency comparison for </w:t>
      </w:r>
      <w:r w:rsidR="00D55C3F">
        <w:rPr>
          <w:rFonts w:ascii="Times New Roman" w:hAnsi="Times New Roman" w:cs="Times New Roman"/>
          <w:b/>
          <w:szCs w:val="21"/>
        </w:rPr>
        <w:t>conflicting</w:t>
      </w:r>
      <w:r w:rsidR="00D55C3F" w:rsidRPr="00654633">
        <w:rPr>
          <w:rFonts w:ascii="Times New Roman" w:hAnsi="Times New Roman" w:cs="Times New Roman"/>
          <w:b/>
          <w:szCs w:val="21"/>
        </w:rPr>
        <w:t xml:space="preserve"> non-pathogenic </w:t>
      </w:r>
      <w:r w:rsidR="00D55C3F">
        <w:rPr>
          <w:rFonts w:ascii="Times New Roman" w:hAnsi="Times New Roman" w:cs="Times New Roman"/>
          <w:b/>
          <w:szCs w:val="21"/>
        </w:rPr>
        <w:t>variant</w:t>
      </w:r>
      <w:r w:rsidR="00D55C3F" w:rsidRPr="00654633">
        <w:rPr>
          <w:rFonts w:ascii="Times New Roman" w:hAnsi="Times New Roman" w:cs="Times New Roman"/>
          <w:b/>
          <w:szCs w:val="21"/>
        </w:rPr>
        <w:t xml:space="preserve">s. </w:t>
      </w:r>
    </w:p>
    <w:p w14:paraId="042F5D7D" w14:textId="15B71B3C" w:rsidR="00F314C1" w:rsidRPr="00D55C3F" w:rsidRDefault="00D55C3F" w:rsidP="00510726">
      <w:pPr>
        <w:spacing w:line="360" w:lineRule="auto"/>
        <w:rPr>
          <w:rFonts w:ascii="Times New Roman" w:hAnsi="Times New Roman" w:cs="Times New Roman"/>
          <w:szCs w:val="21"/>
        </w:rPr>
      </w:pPr>
      <w:r w:rsidRPr="00654633">
        <w:rPr>
          <w:rFonts w:ascii="Times New Roman" w:hAnsi="Times New Roman" w:cs="Times New Roman"/>
          <w:szCs w:val="21"/>
        </w:rPr>
        <w:t xml:space="preserve">The color in each box shows the </w:t>
      </w:r>
      <w:r w:rsidR="007651B0">
        <w:rPr>
          <w:rFonts w:ascii="Times New Roman" w:hAnsi="Times New Roman" w:cs="Times New Roman"/>
          <w:szCs w:val="21"/>
        </w:rPr>
        <w:t>AF</w:t>
      </w:r>
      <w:r w:rsidRPr="00654633">
        <w:rPr>
          <w:rFonts w:ascii="Times New Roman" w:hAnsi="Times New Roman" w:cs="Times New Roman"/>
          <w:szCs w:val="21"/>
        </w:rPr>
        <w:t xml:space="preserve"> for each variant (column) in each population (row). Variants color in red (also bottom with black triangle) represent higher </w:t>
      </w:r>
      <w:r w:rsidR="007651B0">
        <w:rPr>
          <w:rFonts w:ascii="Times New Roman" w:hAnsi="Times New Roman" w:cs="Times New Roman"/>
          <w:szCs w:val="21"/>
        </w:rPr>
        <w:t>AF</w:t>
      </w:r>
      <w:r w:rsidRPr="00654633">
        <w:rPr>
          <w:rFonts w:ascii="Times New Roman" w:hAnsi="Times New Roman" w:cs="Times New Roman"/>
          <w:szCs w:val="21"/>
        </w:rPr>
        <w:t xml:space="preserve"> in children and parent</w:t>
      </w:r>
      <w:r w:rsidR="002D302A">
        <w:rPr>
          <w:rFonts w:ascii="Times New Roman" w:hAnsi="Times New Roman" w:cs="Times New Roman"/>
          <w:szCs w:val="21"/>
        </w:rPr>
        <w:t>’</w:t>
      </w:r>
      <w:r w:rsidR="007651B0">
        <w:rPr>
          <w:rFonts w:ascii="Times New Roman" w:hAnsi="Times New Roman" w:cs="Times New Roman"/>
          <w:szCs w:val="21"/>
        </w:rPr>
        <w:t>s</w:t>
      </w:r>
      <w:r w:rsidRPr="00654633">
        <w:rPr>
          <w:rFonts w:ascii="Times New Roman" w:hAnsi="Times New Roman" w:cs="Times New Roman"/>
          <w:szCs w:val="21"/>
        </w:rPr>
        <w:t xml:space="preserve"> cohorts compared with gnomAD-NFE (P-value&lt;0.01 and OR&gt;10), and blue vice versa (P-value&lt;0.01 and OR&lt;0.1). The lines with circle</w:t>
      </w:r>
      <w:r>
        <w:rPr>
          <w:rFonts w:ascii="Times New Roman" w:hAnsi="Times New Roman" w:cs="Times New Roman"/>
          <w:szCs w:val="21"/>
        </w:rPr>
        <w:t>s</w:t>
      </w:r>
      <w:r w:rsidRPr="00654633">
        <w:rPr>
          <w:rFonts w:ascii="Times New Roman" w:hAnsi="Times New Roman" w:cs="Times New Roman"/>
          <w:szCs w:val="21"/>
        </w:rPr>
        <w:t xml:space="preserve"> show the reported-level for each variant in HGMD and</w:t>
      </w:r>
      <w:r>
        <w:rPr>
          <w:rFonts w:ascii="Times New Roman" w:hAnsi="Times New Roman" w:cs="Times New Roman"/>
          <w:szCs w:val="21"/>
        </w:rPr>
        <w:t xml:space="preserve"> diamonds for</w:t>
      </w:r>
      <w:r w:rsidRPr="00654633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654633">
        <w:rPr>
          <w:rFonts w:ascii="Times New Roman" w:hAnsi="Times New Roman" w:cs="Times New Roman"/>
          <w:szCs w:val="21"/>
        </w:rPr>
        <w:t>ClinVar</w:t>
      </w:r>
      <w:proofErr w:type="spellEnd"/>
      <w:r w:rsidRPr="00654633">
        <w:rPr>
          <w:rFonts w:ascii="Times New Roman" w:hAnsi="Times New Roman" w:cs="Times New Roman"/>
          <w:szCs w:val="21"/>
        </w:rPr>
        <w:t xml:space="preserve"> database. The five rectangles </w:t>
      </w:r>
      <w:r>
        <w:rPr>
          <w:rFonts w:ascii="Times New Roman" w:hAnsi="Times New Roman" w:cs="Times New Roman"/>
          <w:szCs w:val="21"/>
        </w:rPr>
        <w:t xml:space="preserve">indicate </w:t>
      </w:r>
      <w:r w:rsidRPr="00654633">
        <w:rPr>
          <w:rFonts w:ascii="Times New Roman" w:hAnsi="Times New Roman" w:cs="Times New Roman"/>
          <w:szCs w:val="21"/>
        </w:rPr>
        <w:t>the protein domain</w:t>
      </w:r>
      <w:r>
        <w:rPr>
          <w:rFonts w:ascii="Times New Roman" w:hAnsi="Times New Roman" w:cs="Times New Roman"/>
          <w:szCs w:val="21"/>
        </w:rPr>
        <w:t>s where</w:t>
      </w:r>
      <w:r w:rsidRPr="00654633">
        <w:rPr>
          <w:rFonts w:ascii="Times New Roman" w:hAnsi="Times New Roman" w:cs="Times New Roman"/>
          <w:szCs w:val="21"/>
        </w:rPr>
        <w:t xml:space="preserve"> the variants located in.</w:t>
      </w:r>
    </w:p>
    <w:p w14:paraId="42EC5AF7" w14:textId="77777777" w:rsidR="00F314C1" w:rsidRDefault="00F314C1" w:rsidP="00510726">
      <w:pPr>
        <w:spacing w:line="360" w:lineRule="auto"/>
        <w:rPr>
          <w:rFonts w:ascii="Times New Roman" w:hAnsi="Times New Roman" w:cs="Times New Roman"/>
          <w:szCs w:val="21"/>
        </w:rPr>
        <w:sectPr w:rsidR="00F314C1" w:rsidSect="00D55C3F">
          <w:pgSz w:w="16838" w:h="11906" w:orient="landscape"/>
          <w:pgMar w:top="1800" w:right="1440" w:bottom="1560" w:left="1440" w:header="851" w:footer="992" w:gutter="0"/>
          <w:cols w:space="425"/>
          <w:docGrid w:type="lines" w:linePitch="312"/>
        </w:sectPr>
      </w:pPr>
    </w:p>
    <w:p w14:paraId="64368D06" w14:textId="251A7CB8" w:rsidR="00F314C1" w:rsidRDefault="00F314C1" w:rsidP="00510726">
      <w:pPr>
        <w:spacing w:line="360" w:lineRule="auto"/>
        <w:rPr>
          <w:rFonts w:ascii="Times New Roman" w:hAnsi="Times New Roman" w:cs="Times New Roman"/>
          <w:szCs w:val="21"/>
        </w:rPr>
      </w:pPr>
    </w:p>
    <w:p w14:paraId="68E3DADC" w14:textId="05C1DA5B" w:rsidR="00510726" w:rsidRPr="00834608" w:rsidRDefault="00FE217C" w:rsidP="00510726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1C848286" wp14:editId="1C676530">
            <wp:extent cx="5274310" cy="29571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AB5D9" w14:textId="0C24DDAE" w:rsidR="00510726" w:rsidRPr="00ED0CFA" w:rsidRDefault="00A7014B" w:rsidP="00510726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Supplementary Figure 5</w:t>
      </w:r>
      <w:r w:rsidR="00510726" w:rsidRPr="00ED0CFA">
        <w:rPr>
          <w:rFonts w:ascii="Times New Roman" w:hAnsi="Times New Roman" w:cs="Times New Roman"/>
          <w:b/>
          <w:bCs/>
          <w:szCs w:val="21"/>
        </w:rPr>
        <w:t>. Allele frequency comparison for polymorphism sites</w:t>
      </w:r>
      <w:r w:rsidR="00066C8F">
        <w:rPr>
          <w:rFonts w:ascii="Times New Roman" w:hAnsi="Times New Roman" w:cs="Times New Roman"/>
          <w:b/>
          <w:bCs/>
          <w:szCs w:val="21"/>
        </w:rPr>
        <w:t xml:space="preserve"> around</w:t>
      </w:r>
      <w:r w:rsidR="00E42349">
        <w:rPr>
          <w:rFonts w:ascii="Times New Roman" w:hAnsi="Times New Roman" w:cs="Times New Roman"/>
          <w:b/>
          <w:bCs/>
          <w:szCs w:val="21"/>
        </w:rPr>
        <w:t xml:space="preserve"> and on</w:t>
      </w:r>
      <w:r w:rsidR="00066C8F">
        <w:rPr>
          <w:rFonts w:ascii="Times New Roman" w:hAnsi="Times New Roman" w:cs="Times New Roman"/>
          <w:b/>
          <w:bCs/>
          <w:szCs w:val="21"/>
        </w:rPr>
        <w:t xml:space="preserve"> </w:t>
      </w:r>
      <w:r w:rsidR="00066C8F" w:rsidRPr="00066C8F">
        <w:rPr>
          <w:rFonts w:ascii="Times New Roman" w:hAnsi="Times New Roman" w:cs="Times New Roman"/>
          <w:b/>
          <w:bCs/>
          <w:i/>
          <w:szCs w:val="21"/>
        </w:rPr>
        <w:t>CFTR</w:t>
      </w:r>
      <w:r w:rsidR="00510726" w:rsidRPr="00ED0CFA">
        <w:rPr>
          <w:rFonts w:ascii="Times New Roman" w:hAnsi="Times New Roman" w:cs="Times New Roman"/>
          <w:b/>
          <w:bCs/>
          <w:szCs w:val="21"/>
        </w:rPr>
        <w:t>.</w:t>
      </w:r>
    </w:p>
    <w:p w14:paraId="0AAF2957" w14:textId="7B50AA12" w:rsidR="00510726" w:rsidRDefault="00FC06A8" w:rsidP="00510726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W</w:t>
      </w:r>
      <w:r w:rsidR="004B257A">
        <w:rPr>
          <w:rFonts w:ascii="Times New Roman" w:hAnsi="Times New Roman" w:cs="Times New Roman"/>
          <w:szCs w:val="21"/>
        </w:rPr>
        <w:t>e</w:t>
      </w:r>
      <w:r w:rsidR="00510726" w:rsidRPr="00ED0CFA">
        <w:rPr>
          <w:rFonts w:ascii="Times New Roman" w:hAnsi="Times New Roman" w:cs="Times New Roman"/>
          <w:szCs w:val="21"/>
        </w:rPr>
        <w:t xml:space="preserve"> </w:t>
      </w:r>
      <w:r w:rsidR="00D22987">
        <w:rPr>
          <w:rFonts w:ascii="Times New Roman" w:hAnsi="Times New Roman" w:cs="Times New Roman"/>
          <w:szCs w:val="21"/>
        </w:rPr>
        <w:t>use</w:t>
      </w:r>
      <w:r w:rsidR="00510726" w:rsidRPr="00ED0CFA">
        <w:rPr>
          <w:rFonts w:ascii="Times New Roman" w:hAnsi="Times New Roman" w:cs="Times New Roman"/>
          <w:szCs w:val="21"/>
        </w:rPr>
        <w:t>d another 2,067 CCGT WGS control-cohort for</w:t>
      </w:r>
      <w:r w:rsidR="00D22987">
        <w:rPr>
          <w:rFonts w:ascii="Times New Roman" w:hAnsi="Times New Roman" w:cs="Times New Roman"/>
          <w:szCs w:val="21"/>
        </w:rPr>
        <w:t xml:space="preserve"> </w:t>
      </w:r>
      <w:r w:rsidR="002633A1">
        <w:rPr>
          <w:rFonts w:ascii="Times New Roman" w:hAnsi="Times New Roman" w:cs="Times New Roman"/>
          <w:szCs w:val="21"/>
        </w:rPr>
        <w:t>SNP allele frequency comparison</w:t>
      </w:r>
      <w:r w:rsidR="00510726" w:rsidRPr="00ED0CFA">
        <w:rPr>
          <w:rFonts w:ascii="Times New Roman" w:hAnsi="Times New Roman" w:cs="Times New Roman"/>
          <w:szCs w:val="21"/>
        </w:rPr>
        <w:t>. In total 3,916 SNPs</w:t>
      </w:r>
      <w:r w:rsidR="00A32036">
        <w:rPr>
          <w:rFonts w:ascii="Times New Roman" w:hAnsi="Times New Roman" w:cs="Times New Roman"/>
          <w:szCs w:val="21"/>
        </w:rPr>
        <w:t xml:space="preserve"> </w:t>
      </w:r>
      <w:r w:rsidR="00A32036" w:rsidRPr="00ED0CFA">
        <w:rPr>
          <w:rFonts w:ascii="Times New Roman" w:hAnsi="Times New Roman" w:cs="Times New Roman"/>
          <w:szCs w:val="21"/>
        </w:rPr>
        <w:t>(MAF&gt;0.01)</w:t>
      </w:r>
      <w:r w:rsidR="00D861FD">
        <w:rPr>
          <w:rFonts w:ascii="Times New Roman" w:hAnsi="Times New Roman" w:cs="Times New Roman"/>
          <w:szCs w:val="21"/>
        </w:rPr>
        <w:t xml:space="preserve"> in </w:t>
      </w:r>
      <w:r w:rsidR="00114706" w:rsidRPr="00114706">
        <w:rPr>
          <w:rFonts w:ascii="Times New Roman" w:hAnsi="Times New Roman" w:cs="Times New Roman"/>
          <w:i/>
          <w:szCs w:val="21"/>
        </w:rPr>
        <w:t>CFTR</w:t>
      </w:r>
      <w:r w:rsidR="00114706">
        <w:rPr>
          <w:rFonts w:ascii="Times New Roman" w:hAnsi="Times New Roman" w:cs="Times New Roman"/>
          <w:szCs w:val="21"/>
        </w:rPr>
        <w:t xml:space="preserve"> </w:t>
      </w:r>
      <w:bookmarkStart w:id="0" w:name="_Hlk86508640"/>
      <w:r w:rsidR="00114706">
        <w:rPr>
          <w:rFonts w:ascii="Times New Roman" w:hAnsi="Times New Roman" w:cs="Times New Roman" w:hint="eastAsia"/>
          <w:szCs w:val="21"/>
        </w:rPr>
        <w:t>±</w:t>
      </w:r>
      <w:r w:rsidR="00114706" w:rsidRPr="00114706">
        <w:rPr>
          <w:rFonts w:ascii="Times New Roman" w:hAnsi="Times New Roman" w:cs="Times New Roman"/>
          <w:szCs w:val="21"/>
        </w:rPr>
        <w:t xml:space="preserve"> 1Mb region</w:t>
      </w:r>
      <w:bookmarkEnd w:id="0"/>
      <w:r w:rsidR="00510726" w:rsidRPr="00ED0CFA">
        <w:rPr>
          <w:rFonts w:ascii="Times New Roman" w:hAnsi="Times New Roman" w:cs="Times New Roman"/>
          <w:szCs w:val="21"/>
        </w:rPr>
        <w:t xml:space="preserve"> were </w:t>
      </w:r>
      <w:r w:rsidR="00D861FD">
        <w:rPr>
          <w:rFonts w:ascii="Times New Roman" w:hAnsi="Times New Roman" w:cs="Times New Roman" w:hint="eastAsia"/>
          <w:szCs w:val="21"/>
        </w:rPr>
        <w:t>colle</w:t>
      </w:r>
      <w:r w:rsidR="00D861FD">
        <w:rPr>
          <w:rFonts w:ascii="Times New Roman" w:hAnsi="Times New Roman" w:cs="Times New Roman"/>
          <w:szCs w:val="21"/>
        </w:rPr>
        <w:t>ct</w:t>
      </w:r>
      <w:r w:rsidR="00510726" w:rsidRPr="00ED0CFA">
        <w:rPr>
          <w:rFonts w:ascii="Times New Roman" w:hAnsi="Times New Roman" w:cs="Times New Roman"/>
          <w:szCs w:val="21"/>
        </w:rPr>
        <w:t>ed and 1,329 of them had significantly different MAF between CCGT-WGS cohort and gnomAD-NFE (all P&lt;1e-30, OR&gt;=2|OR&lt;=0.5, MAF difference &gt;0.05)</w:t>
      </w:r>
      <w:r w:rsidR="00510726">
        <w:rPr>
          <w:rFonts w:ascii="Times New Roman" w:hAnsi="Times New Roman" w:cs="Times New Roman"/>
          <w:szCs w:val="21"/>
        </w:rPr>
        <w:t xml:space="preserve">. </w:t>
      </w:r>
      <w:r w:rsidR="00D861FD">
        <w:rPr>
          <w:rFonts w:ascii="Times New Roman" w:hAnsi="Times New Roman" w:cs="Times New Roman"/>
          <w:szCs w:val="21"/>
        </w:rPr>
        <w:t>Ninety</w:t>
      </w:r>
      <w:r w:rsidR="00510726" w:rsidRPr="00E71326">
        <w:rPr>
          <w:rFonts w:ascii="Times New Roman" w:hAnsi="Times New Roman" w:cs="Times New Roman"/>
          <w:szCs w:val="21"/>
        </w:rPr>
        <w:t xml:space="preserve"> SNPs were located in </w:t>
      </w:r>
      <w:r w:rsidR="00510726" w:rsidRPr="00D861FD">
        <w:rPr>
          <w:rFonts w:ascii="Times New Roman" w:hAnsi="Times New Roman" w:cs="Times New Roman"/>
          <w:i/>
          <w:szCs w:val="21"/>
        </w:rPr>
        <w:t>CFTR</w:t>
      </w:r>
      <w:r w:rsidR="00510726" w:rsidRPr="00E71326">
        <w:rPr>
          <w:rFonts w:ascii="Times New Roman" w:hAnsi="Times New Roman" w:cs="Times New Roman"/>
          <w:szCs w:val="21"/>
        </w:rPr>
        <w:t xml:space="preserve"> gene </w:t>
      </w:r>
      <w:r w:rsidR="00F728AF">
        <w:rPr>
          <w:rFonts w:ascii="Times New Roman" w:hAnsi="Times New Roman" w:cs="Times New Roman"/>
          <w:szCs w:val="21"/>
        </w:rPr>
        <w:t>region. Seventy-eight intron-SNPs had</w:t>
      </w:r>
      <w:r w:rsidR="00510726" w:rsidRPr="00E71326">
        <w:rPr>
          <w:rFonts w:ascii="Times New Roman" w:hAnsi="Times New Roman" w:cs="Times New Roman"/>
          <w:szCs w:val="21"/>
        </w:rPr>
        <w:t xml:space="preserve"> highe</w:t>
      </w:r>
      <w:r w:rsidR="00510726" w:rsidRPr="00427354">
        <w:rPr>
          <w:rFonts w:ascii="Times New Roman" w:hAnsi="Times New Roman" w:cs="Times New Roman"/>
          <w:szCs w:val="21"/>
        </w:rPr>
        <w:t>r MAF in CCGT WGS cohort</w:t>
      </w:r>
      <w:r w:rsidR="00F728AF" w:rsidRPr="00427354">
        <w:rPr>
          <w:rFonts w:ascii="Times New Roman" w:hAnsi="Times New Roman" w:cs="Times New Roman"/>
          <w:szCs w:val="21"/>
        </w:rPr>
        <w:t>,</w:t>
      </w:r>
      <w:r w:rsidR="00510726" w:rsidRPr="00427354">
        <w:rPr>
          <w:rFonts w:ascii="Times New Roman" w:hAnsi="Times New Roman" w:cs="Times New Roman"/>
          <w:szCs w:val="21"/>
        </w:rPr>
        <w:t xml:space="preserve"> </w:t>
      </w:r>
      <w:r w:rsidR="00F728AF" w:rsidRPr="00427354">
        <w:rPr>
          <w:rFonts w:ascii="Times New Roman" w:hAnsi="Times New Roman" w:cs="Times New Roman"/>
          <w:szCs w:val="21"/>
        </w:rPr>
        <w:t>while</w:t>
      </w:r>
      <w:r w:rsidR="00EB29C6" w:rsidRPr="00427354">
        <w:rPr>
          <w:rFonts w:ascii="Times New Roman" w:hAnsi="Times New Roman" w:cs="Times New Roman"/>
          <w:szCs w:val="21"/>
        </w:rPr>
        <w:t xml:space="preserve"> ten intron-SNPs and</w:t>
      </w:r>
      <w:r w:rsidR="00E31218" w:rsidRPr="00427354">
        <w:rPr>
          <w:rFonts w:ascii="Times New Roman" w:hAnsi="Times New Roman" w:cs="Times New Roman"/>
          <w:szCs w:val="21"/>
        </w:rPr>
        <w:t xml:space="preserve"> two</w:t>
      </w:r>
      <w:r w:rsidR="00510726" w:rsidRPr="00427354">
        <w:rPr>
          <w:rFonts w:ascii="Times New Roman" w:hAnsi="Times New Roman" w:cs="Times New Roman"/>
          <w:szCs w:val="21"/>
        </w:rPr>
        <w:t xml:space="preserve"> linked exon-SNPs</w:t>
      </w:r>
      <w:r w:rsidR="00E0029F">
        <w:rPr>
          <w:rFonts w:ascii="Times New Roman" w:hAnsi="Times New Roman" w:cs="Times New Roman" w:hint="eastAsia"/>
          <w:szCs w:val="21"/>
        </w:rPr>
        <w:t>,</w:t>
      </w:r>
      <w:r w:rsidR="00510726" w:rsidRPr="00427354">
        <w:rPr>
          <w:rFonts w:ascii="Times New Roman" w:hAnsi="Times New Roman" w:cs="Times New Roman"/>
          <w:szCs w:val="21"/>
        </w:rPr>
        <w:t xml:space="preserve"> </w:t>
      </w:r>
      <w:bookmarkStart w:id="1" w:name="_Hlk95250514"/>
      <w:r w:rsidR="00730251" w:rsidRPr="00711D67">
        <w:rPr>
          <w:rFonts w:ascii="Times New Roman" w:hAnsi="Times New Roman" w:cs="Times New Roman"/>
          <w:szCs w:val="21"/>
          <w:highlight w:val="yellow"/>
        </w:rPr>
        <w:t>4389G/A</w:t>
      </w:r>
      <w:r w:rsidR="00E0029F" w:rsidRPr="00711D67">
        <w:rPr>
          <w:rFonts w:ascii="Times New Roman" w:hAnsi="Times New Roman" w:cs="Times New Roman"/>
          <w:szCs w:val="21"/>
          <w:highlight w:val="yellow"/>
        </w:rPr>
        <w:t xml:space="preserve"> (</w:t>
      </w:r>
      <w:r w:rsidR="00510726" w:rsidRPr="00711D67">
        <w:rPr>
          <w:rFonts w:ascii="Times New Roman" w:hAnsi="Times New Roman" w:cs="Times New Roman"/>
          <w:szCs w:val="21"/>
          <w:highlight w:val="yellow"/>
        </w:rPr>
        <w:t>rs1800136</w:t>
      </w:r>
      <w:r w:rsidR="00E0029F" w:rsidRPr="00711D67">
        <w:rPr>
          <w:rFonts w:ascii="Times New Roman" w:hAnsi="Times New Roman" w:cs="Times New Roman"/>
          <w:szCs w:val="21"/>
          <w:highlight w:val="yellow"/>
        </w:rPr>
        <w:t>,</w:t>
      </w:r>
      <w:r w:rsidR="00711D67" w:rsidRPr="00711D67">
        <w:rPr>
          <w:rFonts w:ascii="Times New Roman" w:hAnsi="Times New Roman" w:cs="Times New Roman"/>
          <w:szCs w:val="21"/>
          <w:highlight w:val="yellow"/>
        </w:rPr>
        <w:t xml:space="preserve"> c.4389G&gt;A</w:t>
      </w:r>
      <w:r w:rsidR="00711D67">
        <w:rPr>
          <w:rFonts w:ascii="Times New Roman" w:hAnsi="Times New Roman" w:cs="Times New Roman" w:hint="eastAsia"/>
          <w:szCs w:val="21"/>
          <w:highlight w:val="yellow"/>
        </w:rPr>
        <w:t>,</w:t>
      </w:r>
      <w:r w:rsidR="00E0029F">
        <w:rPr>
          <w:rFonts w:ascii="Times New Roman" w:hAnsi="Times New Roman" w:cs="Times New Roman"/>
          <w:szCs w:val="21"/>
        </w:rPr>
        <w:t xml:space="preserve"> </w:t>
      </w:r>
      <w:r w:rsidR="00E0029F" w:rsidRPr="00427354">
        <w:rPr>
          <w:rFonts w:ascii="Times New Roman" w:hAnsi="Times New Roman" w:cs="Times New Roman"/>
          <w:szCs w:val="21"/>
        </w:rPr>
        <w:t>AF</w:t>
      </w:r>
      <w:r w:rsidR="00E0029F">
        <w:rPr>
          <w:rFonts w:ascii="Times New Roman" w:hAnsi="Times New Roman" w:cs="Times New Roman"/>
          <w:szCs w:val="21"/>
        </w:rPr>
        <w:t>=</w:t>
      </w:r>
      <w:r w:rsidR="00E0029F" w:rsidRPr="00427354">
        <w:rPr>
          <w:rFonts w:ascii="Times New Roman" w:hAnsi="Times New Roman" w:cs="Times New Roman"/>
          <w:szCs w:val="21"/>
        </w:rPr>
        <w:t>0.23</w:t>
      </w:r>
      <w:r w:rsidR="00E0029F">
        <w:rPr>
          <w:rFonts w:ascii="Times New Roman" w:hAnsi="Times New Roman" w:cs="Times New Roman"/>
          <w:szCs w:val="21"/>
        </w:rPr>
        <w:t>5</w:t>
      </w:r>
      <w:r w:rsidR="00E0029F">
        <w:rPr>
          <w:rFonts w:ascii="Times New Roman" w:hAnsi="Times New Roman" w:cs="Times New Roman" w:hint="eastAsia"/>
          <w:szCs w:val="21"/>
        </w:rPr>
        <w:t>)</w:t>
      </w:r>
      <w:r w:rsidR="00E0029F">
        <w:rPr>
          <w:rFonts w:ascii="Times New Roman" w:hAnsi="Times New Roman" w:cs="Times New Roman"/>
          <w:szCs w:val="21"/>
        </w:rPr>
        <w:t xml:space="preserve"> </w:t>
      </w:r>
      <w:r w:rsidR="00E0029F">
        <w:rPr>
          <w:rFonts w:ascii="Times New Roman" w:hAnsi="Times New Roman" w:cs="Times New Roman" w:hint="eastAsia"/>
          <w:szCs w:val="21"/>
        </w:rPr>
        <w:t>and</w:t>
      </w:r>
      <w:r w:rsidR="00510726" w:rsidRPr="00427354">
        <w:rPr>
          <w:rFonts w:ascii="Times New Roman" w:hAnsi="Times New Roman" w:cs="Times New Roman"/>
          <w:szCs w:val="21"/>
        </w:rPr>
        <w:t xml:space="preserve"> </w:t>
      </w:r>
      <w:r w:rsidR="00E0029F" w:rsidRPr="00711D67">
        <w:rPr>
          <w:rFonts w:ascii="Times New Roman" w:hAnsi="Times New Roman" w:cs="Times New Roman"/>
          <w:szCs w:val="21"/>
          <w:highlight w:val="yellow"/>
        </w:rPr>
        <w:t>chr7:117308413:C&gt;T</w:t>
      </w:r>
      <w:r w:rsidR="002D52D6">
        <w:rPr>
          <w:rFonts w:ascii="Times New Roman" w:hAnsi="Times New Roman" w:cs="Times New Roman"/>
          <w:szCs w:val="21"/>
        </w:rPr>
        <w:t xml:space="preserve"> </w:t>
      </w:r>
      <w:r w:rsidR="00E0029F">
        <w:rPr>
          <w:rFonts w:ascii="Times New Roman" w:hAnsi="Times New Roman" w:cs="Times New Roman"/>
          <w:szCs w:val="21"/>
        </w:rPr>
        <w:t>(</w:t>
      </w:r>
      <w:r w:rsidR="00510726" w:rsidRPr="00427354">
        <w:rPr>
          <w:rFonts w:ascii="Times New Roman" w:hAnsi="Times New Roman" w:cs="Times New Roman"/>
          <w:szCs w:val="21"/>
        </w:rPr>
        <w:t>rs1042180</w:t>
      </w:r>
      <w:r w:rsidR="00E0029F">
        <w:rPr>
          <w:rFonts w:ascii="Times New Roman" w:hAnsi="Times New Roman" w:cs="Times New Roman"/>
          <w:szCs w:val="21"/>
        </w:rPr>
        <w:t xml:space="preserve">, </w:t>
      </w:r>
      <w:r w:rsidR="0091638D" w:rsidRPr="00FB681B">
        <w:rPr>
          <w:rFonts w:ascii="Times New Roman" w:hAnsi="Times New Roman" w:cs="Times New Roman"/>
          <w:szCs w:val="21"/>
          <w:highlight w:val="yellow"/>
        </w:rPr>
        <w:t>c.*1251C&gt;T,</w:t>
      </w:r>
      <w:r w:rsidR="0091638D">
        <w:rPr>
          <w:rFonts w:ascii="Times New Roman" w:hAnsi="Times New Roman" w:cs="Times New Roman"/>
          <w:szCs w:val="21"/>
          <w:highlight w:val="yellow"/>
        </w:rPr>
        <w:t xml:space="preserve"> </w:t>
      </w:r>
      <w:r w:rsidR="00E0029F">
        <w:rPr>
          <w:rFonts w:ascii="Times New Roman" w:hAnsi="Times New Roman" w:cs="Times New Roman"/>
          <w:szCs w:val="21"/>
        </w:rPr>
        <w:t>AF=</w:t>
      </w:r>
      <w:r w:rsidR="00E0029F" w:rsidRPr="00427354">
        <w:rPr>
          <w:rFonts w:ascii="Times New Roman" w:hAnsi="Times New Roman" w:cs="Times New Roman"/>
          <w:szCs w:val="21"/>
        </w:rPr>
        <w:t>0.013</w:t>
      </w:r>
      <w:r w:rsidR="00E0029F">
        <w:rPr>
          <w:rFonts w:ascii="Times New Roman" w:hAnsi="Times New Roman" w:cs="Times New Roman"/>
          <w:szCs w:val="21"/>
        </w:rPr>
        <w:t>)</w:t>
      </w:r>
      <w:r w:rsidR="00510726" w:rsidRPr="00427354">
        <w:rPr>
          <w:rFonts w:ascii="Times New Roman" w:hAnsi="Times New Roman" w:cs="Times New Roman"/>
          <w:szCs w:val="21"/>
        </w:rPr>
        <w:t xml:space="preserve">, </w:t>
      </w:r>
      <w:bookmarkEnd w:id="1"/>
      <w:r w:rsidR="00F728AF" w:rsidRPr="00427354">
        <w:rPr>
          <w:rFonts w:ascii="Times New Roman" w:hAnsi="Times New Roman" w:cs="Times New Roman"/>
          <w:szCs w:val="21"/>
        </w:rPr>
        <w:t>had</w:t>
      </w:r>
      <w:r w:rsidR="00510726" w:rsidRPr="00427354">
        <w:rPr>
          <w:rFonts w:ascii="Times New Roman" w:hAnsi="Times New Roman" w:cs="Times New Roman"/>
          <w:szCs w:val="21"/>
        </w:rPr>
        <w:t xml:space="preserve"> significantly higher</w:t>
      </w:r>
      <w:r w:rsidR="00F728AF" w:rsidRPr="00427354">
        <w:rPr>
          <w:rFonts w:ascii="Times New Roman" w:hAnsi="Times New Roman" w:cs="Times New Roman"/>
          <w:szCs w:val="21"/>
        </w:rPr>
        <w:t xml:space="preserve"> </w:t>
      </w:r>
      <w:r w:rsidR="00F00AA6" w:rsidRPr="00427354">
        <w:rPr>
          <w:rFonts w:ascii="Times New Roman" w:hAnsi="Times New Roman" w:cs="Times New Roman"/>
          <w:szCs w:val="21"/>
        </w:rPr>
        <w:t>M</w:t>
      </w:r>
      <w:r w:rsidR="00F728AF" w:rsidRPr="00427354">
        <w:rPr>
          <w:rFonts w:ascii="Times New Roman" w:hAnsi="Times New Roman" w:cs="Times New Roman"/>
          <w:szCs w:val="21"/>
        </w:rPr>
        <w:t>AF</w:t>
      </w:r>
      <w:r w:rsidR="00510726" w:rsidRPr="00427354">
        <w:rPr>
          <w:rFonts w:ascii="Times New Roman" w:hAnsi="Times New Roman" w:cs="Times New Roman"/>
          <w:szCs w:val="21"/>
        </w:rPr>
        <w:t xml:space="preserve"> in gnomA</w:t>
      </w:r>
      <w:r w:rsidR="00510726" w:rsidRPr="00E71326">
        <w:rPr>
          <w:rFonts w:ascii="Times New Roman" w:hAnsi="Times New Roman" w:cs="Times New Roman"/>
          <w:szCs w:val="21"/>
        </w:rPr>
        <w:t>D-NFE.</w:t>
      </w:r>
    </w:p>
    <w:p w14:paraId="308FA444" w14:textId="3F8D981C" w:rsidR="00510726" w:rsidRPr="00ED0CFA" w:rsidRDefault="00510726" w:rsidP="00510726">
      <w:pPr>
        <w:spacing w:line="360" w:lineRule="auto"/>
        <w:rPr>
          <w:rFonts w:ascii="Times New Roman" w:hAnsi="Times New Roman" w:cs="Times New Roman"/>
          <w:szCs w:val="21"/>
        </w:rPr>
      </w:pPr>
    </w:p>
    <w:p w14:paraId="3A726413" w14:textId="23429769" w:rsidR="00786A45" w:rsidRDefault="00786A45">
      <w:pPr>
        <w:widowControl/>
        <w:jc w:val="left"/>
      </w:pPr>
      <w:r>
        <w:br w:type="page"/>
      </w:r>
    </w:p>
    <w:p w14:paraId="335DA8A7" w14:textId="77777777" w:rsidR="00352791" w:rsidRDefault="00352791" w:rsidP="00352791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5624C37A" wp14:editId="5B6C0047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BEC41" w14:textId="03785D83" w:rsidR="00352791" w:rsidRPr="00ED0CFA" w:rsidRDefault="00352791" w:rsidP="00352791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ED0CFA">
        <w:rPr>
          <w:rFonts w:ascii="Times New Roman" w:hAnsi="Times New Roman" w:cs="Times New Roman"/>
          <w:b/>
          <w:bCs/>
          <w:szCs w:val="21"/>
        </w:rPr>
        <w:t>Supplementary Figure</w:t>
      </w:r>
      <w:r w:rsidR="00A7014B">
        <w:rPr>
          <w:rFonts w:ascii="Times New Roman" w:hAnsi="Times New Roman" w:cs="Times New Roman"/>
          <w:b/>
          <w:bCs/>
          <w:szCs w:val="21"/>
        </w:rPr>
        <w:t xml:space="preserve"> 6</w:t>
      </w:r>
      <w:r w:rsidRPr="00ED0CFA">
        <w:rPr>
          <w:rFonts w:ascii="Times New Roman" w:hAnsi="Times New Roman" w:cs="Times New Roman"/>
          <w:b/>
          <w:bCs/>
          <w:szCs w:val="21"/>
        </w:rPr>
        <w:t xml:space="preserve">. </w:t>
      </w:r>
      <w:r>
        <w:rPr>
          <w:rFonts w:ascii="Times New Roman" w:hAnsi="Times New Roman" w:cs="Times New Roman"/>
          <w:b/>
          <w:bCs/>
          <w:szCs w:val="21"/>
        </w:rPr>
        <w:t xml:space="preserve">Quality control of next generation sequencing for </w:t>
      </w:r>
      <w:r w:rsidRPr="00C92DBB">
        <w:rPr>
          <w:rFonts w:ascii="Times New Roman" w:hAnsi="Times New Roman" w:cs="Times New Roman"/>
          <w:b/>
          <w:bCs/>
          <w:i/>
          <w:szCs w:val="21"/>
        </w:rPr>
        <w:t>CFTR</w:t>
      </w:r>
      <w:r>
        <w:rPr>
          <w:rFonts w:ascii="Times New Roman" w:hAnsi="Times New Roman" w:cs="Times New Roman"/>
          <w:b/>
          <w:bCs/>
          <w:szCs w:val="21"/>
        </w:rPr>
        <w:t xml:space="preserve"> gene</w:t>
      </w:r>
      <w:r w:rsidRPr="00ED0CFA">
        <w:rPr>
          <w:rFonts w:ascii="Times New Roman" w:hAnsi="Times New Roman" w:cs="Times New Roman"/>
          <w:b/>
          <w:bCs/>
          <w:szCs w:val="21"/>
        </w:rPr>
        <w:t>.</w:t>
      </w:r>
    </w:p>
    <w:p w14:paraId="7C0DE4A9" w14:textId="77777777" w:rsidR="00352791" w:rsidRDefault="00352791" w:rsidP="00352791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The work flow showed the methods and results of quality control (QC) of </w:t>
      </w:r>
      <w:r>
        <w:rPr>
          <w:rFonts w:ascii="Times New Roman" w:hAnsi="Times New Roman" w:cs="Times New Roman" w:hint="eastAsia"/>
          <w:szCs w:val="21"/>
        </w:rPr>
        <w:t>whol</w:t>
      </w:r>
      <w:r>
        <w:rPr>
          <w:rFonts w:ascii="Times New Roman" w:hAnsi="Times New Roman" w:cs="Times New Roman"/>
          <w:szCs w:val="21"/>
        </w:rPr>
        <w:t xml:space="preserve">e exome sequencing and clinical exome sequencing data used for </w:t>
      </w:r>
      <w:r w:rsidRPr="00E2111C">
        <w:rPr>
          <w:rFonts w:ascii="Times New Roman" w:hAnsi="Times New Roman" w:cs="Times New Roman"/>
          <w:szCs w:val="21"/>
        </w:rPr>
        <w:t>CF prevalence</w:t>
      </w:r>
      <w:r>
        <w:rPr>
          <w:rFonts w:ascii="Times New Roman" w:hAnsi="Times New Roman" w:cs="Times New Roman"/>
          <w:szCs w:val="21"/>
        </w:rPr>
        <w:t xml:space="preserve"> </w:t>
      </w:r>
      <w:r w:rsidRPr="00E2111C">
        <w:rPr>
          <w:rFonts w:ascii="Times New Roman" w:hAnsi="Times New Roman" w:cs="Times New Roman"/>
          <w:szCs w:val="21"/>
        </w:rPr>
        <w:t>estimat</w:t>
      </w:r>
      <w:r>
        <w:rPr>
          <w:rFonts w:ascii="Times New Roman" w:hAnsi="Times New Roman" w:cs="Times New Roman"/>
          <w:szCs w:val="21"/>
        </w:rPr>
        <w:t>ion</w:t>
      </w:r>
      <w:r w:rsidRPr="00E71326">
        <w:rPr>
          <w:rFonts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/>
          <w:szCs w:val="21"/>
        </w:rPr>
        <w:br w:type="page"/>
      </w:r>
    </w:p>
    <w:p w14:paraId="0B6E87F0" w14:textId="7346BEAD" w:rsidR="00C33A26" w:rsidRDefault="00C33A26" w:rsidP="00352791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lastRenderedPageBreak/>
        <w:t>S</w:t>
      </w:r>
      <w:r>
        <w:rPr>
          <w:rFonts w:ascii="Times New Roman" w:hAnsi="Times New Roman" w:cs="Times New Roman"/>
          <w:b/>
          <w:bCs/>
          <w:szCs w:val="21"/>
        </w:rPr>
        <w:t xml:space="preserve">upplementary </w:t>
      </w:r>
      <w:r w:rsidR="004F47A8">
        <w:rPr>
          <w:rFonts w:ascii="Times New Roman" w:hAnsi="Times New Roman" w:cs="Times New Roman"/>
          <w:b/>
          <w:bCs/>
          <w:szCs w:val="21"/>
        </w:rPr>
        <w:t>T</w:t>
      </w:r>
      <w:r>
        <w:rPr>
          <w:rFonts w:ascii="Times New Roman" w:hAnsi="Times New Roman" w:cs="Times New Roman"/>
          <w:b/>
          <w:bCs/>
          <w:szCs w:val="21"/>
        </w:rPr>
        <w:t>ables</w:t>
      </w:r>
    </w:p>
    <w:p w14:paraId="42510207" w14:textId="48F86B70" w:rsidR="00DA7F39" w:rsidRDefault="00DA7F39" w:rsidP="00C33A26">
      <w:pPr>
        <w:spacing w:line="360" w:lineRule="auto"/>
        <w:rPr>
          <w:rFonts w:ascii="Times New Roman" w:hAnsi="Times New Roman" w:cs="Times New Roman"/>
        </w:rPr>
      </w:pPr>
    </w:p>
    <w:p w14:paraId="7D3E84E5" w14:textId="35B99839" w:rsidR="003E1003" w:rsidRDefault="003E1003" w:rsidP="00C33A26">
      <w:pPr>
        <w:spacing w:line="360" w:lineRule="auto"/>
        <w:rPr>
          <w:rFonts w:ascii="Times New Roman" w:hAnsi="Times New Roman" w:cs="Times New Roman"/>
        </w:rPr>
      </w:pPr>
      <w:r w:rsidRPr="004B4956">
        <w:rPr>
          <w:rFonts w:ascii="Times New Roman" w:hAnsi="Times New Roman" w:cs="Times New Roman"/>
          <w:b/>
        </w:rPr>
        <w:t xml:space="preserve">Supplementary Table </w:t>
      </w:r>
      <w:r w:rsidR="004F47A8" w:rsidRPr="004B4956">
        <w:rPr>
          <w:rFonts w:ascii="Times New Roman" w:hAnsi="Times New Roman" w:cs="Times New Roman"/>
          <w:b/>
        </w:rPr>
        <w:t>1</w:t>
      </w:r>
      <w:r w:rsidRPr="00D6506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BC00A8">
        <w:rPr>
          <w:rFonts w:ascii="Times New Roman" w:hAnsi="Times New Roman" w:cs="Times New Roman"/>
        </w:rPr>
        <w:t xml:space="preserve">Manually curated </w:t>
      </w:r>
      <w:r w:rsidR="00BC00A8" w:rsidRPr="00045337">
        <w:rPr>
          <w:rFonts w:ascii="Times New Roman" w:hAnsi="Times New Roman" w:cs="Times New Roman"/>
          <w:i/>
        </w:rPr>
        <w:t>CFTR</w:t>
      </w:r>
      <w:r w:rsidR="00BC00A8">
        <w:rPr>
          <w:rFonts w:ascii="Times New Roman" w:hAnsi="Times New Roman" w:cs="Times New Roman"/>
        </w:rPr>
        <w:t xml:space="preserve"> variants’ pathogenicity.</w:t>
      </w:r>
    </w:p>
    <w:p w14:paraId="3B65A48F" w14:textId="77777777" w:rsidR="003E1003" w:rsidRDefault="003E1003" w:rsidP="00C33A26">
      <w:pPr>
        <w:spacing w:line="360" w:lineRule="auto"/>
        <w:rPr>
          <w:rFonts w:ascii="Times New Roman" w:hAnsi="Times New Roman" w:cs="Times New Roman"/>
        </w:rPr>
      </w:pPr>
      <w:bookmarkStart w:id="2" w:name="_GoBack"/>
      <w:bookmarkEnd w:id="2"/>
    </w:p>
    <w:p w14:paraId="15FEE420" w14:textId="70CD0D88" w:rsidR="004F47A8" w:rsidRDefault="004F47A8" w:rsidP="004F47A8">
      <w:pPr>
        <w:spacing w:line="360" w:lineRule="auto"/>
        <w:rPr>
          <w:rFonts w:ascii="Times New Roman" w:hAnsi="Times New Roman" w:cs="Times New Roman"/>
        </w:rPr>
      </w:pPr>
      <w:r w:rsidRPr="004B4956">
        <w:rPr>
          <w:rFonts w:ascii="Times New Roman" w:hAnsi="Times New Roman" w:cs="Times New Roman"/>
          <w:b/>
        </w:rPr>
        <w:t>Supplementary Table 2</w:t>
      </w:r>
      <w:r>
        <w:rPr>
          <w:rFonts w:ascii="Times New Roman" w:hAnsi="Times New Roman" w:cs="Times New Roman"/>
        </w:rPr>
        <w:t>. Collected</w:t>
      </w:r>
      <w:r w:rsidRPr="005B307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variants list of</w:t>
      </w:r>
      <w:r w:rsidR="00045337">
        <w:rPr>
          <w:rFonts w:ascii="Times New Roman" w:hAnsi="Times New Roman" w:cs="Times New Roman"/>
        </w:rPr>
        <w:t xml:space="preserve"> Caucasian-specific CF</w:t>
      </w:r>
      <w:r>
        <w:rPr>
          <w:rFonts w:ascii="Times New Roman" w:hAnsi="Times New Roman" w:cs="Times New Roman"/>
        </w:rPr>
        <w:t xml:space="preserve"> screening panel</w:t>
      </w:r>
      <w:r w:rsidR="00045337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</w:t>
      </w:r>
    </w:p>
    <w:p w14:paraId="6E825AE4" w14:textId="77777777" w:rsidR="004F47A8" w:rsidRPr="00FE1F9D" w:rsidRDefault="004F47A8" w:rsidP="004F47A8">
      <w:pPr>
        <w:rPr>
          <w:rFonts w:ascii="Times New Roman" w:hAnsi="Times New Roman" w:cs="Times New Roman"/>
        </w:rPr>
      </w:pPr>
    </w:p>
    <w:p w14:paraId="698C9597" w14:textId="36DC8761" w:rsidR="00C35D98" w:rsidRPr="00E30D46" w:rsidRDefault="00E30D46" w:rsidP="00C33A26">
      <w:pPr>
        <w:spacing w:line="360" w:lineRule="auto"/>
        <w:rPr>
          <w:rFonts w:ascii="Times New Roman" w:hAnsi="Times New Roman" w:cs="Times New Roman"/>
        </w:rPr>
      </w:pPr>
      <w:bookmarkStart w:id="3" w:name="_Hlk94878063"/>
      <w:r w:rsidRPr="004961D5">
        <w:rPr>
          <w:rFonts w:ascii="Times New Roman" w:hAnsi="Times New Roman" w:cs="Times New Roman" w:hint="eastAsia"/>
          <w:b/>
          <w:highlight w:val="yellow"/>
        </w:rPr>
        <w:t>Su</w:t>
      </w:r>
      <w:r w:rsidRPr="004961D5">
        <w:rPr>
          <w:rFonts w:ascii="Times New Roman" w:hAnsi="Times New Roman" w:cs="Times New Roman"/>
          <w:b/>
          <w:highlight w:val="yellow"/>
        </w:rPr>
        <w:t xml:space="preserve">pplementary Table </w:t>
      </w:r>
      <w:bookmarkEnd w:id="3"/>
      <w:r w:rsidR="00566233">
        <w:rPr>
          <w:rFonts w:ascii="Times New Roman" w:hAnsi="Times New Roman" w:cs="Times New Roman"/>
          <w:b/>
          <w:highlight w:val="yellow"/>
        </w:rPr>
        <w:t>3</w:t>
      </w:r>
      <w:r w:rsidR="00C35D98">
        <w:rPr>
          <w:rFonts w:ascii="Times New Roman" w:hAnsi="Times New Roman" w:cs="Times New Roman"/>
        </w:rPr>
        <w:t>. E</w:t>
      </w:r>
      <w:r w:rsidR="00C35D98" w:rsidRPr="00C35D98">
        <w:rPr>
          <w:rFonts w:ascii="Times New Roman" w:hAnsi="Times New Roman" w:cs="Times New Roman"/>
        </w:rPr>
        <w:t>stimated CF affected frequency</w:t>
      </w:r>
      <w:r w:rsidR="00C35D98">
        <w:rPr>
          <w:rFonts w:ascii="Times New Roman" w:hAnsi="Times New Roman" w:cs="Times New Roman"/>
        </w:rPr>
        <w:t xml:space="preserve"> by two screening panels</w:t>
      </w:r>
      <w:r w:rsidR="00A93026">
        <w:rPr>
          <w:rFonts w:ascii="Times New Roman" w:hAnsi="Times New Roman" w:cs="Times New Roman"/>
        </w:rPr>
        <w:t xml:space="preserve"> with </w:t>
      </w:r>
      <w:r w:rsidR="00A93026" w:rsidRPr="00A93026">
        <w:rPr>
          <w:rFonts w:ascii="Times New Roman" w:hAnsi="Times New Roman" w:cs="Times New Roman"/>
        </w:rPr>
        <w:t>Bayesian framework method</w:t>
      </w:r>
      <w:r w:rsidR="00C35D98">
        <w:rPr>
          <w:rFonts w:ascii="Times New Roman" w:hAnsi="Times New Roman" w:cs="Times New Roman"/>
        </w:rPr>
        <w:t xml:space="preserve"> in different populations</w:t>
      </w:r>
      <w:r w:rsidR="00A93026">
        <w:rPr>
          <w:rFonts w:ascii="Times New Roman" w:hAnsi="Times New Roman" w:cs="Times New Roman"/>
        </w:rPr>
        <w:t>.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1824"/>
        <w:gridCol w:w="3235"/>
        <w:gridCol w:w="3237"/>
      </w:tblGrid>
      <w:tr w:rsidR="00C35D98" w14:paraId="26200199" w14:textId="77777777" w:rsidTr="003220A8">
        <w:tc>
          <w:tcPr>
            <w:tcW w:w="1099" w:type="pct"/>
            <w:vAlign w:val="center"/>
          </w:tcPr>
          <w:p w14:paraId="7896C025" w14:textId="77777777" w:rsidR="00C35D98" w:rsidRPr="00C35D98" w:rsidRDefault="00C35D98" w:rsidP="003220A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0" w:type="pct"/>
            <w:vAlign w:val="center"/>
          </w:tcPr>
          <w:p w14:paraId="4A5646B3" w14:textId="688776DA" w:rsidR="00C35D98" w:rsidRPr="00CF1908" w:rsidRDefault="00C35D98" w:rsidP="003220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F1908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Caucasian</w:t>
            </w:r>
            <w:r w:rsidRPr="00CF1908">
              <w:rPr>
                <w:rFonts w:ascii="Times New Roman" w:eastAsia="微软雅黑" w:hAnsi="Times New Roman" w:cs="Times New Roman"/>
                <w:b/>
                <w:color w:val="000000"/>
                <w:sz w:val="22"/>
              </w:rPr>
              <w:t>−</w:t>
            </w:r>
            <w:r w:rsidRPr="00CF1908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specific CF Panel</w:t>
            </w:r>
          </w:p>
        </w:tc>
        <w:tc>
          <w:tcPr>
            <w:tcW w:w="1951" w:type="pct"/>
            <w:vAlign w:val="center"/>
          </w:tcPr>
          <w:p w14:paraId="6AE31EC3" w14:textId="2FE76A14" w:rsidR="00C35D98" w:rsidRPr="00CF1908" w:rsidRDefault="00C35D98" w:rsidP="003220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F1908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Chinese</w:t>
            </w:r>
            <w:r w:rsidRPr="00CF1908">
              <w:rPr>
                <w:rFonts w:ascii="Times New Roman" w:eastAsia="微软雅黑" w:hAnsi="Times New Roman" w:cs="Times New Roman"/>
                <w:b/>
                <w:color w:val="000000"/>
                <w:sz w:val="22"/>
              </w:rPr>
              <w:t>−</w:t>
            </w:r>
            <w:r w:rsidRPr="00CF1908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specific CF panel</w:t>
            </w:r>
          </w:p>
        </w:tc>
      </w:tr>
      <w:tr w:rsidR="00C35D98" w14:paraId="75991411" w14:textId="77777777" w:rsidTr="003220A8">
        <w:tc>
          <w:tcPr>
            <w:tcW w:w="1099" w:type="pct"/>
            <w:vAlign w:val="center"/>
          </w:tcPr>
          <w:p w14:paraId="34EA0DA5" w14:textId="3B43515B" w:rsidR="00C35D98" w:rsidRPr="00CF1908" w:rsidRDefault="00C35D98" w:rsidP="003220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F1908">
              <w:rPr>
                <w:rFonts w:ascii="Times New Roman" w:hAnsi="Times New Roman" w:cs="Times New Roman" w:hint="eastAsia"/>
                <w:b/>
              </w:rPr>
              <w:t>g</w:t>
            </w:r>
            <w:r w:rsidRPr="00CF1908">
              <w:rPr>
                <w:rFonts w:ascii="Times New Roman" w:hAnsi="Times New Roman" w:cs="Times New Roman"/>
                <w:b/>
              </w:rPr>
              <w:t>nomAD</w:t>
            </w:r>
            <w:r w:rsidRPr="00CF1908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 xml:space="preserve"> NFE</w:t>
            </w:r>
          </w:p>
        </w:tc>
        <w:tc>
          <w:tcPr>
            <w:tcW w:w="1950" w:type="pct"/>
            <w:vAlign w:val="center"/>
          </w:tcPr>
          <w:p w14:paraId="121A3C39" w14:textId="10C3CD0B" w:rsidR="00C35D98" w:rsidRPr="00C35D98" w:rsidRDefault="00C35D98" w:rsidP="003220A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1/</w:t>
            </w:r>
            <w:r w:rsidR="000E2125">
              <w:rPr>
                <w:rFonts w:ascii="Times New Roman" w:hAnsi="Times New Roman" w:cs="Times New Roman"/>
              </w:rPr>
              <w:t>1663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="0003035E">
              <w:rPr>
                <w:rFonts w:ascii="Times New Roman" w:hAnsi="Times New Roman" w:cs="Times New Roman"/>
              </w:rPr>
              <w:t>1/</w:t>
            </w:r>
            <w:r w:rsidR="000D4922">
              <w:rPr>
                <w:rFonts w:ascii="Times New Roman" w:hAnsi="Times New Roman" w:cs="Times New Roman"/>
              </w:rPr>
              <w:t>1832</w:t>
            </w:r>
            <w:r w:rsidR="0003035E">
              <w:rPr>
                <w:rFonts w:ascii="Times New Roman" w:hAnsi="Times New Roman" w:cs="Times New Roman"/>
              </w:rPr>
              <w:t>~1/</w:t>
            </w:r>
            <w:r w:rsidR="006D1D7B">
              <w:rPr>
                <w:rFonts w:ascii="Times New Roman" w:hAnsi="Times New Roman" w:cs="Times New Roman"/>
              </w:rPr>
              <w:t>1516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51" w:type="pct"/>
            <w:vAlign w:val="center"/>
          </w:tcPr>
          <w:p w14:paraId="138522EA" w14:textId="2A7133ED" w:rsidR="00C35D98" w:rsidRPr="00C35D98" w:rsidRDefault="0003035E" w:rsidP="003220A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/</w:t>
            </w:r>
            <w:r w:rsidR="000E2125">
              <w:rPr>
                <w:rFonts w:ascii="Times New Roman" w:hAnsi="Times New Roman" w:cs="Times New Roman"/>
              </w:rPr>
              <w:t>3124</w:t>
            </w:r>
            <w:r>
              <w:rPr>
                <w:rFonts w:ascii="Times New Roman" w:hAnsi="Times New Roman" w:cs="Times New Roman"/>
              </w:rPr>
              <w:t xml:space="preserve"> (1/</w:t>
            </w:r>
            <w:r w:rsidR="006D1D7B">
              <w:rPr>
                <w:rFonts w:ascii="Times New Roman" w:hAnsi="Times New Roman" w:cs="Times New Roman"/>
              </w:rPr>
              <w:t>3501</w:t>
            </w:r>
            <w:r>
              <w:rPr>
                <w:rFonts w:ascii="Times New Roman" w:hAnsi="Times New Roman" w:cs="Times New Roman"/>
              </w:rPr>
              <w:t>~1/</w:t>
            </w:r>
            <w:r w:rsidR="006D1D7B">
              <w:rPr>
                <w:rFonts w:ascii="Times New Roman" w:hAnsi="Times New Roman" w:cs="Times New Roman"/>
              </w:rPr>
              <w:t>2802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03035E" w14:paraId="400B8F89" w14:textId="77777777" w:rsidTr="003220A8">
        <w:tc>
          <w:tcPr>
            <w:tcW w:w="1099" w:type="pct"/>
            <w:vAlign w:val="center"/>
          </w:tcPr>
          <w:p w14:paraId="0CA3BEB3" w14:textId="0A7F3E02" w:rsidR="0003035E" w:rsidRPr="00CF1908" w:rsidRDefault="0003035E" w:rsidP="003220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F1908">
              <w:rPr>
                <w:rFonts w:ascii="Times New Roman" w:hAnsi="Times New Roman" w:cs="Times New Roman" w:hint="eastAsia"/>
                <w:b/>
              </w:rPr>
              <w:t>g</w:t>
            </w:r>
            <w:r w:rsidRPr="00CF1908">
              <w:rPr>
                <w:rFonts w:ascii="Times New Roman" w:hAnsi="Times New Roman" w:cs="Times New Roman"/>
                <w:b/>
              </w:rPr>
              <w:t>nomAD</w:t>
            </w:r>
            <w:r w:rsidRPr="00CF1908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 xml:space="preserve"> FIN</w:t>
            </w:r>
          </w:p>
        </w:tc>
        <w:tc>
          <w:tcPr>
            <w:tcW w:w="1950" w:type="pct"/>
            <w:vAlign w:val="center"/>
          </w:tcPr>
          <w:p w14:paraId="00D78983" w14:textId="1D5B3C3D" w:rsidR="0003035E" w:rsidRPr="0003035E" w:rsidRDefault="0003035E" w:rsidP="003220A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3035E">
              <w:rPr>
                <w:rFonts w:ascii="Times New Roman" w:hAnsi="Times New Roman" w:cs="Times New Roman"/>
              </w:rPr>
              <w:t>1/</w:t>
            </w:r>
            <w:r w:rsidR="000E2125">
              <w:rPr>
                <w:rFonts w:ascii="Times New Roman" w:hAnsi="Times New Roman" w:cs="Times New Roman"/>
              </w:rPr>
              <w:t>33036</w:t>
            </w:r>
            <w:r w:rsidRPr="0003035E">
              <w:rPr>
                <w:rFonts w:ascii="Times New Roman" w:hAnsi="Times New Roman" w:cs="Times New Roman"/>
              </w:rPr>
              <w:t xml:space="preserve"> (1/</w:t>
            </w:r>
            <w:r w:rsidR="00CF22C3">
              <w:rPr>
                <w:rFonts w:ascii="Times New Roman" w:hAnsi="Times New Roman" w:cs="Times New Roman"/>
              </w:rPr>
              <w:t>58195</w:t>
            </w:r>
            <w:r w:rsidRPr="0003035E">
              <w:rPr>
                <w:rFonts w:ascii="Times New Roman" w:hAnsi="Times New Roman" w:cs="Times New Roman"/>
              </w:rPr>
              <w:t>~1/</w:t>
            </w:r>
            <w:r w:rsidR="00CF22C3">
              <w:rPr>
                <w:rFonts w:ascii="Times New Roman" w:hAnsi="Times New Roman" w:cs="Times New Roman"/>
              </w:rPr>
              <w:t>20755</w:t>
            </w:r>
            <w:r w:rsidRPr="0003035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51" w:type="pct"/>
            <w:vAlign w:val="center"/>
          </w:tcPr>
          <w:p w14:paraId="67C307B5" w14:textId="46881C80" w:rsidR="0003035E" w:rsidRPr="0003035E" w:rsidRDefault="0003035E" w:rsidP="003220A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3035E">
              <w:rPr>
                <w:rFonts w:ascii="Times New Roman" w:hAnsi="Times New Roman" w:cs="Times New Roman"/>
              </w:rPr>
              <w:t>1/</w:t>
            </w:r>
            <w:r w:rsidR="000E2125">
              <w:rPr>
                <w:rFonts w:ascii="Times New Roman" w:hAnsi="Times New Roman" w:cs="Times New Roman"/>
              </w:rPr>
              <w:t>76282</w:t>
            </w:r>
            <w:r w:rsidRPr="0003035E">
              <w:rPr>
                <w:rFonts w:ascii="Times New Roman" w:hAnsi="Times New Roman" w:cs="Times New Roman"/>
              </w:rPr>
              <w:t xml:space="preserve"> (1/</w:t>
            </w:r>
            <w:r w:rsidR="00C119E9">
              <w:rPr>
                <w:rFonts w:ascii="Times New Roman" w:hAnsi="Times New Roman" w:cs="Times New Roman"/>
              </w:rPr>
              <w:t>156141</w:t>
            </w:r>
            <w:r w:rsidRPr="0003035E">
              <w:rPr>
                <w:rFonts w:ascii="Times New Roman" w:hAnsi="Times New Roman" w:cs="Times New Roman"/>
              </w:rPr>
              <w:t>~1/</w:t>
            </w:r>
            <w:r w:rsidR="00C119E9">
              <w:rPr>
                <w:rFonts w:ascii="Times New Roman" w:hAnsi="Times New Roman" w:cs="Times New Roman"/>
              </w:rPr>
              <w:t>43510</w:t>
            </w:r>
          </w:p>
        </w:tc>
      </w:tr>
      <w:tr w:rsidR="0003035E" w14:paraId="6B6B79C3" w14:textId="77777777" w:rsidTr="003220A8">
        <w:tc>
          <w:tcPr>
            <w:tcW w:w="1099" w:type="pct"/>
            <w:vAlign w:val="center"/>
          </w:tcPr>
          <w:p w14:paraId="168E457A" w14:textId="4E05445B" w:rsidR="0003035E" w:rsidRPr="00CF1908" w:rsidRDefault="0003035E" w:rsidP="003220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F1908">
              <w:rPr>
                <w:rFonts w:ascii="Times New Roman" w:hAnsi="Times New Roman" w:cs="Times New Roman" w:hint="eastAsia"/>
                <w:b/>
              </w:rPr>
              <w:t>g</w:t>
            </w:r>
            <w:r w:rsidRPr="00CF1908">
              <w:rPr>
                <w:rFonts w:ascii="Times New Roman" w:hAnsi="Times New Roman" w:cs="Times New Roman"/>
                <w:b/>
              </w:rPr>
              <w:t>nomAD</w:t>
            </w:r>
            <w:r w:rsidRPr="00CF1908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 xml:space="preserve"> AMR</w:t>
            </w:r>
          </w:p>
        </w:tc>
        <w:tc>
          <w:tcPr>
            <w:tcW w:w="1950" w:type="pct"/>
            <w:vAlign w:val="center"/>
          </w:tcPr>
          <w:p w14:paraId="6B0C1077" w14:textId="0E86AF57" w:rsidR="0003035E" w:rsidRPr="0003035E" w:rsidRDefault="0003035E" w:rsidP="003220A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3035E">
              <w:rPr>
                <w:rFonts w:ascii="Times New Roman" w:hAnsi="Times New Roman" w:cs="Times New Roman"/>
              </w:rPr>
              <w:t>1/95</w:t>
            </w:r>
            <w:r w:rsidR="000E2125">
              <w:rPr>
                <w:rFonts w:ascii="Times New Roman" w:hAnsi="Times New Roman" w:cs="Times New Roman"/>
              </w:rPr>
              <w:t>4</w:t>
            </w:r>
            <w:r w:rsidRPr="0003035E">
              <w:rPr>
                <w:rFonts w:ascii="Times New Roman" w:hAnsi="Times New Roman" w:cs="Times New Roman"/>
              </w:rPr>
              <w:t>8 (1/1</w:t>
            </w:r>
            <w:r w:rsidR="00CF22C3">
              <w:rPr>
                <w:rFonts w:ascii="Times New Roman" w:hAnsi="Times New Roman" w:cs="Times New Roman"/>
              </w:rPr>
              <w:t>3302</w:t>
            </w:r>
            <w:r w:rsidRPr="0003035E">
              <w:rPr>
                <w:rFonts w:ascii="Times New Roman" w:hAnsi="Times New Roman" w:cs="Times New Roman"/>
              </w:rPr>
              <w:t>~1/7</w:t>
            </w:r>
            <w:r w:rsidR="00CF22C3">
              <w:rPr>
                <w:rFonts w:ascii="Times New Roman" w:hAnsi="Times New Roman" w:cs="Times New Roman"/>
              </w:rPr>
              <w:t>117</w:t>
            </w:r>
            <w:r w:rsidRPr="0003035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51" w:type="pct"/>
            <w:vAlign w:val="center"/>
          </w:tcPr>
          <w:p w14:paraId="48E09972" w14:textId="5DD80EFB" w:rsidR="0003035E" w:rsidRPr="0003035E" w:rsidRDefault="0003035E" w:rsidP="003220A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3035E">
              <w:rPr>
                <w:rFonts w:ascii="Times New Roman" w:hAnsi="Times New Roman" w:cs="Times New Roman"/>
              </w:rPr>
              <w:t>1/</w:t>
            </w:r>
            <w:r w:rsidR="000E2125">
              <w:rPr>
                <w:rFonts w:ascii="Times New Roman" w:hAnsi="Times New Roman" w:cs="Times New Roman"/>
              </w:rPr>
              <w:t>37952</w:t>
            </w:r>
            <w:r w:rsidRPr="0003035E">
              <w:rPr>
                <w:rFonts w:ascii="Times New Roman" w:hAnsi="Times New Roman" w:cs="Times New Roman"/>
              </w:rPr>
              <w:t xml:space="preserve"> (1/</w:t>
            </w:r>
            <w:r w:rsidR="00C119E9">
              <w:rPr>
                <w:rFonts w:ascii="Times New Roman" w:hAnsi="Times New Roman" w:cs="Times New Roman"/>
              </w:rPr>
              <w:t>61445</w:t>
            </w:r>
            <w:r w:rsidRPr="0003035E">
              <w:rPr>
                <w:rFonts w:ascii="Times New Roman" w:hAnsi="Times New Roman" w:cs="Times New Roman"/>
              </w:rPr>
              <w:t>~1/2</w:t>
            </w:r>
            <w:r w:rsidR="00C119E9">
              <w:rPr>
                <w:rFonts w:ascii="Times New Roman" w:hAnsi="Times New Roman" w:cs="Times New Roman"/>
              </w:rPr>
              <w:t>5278</w:t>
            </w:r>
            <w:r w:rsidRPr="0003035E">
              <w:rPr>
                <w:rFonts w:ascii="Times New Roman" w:hAnsi="Times New Roman" w:cs="Times New Roman"/>
              </w:rPr>
              <w:t>)</w:t>
            </w:r>
          </w:p>
        </w:tc>
      </w:tr>
      <w:tr w:rsidR="0003035E" w14:paraId="12887AE4" w14:textId="77777777" w:rsidTr="003220A8">
        <w:tc>
          <w:tcPr>
            <w:tcW w:w="1099" w:type="pct"/>
            <w:vAlign w:val="center"/>
          </w:tcPr>
          <w:p w14:paraId="152B1565" w14:textId="42958459" w:rsidR="0003035E" w:rsidRPr="00CF1908" w:rsidRDefault="0003035E" w:rsidP="003220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F1908">
              <w:rPr>
                <w:rFonts w:ascii="Times New Roman" w:hAnsi="Times New Roman" w:cs="Times New Roman" w:hint="eastAsia"/>
                <w:b/>
              </w:rPr>
              <w:t>g</w:t>
            </w:r>
            <w:r w:rsidRPr="00CF1908">
              <w:rPr>
                <w:rFonts w:ascii="Times New Roman" w:hAnsi="Times New Roman" w:cs="Times New Roman"/>
                <w:b/>
              </w:rPr>
              <w:t>nomAD</w:t>
            </w:r>
            <w:r w:rsidRPr="00CF1908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 xml:space="preserve"> SAS</w:t>
            </w:r>
          </w:p>
        </w:tc>
        <w:tc>
          <w:tcPr>
            <w:tcW w:w="1950" w:type="pct"/>
            <w:vAlign w:val="center"/>
          </w:tcPr>
          <w:p w14:paraId="30E0785E" w14:textId="7BF0CAAA" w:rsidR="0003035E" w:rsidRPr="0003035E" w:rsidRDefault="0003035E" w:rsidP="003220A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3035E">
              <w:rPr>
                <w:rFonts w:ascii="Times New Roman" w:hAnsi="Times New Roman" w:cs="Times New Roman"/>
              </w:rPr>
              <w:t>1/</w:t>
            </w:r>
            <w:r w:rsidR="000E2125">
              <w:rPr>
                <w:rFonts w:ascii="Times New Roman" w:hAnsi="Times New Roman" w:cs="Times New Roman"/>
              </w:rPr>
              <w:t>1579</w:t>
            </w:r>
            <w:r w:rsidR="00EA6ADF">
              <w:rPr>
                <w:rFonts w:ascii="Times New Roman" w:hAnsi="Times New Roman" w:cs="Times New Roman"/>
              </w:rPr>
              <w:t>7</w:t>
            </w:r>
            <w:r w:rsidRPr="0003035E">
              <w:rPr>
                <w:rFonts w:ascii="Times New Roman" w:hAnsi="Times New Roman" w:cs="Times New Roman"/>
              </w:rPr>
              <w:t xml:space="preserve"> (1/3</w:t>
            </w:r>
            <w:r w:rsidR="00CF22C3">
              <w:rPr>
                <w:rFonts w:ascii="Times New Roman" w:hAnsi="Times New Roman" w:cs="Times New Roman"/>
              </w:rPr>
              <w:t>2287</w:t>
            </w:r>
            <w:r w:rsidRPr="0003035E">
              <w:rPr>
                <w:rFonts w:ascii="Times New Roman" w:hAnsi="Times New Roman" w:cs="Times New Roman"/>
              </w:rPr>
              <w:t>~1/</w:t>
            </w:r>
            <w:r w:rsidR="00CF22C3">
              <w:rPr>
                <w:rFonts w:ascii="Times New Roman" w:hAnsi="Times New Roman" w:cs="Times New Roman"/>
              </w:rPr>
              <w:t>9021</w:t>
            </w:r>
            <w:r w:rsidRPr="0003035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51" w:type="pct"/>
            <w:vAlign w:val="center"/>
          </w:tcPr>
          <w:p w14:paraId="2E767C3A" w14:textId="5597483B" w:rsidR="0003035E" w:rsidRPr="0003035E" w:rsidRDefault="0003035E" w:rsidP="003220A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3035E">
              <w:rPr>
                <w:rFonts w:ascii="Times New Roman" w:hAnsi="Times New Roman" w:cs="Times New Roman"/>
              </w:rPr>
              <w:t>1/</w:t>
            </w:r>
            <w:r w:rsidR="000E2125">
              <w:rPr>
                <w:rFonts w:ascii="Times New Roman" w:hAnsi="Times New Roman" w:cs="Times New Roman"/>
              </w:rPr>
              <w:t>5574</w:t>
            </w:r>
            <w:r w:rsidR="00EA6ADF">
              <w:rPr>
                <w:rFonts w:ascii="Times New Roman" w:hAnsi="Times New Roman" w:cs="Times New Roman"/>
              </w:rPr>
              <w:t>1</w:t>
            </w:r>
            <w:r w:rsidRPr="0003035E">
              <w:rPr>
                <w:rFonts w:ascii="Times New Roman" w:hAnsi="Times New Roman" w:cs="Times New Roman"/>
              </w:rPr>
              <w:t xml:space="preserve"> (1/</w:t>
            </w:r>
            <w:r w:rsidR="00F577FA">
              <w:rPr>
                <w:rFonts w:ascii="Times New Roman" w:hAnsi="Times New Roman" w:cs="Times New Roman"/>
              </w:rPr>
              <w:t>156548</w:t>
            </w:r>
            <w:r w:rsidRPr="0003035E">
              <w:rPr>
                <w:rFonts w:ascii="Times New Roman" w:hAnsi="Times New Roman" w:cs="Times New Roman"/>
              </w:rPr>
              <w:t>~1/</w:t>
            </w:r>
            <w:r w:rsidR="00F577FA">
              <w:rPr>
                <w:rFonts w:ascii="Times New Roman" w:hAnsi="Times New Roman" w:cs="Times New Roman"/>
              </w:rPr>
              <w:t>26635</w:t>
            </w:r>
            <w:r w:rsidRPr="0003035E">
              <w:rPr>
                <w:rFonts w:ascii="Times New Roman" w:hAnsi="Times New Roman" w:cs="Times New Roman"/>
              </w:rPr>
              <w:t>)</w:t>
            </w:r>
          </w:p>
        </w:tc>
      </w:tr>
      <w:tr w:rsidR="0003035E" w14:paraId="31349DEB" w14:textId="77777777" w:rsidTr="003220A8">
        <w:tc>
          <w:tcPr>
            <w:tcW w:w="1099" w:type="pct"/>
            <w:vAlign w:val="center"/>
          </w:tcPr>
          <w:p w14:paraId="18DF2AB0" w14:textId="7DDCEEA7" w:rsidR="0003035E" w:rsidRPr="00CF1908" w:rsidRDefault="0003035E" w:rsidP="003220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F1908">
              <w:rPr>
                <w:rFonts w:ascii="Times New Roman" w:hAnsi="Times New Roman" w:cs="Times New Roman" w:hint="eastAsia"/>
                <w:b/>
              </w:rPr>
              <w:t>g</w:t>
            </w:r>
            <w:r w:rsidRPr="00CF1908">
              <w:rPr>
                <w:rFonts w:ascii="Times New Roman" w:hAnsi="Times New Roman" w:cs="Times New Roman"/>
                <w:b/>
              </w:rPr>
              <w:t>nomAD</w:t>
            </w:r>
            <w:r w:rsidRPr="00CF1908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 xml:space="preserve"> EAS</w:t>
            </w:r>
          </w:p>
        </w:tc>
        <w:tc>
          <w:tcPr>
            <w:tcW w:w="1950" w:type="pct"/>
            <w:vAlign w:val="center"/>
          </w:tcPr>
          <w:p w14:paraId="44755BB5" w14:textId="14141356" w:rsidR="0003035E" w:rsidRPr="0003035E" w:rsidRDefault="0003035E" w:rsidP="003220A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3035E">
              <w:rPr>
                <w:rFonts w:ascii="Times New Roman" w:hAnsi="Times New Roman" w:cs="Times New Roman"/>
              </w:rPr>
              <w:t>1/</w:t>
            </w:r>
            <w:r w:rsidR="000E2125">
              <w:rPr>
                <w:rFonts w:ascii="Times New Roman" w:hAnsi="Times New Roman" w:cs="Times New Roman"/>
              </w:rPr>
              <w:t>376784</w:t>
            </w:r>
            <w:r w:rsidRPr="0003035E">
              <w:rPr>
                <w:rFonts w:ascii="Times New Roman" w:hAnsi="Times New Roman" w:cs="Times New Roman"/>
              </w:rPr>
              <w:t xml:space="preserve"> (1/2</w:t>
            </w:r>
            <w:r w:rsidR="00732A31">
              <w:rPr>
                <w:rFonts w:ascii="Times New Roman" w:hAnsi="Times New Roman" w:cs="Times New Roman"/>
              </w:rPr>
              <w:t>271312</w:t>
            </w:r>
            <w:r w:rsidRPr="0003035E">
              <w:rPr>
                <w:rFonts w:ascii="Times New Roman" w:hAnsi="Times New Roman" w:cs="Times New Roman"/>
              </w:rPr>
              <w:t>~1/</w:t>
            </w:r>
            <w:r w:rsidR="00732A31">
              <w:rPr>
                <w:rFonts w:ascii="Times New Roman" w:hAnsi="Times New Roman" w:cs="Times New Roman"/>
              </w:rPr>
              <w:t>130628</w:t>
            </w:r>
            <w:r w:rsidRPr="0003035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51" w:type="pct"/>
            <w:vAlign w:val="center"/>
          </w:tcPr>
          <w:p w14:paraId="654C0A50" w14:textId="1B823F98" w:rsidR="0003035E" w:rsidRPr="0003035E" w:rsidRDefault="0003035E" w:rsidP="003220A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3035E">
              <w:rPr>
                <w:rFonts w:ascii="Times New Roman" w:hAnsi="Times New Roman" w:cs="Times New Roman"/>
              </w:rPr>
              <w:t>1/</w:t>
            </w:r>
            <w:r w:rsidR="000E2125">
              <w:rPr>
                <w:rFonts w:ascii="Times New Roman" w:hAnsi="Times New Roman" w:cs="Times New Roman"/>
              </w:rPr>
              <w:t>173900</w:t>
            </w:r>
            <w:r w:rsidRPr="0003035E">
              <w:rPr>
                <w:rFonts w:ascii="Times New Roman" w:hAnsi="Times New Roman" w:cs="Times New Roman"/>
              </w:rPr>
              <w:t xml:space="preserve"> (1/</w:t>
            </w:r>
            <w:r w:rsidR="00F577FA">
              <w:rPr>
                <w:rFonts w:ascii="Times New Roman" w:hAnsi="Times New Roman" w:cs="Times New Roman"/>
              </w:rPr>
              <w:t>704548</w:t>
            </w:r>
            <w:r w:rsidRPr="0003035E">
              <w:rPr>
                <w:rFonts w:ascii="Times New Roman" w:hAnsi="Times New Roman" w:cs="Times New Roman"/>
              </w:rPr>
              <w:t>~1/</w:t>
            </w:r>
            <w:r w:rsidR="00C119E9">
              <w:rPr>
                <w:rFonts w:ascii="Times New Roman" w:hAnsi="Times New Roman" w:cs="Times New Roman"/>
              </w:rPr>
              <w:t>70107</w:t>
            </w:r>
            <w:r w:rsidRPr="0003035E">
              <w:rPr>
                <w:rFonts w:ascii="Times New Roman" w:hAnsi="Times New Roman" w:cs="Times New Roman"/>
              </w:rPr>
              <w:t>)</w:t>
            </w:r>
          </w:p>
        </w:tc>
      </w:tr>
      <w:tr w:rsidR="009635AC" w14:paraId="7DE0BECB" w14:textId="77777777" w:rsidTr="003220A8">
        <w:tc>
          <w:tcPr>
            <w:tcW w:w="1099" w:type="pct"/>
            <w:vAlign w:val="center"/>
          </w:tcPr>
          <w:p w14:paraId="5670EE1A" w14:textId="5CA073C1" w:rsidR="009635AC" w:rsidRPr="00CF1908" w:rsidRDefault="00D20A73" w:rsidP="003220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C</w:t>
            </w:r>
            <w:r>
              <w:rPr>
                <w:rFonts w:ascii="Times New Roman" w:hAnsi="Times New Roman" w:cs="Times New Roman"/>
                <w:b/>
              </w:rPr>
              <w:t>CGT Children</w:t>
            </w:r>
            <w:r w:rsidR="00F52E95">
              <w:rPr>
                <w:rFonts w:ascii="Times New Roman" w:hAnsi="Times New Roman" w:cs="Times New Roman"/>
                <w:b/>
              </w:rPr>
              <w:t xml:space="preserve"> cohort</w:t>
            </w:r>
          </w:p>
        </w:tc>
        <w:tc>
          <w:tcPr>
            <w:tcW w:w="1950" w:type="pct"/>
            <w:vAlign w:val="center"/>
          </w:tcPr>
          <w:p w14:paraId="456B4EE9" w14:textId="3657BB2B" w:rsidR="009635AC" w:rsidRPr="0003035E" w:rsidRDefault="0099049C" w:rsidP="003220A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/13873</w:t>
            </w:r>
            <w:r w:rsidR="007A067D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5(1/2940462~1/774605)</w:t>
            </w:r>
          </w:p>
        </w:tc>
        <w:tc>
          <w:tcPr>
            <w:tcW w:w="1951" w:type="pct"/>
            <w:vAlign w:val="center"/>
          </w:tcPr>
          <w:p w14:paraId="40BF16F6" w14:textId="418745CF" w:rsidR="009635AC" w:rsidRPr="0003035E" w:rsidRDefault="00317CA3" w:rsidP="003220A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CA3">
              <w:rPr>
                <w:rFonts w:ascii="Times New Roman" w:hAnsi="Times New Roman" w:cs="Times New Roman"/>
              </w:rPr>
              <w:t>1/143171(1/213769~1/101160)</w:t>
            </w:r>
          </w:p>
        </w:tc>
      </w:tr>
      <w:tr w:rsidR="009635AC" w14:paraId="3C060221" w14:textId="77777777" w:rsidTr="003220A8">
        <w:tc>
          <w:tcPr>
            <w:tcW w:w="1099" w:type="pct"/>
            <w:vAlign w:val="center"/>
          </w:tcPr>
          <w:p w14:paraId="33C91522" w14:textId="3AF846D2" w:rsidR="009635AC" w:rsidRPr="00CF1908" w:rsidRDefault="0099049C" w:rsidP="003220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C</w:t>
            </w:r>
            <w:r>
              <w:rPr>
                <w:rFonts w:ascii="Times New Roman" w:hAnsi="Times New Roman" w:cs="Times New Roman"/>
                <w:b/>
              </w:rPr>
              <w:t>CGT Parent</w:t>
            </w:r>
            <w:r w:rsidR="00F52E95">
              <w:rPr>
                <w:rFonts w:ascii="Times New Roman" w:hAnsi="Times New Roman" w:cs="Times New Roman"/>
                <w:b/>
              </w:rPr>
              <w:t>’s cohort</w:t>
            </w:r>
          </w:p>
        </w:tc>
        <w:tc>
          <w:tcPr>
            <w:tcW w:w="1950" w:type="pct"/>
            <w:vAlign w:val="center"/>
          </w:tcPr>
          <w:p w14:paraId="443C773E" w14:textId="75A2C7B1" w:rsidR="009635AC" w:rsidRPr="0003035E" w:rsidRDefault="0099049C" w:rsidP="003220A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/872437(1/2384062~1/422626)</w:t>
            </w:r>
          </w:p>
        </w:tc>
        <w:tc>
          <w:tcPr>
            <w:tcW w:w="1951" w:type="pct"/>
            <w:vAlign w:val="center"/>
          </w:tcPr>
          <w:p w14:paraId="5EB760B6" w14:textId="6B4DCC92" w:rsidR="009635AC" w:rsidRPr="0003035E" w:rsidRDefault="008D78B9" w:rsidP="003220A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220A8">
              <w:rPr>
                <w:rFonts w:ascii="Times New Roman" w:hAnsi="Times New Roman" w:cs="Times New Roman"/>
              </w:rPr>
              <w:t>1/110127(1/192111~1/69638)</w:t>
            </w:r>
          </w:p>
        </w:tc>
      </w:tr>
    </w:tbl>
    <w:p w14:paraId="0FF55B71" w14:textId="0F342C7F" w:rsidR="00EF0B2A" w:rsidRDefault="00EF0B2A" w:rsidP="00C33A26">
      <w:pPr>
        <w:spacing w:line="360" w:lineRule="auto"/>
        <w:rPr>
          <w:rFonts w:ascii="Times New Roman" w:hAnsi="Times New Roman" w:cs="Times New Roman"/>
        </w:rPr>
      </w:pPr>
    </w:p>
    <w:p w14:paraId="246F3F7C" w14:textId="77777777" w:rsidR="00597970" w:rsidRDefault="00597970" w:rsidP="00597970">
      <w:pPr>
        <w:spacing w:line="360" w:lineRule="auto"/>
        <w:rPr>
          <w:rFonts w:ascii="Times New Roman" w:hAnsi="Times New Roman" w:cs="Times New Roman"/>
        </w:rPr>
      </w:pPr>
    </w:p>
    <w:p w14:paraId="5F9BC300" w14:textId="77777777" w:rsidR="00C35D98" w:rsidRPr="00597970" w:rsidRDefault="00C35D98" w:rsidP="00C33A26">
      <w:pPr>
        <w:spacing w:line="360" w:lineRule="auto"/>
        <w:rPr>
          <w:rFonts w:ascii="Times New Roman" w:hAnsi="Times New Roman" w:cs="Times New Roman"/>
        </w:rPr>
      </w:pPr>
    </w:p>
    <w:p w14:paraId="56A0B627" w14:textId="77777777" w:rsidR="004C1DB4" w:rsidRDefault="004C1DB4" w:rsidP="00735D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CDC69AB" w14:textId="7E2B1AC8" w:rsidR="00735D50" w:rsidRDefault="004F47A8" w:rsidP="00735D50">
      <w:pPr>
        <w:rPr>
          <w:rFonts w:ascii="Times New Roman" w:hAnsi="Times New Roman" w:cs="Times New Roman"/>
        </w:rPr>
      </w:pPr>
      <w:r w:rsidRPr="004B4956">
        <w:rPr>
          <w:rFonts w:ascii="Times New Roman" w:hAnsi="Times New Roman" w:cs="Times New Roman"/>
          <w:b/>
        </w:rPr>
        <w:lastRenderedPageBreak/>
        <w:t xml:space="preserve">Supplementary Table </w:t>
      </w:r>
      <w:r w:rsidR="00566233">
        <w:rPr>
          <w:rFonts w:ascii="Times New Roman" w:hAnsi="Times New Roman" w:cs="Times New Roman"/>
          <w:b/>
        </w:rPr>
        <w:t>4</w:t>
      </w:r>
      <w:r w:rsidR="00735D50" w:rsidRPr="00D6506A">
        <w:rPr>
          <w:rFonts w:ascii="Times New Roman" w:hAnsi="Times New Roman" w:cs="Times New Roman"/>
        </w:rPr>
        <w:t>. Allele frequenc</w:t>
      </w:r>
      <w:r w:rsidR="008509BB">
        <w:rPr>
          <w:rFonts w:ascii="Times New Roman" w:hAnsi="Times New Roman" w:cs="Times New Roman"/>
        </w:rPr>
        <w:t>y on different haplotypes of rs</w:t>
      </w:r>
      <w:r w:rsidR="00735D50" w:rsidRPr="00D6506A">
        <w:rPr>
          <w:rFonts w:ascii="Times New Roman" w:hAnsi="Times New Roman" w:cs="Times New Roman"/>
        </w:rPr>
        <w:t>213950-rs104200 in cohorts with different condition.</w:t>
      </w:r>
      <w:r w:rsidR="00735D50">
        <w:rPr>
          <w:rFonts w:ascii="Times New Roman" w:hAnsi="Times New Roman" w:cs="Times New Roman"/>
        </w:rPr>
        <w:t xml:space="preserve"> </w:t>
      </w:r>
    </w:p>
    <w:p w14:paraId="26EF34DA" w14:textId="77777777" w:rsidR="00CA219F" w:rsidRDefault="00CA219F" w:rsidP="00735D50">
      <w:pPr>
        <w:rPr>
          <w:rFonts w:ascii="Times New Roman" w:hAnsi="Times New Roman" w:cs="Times New Roman"/>
        </w:rPr>
      </w:pPr>
    </w:p>
    <w:tbl>
      <w:tblPr>
        <w:tblStyle w:val="af1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94"/>
        <w:gridCol w:w="3257"/>
        <w:gridCol w:w="834"/>
        <w:gridCol w:w="835"/>
        <w:gridCol w:w="835"/>
        <w:gridCol w:w="835"/>
      </w:tblGrid>
      <w:tr w:rsidR="00711D47" w:rsidRPr="00711D47" w14:paraId="01D0E163" w14:textId="77777777" w:rsidTr="00014ED0">
        <w:trPr>
          <w:trHeight w:val="602"/>
          <w:jc w:val="center"/>
        </w:trPr>
        <w:tc>
          <w:tcPr>
            <w:tcW w:w="1694" w:type="dxa"/>
            <w:vAlign w:val="center"/>
          </w:tcPr>
          <w:p w14:paraId="41A2DC64" w14:textId="5DF90779" w:rsidR="00711D47" w:rsidRPr="001648C6" w:rsidRDefault="00711D47" w:rsidP="00711D47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48C6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C</w:t>
            </w:r>
            <w:r w:rsidRPr="001648C6">
              <w:rPr>
                <w:rFonts w:ascii="Times New Roman" w:hAnsi="Times New Roman" w:cs="Times New Roman"/>
                <w:b/>
                <w:sz w:val="18"/>
                <w:szCs w:val="18"/>
              </w:rPr>
              <w:t>ohort Group</w:t>
            </w:r>
          </w:p>
        </w:tc>
        <w:tc>
          <w:tcPr>
            <w:tcW w:w="3257" w:type="dxa"/>
            <w:vAlign w:val="center"/>
          </w:tcPr>
          <w:p w14:paraId="1FEDC58B" w14:textId="4A0D40D8" w:rsidR="00711D47" w:rsidRPr="001648C6" w:rsidRDefault="00711D47" w:rsidP="00711D47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48C6">
              <w:rPr>
                <w:rFonts w:ascii="Times New Roman" w:hAnsi="Times New Roman" w:cs="Times New Roman"/>
                <w:b/>
                <w:sz w:val="18"/>
                <w:szCs w:val="18"/>
              </w:rPr>
              <w:t>rs213950-rs1042077</w:t>
            </w:r>
          </w:p>
        </w:tc>
        <w:tc>
          <w:tcPr>
            <w:tcW w:w="834" w:type="dxa"/>
            <w:vAlign w:val="center"/>
          </w:tcPr>
          <w:p w14:paraId="1F31D009" w14:textId="77777777" w:rsidR="00711D47" w:rsidRPr="001648C6" w:rsidRDefault="00711D47" w:rsidP="00711D47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48C6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G</w:t>
            </w:r>
            <w:r w:rsidRPr="001648C6">
              <w:rPr>
                <w:rFonts w:ascii="Times New Roman" w:hAnsi="Times New Roman" w:cs="Times New Roman"/>
                <w:b/>
                <w:sz w:val="18"/>
                <w:szCs w:val="18"/>
              </w:rPr>
              <w:t>-T</w:t>
            </w:r>
          </w:p>
          <w:p w14:paraId="7FC01778" w14:textId="141CA66A" w:rsidR="00711D47" w:rsidRPr="001648C6" w:rsidRDefault="00711D47" w:rsidP="00711D47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48C6">
              <w:rPr>
                <w:rFonts w:ascii="Times New Roman" w:hAnsi="Times New Roman" w:cs="Times New Roman"/>
                <w:b/>
                <w:sz w:val="18"/>
                <w:szCs w:val="18"/>
              </w:rPr>
              <w:t>(AF)</w:t>
            </w:r>
          </w:p>
        </w:tc>
        <w:tc>
          <w:tcPr>
            <w:tcW w:w="835" w:type="dxa"/>
            <w:vAlign w:val="center"/>
          </w:tcPr>
          <w:p w14:paraId="285C2F03" w14:textId="58B56885" w:rsidR="00711D47" w:rsidRPr="001648C6" w:rsidRDefault="00711D47" w:rsidP="00711D47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48C6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G</w:t>
            </w:r>
            <w:r w:rsidRPr="001648C6">
              <w:rPr>
                <w:rFonts w:ascii="Times New Roman" w:hAnsi="Times New Roman" w:cs="Times New Roman"/>
                <w:b/>
                <w:sz w:val="18"/>
                <w:szCs w:val="18"/>
              </w:rPr>
              <w:t>-G</w:t>
            </w:r>
          </w:p>
          <w:p w14:paraId="07515CB8" w14:textId="184EF6BB" w:rsidR="00711D47" w:rsidRPr="001648C6" w:rsidRDefault="00711D47" w:rsidP="00711D47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48C6">
              <w:rPr>
                <w:rFonts w:ascii="Times New Roman" w:hAnsi="Times New Roman" w:cs="Times New Roman"/>
                <w:b/>
                <w:sz w:val="18"/>
                <w:szCs w:val="18"/>
              </w:rPr>
              <w:t>(AF)</w:t>
            </w:r>
          </w:p>
        </w:tc>
        <w:tc>
          <w:tcPr>
            <w:tcW w:w="835" w:type="dxa"/>
            <w:vAlign w:val="center"/>
          </w:tcPr>
          <w:p w14:paraId="040110BF" w14:textId="5885D7C6" w:rsidR="00711D47" w:rsidRPr="001648C6" w:rsidRDefault="00711D47" w:rsidP="00711D47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48C6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A</w:t>
            </w:r>
            <w:r w:rsidRPr="001648C6">
              <w:rPr>
                <w:rFonts w:ascii="Times New Roman" w:hAnsi="Times New Roman" w:cs="Times New Roman"/>
                <w:b/>
                <w:sz w:val="18"/>
                <w:szCs w:val="18"/>
              </w:rPr>
              <w:t>-T</w:t>
            </w:r>
          </w:p>
          <w:p w14:paraId="575EB7B7" w14:textId="4277ABA7" w:rsidR="00711D47" w:rsidRPr="001648C6" w:rsidRDefault="00711D47" w:rsidP="00711D47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48C6">
              <w:rPr>
                <w:rFonts w:ascii="Times New Roman" w:hAnsi="Times New Roman" w:cs="Times New Roman"/>
                <w:b/>
                <w:sz w:val="18"/>
                <w:szCs w:val="18"/>
              </w:rPr>
              <w:t>(AF)</w:t>
            </w:r>
          </w:p>
        </w:tc>
        <w:tc>
          <w:tcPr>
            <w:tcW w:w="835" w:type="dxa"/>
            <w:vAlign w:val="center"/>
          </w:tcPr>
          <w:p w14:paraId="062DD495" w14:textId="4D2B496C" w:rsidR="00711D47" w:rsidRPr="001648C6" w:rsidRDefault="00711D47" w:rsidP="00711D47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48C6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A</w:t>
            </w:r>
            <w:r w:rsidRPr="001648C6">
              <w:rPr>
                <w:rFonts w:ascii="Times New Roman" w:hAnsi="Times New Roman" w:cs="Times New Roman"/>
                <w:b/>
                <w:sz w:val="18"/>
                <w:szCs w:val="18"/>
              </w:rPr>
              <w:t>-G</w:t>
            </w:r>
          </w:p>
          <w:p w14:paraId="67BABC26" w14:textId="21B3B4DA" w:rsidR="00711D47" w:rsidRPr="001648C6" w:rsidRDefault="00711D47" w:rsidP="00711D47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48C6">
              <w:rPr>
                <w:rFonts w:ascii="Times New Roman" w:hAnsi="Times New Roman" w:cs="Times New Roman"/>
                <w:b/>
                <w:sz w:val="18"/>
                <w:szCs w:val="18"/>
              </w:rPr>
              <w:t>(AF)</w:t>
            </w:r>
          </w:p>
        </w:tc>
      </w:tr>
      <w:tr w:rsidR="00F36CFA" w:rsidRPr="00711D47" w14:paraId="42F5DF3A" w14:textId="77777777" w:rsidTr="00014ED0">
        <w:trPr>
          <w:trHeight w:val="735"/>
          <w:jc w:val="center"/>
        </w:trPr>
        <w:tc>
          <w:tcPr>
            <w:tcW w:w="1694" w:type="dxa"/>
            <w:vMerge w:val="restart"/>
            <w:vAlign w:val="center"/>
          </w:tcPr>
          <w:p w14:paraId="546BB431" w14:textId="77777777" w:rsidR="00F36CFA" w:rsidRPr="001648C6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48C6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A</w:t>
            </w:r>
            <w:r w:rsidRPr="001648C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lleles with Pathogenic Sites </w:t>
            </w:r>
          </w:p>
          <w:p w14:paraId="456355CD" w14:textId="6F636D79" w:rsidR="00F36CFA" w:rsidRPr="001648C6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48C6">
              <w:rPr>
                <w:rFonts w:ascii="Times New Roman" w:hAnsi="Times New Roman" w:cs="Times New Roman"/>
                <w:b/>
                <w:sz w:val="18"/>
                <w:szCs w:val="18"/>
              </w:rPr>
              <w:t>(N: number of alleles)</w:t>
            </w:r>
          </w:p>
        </w:tc>
        <w:tc>
          <w:tcPr>
            <w:tcW w:w="3257" w:type="dxa"/>
            <w:vAlign w:val="center"/>
          </w:tcPr>
          <w:p w14:paraId="15317F95" w14:textId="3A84A7D0" w:rsidR="00F36CFA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F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508del homozygous </w:t>
            </w:r>
          </w:p>
          <w:p w14:paraId="79ADCF1C" w14:textId="067747D6" w:rsidR="00F36CFA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from published population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&lt;EndNote&gt;&lt;Cite&gt;&lt;Author&gt;Vecchio-Pagán&lt;/Author&gt;&lt;Year&gt;2016&lt;/Year&gt;&lt;RecNum&gt;19&lt;/RecNum&gt;&lt;DisplayText&gt;(Vecchio-Pagán et al., 2016)&lt;/DisplayText&gt;&lt;record&gt;&lt;rec-number&gt;19&lt;/rec-number&gt;&lt;foreign-keys&gt;&lt;key app="EN" db-id="x2d0asdpztsza7ezxfivr0xyw2vp9pswxw25" timestamp="1635121328"&gt;19&lt;/key&gt;&lt;/foreign-keys&gt;&lt;ref-type name="Journal Article"&gt;17&lt;/ref-type&gt;&lt;contributors&gt;&lt;authors&gt;&lt;author&gt;Vecchio-Pagán, Briana&lt;/author&gt;&lt;author&gt;Blackman, Scott M&lt;/author&gt;&lt;author&gt;Lee, Melissa&lt;/author&gt;&lt;author&gt;Atalar, Melis&lt;/author&gt;&lt;author&gt;Pellicore, Matthew J&lt;/author&gt;&lt;author&gt;Pace, Rhonda G&lt;/author&gt;&lt;author&gt;Franca, Arianna L&lt;/author&gt;&lt;author&gt;Raraigh, Karen S&lt;/author&gt;&lt;author&gt;Sharma, Neeraj&lt;/author&gt;&lt;author&gt;Knowles, Michael R&lt;/author&gt;&lt;/authors&gt;&lt;/contributors&gt;&lt;titles&gt;&lt;title&gt;Deep resequencing of CFTR in 762 F508del homozygotes reveals clusters of non-coding variants associated with cystic fibrosis disease traits&lt;/title&gt;&lt;secondary-title&gt;Human genome variation&lt;/secondary-title&gt;&lt;/titles&gt;&lt;periodical&gt;&lt;full-title&gt;Human genome variation&lt;/full-title&gt;&lt;/periodical&gt;&lt;pages&gt;1-9&lt;/pages&gt;&lt;volume&gt;3&lt;/volume&gt;&lt;number&gt;1&lt;/number&gt;&lt;dates&gt;&lt;year&gt;2016&lt;/year&gt;&lt;/dates&gt;&lt;isbn&gt;2054-345X&lt;/isbn&gt;&lt;label&gt;19&lt;/label&gt;&lt;urls&gt;&lt;/urls&gt;&lt;/record&gt;&lt;/Cite&gt;&lt;/EndNote&gt;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(Vecchio-Pagán et al., 2016)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  <w:p w14:paraId="0EDF7437" w14:textId="0C2F606E" w:rsidR="00F36CFA" w:rsidRPr="00711D47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(N=762*2)</w:t>
            </w:r>
          </w:p>
        </w:tc>
        <w:tc>
          <w:tcPr>
            <w:tcW w:w="834" w:type="dxa"/>
            <w:vAlign w:val="center"/>
          </w:tcPr>
          <w:p w14:paraId="2D7A2B30" w14:textId="10931369" w:rsidR="00F36CFA" w:rsidRPr="00711D47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835" w:type="dxa"/>
            <w:vAlign w:val="center"/>
          </w:tcPr>
          <w:p w14:paraId="42D795AC" w14:textId="755C6681" w:rsidR="00F36CFA" w:rsidRPr="00711D47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835" w:type="dxa"/>
            <w:vAlign w:val="center"/>
          </w:tcPr>
          <w:p w14:paraId="6395BB07" w14:textId="7C155CAA" w:rsidR="00F36CFA" w:rsidRPr="001648C6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48C6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0</w:t>
            </w:r>
            <w:r w:rsidRPr="001648C6">
              <w:rPr>
                <w:rFonts w:ascii="Times New Roman" w:hAnsi="Times New Roman" w:cs="Times New Roman"/>
                <w:b/>
                <w:sz w:val="18"/>
                <w:szCs w:val="18"/>
              </w:rPr>
              <w:t>.997</w:t>
            </w:r>
          </w:p>
        </w:tc>
        <w:tc>
          <w:tcPr>
            <w:tcW w:w="835" w:type="dxa"/>
            <w:vAlign w:val="center"/>
          </w:tcPr>
          <w:p w14:paraId="0234E9B1" w14:textId="396022D5" w:rsidR="00F36CFA" w:rsidRPr="00711D47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.003</w:t>
            </w:r>
          </w:p>
        </w:tc>
      </w:tr>
      <w:tr w:rsidR="00F36CFA" w:rsidRPr="00711D47" w14:paraId="1C9CEC4A" w14:textId="77777777" w:rsidTr="00014ED0">
        <w:trPr>
          <w:trHeight w:val="735"/>
          <w:jc w:val="center"/>
        </w:trPr>
        <w:tc>
          <w:tcPr>
            <w:tcW w:w="1694" w:type="dxa"/>
            <w:vMerge/>
            <w:vAlign w:val="center"/>
          </w:tcPr>
          <w:p w14:paraId="6D818930" w14:textId="77777777" w:rsidR="00F36CFA" w:rsidRPr="001648C6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57" w:type="dxa"/>
            <w:vAlign w:val="center"/>
          </w:tcPr>
          <w:p w14:paraId="7204A9BC" w14:textId="4AA94A43" w:rsidR="00F36CFA" w:rsidRPr="004961D5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F</w:t>
            </w: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508del carrier alleles </w:t>
            </w:r>
          </w:p>
          <w:p w14:paraId="159936F3" w14:textId="6DCF652B" w:rsidR="00F36CFA" w:rsidRPr="004961D5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from CCGT </w:t>
            </w:r>
            <w:r w:rsidR="0008539D"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Exome Children cohort</w:t>
            </w:r>
          </w:p>
          <w:p w14:paraId="1D78F478" w14:textId="3740C19E" w:rsidR="00F36CFA" w:rsidRPr="004961D5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(N=3)</w:t>
            </w:r>
          </w:p>
        </w:tc>
        <w:tc>
          <w:tcPr>
            <w:tcW w:w="834" w:type="dxa"/>
            <w:vAlign w:val="center"/>
          </w:tcPr>
          <w:p w14:paraId="44476726" w14:textId="0DECB283" w:rsidR="00F36CFA" w:rsidRPr="004961D5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835" w:type="dxa"/>
            <w:vAlign w:val="center"/>
          </w:tcPr>
          <w:p w14:paraId="024D088E" w14:textId="4C890E5A" w:rsidR="00F36CFA" w:rsidRPr="004961D5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835" w:type="dxa"/>
            <w:vAlign w:val="center"/>
          </w:tcPr>
          <w:p w14:paraId="604DEAB4" w14:textId="1095335A" w:rsidR="00F36CFA" w:rsidRPr="004961D5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0</w:t>
            </w: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</w:t>
            </w:r>
            <w:r w:rsidR="00CC71B4"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333</w:t>
            </w:r>
          </w:p>
        </w:tc>
        <w:tc>
          <w:tcPr>
            <w:tcW w:w="835" w:type="dxa"/>
            <w:vAlign w:val="center"/>
          </w:tcPr>
          <w:p w14:paraId="2831E14C" w14:textId="21B5CFF1" w:rsidR="00F36CFA" w:rsidRPr="004961D5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0</w:t>
            </w: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</w:t>
            </w:r>
            <w:r w:rsidR="00CC71B4"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667</w:t>
            </w:r>
          </w:p>
        </w:tc>
      </w:tr>
      <w:tr w:rsidR="00F36CFA" w:rsidRPr="00711D47" w14:paraId="4B2DB3CF" w14:textId="77777777" w:rsidTr="00014ED0">
        <w:trPr>
          <w:trHeight w:val="735"/>
          <w:jc w:val="center"/>
        </w:trPr>
        <w:tc>
          <w:tcPr>
            <w:tcW w:w="1694" w:type="dxa"/>
            <w:vMerge/>
            <w:vAlign w:val="center"/>
          </w:tcPr>
          <w:p w14:paraId="1BD32F76" w14:textId="77777777" w:rsidR="00F36CFA" w:rsidRPr="001648C6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57" w:type="dxa"/>
            <w:vAlign w:val="center"/>
          </w:tcPr>
          <w:p w14:paraId="70F00AAE" w14:textId="77777777" w:rsidR="00F36CFA" w:rsidRPr="004961D5" w:rsidRDefault="00F36CFA" w:rsidP="00F36CFA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F</w:t>
            </w: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508del carrier alleles </w:t>
            </w:r>
          </w:p>
          <w:p w14:paraId="43D6987E" w14:textId="1DF59819" w:rsidR="00F36CFA" w:rsidRPr="004961D5" w:rsidRDefault="00F36CFA" w:rsidP="00F36CFA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from CCGT </w:t>
            </w:r>
            <w:r w:rsidR="00F5037E"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Exome Parent’s cohort</w:t>
            </w:r>
          </w:p>
          <w:p w14:paraId="0FD08AB3" w14:textId="5AAD124B" w:rsidR="00F36CFA" w:rsidRPr="004961D5" w:rsidRDefault="00F36CFA" w:rsidP="00F36CFA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(N=0)</w:t>
            </w:r>
          </w:p>
        </w:tc>
        <w:tc>
          <w:tcPr>
            <w:tcW w:w="834" w:type="dxa"/>
            <w:vAlign w:val="center"/>
          </w:tcPr>
          <w:p w14:paraId="4E65BDC8" w14:textId="71D8BD23" w:rsidR="00F36CFA" w:rsidRPr="004961D5" w:rsidRDefault="00F5037E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835" w:type="dxa"/>
            <w:vAlign w:val="center"/>
          </w:tcPr>
          <w:p w14:paraId="302E89CF" w14:textId="22DCE18D" w:rsidR="00F36CFA" w:rsidRPr="004961D5" w:rsidRDefault="00F5037E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835" w:type="dxa"/>
            <w:vAlign w:val="center"/>
          </w:tcPr>
          <w:p w14:paraId="0469901C" w14:textId="0EC59F30" w:rsidR="00F36CFA" w:rsidRPr="004961D5" w:rsidRDefault="00F5037E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835" w:type="dxa"/>
            <w:vAlign w:val="center"/>
          </w:tcPr>
          <w:p w14:paraId="60CA47B4" w14:textId="4E78BA6C" w:rsidR="00F36CFA" w:rsidRPr="004961D5" w:rsidRDefault="00F5037E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0</w:t>
            </w:r>
          </w:p>
        </w:tc>
      </w:tr>
      <w:tr w:rsidR="00F36CFA" w:rsidRPr="00711D47" w14:paraId="5E078B5F" w14:textId="77777777" w:rsidTr="00014ED0">
        <w:trPr>
          <w:trHeight w:val="735"/>
          <w:jc w:val="center"/>
        </w:trPr>
        <w:tc>
          <w:tcPr>
            <w:tcW w:w="1694" w:type="dxa"/>
            <w:vMerge/>
            <w:vAlign w:val="center"/>
          </w:tcPr>
          <w:p w14:paraId="4B2197E4" w14:textId="77777777" w:rsidR="00F36CFA" w:rsidRPr="001648C6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57" w:type="dxa"/>
            <w:vAlign w:val="center"/>
          </w:tcPr>
          <w:p w14:paraId="213BE225" w14:textId="1F05A9DA" w:rsidR="00F36CFA" w:rsidRPr="004961D5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G</w:t>
            </w: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970D carrier alleles </w:t>
            </w:r>
          </w:p>
          <w:p w14:paraId="2C16A8F2" w14:textId="599F75BF" w:rsidR="00F36CFA" w:rsidRPr="004961D5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from CCGT Exome Children cohort</w:t>
            </w:r>
          </w:p>
          <w:p w14:paraId="62CCEAD4" w14:textId="633989E6" w:rsidR="00F36CFA" w:rsidRPr="004961D5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(N=</w:t>
            </w:r>
            <w:r w:rsidR="005A24AF"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25</w:t>
            </w: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)</w:t>
            </w:r>
          </w:p>
        </w:tc>
        <w:tc>
          <w:tcPr>
            <w:tcW w:w="834" w:type="dxa"/>
            <w:vAlign w:val="center"/>
          </w:tcPr>
          <w:p w14:paraId="6A59C185" w14:textId="38ED1A6D" w:rsidR="00F36CFA" w:rsidRPr="004961D5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835" w:type="dxa"/>
            <w:vAlign w:val="center"/>
          </w:tcPr>
          <w:p w14:paraId="10620AD9" w14:textId="1C9E3AB7" w:rsidR="00F36CFA" w:rsidRPr="004961D5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0</w:t>
            </w: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.0</w:t>
            </w:r>
            <w:r w:rsidR="005A24AF"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40</w:t>
            </w:r>
          </w:p>
        </w:tc>
        <w:tc>
          <w:tcPr>
            <w:tcW w:w="835" w:type="dxa"/>
            <w:vAlign w:val="center"/>
          </w:tcPr>
          <w:p w14:paraId="1C46E028" w14:textId="46496235" w:rsidR="00F36CFA" w:rsidRPr="004961D5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835" w:type="dxa"/>
            <w:vAlign w:val="center"/>
          </w:tcPr>
          <w:p w14:paraId="66121048" w14:textId="6EB63771" w:rsidR="00F36CFA" w:rsidRPr="004961D5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b/>
                <w:sz w:val="18"/>
                <w:szCs w:val="18"/>
                <w:highlight w:val="yellow"/>
              </w:rPr>
              <w:t>0</w:t>
            </w:r>
            <w:r w:rsidRPr="004961D5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.9</w:t>
            </w:r>
            <w:r w:rsidR="005A24AF" w:rsidRPr="004961D5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60</w:t>
            </w:r>
          </w:p>
        </w:tc>
      </w:tr>
      <w:tr w:rsidR="00F36CFA" w:rsidRPr="00711D47" w14:paraId="061E4A3E" w14:textId="77777777" w:rsidTr="00014ED0">
        <w:trPr>
          <w:trHeight w:val="735"/>
          <w:jc w:val="center"/>
        </w:trPr>
        <w:tc>
          <w:tcPr>
            <w:tcW w:w="1694" w:type="dxa"/>
            <w:vMerge/>
            <w:vAlign w:val="center"/>
          </w:tcPr>
          <w:p w14:paraId="37969DDA" w14:textId="77777777" w:rsidR="00F36CFA" w:rsidRPr="001648C6" w:rsidRDefault="00F36CFA" w:rsidP="00711D47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57" w:type="dxa"/>
            <w:vAlign w:val="center"/>
          </w:tcPr>
          <w:p w14:paraId="1B4C0A50" w14:textId="77777777" w:rsidR="00F36CFA" w:rsidRPr="004961D5" w:rsidRDefault="00F36CFA" w:rsidP="00F36CFA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G</w:t>
            </w: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970D carrier alleles </w:t>
            </w:r>
          </w:p>
          <w:p w14:paraId="4F34583B" w14:textId="01671B9B" w:rsidR="00F36CFA" w:rsidRPr="004961D5" w:rsidRDefault="00F36CFA" w:rsidP="00F36CFA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from CCGT Exome Parent’s cohort</w:t>
            </w:r>
          </w:p>
          <w:p w14:paraId="28327BC1" w14:textId="329E0F8A" w:rsidR="00F36CFA" w:rsidRPr="004961D5" w:rsidRDefault="00F36CFA" w:rsidP="00F36CFA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(N=</w:t>
            </w:r>
            <w:r w:rsidR="005A24AF"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11</w:t>
            </w: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)</w:t>
            </w:r>
          </w:p>
        </w:tc>
        <w:tc>
          <w:tcPr>
            <w:tcW w:w="834" w:type="dxa"/>
            <w:vAlign w:val="center"/>
          </w:tcPr>
          <w:p w14:paraId="33C2607F" w14:textId="1DF10840" w:rsidR="00F36CFA" w:rsidRPr="004961D5" w:rsidRDefault="005A24AF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835" w:type="dxa"/>
            <w:vAlign w:val="center"/>
          </w:tcPr>
          <w:p w14:paraId="42FCC99E" w14:textId="321D0261" w:rsidR="00F36CFA" w:rsidRPr="004961D5" w:rsidRDefault="005A24AF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835" w:type="dxa"/>
            <w:vAlign w:val="center"/>
          </w:tcPr>
          <w:p w14:paraId="76CF984C" w14:textId="2E0FE04F" w:rsidR="00F36CFA" w:rsidRPr="004961D5" w:rsidRDefault="005A24AF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0</w:t>
            </w: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.090</w:t>
            </w:r>
          </w:p>
        </w:tc>
        <w:tc>
          <w:tcPr>
            <w:tcW w:w="835" w:type="dxa"/>
            <w:vAlign w:val="center"/>
          </w:tcPr>
          <w:p w14:paraId="15129D03" w14:textId="491A80C7" w:rsidR="00F36CFA" w:rsidRPr="004961D5" w:rsidRDefault="005A24AF" w:rsidP="00711D47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b/>
                <w:sz w:val="18"/>
                <w:szCs w:val="18"/>
                <w:highlight w:val="yellow"/>
              </w:rPr>
              <w:t>0</w:t>
            </w:r>
            <w:r w:rsidRPr="004961D5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.910</w:t>
            </w:r>
          </w:p>
        </w:tc>
      </w:tr>
      <w:tr w:rsidR="00711D47" w:rsidRPr="00711D47" w14:paraId="2EF32255" w14:textId="77777777" w:rsidTr="00014ED0">
        <w:trPr>
          <w:trHeight w:val="621"/>
          <w:jc w:val="center"/>
        </w:trPr>
        <w:tc>
          <w:tcPr>
            <w:tcW w:w="1694" w:type="dxa"/>
            <w:vMerge w:val="restart"/>
            <w:vAlign w:val="center"/>
          </w:tcPr>
          <w:p w14:paraId="3B0C2DF9" w14:textId="77777777" w:rsidR="00711D47" w:rsidRPr="001648C6" w:rsidRDefault="00711D47" w:rsidP="00711D47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48C6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C</w:t>
            </w:r>
            <w:r w:rsidRPr="001648C6">
              <w:rPr>
                <w:rFonts w:ascii="Times New Roman" w:hAnsi="Times New Roman" w:cs="Times New Roman"/>
                <w:b/>
                <w:sz w:val="18"/>
                <w:szCs w:val="18"/>
              </w:rPr>
              <w:t>ontrol Cohorts</w:t>
            </w:r>
          </w:p>
          <w:p w14:paraId="627AA6F5" w14:textId="0FA8C567" w:rsidR="00711D47" w:rsidRPr="001648C6" w:rsidRDefault="00711D47" w:rsidP="00711D47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48C6">
              <w:rPr>
                <w:rFonts w:ascii="Times New Roman" w:hAnsi="Times New Roman" w:cs="Times New Roman"/>
                <w:b/>
                <w:sz w:val="18"/>
                <w:szCs w:val="18"/>
              </w:rPr>
              <w:t>(N: number of alleles)</w:t>
            </w:r>
          </w:p>
        </w:tc>
        <w:tc>
          <w:tcPr>
            <w:tcW w:w="3257" w:type="dxa"/>
            <w:vAlign w:val="center"/>
          </w:tcPr>
          <w:p w14:paraId="5A0FC490" w14:textId="277CFD78" w:rsidR="00711D47" w:rsidRDefault="002F0A35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="005000ED">
              <w:rPr>
                <w:rFonts w:ascii="Times New Roman" w:hAnsi="Times New Roman" w:cs="Times New Roman"/>
                <w:sz w:val="18"/>
                <w:szCs w:val="18"/>
              </w:rPr>
              <w:t>000 Genome NFE cohort</w:t>
            </w:r>
          </w:p>
          <w:p w14:paraId="1663F0FA" w14:textId="6DC7DDCB" w:rsidR="002F0A35" w:rsidRPr="00711D47" w:rsidRDefault="002F0A35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(N=390*2)</w:t>
            </w:r>
          </w:p>
        </w:tc>
        <w:tc>
          <w:tcPr>
            <w:tcW w:w="834" w:type="dxa"/>
            <w:vAlign w:val="center"/>
          </w:tcPr>
          <w:p w14:paraId="132076D9" w14:textId="0F27E93A" w:rsidR="00711D47" w:rsidRPr="001648C6" w:rsidRDefault="001648C6" w:rsidP="00711D47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48C6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0</w:t>
            </w:r>
            <w:r w:rsidRPr="001648C6">
              <w:rPr>
                <w:rFonts w:ascii="Times New Roman" w:hAnsi="Times New Roman" w:cs="Times New Roman"/>
                <w:b/>
                <w:sz w:val="18"/>
                <w:szCs w:val="18"/>
              </w:rPr>
              <w:t>.628</w:t>
            </w:r>
          </w:p>
        </w:tc>
        <w:tc>
          <w:tcPr>
            <w:tcW w:w="835" w:type="dxa"/>
            <w:vAlign w:val="center"/>
          </w:tcPr>
          <w:p w14:paraId="5F7C1602" w14:textId="74BF197B" w:rsidR="00711D47" w:rsidRPr="00711D47" w:rsidRDefault="001648C6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.008</w:t>
            </w:r>
          </w:p>
        </w:tc>
        <w:tc>
          <w:tcPr>
            <w:tcW w:w="835" w:type="dxa"/>
            <w:vAlign w:val="center"/>
          </w:tcPr>
          <w:p w14:paraId="366526E4" w14:textId="5E1ED9DF" w:rsidR="00711D47" w:rsidRPr="00711D47" w:rsidRDefault="001648C6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.095</w:t>
            </w:r>
          </w:p>
        </w:tc>
        <w:tc>
          <w:tcPr>
            <w:tcW w:w="835" w:type="dxa"/>
            <w:vAlign w:val="center"/>
          </w:tcPr>
          <w:p w14:paraId="6191BC56" w14:textId="1D9A48D5" w:rsidR="00711D47" w:rsidRPr="00711D47" w:rsidRDefault="001648C6" w:rsidP="00711D4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.269</w:t>
            </w:r>
          </w:p>
        </w:tc>
      </w:tr>
      <w:tr w:rsidR="00014ED0" w:rsidRPr="00711D47" w14:paraId="5C62C44E" w14:textId="77777777" w:rsidTr="00014ED0">
        <w:trPr>
          <w:trHeight w:val="621"/>
          <w:jc w:val="center"/>
        </w:trPr>
        <w:tc>
          <w:tcPr>
            <w:tcW w:w="1694" w:type="dxa"/>
            <w:vMerge/>
            <w:vAlign w:val="center"/>
          </w:tcPr>
          <w:p w14:paraId="4078F0B8" w14:textId="77777777" w:rsidR="00014ED0" w:rsidRPr="00711D47" w:rsidRDefault="00014ED0" w:rsidP="00014ED0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57" w:type="dxa"/>
            <w:vAlign w:val="center"/>
          </w:tcPr>
          <w:p w14:paraId="3D5E3899" w14:textId="77777777" w:rsidR="00014ED0" w:rsidRPr="004961D5" w:rsidRDefault="00014ED0" w:rsidP="00014ED0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CCGT Exome </w:t>
            </w:r>
          </w:p>
          <w:p w14:paraId="62AE129B" w14:textId="77777777" w:rsidR="00014ED0" w:rsidRPr="004961D5" w:rsidRDefault="00014ED0" w:rsidP="00014ED0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Children cohort</w:t>
            </w:r>
          </w:p>
          <w:p w14:paraId="7AB79483" w14:textId="4B0CBA05" w:rsidR="00014ED0" w:rsidRPr="004961D5" w:rsidRDefault="00014ED0" w:rsidP="00014ED0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(N=20,905*2)</w:t>
            </w:r>
          </w:p>
        </w:tc>
        <w:tc>
          <w:tcPr>
            <w:tcW w:w="834" w:type="dxa"/>
            <w:vAlign w:val="center"/>
          </w:tcPr>
          <w:p w14:paraId="6FC96557" w14:textId="6097C208" w:rsidR="00014ED0" w:rsidRPr="004961D5" w:rsidRDefault="00014ED0" w:rsidP="00014ED0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b/>
                <w:sz w:val="18"/>
                <w:szCs w:val="18"/>
                <w:highlight w:val="yellow"/>
              </w:rPr>
              <w:t>0</w:t>
            </w:r>
            <w:r w:rsidRPr="004961D5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</w:t>
            </w:r>
            <w:r w:rsidR="006C2137" w:rsidRPr="004961D5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553</w:t>
            </w:r>
          </w:p>
        </w:tc>
        <w:tc>
          <w:tcPr>
            <w:tcW w:w="835" w:type="dxa"/>
            <w:vAlign w:val="center"/>
          </w:tcPr>
          <w:p w14:paraId="1C41AF45" w14:textId="7149C96E" w:rsidR="00014ED0" w:rsidRPr="004961D5" w:rsidRDefault="00014ED0" w:rsidP="00014ED0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0</w:t>
            </w: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.01</w:t>
            </w:r>
            <w:r w:rsidR="009E4F98"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3</w:t>
            </w:r>
          </w:p>
        </w:tc>
        <w:tc>
          <w:tcPr>
            <w:tcW w:w="835" w:type="dxa"/>
            <w:vAlign w:val="center"/>
          </w:tcPr>
          <w:p w14:paraId="1EEDBCDD" w14:textId="540C06D7" w:rsidR="00014ED0" w:rsidRPr="004961D5" w:rsidRDefault="00014ED0" w:rsidP="00014ED0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0</w:t>
            </w: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.0</w:t>
            </w:r>
            <w:r w:rsidR="009E4F98"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09</w:t>
            </w:r>
          </w:p>
        </w:tc>
        <w:tc>
          <w:tcPr>
            <w:tcW w:w="835" w:type="dxa"/>
            <w:vAlign w:val="center"/>
          </w:tcPr>
          <w:p w14:paraId="2173391D" w14:textId="723F9F6E" w:rsidR="00014ED0" w:rsidRPr="004961D5" w:rsidRDefault="00014ED0" w:rsidP="00014ED0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0</w:t>
            </w: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.4</w:t>
            </w:r>
            <w:r w:rsidR="009E4F98"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25</w:t>
            </w:r>
          </w:p>
        </w:tc>
      </w:tr>
      <w:tr w:rsidR="00E83F45" w:rsidRPr="00711D47" w14:paraId="29DB3DD3" w14:textId="77777777" w:rsidTr="00014ED0">
        <w:trPr>
          <w:trHeight w:val="621"/>
          <w:jc w:val="center"/>
        </w:trPr>
        <w:tc>
          <w:tcPr>
            <w:tcW w:w="1694" w:type="dxa"/>
            <w:vMerge/>
            <w:vAlign w:val="center"/>
          </w:tcPr>
          <w:p w14:paraId="245F3F1E" w14:textId="77777777" w:rsidR="00E83F45" w:rsidRPr="00711D47" w:rsidRDefault="00E83F45" w:rsidP="00E83F45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57" w:type="dxa"/>
            <w:vAlign w:val="center"/>
          </w:tcPr>
          <w:p w14:paraId="4249395E" w14:textId="77777777" w:rsidR="00E83F45" w:rsidRPr="004961D5" w:rsidRDefault="00E83F45" w:rsidP="00E83F45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CCGT Exome </w:t>
            </w:r>
          </w:p>
          <w:p w14:paraId="0E2AA60A" w14:textId="1076AC33" w:rsidR="00E83F45" w:rsidRPr="004961D5" w:rsidRDefault="00E83F45" w:rsidP="00E83F45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Parent’s cohort</w:t>
            </w:r>
          </w:p>
          <w:p w14:paraId="75052E19" w14:textId="15308DC6" w:rsidR="00E83F45" w:rsidRPr="004961D5" w:rsidRDefault="00E83F45" w:rsidP="00E83F45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(N=10,038*2)</w:t>
            </w:r>
          </w:p>
        </w:tc>
        <w:tc>
          <w:tcPr>
            <w:tcW w:w="834" w:type="dxa"/>
            <w:vAlign w:val="center"/>
          </w:tcPr>
          <w:p w14:paraId="62C66ADE" w14:textId="14C365E8" w:rsidR="00E83F45" w:rsidRPr="004961D5" w:rsidRDefault="00E83F45" w:rsidP="00E83F45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b/>
                <w:sz w:val="18"/>
                <w:szCs w:val="18"/>
                <w:highlight w:val="yellow"/>
              </w:rPr>
              <w:t>0</w:t>
            </w:r>
            <w:r w:rsidRPr="004961D5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.5</w:t>
            </w:r>
            <w:r w:rsidR="009E4F98" w:rsidRPr="004961D5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57</w:t>
            </w:r>
          </w:p>
        </w:tc>
        <w:tc>
          <w:tcPr>
            <w:tcW w:w="835" w:type="dxa"/>
            <w:vAlign w:val="center"/>
          </w:tcPr>
          <w:p w14:paraId="70FEB52A" w14:textId="36FB2BCC" w:rsidR="00E83F45" w:rsidRPr="004961D5" w:rsidRDefault="00E83F45" w:rsidP="00E83F45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0</w:t>
            </w: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.01</w:t>
            </w:r>
            <w:r w:rsidR="009E4F98"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4</w:t>
            </w:r>
          </w:p>
        </w:tc>
        <w:tc>
          <w:tcPr>
            <w:tcW w:w="835" w:type="dxa"/>
            <w:vAlign w:val="center"/>
          </w:tcPr>
          <w:p w14:paraId="76790963" w14:textId="032E7601" w:rsidR="00E83F45" w:rsidRPr="004961D5" w:rsidRDefault="00E83F45" w:rsidP="00E83F45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0</w:t>
            </w: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.01</w:t>
            </w:r>
            <w:r w:rsidR="009E4F98"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835" w:type="dxa"/>
            <w:vAlign w:val="center"/>
          </w:tcPr>
          <w:p w14:paraId="1C6A01FE" w14:textId="20B09537" w:rsidR="00E83F45" w:rsidRPr="004961D5" w:rsidRDefault="00E83F45" w:rsidP="00E83F45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961D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0</w:t>
            </w:r>
            <w:r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.41</w:t>
            </w:r>
            <w:r w:rsidR="009E4F98" w:rsidRPr="004961D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9</w:t>
            </w:r>
          </w:p>
        </w:tc>
      </w:tr>
      <w:tr w:rsidR="00E83F45" w:rsidRPr="00711D47" w14:paraId="4ACBA845" w14:textId="77777777" w:rsidTr="00014ED0">
        <w:trPr>
          <w:trHeight w:val="621"/>
          <w:jc w:val="center"/>
        </w:trPr>
        <w:tc>
          <w:tcPr>
            <w:tcW w:w="1694" w:type="dxa"/>
            <w:vMerge/>
            <w:vAlign w:val="center"/>
          </w:tcPr>
          <w:p w14:paraId="5411DC12" w14:textId="77777777" w:rsidR="00E83F45" w:rsidRPr="00711D47" w:rsidRDefault="00E83F45" w:rsidP="00E83F45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57" w:type="dxa"/>
            <w:vAlign w:val="center"/>
          </w:tcPr>
          <w:p w14:paraId="207367A8" w14:textId="77777777" w:rsidR="00E83F45" w:rsidRDefault="00E83F45" w:rsidP="00E83F45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CGT WGS cohort</w:t>
            </w:r>
          </w:p>
          <w:p w14:paraId="4C34826B" w14:textId="6848C951" w:rsidR="00E83F45" w:rsidRPr="00711D47" w:rsidRDefault="00E83F45" w:rsidP="00E83F45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(N=2,067*2)</w:t>
            </w:r>
          </w:p>
        </w:tc>
        <w:tc>
          <w:tcPr>
            <w:tcW w:w="834" w:type="dxa"/>
            <w:vAlign w:val="center"/>
          </w:tcPr>
          <w:p w14:paraId="157C2195" w14:textId="412D953D" w:rsidR="00E83F45" w:rsidRPr="001648C6" w:rsidRDefault="00E83F45" w:rsidP="00E83F45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48C6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0</w:t>
            </w:r>
            <w:r w:rsidRPr="001648C6">
              <w:rPr>
                <w:rFonts w:ascii="Times New Roman" w:hAnsi="Times New Roman" w:cs="Times New Roman"/>
                <w:b/>
                <w:sz w:val="18"/>
                <w:szCs w:val="18"/>
              </w:rPr>
              <w:t>.563</w:t>
            </w:r>
          </w:p>
        </w:tc>
        <w:tc>
          <w:tcPr>
            <w:tcW w:w="835" w:type="dxa"/>
            <w:vAlign w:val="center"/>
          </w:tcPr>
          <w:p w14:paraId="56211B62" w14:textId="201054AA" w:rsidR="00E83F45" w:rsidRPr="00711D47" w:rsidRDefault="00E83F45" w:rsidP="00E83F45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.013</w:t>
            </w:r>
          </w:p>
        </w:tc>
        <w:tc>
          <w:tcPr>
            <w:tcW w:w="835" w:type="dxa"/>
            <w:vAlign w:val="center"/>
          </w:tcPr>
          <w:p w14:paraId="4F2458AA" w14:textId="2E3CB740" w:rsidR="00E83F45" w:rsidRPr="00711D47" w:rsidRDefault="00E83F45" w:rsidP="00E83F45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.010</w:t>
            </w:r>
          </w:p>
        </w:tc>
        <w:tc>
          <w:tcPr>
            <w:tcW w:w="835" w:type="dxa"/>
            <w:vAlign w:val="center"/>
          </w:tcPr>
          <w:p w14:paraId="406A5856" w14:textId="02E49144" w:rsidR="00E83F45" w:rsidRPr="00711D47" w:rsidRDefault="00E83F45" w:rsidP="00E83F45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.414</w:t>
            </w:r>
          </w:p>
        </w:tc>
      </w:tr>
      <w:tr w:rsidR="00E83F45" w:rsidRPr="00711D47" w14:paraId="36B05C7E" w14:textId="77777777" w:rsidTr="00014ED0">
        <w:trPr>
          <w:trHeight w:val="621"/>
          <w:jc w:val="center"/>
        </w:trPr>
        <w:tc>
          <w:tcPr>
            <w:tcW w:w="1694" w:type="dxa"/>
            <w:vMerge/>
            <w:vAlign w:val="center"/>
          </w:tcPr>
          <w:p w14:paraId="334D85EA" w14:textId="77777777" w:rsidR="00E83F45" w:rsidRPr="00711D47" w:rsidRDefault="00E83F45" w:rsidP="00E83F45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57" w:type="dxa"/>
            <w:vAlign w:val="center"/>
          </w:tcPr>
          <w:p w14:paraId="3DE4B9C9" w14:textId="77777777" w:rsidR="00E83F45" w:rsidRDefault="00E83F45" w:rsidP="00E83F45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000 Genome EAS cohort</w:t>
            </w:r>
          </w:p>
          <w:p w14:paraId="401724D8" w14:textId="6A321DAC" w:rsidR="00E83F45" w:rsidRPr="00711D47" w:rsidRDefault="00E83F45" w:rsidP="00E83F45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(N=596*2)</w:t>
            </w:r>
          </w:p>
        </w:tc>
        <w:tc>
          <w:tcPr>
            <w:tcW w:w="834" w:type="dxa"/>
            <w:vAlign w:val="center"/>
          </w:tcPr>
          <w:p w14:paraId="52ED4D35" w14:textId="7815B870" w:rsidR="00E83F45" w:rsidRPr="001648C6" w:rsidRDefault="00E83F45" w:rsidP="00E83F45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48C6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0</w:t>
            </w:r>
            <w:r w:rsidRPr="001648C6">
              <w:rPr>
                <w:rFonts w:ascii="Times New Roman" w:hAnsi="Times New Roman" w:cs="Times New Roman"/>
                <w:b/>
                <w:sz w:val="18"/>
                <w:szCs w:val="18"/>
              </w:rPr>
              <w:t>.624</w:t>
            </w:r>
          </w:p>
        </w:tc>
        <w:tc>
          <w:tcPr>
            <w:tcW w:w="835" w:type="dxa"/>
            <w:vAlign w:val="center"/>
          </w:tcPr>
          <w:p w14:paraId="74B7C2D1" w14:textId="76FFD67D" w:rsidR="00E83F45" w:rsidRPr="00711D47" w:rsidRDefault="00E83F45" w:rsidP="00E83F45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.008</w:t>
            </w:r>
          </w:p>
        </w:tc>
        <w:tc>
          <w:tcPr>
            <w:tcW w:w="835" w:type="dxa"/>
            <w:vAlign w:val="center"/>
          </w:tcPr>
          <w:p w14:paraId="48B9C097" w14:textId="72151FC8" w:rsidR="00E83F45" w:rsidRPr="00711D47" w:rsidRDefault="00E83F45" w:rsidP="00E83F45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.003</w:t>
            </w:r>
          </w:p>
        </w:tc>
        <w:tc>
          <w:tcPr>
            <w:tcW w:w="835" w:type="dxa"/>
            <w:vAlign w:val="center"/>
          </w:tcPr>
          <w:p w14:paraId="191E33A7" w14:textId="4E909317" w:rsidR="00E83F45" w:rsidRPr="00711D47" w:rsidRDefault="00E83F45" w:rsidP="00E83F45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.364</w:t>
            </w:r>
          </w:p>
        </w:tc>
      </w:tr>
    </w:tbl>
    <w:p w14:paraId="0164A2D1" w14:textId="77777777" w:rsidR="00711D47" w:rsidRDefault="00711D47" w:rsidP="00735D50">
      <w:pPr>
        <w:rPr>
          <w:rFonts w:ascii="Times New Roman" w:hAnsi="Times New Roman" w:cs="Times New Roman"/>
        </w:rPr>
      </w:pPr>
    </w:p>
    <w:p w14:paraId="1E3C5545" w14:textId="77777777" w:rsidR="000A5C1D" w:rsidRDefault="000A5C1D" w:rsidP="000A5C1D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0BA000FA" w14:textId="77777777" w:rsidR="000A5C1D" w:rsidRDefault="000A5C1D" w:rsidP="000A5C1D">
      <w:pPr>
        <w:spacing w:line="360" w:lineRule="auto"/>
        <w:rPr>
          <w:rFonts w:ascii="Times New Roman" w:hAnsi="Times New Roman" w:cs="Times New Roman"/>
        </w:rPr>
      </w:pPr>
      <w:r w:rsidRPr="004B4956">
        <w:rPr>
          <w:rFonts w:ascii="Times New Roman" w:hAnsi="Times New Roman" w:cs="Times New Roman"/>
          <w:b/>
        </w:rPr>
        <w:t xml:space="preserve">Supplementary Table </w:t>
      </w:r>
      <w:r>
        <w:rPr>
          <w:rFonts w:ascii="Times New Roman" w:hAnsi="Times New Roman" w:cs="Times New Roman"/>
          <w:b/>
        </w:rPr>
        <w:t>5</w:t>
      </w:r>
      <w:r w:rsidRPr="00D6506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Designed capture region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 xml:space="preserve"> of CES and WES on </w:t>
      </w:r>
      <w:r w:rsidRPr="00EE3F66">
        <w:rPr>
          <w:rFonts w:ascii="Times New Roman" w:hAnsi="Times New Roman" w:cs="Times New Roman"/>
          <w:i/>
        </w:rPr>
        <w:t>CFTR</w:t>
      </w:r>
      <w:r>
        <w:rPr>
          <w:rFonts w:ascii="Times New Roman" w:hAnsi="Times New Roman" w:cs="Times New Roman"/>
        </w:rPr>
        <w:t xml:space="preserve"> gene.</w:t>
      </w:r>
    </w:p>
    <w:p w14:paraId="04BC0751" w14:textId="7EC14C20" w:rsidR="00C33A26" w:rsidRPr="000A5C1D" w:rsidRDefault="00C33A26" w:rsidP="00BD1D8D">
      <w:pPr>
        <w:rPr>
          <w:rFonts w:ascii="Times New Roman" w:hAnsi="Times New Roman" w:cs="Times New Roman"/>
        </w:rPr>
      </w:pPr>
    </w:p>
    <w:p w14:paraId="31C4AC0E" w14:textId="77777777" w:rsidR="00E007B0" w:rsidRDefault="00E007B0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2692B95" w14:textId="20AFBB74" w:rsidR="00BD1D8D" w:rsidRPr="00F261AC" w:rsidRDefault="00E007B0" w:rsidP="00BD1D8D">
      <w:pPr>
        <w:rPr>
          <w:rFonts w:ascii="Times New Roman" w:hAnsi="Times New Roman" w:cs="Times New Roman"/>
          <w:b/>
          <w:sz w:val="22"/>
        </w:rPr>
      </w:pPr>
      <w:r w:rsidRPr="00F261AC">
        <w:rPr>
          <w:rFonts w:ascii="Times New Roman" w:hAnsi="Times New Roman" w:cs="Times New Roman"/>
          <w:b/>
          <w:sz w:val="22"/>
        </w:rPr>
        <w:lastRenderedPageBreak/>
        <w:t>Supplementary Notes</w:t>
      </w:r>
    </w:p>
    <w:p w14:paraId="10B722D1" w14:textId="5CBF5EF3" w:rsidR="00E007B0" w:rsidRDefault="00E007B0" w:rsidP="00BD1D8D">
      <w:pPr>
        <w:rPr>
          <w:rFonts w:ascii="Times New Roman" w:hAnsi="Times New Roman" w:cs="Times New Roman"/>
        </w:rPr>
      </w:pPr>
    </w:p>
    <w:p w14:paraId="4B527D16" w14:textId="77777777" w:rsidR="00E33D77" w:rsidRPr="00654633" w:rsidRDefault="00E33D77" w:rsidP="00E33D77">
      <w:pPr>
        <w:spacing w:beforeLines="50" w:before="156" w:line="360" w:lineRule="auto"/>
        <w:rPr>
          <w:rFonts w:ascii="Times New Roman" w:hAnsi="Times New Roman" w:cs="Times New Roman"/>
          <w:b/>
          <w:szCs w:val="21"/>
        </w:rPr>
      </w:pPr>
      <w:r w:rsidRPr="00654633">
        <w:rPr>
          <w:rFonts w:ascii="Times New Roman" w:hAnsi="Times New Roman" w:cs="Times New Roman"/>
          <w:b/>
          <w:szCs w:val="21"/>
        </w:rPr>
        <w:t>Affected frequency estimation</w:t>
      </w:r>
    </w:p>
    <w:p w14:paraId="10933F8E" w14:textId="51457E23" w:rsidR="008D5A72" w:rsidRDefault="008D5A72" w:rsidP="005B5F6D">
      <w:pPr>
        <w:spacing w:beforeLines="50" w:before="156" w:line="360" w:lineRule="auto"/>
        <w:rPr>
          <w:rFonts w:ascii="Times New Roman" w:hAnsi="Times New Roman" w:cs="Times New Roman"/>
          <w:bCs/>
          <w:szCs w:val="21"/>
        </w:rPr>
      </w:pPr>
      <w:r w:rsidRPr="004F1B5C">
        <w:rPr>
          <w:rFonts w:ascii="Times New Roman" w:hAnsi="Times New Roman" w:cs="Times New Roman" w:hint="eastAsia"/>
          <w:bCs/>
          <w:szCs w:val="21"/>
          <w:highlight w:val="yellow"/>
        </w:rPr>
        <w:t>I</w:t>
      </w:r>
      <w:r w:rsidRPr="004F1B5C">
        <w:rPr>
          <w:rFonts w:ascii="Times New Roman" w:hAnsi="Times New Roman" w:cs="Times New Roman"/>
          <w:bCs/>
          <w:szCs w:val="21"/>
          <w:highlight w:val="yellow"/>
        </w:rPr>
        <w:t>nitially, we collected a children cohort and a parent’s cohort with 20</w:t>
      </w:r>
      <w:r w:rsidR="005D4BA2" w:rsidRPr="004F1B5C">
        <w:rPr>
          <w:rFonts w:ascii="Times New Roman" w:hAnsi="Times New Roman" w:cs="Times New Roman"/>
          <w:bCs/>
          <w:szCs w:val="21"/>
          <w:highlight w:val="yellow"/>
        </w:rPr>
        <w:t>,</w:t>
      </w:r>
      <w:r w:rsidRPr="004F1B5C">
        <w:rPr>
          <w:rFonts w:ascii="Times New Roman" w:hAnsi="Times New Roman" w:cs="Times New Roman"/>
          <w:bCs/>
          <w:szCs w:val="21"/>
          <w:highlight w:val="yellow"/>
        </w:rPr>
        <w:t>909 and 10</w:t>
      </w:r>
      <w:r w:rsidR="005D4BA2" w:rsidRPr="004F1B5C">
        <w:rPr>
          <w:rFonts w:ascii="Times New Roman" w:hAnsi="Times New Roman" w:cs="Times New Roman"/>
          <w:bCs/>
          <w:szCs w:val="21"/>
          <w:highlight w:val="yellow"/>
        </w:rPr>
        <w:t>,</w:t>
      </w:r>
      <w:r w:rsidRPr="004F1B5C">
        <w:rPr>
          <w:rFonts w:ascii="Times New Roman" w:hAnsi="Times New Roman" w:cs="Times New Roman"/>
          <w:bCs/>
          <w:szCs w:val="21"/>
          <w:highlight w:val="yellow"/>
        </w:rPr>
        <w:t>042 individuals, respectively. After curation of CFTR pathogenic variants, we retrospectively identified three CF patients and one suspect CF patient.</w:t>
      </w:r>
      <w:r w:rsidR="005D4BA2" w:rsidRPr="004F1B5C">
        <w:rPr>
          <w:rFonts w:ascii="Times New Roman" w:hAnsi="Times New Roman" w:cs="Times New Roman"/>
          <w:bCs/>
          <w:szCs w:val="21"/>
          <w:highlight w:val="yellow"/>
        </w:rPr>
        <w:t xml:space="preserve"> Two CF patients were conducted the genetic tests with their parents.</w:t>
      </w:r>
      <w:r w:rsidR="00094A24" w:rsidRPr="004F1B5C">
        <w:rPr>
          <w:rFonts w:ascii="Times New Roman" w:hAnsi="Times New Roman" w:cs="Times New Roman"/>
          <w:bCs/>
          <w:szCs w:val="21"/>
          <w:highlight w:val="yellow"/>
        </w:rPr>
        <w:t xml:space="preserve"> To construct a relative healthy population for </w:t>
      </w:r>
      <w:r w:rsidR="00361D60" w:rsidRPr="004F1B5C">
        <w:rPr>
          <w:rFonts w:ascii="Times New Roman" w:hAnsi="Times New Roman" w:cs="Times New Roman"/>
          <w:bCs/>
          <w:szCs w:val="21"/>
          <w:highlight w:val="yellow"/>
        </w:rPr>
        <w:t>CF</w:t>
      </w:r>
      <w:r w:rsidR="00094A24" w:rsidRPr="004F1B5C">
        <w:rPr>
          <w:rFonts w:ascii="Times New Roman" w:hAnsi="Times New Roman" w:cs="Times New Roman"/>
          <w:bCs/>
          <w:szCs w:val="21"/>
          <w:highlight w:val="yellow"/>
        </w:rPr>
        <w:t>, we exclude the four children and four parents from the two cohor</w:t>
      </w:r>
      <w:r w:rsidR="00361D60" w:rsidRPr="004F1B5C">
        <w:rPr>
          <w:rFonts w:ascii="Times New Roman" w:hAnsi="Times New Roman" w:cs="Times New Roman"/>
          <w:bCs/>
          <w:szCs w:val="21"/>
          <w:highlight w:val="yellow"/>
        </w:rPr>
        <w:t>t</w:t>
      </w:r>
      <w:r w:rsidR="00094A24" w:rsidRPr="004F1B5C">
        <w:rPr>
          <w:rFonts w:ascii="Times New Roman" w:hAnsi="Times New Roman" w:cs="Times New Roman"/>
          <w:bCs/>
          <w:szCs w:val="21"/>
          <w:highlight w:val="yellow"/>
        </w:rPr>
        <w:t>s</w:t>
      </w:r>
      <w:r w:rsidR="00361D60" w:rsidRPr="004F1B5C">
        <w:rPr>
          <w:rFonts w:ascii="Times New Roman" w:hAnsi="Times New Roman" w:cs="Times New Roman"/>
          <w:bCs/>
          <w:szCs w:val="21"/>
          <w:highlight w:val="yellow"/>
        </w:rPr>
        <w:t>, resulting</w:t>
      </w:r>
      <w:r w:rsidR="004F1B5C">
        <w:rPr>
          <w:rFonts w:ascii="Times New Roman" w:hAnsi="Times New Roman" w:cs="Times New Roman"/>
          <w:bCs/>
          <w:szCs w:val="21"/>
          <w:highlight w:val="yellow"/>
        </w:rPr>
        <w:t xml:space="preserve"> in</w:t>
      </w:r>
      <w:r w:rsidR="00361D60" w:rsidRPr="004F1B5C">
        <w:rPr>
          <w:rFonts w:ascii="Times New Roman" w:hAnsi="Times New Roman" w:cs="Times New Roman"/>
          <w:bCs/>
          <w:szCs w:val="21"/>
          <w:highlight w:val="yellow"/>
        </w:rPr>
        <w:t xml:space="preserve"> 20,905 children and 10,038 parents.</w:t>
      </w:r>
    </w:p>
    <w:p w14:paraId="5F5E8254" w14:textId="6EDEA34B" w:rsidR="00301338" w:rsidRDefault="00B0536D" w:rsidP="005B5F6D">
      <w:pPr>
        <w:spacing w:beforeLines="50" w:before="156" w:line="36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t xml:space="preserve">Take parent individual cohort as example. </w:t>
      </w:r>
      <w:r>
        <w:rPr>
          <w:rFonts w:ascii="Times New Roman" w:hAnsi="Times New Roman" w:cs="Times New Roman" w:hint="eastAsia"/>
          <w:bCs/>
          <w:szCs w:val="21"/>
        </w:rPr>
        <w:t>T</w:t>
      </w:r>
      <w:r>
        <w:rPr>
          <w:rFonts w:ascii="Times New Roman" w:hAnsi="Times New Roman" w:cs="Times New Roman"/>
          <w:bCs/>
          <w:szCs w:val="21"/>
        </w:rPr>
        <w:t xml:space="preserve">he total number of individuals </w:t>
      </w:r>
      <w:r w:rsidR="008B7855">
        <w:rPr>
          <w:rFonts w:ascii="Times New Roman" w:hAnsi="Times New Roman" w:cs="Times New Roman"/>
          <w:bCs/>
          <w:szCs w:val="21"/>
        </w:rPr>
        <w:t xml:space="preserve">is </w:t>
      </w:r>
      <w:r w:rsidR="004D7DD2">
        <w:rPr>
          <w:rFonts w:ascii="Times New Roman" w:hAnsi="Times New Roman" w:cs="Times New Roman"/>
          <w:bCs/>
          <w:szCs w:val="21"/>
        </w:rPr>
        <w:t>n</w:t>
      </w:r>
      <w:r>
        <w:rPr>
          <w:rFonts w:ascii="Times New Roman" w:hAnsi="Times New Roman" w:cs="Times New Roman"/>
          <w:bCs/>
          <w:szCs w:val="21"/>
        </w:rPr>
        <w:t>=</w:t>
      </w:r>
      <w:r w:rsidRPr="005C0DB2">
        <w:rPr>
          <w:rFonts w:ascii="Times New Roman" w:hAnsi="Times New Roman" w:cs="Times New Roman"/>
          <w:bCs/>
          <w:szCs w:val="21"/>
          <w:highlight w:val="yellow"/>
        </w:rPr>
        <w:t>10</w:t>
      </w:r>
      <w:r w:rsidR="00FD2229" w:rsidRPr="005C0DB2">
        <w:rPr>
          <w:rFonts w:ascii="Times New Roman" w:hAnsi="Times New Roman" w:cs="Times New Roman"/>
          <w:bCs/>
          <w:szCs w:val="21"/>
          <w:highlight w:val="yellow"/>
        </w:rPr>
        <w:t>,</w:t>
      </w:r>
      <w:r w:rsidRPr="005C0DB2">
        <w:rPr>
          <w:rFonts w:ascii="Times New Roman" w:hAnsi="Times New Roman" w:cs="Times New Roman"/>
          <w:bCs/>
          <w:szCs w:val="21"/>
          <w:highlight w:val="yellow"/>
        </w:rPr>
        <w:t>0</w:t>
      </w:r>
      <w:r w:rsidR="002551AE" w:rsidRPr="005C0DB2">
        <w:rPr>
          <w:rFonts w:ascii="Times New Roman" w:hAnsi="Times New Roman" w:cs="Times New Roman"/>
          <w:bCs/>
          <w:szCs w:val="21"/>
          <w:highlight w:val="yellow"/>
        </w:rPr>
        <w:t>38</w:t>
      </w:r>
      <w:r w:rsidR="001774DD" w:rsidRPr="00000AA7">
        <w:rPr>
          <w:rFonts w:ascii="Times New Roman" w:hAnsi="Times New Roman" w:cs="Times New Roman"/>
          <w:bCs/>
          <w:szCs w:val="21"/>
        </w:rPr>
        <w:t xml:space="preserve"> (</w:t>
      </w:r>
      <w:r w:rsidR="001774DD" w:rsidRPr="005C0DB2">
        <w:rPr>
          <w:rFonts w:ascii="Times New Roman" w:hAnsi="Times New Roman" w:cs="Times New Roman"/>
          <w:bCs/>
          <w:szCs w:val="21"/>
          <w:highlight w:val="yellow"/>
        </w:rPr>
        <w:t>501</w:t>
      </w:r>
      <w:r w:rsidR="002551AE" w:rsidRPr="005C0DB2">
        <w:rPr>
          <w:rFonts w:ascii="Times New Roman" w:hAnsi="Times New Roman" w:cs="Times New Roman"/>
          <w:bCs/>
          <w:szCs w:val="21"/>
          <w:highlight w:val="yellow"/>
        </w:rPr>
        <w:t>2</w:t>
      </w:r>
      <w:r w:rsidR="001774DD" w:rsidRPr="00000AA7">
        <w:rPr>
          <w:rFonts w:ascii="Times New Roman" w:hAnsi="Times New Roman" w:cs="Times New Roman"/>
          <w:bCs/>
          <w:szCs w:val="21"/>
        </w:rPr>
        <w:t xml:space="preserve"> males and </w:t>
      </w:r>
      <w:r w:rsidR="001774DD" w:rsidRPr="005C0DB2">
        <w:rPr>
          <w:rFonts w:ascii="Times New Roman" w:hAnsi="Times New Roman" w:cs="Times New Roman"/>
          <w:bCs/>
          <w:szCs w:val="21"/>
          <w:highlight w:val="yellow"/>
        </w:rPr>
        <w:t>502</w:t>
      </w:r>
      <w:r w:rsidR="002551AE" w:rsidRPr="005C0DB2">
        <w:rPr>
          <w:rFonts w:ascii="Times New Roman" w:hAnsi="Times New Roman" w:cs="Times New Roman"/>
          <w:bCs/>
          <w:szCs w:val="21"/>
          <w:highlight w:val="yellow"/>
        </w:rPr>
        <w:t>6</w:t>
      </w:r>
      <w:r w:rsidR="00F54C4A" w:rsidRPr="00000AA7">
        <w:rPr>
          <w:rFonts w:ascii="Times New Roman" w:hAnsi="Times New Roman" w:cs="Times New Roman"/>
          <w:bCs/>
          <w:szCs w:val="21"/>
        </w:rPr>
        <w:t xml:space="preserve"> females)</w:t>
      </w:r>
      <w:r w:rsidR="004D7DD2">
        <w:rPr>
          <w:rFonts w:ascii="Times New Roman" w:hAnsi="Times New Roman" w:cs="Times New Roman"/>
          <w:bCs/>
          <w:szCs w:val="21"/>
        </w:rPr>
        <w:t>, thus</w:t>
      </w:r>
      <w:r w:rsidR="00301338">
        <w:rPr>
          <w:rFonts w:ascii="Times New Roman" w:hAnsi="Times New Roman" w:cs="Times New Roman"/>
          <w:bCs/>
          <w:szCs w:val="21"/>
        </w:rPr>
        <w:t xml:space="preserve"> the total number of alleles is </w:t>
      </w:r>
      <w:r w:rsidR="00327DF6">
        <w:rPr>
          <w:rFonts w:ascii="Times New Roman" w:hAnsi="Times New Roman" w:cs="Times New Roman"/>
          <w:bCs/>
          <w:szCs w:val="21"/>
        </w:rPr>
        <w:t>m</w:t>
      </w:r>
      <w:r w:rsidR="00132F56">
        <w:rPr>
          <w:rFonts w:ascii="Times New Roman" w:hAnsi="Times New Roman" w:cs="Times New Roman"/>
          <w:bCs/>
          <w:szCs w:val="21"/>
        </w:rPr>
        <w:t>=</w:t>
      </w:r>
      <w:r w:rsidR="004D7DD2">
        <w:rPr>
          <w:rFonts w:ascii="Times New Roman" w:hAnsi="Times New Roman" w:cs="Times New Roman" w:hint="eastAsia"/>
          <w:bCs/>
          <w:szCs w:val="21"/>
        </w:rPr>
        <w:t>n</w:t>
      </w:r>
      <w:r w:rsidR="00301338">
        <w:rPr>
          <w:rFonts w:ascii="Times New Roman" w:hAnsi="Times New Roman" w:cs="Times New Roman"/>
          <w:bCs/>
          <w:szCs w:val="21"/>
        </w:rPr>
        <w:t>*2.</w:t>
      </w:r>
      <w:r w:rsidR="00132F56">
        <w:rPr>
          <w:rFonts w:ascii="Times New Roman" w:hAnsi="Times New Roman" w:cs="Times New Roman"/>
          <w:bCs/>
          <w:szCs w:val="21"/>
        </w:rPr>
        <w:t xml:space="preserve"> </w:t>
      </w:r>
      <w:r w:rsidR="004D7DD2">
        <w:rPr>
          <w:rFonts w:ascii="Times New Roman" w:hAnsi="Times New Roman" w:cs="Times New Roman"/>
          <w:bCs/>
          <w:szCs w:val="21"/>
        </w:rPr>
        <w:t>The</w:t>
      </w:r>
      <w:r w:rsidR="00132F56">
        <w:rPr>
          <w:rFonts w:ascii="Times New Roman" w:hAnsi="Times New Roman" w:cs="Times New Roman"/>
          <w:bCs/>
          <w:szCs w:val="21"/>
        </w:rPr>
        <w:t xml:space="preserve"> total </w:t>
      </w:r>
      <w:r w:rsidR="00164AD4">
        <w:rPr>
          <w:rFonts w:ascii="Times New Roman" w:hAnsi="Times New Roman" w:cs="Times New Roman"/>
          <w:bCs/>
          <w:szCs w:val="21"/>
        </w:rPr>
        <w:t>number of ind</w:t>
      </w:r>
      <w:r w:rsidR="004D7DD2">
        <w:rPr>
          <w:rFonts w:ascii="Times New Roman" w:hAnsi="Times New Roman" w:cs="Times New Roman"/>
          <w:bCs/>
          <w:szCs w:val="21"/>
        </w:rPr>
        <w:t xml:space="preserve">ividuals carry P/LP CFTR variants in this cohort is </w:t>
      </w:r>
      <w:r w:rsidR="00327DF6">
        <w:rPr>
          <w:rFonts w:ascii="Times New Roman" w:hAnsi="Times New Roman" w:cs="Times New Roman"/>
          <w:bCs/>
          <w:szCs w:val="21"/>
        </w:rPr>
        <w:t>x</w:t>
      </w:r>
      <w:r w:rsidR="00132F56">
        <w:rPr>
          <w:rFonts w:ascii="Times New Roman" w:hAnsi="Times New Roman" w:cs="Times New Roman"/>
          <w:bCs/>
          <w:szCs w:val="21"/>
        </w:rPr>
        <w:t>=</w:t>
      </w:r>
      <w:r w:rsidR="00132F56" w:rsidRPr="005C0DB2">
        <w:rPr>
          <w:rFonts w:ascii="Times New Roman" w:hAnsi="Times New Roman" w:cs="Times New Roman"/>
          <w:bCs/>
          <w:szCs w:val="21"/>
          <w:highlight w:val="yellow"/>
        </w:rPr>
        <w:t>6</w:t>
      </w:r>
      <w:r w:rsidR="002F2B76" w:rsidRPr="005C0DB2">
        <w:rPr>
          <w:rFonts w:ascii="Times New Roman" w:hAnsi="Times New Roman" w:cs="Times New Roman"/>
          <w:bCs/>
          <w:szCs w:val="21"/>
          <w:highlight w:val="yellow"/>
        </w:rPr>
        <w:t>0</w:t>
      </w:r>
      <w:r w:rsidR="004D7DD2">
        <w:rPr>
          <w:rFonts w:ascii="Times New Roman" w:hAnsi="Times New Roman" w:cs="Times New Roman"/>
          <w:bCs/>
          <w:szCs w:val="21"/>
        </w:rPr>
        <w:t xml:space="preserve"> (</w:t>
      </w:r>
      <w:r w:rsidR="002551AE" w:rsidRPr="005C0DB2">
        <w:rPr>
          <w:rFonts w:ascii="Times New Roman" w:hAnsi="Times New Roman" w:cs="Times New Roman"/>
          <w:bCs/>
          <w:szCs w:val="21"/>
          <w:highlight w:val="yellow"/>
        </w:rPr>
        <w:t>3</w:t>
      </w:r>
      <w:r w:rsidR="002F2B76" w:rsidRPr="005C0DB2">
        <w:rPr>
          <w:rFonts w:ascii="Times New Roman" w:hAnsi="Times New Roman" w:cs="Times New Roman"/>
          <w:bCs/>
          <w:szCs w:val="21"/>
          <w:highlight w:val="yellow"/>
        </w:rPr>
        <w:t>8</w:t>
      </w:r>
      <w:r w:rsidR="004D7DD2">
        <w:rPr>
          <w:rFonts w:ascii="Times New Roman" w:hAnsi="Times New Roman" w:cs="Times New Roman"/>
          <w:bCs/>
          <w:szCs w:val="21"/>
        </w:rPr>
        <w:t xml:space="preserve"> males and </w:t>
      </w:r>
      <w:r w:rsidR="004D7DD2" w:rsidRPr="005C0DB2">
        <w:rPr>
          <w:rFonts w:ascii="Times New Roman" w:hAnsi="Times New Roman" w:cs="Times New Roman"/>
          <w:bCs/>
          <w:szCs w:val="21"/>
          <w:highlight w:val="yellow"/>
        </w:rPr>
        <w:t>2</w:t>
      </w:r>
      <w:r w:rsidR="002551AE" w:rsidRPr="005C0DB2">
        <w:rPr>
          <w:rFonts w:ascii="Times New Roman" w:hAnsi="Times New Roman" w:cs="Times New Roman"/>
          <w:bCs/>
          <w:szCs w:val="21"/>
          <w:highlight w:val="yellow"/>
        </w:rPr>
        <w:t>2</w:t>
      </w:r>
      <w:r w:rsidR="004D7DD2">
        <w:rPr>
          <w:rFonts w:ascii="Times New Roman" w:hAnsi="Times New Roman" w:cs="Times New Roman"/>
          <w:bCs/>
          <w:szCs w:val="21"/>
        </w:rPr>
        <w:t xml:space="preserve"> females)</w:t>
      </w:r>
      <w:r w:rsidR="00132F56">
        <w:rPr>
          <w:rFonts w:ascii="Times New Roman" w:hAnsi="Times New Roman" w:cs="Times New Roman"/>
          <w:bCs/>
          <w:szCs w:val="21"/>
        </w:rPr>
        <w:t xml:space="preserve">. </w:t>
      </w:r>
    </w:p>
    <w:p w14:paraId="006F6548" w14:textId="77777777" w:rsidR="00C63FE4" w:rsidRPr="00D55355" w:rsidRDefault="00C63FE4" w:rsidP="00C63FE4">
      <w:pPr>
        <w:spacing w:beforeLines="50" w:before="156" w:line="360" w:lineRule="auto"/>
        <w:rPr>
          <w:rFonts w:ascii="Times New Roman" w:hAnsi="Times New Roman" w:cs="Times New Roman"/>
          <w:b/>
          <w:bCs/>
          <w:i/>
          <w:szCs w:val="21"/>
        </w:rPr>
      </w:pPr>
      <w:r w:rsidRPr="00D55355">
        <w:rPr>
          <w:rFonts w:ascii="Times New Roman" w:hAnsi="Times New Roman" w:cs="Times New Roman" w:hint="eastAsia"/>
          <w:b/>
          <w:bCs/>
          <w:i/>
          <w:szCs w:val="21"/>
        </w:rPr>
        <w:t>S</w:t>
      </w:r>
      <w:r w:rsidRPr="00D55355">
        <w:rPr>
          <w:rFonts w:ascii="Times New Roman" w:hAnsi="Times New Roman" w:cs="Times New Roman"/>
          <w:b/>
          <w:bCs/>
          <w:i/>
          <w:szCs w:val="21"/>
        </w:rPr>
        <w:t>trategy I: carrier frequency</w:t>
      </w:r>
    </w:p>
    <w:p w14:paraId="28782A75" w14:textId="00CF6037" w:rsidR="00B0536D" w:rsidRDefault="00564046" w:rsidP="005B5F6D">
      <w:pPr>
        <w:spacing w:beforeLines="50" w:before="156" w:line="36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t>T</w:t>
      </w:r>
      <w:r w:rsidR="00D037B6">
        <w:rPr>
          <w:rFonts w:ascii="Times New Roman" w:hAnsi="Times New Roman" w:cs="Times New Roman"/>
          <w:bCs/>
          <w:szCs w:val="21"/>
        </w:rPr>
        <w:t xml:space="preserve">he carrier frequency is: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szCs w:val="21"/>
              </w:rPr>
              <m:t>x</m:t>
            </m:r>
          </m:num>
          <m:den>
            <m:r>
              <w:rPr>
                <w:rFonts w:ascii="Cambria Math" w:hAnsi="Cambria Math" w:cs="Times New Roman"/>
                <w:szCs w:val="21"/>
              </w:rPr>
              <m:t>n</m:t>
            </m:r>
          </m:den>
        </m:f>
        <m:r>
          <w:rPr>
            <w:rFonts w:ascii="Cambria Math" w:hAnsi="Cambria Math" w:cs="Times New Roman"/>
            <w:szCs w:val="21"/>
          </w:rPr>
          <m:t>=1/</m:t>
        </m:r>
        <m:r>
          <w:rPr>
            <w:rFonts w:ascii="Cambria Math" w:hAnsi="Cambria Math" w:cs="Times New Roman"/>
            <w:szCs w:val="21"/>
            <w:highlight w:val="yellow"/>
          </w:rPr>
          <m:t>167</m:t>
        </m:r>
      </m:oMath>
    </w:p>
    <w:p w14:paraId="183A0271" w14:textId="3D4FB08A" w:rsidR="00D037B6" w:rsidRDefault="00D037B6" w:rsidP="005B5F6D">
      <w:pPr>
        <w:spacing w:beforeLines="50" w:before="156" w:line="360" w:lineRule="auto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 w:hint="eastAsia"/>
          <w:bCs/>
          <w:szCs w:val="21"/>
        </w:rPr>
        <w:t>T</w:t>
      </w:r>
      <w:r>
        <w:rPr>
          <w:rFonts w:ascii="Times New Roman" w:hAnsi="Times New Roman" w:cs="Times New Roman"/>
          <w:bCs/>
          <w:szCs w:val="21"/>
        </w:rPr>
        <w:t xml:space="preserve">he couple’s carrier risk is: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Cs w:val="21"/>
              </w:rPr>
            </m:ctrlPr>
          </m:sSupPr>
          <m:e>
            <m:r>
              <w:rPr>
                <w:rFonts w:ascii="Cambria Math" w:hAnsi="Cambria Math" w:cs="Times New Roman"/>
                <w:szCs w:val="21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bCs/>
                    <w:i/>
                    <w:szCs w:val="21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1"/>
                  </w:rPr>
                  <m:t>x</m:t>
                </m:r>
              </m:num>
              <m:den>
                <m:r>
                  <w:rPr>
                    <w:rFonts w:ascii="Cambria Math" w:hAnsi="Cambria Math" w:cs="Times New Roman"/>
                    <w:szCs w:val="21"/>
                  </w:rPr>
                  <m:t>n</m:t>
                </m:r>
              </m:den>
            </m:f>
            <m:r>
              <w:rPr>
                <w:rFonts w:ascii="Cambria Math" w:hAnsi="Cambria Math" w:cs="Times New Roman"/>
                <w:szCs w:val="21"/>
              </w:rPr>
              <m:t>)</m:t>
            </m:r>
          </m:e>
          <m:sup>
            <m:r>
              <w:rPr>
                <w:rFonts w:ascii="Cambria Math" w:hAnsi="Cambria Math" w:cs="Times New Roman"/>
                <w:szCs w:val="21"/>
              </w:rPr>
              <m:t>2</m:t>
            </m:r>
          </m:sup>
        </m:sSup>
        <m:r>
          <w:rPr>
            <w:rFonts w:ascii="Cambria Math" w:hAnsi="Cambria Math" w:cs="Times New Roman"/>
            <w:szCs w:val="21"/>
          </w:rPr>
          <m:t>=</m:t>
        </m:r>
        <m:r>
          <m:rPr>
            <m:sty m:val="p"/>
          </m:rPr>
          <w:rPr>
            <w:rFonts w:ascii="Cambria Math" w:hAnsi="Cambria Math" w:cs="Times New Roman"/>
            <w:color w:val="000000"/>
            <w:kern w:val="0"/>
            <w:szCs w:val="21"/>
          </w:rPr>
          <m:t>1/</m:t>
        </m:r>
        <m:r>
          <m:rPr>
            <m:sty m:val="p"/>
          </m:rPr>
          <w:rPr>
            <w:rFonts w:ascii="Cambria Math" w:hAnsi="Cambria Math" w:cs="Times New Roman"/>
            <w:color w:val="000000"/>
            <w:kern w:val="0"/>
            <w:szCs w:val="21"/>
            <w:highlight w:val="yellow"/>
          </w:rPr>
          <m:t>27989</m:t>
        </m:r>
      </m:oMath>
      <w:r w:rsidR="003A7F2F">
        <w:rPr>
          <w:rFonts w:ascii="Times New Roman" w:hAnsi="Times New Roman" w:cs="Times New Roman"/>
          <w:bCs/>
          <w:szCs w:val="21"/>
        </w:rPr>
        <w:t xml:space="preserve"> </w:t>
      </w:r>
    </w:p>
    <w:p w14:paraId="0E314B74" w14:textId="04D89C8A" w:rsidR="00D037B6" w:rsidRDefault="00B65A1D" w:rsidP="005B5F6D">
      <w:pPr>
        <w:spacing w:beforeLines="50" w:before="156" w:line="36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t xml:space="preserve">As CFTR is AR-inherited. </w:t>
      </w:r>
      <w:r w:rsidR="00A82D6F">
        <w:rPr>
          <w:rFonts w:ascii="Times New Roman" w:hAnsi="Times New Roman" w:cs="Times New Roman" w:hint="eastAsia"/>
          <w:bCs/>
          <w:szCs w:val="21"/>
        </w:rPr>
        <w:t>T</w:t>
      </w:r>
      <w:r w:rsidR="00A82D6F">
        <w:rPr>
          <w:rFonts w:ascii="Times New Roman" w:hAnsi="Times New Roman" w:cs="Times New Roman"/>
          <w:bCs/>
          <w:szCs w:val="21"/>
        </w:rPr>
        <w:t>he risk for CF child is</w:t>
      </w:r>
      <w:r w:rsidR="00C85B15">
        <w:rPr>
          <w:rFonts w:ascii="Times New Roman" w:hAnsi="Times New Roman" w:cs="Times New Roman"/>
          <w:bCs/>
          <w:szCs w:val="21"/>
        </w:rPr>
        <w:t xml:space="preserve">: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szCs w:val="21"/>
              </w:rPr>
              <m:t>1</m:t>
            </m:r>
          </m:num>
          <m:den>
            <m:r>
              <w:rPr>
                <w:rFonts w:ascii="Cambria Math" w:hAnsi="Cambria Math" w:cs="Times New Roman"/>
                <w:szCs w:val="21"/>
              </w:rPr>
              <m:t>4</m:t>
            </m:r>
          </m:den>
        </m:f>
        <m:r>
          <w:rPr>
            <w:rFonts w:ascii="Cambria Math" w:hAnsi="Cambria Math" w:cs="Times New Roman"/>
            <w:szCs w:val="21"/>
          </w:rPr>
          <m:t>*</m:t>
        </m:r>
        <m:sSup>
          <m:sSupPr>
            <m:ctrlPr>
              <w:rPr>
                <w:rFonts w:ascii="Cambria Math" w:hAnsi="Cambria Math" w:cs="Times New Roman"/>
                <w:bCs/>
                <w:i/>
                <w:szCs w:val="21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bCs/>
                    <w:i/>
                    <w:szCs w:val="21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1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1"/>
                      </w:rPr>
                      <m:t>n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Cs w:val="21"/>
              </w:rPr>
              <m:t>2</m:t>
            </m:r>
          </m:sup>
        </m:sSup>
        <m:r>
          <w:rPr>
            <w:rFonts w:ascii="Cambria Math" w:hAnsi="Cambria Math" w:cs="Times New Roman"/>
            <w:szCs w:val="21"/>
          </w:rPr>
          <m:t>=</m:t>
        </m:r>
        <m:r>
          <m:rPr>
            <m:sty m:val="p"/>
          </m:rPr>
          <w:rPr>
            <w:rFonts w:ascii="Cambria Math" w:hAnsi="Cambria Math" w:cs="Times New Roman"/>
            <w:color w:val="000000"/>
            <w:kern w:val="0"/>
            <w:szCs w:val="21"/>
          </w:rPr>
          <m:t>1/</m:t>
        </m:r>
        <m:r>
          <m:rPr>
            <m:sty m:val="p"/>
          </m:rPr>
          <w:rPr>
            <w:rFonts w:ascii="Cambria Math" w:hAnsi="Cambria Math" w:cs="Times New Roman"/>
            <w:color w:val="000000"/>
            <w:kern w:val="0"/>
            <w:szCs w:val="21"/>
            <w:highlight w:val="yellow"/>
          </w:rPr>
          <m:t>111957</m:t>
        </m:r>
      </m:oMath>
      <w:r>
        <w:rPr>
          <w:rFonts w:ascii="Times New Roman" w:hAnsi="Times New Roman" w:cs="Times New Roman"/>
          <w:color w:val="000000"/>
          <w:kern w:val="0"/>
          <w:szCs w:val="21"/>
        </w:rPr>
        <w:t xml:space="preserve"> </w:t>
      </w:r>
    </w:p>
    <w:p w14:paraId="7CA08D3D" w14:textId="77777777" w:rsidR="00B65A1D" w:rsidRPr="00D55355" w:rsidRDefault="00B65A1D" w:rsidP="00B65A1D">
      <w:pPr>
        <w:spacing w:beforeLines="50" w:before="156" w:line="360" w:lineRule="auto"/>
        <w:rPr>
          <w:rFonts w:ascii="Times New Roman" w:hAnsi="Times New Roman" w:cs="Times New Roman"/>
          <w:b/>
          <w:bCs/>
          <w:i/>
          <w:szCs w:val="21"/>
        </w:rPr>
      </w:pPr>
      <w:r w:rsidRPr="00D55355">
        <w:rPr>
          <w:rFonts w:ascii="Times New Roman" w:hAnsi="Times New Roman" w:cs="Times New Roman" w:hint="eastAsia"/>
          <w:b/>
          <w:bCs/>
          <w:i/>
          <w:szCs w:val="21"/>
        </w:rPr>
        <w:t>S</w:t>
      </w:r>
      <w:r w:rsidRPr="00D55355">
        <w:rPr>
          <w:rFonts w:ascii="Times New Roman" w:hAnsi="Times New Roman" w:cs="Times New Roman"/>
          <w:b/>
          <w:bCs/>
          <w:i/>
          <w:szCs w:val="21"/>
        </w:rPr>
        <w:t xml:space="preserve">trategy II: </w:t>
      </w:r>
      <w:r w:rsidRPr="00D55355">
        <w:rPr>
          <w:rFonts w:ascii="Times New Roman" w:hAnsi="Times New Roman" w:cs="Times New Roman"/>
          <w:b/>
          <w:i/>
          <w:szCs w:val="21"/>
        </w:rPr>
        <w:t>permutation-and-combination</w:t>
      </w:r>
    </w:p>
    <w:p w14:paraId="13AF643B" w14:textId="2B7410C6" w:rsidR="00667078" w:rsidRDefault="00667078" w:rsidP="005B5F6D">
      <w:pPr>
        <w:spacing w:beforeLines="50" w:before="156" w:line="36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 w:hint="eastAsia"/>
          <w:bCs/>
          <w:szCs w:val="21"/>
        </w:rPr>
        <w:t>T</w:t>
      </w:r>
      <w:r>
        <w:rPr>
          <w:rFonts w:ascii="Times New Roman" w:hAnsi="Times New Roman" w:cs="Times New Roman"/>
          <w:bCs/>
          <w:szCs w:val="21"/>
        </w:rPr>
        <w:t xml:space="preserve">he </w:t>
      </w:r>
      <w:r w:rsidR="00F54C4A" w:rsidRPr="00F54C4A">
        <w:rPr>
          <w:rFonts w:ascii="Times New Roman" w:hAnsi="Times New Roman" w:cs="Times New Roman"/>
          <w:bCs/>
          <w:szCs w:val="21"/>
        </w:rPr>
        <w:t>hypothesis</w:t>
      </w:r>
      <w:r>
        <w:rPr>
          <w:rFonts w:ascii="Times New Roman" w:hAnsi="Times New Roman" w:cs="Times New Roman"/>
          <w:bCs/>
          <w:szCs w:val="21"/>
        </w:rPr>
        <w:t xml:space="preserve"> is to calculate the probability of affec</w:t>
      </w:r>
      <w:r w:rsidR="00F54C4A">
        <w:rPr>
          <w:rFonts w:ascii="Times New Roman" w:hAnsi="Times New Roman" w:cs="Times New Roman"/>
          <w:bCs/>
          <w:szCs w:val="21"/>
        </w:rPr>
        <w:t>ted child by random choosing a</w:t>
      </w:r>
      <w:r>
        <w:rPr>
          <w:rFonts w:ascii="Times New Roman" w:hAnsi="Times New Roman" w:cs="Times New Roman"/>
          <w:bCs/>
          <w:szCs w:val="21"/>
        </w:rPr>
        <w:t xml:space="preserve"> male individual and</w:t>
      </w:r>
      <w:r w:rsidR="00F54C4A">
        <w:rPr>
          <w:rFonts w:ascii="Times New Roman" w:hAnsi="Times New Roman" w:cs="Times New Roman"/>
          <w:bCs/>
          <w:szCs w:val="21"/>
        </w:rPr>
        <w:t xml:space="preserve"> a</w:t>
      </w:r>
      <w:r>
        <w:rPr>
          <w:rFonts w:ascii="Times New Roman" w:hAnsi="Times New Roman" w:cs="Times New Roman"/>
          <w:bCs/>
          <w:szCs w:val="21"/>
        </w:rPr>
        <w:t xml:space="preserve"> female individual: </w:t>
      </w:r>
    </w:p>
    <w:p w14:paraId="6B26CE86" w14:textId="5AD68FAF" w:rsidR="00D17DEC" w:rsidRDefault="001B6236" w:rsidP="005B5F6D">
      <w:pPr>
        <w:spacing w:beforeLines="50" w:before="156" w:line="360" w:lineRule="auto"/>
        <w:rPr>
          <w:rFonts w:ascii="Times New Roman" w:hAnsi="Times New Roman" w:cs="Times New Roman"/>
          <w:bCs/>
          <w:szCs w:val="21"/>
        </w:rPr>
      </w:pPr>
      <m:oMathPara>
        <m:oMath>
          <m:f>
            <m:fPr>
              <m:ctrlPr>
                <w:rPr>
                  <w:rFonts w:ascii="Cambria Math" w:hAnsi="Cambria Math" w:cs="Times New Roman"/>
                  <w:bCs/>
                  <w:i/>
                  <w:szCs w:val="21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</w:rPr>
                <m:t>1</m:t>
              </m:r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num>
            <m:den>
              <m:r>
                <w:rPr>
                  <w:rFonts w:ascii="Cambria Math" w:hAnsi="Cambria Math" w:cs="Times New Roman"/>
                  <w:szCs w:val="21"/>
                </w:rPr>
                <m:t>4</m:t>
              </m:r>
            </m:den>
          </m:f>
          <m:r>
            <w:rPr>
              <w:rFonts w:ascii="Cambria Math" w:hAnsi="Cambria Math" w:cs="Times New Roman"/>
              <w:szCs w:val="21"/>
            </w:rPr>
            <m:t>*</m:t>
          </m:r>
          <m:f>
            <m:fPr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bCs/>
                      <w:i/>
                      <w:szCs w:val="21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Cs w:val="21"/>
                    </w:rPr>
                    <m:t>C</m:t>
                  </m:r>
                  <m:ctrlPr>
                    <w:rPr>
                      <w:rFonts w:ascii="Cambria Math" w:hAnsi="Cambria Math" w:cs="Times New Roman"/>
                      <w:i/>
                      <w:szCs w:val="21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Cs w:val="21"/>
                    </w:rPr>
                    <m:t>38</m:t>
                  </m:r>
                </m:sub>
                <m:sup>
                  <m: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sup>
              </m:sSubSup>
              <m:r>
                <w:rPr>
                  <w:rFonts w:ascii="Cambria Math" w:hAnsi="Cambria Math" w:cs="Times New Roman"/>
                  <w:szCs w:val="21"/>
                </w:rPr>
                <m:t>*</m:t>
              </m:r>
              <m:sSubSup>
                <m:sSubSupPr>
                  <m:ctrlPr>
                    <w:rPr>
                      <w:rFonts w:ascii="Cambria Math" w:hAnsi="Cambria Math" w:cs="Times New Roman"/>
                      <w:bCs/>
                      <w:i/>
                      <w:szCs w:val="21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Cs w:val="21"/>
                    </w:rPr>
                    <m:t>C</m:t>
                  </m:r>
                  <m:ctrlPr>
                    <w:rPr>
                      <w:rFonts w:ascii="Cambria Math" w:hAnsi="Cambria Math" w:cs="Times New Roman"/>
                      <w:i/>
                      <w:szCs w:val="21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Cs w:val="21"/>
                    </w:rPr>
                    <m:t>22</m:t>
                  </m:r>
                </m:sub>
                <m:sup>
                  <m: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bCs/>
                      <w:i/>
                      <w:szCs w:val="21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Cs w:val="21"/>
                    </w:rPr>
                    <m:t>C</m:t>
                  </m:r>
                  <m:ctrlPr>
                    <w:rPr>
                      <w:rFonts w:ascii="Cambria Math" w:hAnsi="Cambria Math" w:cs="Times New Roman"/>
                      <w:i/>
                      <w:szCs w:val="21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Cs w:val="21"/>
                    </w:rPr>
                    <m:t>5012</m:t>
                  </m:r>
                </m:sub>
                <m:sup>
                  <m: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sup>
              </m:sSubSup>
              <m:r>
                <w:rPr>
                  <w:rFonts w:ascii="Cambria Math" w:hAnsi="Cambria Math" w:cs="Times New Roman"/>
                  <w:szCs w:val="21"/>
                </w:rPr>
                <m:t>*</m:t>
              </m:r>
              <m:sSubSup>
                <m:sSubSupPr>
                  <m:ctrlPr>
                    <w:rPr>
                      <w:rFonts w:ascii="Cambria Math" w:hAnsi="Cambria Math" w:cs="Times New Roman"/>
                      <w:bCs/>
                      <w:i/>
                      <w:szCs w:val="21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Cs w:val="21"/>
                    </w:rPr>
                    <m:t>C</m:t>
                  </m:r>
                  <m:ctrlPr>
                    <w:rPr>
                      <w:rFonts w:ascii="Cambria Math" w:hAnsi="Cambria Math" w:cs="Times New Roman"/>
                      <w:i/>
                      <w:szCs w:val="21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Cs w:val="21"/>
                    </w:rPr>
                    <m:t>5026</m:t>
                  </m:r>
                </m:sub>
                <m:sup>
                  <m: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sup>
              </m:sSubSup>
            </m:den>
          </m:f>
          <m:r>
            <w:rPr>
              <w:rFonts w:ascii="Cambria Math" w:hAnsi="Cambria Math" w:cs="Times New Roman"/>
              <w:szCs w:val="21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000000"/>
                  <w:kern w:val="0"/>
                  <w:szCs w:val="2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kern w:val="0"/>
                  <w:szCs w:val="21"/>
                </w:rPr>
                <m:t>1</m:t>
              </m:r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kern w:val="0"/>
                  <w:szCs w:val="21"/>
                  <w:highlight w:val="yellow"/>
                </w:rPr>
                <m:t>120528</m:t>
              </m:r>
            </m:den>
          </m:f>
        </m:oMath>
      </m:oMathPara>
    </w:p>
    <w:p w14:paraId="5AEA7896" w14:textId="0B6FC63B" w:rsidR="00667078" w:rsidRPr="00AB2D91" w:rsidRDefault="00667078" w:rsidP="00667078">
      <w:pPr>
        <w:spacing w:beforeLines="50" w:before="156" w:line="360" w:lineRule="auto"/>
        <w:rPr>
          <w:rFonts w:ascii="Times New Roman" w:hAnsi="Times New Roman" w:cs="Times New Roman"/>
          <w:b/>
          <w:bCs/>
          <w:i/>
          <w:szCs w:val="21"/>
        </w:rPr>
      </w:pPr>
      <w:r w:rsidRPr="00AB2D91">
        <w:rPr>
          <w:rFonts w:ascii="Times New Roman" w:hAnsi="Times New Roman" w:cs="Times New Roman" w:hint="eastAsia"/>
          <w:b/>
          <w:bCs/>
          <w:i/>
          <w:szCs w:val="21"/>
        </w:rPr>
        <w:t>S</w:t>
      </w:r>
      <w:r w:rsidRPr="00AB2D91">
        <w:rPr>
          <w:rFonts w:ascii="Times New Roman" w:hAnsi="Times New Roman" w:cs="Times New Roman"/>
          <w:b/>
          <w:bCs/>
          <w:i/>
          <w:szCs w:val="21"/>
        </w:rPr>
        <w:t xml:space="preserve">trategy III: Bayesian framework </w:t>
      </w:r>
    </w:p>
    <w:p w14:paraId="494D2177" w14:textId="4692EBD7" w:rsidR="00667078" w:rsidRDefault="0002358A" w:rsidP="005B5F6D">
      <w:pPr>
        <w:spacing w:beforeLines="50" w:before="156" w:line="36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 w:hint="eastAsia"/>
          <w:bCs/>
          <w:szCs w:val="21"/>
        </w:rPr>
        <w:t>A</w:t>
      </w:r>
      <w:r>
        <w:rPr>
          <w:rFonts w:ascii="Times New Roman" w:hAnsi="Times New Roman" w:cs="Times New Roman"/>
          <w:bCs/>
          <w:szCs w:val="21"/>
        </w:rPr>
        <w:t xml:space="preserve">ccording to </w:t>
      </w:r>
      <w:proofErr w:type="spellStart"/>
      <w:r w:rsidRPr="00D77A4D">
        <w:rPr>
          <w:rFonts w:ascii="Times New Roman" w:hAnsi="Times New Roman" w:cs="Times New Roman"/>
          <w:bCs/>
          <w:i/>
          <w:szCs w:val="21"/>
        </w:rPr>
        <w:t>Schrodi</w:t>
      </w:r>
      <w:proofErr w:type="spellEnd"/>
      <w:r w:rsidRPr="00D77A4D">
        <w:rPr>
          <w:rFonts w:ascii="Times New Roman" w:hAnsi="Times New Roman" w:cs="Times New Roman"/>
          <w:bCs/>
          <w:i/>
          <w:szCs w:val="21"/>
        </w:rPr>
        <w:t xml:space="preserve"> et al</w:t>
      </w:r>
      <w:r w:rsidR="005571AA" w:rsidRPr="005571AA">
        <w:rPr>
          <w:rFonts w:ascii="Times New Roman" w:hAnsi="Times New Roman" w:cs="Times New Roman"/>
          <w:bCs/>
          <w:szCs w:val="21"/>
        </w:rPr>
        <w:fldChar w:fldCharType="begin"/>
      </w:r>
      <w:r w:rsidR="007B5AC0">
        <w:rPr>
          <w:rFonts w:ascii="Times New Roman" w:hAnsi="Times New Roman" w:cs="Times New Roman"/>
          <w:bCs/>
          <w:szCs w:val="21"/>
        </w:rPr>
        <w:instrText xml:space="preserve"> ADDIN EN.CITE &lt;EndNote&gt;&lt;Cite&gt;&lt;Author&gt;Schrodi&lt;/Author&gt;&lt;Year&gt;2015&lt;/Year&gt;&lt;RecNum&gt;38&lt;/RecNum&gt;&lt;DisplayText&gt;(Schrodi et al., 2015)&lt;/DisplayText&gt;&lt;record&gt;&lt;rec-number&gt;38&lt;/rec-number&gt;&lt;foreign-keys&gt;&lt;key app="EN" db-id="x2d0asdpztsza7ezxfivr0xyw2vp9pswxw25" timestamp="1635297317"&gt;38&lt;/key&gt;&lt;/foreign-keys&gt;&lt;ref-type name="Journal Article"&gt;17&lt;/ref-type&gt;&lt;contributors&gt;&lt;authors&gt;&lt;author&gt;Schrodi, Steven J&lt;/author&gt;&lt;author&gt;DeBarber, Andrea&lt;/author&gt;&lt;author&gt;He, Max&lt;/author&gt;&lt;author&gt;Ye, Zhan&lt;/author&gt;&lt;author&gt;Peissig, Peggy&lt;/author&gt;&lt;author&gt;Van Wormer, Jeffrey J&lt;/author&gt;&lt;author&gt;Haws, Robert&lt;/author&gt;&lt;author&gt;Brilliant, Murray H&lt;/author&gt;&lt;author&gt;Steiner, Robert D&lt;/author&gt;&lt;/authors&gt;&lt;/contributors&gt;&lt;titles&gt;&lt;title&gt;Prevalence estimation for monogenic autosomal recessive diseases using population-based genetic data&lt;/title&gt;&lt;secondary-title&gt;Human genetics&lt;/secondary-title&gt;&lt;/titles&gt;&lt;periodical&gt;&lt;full-title&gt;Human genetics&lt;/full-title&gt;&lt;/periodical&gt;&lt;pages&gt;659-669&lt;/pages&gt;&lt;volume&gt;134&lt;/volume&gt;&lt;number&gt;6&lt;/number&gt;&lt;dates&gt;&lt;year&gt;2015&lt;/year&gt;&lt;/dates&gt;&lt;isbn&gt;0340-6717&lt;/isbn&gt;&lt;label&gt;bayesian&lt;/label&gt;&lt;urls&gt;&lt;/urls&gt;&lt;/record&gt;&lt;/Cite&gt;&lt;/EndNote&gt;</w:instrText>
      </w:r>
      <w:r w:rsidR="005571AA" w:rsidRPr="005571AA">
        <w:rPr>
          <w:rFonts w:ascii="Times New Roman" w:hAnsi="Times New Roman" w:cs="Times New Roman"/>
          <w:bCs/>
          <w:szCs w:val="21"/>
        </w:rPr>
        <w:fldChar w:fldCharType="separate"/>
      </w:r>
      <w:r w:rsidR="007B5AC0">
        <w:rPr>
          <w:rFonts w:ascii="Times New Roman" w:hAnsi="Times New Roman" w:cs="Times New Roman"/>
          <w:bCs/>
          <w:noProof/>
          <w:szCs w:val="21"/>
        </w:rPr>
        <w:t>(Schrodi et al., 2015)</w:t>
      </w:r>
      <w:r w:rsidR="005571AA" w:rsidRPr="005571AA">
        <w:rPr>
          <w:rFonts w:ascii="Times New Roman" w:hAnsi="Times New Roman" w:cs="Times New Roman"/>
          <w:bCs/>
          <w:szCs w:val="21"/>
        </w:rPr>
        <w:fldChar w:fldCharType="end"/>
      </w:r>
      <w:r w:rsidRPr="00D77A4D">
        <w:rPr>
          <w:rFonts w:ascii="Times New Roman" w:hAnsi="Times New Roman" w:cs="Times New Roman"/>
          <w:bCs/>
          <w:szCs w:val="21"/>
        </w:rPr>
        <w:t xml:space="preserve">, </w:t>
      </w:r>
      <w:r w:rsidR="007E6E91">
        <w:rPr>
          <w:rFonts w:ascii="Times New Roman" w:hAnsi="Times New Roman" w:cs="Times New Roman"/>
          <w:bCs/>
          <w:szCs w:val="21"/>
        </w:rPr>
        <w:t>the c</w:t>
      </w:r>
      <w:r w:rsidR="00704CAB">
        <w:rPr>
          <w:rFonts w:ascii="Times New Roman" w:hAnsi="Times New Roman" w:cs="Times New Roman"/>
          <w:bCs/>
          <w:szCs w:val="21"/>
        </w:rPr>
        <w:t>alculation process is as following</w:t>
      </w:r>
      <w:r w:rsidR="007E6E91">
        <w:rPr>
          <w:rFonts w:ascii="Times New Roman" w:hAnsi="Times New Roman" w:cs="Times New Roman"/>
          <w:bCs/>
          <w:szCs w:val="21"/>
        </w:rPr>
        <w:t xml:space="preserve">. </w:t>
      </w:r>
    </w:p>
    <w:p w14:paraId="18BDB874" w14:textId="3007F745" w:rsidR="00284922" w:rsidRDefault="002F4095" w:rsidP="005B5F6D">
      <w:pPr>
        <w:spacing w:beforeLines="50" w:before="156" w:line="36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 w:hint="eastAsia"/>
          <w:bCs/>
          <w:szCs w:val="21"/>
        </w:rPr>
        <w:t>A</w:t>
      </w:r>
      <w:r>
        <w:rPr>
          <w:rFonts w:ascii="Times New Roman" w:hAnsi="Times New Roman" w:cs="Times New Roman"/>
          <w:bCs/>
          <w:szCs w:val="21"/>
        </w:rPr>
        <w:t xml:space="preserve">ssume the affected </w:t>
      </w:r>
      <w:r w:rsidR="009632B2">
        <w:rPr>
          <w:rFonts w:ascii="Times New Roman" w:hAnsi="Times New Roman" w:cs="Times New Roman"/>
          <w:bCs/>
          <w:szCs w:val="21"/>
        </w:rPr>
        <w:t xml:space="preserve">allele </w:t>
      </w:r>
      <w:r>
        <w:rPr>
          <w:rFonts w:ascii="Times New Roman" w:hAnsi="Times New Roman" w:cs="Times New Roman"/>
          <w:bCs/>
          <w:szCs w:val="21"/>
        </w:rPr>
        <w:t xml:space="preserve">probability is </w:t>
      </w:r>
      <w:r w:rsidR="00000B7A" w:rsidRPr="005E5F82">
        <w:rPr>
          <w:rFonts w:ascii="Times New Roman" w:hAnsi="Times New Roman" w:cs="Times New Roman"/>
          <w:bCs/>
          <w:i/>
          <w:szCs w:val="21"/>
        </w:rPr>
        <w:t>q</w:t>
      </w:r>
      <w:r w:rsidR="00C2625A">
        <w:rPr>
          <w:rFonts w:ascii="Times New Roman" w:hAnsi="Times New Roman" w:cs="Times New Roman"/>
          <w:bCs/>
          <w:i/>
          <w:szCs w:val="21"/>
        </w:rPr>
        <w:t>,</w:t>
      </w:r>
      <w:r w:rsidR="009632B2">
        <w:rPr>
          <w:rFonts w:ascii="Times New Roman" w:hAnsi="Times New Roman" w:cs="Times New Roman"/>
          <w:bCs/>
          <w:szCs w:val="21"/>
        </w:rPr>
        <w:t xml:space="preserve"> </w:t>
      </w:r>
      <w:r w:rsidR="00C2625A">
        <w:rPr>
          <w:rFonts w:ascii="Times New Roman" w:hAnsi="Times New Roman" w:cs="Times New Roman"/>
          <w:bCs/>
          <w:szCs w:val="21"/>
        </w:rPr>
        <w:t xml:space="preserve">thus </w:t>
      </w:r>
      <w:r w:rsidR="009632B2">
        <w:rPr>
          <w:rFonts w:ascii="Times New Roman" w:hAnsi="Times New Roman" w:cs="Times New Roman"/>
          <w:bCs/>
          <w:szCs w:val="21"/>
        </w:rPr>
        <w:t xml:space="preserve">the </w:t>
      </w:r>
      <w:r w:rsidR="00C2625A">
        <w:rPr>
          <w:rFonts w:ascii="Times New Roman" w:hAnsi="Times New Roman" w:cs="Times New Roman"/>
          <w:bCs/>
          <w:szCs w:val="21"/>
        </w:rPr>
        <w:t>CF</w:t>
      </w:r>
      <w:r w:rsidR="009632B2">
        <w:rPr>
          <w:rFonts w:ascii="Times New Roman" w:hAnsi="Times New Roman" w:cs="Times New Roman"/>
          <w:bCs/>
          <w:szCs w:val="21"/>
        </w:rPr>
        <w:t xml:space="preserve"> affected probability is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Cs w:val="21"/>
              </w:rPr>
            </m:ctrlPr>
          </m:sSupPr>
          <m:e>
            <m:r>
              <w:rPr>
                <w:rFonts w:ascii="Cambria Math" w:hAnsi="Cambria Math" w:cs="Times New Roman"/>
                <w:szCs w:val="21"/>
              </w:rPr>
              <m:t>q</m:t>
            </m:r>
          </m:e>
          <m:sup>
            <m:r>
              <w:rPr>
                <w:rFonts w:ascii="Cambria Math" w:hAnsi="Cambria Math" w:cs="Times New Roman"/>
                <w:szCs w:val="21"/>
              </w:rPr>
              <m:t>2</m:t>
            </m:r>
          </m:sup>
        </m:sSup>
      </m:oMath>
      <w:r w:rsidR="00C2625A">
        <w:rPr>
          <w:rFonts w:ascii="Times New Roman" w:hAnsi="Times New Roman" w:cs="Times New Roman"/>
          <w:bCs/>
          <w:szCs w:val="21"/>
        </w:rPr>
        <w:t xml:space="preserve"> as CF is </w:t>
      </w:r>
      <w:r w:rsidR="00C2625A" w:rsidRPr="00C2625A">
        <w:rPr>
          <w:rFonts w:ascii="Times New Roman" w:hAnsi="Times New Roman" w:cs="Times New Roman"/>
          <w:bCs/>
          <w:szCs w:val="21"/>
        </w:rPr>
        <w:t xml:space="preserve">autosomal recessive </w:t>
      </w:r>
      <w:r w:rsidR="00C2625A">
        <w:rPr>
          <w:rFonts w:ascii="Times New Roman" w:hAnsi="Times New Roman" w:cs="Times New Roman"/>
          <w:bCs/>
          <w:szCs w:val="21"/>
        </w:rPr>
        <w:t>disease.</w:t>
      </w:r>
    </w:p>
    <w:p w14:paraId="017BA67B" w14:textId="402DC11E" w:rsidR="008130AD" w:rsidRPr="008B7855" w:rsidRDefault="008130AD" w:rsidP="008130AD">
      <w:pPr>
        <w:spacing w:beforeLines="50" w:before="156" w:line="360" w:lineRule="auto"/>
        <w:rPr>
          <w:rFonts w:ascii="Times New Roman" w:hAnsi="Times New Roman" w:cs="Times New Roman"/>
          <w:bCs/>
          <w:szCs w:val="21"/>
        </w:rPr>
      </w:pPr>
      <m:oMathPara>
        <m:oMath>
          <m:r>
            <w:rPr>
              <w:rFonts w:ascii="Cambria Math" w:hAnsi="Cambria Math" w:cs="Times New Roman"/>
              <w:szCs w:val="21"/>
            </w:rPr>
            <m:t>P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szCs w:val="21"/>
                </w:rPr>
              </m:ctrlPr>
            </m:dPr>
            <m:e>
              <m:r>
                <w:rPr>
                  <w:rFonts w:ascii="Cambria Math" w:hAnsi="Cambria Math" w:cs="Times New Roman"/>
                  <w:szCs w:val="21"/>
                </w:rPr>
                <m:t>q</m:t>
              </m:r>
            </m:e>
            <m:e>
              <m:r>
                <w:rPr>
                  <w:rFonts w:ascii="Cambria Math" w:hAnsi="Cambria Math" w:cs="Times New Roman"/>
                  <w:szCs w:val="21"/>
                </w:rPr>
                <m:t>X=x;m=2n</m:t>
              </m:r>
            </m:e>
          </m:d>
          <m:r>
            <w:rPr>
              <w:rFonts w:ascii="Cambria Math" w:hAnsi="Cambria Math" w:cs="Times New Roman"/>
              <w:szCs w:val="21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Cs w:val="21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</w:rPr>
                <m:t>P(X|q)P(q)</m:t>
              </m:r>
            </m:num>
            <m:den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bCs/>
                      <w:i/>
                      <w:szCs w:val="21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Cs w:val="21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sup>
                <m:e>
                  <m:r>
                    <w:rPr>
                      <w:rFonts w:ascii="Cambria Math" w:hAnsi="Cambria Math" w:cs="Times New Roman"/>
                      <w:szCs w:val="21"/>
                    </w:rPr>
                    <m:t>P(X|q)P(q)dq</m:t>
                  </m:r>
                </m:e>
              </m:nary>
            </m:den>
          </m:f>
        </m:oMath>
      </m:oMathPara>
    </w:p>
    <w:p w14:paraId="66DCBE6D" w14:textId="77777777" w:rsidR="00FD2D09" w:rsidRDefault="001F33C1" w:rsidP="005B5F6D">
      <w:pPr>
        <w:spacing w:beforeLines="50" w:before="156" w:line="36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 w:hint="eastAsia"/>
          <w:bCs/>
          <w:szCs w:val="21"/>
        </w:rPr>
        <w:lastRenderedPageBreak/>
        <w:t>T</w:t>
      </w:r>
      <w:r>
        <w:rPr>
          <w:rFonts w:ascii="Times New Roman" w:hAnsi="Times New Roman" w:cs="Times New Roman"/>
          <w:bCs/>
          <w:szCs w:val="21"/>
        </w:rPr>
        <w:t xml:space="preserve">he likelihood </w:t>
      </w:r>
      <w:r w:rsidR="003B55C4">
        <w:rPr>
          <w:rFonts w:ascii="Times New Roman" w:hAnsi="Times New Roman" w:cs="Times New Roman"/>
          <w:bCs/>
          <w:szCs w:val="21"/>
        </w:rPr>
        <w:t xml:space="preserve">distribution is </w:t>
      </w:r>
      <w:r w:rsidR="003B55C4" w:rsidRPr="003B55C4">
        <w:rPr>
          <w:rFonts w:ascii="Times New Roman" w:hAnsi="Times New Roman" w:cs="Times New Roman"/>
          <w:bCs/>
          <w:szCs w:val="21"/>
        </w:rPr>
        <w:t>Binomial distribution</w:t>
      </w:r>
      <w:r w:rsidR="00F1297C">
        <w:rPr>
          <w:rFonts w:ascii="Times New Roman" w:hAnsi="Times New Roman" w:cs="Times New Roman"/>
          <w:bCs/>
          <w:szCs w:val="21"/>
        </w:rPr>
        <w:t>:</w:t>
      </w:r>
    </w:p>
    <w:p w14:paraId="7E0F2F8B" w14:textId="19E57CC4" w:rsidR="001F33C1" w:rsidRDefault="00AE60F5" w:rsidP="00FD2D09">
      <w:pPr>
        <w:spacing w:beforeLines="50" w:before="156" w:line="360" w:lineRule="auto"/>
        <w:jc w:val="center"/>
        <w:rPr>
          <w:rFonts w:ascii="Times New Roman" w:hAnsi="Times New Roman" w:cs="Times New Roman"/>
          <w:bCs/>
          <w:szCs w:val="21"/>
        </w:rPr>
      </w:pPr>
      <m:oMathPara>
        <m:oMath>
          <m:r>
            <w:rPr>
              <w:rFonts w:ascii="Cambria Math" w:hAnsi="Cambria Math" w:cs="Times New Roman"/>
              <w:szCs w:val="21"/>
            </w:rPr>
            <m:t>P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szCs w:val="21"/>
                </w:rPr>
              </m:ctrlPr>
            </m:dPr>
            <m:e>
              <m:r>
                <w:rPr>
                  <w:rFonts w:ascii="Cambria Math" w:hAnsi="Cambria Math" w:cs="Times New Roman"/>
                  <w:szCs w:val="21"/>
                </w:rPr>
                <m:t>X=x;m=2n</m:t>
              </m:r>
            </m:e>
          </m:d>
          <m:r>
            <w:rPr>
              <w:rFonts w:ascii="Cambria Math" w:hAnsi="Cambria Math" w:cs="Times New Roman"/>
              <w:szCs w:val="21"/>
            </w:rPr>
            <m:t>=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szCs w:val="21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bCs/>
                      <w:i/>
                      <w:szCs w:val="21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Cs w:val="21"/>
                      </w:rPr>
                      <m:t>2n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Cs w:val="21"/>
                      </w:rPr>
                      <m:t>x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hAnsi="Cambria Math" w:cs="Times New Roman"/>
                  <w:bCs/>
                  <w:i/>
                  <w:szCs w:val="21"/>
                </w:rPr>
              </m:ctrlPr>
            </m:sSupPr>
            <m:e>
              <m:r>
                <w:rPr>
                  <w:rFonts w:ascii="Cambria Math" w:hAnsi="Cambria Math" w:cs="Times New Roman"/>
                  <w:szCs w:val="21"/>
                </w:rPr>
                <m:t>p</m:t>
              </m:r>
            </m:e>
            <m:sup>
              <m:r>
                <w:rPr>
                  <w:rFonts w:ascii="Cambria Math" w:hAnsi="Cambria Math" w:cs="Times New Roman"/>
                  <w:szCs w:val="21"/>
                </w:rPr>
                <m:t>x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bCs/>
                  <w:i/>
                  <w:szCs w:val="21"/>
                </w:rPr>
              </m:ctrlPr>
            </m:sSupPr>
            <m:e>
              <m:r>
                <w:rPr>
                  <w:rFonts w:ascii="Cambria Math" w:hAnsi="Cambria Math" w:cs="Times New Roman"/>
                  <w:szCs w:val="21"/>
                </w:rPr>
                <m:t>(1-p)</m:t>
              </m:r>
            </m:e>
            <m:sup>
              <m:r>
                <w:rPr>
                  <w:rFonts w:ascii="Cambria Math" w:hAnsi="Cambria Math" w:cs="Times New Roman"/>
                  <w:szCs w:val="21"/>
                </w:rPr>
                <m:t>2n-x</m:t>
              </m:r>
            </m:sup>
          </m:sSup>
        </m:oMath>
      </m:oMathPara>
    </w:p>
    <w:p w14:paraId="3CEAF768" w14:textId="2616EEA4" w:rsidR="000624B1" w:rsidRDefault="003A5E3A" w:rsidP="005B5F6D">
      <w:pPr>
        <w:spacing w:beforeLines="50" w:before="156" w:line="360" w:lineRule="auto"/>
        <w:rPr>
          <w:rFonts w:ascii="Times New Roman" w:hAnsi="Times New Roman" w:cs="Times New Roman"/>
          <w:bCs/>
          <w:szCs w:val="21"/>
        </w:rPr>
      </w:pPr>
      <w:r w:rsidRPr="00844614">
        <w:rPr>
          <w:rFonts w:ascii="Times New Roman" w:hAnsi="Times New Roman" w:cs="Times New Roman" w:hint="eastAsia"/>
          <w:bCs/>
          <w:iCs/>
        </w:rPr>
        <w:t>In Bayesian probability theory, if the posterior distributions p(</w:t>
      </w:r>
      <w:r w:rsidRPr="00844614">
        <w:rPr>
          <w:rFonts w:ascii="Times New Roman" w:hAnsi="Times New Roman" w:cs="Times New Roman" w:hint="eastAsia"/>
          <w:bCs/>
          <w:iCs/>
        </w:rPr>
        <w:t>θ</w:t>
      </w:r>
      <w:r w:rsidRPr="00844614">
        <w:rPr>
          <w:rFonts w:ascii="Times New Roman" w:hAnsi="Times New Roman" w:cs="Times New Roman" w:hint="eastAsia"/>
          <w:bCs/>
          <w:iCs/>
        </w:rPr>
        <w:t>|x) are in the same family as the prior probability distribution p(</w:t>
      </w:r>
      <w:r w:rsidRPr="00844614">
        <w:rPr>
          <w:rFonts w:ascii="Times New Roman" w:hAnsi="Times New Roman" w:cs="Times New Roman" w:hint="eastAsia"/>
          <w:bCs/>
          <w:iCs/>
        </w:rPr>
        <w:t>θ</w:t>
      </w:r>
      <w:r w:rsidRPr="00844614">
        <w:rPr>
          <w:rFonts w:ascii="Times New Roman" w:hAnsi="Times New Roman" w:cs="Times New Roman" w:hint="eastAsia"/>
          <w:bCs/>
          <w:iCs/>
        </w:rPr>
        <w:t>), the prior and posterior are then called conjugate distributions, and the prior is called a conjugate prior for the likelihood</w:t>
      </w:r>
      <w:r w:rsidR="00335A70">
        <w:rPr>
          <w:rFonts w:ascii="Times New Roman" w:hAnsi="Times New Roman" w:cs="Times New Roman"/>
          <w:bCs/>
          <w:iCs/>
        </w:rPr>
        <w:t xml:space="preserve"> (ref: </w:t>
      </w:r>
      <w:hyperlink r:id="rId12" w:history="1">
        <w:r w:rsidR="00DC73DB" w:rsidRPr="00580562">
          <w:rPr>
            <w:rStyle w:val="a9"/>
            <w:rFonts w:ascii="Times New Roman" w:hAnsi="Times New Roman" w:cs="Times New Roman"/>
            <w:bCs/>
            <w:iCs/>
          </w:rPr>
          <w:t>https://en.wikipedia.org/wiki/Conjugate_prior</w:t>
        </w:r>
      </w:hyperlink>
      <w:r w:rsidR="00335A70">
        <w:rPr>
          <w:rFonts w:ascii="Times New Roman" w:hAnsi="Times New Roman" w:cs="Times New Roman"/>
          <w:bCs/>
          <w:iCs/>
        </w:rPr>
        <w:t>)</w:t>
      </w:r>
      <w:r w:rsidRPr="00844614">
        <w:rPr>
          <w:rFonts w:ascii="Times New Roman" w:hAnsi="Times New Roman" w:cs="Times New Roman" w:hint="eastAsia"/>
          <w:bCs/>
          <w:iCs/>
        </w:rPr>
        <w:t>.</w:t>
      </w:r>
      <w:r w:rsidRPr="00844614">
        <w:rPr>
          <w:rFonts w:ascii="Times New Roman" w:hAnsi="Times New Roman" w:cs="Times New Roman" w:hint="eastAsia"/>
          <w:bCs/>
          <w:szCs w:val="21"/>
        </w:rPr>
        <w:t> </w:t>
      </w:r>
      <w:r w:rsidR="007C3370">
        <w:rPr>
          <w:rFonts w:ascii="Times New Roman" w:hAnsi="Times New Roman" w:cs="Times New Roman"/>
          <w:bCs/>
          <w:szCs w:val="21"/>
        </w:rPr>
        <w:t>In the condition that the likelihood distribution is Binomial distribution and i</w:t>
      </w:r>
      <w:r w:rsidR="005D6D36">
        <w:rPr>
          <w:rFonts w:ascii="Times New Roman" w:hAnsi="Times New Roman" w:cs="Times New Roman"/>
          <w:bCs/>
          <w:szCs w:val="21"/>
        </w:rPr>
        <w:t xml:space="preserve">f </w:t>
      </w:r>
      <w:r w:rsidR="003B5ACC">
        <w:rPr>
          <w:rFonts w:ascii="Times New Roman" w:hAnsi="Times New Roman" w:cs="Times New Roman"/>
          <w:bCs/>
          <w:szCs w:val="21"/>
        </w:rPr>
        <w:t xml:space="preserve">the prior </w:t>
      </w:r>
      <w:r w:rsidR="002D4EE3">
        <w:rPr>
          <w:rFonts w:ascii="Times New Roman" w:hAnsi="Times New Roman" w:cs="Times New Roman"/>
          <w:bCs/>
          <w:szCs w:val="21"/>
        </w:rPr>
        <w:t>probability</w:t>
      </w:r>
      <w:r w:rsidR="00BF05E4">
        <w:rPr>
          <w:rFonts w:ascii="Times New Roman" w:hAnsi="Times New Roman" w:cs="Times New Roman"/>
          <w:bCs/>
          <w:szCs w:val="21"/>
        </w:rPr>
        <w:t xml:space="preserve"> distribution</w:t>
      </w:r>
      <w:r w:rsidR="007C3370">
        <w:rPr>
          <w:rFonts w:ascii="Times New Roman" w:hAnsi="Times New Roman" w:cs="Times New Roman"/>
          <w:bCs/>
          <w:szCs w:val="21"/>
        </w:rPr>
        <w:t xml:space="preserve"> follows </w:t>
      </w:r>
      <w:r w:rsidR="00732481">
        <w:rPr>
          <w:rFonts w:ascii="Times New Roman" w:hAnsi="Times New Roman" w:cs="Times New Roman"/>
          <w:bCs/>
          <w:szCs w:val="21"/>
        </w:rPr>
        <w:t>B</w:t>
      </w:r>
      <w:r w:rsidR="007C3370">
        <w:rPr>
          <w:rFonts w:ascii="Times New Roman" w:hAnsi="Times New Roman" w:cs="Times New Roman"/>
          <w:bCs/>
          <w:szCs w:val="21"/>
        </w:rPr>
        <w:t>eta distribution</w:t>
      </w:r>
      <w:r w:rsidR="006B2B21">
        <w:rPr>
          <w:rFonts w:ascii="Times New Roman" w:hAnsi="Times New Roman" w:cs="Times New Roman"/>
          <w:bCs/>
          <w:szCs w:val="21"/>
        </w:rPr>
        <w:t xml:space="preserve"> (</w:t>
      </w:r>
      <m:oMath>
        <m:r>
          <w:rPr>
            <w:rFonts w:ascii="Cambria Math" w:hAnsi="Cambria Math" w:cs="Times New Roman"/>
            <w:szCs w:val="21"/>
          </w:rPr>
          <m:t>α=v,β=w</m:t>
        </m:r>
      </m:oMath>
      <w:r w:rsidR="006B2B21">
        <w:rPr>
          <w:rFonts w:ascii="Times New Roman" w:hAnsi="Times New Roman" w:cs="Times New Roman"/>
          <w:bCs/>
          <w:szCs w:val="21"/>
        </w:rPr>
        <w:t>)</w:t>
      </w:r>
      <w:r w:rsidR="00083710">
        <w:rPr>
          <w:rFonts w:ascii="Times New Roman" w:hAnsi="Times New Roman" w:cs="Times New Roman"/>
          <w:bCs/>
          <w:szCs w:val="21"/>
        </w:rPr>
        <w:t xml:space="preserve">, </w:t>
      </w:r>
      <w:r w:rsidR="00732481">
        <w:rPr>
          <w:rFonts w:ascii="Times New Roman" w:hAnsi="Times New Roman" w:cs="Times New Roman"/>
          <w:bCs/>
          <w:szCs w:val="21"/>
        </w:rPr>
        <w:t>the posterior distribution is also the Beta distribution</w:t>
      </w:r>
      <w:r w:rsidR="006C2238">
        <w:rPr>
          <w:rFonts w:ascii="Times New Roman" w:hAnsi="Times New Roman" w:cs="Times New Roman"/>
          <w:bCs/>
          <w:szCs w:val="21"/>
        </w:rPr>
        <w:t xml:space="preserve"> (</w:t>
      </w:r>
      <m:oMath>
        <m:r>
          <w:rPr>
            <w:rFonts w:ascii="Cambria Math" w:hAnsi="Cambria Math" w:cs="Times New Roman"/>
            <w:szCs w:val="21"/>
          </w:rPr>
          <m:t>α=v+x,β=w+2n-x</m:t>
        </m:r>
      </m:oMath>
      <w:r w:rsidR="006C2238">
        <w:rPr>
          <w:rFonts w:ascii="Times New Roman" w:hAnsi="Times New Roman" w:cs="Times New Roman"/>
          <w:bCs/>
          <w:szCs w:val="21"/>
        </w:rPr>
        <w:t>)</w:t>
      </w:r>
      <w:r w:rsidR="009B2DC3">
        <w:rPr>
          <w:rFonts w:ascii="Times New Roman" w:hAnsi="Times New Roman" w:cs="Times New Roman"/>
          <w:bCs/>
          <w:szCs w:val="21"/>
        </w:rPr>
        <w:t xml:space="preserve">. </w:t>
      </w:r>
      <w:r w:rsidR="00ED34C3">
        <w:rPr>
          <w:rFonts w:ascii="Times New Roman" w:hAnsi="Times New Roman" w:cs="Times New Roman"/>
          <w:bCs/>
          <w:szCs w:val="21"/>
        </w:rPr>
        <w:t xml:space="preserve">If </w:t>
      </w:r>
      <m:oMath>
        <m:r>
          <w:rPr>
            <w:rFonts w:ascii="Cambria Math" w:hAnsi="Cambria Math" w:cs="Times New Roman"/>
            <w:szCs w:val="21"/>
          </w:rPr>
          <m:t>x≫v</m:t>
        </m:r>
      </m:oMath>
      <w:r w:rsidR="00ED34C3">
        <w:rPr>
          <w:rFonts w:ascii="Times New Roman" w:hAnsi="Times New Roman" w:cs="Times New Roman" w:hint="eastAsia"/>
          <w:bCs/>
          <w:szCs w:val="21"/>
        </w:rPr>
        <w:t xml:space="preserve"> </w:t>
      </w:r>
      <w:r w:rsidR="00ED34C3">
        <w:rPr>
          <w:rFonts w:ascii="Times New Roman" w:hAnsi="Times New Roman" w:cs="Times New Roman"/>
          <w:bCs/>
          <w:szCs w:val="21"/>
        </w:rPr>
        <w:t xml:space="preserve">and </w:t>
      </w:r>
      <m:oMath>
        <m:r>
          <w:rPr>
            <w:rFonts w:ascii="Cambria Math" w:hAnsi="Cambria Math" w:cs="Times New Roman"/>
            <w:szCs w:val="21"/>
          </w:rPr>
          <m:t>2n-x≫w</m:t>
        </m:r>
      </m:oMath>
      <w:r w:rsidR="00ED34C3">
        <w:rPr>
          <w:rFonts w:ascii="Times New Roman" w:hAnsi="Times New Roman" w:cs="Times New Roman" w:hint="eastAsia"/>
          <w:bCs/>
          <w:szCs w:val="21"/>
        </w:rPr>
        <w:t>,</w:t>
      </w:r>
      <w:r w:rsidR="00ED34C3">
        <w:rPr>
          <w:rFonts w:ascii="Times New Roman" w:hAnsi="Times New Roman" w:cs="Times New Roman"/>
          <w:bCs/>
          <w:szCs w:val="21"/>
        </w:rPr>
        <w:t xml:space="preserve"> we could neglect </w:t>
      </w:r>
      <m:oMath>
        <m:r>
          <w:rPr>
            <w:rFonts w:ascii="Cambria Math" w:hAnsi="Cambria Math" w:cs="Times New Roman"/>
            <w:szCs w:val="21"/>
          </w:rPr>
          <m:t>v</m:t>
        </m:r>
      </m:oMath>
      <w:r w:rsidR="00ED34C3">
        <w:rPr>
          <w:rFonts w:ascii="Times New Roman" w:hAnsi="Times New Roman" w:cs="Times New Roman"/>
          <w:bCs/>
          <w:szCs w:val="21"/>
        </w:rPr>
        <w:t xml:space="preserve"> and </w:t>
      </w:r>
      <m:oMath>
        <m:r>
          <w:rPr>
            <w:rFonts w:ascii="Cambria Math" w:hAnsi="Cambria Math" w:cs="Times New Roman"/>
            <w:szCs w:val="21"/>
          </w:rPr>
          <m:t>w</m:t>
        </m:r>
      </m:oMath>
      <w:r w:rsidR="00ED34C3">
        <w:rPr>
          <w:rFonts w:ascii="Times New Roman" w:hAnsi="Times New Roman" w:cs="Times New Roman"/>
          <w:bCs/>
          <w:szCs w:val="21"/>
        </w:rPr>
        <w:t xml:space="preserve">. </w:t>
      </w:r>
    </w:p>
    <w:p w14:paraId="6FAF0A78" w14:textId="4F317B1F" w:rsidR="007C3370" w:rsidRDefault="00262086" w:rsidP="003F7C8F">
      <w:pPr>
        <w:spacing w:beforeLines="50" w:before="156" w:line="36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t>W</w:t>
      </w:r>
      <w:r w:rsidR="00772C27" w:rsidRPr="00772C27">
        <w:rPr>
          <w:rFonts w:ascii="Times New Roman" w:hAnsi="Times New Roman" w:cs="Times New Roman"/>
          <w:bCs/>
          <w:szCs w:val="21"/>
        </w:rPr>
        <w:t xml:space="preserve">e </w:t>
      </w:r>
      <w:r w:rsidRPr="00772C27">
        <w:rPr>
          <w:rFonts w:ascii="Times New Roman" w:hAnsi="Times New Roman" w:cs="Times New Roman"/>
          <w:bCs/>
          <w:szCs w:val="21"/>
        </w:rPr>
        <w:t>could</w:t>
      </w:r>
      <w:r w:rsidR="00772C27" w:rsidRPr="00772C27">
        <w:rPr>
          <w:rFonts w:ascii="Times New Roman" w:hAnsi="Times New Roman" w:cs="Times New Roman"/>
          <w:bCs/>
          <w:szCs w:val="21"/>
        </w:rPr>
        <w:t xml:space="preserve"> estimate the posterior mean value of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Cs w:val="21"/>
              </w:rPr>
            </m:ctrlPr>
          </m:sSupPr>
          <m:e>
            <m:r>
              <w:rPr>
                <w:rFonts w:ascii="Cambria Math" w:hAnsi="Cambria Math" w:cs="Times New Roman"/>
                <w:szCs w:val="21"/>
              </w:rPr>
              <m:t>q</m:t>
            </m:r>
          </m:e>
          <m:sup>
            <m:r>
              <w:rPr>
                <w:rFonts w:ascii="Cambria Math" w:hAnsi="Cambria Math" w:cs="Times New Roman"/>
                <w:szCs w:val="21"/>
              </w:rPr>
              <m:t>2</m:t>
            </m:r>
          </m:sup>
        </m:sSup>
      </m:oMath>
      <w:r w:rsidR="00772C27" w:rsidRPr="00772C27">
        <w:rPr>
          <w:rFonts w:ascii="Times New Roman" w:hAnsi="Times New Roman" w:cs="Times New Roman"/>
          <w:bCs/>
          <w:szCs w:val="21"/>
        </w:rPr>
        <w:t xml:space="preserve"> as the second moment of posterior Beta distribution</w:t>
      </w:r>
      <w:r w:rsidR="000624B1">
        <w:rPr>
          <w:rFonts w:ascii="Times New Roman" w:hAnsi="Times New Roman" w:cs="Times New Roman"/>
          <w:bCs/>
          <w:szCs w:val="21"/>
        </w:rPr>
        <w:t xml:space="preserve"> (</w:t>
      </w:r>
      <m:oMath>
        <m:r>
          <w:rPr>
            <w:rFonts w:ascii="Cambria Math" w:hAnsi="Cambria Math" w:cs="Times New Roman"/>
            <w:szCs w:val="21"/>
          </w:rPr>
          <m:t>α=x,β=2n-x</m:t>
        </m:r>
      </m:oMath>
      <w:r w:rsidR="000624B1">
        <w:rPr>
          <w:rFonts w:ascii="Times New Roman" w:hAnsi="Times New Roman" w:cs="Times New Roman"/>
          <w:bCs/>
          <w:szCs w:val="21"/>
        </w:rPr>
        <w:t>)</w:t>
      </w:r>
      <w:r w:rsidR="005B6BFA">
        <w:rPr>
          <w:rFonts w:ascii="Times New Roman" w:hAnsi="Times New Roman" w:cs="Times New Roman"/>
          <w:bCs/>
          <w:szCs w:val="21"/>
        </w:rPr>
        <w:t>:</w:t>
      </w:r>
    </w:p>
    <w:p w14:paraId="26EB6421" w14:textId="7871BBD3" w:rsidR="005B6BFA" w:rsidRDefault="001B6236" w:rsidP="005B5F6D">
      <w:pPr>
        <w:spacing w:beforeLines="50" w:before="156" w:line="360" w:lineRule="auto"/>
        <w:rPr>
          <w:rFonts w:ascii="Times New Roman" w:hAnsi="Times New Roman" w:cs="Times New Roman"/>
          <w:bCs/>
          <w:szCs w:val="21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bCs/>
                  <w:i/>
                  <w:szCs w:val="21"/>
                </w:rPr>
              </m:ctrlPr>
            </m:sSupPr>
            <m:e>
              <m:r>
                <w:rPr>
                  <w:rFonts w:ascii="Cambria Math" w:hAnsi="Cambria Math" w:cs="Times New Roman"/>
                  <w:szCs w:val="21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1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1"/>
                    </w:rPr>
                    <m:t>α</m:t>
                  </m:r>
                </m:num>
                <m:den>
                  <m:r>
                    <w:rPr>
                      <w:rFonts w:ascii="Cambria Math" w:hAnsi="Cambria Math" w:cs="Times New Roman"/>
                      <w:szCs w:val="21"/>
                    </w:rPr>
                    <m:t>α+β</m:t>
                  </m:r>
                </m:den>
              </m:f>
              <m:r>
                <w:rPr>
                  <w:rFonts w:ascii="Cambria Math" w:hAnsi="Cambria Math" w:cs="Times New Roman"/>
                  <w:szCs w:val="21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Cs w:val="21"/>
                </w:rPr>
                <m:t>2</m:t>
              </m:r>
            </m:sup>
          </m:sSup>
          <m:r>
            <w:rPr>
              <w:rFonts w:ascii="Cambria Math" w:hAnsi="Cambria Math" w:cs="Times New Roman"/>
              <w:szCs w:val="21"/>
            </w:rPr>
            <m:t>+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Cs w:val="21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</w:rPr>
                <m:t>αβ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Cs w:val="2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bCs/>
                          <w:i/>
                          <w:szCs w:val="21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Cs w:val="21"/>
                        </w:rPr>
                        <m:t>α+β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Cs w:val="21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szCs w:val="21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1"/>
                    </w:rPr>
                    <m:t>α+β+1</m:t>
                  </m:r>
                </m:e>
              </m:d>
            </m:den>
          </m:f>
        </m:oMath>
      </m:oMathPara>
    </w:p>
    <w:p w14:paraId="3FF67D8D" w14:textId="77777777" w:rsidR="00C97AB5" w:rsidRDefault="00C97AB5" w:rsidP="00BD1D8D">
      <w:pPr>
        <w:rPr>
          <w:rFonts w:ascii="Times New Roman" w:hAnsi="Times New Roman" w:cs="Times New Roman"/>
          <w:b/>
          <w:sz w:val="22"/>
        </w:rPr>
      </w:pPr>
    </w:p>
    <w:p w14:paraId="745E4F4E" w14:textId="4BF67100" w:rsidR="00C97AB5" w:rsidRPr="00EC24A6" w:rsidRDefault="00D75B16" w:rsidP="00EC24A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1"/>
        </w:rPr>
      </w:pPr>
      <w:r w:rsidRPr="00D75B16">
        <w:rPr>
          <w:rFonts w:ascii="Times New Roman" w:hAnsi="Times New Roman" w:cs="Times New Roman" w:hint="eastAsia"/>
          <w:bCs/>
          <w:szCs w:val="21"/>
        </w:rPr>
        <w:t>I</w:t>
      </w:r>
      <w:r w:rsidRPr="00D75B16">
        <w:rPr>
          <w:rFonts w:ascii="Times New Roman" w:hAnsi="Times New Roman" w:cs="Times New Roman"/>
          <w:bCs/>
          <w:szCs w:val="21"/>
        </w:rPr>
        <w:t xml:space="preserve">n the </w:t>
      </w:r>
      <w:r w:rsidR="001A77C6">
        <w:rPr>
          <w:rFonts w:ascii="Times New Roman" w:hAnsi="Times New Roman" w:cs="Times New Roman"/>
          <w:bCs/>
          <w:szCs w:val="21"/>
        </w:rPr>
        <w:t xml:space="preserve">parent individual cohort, </w:t>
      </w:r>
      <m:oMath>
        <m:r>
          <w:rPr>
            <w:rFonts w:ascii="Cambria Math" w:hAnsi="Cambria Math" w:cs="Times New Roman"/>
            <w:szCs w:val="21"/>
          </w:rPr>
          <m:t>α=</m:t>
        </m:r>
        <m:r>
          <w:rPr>
            <w:rFonts w:ascii="Cambria Math" w:hAnsi="Cambria Math" w:cs="Times New Roman"/>
            <w:szCs w:val="21"/>
            <w:highlight w:val="yellow"/>
          </w:rPr>
          <m:t>60</m:t>
        </m:r>
        <m:r>
          <w:rPr>
            <w:rFonts w:ascii="Cambria Math" w:hAnsi="Cambria Math" w:cs="Times New Roman"/>
            <w:szCs w:val="21"/>
          </w:rPr>
          <m:t>,β=</m:t>
        </m:r>
        <m:r>
          <w:rPr>
            <w:rFonts w:ascii="Cambria Math" w:hAnsi="Cambria Math" w:cs="Times New Roman"/>
            <w:szCs w:val="21"/>
            <w:highlight w:val="yellow"/>
          </w:rPr>
          <m:t>20016</m:t>
        </m:r>
      </m:oMath>
      <w:r w:rsidR="00EC24A6">
        <w:rPr>
          <w:rFonts w:ascii="Times New Roman" w:hAnsi="Times New Roman" w:cs="Times New Roman"/>
          <w:bCs/>
          <w:szCs w:val="21"/>
        </w:rPr>
        <w:t xml:space="preserve"> and the estimated prevalence is </w:t>
      </w:r>
      <w:r w:rsidR="00EC24A6" w:rsidRPr="00654633">
        <w:rPr>
          <w:rFonts w:ascii="Times New Roman" w:hAnsi="Times New Roman" w:cs="Times New Roman"/>
          <w:color w:val="000000"/>
          <w:kern w:val="0"/>
          <w:szCs w:val="21"/>
        </w:rPr>
        <w:t>1/</w:t>
      </w:r>
      <w:r w:rsidR="002C65A5">
        <w:rPr>
          <w:rFonts w:ascii="Times New Roman" w:hAnsi="Times New Roman" w:cs="Times New Roman"/>
          <w:color w:val="000000"/>
          <w:kern w:val="0"/>
          <w:szCs w:val="21"/>
        </w:rPr>
        <w:t>110</w:t>
      </w:r>
      <w:r w:rsidR="00EC24A6" w:rsidRPr="00654633">
        <w:rPr>
          <w:rFonts w:ascii="Times New Roman" w:hAnsi="Times New Roman" w:cs="Times New Roman"/>
          <w:color w:val="000000"/>
          <w:kern w:val="0"/>
          <w:szCs w:val="21"/>
        </w:rPr>
        <w:t>,</w:t>
      </w:r>
      <w:r w:rsidR="002C65A5">
        <w:rPr>
          <w:rFonts w:ascii="Times New Roman" w:hAnsi="Times New Roman" w:cs="Times New Roman"/>
          <w:color w:val="000000"/>
          <w:kern w:val="0"/>
          <w:szCs w:val="21"/>
        </w:rPr>
        <w:t>127</w:t>
      </w:r>
      <w:r w:rsidR="00EC24A6">
        <w:rPr>
          <w:rFonts w:ascii="Times New Roman" w:hAnsi="Times New Roman" w:cs="Times New Roman" w:hint="eastAsia"/>
          <w:color w:val="000000"/>
          <w:kern w:val="0"/>
          <w:szCs w:val="21"/>
        </w:rPr>
        <w:t>.</w:t>
      </w:r>
    </w:p>
    <w:p w14:paraId="4973A570" w14:textId="49B033DD" w:rsidR="00A23993" w:rsidRDefault="00A23993" w:rsidP="00BD1D8D">
      <w:pPr>
        <w:rPr>
          <w:rFonts w:ascii="Times New Roman" w:hAnsi="Times New Roman" w:cs="Times New Roman"/>
          <w:b/>
          <w:sz w:val="22"/>
        </w:rPr>
      </w:pPr>
    </w:p>
    <w:p w14:paraId="07C28ECA" w14:textId="77777777" w:rsidR="005571AA" w:rsidRDefault="005571AA" w:rsidP="00BD1D8D">
      <w:pPr>
        <w:rPr>
          <w:rFonts w:ascii="Times New Roman" w:hAnsi="Times New Roman" w:cs="Times New Roman"/>
          <w:b/>
          <w:sz w:val="22"/>
        </w:rPr>
      </w:pPr>
    </w:p>
    <w:p w14:paraId="1E557AA5" w14:textId="785A017F" w:rsidR="005571AA" w:rsidRDefault="00413F39" w:rsidP="00BD1D8D">
      <w:pPr>
        <w:rPr>
          <w:rFonts w:ascii="Times New Roman" w:hAnsi="Times New Roman" w:cs="Times New Roman"/>
        </w:rPr>
      </w:pPr>
      <w:r w:rsidRPr="00BF20EC">
        <w:rPr>
          <w:rFonts w:ascii="Times New Roman" w:hAnsi="Times New Roman" w:cs="Times New Roman" w:hint="eastAsia"/>
          <w:b/>
          <w:sz w:val="22"/>
        </w:rPr>
        <w:t>R</w:t>
      </w:r>
      <w:r w:rsidRPr="00BF20EC">
        <w:rPr>
          <w:rFonts w:ascii="Times New Roman" w:hAnsi="Times New Roman" w:cs="Times New Roman"/>
          <w:b/>
          <w:sz w:val="22"/>
        </w:rPr>
        <w:t>eference</w:t>
      </w:r>
      <w:r w:rsidR="007B5AC0">
        <w:rPr>
          <w:rFonts w:ascii="Times New Roman" w:hAnsi="Times New Roman" w:cs="Times New Roman" w:hint="eastAsia"/>
          <w:b/>
          <w:sz w:val="22"/>
        </w:rPr>
        <w:t>s</w:t>
      </w:r>
    </w:p>
    <w:p w14:paraId="79377059" w14:textId="77777777" w:rsidR="005571AA" w:rsidRDefault="005571AA" w:rsidP="00BD1D8D">
      <w:pPr>
        <w:rPr>
          <w:rFonts w:ascii="Times New Roman" w:hAnsi="Times New Roman" w:cs="Times New Roman"/>
        </w:rPr>
      </w:pPr>
    </w:p>
    <w:p w14:paraId="24BCC537" w14:textId="77777777" w:rsidR="007B5AC0" w:rsidRPr="007B5AC0" w:rsidRDefault="005571AA" w:rsidP="007B5AC0">
      <w:pPr>
        <w:pStyle w:val="EndNoteBibliography"/>
        <w:ind w:left="400" w:hangingChars="200" w:hanging="400"/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EN.REFLIST </w:instrText>
      </w:r>
      <w:r>
        <w:rPr>
          <w:rFonts w:ascii="Times New Roman" w:hAnsi="Times New Roman" w:cs="Times New Roman"/>
        </w:rPr>
        <w:fldChar w:fldCharType="separate"/>
      </w:r>
      <w:r w:rsidR="007B5AC0" w:rsidRPr="007B5AC0">
        <w:t>Schrodi, S.J., DeBarber, A., He, M., Ye, Z., Peissig, P., Van Wormer, J.J., Haws, R., Brilliant, M.H., Steiner, R.D., 2015. Prevalence estimation for monogenic autosomal recessive diseases using population-based genetic data. Human genetics 134(6), 659-669.</w:t>
      </w:r>
    </w:p>
    <w:p w14:paraId="4273FFDD" w14:textId="77777777" w:rsidR="007B5AC0" w:rsidRPr="007B5AC0" w:rsidRDefault="007B5AC0" w:rsidP="007B5AC0">
      <w:pPr>
        <w:pStyle w:val="EndNoteBibliography"/>
        <w:ind w:left="400" w:hangingChars="200" w:hanging="400"/>
      </w:pPr>
      <w:r w:rsidRPr="007B5AC0">
        <w:t>Vecchio-Pagán, B., Blackman, S.M., Lee, M., Atalar, M., Pellicore, M.J., Pace, R.G., Franca, A.L., Raraigh, K.S., Sharma, N., Knowles, M.R., 2016. Deep resequencing of CFTR in 762 F508del homozygotes reveals clusters of non-coding variants associated with cystic fibrosis disease traits. Human genome variation 3(1), 1-9.</w:t>
      </w:r>
    </w:p>
    <w:p w14:paraId="2EBCEA73" w14:textId="7913F390" w:rsidR="005571AA" w:rsidRDefault="005571AA" w:rsidP="007B5AC0">
      <w:pPr>
        <w:ind w:left="420" w:hangingChars="200" w:hanging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sectPr w:rsidR="005571AA" w:rsidSect="004853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88D82D" w14:textId="77777777" w:rsidR="001B6236" w:rsidRDefault="001B6236" w:rsidP="00510726">
      <w:r>
        <w:separator/>
      </w:r>
    </w:p>
  </w:endnote>
  <w:endnote w:type="continuationSeparator" w:id="0">
    <w:p w14:paraId="56D617B1" w14:textId="77777777" w:rsidR="001B6236" w:rsidRDefault="001B6236" w:rsidP="00510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C194D2" w14:textId="77777777" w:rsidR="001B6236" w:rsidRDefault="001B6236" w:rsidP="00510726">
      <w:r>
        <w:separator/>
      </w:r>
    </w:p>
  </w:footnote>
  <w:footnote w:type="continuationSeparator" w:id="0">
    <w:p w14:paraId="18D64F84" w14:textId="77777777" w:rsidR="001B6236" w:rsidRDefault="001B6236" w:rsidP="005107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GG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2d0asdpztsza7ezxfivr0xyw2vp9pswxw25&quot;&gt;CFTR&lt;record-ids&gt;&lt;item&gt;19&lt;/item&gt;&lt;item&gt;38&lt;/item&gt;&lt;/record-ids&gt;&lt;/item&gt;&lt;/Libraries&gt;"/>
  </w:docVars>
  <w:rsids>
    <w:rsidRoot w:val="00753460"/>
    <w:rsid w:val="000000A5"/>
    <w:rsid w:val="00000AA7"/>
    <w:rsid w:val="00000B7A"/>
    <w:rsid w:val="0000264E"/>
    <w:rsid w:val="00010181"/>
    <w:rsid w:val="00011874"/>
    <w:rsid w:val="00014ED0"/>
    <w:rsid w:val="0001694F"/>
    <w:rsid w:val="0002358A"/>
    <w:rsid w:val="0003035E"/>
    <w:rsid w:val="00044041"/>
    <w:rsid w:val="00045337"/>
    <w:rsid w:val="000624B1"/>
    <w:rsid w:val="00066557"/>
    <w:rsid w:val="00066C8F"/>
    <w:rsid w:val="00067073"/>
    <w:rsid w:val="00067993"/>
    <w:rsid w:val="00070891"/>
    <w:rsid w:val="00083710"/>
    <w:rsid w:val="0008539D"/>
    <w:rsid w:val="00094A24"/>
    <w:rsid w:val="000A5C1D"/>
    <w:rsid w:val="000B0740"/>
    <w:rsid w:val="000B43A2"/>
    <w:rsid w:val="000D3940"/>
    <w:rsid w:val="000D3E9B"/>
    <w:rsid w:val="000D4922"/>
    <w:rsid w:val="000E2125"/>
    <w:rsid w:val="00100260"/>
    <w:rsid w:val="00103E2E"/>
    <w:rsid w:val="00105340"/>
    <w:rsid w:val="00110F8B"/>
    <w:rsid w:val="00114706"/>
    <w:rsid w:val="00122093"/>
    <w:rsid w:val="0012243D"/>
    <w:rsid w:val="001263E9"/>
    <w:rsid w:val="00132F56"/>
    <w:rsid w:val="00134470"/>
    <w:rsid w:val="00161315"/>
    <w:rsid w:val="00161D47"/>
    <w:rsid w:val="001635F0"/>
    <w:rsid w:val="001648C6"/>
    <w:rsid w:val="00164AD4"/>
    <w:rsid w:val="0016537E"/>
    <w:rsid w:val="0016658B"/>
    <w:rsid w:val="00167BCE"/>
    <w:rsid w:val="00173027"/>
    <w:rsid w:val="001774DD"/>
    <w:rsid w:val="0018234E"/>
    <w:rsid w:val="001A77C6"/>
    <w:rsid w:val="001B38BD"/>
    <w:rsid w:val="001B46AC"/>
    <w:rsid w:val="001B538A"/>
    <w:rsid w:val="001B6236"/>
    <w:rsid w:val="001C78CA"/>
    <w:rsid w:val="001E3F92"/>
    <w:rsid w:val="001F0D34"/>
    <w:rsid w:val="001F1E27"/>
    <w:rsid w:val="001F33C1"/>
    <w:rsid w:val="00207E5C"/>
    <w:rsid w:val="00220BE3"/>
    <w:rsid w:val="00247D28"/>
    <w:rsid w:val="00250CBD"/>
    <w:rsid w:val="00251C98"/>
    <w:rsid w:val="002551AE"/>
    <w:rsid w:val="00262086"/>
    <w:rsid w:val="002633A1"/>
    <w:rsid w:val="002659F9"/>
    <w:rsid w:val="00271B99"/>
    <w:rsid w:val="00273902"/>
    <w:rsid w:val="00276B5C"/>
    <w:rsid w:val="00284922"/>
    <w:rsid w:val="00286C12"/>
    <w:rsid w:val="002B1C10"/>
    <w:rsid w:val="002B4814"/>
    <w:rsid w:val="002C2C3F"/>
    <w:rsid w:val="002C65A5"/>
    <w:rsid w:val="002D0C15"/>
    <w:rsid w:val="002D302A"/>
    <w:rsid w:val="002D4EE3"/>
    <w:rsid w:val="002D52D6"/>
    <w:rsid w:val="002D6D7F"/>
    <w:rsid w:val="002E4581"/>
    <w:rsid w:val="002F0A35"/>
    <w:rsid w:val="002F2B76"/>
    <w:rsid w:val="002F4095"/>
    <w:rsid w:val="00301338"/>
    <w:rsid w:val="00317CA3"/>
    <w:rsid w:val="003220A8"/>
    <w:rsid w:val="00327DF6"/>
    <w:rsid w:val="00333A1F"/>
    <w:rsid w:val="00335A70"/>
    <w:rsid w:val="0034276D"/>
    <w:rsid w:val="0034618A"/>
    <w:rsid w:val="00352791"/>
    <w:rsid w:val="00361D60"/>
    <w:rsid w:val="00386A2D"/>
    <w:rsid w:val="00391EA2"/>
    <w:rsid w:val="003A169A"/>
    <w:rsid w:val="003A3B08"/>
    <w:rsid w:val="003A4F8A"/>
    <w:rsid w:val="003A5E3A"/>
    <w:rsid w:val="003A7F2F"/>
    <w:rsid w:val="003B55C4"/>
    <w:rsid w:val="003B5ACC"/>
    <w:rsid w:val="003E1003"/>
    <w:rsid w:val="003E45B9"/>
    <w:rsid w:val="003E7ED7"/>
    <w:rsid w:val="003F0BBC"/>
    <w:rsid w:val="003F7C8F"/>
    <w:rsid w:val="00413F39"/>
    <w:rsid w:val="00417480"/>
    <w:rsid w:val="00427354"/>
    <w:rsid w:val="00440C82"/>
    <w:rsid w:val="00441958"/>
    <w:rsid w:val="00451062"/>
    <w:rsid w:val="00463D7C"/>
    <w:rsid w:val="004645D2"/>
    <w:rsid w:val="00467FCC"/>
    <w:rsid w:val="004853A9"/>
    <w:rsid w:val="004961D5"/>
    <w:rsid w:val="004A3543"/>
    <w:rsid w:val="004B04B3"/>
    <w:rsid w:val="004B11FF"/>
    <w:rsid w:val="004B257A"/>
    <w:rsid w:val="004B4956"/>
    <w:rsid w:val="004B72D6"/>
    <w:rsid w:val="004C0A0E"/>
    <w:rsid w:val="004C1DB4"/>
    <w:rsid w:val="004C224A"/>
    <w:rsid w:val="004D60EC"/>
    <w:rsid w:val="004D7DD2"/>
    <w:rsid w:val="004F1780"/>
    <w:rsid w:val="004F1B5C"/>
    <w:rsid w:val="004F1F6F"/>
    <w:rsid w:val="004F47A8"/>
    <w:rsid w:val="005000ED"/>
    <w:rsid w:val="00510726"/>
    <w:rsid w:val="0051139C"/>
    <w:rsid w:val="00512020"/>
    <w:rsid w:val="00535CBF"/>
    <w:rsid w:val="00545D97"/>
    <w:rsid w:val="005563FF"/>
    <w:rsid w:val="005571AA"/>
    <w:rsid w:val="00562795"/>
    <w:rsid w:val="00564046"/>
    <w:rsid w:val="00565EA2"/>
    <w:rsid w:val="00566233"/>
    <w:rsid w:val="00567783"/>
    <w:rsid w:val="00570154"/>
    <w:rsid w:val="0057323D"/>
    <w:rsid w:val="0059110E"/>
    <w:rsid w:val="005931F7"/>
    <w:rsid w:val="00597970"/>
    <w:rsid w:val="005A0636"/>
    <w:rsid w:val="005A24AF"/>
    <w:rsid w:val="005A3170"/>
    <w:rsid w:val="005B1066"/>
    <w:rsid w:val="005B3079"/>
    <w:rsid w:val="005B5AD5"/>
    <w:rsid w:val="005B5F6D"/>
    <w:rsid w:val="005B6BFA"/>
    <w:rsid w:val="005B6F45"/>
    <w:rsid w:val="005C0DB2"/>
    <w:rsid w:val="005C43BA"/>
    <w:rsid w:val="005C492A"/>
    <w:rsid w:val="005C70B7"/>
    <w:rsid w:val="005D4BA2"/>
    <w:rsid w:val="005D6430"/>
    <w:rsid w:val="005D6D36"/>
    <w:rsid w:val="005E5F82"/>
    <w:rsid w:val="005F2B2C"/>
    <w:rsid w:val="005F62B8"/>
    <w:rsid w:val="006112A8"/>
    <w:rsid w:val="00615647"/>
    <w:rsid w:val="00620120"/>
    <w:rsid w:val="006320A7"/>
    <w:rsid w:val="006338EF"/>
    <w:rsid w:val="00635D38"/>
    <w:rsid w:val="0063608A"/>
    <w:rsid w:val="00636CC9"/>
    <w:rsid w:val="006433FA"/>
    <w:rsid w:val="00644BA8"/>
    <w:rsid w:val="00667078"/>
    <w:rsid w:val="00671900"/>
    <w:rsid w:val="00674D00"/>
    <w:rsid w:val="00675F99"/>
    <w:rsid w:val="006B0585"/>
    <w:rsid w:val="006B2B21"/>
    <w:rsid w:val="006C2137"/>
    <w:rsid w:val="006C2238"/>
    <w:rsid w:val="006C6FFA"/>
    <w:rsid w:val="006D0999"/>
    <w:rsid w:val="006D1D7B"/>
    <w:rsid w:val="006D4E8C"/>
    <w:rsid w:val="006E1B66"/>
    <w:rsid w:val="006F5D52"/>
    <w:rsid w:val="007002C3"/>
    <w:rsid w:val="0070185E"/>
    <w:rsid w:val="00701DBE"/>
    <w:rsid w:val="00703A24"/>
    <w:rsid w:val="007040B3"/>
    <w:rsid w:val="00704CAB"/>
    <w:rsid w:val="00711D47"/>
    <w:rsid w:val="00711D67"/>
    <w:rsid w:val="00730251"/>
    <w:rsid w:val="00732481"/>
    <w:rsid w:val="00732A31"/>
    <w:rsid w:val="00735D50"/>
    <w:rsid w:val="00740B6D"/>
    <w:rsid w:val="00753460"/>
    <w:rsid w:val="007651B0"/>
    <w:rsid w:val="00767EAE"/>
    <w:rsid w:val="00772C27"/>
    <w:rsid w:val="00777034"/>
    <w:rsid w:val="00777ACF"/>
    <w:rsid w:val="007802D4"/>
    <w:rsid w:val="00781D2D"/>
    <w:rsid w:val="00786A45"/>
    <w:rsid w:val="007A067D"/>
    <w:rsid w:val="007B3CF3"/>
    <w:rsid w:val="007B4106"/>
    <w:rsid w:val="007B5AC0"/>
    <w:rsid w:val="007C3370"/>
    <w:rsid w:val="007D1A4E"/>
    <w:rsid w:val="007E66EA"/>
    <w:rsid w:val="007E6E91"/>
    <w:rsid w:val="00801EC1"/>
    <w:rsid w:val="00805BAD"/>
    <w:rsid w:val="008130AD"/>
    <w:rsid w:val="00836C67"/>
    <w:rsid w:val="00844614"/>
    <w:rsid w:val="008461F9"/>
    <w:rsid w:val="00847648"/>
    <w:rsid w:val="008509BB"/>
    <w:rsid w:val="00851151"/>
    <w:rsid w:val="00873E93"/>
    <w:rsid w:val="00885718"/>
    <w:rsid w:val="00891CCA"/>
    <w:rsid w:val="008931F8"/>
    <w:rsid w:val="008946AC"/>
    <w:rsid w:val="00896B19"/>
    <w:rsid w:val="00896D9B"/>
    <w:rsid w:val="008A0E50"/>
    <w:rsid w:val="008A12CD"/>
    <w:rsid w:val="008A5B1B"/>
    <w:rsid w:val="008B01B2"/>
    <w:rsid w:val="008B7855"/>
    <w:rsid w:val="008C41B9"/>
    <w:rsid w:val="008D3F42"/>
    <w:rsid w:val="008D4F6F"/>
    <w:rsid w:val="008D5A72"/>
    <w:rsid w:val="008D78B9"/>
    <w:rsid w:val="009007F1"/>
    <w:rsid w:val="009124A2"/>
    <w:rsid w:val="00913368"/>
    <w:rsid w:val="00914236"/>
    <w:rsid w:val="0091638D"/>
    <w:rsid w:val="0091747F"/>
    <w:rsid w:val="00937CCD"/>
    <w:rsid w:val="00941441"/>
    <w:rsid w:val="00962865"/>
    <w:rsid w:val="009632B2"/>
    <w:rsid w:val="009635AC"/>
    <w:rsid w:val="00976AD7"/>
    <w:rsid w:val="00977014"/>
    <w:rsid w:val="00977EEF"/>
    <w:rsid w:val="00984105"/>
    <w:rsid w:val="00987330"/>
    <w:rsid w:val="0099049C"/>
    <w:rsid w:val="009968D4"/>
    <w:rsid w:val="009A0330"/>
    <w:rsid w:val="009A6DD8"/>
    <w:rsid w:val="009A73A5"/>
    <w:rsid w:val="009B2DC3"/>
    <w:rsid w:val="009B2E64"/>
    <w:rsid w:val="009E4F98"/>
    <w:rsid w:val="009E72F5"/>
    <w:rsid w:val="009F0194"/>
    <w:rsid w:val="009F6726"/>
    <w:rsid w:val="00A01F62"/>
    <w:rsid w:val="00A06E91"/>
    <w:rsid w:val="00A07F3A"/>
    <w:rsid w:val="00A17050"/>
    <w:rsid w:val="00A17CF4"/>
    <w:rsid w:val="00A23238"/>
    <w:rsid w:val="00A23993"/>
    <w:rsid w:val="00A23FC8"/>
    <w:rsid w:val="00A32036"/>
    <w:rsid w:val="00A411E3"/>
    <w:rsid w:val="00A43150"/>
    <w:rsid w:val="00A4451C"/>
    <w:rsid w:val="00A7014B"/>
    <w:rsid w:val="00A704F9"/>
    <w:rsid w:val="00A73363"/>
    <w:rsid w:val="00A82D6F"/>
    <w:rsid w:val="00A93026"/>
    <w:rsid w:val="00A93217"/>
    <w:rsid w:val="00AB2D91"/>
    <w:rsid w:val="00AE0276"/>
    <w:rsid w:val="00AE60F5"/>
    <w:rsid w:val="00B046C4"/>
    <w:rsid w:val="00B0493D"/>
    <w:rsid w:val="00B05313"/>
    <w:rsid w:val="00B0536D"/>
    <w:rsid w:val="00B205A4"/>
    <w:rsid w:val="00B305C0"/>
    <w:rsid w:val="00B31A6E"/>
    <w:rsid w:val="00B44A83"/>
    <w:rsid w:val="00B45212"/>
    <w:rsid w:val="00B53DAF"/>
    <w:rsid w:val="00B65A1D"/>
    <w:rsid w:val="00B80831"/>
    <w:rsid w:val="00B83D52"/>
    <w:rsid w:val="00B915DE"/>
    <w:rsid w:val="00B965F9"/>
    <w:rsid w:val="00BA11B0"/>
    <w:rsid w:val="00BB13D1"/>
    <w:rsid w:val="00BB7131"/>
    <w:rsid w:val="00BC00A8"/>
    <w:rsid w:val="00BC33E5"/>
    <w:rsid w:val="00BC5E76"/>
    <w:rsid w:val="00BC6BC2"/>
    <w:rsid w:val="00BC76AD"/>
    <w:rsid w:val="00BD1D8D"/>
    <w:rsid w:val="00BE0B77"/>
    <w:rsid w:val="00BE553F"/>
    <w:rsid w:val="00BE69AA"/>
    <w:rsid w:val="00BF05E4"/>
    <w:rsid w:val="00BF20EC"/>
    <w:rsid w:val="00BF566C"/>
    <w:rsid w:val="00C03EF8"/>
    <w:rsid w:val="00C0538A"/>
    <w:rsid w:val="00C079EE"/>
    <w:rsid w:val="00C119E9"/>
    <w:rsid w:val="00C2314C"/>
    <w:rsid w:val="00C24F00"/>
    <w:rsid w:val="00C24F9F"/>
    <w:rsid w:val="00C2625A"/>
    <w:rsid w:val="00C308F4"/>
    <w:rsid w:val="00C33A26"/>
    <w:rsid w:val="00C35D98"/>
    <w:rsid w:val="00C4090D"/>
    <w:rsid w:val="00C44707"/>
    <w:rsid w:val="00C63FE4"/>
    <w:rsid w:val="00C85B15"/>
    <w:rsid w:val="00C92DBB"/>
    <w:rsid w:val="00C93A06"/>
    <w:rsid w:val="00C975E6"/>
    <w:rsid w:val="00C97AB5"/>
    <w:rsid w:val="00CA0359"/>
    <w:rsid w:val="00CA219F"/>
    <w:rsid w:val="00CB662D"/>
    <w:rsid w:val="00CB6ED3"/>
    <w:rsid w:val="00CC21CF"/>
    <w:rsid w:val="00CC71B4"/>
    <w:rsid w:val="00CD5BFB"/>
    <w:rsid w:val="00CF1908"/>
    <w:rsid w:val="00CF22C3"/>
    <w:rsid w:val="00D037B6"/>
    <w:rsid w:val="00D12835"/>
    <w:rsid w:val="00D17DEC"/>
    <w:rsid w:val="00D20A73"/>
    <w:rsid w:val="00D22987"/>
    <w:rsid w:val="00D3224E"/>
    <w:rsid w:val="00D3718A"/>
    <w:rsid w:val="00D40E12"/>
    <w:rsid w:val="00D42B13"/>
    <w:rsid w:val="00D55355"/>
    <w:rsid w:val="00D55C3F"/>
    <w:rsid w:val="00D55C89"/>
    <w:rsid w:val="00D60066"/>
    <w:rsid w:val="00D60482"/>
    <w:rsid w:val="00D63036"/>
    <w:rsid w:val="00D6506A"/>
    <w:rsid w:val="00D72F94"/>
    <w:rsid w:val="00D758E1"/>
    <w:rsid w:val="00D75B16"/>
    <w:rsid w:val="00D77A4D"/>
    <w:rsid w:val="00D861FD"/>
    <w:rsid w:val="00DA008F"/>
    <w:rsid w:val="00DA7F39"/>
    <w:rsid w:val="00DB0FF7"/>
    <w:rsid w:val="00DC04FF"/>
    <w:rsid w:val="00DC73DB"/>
    <w:rsid w:val="00DF03B3"/>
    <w:rsid w:val="00DF5414"/>
    <w:rsid w:val="00E0029F"/>
    <w:rsid w:val="00E007B0"/>
    <w:rsid w:val="00E16DDC"/>
    <w:rsid w:val="00E2111C"/>
    <w:rsid w:val="00E30D17"/>
    <w:rsid w:val="00E30D46"/>
    <w:rsid w:val="00E31218"/>
    <w:rsid w:val="00E33D77"/>
    <w:rsid w:val="00E37F5B"/>
    <w:rsid w:val="00E42349"/>
    <w:rsid w:val="00E43FA4"/>
    <w:rsid w:val="00E46CD7"/>
    <w:rsid w:val="00E474B0"/>
    <w:rsid w:val="00E476FB"/>
    <w:rsid w:val="00E61844"/>
    <w:rsid w:val="00E63C44"/>
    <w:rsid w:val="00E72C4E"/>
    <w:rsid w:val="00E74A0C"/>
    <w:rsid w:val="00E81B93"/>
    <w:rsid w:val="00E83F45"/>
    <w:rsid w:val="00E85AA2"/>
    <w:rsid w:val="00E864BA"/>
    <w:rsid w:val="00E90DBF"/>
    <w:rsid w:val="00E97DBB"/>
    <w:rsid w:val="00EA6ADF"/>
    <w:rsid w:val="00EB29C6"/>
    <w:rsid w:val="00EC0715"/>
    <w:rsid w:val="00EC24A6"/>
    <w:rsid w:val="00ED2A62"/>
    <w:rsid w:val="00ED34C3"/>
    <w:rsid w:val="00ED377C"/>
    <w:rsid w:val="00EE3F66"/>
    <w:rsid w:val="00EE5358"/>
    <w:rsid w:val="00EE6A96"/>
    <w:rsid w:val="00EE7D9D"/>
    <w:rsid w:val="00EF0354"/>
    <w:rsid w:val="00EF0B2A"/>
    <w:rsid w:val="00F0088B"/>
    <w:rsid w:val="00F00AA6"/>
    <w:rsid w:val="00F05560"/>
    <w:rsid w:val="00F122F1"/>
    <w:rsid w:val="00F1297C"/>
    <w:rsid w:val="00F168AD"/>
    <w:rsid w:val="00F2006E"/>
    <w:rsid w:val="00F237FB"/>
    <w:rsid w:val="00F261AC"/>
    <w:rsid w:val="00F314C1"/>
    <w:rsid w:val="00F36CFA"/>
    <w:rsid w:val="00F40332"/>
    <w:rsid w:val="00F4048D"/>
    <w:rsid w:val="00F44657"/>
    <w:rsid w:val="00F4483C"/>
    <w:rsid w:val="00F5037E"/>
    <w:rsid w:val="00F5040D"/>
    <w:rsid w:val="00F52E95"/>
    <w:rsid w:val="00F54C4A"/>
    <w:rsid w:val="00F56BFE"/>
    <w:rsid w:val="00F577FA"/>
    <w:rsid w:val="00F65A21"/>
    <w:rsid w:val="00F728AF"/>
    <w:rsid w:val="00F73068"/>
    <w:rsid w:val="00F744B7"/>
    <w:rsid w:val="00F92004"/>
    <w:rsid w:val="00F9492B"/>
    <w:rsid w:val="00FA4216"/>
    <w:rsid w:val="00FB0D0B"/>
    <w:rsid w:val="00FB1A49"/>
    <w:rsid w:val="00FB1CC8"/>
    <w:rsid w:val="00FB4A3F"/>
    <w:rsid w:val="00FC06A8"/>
    <w:rsid w:val="00FC52B1"/>
    <w:rsid w:val="00FD2229"/>
    <w:rsid w:val="00FD2D09"/>
    <w:rsid w:val="00FE1F9D"/>
    <w:rsid w:val="00FE217C"/>
    <w:rsid w:val="00FE3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1CC24A"/>
  <w15:chartTrackingRefBased/>
  <w15:docId w15:val="{B810C7DB-13B0-4855-B260-791F04304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1072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07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1072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107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10726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413F39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413F39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413F39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413F39"/>
    <w:rPr>
      <w:rFonts w:ascii="等线" w:eastAsia="等线" w:hAnsi="等线"/>
      <w:noProof/>
      <w:sz w:val="20"/>
    </w:rPr>
  </w:style>
  <w:style w:type="character" w:styleId="a7">
    <w:name w:val="Placeholder Text"/>
    <w:basedOn w:val="a0"/>
    <w:uiPriority w:val="99"/>
    <w:semiHidden/>
    <w:rsid w:val="00327DF6"/>
    <w:rPr>
      <w:color w:val="808080"/>
    </w:rPr>
  </w:style>
  <w:style w:type="character" w:styleId="a8">
    <w:name w:val="Emphasis"/>
    <w:basedOn w:val="a0"/>
    <w:uiPriority w:val="20"/>
    <w:qFormat/>
    <w:rsid w:val="003A5E3A"/>
    <w:rPr>
      <w:i/>
      <w:iCs/>
    </w:rPr>
  </w:style>
  <w:style w:type="character" w:styleId="a9">
    <w:name w:val="Hyperlink"/>
    <w:basedOn w:val="a0"/>
    <w:uiPriority w:val="99"/>
    <w:unhideWhenUsed/>
    <w:rsid w:val="00DC73DB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DC73DB"/>
    <w:rPr>
      <w:color w:val="605E5C"/>
      <w:shd w:val="clear" w:color="auto" w:fill="E1DFDD"/>
    </w:rPr>
  </w:style>
  <w:style w:type="character" w:styleId="aa">
    <w:name w:val="annotation reference"/>
    <w:basedOn w:val="a0"/>
    <w:uiPriority w:val="99"/>
    <w:semiHidden/>
    <w:unhideWhenUsed/>
    <w:rsid w:val="00A17CF4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A17CF4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A17CF4"/>
  </w:style>
  <w:style w:type="paragraph" w:styleId="ad">
    <w:name w:val="annotation subject"/>
    <w:basedOn w:val="ab"/>
    <w:next w:val="ab"/>
    <w:link w:val="ae"/>
    <w:uiPriority w:val="99"/>
    <w:semiHidden/>
    <w:unhideWhenUsed/>
    <w:rsid w:val="00A17CF4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A17CF4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A17CF4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A17CF4"/>
    <w:rPr>
      <w:sz w:val="18"/>
      <w:szCs w:val="18"/>
    </w:rPr>
  </w:style>
  <w:style w:type="table" w:styleId="af1">
    <w:name w:val="Table Grid"/>
    <w:basedOn w:val="a1"/>
    <w:uiPriority w:val="39"/>
    <w:rsid w:val="00711D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semiHidden/>
    <w:unhideWhenUsed/>
    <w:rsid w:val="00014ED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en.wikipedia.org/wiki/Conjugate_prio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10</Pages>
  <Words>1503</Words>
  <Characters>8569</Characters>
  <Application>Microsoft Office Word</Application>
  <DocSecurity>0</DocSecurity>
  <Lines>71</Lines>
  <Paragraphs>20</Paragraphs>
  <ScaleCrop>false</ScaleCrop>
  <Company/>
  <LinksUpToDate>false</LinksUpToDate>
  <CharactersWithSpaces>10052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sherry</dc:creator>
  <cp:keywords/>
  <dc:description/>
  <cp:lastModifiedBy>admin</cp:lastModifiedBy>
  <cp:revision>47</cp:revision>
  <cp:lastPrinted>2022-02-12T01:20:00Z</cp:lastPrinted>
  <dcterms:created xsi:type="dcterms:W3CDTF">2022-02-11T03:52:00Z</dcterms:created>
  <dcterms:modified xsi:type="dcterms:W3CDTF">2022-02-13T07:12:00Z</dcterms:modified>
</cp:coreProperties>
</file>