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E266" w14:textId="77777777" w:rsidR="008F45C7" w:rsidRPr="00E17456" w:rsidRDefault="008F45C7" w:rsidP="008F45C7">
      <w:pPr>
        <w:rPr>
          <w:b/>
          <w:bCs/>
          <w:lang w:val="en-GB"/>
        </w:rPr>
      </w:pPr>
    </w:p>
    <w:p w14:paraId="470B4ECD" w14:textId="2FFBB55A" w:rsidR="008F45C7" w:rsidRPr="00E17456" w:rsidRDefault="008F45C7" w:rsidP="008F45C7">
      <w:pPr>
        <w:rPr>
          <w:b/>
          <w:bCs/>
          <w:lang w:val="en-GB"/>
        </w:rPr>
      </w:pPr>
      <w:r w:rsidRPr="00E17456">
        <w:rPr>
          <w:b/>
          <w:bCs/>
          <w:lang w:val="en-GB"/>
        </w:rPr>
        <w:t>Suppl. Fig 4</w:t>
      </w:r>
      <w:r w:rsidR="00E17456">
        <w:rPr>
          <w:b/>
          <w:bCs/>
          <w:lang w:val="en-GB"/>
        </w:rPr>
        <w:t>.</w:t>
      </w:r>
      <w:r w:rsidRPr="00E17456">
        <w:rPr>
          <w:b/>
          <w:bCs/>
          <w:lang w:val="en-GB"/>
        </w:rPr>
        <w:t xml:space="preserve"> Rate of aneurysm related mortality at 5 years</w:t>
      </w:r>
      <w:r w:rsidR="00FA289E" w:rsidRPr="00E17456">
        <w:rPr>
          <w:b/>
          <w:bCs/>
          <w:lang w:val="en-GB"/>
        </w:rPr>
        <w:t>.</w:t>
      </w:r>
      <w:r w:rsidRPr="00E17456">
        <w:rPr>
          <w:b/>
          <w:bCs/>
          <w:lang w:val="en-GB"/>
        </w:rPr>
        <w:t xml:space="preserve"> </w:t>
      </w:r>
    </w:p>
    <w:p w14:paraId="17DAEFF5" w14:textId="77777777" w:rsidR="008F45C7" w:rsidRPr="00E17456" w:rsidRDefault="008F45C7" w:rsidP="008F45C7">
      <w:pPr>
        <w:rPr>
          <w:b/>
          <w:bCs/>
          <w:lang w:val="en-GB"/>
        </w:rPr>
      </w:pPr>
      <w:r w:rsidRPr="00E17456">
        <w:rPr>
          <w:b/>
          <w:bCs/>
          <w:noProof/>
        </w:rPr>
        <w:drawing>
          <wp:inline distT="0" distB="0" distL="0" distR="0" wp14:anchorId="496AEA9A" wp14:editId="25B6F54A">
            <wp:extent cx="5760720" cy="1095375"/>
            <wp:effectExtent l="0" t="0" r="5080" b="0"/>
            <wp:docPr id="51" name="Afbeelding 5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fbeelding 5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4498B" w14:textId="77777777" w:rsidR="008F45C7" w:rsidRPr="00E17456" w:rsidRDefault="008F45C7" w:rsidP="008F45C7">
      <w:pPr>
        <w:rPr>
          <w:b/>
          <w:bCs/>
          <w:noProof/>
        </w:rPr>
      </w:pPr>
    </w:p>
    <w:p w14:paraId="5512FD0E" w14:textId="7567EC61" w:rsidR="000F0DD7" w:rsidRPr="00E17456" w:rsidRDefault="000F0DD7">
      <w:pPr>
        <w:rPr>
          <w:b/>
          <w:bCs/>
        </w:rPr>
      </w:pPr>
    </w:p>
    <w:sectPr w:rsidR="000F0DD7" w:rsidRPr="00E17456" w:rsidSect="005C42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F0"/>
    <w:rsid w:val="000971F0"/>
    <w:rsid w:val="000F0DD7"/>
    <w:rsid w:val="001E2E1E"/>
    <w:rsid w:val="005C4248"/>
    <w:rsid w:val="008F45C7"/>
    <w:rsid w:val="00956C74"/>
    <w:rsid w:val="00E17456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5235B2"/>
  <w15:chartTrackingRefBased/>
  <w15:docId w15:val="{A1EE966B-0C35-C149-BDCD-D9607B4D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45C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Bernardini</dc:creator>
  <cp:keywords/>
  <dc:description/>
  <cp:lastModifiedBy>Giulia Bernardini</cp:lastModifiedBy>
  <cp:revision>5</cp:revision>
  <dcterms:created xsi:type="dcterms:W3CDTF">2021-04-11T19:25:00Z</dcterms:created>
  <dcterms:modified xsi:type="dcterms:W3CDTF">2022-02-12T16:10:00Z</dcterms:modified>
</cp:coreProperties>
</file>