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A171" w14:textId="77777777" w:rsidR="002D320F" w:rsidRPr="00276B4D" w:rsidRDefault="002D320F" w:rsidP="002D320F">
      <w:pPr>
        <w:spacing w:after="0" w:line="480" w:lineRule="auto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I</w:t>
      </w:r>
      <w:r w:rsidRPr="00276B4D">
        <w:rPr>
          <w:sz w:val="28"/>
          <w:szCs w:val="28"/>
          <w:lang w:eastAsia="cs-CZ"/>
        </w:rPr>
        <w:t xml:space="preserve">nducible </w:t>
      </w:r>
      <w:r w:rsidRPr="00276B4D">
        <w:rPr>
          <w:i/>
          <w:iCs/>
          <w:sz w:val="28"/>
          <w:szCs w:val="28"/>
          <w:lang w:eastAsia="cs-CZ"/>
        </w:rPr>
        <w:t>TP63</w:t>
      </w:r>
      <w:r w:rsidRPr="00276B4D">
        <w:rPr>
          <w:sz w:val="28"/>
          <w:szCs w:val="28"/>
          <w:lang w:eastAsia="cs-CZ"/>
        </w:rPr>
        <w:t xml:space="preserve"> </w:t>
      </w:r>
      <w:r>
        <w:rPr>
          <w:sz w:val="28"/>
          <w:szCs w:val="28"/>
          <w:lang w:eastAsia="cs-CZ"/>
        </w:rPr>
        <w:t>knockdown</w:t>
      </w:r>
      <w:r w:rsidRPr="00276B4D">
        <w:rPr>
          <w:sz w:val="28"/>
          <w:szCs w:val="28"/>
          <w:lang w:eastAsia="cs-CZ"/>
        </w:rPr>
        <w:t xml:space="preserve"> cell lines</w:t>
      </w:r>
    </w:p>
    <w:p w14:paraId="1A8023DD" w14:textId="77777777" w:rsidR="00E368FF" w:rsidRDefault="00E368FF" w:rsidP="00E368FF">
      <w:pPr>
        <w:spacing w:after="0" w:line="480" w:lineRule="auto"/>
        <w:jc w:val="both"/>
        <w:rPr>
          <w:rStyle w:val="jlqj4b"/>
          <w:rFonts w:ascii="Calibri" w:hAnsi="Calibri" w:cs="Calibri"/>
          <w:sz w:val="24"/>
          <w:szCs w:val="24"/>
          <w:lang w:val="en"/>
        </w:rPr>
      </w:pPr>
      <w:r w:rsidRPr="00276B4D">
        <w:rPr>
          <w:rStyle w:val="jlqj4b"/>
          <w:sz w:val="24"/>
          <w:szCs w:val="24"/>
          <w:lang w:val="en"/>
        </w:rPr>
        <w:t xml:space="preserve">Plasmid DNAs were isolated using </w:t>
      </w:r>
      <w:r>
        <w:rPr>
          <w:rStyle w:val="jlqj4b"/>
          <w:sz w:val="24"/>
          <w:szCs w:val="24"/>
          <w:lang w:val="en"/>
        </w:rPr>
        <w:t>a</w:t>
      </w:r>
      <w:r w:rsidRPr="00276B4D">
        <w:rPr>
          <w:rStyle w:val="jlqj4b"/>
          <w:sz w:val="24"/>
          <w:szCs w:val="24"/>
          <w:lang w:val="en"/>
        </w:rPr>
        <w:t xml:space="preserve"> Plasmid Maxi Kit (12162, Qiagen, USA) and used to produce viral particles in HEK293FT cells according to the manufacturer’s protocol. Viruses were collected </w:t>
      </w:r>
      <w:r w:rsidRPr="003A4B55">
        <w:rPr>
          <w:rStyle w:val="jlqj4b"/>
          <w:sz w:val="24"/>
          <w:szCs w:val="24"/>
          <w:lang w:val="en"/>
        </w:rPr>
        <w:t>2 days</w:t>
      </w:r>
      <w:r w:rsidRPr="00276B4D">
        <w:rPr>
          <w:rStyle w:val="jlqj4b"/>
          <w:sz w:val="24"/>
          <w:szCs w:val="24"/>
          <w:lang w:val="en"/>
        </w:rPr>
        <w:t xml:space="preserve"> after transfection and used to transduce HaCaT</w:t>
      </w:r>
      <w:r>
        <w:rPr>
          <w:rStyle w:val="jlqj4b"/>
          <w:sz w:val="24"/>
          <w:szCs w:val="24"/>
          <w:lang w:val="en"/>
        </w:rPr>
        <w:t xml:space="preserve">, </w:t>
      </w:r>
      <w:r w:rsidRPr="00276B4D">
        <w:rPr>
          <w:rStyle w:val="jlqj4b"/>
          <w:sz w:val="24"/>
          <w:szCs w:val="24"/>
          <w:lang w:val="en"/>
        </w:rPr>
        <w:t xml:space="preserve">FaDu </w:t>
      </w:r>
      <w:r>
        <w:rPr>
          <w:rStyle w:val="jlqj4b"/>
          <w:sz w:val="24"/>
          <w:szCs w:val="24"/>
          <w:lang w:val="en"/>
        </w:rPr>
        <w:t xml:space="preserve">and SCC-25 </w:t>
      </w:r>
      <w:r w:rsidRPr="00276B4D">
        <w:rPr>
          <w:rStyle w:val="jlqj4b"/>
          <w:sz w:val="24"/>
          <w:szCs w:val="24"/>
          <w:lang w:val="en"/>
        </w:rPr>
        <w:t xml:space="preserve">cells. </w:t>
      </w:r>
      <w:r>
        <w:rPr>
          <w:rStyle w:val="jlqj4b"/>
          <w:sz w:val="24"/>
          <w:szCs w:val="24"/>
          <w:lang w:val="en"/>
        </w:rPr>
        <w:t>M</w:t>
      </w:r>
      <w:r w:rsidRPr="00276B4D">
        <w:rPr>
          <w:rStyle w:val="jlqj4b"/>
          <w:sz w:val="24"/>
          <w:szCs w:val="24"/>
          <w:lang w:val="en"/>
        </w:rPr>
        <w:t xml:space="preserve">edium was replaced </w:t>
      </w:r>
      <w:r>
        <w:rPr>
          <w:rStyle w:val="jlqj4b"/>
          <w:sz w:val="24"/>
          <w:szCs w:val="24"/>
          <w:lang w:val="en"/>
        </w:rPr>
        <w:t>a</w:t>
      </w:r>
      <w:r w:rsidRPr="00276B4D">
        <w:rPr>
          <w:rStyle w:val="jlqj4b"/>
          <w:sz w:val="24"/>
          <w:szCs w:val="24"/>
          <w:lang w:val="en"/>
        </w:rPr>
        <w:t xml:space="preserve">fter 24 h, and selection in puromycin </w:t>
      </w:r>
      <w:r w:rsidRPr="0080433F">
        <w:rPr>
          <w:rStyle w:val="jlqj4b"/>
          <w:sz w:val="24"/>
          <w:szCs w:val="24"/>
          <w:lang w:val="en"/>
        </w:rPr>
        <w:t>(1</w:t>
      </w:r>
      <w:r w:rsidRPr="0080433F">
        <w:rPr>
          <w:rStyle w:val="jlqj4b"/>
          <w:rFonts w:cstheme="minorHAnsi"/>
          <w:sz w:val="24"/>
          <w:szCs w:val="24"/>
          <w:lang w:val="en"/>
        </w:rPr>
        <w:t>µ</w:t>
      </w:r>
      <w:r w:rsidRPr="0080433F">
        <w:rPr>
          <w:rStyle w:val="jlqj4b"/>
          <w:sz w:val="24"/>
          <w:szCs w:val="24"/>
          <w:lang w:val="en"/>
        </w:rPr>
        <w:t>g/ml)</w:t>
      </w:r>
      <w:r>
        <w:rPr>
          <w:rStyle w:val="jlqj4b"/>
          <w:sz w:val="24"/>
          <w:szCs w:val="24"/>
          <w:lang w:val="en"/>
        </w:rPr>
        <w:t xml:space="preserve"> </w:t>
      </w:r>
      <w:r w:rsidRPr="00276B4D">
        <w:rPr>
          <w:rStyle w:val="jlqj4b"/>
          <w:sz w:val="24"/>
          <w:szCs w:val="24"/>
          <w:lang w:val="en"/>
        </w:rPr>
        <w:t>was started after a further 24 h</w:t>
      </w:r>
      <w:r>
        <w:rPr>
          <w:rStyle w:val="jlqj4b"/>
          <w:sz w:val="24"/>
          <w:szCs w:val="24"/>
          <w:lang w:val="en"/>
        </w:rPr>
        <w:t xml:space="preserve"> growth</w:t>
      </w:r>
      <w:r w:rsidRPr="00276B4D">
        <w:rPr>
          <w:rStyle w:val="jlqj4b"/>
          <w:sz w:val="24"/>
          <w:szCs w:val="24"/>
          <w:lang w:val="en"/>
        </w:rPr>
        <w:t xml:space="preserve">. Medium containing puromycin was replaced every </w:t>
      </w:r>
      <w:r>
        <w:rPr>
          <w:rStyle w:val="jlqj4b"/>
          <w:sz w:val="24"/>
          <w:szCs w:val="24"/>
          <w:lang w:val="en"/>
        </w:rPr>
        <w:t>three</w:t>
      </w:r>
      <w:r w:rsidRPr="00276B4D">
        <w:rPr>
          <w:rStyle w:val="jlqj4b"/>
          <w:sz w:val="24"/>
          <w:szCs w:val="24"/>
          <w:lang w:val="en"/>
        </w:rPr>
        <w:t xml:space="preserve"> days </w:t>
      </w:r>
      <w:r>
        <w:rPr>
          <w:rStyle w:val="jlqj4b"/>
          <w:sz w:val="24"/>
          <w:szCs w:val="24"/>
          <w:lang w:val="en"/>
        </w:rPr>
        <w:t xml:space="preserve">for two to three weeks </w:t>
      </w:r>
      <w:r w:rsidRPr="00276B4D">
        <w:rPr>
          <w:rStyle w:val="jlqj4b"/>
          <w:sz w:val="24"/>
          <w:szCs w:val="24"/>
          <w:lang w:val="en"/>
        </w:rPr>
        <w:t>until resistant cell</w:t>
      </w:r>
      <w:r>
        <w:rPr>
          <w:rStyle w:val="jlqj4b"/>
          <w:sz w:val="24"/>
          <w:szCs w:val="24"/>
          <w:lang w:val="en"/>
        </w:rPr>
        <w:t>s</w:t>
      </w:r>
      <w:r w:rsidRPr="00276B4D">
        <w:rPr>
          <w:rStyle w:val="jlqj4b"/>
          <w:sz w:val="24"/>
          <w:szCs w:val="24"/>
          <w:lang w:val="en"/>
        </w:rPr>
        <w:t xml:space="preserve"> emerged. Puromycin-resistant cells were expanded, shRNAs were induced with 1</w:t>
      </w:r>
      <w:r>
        <w:rPr>
          <w:rStyle w:val="jlqj4b"/>
          <w:sz w:val="24"/>
          <w:szCs w:val="24"/>
          <w:lang w:val="en"/>
        </w:rPr>
        <w:t xml:space="preserve"> </w:t>
      </w:r>
      <w:r w:rsidRPr="00276B4D">
        <w:rPr>
          <w:rStyle w:val="jlqj4b"/>
          <w:rFonts w:cstheme="minorHAnsi"/>
          <w:sz w:val="24"/>
          <w:szCs w:val="24"/>
          <w:lang w:val="en"/>
        </w:rPr>
        <w:t>µ</w:t>
      </w:r>
      <w:r w:rsidRPr="00276B4D">
        <w:rPr>
          <w:rStyle w:val="jlqj4b"/>
          <w:sz w:val="24"/>
          <w:szCs w:val="24"/>
          <w:lang w:val="en"/>
        </w:rPr>
        <w:t xml:space="preserve">g/ml doxycycline for 24 h and </w:t>
      </w:r>
      <w:r>
        <w:rPr>
          <w:rStyle w:val="jlqj4b"/>
          <w:rFonts w:cstheme="minorHAnsi"/>
          <w:sz w:val="24"/>
          <w:szCs w:val="24"/>
          <w:lang w:val="en"/>
        </w:rPr>
        <w:t>Δ</w:t>
      </w:r>
      <w:r>
        <w:rPr>
          <w:rStyle w:val="jlqj4b"/>
          <w:sz w:val="24"/>
          <w:szCs w:val="24"/>
          <w:lang w:val="en"/>
        </w:rPr>
        <w:t>N</w:t>
      </w:r>
      <w:r w:rsidRPr="00276B4D">
        <w:rPr>
          <w:rStyle w:val="jlqj4b"/>
          <w:sz w:val="24"/>
          <w:szCs w:val="24"/>
          <w:lang w:val="en"/>
        </w:rPr>
        <w:t xml:space="preserve">p63 </w:t>
      </w:r>
      <w:r>
        <w:rPr>
          <w:rStyle w:val="jlqj4b"/>
          <w:sz w:val="24"/>
          <w:szCs w:val="24"/>
          <w:lang w:val="en"/>
        </w:rPr>
        <w:t xml:space="preserve">was </w:t>
      </w:r>
      <w:r w:rsidRPr="00276B4D">
        <w:rPr>
          <w:rStyle w:val="jlqj4b"/>
          <w:sz w:val="24"/>
          <w:szCs w:val="24"/>
          <w:lang w:val="en"/>
        </w:rPr>
        <w:t>assessed by western blotting</w:t>
      </w:r>
      <w:r w:rsidRPr="006D4743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>of</w:t>
      </w:r>
      <w:r w:rsidRPr="00276B4D">
        <w:rPr>
          <w:rStyle w:val="jlqj4b"/>
          <w:sz w:val="24"/>
          <w:szCs w:val="24"/>
          <w:lang w:val="en"/>
        </w:rPr>
        <w:t xml:space="preserve"> each cell line</w:t>
      </w:r>
      <w:r>
        <w:rPr>
          <w:rStyle w:val="jlqj4b"/>
          <w:sz w:val="24"/>
          <w:szCs w:val="24"/>
          <w:lang w:val="en"/>
        </w:rPr>
        <w:t xml:space="preserve"> containing one of the three shRNA sequences</w:t>
      </w:r>
      <w:r w:rsidRPr="00276B4D">
        <w:rPr>
          <w:rStyle w:val="jlqj4b"/>
          <w:sz w:val="24"/>
          <w:szCs w:val="24"/>
          <w:lang w:val="en"/>
        </w:rPr>
        <w:t>, comparing cells with and without doxycycline. Cell</w:t>
      </w:r>
      <w:r>
        <w:rPr>
          <w:rStyle w:val="jlqj4b"/>
          <w:sz w:val="24"/>
          <w:szCs w:val="24"/>
          <w:lang w:val="en"/>
        </w:rPr>
        <w:t xml:space="preserve"> population</w:t>
      </w:r>
      <w:r w:rsidRPr="00276B4D">
        <w:rPr>
          <w:rStyle w:val="jlqj4b"/>
          <w:sz w:val="24"/>
          <w:szCs w:val="24"/>
          <w:lang w:val="en"/>
        </w:rPr>
        <w:t xml:space="preserve">s showing p63 downregulation were single-cell cloned </w:t>
      </w:r>
      <w:r>
        <w:rPr>
          <w:rStyle w:val="jlqj4b"/>
          <w:sz w:val="24"/>
          <w:szCs w:val="24"/>
          <w:lang w:val="en"/>
        </w:rPr>
        <w:t>(</w:t>
      </w:r>
      <w:r w:rsidRPr="00D77866">
        <w:rPr>
          <w:rStyle w:val="jlqj4b"/>
          <w:sz w:val="24"/>
          <w:szCs w:val="24"/>
          <w:lang w:val="en"/>
        </w:rPr>
        <w:t xml:space="preserve">BD FACS Aria III, </w:t>
      </w:r>
      <w:r>
        <w:rPr>
          <w:rStyle w:val="jlqj4b"/>
          <w:sz w:val="24"/>
          <w:szCs w:val="24"/>
          <w:lang w:val="en"/>
        </w:rPr>
        <w:t>Berks., UK</w:t>
      </w:r>
      <w:r w:rsidRPr="00D77866">
        <w:rPr>
          <w:rStyle w:val="jlqj4b"/>
          <w:sz w:val="24"/>
          <w:szCs w:val="24"/>
          <w:lang w:val="en"/>
        </w:rPr>
        <w:t xml:space="preserve">) </w:t>
      </w:r>
      <w:r w:rsidRPr="00276B4D">
        <w:rPr>
          <w:rStyle w:val="jlqj4b"/>
          <w:sz w:val="24"/>
          <w:szCs w:val="24"/>
          <w:lang w:val="en"/>
        </w:rPr>
        <w:t xml:space="preserve">and at least </w:t>
      </w:r>
      <w:r>
        <w:rPr>
          <w:rStyle w:val="jlqj4b"/>
          <w:sz w:val="24"/>
          <w:szCs w:val="24"/>
          <w:lang w:val="en"/>
        </w:rPr>
        <w:t>two individual</w:t>
      </w:r>
      <w:r w:rsidRPr="00276B4D">
        <w:rPr>
          <w:rStyle w:val="jlqj4b"/>
          <w:sz w:val="24"/>
          <w:szCs w:val="24"/>
          <w:lang w:val="en"/>
        </w:rPr>
        <w:t xml:space="preserve"> clones were prepared for each cell line</w:t>
      </w:r>
      <w:r>
        <w:rPr>
          <w:rStyle w:val="jlqj4b"/>
          <w:sz w:val="24"/>
          <w:szCs w:val="24"/>
          <w:lang w:val="en"/>
        </w:rPr>
        <w:t xml:space="preserve"> after growth in puromycin-containing medium. Individual clones were re-tested by western blotting for efficient p63 knockdown after doxycycline induction. </w:t>
      </w:r>
      <w:r w:rsidRPr="006921C1">
        <w:rPr>
          <w:rStyle w:val="jlqj4b"/>
          <w:rFonts w:ascii="Calibri" w:hAnsi="Calibri" w:cs="Calibri"/>
          <w:sz w:val="24"/>
          <w:szCs w:val="24"/>
          <w:lang w:val="en"/>
        </w:rPr>
        <w:t>Stable cell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lines containing inducible </w:t>
      </w:r>
      <w:r w:rsidRPr="003A4B55">
        <w:rPr>
          <w:rStyle w:val="jlqj4b"/>
          <w:rFonts w:ascii="Calibri" w:hAnsi="Calibri" w:cs="Calibri"/>
          <w:i/>
          <w:iCs/>
          <w:sz w:val="24"/>
          <w:szCs w:val="24"/>
          <w:lang w:val="en"/>
        </w:rPr>
        <w:t>TP63</w:t>
      </w:r>
      <w:r>
        <w:rPr>
          <w:rStyle w:val="jlqj4b"/>
          <w:rFonts w:ascii="Calibri" w:hAnsi="Calibri" w:cs="Calibri"/>
          <w:sz w:val="24"/>
          <w:szCs w:val="24"/>
          <w:lang w:val="en"/>
        </w:rPr>
        <w:t>-</w:t>
      </w:r>
      <w:r w:rsidRPr="003A4B55">
        <w:rPr>
          <w:rStyle w:val="jlqj4b"/>
          <w:rFonts w:ascii="Calibri" w:hAnsi="Calibri" w:cs="Calibri"/>
          <w:sz w:val="24"/>
          <w:szCs w:val="24"/>
          <w:lang w:val="en"/>
        </w:rPr>
        <w:t>shRNAs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were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routinely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cultured in DMEM with 10% FBS </w:t>
      </w:r>
      <w:r>
        <w:rPr>
          <w:rStyle w:val="jlqj4b"/>
          <w:rFonts w:ascii="Calibri" w:hAnsi="Calibri" w:cs="Calibri"/>
          <w:sz w:val="24"/>
          <w:szCs w:val="24"/>
          <w:lang w:val="en"/>
        </w:rPr>
        <w:t>and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1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µg/ml puromycin for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shRNA construct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mainten</w:t>
      </w:r>
      <w:r>
        <w:rPr>
          <w:rStyle w:val="jlqj4b"/>
          <w:rFonts w:ascii="Calibri" w:hAnsi="Calibri" w:cs="Calibri"/>
          <w:sz w:val="24"/>
          <w:szCs w:val="24"/>
          <w:lang w:val="en"/>
        </w:rPr>
        <w:t>a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nce.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To induce shRNA-mediated depletion, doxycycline was added at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1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µg/ml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final concentration and the </w:t>
      </w:r>
      <w:r w:rsidRPr="00534589">
        <w:rPr>
          <w:rStyle w:val="jlqj4b"/>
          <w:rFonts w:ascii="Calibri" w:hAnsi="Calibri" w:cs="Calibri"/>
          <w:sz w:val="24"/>
          <w:szCs w:val="24"/>
          <w:lang w:val="en"/>
        </w:rPr>
        <w:t xml:space="preserve">medium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was replaced with freshly prepared medium </w:t>
      </w:r>
      <w:r w:rsidRPr="00534589">
        <w:rPr>
          <w:rStyle w:val="jlqj4b"/>
          <w:rFonts w:ascii="Calibri" w:hAnsi="Calibri" w:cs="Calibri"/>
          <w:sz w:val="24"/>
          <w:szCs w:val="24"/>
          <w:lang w:val="en"/>
        </w:rPr>
        <w:t>every 24 h</w:t>
      </w:r>
      <w:r>
        <w:rPr>
          <w:rStyle w:val="jlqj4b"/>
          <w:rFonts w:ascii="Calibri" w:hAnsi="Calibri" w:cs="Calibri"/>
          <w:sz w:val="24"/>
          <w:szCs w:val="24"/>
          <w:lang w:val="en"/>
        </w:rPr>
        <w:t>.</w:t>
      </w:r>
    </w:p>
    <w:p w14:paraId="40EC8D1B" w14:textId="01A76B2C" w:rsidR="00E368FF" w:rsidRPr="004A456B" w:rsidRDefault="00E368FF" w:rsidP="00E368FF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Style w:val="jlqj4b"/>
          <w:rFonts w:ascii="Calibri" w:hAnsi="Calibri" w:cs="Calibri"/>
          <w:sz w:val="24"/>
          <w:szCs w:val="24"/>
          <w:lang w:val="en"/>
        </w:rPr>
        <w:tab/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To determine proliferation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rates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after depletion, cells were seeded onto sterile 8-well slides (</w:t>
      </w:r>
      <w:proofErr w:type="spell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Ibidi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Gmbh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, </w:t>
      </w:r>
      <w:proofErr w:type="spell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Grafelfing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, Germany) for the time required for cell adhesion (10-16 h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depending on cell type). Doxycycline or control medium was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then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added for 4 days</w:t>
      </w:r>
      <w:r w:rsidRPr="00534589">
        <w:rPr>
          <w:rStyle w:val="jlqj4b"/>
          <w:rFonts w:ascii="Calibri" w:hAnsi="Calibri" w:cs="Calibri"/>
          <w:sz w:val="24"/>
          <w:szCs w:val="24"/>
          <w:lang w:val="en"/>
        </w:rPr>
        <w:t>.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Cells were fixed with cold </w:t>
      </w:r>
      <w:r>
        <w:rPr>
          <w:rStyle w:val="jlqj4b"/>
          <w:rFonts w:ascii="Calibri" w:hAnsi="Calibri" w:cs="Calibri"/>
          <w:sz w:val="24"/>
          <w:szCs w:val="24"/>
          <w:lang w:val="en"/>
        </w:rPr>
        <w:t>m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ethanol/acetone (50/50) for 10 min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,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allowed to dry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and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incubated with blocking buffer (</w:t>
      </w:r>
      <w:proofErr w:type="spell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Dako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Agilent</w:t>
      </w:r>
      <w:r>
        <w:rPr>
          <w:rStyle w:val="jlqj4b"/>
          <w:rFonts w:ascii="Calibri" w:hAnsi="Calibri" w:cs="Calibri"/>
          <w:sz w:val="24"/>
          <w:szCs w:val="24"/>
          <w:lang w:val="en"/>
        </w:rPr>
        <w:t>, Santa Clara, CA, USA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) for 30 min </w:t>
      </w:r>
      <w:proofErr w:type="gram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at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 w:rsidRPr="0021124C">
        <w:rPr>
          <w:rStyle w:val="jlqj4b"/>
          <w:rFonts w:ascii="Calibri" w:hAnsi="Calibri" w:cs="Calibri"/>
          <w:sz w:val="24"/>
          <w:szCs w:val="24"/>
          <w:lang w:val="en"/>
        </w:rPr>
        <w:t>room</w:t>
      </w:r>
      <w:proofErr w:type="gramEnd"/>
      <w:r w:rsidRPr="0021124C">
        <w:rPr>
          <w:rStyle w:val="jlqj4b"/>
          <w:rFonts w:ascii="Calibri" w:hAnsi="Calibri" w:cs="Calibri"/>
          <w:sz w:val="24"/>
          <w:szCs w:val="24"/>
          <w:lang w:val="en"/>
        </w:rPr>
        <w:t xml:space="preserve"> temperature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, followed by overnight </w:t>
      </w:r>
      <w:r w:rsidRPr="009D6428">
        <w:rPr>
          <w:rStyle w:val="jlqj4b"/>
          <w:rFonts w:ascii="Calibri" w:hAnsi="Calibri" w:cs="Calibri"/>
          <w:sz w:val="24"/>
          <w:szCs w:val="24"/>
          <w:lang w:val="en"/>
        </w:rPr>
        <w:t>incubation at 4 °C with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mouse monoclonal </w:t>
      </w:r>
      <w:r>
        <w:rPr>
          <w:rStyle w:val="jlqj4b"/>
          <w:rFonts w:ascii="Calibri" w:hAnsi="Calibri" w:cs="Calibri"/>
          <w:sz w:val="24"/>
          <w:szCs w:val="24"/>
          <w:lang w:val="en"/>
        </w:rPr>
        <w:t>anti-Ki67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Style w:val="jlqj4b"/>
          <w:rFonts w:ascii="Calibri" w:hAnsi="Calibri" w:cs="Calibri"/>
          <w:sz w:val="24"/>
          <w:szCs w:val="24"/>
          <w:lang w:val="en"/>
        </w:rPr>
        <w:t>antigen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(</w:t>
      </w:r>
      <w:r>
        <w:rPr>
          <w:rStyle w:val="jlqj4b"/>
          <w:rFonts w:ascii="Calibri" w:hAnsi="Calibri" w:cs="Calibri"/>
          <w:sz w:val="24"/>
          <w:szCs w:val="24"/>
          <w:lang w:val="en"/>
        </w:rPr>
        <w:t>MIB-1 M7240</w:t>
      </w:r>
      <w:r w:rsidRPr="00CF4672">
        <w:rPr>
          <w:rStyle w:val="jlqj4b"/>
          <w:rFonts w:ascii="Calibri" w:hAnsi="Calibri" w:cs="Calibri"/>
          <w:sz w:val="24"/>
          <w:szCs w:val="24"/>
          <w:lang w:val="en"/>
        </w:rPr>
        <w:t xml:space="preserve"> </w:t>
      </w:r>
      <w:proofErr w:type="spellStart"/>
      <w:r w:rsidRPr="00CF4672">
        <w:rPr>
          <w:rStyle w:val="jlqj4b"/>
          <w:rFonts w:ascii="Calibri" w:hAnsi="Calibri" w:cs="Calibri"/>
          <w:sz w:val="24"/>
          <w:szCs w:val="24"/>
          <w:lang w:val="en"/>
        </w:rPr>
        <w:t>Dako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) diluted 1:250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(0.18 µg/ml)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in blocking buffer. After three washes in PBS, cells were incubated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lastRenderedPageBreak/>
        <w:t xml:space="preserve">with 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Envision 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peroxidase-pol</w:t>
      </w:r>
      <w:r>
        <w:rPr>
          <w:rStyle w:val="jlqj4b"/>
          <w:rFonts w:ascii="Calibri" w:hAnsi="Calibri" w:cs="Calibri"/>
          <w:sz w:val="24"/>
          <w:szCs w:val="24"/>
          <w:lang w:val="en"/>
        </w:rPr>
        <w:t>y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mer labeled anti-mouse Ig (</w:t>
      </w:r>
      <w:proofErr w:type="spellStart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Dako</w:t>
      </w:r>
      <w:proofErr w:type="spellEnd"/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) for 30 min and DAB was used as the chromogen. Cells were counterstained with hematoxylin, dehydrated, cleared</w:t>
      </w:r>
      <w:r>
        <w:rPr>
          <w:rStyle w:val="jlqj4b"/>
          <w:rFonts w:ascii="Calibri" w:hAnsi="Calibri" w:cs="Calibri"/>
          <w:sz w:val="24"/>
          <w:szCs w:val="24"/>
          <w:lang w:val="en"/>
        </w:rPr>
        <w:t>,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 xml:space="preserve"> and mounted in Entellan for bright</w:t>
      </w:r>
      <w:r>
        <w:rPr>
          <w:rStyle w:val="jlqj4b"/>
          <w:rFonts w:ascii="Calibri" w:hAnsi="Calibri" w:cs="Calibri"/>
          <w:sz w:val="24"/>
          <w:szCs w:val="24"/>
          <w:lang w:val="en"/>
        </w:rPr>
        <w:t>-</w:t>
      </w:r>
      <w:r w:rsidRPr="00AA36B6">
        <w:rPr>
          <w:rStyle w:val="jlqj4b"/>
          <w:rFonts w:ascii="Calibri" w:hAnsi="Calibri" w:cs="Calibri"/>
          <w:sz w:val="24"/>
          <w:szCs w:val="24"/>
          <w:lang w:val="en"/>
        </w:rPr>
        <w:t>field microscopy.</w:t>
      </w:r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Ki67 positivity was automatically quantified using </w:t>
      </w:r>
      <w:proofErr w:type="spellStart"/>
      <w:r>
        <w:rPr>
          <w:rStyle w:val="jlqj4b"/>
          <w:rFonts w:ascii="Calibri" w:hAnsi="Calibri" w:cs="Calibri"/>
          <w:sz w:val="24"/>
          <w:szCs w:val="24"/>
          <w:lang w:val="en"/>
        </w:rPr>
        <w:t>QuPath</w:t>
      </w:r>
      <w:proofErr w:type="spellEnd"/>
      <w:r>
        <w:rPr>
          <w:rStyle w:val="jlqj4b"/>
          <w:rFonts w:ascii="Calibri" w:hAnsi="Calibri" w:cs="Calibri"/>
          <w:sz w:val="24"/>
          <w:szCs w:val="24"/>
          <w:lang w:val="en"/>
        </w:rPr>
        <w:t xml:space="preserve"> image analysis with default settings for hematoxylin/DAB and a detection threshold of 0.25 for all images, with 3 to 5 images (more than 1200 cells) used for each clone.</w:t>
      </w:r>
    </w:p>
    <w:p w14:paraId="4DEE2B03" w14:textId="7630314C" w:rsidR="00E368FF" w:rsidRDefault="00E368FF" w:rsidP="00E368FF">
      <w:pPr>
        <w:spacing w:after="0" w:line="480" w:lineRule="auto"/>
        <w:ind w:firstLine="708"/>
        <w:jc w:val="both"/>
        <w:rPr>
          <w:rStyle w:val="jlqj4b"/>
          <w:color w:val="000000" w:themeColor="text1"/>
          <w:sz w:val="24"/>
          <w:szCs w:val="24"/>
          <w:lang w:val="en"/>
        </w:rPr>
      </w:pPr>
      <w:r>
        <w:rPr>
          <w:rStyle w:val="jlqj4b"/>
          <w:sz w:val="24"/>
          <w:szCs w:val="24"/>
          <w:lang w:val="en"/>
        </w:rPr>
        <w:t>For colony forming ability</w:t>
      </w:r>
      <w:r w:rsidRPr="008D0434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 xml:space="preserve">measurements, </w:t>
      </w:r>
      <w:r w:rsidRPr="00621999">
        <w:rPr>
          <w:rStyle w:val="jlqj4b"/>
          <w:i/>
          <w:sz w:val="24"/>
          <w:szCs w:val="24"/>
          <w:lang w:val="en"/>
        </w:rPr>
        <w:t>TP63</w:t>
      </w:r>
      <w:r>
        <w:rPr>
          <w:rStyle w:val="jlqj4b"/>
          <w:sz w:val="24"/>
          <w:szCs w:val="24"/>
          <w:lang w:val="en"/>
        </w:rPr>
        <w:t xml:space="preserve">-shRNA cells were detached by trypsin, resuspended in </w:t>
      </w:r>
      <w:r w:rsidRPr="00F54032">
        <w:rPr>
          <w:rStyle w:val="jlqj4b"/>
          <w:sz w:val="24"/>
          <w:szCs w:val="24"/>
          <w:lang w:val="en"/>
        </w:rPr>
        <w:t>medium</w:t>
      </w:r>
      <w:r>
        <w:rPr>
          <w:rStyle w:val="jlqj4b"/>
          <w:sz w:val="24"/>
          <w:szCs w:val="24"/>
          <w:lang w:val="en"/>
        </w:rPr>
        <w:t xml:space="preserve"> and 250 single c</w:t>
      </w:r>
      <w:r w:rsidRPr="00D77866">
        <w:rPr>
          <w:rStyle w:val="jlqj4b"/>
          <w:sz w:val="24"/>
          <w:szCs w:val="24"/>
          <w:lang w:val="en"/>
        </w:rPr>
        <w:t>ells</w:t>
      </w:r>
      <w:r>
        <w:rPr>
          <w:rStyle w:val="jlqj4b"/>
          <w:sz w:val="24"/>
          <w:szCs w:val="24"/>
          <w:lang w:val="en"/>
        </w:rPr>
        <w:t>/well</w:t>
      </w:r>
      <w:r w:rsidRPr="00D77866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>were flow-sorted into</w:t>
      </w:r>
      <w:r w:rsidRPr="00D77866">
        <w:rPr>
          <w:rStyle w:val="jlqj4b"/>
          <w:sz w:val="24"/>
          <w:szCs w:val="24"/>
          <w:lang w:val="en"/>
        </w:rPr>
        <w:t xml:space="preserve"> six-well plate</w:t>
      </w:r>
      <w:r>
        <w:rPr>
          <w:rStyle w:val="jlqj4b"/>
          <w:sz w:val="24"/>
          <w:szCs w:val="24"/>
          <w:lang w:val="en"/>
        </w:rPr>
        <w:t>s</w:t>
      </w:r>
      <w:r w:rsidRPr="00D77866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 xml:space="preserve">in </w:t>
      </w:r>
      <w:r w:rsidRPr="00D77866">
        <w:rPr>
          <w:rStyle w:val="jlqj4b"/>
          <w:sz w:val="24"/>
          <w:szCs w:val="24"/>
          <w:lang w:val="en"/>
        </w:rPr>
        <w:t>triplicate</w:t>
      </w:r>
      <w:r>
        <w:rPr>
          <w:rStyle w:val="jlqj4b"/>
          <w:sz w:val="24"/>
          <w:szCs w:val="24"/>
          <w:lang w:val="en"/>
        </w:rPr>
        <w:t>.</w:t>
      </w:r>
      <w:r w:rsidRPr="00D77866">
        <w:rPr>
          <w:rStyle w:val="jlqj4b"/>
          <w:sz w:val="24"/>
          <w:szCs w:val="24"/>
          <w:lang w:val="en"/>
        </w:rPr>
        <w:t xml:space="preserve"> After adhere</w:t>
      </w:r>
      <w:r>
        <w:rPr>
          <w:rStyle w:val="jlqj4b"/>
          <w:sz w:val="24"/>
          <w:szCs w:val="24"/>
          <w:lang w:val="en"/>
        </w:rPr>
        <w:t>nce</w:t>
      </w:r>
      <w:r w:rsidRPr="00D77866">
        <w:rPr>
          <w:rStyle w:val="jlqj4b"/>
          <w:sz w:val="24"/>
          <w:szCs w:val="24"/>
          <w:lang w:val="en"/>
        </w:rPr>
        <w:t xml:space="preserve">, </w:t>
      </w:r>
      <w:r>
        <w:rPr>
          <w:rStyle w:val="jlqj4b"/>
          <w:sz w:val="24"/>
          <w:szCs w:val="24"/>
          <w:lang w:val="en"/>
        </w:rPr>
        <w:t xml:space="preserve">cells </w:t>
      </w:r>
      <w:r w:rsidRPr="00D77866">
        <w:rPr>
          <w:rStyle w:val="jlqj4b"/>
          <w:sz w:val="24"/>
          <w:szCs w:val="24"/>
          <w:lang w:val="en"/>
        </w:rPr>
        <w:t xml:space="preserve">were cultured with </w:t>
      </w:r>
      <w:r>
        <w:rPr>
          <w:rStyle w:val="jlqj4b"/>
          <w:sz w:val="24"/>
          <w:szCs w:val="24"/>
          <w:lang w:val="en"/>
        </w:rPr>
        <w:t xml:space="preserve">or </w:t>
      </w:r>
      <w:r w:rsidRPr="00D77866">
        <w:rPr>
          <w:rStyle w:val="jlqj4b"/>
          <w:sz w:val="24"/>
          <w:szCs w:val="24"/>
          <w:lang w:val="en"/>
        </w:rPr>
        <w:t>without 1</w:t>
      </w:r>
      <w:r>
        <w:rPr>
          <w:rStyle w:val="jlqj4b"/>
          <w:sz w:val="24"/>
          <w:szCs w:val="24"/>
          <w:lang w:val="en"/>
        </w:rPr>
        <w:t xml:space="preserve"> </w:t>
      </w:r>
      <w:r w:rsidRPr="00D77866">
        <w:rPr>
          <w:rStyle w:val="jlqj4b"/>
          <w:rFonts w:cstheme="minorHAnsi"/>
          <w:sz w:val="24"/>
          <w:szCs w:val="24"/>
          <w:lang w:val="en"/>
        </w:rPr>
        <w:t>µ</w:t>
      </w:r>
      <w:r w:rsidRPr="00D77866">
        <w:rPr>
          <w:rStyle w:val="jlqj4b"/>
          <w:sz w:val="24"/>
          <w:szCs w:val="24"/>
          <w:lang w:val="en"/>
        </w:rPr>
        <w:t xml:space="preserve">g/ml doxycycline for 4 days before culture </w:t>
      </w:r>
      <w:r>
        <w:rPr>
          <w:rStyle w:val="jlqj4b"/>
          <w:sz w:val="24"/>
          <w:szCs w:val="24"/>
          <w:lang w:val="en"/>
        </w:rPr>
        <w:t>without</w:t>
      </w:r>
      <w:r w:rsidRPr="00D77866">
        <w:rPr>
          <w:rStyle w:val="jlqj4b"/>
          <w:sz w:val="24"/>
          <w:szCs w:val="24"/>
          <w:lang w:val="en"/>
        </w:rPr>
        <w:t xml:space="preserve"> doxycycline</w:t>
      </w:r>
      <w:r>
        <w:rPr>
          <w:rStyle w:val="jlqj4b"/>
          <w:sz w:val="24"/>
          <w:szCs w:val="24"/>
          <w:lang w:val="en"/>
        </w:rPr>
        <w:t>.</w:t>
      </w:r>
      <w:r w:rsidRPr="00D77866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>C</w:t>
      </w:r>
      <w:r w:rsidRPr="00D77866">
        <w:rPr>
          <w:rStyle w:val="jlqj4b"/>
          <w:sz w:val="24"/>
          <w:szCs w:val="24"/>
          <w:lang w:val="en"/>
        </w:rPr>
        <w:t xml:space="preserve">olonies </w:t>
      </w:r>
      <w:r>
        <w:rPr>
          <w:rStyle w:val="jlqj4b"/>
          <w:sz w:val="24"/>
          <w:szCs w:val="24"/>
          <w:lang w:val="en"/>
        </w:rPr>
        <w:t xml:space="preserve">that </w:t>
      </w:r>
      <w:r w:rsidRPr="00D77866">
        <w:rPr>
          <w:rStyle w:val="jlqj4b"/>
          <w:sz w:val="24"/>
          <w:szCs w:val="24"/>
          <w:lang w:val="en"/>
        </w:rPr>
        <w:t>formed</w:t>
      </w:r>
      <w:r>
        <w:rPr>
          <w:rStyle w:val="jlqj4b"/>
          <w:sz w:val="24"/>
          <w:szCs w:val="24"/>
          <w:lang w:val="en"/>
        </w:rPr>
        <w:t xml:space="preserve"> after </w:t>
      </w:r>
      <w:r w:rsidRPr="00D77866">
        <w:rPr>
          <w:rStyle w:val="jlqj4b"/>
          <w:sz w:val="24"/>
          <w:szCs w:val="24"/>
          <w:lang w:val="en"/>
        </w:rPr>
        <w:t>10 days for FaD</w:t>
      </w:r>
      <w:r>
        <w:rPr>
          <w:rStyle w:val="jlqj4b"/>
          <w:sz w:val="24"/>
          <w:szCs w:val="24"/>
          <w:lang w:val="en"/>
        </w:rPr>
        <w:t>u or</w:t>
      </w:r>
      <w:r w:rsidRPr="00D77866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 xml:space="preserve">after 2 </w:t>
      </w:r>
      <w:r w:rsidRPr="00D77866">
        <w:rPr>
          <w:rStyle w:val="jlqj4b"/>
          <w:sz w:val="24"/>
          <w:szCs w:val="24"/>
          <w:lang w:val="en"/>
        </w:rPr>
        <w:t xml:space="preserve">weeks for HaCaT were stained with </w:t>
      </w:r>
      <w:r>
        <w:rPr>
          <w:rStyle w:val="jlqj4b"/>
          <w:sz w:val="24"/>
          <w:szCs w:val="24"/>
          <w:lang w:val="en"/>
        </w:rPr>
        <w:t>c</w:t>
      </w:r>
      <w:r w:rsidRPr="00D77866">
        <w:rPr>
          <w:rStyle w:val="jlqj4b"/>
          <w:sz w:val="24"/>
          <w:szCs w:val="24"/>
          <w:lang w:val="en"/>
        </w:rPr>
        <w:t xml:space="preserve">rystal </w:t>
      </w:r>
      <w:r>
        <w:rPr>
          <w:rStyle w:val="jlqj4b"/>
          <w:sz w:val="24"/>
          <w:szCs w:val="24"/>
          <w:lang w:val="en"/>
        </w:rPr>
        <w:t>v</w:t>
      </w:r>
      <w:r w:rsidRPr="00D77866">
        <w:rPr>
          <w:rStyle w:val="jlqj4b"/>
          <w:sz w:val="24"/>
          <w:szCs w:val="24"/>
          <w:lang w:val="en"/>
        </w:rPr>
        <w:t>iolet</w:t>
      </w:r>
      <w:r>
        <w:rPr>
          <w:rStyle w:val="jlqj4b"/>
          <w:sz w:val="24"/>
          <w:szCs w:val="24"/>
          <w:lang w:val="en"/>
        </w:rPr>
        <w:t xml:space="preserve"> (0.5% w/v in 20% methanol)</w:t>
      </w:r>
      <w:r w:rsidRPr="00D77866">
        <w:rPr>
          <w:rStyle w:val="jlqj4b"/>
          <w:sz w:val="24"/>
          <w:szCs w:val="24"/>
          <w:lang w:val="en"/>
        </w:rPr>
        <w:t xml:space="preserve"> and the number of colonies w</w:t>
      </w:r>
      <w:r>
        <w:rPr>
          <w:rStyle w:val="jlqj4b"/>
          <w:sz w:val="24"/>
          <w:szCs w:val="24"/>
          <w:lang w:val="en"/>
        </w:rPr>
        <w:t>as</w:t>
      </w:r>
      <w:r w:rsidRPr="00D77866">
        <w:rPr>
          <w:rStyle w:val="jlqj4b"/>
          <w:sz w:val="24"/>
          <w:szCs w:val="24"/>
          <w:lang w:val="en"/>
        </w:rPr>
        <w:t xml:space="preserve"> </w:t>
      </w:r>
      <w:r>
        <w:rPr>
          <w:rStyle w:val="jlqj4b"/>
          <w:sz w:val="24"/>
          <w:szCs w:val="24"/>
          <w:lang w:val="en"/>
        </w:rPr>
        <w:t xml:space="preserve">manually </w:t>
      </w:r>
      <w:r w:rsidRPr="00D77866">
        <w:rPr>
          <w:rStyle w:val="jlqj4b"/>
          <w:sz w:val="24"/>
          <w:szCs w:val="24"/>
          <w:lang w:val="en"/>
        </w:rPr>
        <w:t xml:space="preserve">counted in each well. </w:t>
      </w:r>
      <w:r>
        <w:rPr>
          <w:rStyle w:val="jlqj4b"/>
          <w:color w:val="000000" w:themeColor="text1"/>
          <w:sz w:val="24"/>
          <w:szCs w:val="24"/>
          <w:lang w:val="en"/>
        </w:rPr>
        <w:t>After counting and photography, c</w:t>
      </w:r>
      <w:r w:rsidRPr="00D77866">
        <w:rPr>
          <w:rStyle w:val="jlqj4b"/>
          <w:color w:val="000000" w:themeColor="text1"/>
          <w:sz w:val="24"/>
          <w:szCs w:val="24"/>
          <w:lang w:val="en"/>
        </w:rPr>
        <w:t xml:space="preserve">olonies </w:t>
      </w:r>
      <w:r w:rsidRPr="00592C1A">
        <w:rPr>
          <w:rStyle w:val="jlqj4b"/>
          <w:sz w:val="24"/>
          <w:szCs w:val="24"/>
          <w:lang w:val="en"/>
        </w:rPr>
        <w:t xml:space="preserve">were destained in 1% SDS </w:t>
      </w:r>
      <w:r w:rsidRPr="00D77866">
        <w:rPr>
          <w:rStyle w:val="jlqj4b"/>
          <w:color w:val="000000" w:themeColor="text1"/>
          <w:sz w:val="24"/>
          <w:szCs w:val="24"/>
          <w:lang w:val="en"/>
        </w:rPr>
        <w:t xml:space="preserve">and the amount of dissolved </w:t>
      </w:r>
      <w:r>
        <w:rPr>
          <w:rStyle w:val="jlqj4b"/>
          <w:color w:val="000000" w:themeColor="text1"/>
          <w:sz w:val="24"/>
          <w:szCs w:val="24"/>
          <w:lang w:val="en"/>
        </w:rPr>
        <w:t>c</w:t>
      </w:r>
      <w:r w:rsidRPr="00D77866">
        <w:rPr>
          <w:rStyle w:val="jlqj4b"/>
          <w:color w:val="000000" w:themeColor="text1"/>
          <w:sz w:val="24"/>
          <w:szCs w:val="24"/>
          <w:lang w:val="en"/>
        </w:rPr>
        <w:t xml:space="preserve">rystal </w:t>
      </w:r>
      <w:r>
        <w:rPr>
          <w:rStyle w:val="jlqj4b"/>
          <w:color w:val="000000" w:themeColor="text1"/>
          <w:sz w:val="24"/>
          <w:szCs w:val="24"/>
          <w:lang w:val="en"/>
        </w:rPr>
        <w:t>v</w:t>
      </w:r>
      <w:r w:rsidRPr="00D77866">
        <w:rPr>
          <w:rStyle w:val="jlqj4b"/>
          <w:color w:val="000000" w:themeColor="text1"/>
          <w:sz w:val="24"/>
          <w:szCs w:val="24"/>
          <w:lang w:val="en"/>
        </w:rPr>
        <w:t xml:space="preserve">iolet from each well was determined by absorbance at 570 nm. </w:t>
      </w:r>
    </w:p>
    <w:p w14:paraId="31E019A9" w14:textId="7D453558" w:rsidR="002D320F" w:rsidRDefault="002D320F" w:rsidP="00E368FF">
      <w:pPr>
        <w:spacing w:after="0" w:line="480" w:lineRule="auto"/>
        <w:ind w:firstLine="708"/>
        <w:jc w:val="both"/>
        <w:rPr>
          <w:rStyle w:val="jlqj4b"/>
          <w:color w:val="000000" w:themeColor="text1"/>
          <w:sz w:val="24"/>
          <w:szCs w:val="24"/>
          <w:lang w:val="en"/>
        </w:rPr>
      </w:pPr>
    </w:p>
    <w:p w14:paraId="4E22B14C" w14:textId="3D99F658" w:rsidR="002D320F" w:rsidRPr="002D320F" w:rsidRDefault="002D320F" w:rsidP="002D320F">
      <w:pPr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 w:rsidRPr="002D320F">
        <w:rPr>
          <w:rFonts w:ascii="Calibri" w:hAnsi="Calibri" w:cs="Calibri"/>
          <w:sz w:val="28"/>
          <w:szCs w:val="28"/>
        </w:rPr>
        <w:t>Western blotting</w:t>
      </w:r>
    </w:p>
    <w:p w14:paraId="631C5FB6" w14:textId="4201E867" w:rsidR="002D320F" w:rsidRPr="0014440C" w:rsidRDefault="002D320F" w:rsidP="002D320F">
      <w:pPr>
        <w:spacing w:after="0" w:line="480" w:lineRule="auto"/>
        <w:jc w:val="both"/>
        <w:rPr>
          <w:sz w:val="24"/>
          <w:szCs w:val="24"/>
        </w:rPr>
      </w:pPr>
      <w:r w:rsidRPr="00164237">
        <w:rPr>
          <w:rFonts w:ascii="Calibri" w:hAnsi="Calibri" w:cs="Calibri"/>
          <w:sz w:val="24"/>
          <w:szCs w:val="24"/>
        </w:rPr>
        <w:t xml:space="preserve">Cells were washed three times with cold phosphate-buffered saline (PBS) before harvesting into NET lysis buffer (150 mM NaCl, 1% NP-40, 50 mM Tris pH 8.0, 50 mM </w:t>
      </w:r>
      <w:proofErr w:type="spellStart"/>
      <w:r w:rsidRPr="00164237">
        <w:rPr>
          <w:rFonts w:ascii="Calibri" w:hAnsi="Calibri" w:cs="Calibri"/>
          <w:sz w:val="24"/>
          <w:szCs w:val="24"/>
        </w:rPr>
        <w:t>NaF</w:t>
      </w:r>
      <w:proofErr w:type="spellEnd"/>
      <w:r w:rsidRPr="00164237">
        <w:rPr>
          <w:rFonts w:ascii="Calibri" w:hAnsi="Calibri" w:cs="Calibri"/>
          <w:sz w:val="24"/>
          <w:szCs w:val="24"/>
        </w:rPr>
        <w:t>, 5 mM EDTA supplemented with protease and phosphatase inhibitors (Thermo</w:t>
      </w:r>
      <w:r>
        <w:rPr>
          <w:rFonts w:ascii="Calibri" w:hAnsi="Calibri" w:cs="Calibri"/>
          <w:sz w:val="24"/>
          <w:szCs w:val="24"/>
        </w:rPr>
        <w:t xml:space="preserve"> </w:t>
      </w:r>
      <w:r w:rsidRPr="00164237">
        <w:rPr>
          <w:rFonts w:ascii="Calibri" w:hAnsi="Calibri" w:cs="Calibri"/>
          <w:sz w:val="24"/>
          <w:szCs w:val="24"/>
        </w:rPr>
        <w:t>Fisher</w:t>
      </w:r>
      <w:r>
        <w:rPr>
          <w:rFonts w:ascii="Calibri" w:hAnsi="Calibri" w:cs="Calibri"/>
          <w:sz w:val="24"/>
          <w:szCs w:val="24"/>
        </w:rPr>
        <w:t xml:space="preserve"> Scientific, USA</w:t>
      </w:r>
      <w:r w:rsidRPr="00164237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and containing</w:t>
      </w:r>
      <w:r w:rsidRPr="00164237">
        <w:rPr>
          <w:rFonts w:ascii="Calibri" w:hAnsi="Calibri" w:cs="Calibri"/>
          <w:sz w:val="24"/>
          <w:szCs w:val="24"/>
        </w:rPr>
        <w:t xml:space="preserve"> freshly prepared PMSF. Samples were diluted with 4x complete sample buffer (CSB, 62.5 mM Tris-HCl pH 6.8, 2% SDS, 0.4% glycerol, 0.04% bromophenol blue, 5% β-mercaptoethanol) and heated at 95 °C for 5 min</w:t>
      </w:r>
      <w:r>
        <w:rPr>
          <w:rFonts w:ascii="Calibri" w:hAnsi="Calibri" w:cs="Calibri"/>
          <w:sz w:val="24"/>
          <w:szCs w:val="24"/>
        </w:rPr>
        <w:t xml:space="preserve"> before </w:t>
      </w:r>
      <w:r w:rsidRPr="00164237">
        <w:rPr>
          <w:rFonts w:ascii="Calibri" w:hAnsi="Calibri" w:cs="Calibri"/>
          <w:sz w:val="24"/>
          <w:szCs w:val="24"/>
        </w:rPr>
        <w:t>separat</w:t>
      </w:r>
      <w:r>
        <w:rPr>
          <w:rFonts w:ascii="Calibri" w:hAnsi="Calibri" w:cs="Calibri"/>
          <w:sz w:val="24"/>
          <w:szCs w:val="24"/>
        </w:rPr>
        <w:t>ion</w:t>
      </w:r>
      <w:r w:rsidRPr="00164237">
        <w:rPr>
          <w:rFonts w:ascii="Calibri" w:hAnsi="Calibri" w:cs="Calibri"/>
          <w:sz w:val="24"/>
          <w:szCs w:val="24"/>
        </w:rPr>
        <w:t xml:space="preserve"> on 10% polyacrylamide gels and transfer to nitrocellulose membranes</w:t>
      </w:r>
      <w:r>
        <w:rPr>
          <w:rFonts w:ascii="Calibri" w:hAnsi="Calibri" w:cs="Calibri"/>
          <w:sz w:val="24"/>
          <w:szCs w:val="24"/>
        </w:rPr>
        <w:t>. M</w:t>
      </w:r>
      <w:r w:rsidRPr="0092373C">
        <w:rPr>
          <w:rFonts w:ascii="Calibri" w:hAnsi="Calibri" w:cs="Calibri"/>
          <w:sz w:val="24"/>
          <w:szCs w:val="24"/>
        </w:rPr>
        <w:t xml:space="preserve">embranes were cut into upper and lower portions </w:t>
      </w:r>
      <w:r>
        <w:rPr>
          <w:rFonts w:ascii="Calibri" w:hAnsi="Calibri" w:cs="Calibri"/>
          <w:sz w:val="24"/>
          <w:szCs w:val="24"/>
        </w:rPr>
        <w:t>to be</w:t>
      </w:r>
      <w:r w:rsidRPr="0092373C">
        <w:rPr>
          <w:rFonts w:ascii="Calibri" w:hAnsi="Calibri" w:cs="Calibri"/>
          <w:sz w:val="24"/>
          <w:szCs w:val="24"/>
        </w:rPr>
        <w:t xml:space="preserve"> used for </w:t>
      </w:r>
      <w:r>
        <w:rPr>
          <w:rFonts w:ascii="Calibri" w:hAnsi="Calibri" w:cs="Calibri"/>
          <w:sz w:val="24"/>
          <w:szCs w:val="24"/>
        </w:rPr>
        <w:t>ΔN</w:t>
      </w:r>
      <w:r w:rsidRPr="0092373C">
        <w:rPr>
          <w:rFonts w:ascii="Calibri" w:hAnsi="Calibri" w:cs="Calibri"/>
          <w:sz w:val="24"/>
          <w:szCs w:val="24"/>
        </w:rPr>
        <w:t xml:space="preserve">p63 and </w:t>
      </w:r>
      <w:r w:rsidRPr="00164237">
        <w:rPr>
          <w:rFonts w:ascii="Calibri" w:hAnsi="Calibri" w:cs="Calibri"/>
          <w:sz w:val="24"/>
          <w:szCs w:val="24"/>
        </w:rPr>
        <w:t>β-</w:t>
      </w:r>
      <w:r w:rsidRPr="0092373C">
        <w:rPr>
          <w:rFonts w:ascii="Calibri" w:hAnsi="Calibri" w:cs="Calibri"/>
          <w:sz w:val="24"/>
          <w:szCs w:val="24"/>
        </w:rPr>
        <w:t>actin detection, respectively</w:t>
      </w:r>
      <w:r w:rsidRPr="0016423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164237">
        <w:rPr>
          <w:rFonts w:ascii="Calibri" w:hAnsi="Calibri" w:cs="Calibri"/>
          <w:sz w:val="24"/>
          <w:szCs w:val="24"/>
          <w:lang w:eastAsia="cs-CZ"/>
        </w:rPr>
        <w:t xml:space="preserve">blocked with </w:t>
      </w:r>
      <w:r w:rsidRPr="00164237">
        <w:rPr>
          <w:rFonts w:ascii="Calibri" w:hAnsi="Calibri" w:cs="Calibri"/>
          <w:sz w:val="24"/>
          <w:szCs w:val="24"/>
        </w:rPr>
        <w:t xml:space="preserve">5% non-fat milk in PBS with 0.1% Tween-20 (PBS/T) for 90 min at </w:t>
      </w:r>
      <w:r w:rsidRPr="00BE511D">
        <w:rPr>
          <w:rFonts w:ascii="Calibri" w:hAnsi="Calibri" w:cs="Calibri"/>
          <w:sz w:val="24"/>
          <w:szCs w:val="24"/>
        </w:rPr>
        <w:t>room temperature</w:t>
      </w:r>
      <w:r>
        <w:rPr>
          <w:rFonts w:ascii="Calibri" w:hAnsi="Calibri" w:cs="Calibri"/>
          <w:sz w:val="24"/>
          <w:szCs w:val="24"/>
        </w:rPr>
        <w:t>.</w:t>
      </w:r>
      <w:r w:rsidR="00A80E95">
        <w:rPr>
          <w:rFonts w:ascii="Calibri" w:hAnsi="Calibri" w:cs="Calibri"/>
          <w:sz w:val="24"/>
          <w:szCs w:val="24"/>
        </w:rPr>
        <w:t xml:space="preserve"> </w:t>
      </w:r>
      <w:r w:rsidR="00A80E95">
        <w:rPr>
          <w:rFonts w:ascii="Calibri" w:hAnsi="Calibri" w:cs="Calibri"/>
          <w:sz w:val="24"/>
          <w:szCs w:val="24"/>
          <w:lang w:eastAsia="cs-CZ"/>
        </w:rPr>
        <w:t xml:space="preserve">After incubation </w:t>
      </w:r>
      <w:r w:rsidR="00A80E95">
        <w:rPr>
          <w:rFonts w:ascii="Calibri" w:hAnsi="Calibri" w:cs="Calibri"/>
          <w:sz w:val="24"/>
          <w:szCs w:val="24"/>
          <w:lang w:eastAsia="cs-CZ"/>
        </w:rPr>
        <w:lastRenderedPageBreak/>
        <w:t>with primary antibodies, m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embranes were washed </w:t>
      </w:r>
      <w:r w:rsidR="00A80E95">
        <w:rPr>
          <w:rFonts w:ascii="Calibri" w:hAnsi="Calibri" w:cs="Calibri"/>
          <w:sz w:val="24"/>
          <w:szCs w:val="24"/>
          <w:lang w:eastAsia="cs-CZ"/>
        </w:rPr>
        <w:t>three times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in </w:t>
      </w:r>
      <w:r w:rsidR="00A80E95" w:rsidRPr="00164237">
        <w:rPr>
          <w:rFonts w:ascii="Calibri" w:hAnsi="Calibri" w:cs="Calibri"/>
          <w:sz w:val="24"/>
          <w:szCs w:val="24"/>
        </w:rPr>
        <w:t>PBS/T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and once in PBS and incubated with peroxidase-coupled </w:t>
      </w:r>
      <w:r w:rsidR="00A80E95" w:rsidRPr="005F4868">
        <w:rPr>
          <w:rFonts w:ascii="Calibri" w:hAnsi="Calibri" w:cs="Calibri"/>
          <w:sz w:val="24"/>
          <w:szCs w:val="24"/>
          <w:lang w:eastAsia="cs-CZ"/>
        </w:rPr>
        <w:t>goat anti-mouse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A80E95">
        <w:rPr>
          <w:rFonts w:ascii="Calibri" w:hAnsi="Calibri" w:cs="Calibri"/>
          <w:sz w:val="24"/>
          <w:szCs w:val="24"/>
          <w:lang w:eastAsia="cs-CZ"/>
        </w:rPr>
        <w:t xml:space="preserve">IgG or goat anti-rabbit IgG 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>(</w:t>
      </w:r>
      <w:r w:rsidR="00A80E95">
        <w:rPr>
          <w:rFonts w:ascii="Calibri" w:hAnsi="Calibri" w:cs="Calibri"/>
          <w:sz w:val="24"/>
          <w:szCs w:val="24"/>
          <w:lang w:eastAsia="cs-CZ"/>
        </w:rPr>
        <w:t>Jackson Immunoresearch, West Grove, PA, USA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>) diluted 1:</w:t>
      </w:r>
      <w:r w:rsidR="00A80E95">
        <w:rPr>
          <w:rFonts w:ascii="Calibri" w:hAnsi="Calibri" w:cs="Calibri"/>
          <w:sz w:val="24"/>
          <w:szCs w:val="24"/>
          <w:lang w:eastAsia="cs-CZ"/>
        </w:rPr>
        <w:t>5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000 for 1 h at </w:t>
      </w:r>
      <w:r w:rsidR="00A80E95" w:rsidRPr="0051428B">
        <w:rPr>
          <w:rFonts w:ascii="Calibri" w:hAnsi="Calibri" w:cs="Calibri"/>
          <w:sz w:val="24"/>
          <w:szCs w:val="24"/>
          <w:lang w:eastAsia="cs-CZ"/>
        </w:rPr>
        <w:t>room temperature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. </w:t>
      </w:r>
      <w:r w:rsidR="00A80E95">
        <w:rPr>
          <w:rFonts w:ascii="Calibri" w:hAnsi="Calibri" w:cs="Calibri"/>
          <w:sz w:val="24"/>
          <w:szCs w:val="24"/>
          <w:lang w:eastAsia="cs-CZ"/>
        </w:rPr>
        <w:t>After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wash</w:t>
      </w:r>
      <w:r w:rsidR="00A80E95">
        <w:rPr>
          <w:rFonts w:ascii="Calibri" w:hAnsi="Calibri" w:cs="Calibri"/>
          <w:sz w:val="24"/>
          <w:szCs w:val="24"/>
          <w:lang w:eastAsia="cs-CZ"/>
        </w:rPr>
        <w:t>ing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in PBS/T and PBS</w:t>
      </w:r>
      <w:r w:rsidR="00A80E95">
        <w:rPr>
          <w:rFonts w:ascii="Calibri" w:hAnsi="Calibri" w:cs="Calibri"/>
          <w:sz w:val="24"/>
          <w:szCs w:val="24"/>
          <w:lang w:eastAsia="cs-CZ"/>
        </w:rPr>
        <w:t>,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bands were visualized on X-ray film using enhanced chemiluminescen</w:t>
      </w:r>
      <w:r w:rsidR="00A80E95">
        <w:rPr>
          <w:rFonts w:ascii="Calibri" w:hAnsi="Calibri" w:cs="Calibri"/>
          <w:sz w:val="24"/>
          <w:szCs w:val="24"/>
          <w:lang w:eastAsia="cs-CZ"/>
        </w:rPr>
        <w:t>ce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 xml:space="preserve"> (ECL</w:t>
      </w:r>
      <w:r w:rsidR="00A80E95">
        <w:rPr>
          <w:rFonts w:ascii="Calibri" w:hAnsi="Calibri" w:cs="Calibri"/>
          <w:sz w:val="24"/>
          <w:szCs w:val="24"/>
          <w:lang w:eastAsia="cs-CZ"/>
        </w:rPr>
        <w:t xml:space="preserve">, </w:t>
      </w:r>
      <w:r w:rsidR="00A80E95" w:rsidRPr="00164237">
        <w:rPr>
          <w:rFonts w:ascii="Calibri" w:hAnsi="Calibri" w:cs="Calibri"/>
          <w:sz w:val="24"/>
          <w:szCs w:val="24"/>
        </w:rPr>
        <w:t>Amersham Pharmacia Biotech, Bucks, UK</w:t>
      </w:r>
      <w:r w:rsidR="00A80E95" w:rsidRPr="00164237">
        <w:rPr>
          <w:rFonts w:ascii="Calibri" w:hAnsi="Calibri" w:cs="Calibri"/>
          <w:sz w:val="24"/>
          <w:szCs w:val="24"/>
          <w:lang w:eastAsia="cs-CZ"/>
        </w:rPr>
        <w:t>).</w:t>
      </w:r>
    </w:p>
    <w:p w14:paraId="44F4E2A3" w14:textId="77777777" w:rsidR="00E368FF" w:rsidRDefault="00E368FF" w:rsidP="00E368FF">
      <w:pPr>
        <w:spacing w:after="0"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01CC556" w14:textId="77777777" w:rsidR="008926AD" w:rsidRDefault="008926AD"/>
    <w:sectPr w:rsidR="0089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F"/>
    <w:rsid w:val="002D320F"/>
    <w:rsid w:val="008926AD"/>
    <w:rsid w:val="00A80E95"/>
    <w:rsid w:val="00E262B1"/>
    <w:rsid w:val="00E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FD85"/>
  <w15:chartTrackingRefBased/>
  <w15:docId w15:val="{793AB614-77C2-43D0-9D89-0C52312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3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Coates</dc:creator>
  <cp:keywords/>
  <dc:description/>
  <cp:lastModifiedBy>Philip Coates</cp:lastModifiedBy>
  <cp:revision>1</cp:revision>
  <dcterms:created xsi:type="dcterms:W3CDTF">2021-11-30T12:41:00Z</dcterms:created>
  <dcterms:modified xsi:type="dcterms:W3CDTF">2021-11-30T13:04:00Z</dcterms:modified>
</cp:coreProperties>
</file>