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AB7" w:rsidRDefault="00161AB7" w:rsidP="00161AB7">
      <w:pPr>
        <w:rPr>
          <w:rStyle w:val="A10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211D1E"/>
          <w:szCs w:val="21"/>
        </w:rPr>
        <w:drawing>
          <wp:inline distT="0" distB="0" distL="0" distR="0" wp14:anchorId="65FAEEE9" wp14:editId="66AC5ED2">
            <wp:extent cx="5274310" cy="7334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B7" w:rsidRPr="00D614BD" w:rsidRDefault="00161AB7" w:rsidP="00161AB7">
      <w:pPr>
        <w:rPr>
          <w:rFonts w:ascii="Times New Roman" w:hAnsi="Times New Roman" w:cs="Times New Roman"/>
        </w:rPr>
      </w:pPr>
      <w:r w:rsidRPr="00C27AC2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 w:hint="eastAsia"/>
          <w:b/>
        </w:rPr>
        <w:t>1</w:t>
      </w:r>
      <w:r w:rsidRPr="00C27AC2">
        <w:rPr>
          <w:rFonts w:ascii="Times New Roman" w:hAnsi="Times New Roman" w:cs="Times New Roman" w:hint="eastAsia"/>
          <w:b/>
        </w:rPr>
        <w:t>.</w:t>
      </w:r>
      <w:r w:rsidRPr="00D614BD">
        <w:rPr>
          <w:rFonts w:ascii="Times New Roman" w:hAnsi="Times New Roman" w:cs="Times New Roman"/>
        </w:rPr>
        <w:t xml:space="preserve"> Duck plumage colors. (A, B) </w:t>
      </w:r>
      <w:proofErr w:type="gramStart"/>
      <w:r w:rsidRPr="00D614BD">
        <w:rPr>
          <w:rFonts w:ascii="Times New Roman" w:hAnsi="Times New Roman" w:cs="Times New Roman"/>
        </w:rPr>
        <w:t>Putian Black duck; (C) Putian White duck; (D, E) Longsheng Jade-green duck.</w:t>
      </w:r>
      <w:proofErr w:type="gramEnd"/>
    </w:p>
    <w:p w:rsidR="00161AB7" w:rsidRPr="00161AB7" w:rsidRDefault="00161AB7">
      <w:pPr>
        <w:widowControl/>
        <w:jc w:val="left"/>
        <w:rPr>
          <w:rFonts w:ascii="Times New Roman" w:eastAsia="宋体" w:hAnsi="Times New Roman" w:cs="Times New Roman"/>
          <w:b/>
          <w:szCs w:val="24"/>
        </w:rPr>
      </w:pPr>
    </w:p>
    <w:p w:rsidR="008B787B" w:rsidRPr="00D614BD" w:rsidRDefault="00C27AC2" w:rsidP="00C27AC2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74310" cy="49872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87B" w:rsidRPr="00C27AC2">
        <w:rPr>
          <w:rFonts w:ascii="Times New Roman" w:eastAsia="宋体" w:hAnsi="Times New Roman" w:cs="Times New Roman"/>
          <w:b/>
          <w:szCs w:val="24"/>
        </w:rPr>
        <w:t>Figure S</w:t>
      </w:r>
      <w:r w:rsidR="00161AB7">
        <w:rPr>
          <w:rFonts w:ascii="Times New Roman" w:eastAsia="宋体" w:hAnsi="Times New Roman" w:cs="Times New Roman" w:hint="eastAsia"/>
          <w:b/>
          <w:szCs w:val="24"/>
        </w:rPr>
        <w:t>2</w:t>
      </w:r>
      <w:r w:rsidRPr="00C27AC2">
        <w:rPr>
          <w:rFonts w:ascii="Times New Roman" w:eastAsia="宋体" w:hAnsi="Times New Roman" w:cs="Times New Roman" w:hint="eastAsia"/>
          <w:b/>
          <w:szCs w:val="24"/>
        </w:rPr>
        <w:t>.</w:t>
      </w:r>
      <w:r w:rsidR="008B787B" w:rsidRPr="00C27AC2">
        <w:rPr>
          <w:rFonts w:ascii="Times New Roman" w:eastAsia="宋体" w:hAnsi="Times New Roman" w:cs="Times New Roman"/>
          <w:b/>
          <w:szCs w:val="24"/>
        </w:rPr>
        <w:t xml:space="preserve"> </w:t>
      </w:r>
      <w:proofErr w:type="gramStart"/>
      <w:r w:rsidR="008B787B" w:rsidRPr="00D614BD">
        <w:rPr>
          <w:rFonts w:ascii="Times New Roman" w:eastAsia="宋体" w:hAnsi="Times New Roman" w:cs="Times New Roman"/>
          <w:szCs w:val="24"/>
        </w:rPr>
        <w:t>Pearson’s correlation analysis between samples.</w:t>
      </w:r>
      <w:proofErr w:type="gramEnd"/>
      <w:r w:rsidR="008B787B" w:rsidRPr="00D614BD">
        <w:rPr>
          <w:rFonts w:ascii="Times New Roman" w:eastAsia="宋体" w:hAnsi="Times New Roman" w:cs="Times New Roman"/>
          <w:szCs w:val="24"/>
        </w:rPr>
        <w:t xml:space="preserve"> The figures in the matrix (</w:t>
      </w:r>
      <w:r w:rsidR="008B787B" w:rsidRPr="00D614BD">
        <w:rPr>
          <w:rFonts w:ascii="Times New Roman" w:eastAsia="宋体" w:hAnsi="Times New Roman" w:cs="Times New Roman"/>
          <w:i/>
          <w:szCs w:val="24"/>
        </w:rPr>
        <w:t>R</w:t>
      </w:r>
      <w:r w:rsidR="008B787B" w:rsidRPr="00D614BD">
        <w:rPr>
          <w:rFonts w:ascii="Times New Roman" w:eastAsia="宋体" w:hAnsi="Times New Roman" w:cs="Times New Roman"/>
          <w:i/>
          <w:szCs w:val="24"/>
          <w:vertAlign w:val="superscript"/>
        </w:rPr>
        <w:t>2</w:t>
      </w:r>
      <w:r w:rsidR="008B787B" w:rsidRPr="00D614BD">
        <w:rPr>
          <w:rFonts w:ascii="Times New Roman" w:eastAsia="宋体" w:hAnsi="Times New Roman" w:cs="Times New Roman"/>
          <w:szCs w:val="24"/>
        </w:rPr>
        <w:t>) are the squares of the correlation coefficient (</w:t>
      </w:r>
      <w:r w:rsidR="008B787B" w:rsidRPr="00D614BD">
        <w:rPr>
          <w:rFonts w:ascii="Times New Roman" w:eastAsia="宋体" w:hAnsi="Times New Roman" w:cs="Times New Roman"/>
          <w:i/>
          <w:szCs w:val="24"/>
        </w:rPr>
        <w:t>r</w:t>
      </w:r>
      <w:r w:rsidR="008B787B" w:rsidRPr="00D614BD">
        <w:rPr>
          <w:rFonts w:ascii="Times New Roman" w:eastAsia="宋体" w:hAnsi="Times New Roman" w:cs="Times New Roman"/>
          <w:szCs w:val="24"/>
        </w:rPr>
        <w:t>) between two samples.</w:t>
      </w:r>
    </w:p>
    <w:p w:rsidR="008B787B" w:rsidRDefault="008B787B">
      <w:pPr>
        <w:rPr>
          <w:rFonts w:ascii="Times New Roman" w:hAnsi="Times New Roman" w:cs="Times New Roman"/>
        </w:rPr>
      </w:pPr>
    </w:p>
    <w:p w:rsidR="00C27AC2" w:rsidRPr="00D614BD" w:rsidRDefault="00C27AC2" w:rsidP="00C27A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27006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7B" w:rsidRPr="00D614BD" w:rsidRDefault="008B787B" w:rsidP="008B787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4"/>
        </w:rPr>
      </w:pPr>
      <w:bookmarkStart w:id="0" w:name="OLE_LINK1"/>
      <w:r w:rsidRPr="00C27AC2">
        <w:rPr>
          <w:rFonts w:ascii="Times New Roman" w:eastAsia="宋体" w:hAnsi="Times New Roman" w:cs="Times New Roman"/>
          <w:b/>
          <w:szCs w:val="24"/>
        </w:rPr>
        <w:t>Figure S</w:t>
      </w:r>
      <w:bookmarkEnd w:id="0"/>
      <w:r w:rsidR="00161AB7">
        <w:rPr>
          <w:rFonts w:ascii="Times New Roman" w:eastAsia="宋体" w:hAnsi="Times New Roman" w:cs="Times New Roman" w:hint="eastAsia"/>
          <w:b/>
          <w:szCs w:val="24"/>
        </w:rPr>
        <w:t>3</w:t>
      </w:r>
      <w:r w:rsidR="00C27AC2" w:rsidRPr="00C27AC2">
        <w:rPr>
          <w:rFonts w:ascii="Times New Roman" w:eastAsia="宋体" w:hAnsi="Times New Roman" w:cs="Times New Roman" w:hint="eastAsia"/>
          <w:b/>
          <w:szCs w:val="24"/>
        </w:rPr>
        <w:t>.</w:t>
      </w:r>
      <w:r w:rsidRPr="00D614BD">
        <w:rPr>
          <w:rFonts w:ascii="Times New Roman" w:eastAsia="宋体" w:hAnsi="Times New Roman" w:cs="Times New Roman"/>
          <w:szCs w:val="24"/>
        </w:rPr>
        <w:t xml:space="preserve"> The </w:t>
      </w:r>
      <w:bookmarkStart w:id="1" w:name="OLE_LINK7"/>
      <w:bookmarkStart w:id="2" w:name="OLE_LINK8"/>
      <w:r w:rsidRPr="00D614BD">
        <w:rPr>
          <w:rFonts w:ascii="Times New Roman" w:eastAsia="宋体" w:hAnsi="Times New Roman" w:cs="Times New Roman"/>
          <w:szCs w:val="24"/>
        </w:rPr>
        <w:t>distribution</w:t>
      </w:r>
      <w:bookmarkEnd w:id="1"/>
      <w:bookmarkEnd w:id="2"/>
      <w:r w:rsidRPr="00D614BD">
        <w:rPr>
          <w:rFonts w:ascii="Times New Roman" w:eastAsia="宋体" w:hAnsi="Times New Roman" w:cs="Times New Roman"/>
          <w:szCs w:val="24"/>
        </w:rPr>
        <w:t xml:space="preserve"> of genome-wide gene transcription levels according to FPKM value. </w:t>
      </w:r>
    </w:p>
    <w:p w:rsidR="008B787B" w:rsidRPr="00D614BD" w:rsidRDefault="00C27A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3867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EF" w:rsidRPr="00D614BD" w:rsidRDefault="00AF38EF">
      <w:pPr>
        <w:rPr>
          <w:rFonts w:ascii="Times New Roman" w:hAnsi="Times New Roman" w:cs="Times New Roman"/>
        </w:rPr>
      </w:pPr>
      <w:r w:rsidRPr="00C27AC2">
        <w:rPr>
          <w:rFonts w:ascii="Times New Roman" w:hAnsi="Times New Roman" w:cs="Times New Roman"/>
          <w:b/>
        </w:rPr>
        <w:t>Figure S</w:t>
      </w:r>
      <w:r w:rsidR="00161AB7">
        <w:rPr>
          <w:rFonts w:ascii="Times New Roman" w:hAnsi="Times New Roman" w:cs="Times New Roman" w:hint="eastAsia"/>
          <w:b/>
        </w:rPr>
        <w:t>4</w:t>
      </w:r>
      <w:r w:rsidR="00C27AC2" w:rsidRPr="00C27AC2">
        <w:rPr>
          <w:rFonts w:ascii="Times New Roman" w:hAnsi="Times New Roman" w:cs="Times New Roman" w:hint="eastAsia"/>
          <w:b/>
        </w:rPr>
        <w:t>.</w:t>
      </w:r>
      <w:r w:rsidR="00BE7692" w:rsidRPr="00D614BD">
        <w:rPr>
          <w:rFonts w:ascii="Times New Roman" w:hAnsi="Times New Roman" w:cs="Times New Roman"/>
        </w:rPr>
        <w:t xml:space="preserve"> Scatter plot of the top 20 enriched cellular component GO terms</w:t>
      </w:r>
    </w:p>
    <w:p w:rsidR="00C27AC2" w:rsidRDefault="00C27A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16363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EF" w:rsidRPr="00D614BD" w:rsidRDefault="00AF38EF">
      <w:pPr>
        <w:rPr>
          <w:rFonts w:ascii="Times New Roman" w:hAnsi="Times New Roman" w:cs="Times New Roman"/>
        </w:rPr>
      </w:pPr>
      <w:r w:rsidRPr="00C27AC2">
        <w:rPr>
          <w:rFonts w:ascii="Times New Roman" w:hAnsi="Times New Roman" w:cs="Times New Roman"/>
          <w:b/>
        </w:rPr>
        <w:t>Figure S</w:t>
      </w:r>
      <w:r w:rsidR="00161AB7">
        <w:rPr>
          <w:rFonts w:ascii="Times New Roman" w:hAnsi="Times New Roman" w:cs="Times New Roman" w:hint="eastAsia"/>
          <w:b/>
        </w:rPr>
        <w:t>5</w:t>
      </w:r>
      <w:r w:rsidR="00C27AC2" w:rsidRPr="00C27AC2">
        <w:rPr>
          <w:rFonts w:ascii="Times New Roman" w:hAnsi="Times New Roman" w:cs="Times New Roman" w:hint="eastAsia"/>
          <w:b/>
        </w:rPr>
        <w:t>.</w:t>
      </w:r>
      <w:r w:rsidR="00BE7692" w:rsidRPr="00D614BD">
        <w:rPr>
          <w:rFonts w:ascii="Times New Roman" w:hAnsi="Times New Roman" w:cs="Times New Roman"/>
        </w:rPr>
        <w:t xml:space="preserve"> Scatter plot of the top 20 enriched molecular function GO terms</w:t>
      </w:r>
      <w:r w:rsidR="00AF635D">
        <w:rPr>
          <w:rFonts w:ascii="Times New Roman" w:hAnsi="Times New Roman" w:cs="Times New Roman" w:hint="eastAsia"/>
        </w:rPr>
        <w:t>.</w:t>
      </w:r>
      <w:bookmarkStart w:id="3" w:name="_GoBack"/>
      <w:bookmarkEnd w:id="3"/>
    </w:p>
    <w:sectPr w:rsidR="00AF38EF" w:rsidRPr="00D614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C15" w:rsidRDefault="00535C15" w:rsidP="00D614BD">
      <w:r>
        <w:separator/>
      </w:r>
    </w:p>
  </w:endnote>
  <w:endnote w:type="continuationSeparator" w:id="0">
    <w:p w:rsidR="00535C15" w:rsidRDefault="00535C15" w:rsidP="00D6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C15" w:rsidRDefault="00535C15" w:rsidP="00D614BD">
      <w:r>
        <w:separator/>
      </w:r>
    </w:p>
  </w:footnote>
  <w:footnote w:type="continuationSeparator" w:id="0">
    <w:p w:rsidR="00535C15" w:rsidRDefault="00535C15" w:rsidP="00D614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36"/>
    <w:rsid w:val="00161AB7"/>
    <w:rsid w:val="003B787A"/>
    <w:rsid w:val="004F0F36"/>
    <w:rsid w:val="00535C15"/>
    <w:rsid w:val="008B787B"/>
    <w:rsid w:val="00AF38EF"/>
    <w:rsid w:val="00AF635D"/>
    <w:rsid w:val="00BB6C25"/>
    <w:rsid w:val="00BE0F5A"/>
    <w:rsid w:val="00BE7692"/>
    <w:rsid w:val="00C27AC2"/>
    <w:rsid w:val="00D01E4B"/>
    <w:rsid w:val="00D614BD"/>
    <w:rsid w:val="00DC0087"/>
    <w:rsid w:val="00E41DED"/>
    <w:rsid w:val="00E8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1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14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1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14BD"/>
    <w:rPr>
      <w:sz w:val="18"/>
      <w:szCs w:val="18"/>
    </w:rPr>
  </w:style>
  <w:style w:type="character" w:customStyle="1" w:styleId="A10">
    <w:name w:val="A10"/>
    <w:uiPriority w:val="99"/>
    <w:rsid w:val="00D614BD"/>
    <w:rPr>
      <w:rFonts w:cs="Cambria"/>
      <w:color w:val="211D1E"/>
      <w:sz w:val="21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C27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7A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1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14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1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14BD"/>
    <w:rPr>
      <w:sz w:val="18"/>
      <w:szCs w:val="18"/>
    </w:rPr>
  </w:style>
  <w:style w:type="character" w:customStyle="1" w:styleId="A10">
    <w:name w:val="A10"/>
    <w:uiPriority w:val="99"/>
    <w:rsid w:val="00D614BD"/>
    <w:rPr>
      <w:rFonts w:cs="Cambria"/>
      <w:color w:val="211D1E"/>
      <w:sz w:val="21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C27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7A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林瑞意</dc:creator>
  <cp:lastModifiedBy>林瑞意</cp:lastModifiedBy>
  <cp:revision>6</cp:revision>
  <dcterms:created xsi:type="dcterms:W3CDTF">2021-08-12T17:30:00Z</dcterms:created>
  <dcterms:modified xsi:type="dcterms:W3CDTF">2021-11-12T13:57:00Z</dcterms:modified>
</cp:coreProperties>
</file>