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BC95B" w14:textId="77777777" w:rsidR="0089670C" w:rsidRPr="00AE1588" w:rsidRDefault="0089670C" w:rsidP="00161F7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Supplementary Data </w:t>
      </w:r>
      <w:r w:rsidRPr="00AE1588">
        <w:rPr>
          <w:rFonts w:ascii="Times New Roman" w:hAnsi="Times New Roman" w:cs="Times New Roman"/>
          <w:sz w:val="24"/>
          <w:szCs w:val="24"/>
        </w:rPr>
        <w:softHyphen/>
        <w:t xml:space="preserve">– Journal of Vertebrate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Paleontology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5194AD" w14:textId="77777777" w:rsidR="0089670C" w:rsidRPr="00AE1588" w:rsidRDefault="0089670C" w:rsidP="00161F7A">
      <w:p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A62F2E4" w14:textId="0348C8F2" w:rsidR="008C74C5" w:rsidRPr="00AE1588" w:rsidRDefault="008C74C5" w:rsidP="00161F7A">
      <w:pPr>
        <w:tabs>
          <w:tab w:val="left" w:pos="42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The phylogenetic relationships of the European </w:t>
      </w:r>
      <w:proofErr w:type="spellStart"/>
      <w:r w:rsidRPr="00AE1588">
        <w:rPr>
          <w:rFonts w:ascii="Times New Roman" w:hAnsi="Times New Roman" w:cs="Times New Roman"/>
          <w:sz w:val="24"/>
          <w:szCs w:val="24"/>
          <w:lang w:val="en-US"/>
        </w:rPr>
        <w:t>trilophosaurids</w:t>
      </w:r>
      <w:proofErr w:type="spellEnd"/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>Tricuspisaurus</w:t>
      </w:r>
      <w:proofErr w:type="spellEnd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>thomasi</w:t>
      </w:r>
      <w:proofErr w:type="spellEnd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bookmarkStart w:id="0" w:name="_Hlk57708751"/>
      <w:proofErr w:type="spellStart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>Variodens</w:t>
      </w:r>
      <w:proofErr w:type="spellEnd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>inopinatus</w:t>
      </w:r>
      <w:bookmarkEnd w:id="0"/>
      <w:proofErr w:type="spellEnd"/>
    </w:p>
    <w:p w14:paraId="710D0957" w14:textId="77777777" w:rsidR="008C74C5" w:rsidRPr="00AE1588" w:rsidRDefault="008C74C5" w:rsidP="00161F7A">
      <w:pPr>
        <w:tabs>
          <w:tab w:val="left" w:pos="426"/>
        </w:tabs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C2C39C1" w14:textId="77777777" w:rsidR="008C74C5" w:rsidRPr="00AE1588" w:rsidRDefault="008C74C5" w:rsidP="00161F7A">
      <w:pPr>
        <w:tabs>
          <w:tab w:val="left" w:pos="426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sz w:val="24"/>
          <w:szCs w:val="24"/>
          <w:lang w:val="en-US"/>
        </w:rPr>
        <w:t>SOFIA A. V. CHAMBI-TROWELL*</w:t>
      </w:r>
      <w:r w:rsidRPr="00AE15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Pr="00AE1588">
        <w:rPr>
          <w:rStyle w:val="FootnoteReference"/>
          <w:rFonts w:ascii="Times New Roman" w:hAnsi="Times New Roman" w:cs="Times New Roman"/>
          <w:sz w:val="24"/>
          <w:szCs w:val="24"/>
          <w:lang w:val="en-US"/>
        </w:rPr>
        <w:footnoteReference w:id="1"/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>, DAVID I. WHITESIDE</w:t>
      </w:r>
      <w:r w:rsidRPr="00AE15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1, 2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>, MATTHEW SKINNER</w:t>
      </w:r>
      <w:r w:rsidRPr="00AE15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>, MICHAEL J. BENTON</w:t>
      </w:r>
      <w:r w:rsidRPr="00AE15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>, and EMILY J. RAYFIELD</w:t>
      </w:r>
      <w:r w:rsidRPr="00AE15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7B0715C" w14:textId="77777777" w:rsidR="008C74C5" w:rsidRPr="00AE1588" w:rsidRDefault="008C74C5" w:rsidP="00161F7A">
      <w:pPr>
        <w:tabs>
          <w:tab w:val="left" w:pos="426"/>
        </w:tabs>
        <w:spacing w:line="480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</w:pPr>
    </w:p>
    <w:p w14:paraId="76F9C4DD" w14:textId="77777777" w:rsidR="008C74C5" w:rsidRPr="00AE1588" w:rsidRDefault="008C74C5" w:rsidP="00161F7A">
      <w:pPr>
        <w:tabs>
          <w:tab w:val="left" w:pos="426"/>
        </w:tabs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1</w:t>
      </w:r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>School of Earth Sciences, University of Bristol, Bristol, BS8 1TF, United Kingdom;</w:t>
      </w:r>
    </w:p>
    <w:p w14:paraId="67024872" w14:textId="77777777" w:rsidR="008C74C5" w:rsidRPr="00AE1588" w:rsidRDefault="008C74C5" w:rsidP="00161F7A">
      <w:pPr>
        <w:tabs>
          <w:tab w:val="left" w:pos="426"/>
        </w:tabs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2</w:t>
      </w:r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>Palaeontology Section, Earth Science Department, Natural History Museum, Cromwell Road, London, SW7 5BD, United Kingdom.</w:t>
      </w:r>
    </w:p>
    <w:p w14:paraId="5DA2287C" w14:textId="77777777" w:rsidR="008C74C5" w:rsidRPr="00AE1588" w:rsidRDefault="008C74C5" w:rsidP="00161F7A">
      <w:pPr>
        <w:tabs>
          <w:tab w:val="left" w:pos="426"/>
        </w:tabs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544DEF59" w14:textId="21A7B2C8" w:rsidR="009E79FB" w:rsidRPr="00AE1588" w:rsidRDefault="008C74C5" w:rsidP="00161F7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sz w:val="24"/>
          <w:szCs w:val="24"/>
          <w:lang w:val="en-US"/>
        </w:rPr>
        <w:t>CHAMBI-TROWELL ET AL.—PHYLOGENY OF EUROPEAN TRILOPHOSAURIDS</w:t>
      </w:r>
    </w:p>
    <w:p w14:paraId="63A511C8" w14:textId="77777777" w:rsidR="009E79FB" w:rsidRPr="00AE1588" w:rsidRDefault="009E79FB" w:rsidP="00161F7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20753D4" w14:textId="77777777" w:rsidR="00FB10A2" w:rsidRPr="00AE1588" w:rsidRDefault="00FB10A2" w:rsidP="00161F7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857CCD" w14:textId="77777777" w:rsidR="00FB10A2" w:rsidRPr="00AE1588" w:rsidRDefault="00FB10A2" w:rsidP="00161F7A">
      <w:pPr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b/>
          <w:bCs/>
          <w:sz w:val="24"/>
          <w:szCs w:val="24"/>
          <w:lang w:val="it-IT"/>
        </w:rPr>
        <w:br w:type="page"/>
      </w:r>
    </w:p>
    <w:p w14:paraId="2DC86925" w14:textId="2338D4B5" w:rsidR="009756DE" w:rsidRPr="00AE1588" w:rsidRDefault="002C0A31" w:rsidP="00161F7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b/>
          <w:bCs/>
          <w:sz w:val="24"/>
          <w:szCs w:val="24"/>
          <w:lang w:val="it-IT"/>
        </w:rPr>
        <w:lastRenderedPageBreak/>
        <w:t xml:space="preserve">1. </w:t>
      </w:r>
      <w:r w:rsidR="004B6075" w:rsidRPr="00AE1588">
        <w:rPr>
          <w:rFonts w:ascii="Times New Roman" w:hAnsi="Times New Roman" w:cs="Times New Roman"/>
          <w:b/>
          <w:bCs/>
          <w:sz w:val="24"/>
          <w:szCs w:val="24"/>
          <w:lang w:val="it-IT"/>
        </w:rPr>
        <w:t>Character list</w:t>
      </w:r>
    </w:p>
    <w:p w14:paraId="5F9F3E11" w14:textId="42E5511A" w:rsidR="00DD2A63" w:rsidRPr="00AE1588" w:rsidRDefault="00521E38" w:rsidP="00DD2A63">
      <w:pPr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Reference </w:t>
      </w:r>
      <w:r w:rsidR="00C03610" w:rsidRPr="00AE1588">
        <w:rPr>
          <w:rFonts w:ascii="Times New Roman" w:hAnsi="Times New Roman" w:cs="Times New Roman"/>
          <w:b/>
          <w:bCs/>
          <w:sz w:val="24"/>
          <w:szCs w:val="24"/>
          <w:lang w:val="it-IT"/>
        </w:rPr>
        <w:t>abbreviations</w:t>
      </w:r>
      <w:r w:rsidR="00C03610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r w:rsidR="00DD2A63" w:rsidRPr="00AE1588">
        <w:rPr>
          <w:rFonts w:ascii="Times New Roman" w:hAnsi="Times New Roman" w:cs="Times New Roman"/>
          <w:sz w:val="24"/>
          <w:szCs w:val="24"/>
          <w:lang w:val="it-IT"/>
        </w:rPr>
        <w:t>Dilkes 1998 (D98); Ezcurra et al.</w:t>
      </w:r>
      <w:r w:rsidR="00765531" w:rsidRPr="00AE1588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DD2A63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2010 (E10); Gower &amp; Sennikov 1996 (GS96); Gower &amp; Sennikov 1997 (GS97); </w:t>
      </w:r>
      <w:r w:rsidR="00B746C1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Juul 1994 (J94); </w:t>
      </w:r>
      <w:r w:rsidR="00DD2A63" w:rsidRPr="00AE1588">
        <w:rPr>
          <w:rFonts w:ascii="Times New Roman" w:hAnsi="Times New Roman" w:cs="Times New Roman"/>
          <w:sz w:val="24"/>
          <w:szCs w:val="24"/>
          <w:lang w:val="it-IT"/>
        </w:rPr>
        <w:t>Kligman et al.</w:t>
      </w:r>
      <w:r w:rsidR="00DD2A63" w:rsidRPr="00AE1588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 </w:t>
      </w:r>
      <w:r w:rsidR="00DD2A63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2020 (K20); </w:t>
      </w:r>
      <w:r w:rsidR="00871592" w:rsidRPr="00AE1588">
        <w:rPr>
          <w:rFonts w:ascii="Times New Roman" w:hAnsi="Times New Roman" w:cs="Times New Roman"/>
          <w:sz w:val="24"/>
          <w:szCs w:val="24"/>
          <w:lang w:val="it-IT"/>
        </w:rPr>
        <w:t>Pritchard et al.</w:t>
      </w:r>
      <w:r w:rsidR="00765531" w:rsidRPr="00AE1588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871592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2015 (P15); </w:t>
      </w:r>
      <w:r w:rsidR="00E8755D" w:rsidRPr="00AE1588">
        <w:rPr>
          <w:rFonts w:ascii="Times New Roman" w:hAnsi="Times New Roman" w:cs="Times New Roman"/>
          <w:sz w:val="24"/>
          <w:szCs w:val="24"/>
          <w:lang w:val="it-IT"/>
        </w:rPr>
        <w:t>Nesbitt et al.</w:t>
      </w:r>
      <w:r w:rsidR="00765531" w:rsidRPr="00AE1588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E8755D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2009 (N09); </w:t>
      </w:r>
      <w:r w:rsidR="00CE5AAA" w:rsidRPr="00AE1588">
        <w:rPr>
          <w:rFonts w:ascii="Times New Roman" w:hAnsi="Times New Roman" w:cs="Times New Roman"/>
          <w:sz w:val="24"/>
          <w:szCs w:val="24"/>
          <w:lang w:val="it-IT"/>
        </w:rPr>
        <w:t>Nesbitt et al.</w:t>
      </w:r>
      <w:r w:rsidR="00765531" w:rsidRPr="00AE1588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CE5AAA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2011 (N11); </w:t>
      </w:r>
      <w:r w:rsidR="00871592" w:rsidRPr="00AE1588">
        <w:rPr>
          <w:rFonts w:ascii="Times New Roman" w:hAnsi="Times New Roman" w:cs="Times New Roman"/>
          <w:sz w:val="24"/>
          <w:szCs w:val="24"/>
          <w:lang w:val="it-IT"/>
        </w:rPr>
        <w:t>Nesbitt et al.</w:t>
      </w:r>
      <w:r w:rsidR="00765531" w:rsidRPr="00AE1588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871592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2015 (N15)</w:t>
      </w:r>
      <w:r w:rsidR="00DD2A63" w:rsidRPr="00AE1588">
        <w:rPr>
          <w:rFonts w:ascii="Times New Roman" w:hAnsi="Times New Roman" w:cs="Times New Roman"/>
          <w:sz w:val="24"/>
          <w:szCs w:val="24"/>
          <w:lang w:val="it-IT"/>
        </w:rPr>
        <w:t>, Sereno 1991 (S91).</w:t>
      </w:r>
    </w:p>
    <w:p w14:paraId="20614B64" w14:textId="63872EDB" w:rsidR="00A16912" w:rsidRPr="00AE1588" w:rsidRDefault="006A5737" w:rsidP="009E79FB">
      <w:pPr>
        <w:autoSpaceDE w:val="0"/>
        <w:autoSpaceDN w:val="0"/>
        <w:adjustRightInd w:val="0"/>
        <w:spacing w:line="240" w:lineRule="auto"/>
        <w:ind w:firstLine="720"/>
        <w:rPr>
          <w:rFonts w:ascii="Times New Roman" w:hAnsi="Times New Roman" w:cs="Times New Roman"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“*” </w:t>
      </w:r>
      <w:r w:rsidR="003E3206" w:rsidRPr="00AE1588">
        <w:rPr>
          <w:rFonts w:ascii="Times New Roman" w:hAnsi="Times New Roman" w:cs="Times New Roman"/>
          <w:sz w:val="24"/>
          <w:szCs w:val="24"/>
          <w:lang w:val="it-IT"/>
        </w:rPr>
        <w:t>New characters indicated by an asterisk</w:t>
      </w:r>
      <w:r w:rsidRPr="00AE1588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03F7AC3B" w14:textId="0CAFE60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Premaxilla, orientation of ventral margin: horizontal, roughly in</w:t>
      </w:r>
      <w:r w:rsidR="00A21096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Pr="00AE1588">
        <w:rPr>
          <w:rFonts w:ascii="Times New Roman" w:hAnsi="Times New Roman" w:cs="Times New Roman"/>
          <w:sz w:val="24"/>
          <w:szCs w:val="24"/>
        </w:rPr>
        <w:t>line with maxillary ventral margin (0); slight downturn, such that the margin trends anteroventrally (1); extensive downturn, premaxilla extends to ventral margin of dentary (2).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  <w:r w:rsidR="00B97F6F" w:rsidRPr="00AE1588">
        <w:rPr>
          <w:rFonts w:ascii="Times New Roman" w:hAnsi="Times New Roman" w:cs="Times New Roman"/>
          <w:sz w:val="24"/>
          <w:szCs w:val="24"/>
        </w:rPr>
        <w:t xml:space="preserve"> ORDERED.</w:t>
      </w:r>
    </w:p>
    <w:p w14:paraId="4F970170" w14:textId="64C7F1D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Premaxilla,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(5 nasal process): present, separating the nares (0); absent or reduced, creating a confluent external naris (1).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6F1F13C1" w14:textId="6595FFC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Premaxilla,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(5 maxillary process 5 subnarial process): absent, such that premaxilla contributes a small ventral</w:t>
      </w:r>
      <w:r w:rsidR="00A21096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Pr="00AE1588">
        <w:rPr>
          <w:rFonts w:ascii="Times New Roman" w:hAnsi="Times New Roman" w:cs="Times New Roman"/>
          <w:sz w:val="24"/>
          <w:szCs w:val="24"/>
        </w:rPr>
        <w:t xml:space="preserve">margin for the naris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present, framing the posteroventral margin of the naris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645CCCD" w14:textId="695F9DE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Premaxilla, length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(5 maxillary process 5 subnarial process): short, failing to exclude maxilla from narial margin (0); long, excluding maxilla from narial margin (1); extremely long, reaching the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anteriormost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part of the prefrontal (2).</w:t>
      </w:r>
      <w:r w:rsidR="00954D7A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(P15, N15, K20) </w:t>
      </w:r>
      <w:r w:rsidR="00954D7A" w:rsidRPr="00AE1588">
        <w:rPr>
          <w:rFonts w:ascii="Times New Roman" w:hAnsi="Times New Roman" w:cs="Times New Roman"/>
          <w:sz w:val="24"/>
          <w:szCs w:val="24"/>
        </w:rPr>
        <w:t>ORDERED</w:t>
      </w:r>
    </w:p>
    <w:p w14:paraId="0ECE875A" w14:textId="1439AD6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Premaxilla,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process/maxilla contact: contact is a simple, straight margin (0); knob on the posterior margin of the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of the premaxilla fits into notch in the anterior surface of the maxilla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42B47FC" w14:textId="03BE9713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Maxilla, orientation of ventral margin: ventral margin of maxilla is horizontal (0); ventral margin of maxilla is convex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B75628B" w14:textId="41B6660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Maxilla, posterolateral surface: directly adjacent to alveolar margin (0); lateral process of maxilla present, creating distinct space between maxillary alveoli and posterolateral surface of the maxilla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15239B9" w14:textId="0D75083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Nasal, orientation of contact with prefrontal: oriented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parasagitally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(0); oriented anterolaterally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A7D5622" w14:textId="251664D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Prefrontal, contact with contralateral prefrontal: no contact, due to frontonasal contact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prefrontals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approach medially, constricting frontonasal contact (1); contact present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(P15, N15, K20) </w:t>
      </w:r>
      <w:r w:rsidR="00954D7A" w:rsidRPr="00AE1588">
        <w:rPr>
          <w:rFonts w:ascii="Times New Roman" w:hAnsi="Times New Roman" w:cs="Times New Roman"/>
          <w:sz w:val="24"/>
          <w:szCs w:val="24"/>
        </w:rPr>
        <w:t>ORDERED</w:t>
      </w:r>
    </w:p>
    <w:p w14:paraId="155E2DB9" w14:textId="24916DF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Lacrimal, facial contribution: forms a portion of lateral surface of the face, reaching anteriorly to the external naris (0); forms a portion of the lateral surface of the face, but does not reach naris (1); limited to orbital margin (2).</w:t>
      </w:r>
      <w:r w:rsidR="0069234E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(P15, N15, K20) </w:t>
      </w:r>
      <w:r w:rsidR="0069234E" w:rsidRPr="00AE1588">
        <w:rPr>
          <w:rFonts w:ascii="Times New Roman" w:hAnsi="Times New Roman" w:cs="Times New Roman"/>
          <w:sz w:val="24"/>
          <w:szCs w:val="24"/>
        </w:rPr>
        <w:t>ORDERED</w:t>
      </w:r>
    </w:p>
    <w:p w14:paraId="590CBDBD" w14:textId="74E2317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Lacrimal, anterior extension: lacrimal extends dorsally to reach the ventral margin of the nasal externally (0); lacrimal fails to reach nasal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8D7E9F4" w14:textId="7A336ED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Antorbital fenestra: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E371DDD" w14:textId="0D4D708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Frontals, degree of fusion: frontals unfused to one another (suture patent) (0); frontals fused in the midline (1).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53819A86" w14:textId="6EE2927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Frontals, shape: frontal maintains transverse width throughout its anteroposterior length (0); frontals expand transversely posteriorly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E11EE9B" w14:textId="28F20B7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Frontal, shape of contact with parietal in dorsal view: roughly transverse in orientation (0); frontal exhibits posterolateral processes, forming anteriorly curved U-shaped contact (1). </w:t>
      </w:r>
    </w:p>
    <w:p w14:paraId="00FB87AE" w14:textId="05195AD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Frontal and postfrontal, surface texture: dorsal surface relatively smooth (0); dorsal surface exhibits distinct pitting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C90C9BE" w14:textId="38BD9BF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Postfrontal, medial contact with frontal and parietal: postfrontal forms broad contact with midline skull elements, without bifurcation (0); postfrontal bifid, fitting broadly across both parietal and frontal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9986C51" w14:textId="5D15AB6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Parietals, degree of fusion: parietals unfused to one another (patent suture) (0); parietals fused at the midline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780531E" w14:textId="6FF49E6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Parietal, dorsal surface: parietal skull table flattened (0); dorsal exposure of parietal forms a raised margin, elevated above lateral excavation for jaw adductor musculature (1); thin, bladelike sagittal crest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(P15, N15, K20) </w:t>
      </w:r>
      <w:r w:rsidR="0069234E" w:rsidRPr="00AE1588">
        <w:rPr>
          <w:rFonts w:ascii="Times New Roman" w:hAnsi="Times New Roman" w:cs="Times New Roman"/>
          <w:sz w:val="24"/>
          <w:szCs w:val="24"/>
        </w:rPr>
        <w:t>ORDERED</w:t>
      </w:r>
    </w:p>
    <w:p w14:paraId="31016AC2" w14:textId="166D91B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Parietal, orientation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posttemporal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process: roughly transverse (0); strong posterolateral angling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E696B8C" w14:textId="047CBBA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Pineal foramen: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D4F8FE2" w14:textId="4038C8A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Pineal foramen, position: entirely surrounded by parietals (0); situated within the frontoparietal suture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04FA985" w14:textId="5D7631E3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Postparietals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B2713AF" w14:textId="1A64CA6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Postparietals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degree of fusion: unfused to one another (0); fused as a midline interparietal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52AD52C" w14:textId="27B58B5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Postorbital, presence of medial process: medial process absent, with contributions of the frontal, parietal or postfrontal forming the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orbital margin (0); present, postorbital contributing to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orbital margin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740F4D6" w14:textId="7AAF4BB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Postorbital, location of medial process: situated deep to postfrontal (0); dorsally excludes postfrontal from supratemporal fenestra margin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1FD63AC" w14:textId="31F9884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Postorbital, length of posterior process: contributes to less than one-half the length of the supratemporal bar (0); contributes to more than one-half the length of the supratemporal bar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0E5A496" w14:textId="4CEDAD9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Infratemporal fenestrae, conformation: present, distinct opening framed by squamosal, postorbital, and jugal (0); postorbital, jugal, and squamosal fit against one another as a “lateral temporal plate” present, with squamosal extending anteriorly to slot into a notch on the jugal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4E7E5F0" w14:textId="55292A4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Jugal, ornamentation of lateral surface: unornamented (0); distinct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anteroposteriorly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trending shelf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F6CDAB1" w14:textId="27470CD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Jugal, ascending process relative to supratemporal bar: process terminates ventral to bar (0); process intersects between postorbital and squamosal within bar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E0E7C1D" w14:textId="7D3BADF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Jugal, posterior process: absent (0); present, but failing to contact the quadratojugal posteriorly (1); present, contacting the quadratojugal posteriorly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(P15, N15, K20) </w:t>
      </w:r>
      <w:r w:rsidR="00512DDC" w:rsidRPr="00AE1588">
        <w:rPr>
          <w:rFonts w:ascii="Times New Roman" w:hAnsi="Times New Roman" w:cs="Times New Roman"/>
          <w:sz w:val="24"/>
          <w:szCs w:val="24"/>
        </w:rPr>
        <w:t>ORDERED</w:t>
      </w:r>
    </w:p>
    <w:p w14:paraId="7CBC26C5" w14:textId="758D060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Squamosal, descending process: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9284349" w14:textId="3E2D817A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Squamosal, size of descending process: forms massive flange that covers the quadrate almost entirely or entirely in lateral view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anteroposteriorly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slender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8AA1AC3" w14:textId="72CD090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Squamosal, posterior process: no posterior process (0); posterior process, extending beyond quadrate contact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0D1A37A" w14:textId="3EE1087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Supratemporals: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82DF04B" w14:textId="5A0FC2C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  <w:lang w:val="de-DE"/>
        </w:rPr>
      </w:pPr>
      <w:r w:rsidRPr="00AE1588">
        <w:rPr>
          <w:rFonts w:ascii="Times New Roman" w:hAnsi="Times New Roman" w:cs="Times New Roman"/>
          <w:sz w:val="24"/>
          <w:szCs w:val="24"/>
          <w:lang w:val="de-DE"/>
        </w:rPr>
        <w:t xml:space="preserve">Quadratojugal: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  <w:lang w:val="de-DE"/>
        </w:rPr>
        <w:t>(P15, N15, K20)</w:t>
      </w:r>
    </w:p>
    <w:p w14:paraId="2F5BC78F" w14:textId="29B059E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Quadratojugal, extent of dorsal process: process tall (0); weakly developed or absent dorsal process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F037F28" w14:textId="6D75FEA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Quadrate, shape of posterior margin: straight, vertical posterior margin (0); concave, excavated posterior margin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43202EF" w14:textId="62B76A0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Quadrate foramen/quadratojugal foramen, position: foramen positioned between quadrate and quadratojugal (0); foramen positioned within the quadrate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DA7901F" w14:textId="316B066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Quadrate, tympanic crest: absent, quadrate has no lateral expansion (0); present, flattened tympanic crest projects from lateral surface of quadrate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050D47E" w14:textId="71E0726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Palatal teeth: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7F4E0CF" w14:textId="4A92D2D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Vomerine teeth: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861226B" w14:textId="7DAF0C5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Vomer, contact with maxilla: absent, vomer only contacts premaxilla (0); present, vomer-premaxilla contact expands onto maxilla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17225B5" w14:textId="3F7A6DE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Palatine teeth: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AB19957" w14:textId="56D81FF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Pterygoid, anterior process, number of dentition fields: one field (0); two fields (1); three fields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A546CE9" w14:textId="3C505FF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Pterygoid, transverse process dentition: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3380D85" w14:textId="187C3D6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Pterygoid, midline contact with contralateral pterygoid: absent (0); present, small contact anteriorly (1); present, broad contact throughout length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(P15, N15, K20) </w:t>
      </w:r>
      <w:r w:rsidR="00512DDC" w:rsidRPr="00AE1588">
        <w:rPr>
          <w:rFonts w:ascii="Times New Roman" w:hAnsi="Times New Roman" w:cs="Times New Roman"/>
          <w:sz w:val="24"/>
          <w:szCs w:val="24"/>
        </w:rPr>
        <w:t>ORDERED</w:t>
      </w:r>
    </w:p>
    <w:p w14:paraId="086B630A" w14:textId="714C7ED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Pterygoid, orientation of transverse process in ventral view: lateral (0); anterolateral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ADD353C" w14:textId="1EAB09E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Supraoccipital, texture of posterior surface: smooth (0); distinct dorsoventrally running crest in the midline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3500FDF" w14:textId="22A87A7A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Supraoccipital, shape: consists of a flattened posterior lamina (0); pillarlike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17DA604" w14:textId="346F68B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Opisthotic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shape of ventral ramus: slender process (0); distinct club-shaped expansion ventrally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A756710" w14:textId="31104E5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Exoccipital, dorsal contact with occipital elements: exoccipital columnar throughout dorsoventral height, forming transversely narrow dorsal contact with more dorsal occipital elements (0); dorsal portion of exoccipital exhibits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dorsomedially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inclined process that forms transversely broad contact with more dorsal occipital elements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4FF9299" w14:textId="2049996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Exoccipital, contralateral contact dorsal to foramen magnum: absent, supraoccipital contributes to foramen magnum (0); present, excluding supraoccipital from foramen magnum (1).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6BA7E3DA" w14:textId="428DEBB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Exoccipital, contralateral contact on floor of foramen magnum: absent, basioccipital contributes to floor of foramen magnum (0); present, excluding basioccipital from floor of the foramen magnum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2DD0E18" w14:textId="59989E4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Exoccipitals, fusion with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opisthotic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BA7B0A4" w14:textId="550F028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Opisthotic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paroccipital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morphology: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unflattened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and tapered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anteroposteriorly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flattened distally (1).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1B3070FA" w14:textId="44A82FF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Parabasisphenoid,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parasphenoid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crests: absent such that there is no ventral floor for the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vidian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canal (0); present as prominent ventrolateral extensions of the caudoventral processes, framing the ventromedial floor of the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vidian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canal (1).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2C6AE1CA" w14:textId="7C093EB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Parabasisphenoid, passage for internal carotid arteries: within lateral wall of braincase (0); within ventral surface of the parabasisphenoid (1); passage of the internal carotids </w:t>
      </w:r>
      <w:proofErr w:type="gramStart"/>
      <w:r w:rsidRPr="00AE1588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AE1588">
        <w:rPr>
          <w:rFonts w:ascii="Times New Roman" w:hAnsi="Times New Roman" w:cs="Times New Roman"/>
          <w:sz w:val="24"/>
          <w:szCs w:val="24"/>
        </w:rPr>
        <w:t xml:space="preserve"> not enter the braincase (2).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1B64DA5A" w14:textId="09B88C5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Braincase, conformation of ventral surface: roughly planar (0); distinct depression at the suture between the basioccipital and the parabasisphenoid (1); distinct depression within the parabasisphenoid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542335C" w14:textId="07EDA31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Parabasisphenoid,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basipterygoid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orientation in transverse plane: anterolateral (0); lateral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7B93BA6" w14:textId="4296013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Parabasisphenoid, location of abducens foramina: within the dorsum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sella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(0); track across dorsal surface of dorsum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sella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between it and the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prootic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8320015" w14:textId="39F3D0D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Laterosphenoid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ossification: absent (0); present but fails to reach the ventral surface of frontals (1); present and reaches the frontals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(P15, N15, K20) </w:t>
      </w:r>
      <w:r w:rsidR="00512DDC" w:rsidRPr="00AE1588">
        <w:rPr>
          <w:rFonts w:ascii="Times New Roman" w:hAnsi="Times New Roman" w:cs="Times New Roman"/>
          <w:sz w:val="24"/>
          <w:szCs w:val="24"/>
        </w:rPr>
        <w:t>ORDERED</w:t>
      </w:r>
    </w:p>
    <w:p w14:paraId="613A08FB" w14:textId="599F4BC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Prootic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crista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prootica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A777FD8" w14:textId="4F2AE74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Prootic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anterior inferior process: process present, sitting anterior to trigeminal foramen (0); absent, trigeminal foramen unframed anteriorly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5704235" w14:textId="76E050E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Prootic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paroccipital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contribution: does not contribute to anterior surface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paroccipital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(0); contributes laterally tapering lamina to the anterior surface of the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prootic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(1). </w:t>
      </w:r>
    </w:p>
    <w:p w14:paraId="5EA8C2B2" w14:textId="3BF8AF9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Stapes, dorsal process: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B41FF88" w14:textId="4E762C2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Stapes, foramen for stapedial artery: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DF4C837" w14:textId="268868E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Dentary, anterior portion, symphyseal region of mandible: dentaries do not diverge, thus contributing to symphysis (0); dentaries diverge, and only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splenials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contribute to symphysis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2B1CE95" w14:textId="5A2E0BA3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Coronoid process: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A4EF37B" w14:textId="3381474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Surangular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lateral surface, foramen positioned near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surangular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-dentary contact: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1DFAF37" w14:textId="019756B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Surangular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lateral surface, foramen positioned directly anterolateral to glenoid fossa: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D51C2A6" w14:textId="25E5821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Angular, exposure on lateral mandibular surface: broadly exposed (0); limited to posteroventral sliver by dentary and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surangular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A4F860B" w14:textId="70BD8D1E" w:rsidR="00B97F6F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Angular, exposure on lateral mandibular surface: terminates anterior to the glenoid (0); extends to the glenoid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E391EDC" w14:textId="2F1D82B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External mandibular fenestra (EMF): absent (0); present (1).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3061AC13" w14:textId="1A2D101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Splenial, contribution to mandibular symphysis: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splenials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contribute to symphysis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splenials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fail to contribute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E1319B0" w14:textId="4DCFC34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Retroarticular process: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DCD450A" w14:textId="36839B7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Retroarticular process, composition: articular only (0); fused articular-prearticular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6DE4AC7" w14:textId="71EF024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Marginal dentition on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anteriormost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portions of premaxilla and dentary: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8E78C56" w14:textId="79387CB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Marginal dentition, enlarged caniniform teeth in maxilla: present (0); absent, maxillary teeth subequal in size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5FF8321" w14:textId="0716828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Marginal dentition, serrations: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nonserrated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(0); serrated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6565232" w14:textId="059A587A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Marginal dentition, shape of the posterior margin of tooth: convex or straight (0); concave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89C0D66" w14:textId="0D40F53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Marginal dentition, arrangement: single row of marginal teeth (0); multiple </w:t>
      </w:r>
      <w:proofErr w:type="spellStart"/>
      <w:r w:rsidR="00A21096" w:rsidRPr="00AE1588">
        <w:rPr>
          <w:rFonts w:ascii="Times New Roman" w:hAnsi="Times New Roman" w:cs="Times New Roman"/>
          <w:sz w:val="24"/>
          <w:szCs w:val="24"/>
        </w:rPr>
        <w:t>Z</w:t>
      </w:r>
      <w:r w:rsidRPr="00AE1588">
        <w:rPr>
          <w:rFonts w:ascii="Times New Roman" w:hAnsi="Times New Roman" w:cs="Times New Roman"/>
          <w:sz w:val="24"/>
          <w:szCs w:val="24"/>
        </w:rPr>
        <w:t>ahnreihe</w:t>
      </w:r>
      <w:r w:rsidR="00A21096" w:rsidRPr="00AE158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in maxilla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5BAD599" w14:textId="100C485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Marginal dentition, morphology of crown base: single, pointed crown (0); flattened platform with pointed cusps (1); mesiodistally arranged cusps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3A38603" w14:textId="423F6FF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Marginal dentition, lingual surface: teeth walled by minimal lingual wall (0); no lingual wall (5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pleurodonty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)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358DDC9" w14:textId="16B7527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Marginal dentition, lingual surface: teeth walled by minimal lingual wall only (0); interdental plates are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3412072" w14:textId="11E2684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Marginal dentition, rooting: tooth crowns are not attached to dentigerous bones (0); teeth ankylosed to bones of attachment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4866045" w14:textId="35C6701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Marginal dentition, tooth shape at crown base: circular (0); labiolingually compressed (1); labiolingually wider than mesiodistally long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228335F" w14:textId="18C6DA1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Palatal dentition, morphology: small, buttonlike teeth (0); small, conical teeth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AD5D908" w14:textId="1FA9F6A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Presacral vertebrae, shape of anterior articular surface: planar (0); concave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8F3E9D7" w14:textId="566945E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Presacral vertebrae, shape of posterior articular surface: planar (0); concave (1); convex (2).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05EA018" w14:textId="1FAAAC5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Presacral vertebrae, development of posterior articular surface convexity: moderate (0); ball</w:t>
      </w:r>
      <w:r w:rsidR="006621E7" w:rsidRPr="00AE1588">
        <w:rPr>
          <w:rFonts w:ascii="Times New Roman" w:hAnsi="Times New Roman" w:cs="Times New Roman"/>
          <w:sz w:val="24"/>
          <w:szCs w:val="24"/>
        </w:rPr>
        <w:t>-</w:t>
      </w:r>
      <w:r w:rsidRPr="00AE1588">
        <w:rPr>
          <w:rFonts w:ascii="Times New Roman" w:hAnsi="Times New Roman" w:cs="Times New Roman"/>
          <w:sz w:val="24"/>
          <w:szCs w:val="24"/>
        </w:rPr>
        <w:t xml:space="preserve">like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9307B08" w14:textId="71A1889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cervical ribs, shaft shape: tapering rapidly, roughly triangular in lateral view (0); ribs taper gradually, elongate and splintlike in lateral view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3ECB23A" w14:textId="5D033CD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Cervical ribs, anterior process: absent (0); present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A7E507B" w14:textId="6042C2E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Intercentra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in the cervical column: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AE270CD" w14:textId="7C3CD35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postaxial cervical vertebrae, shape of anterior articular surface: subcircular, roughly equivalent in dorsoventral height and transverse width (0); compressed, with a greater transverse width than dorsoventral height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C0E3474" w14:textId="44858BC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Cervical vertebrae, ventral keel: present (0); absent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7FF00A8" w14:textId="524F0D0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postaxial cervical vertebrae, shape of ventral surface excluding keel: ventrally rounded (0); ventral face flattened (1). </w:t>
      </w:r>
      <w:r w:rsidR="003D561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CC927EA" w14:textId="58D5420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Cervical vertebrae, number of costal facets: one (0); two (1).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0C0D11A8" w14:textId="5F962CA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postaxial cervical vertebrae, position of diapophysis (or dorsal margin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synapophyses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>): at or near dorsoventral level of pedicles (0); further ventrally, near the dorsoventral midpoint of the centrum (1).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6C6AFEBE" w14:textId="35E310DA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Anterior postaxial cervical vertebrae, relative location of costal facets: facets distinctly offset from one another (0); facets very closely appressed to one another with little or no finished bone separation (1).</w:t>
      </w:r>
      <w:r w:rsidR="003D561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5FBBBF60" w14:textId="3E81642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>Anterior postaxial cervical vertebrae, shape of neural spine base: elongate, subequal in length to the neural arch (0); short, spine restricted to posterior half of neural arch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40A9A58F" w14:textId="0B020BE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postaxial cervical vertebrae, neural spine shape in cross section: transversely narrow (0); elliptical or circular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7413711" w14:textId="4C338E0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postaxial cervical vertebrae, shape of anterior margin of neural spine in lateral view: straight and linear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present forming an anterior notch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65673CFC" w14:textId="70DD487C" w:rsidR="00B97F6F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postaxial cervical vertebrae, anterior margin of neural spine, direction of inclination: inclined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(0); inclined anterodorsally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973F2E2" w14:textId="7432ACF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Cervical vertebrae, relative location of dorsal margin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midcervical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neural spines: spines are equivalent in height and length to other cervical neural spines (0); spines are dorsoventrally depressed at their anteroposterior midpoints, leaving them little more than midline dorsal ridges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0399820" w14:textId="57234E2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Cervical vertebra, dorsal surface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postzygapophyses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>: smooth and rounded (0); posteriorly pointed projections (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epipophyses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) present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C8DDD2B" w14:textId="4BA4A58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trunk vertebrae, position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parapophysis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(or ventral margin of dorsal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synapophysis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>): positioned partially on lateral margin of centrum (0); positioned entirely on neural spine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096A706C" w14:textId="066E0B2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Posterior trunk vertebra, position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parapophysis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(or ventral margin of dorsal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synapophysis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) in trunk vertebrae: positioned partially on lateral margin of centrum (0); positioned entirely on neural spine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367A2BE" w14:textId="5559CB5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Anterior trunk vertebra, number of pectoral costal facets: one (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holocephaly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>) (0); two (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dichocephaly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>) (1); three (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tricephaly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>) (2).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49DB461D" w14:textId="70DBEBD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Posterior trunk vertebrae, costal facets: single rib facet (0); “inverse-L” (inverted-L) rib facet (suggesting partial confluence of diapophysis and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parapophysis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) (1); double rib facet (2).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C1DA05F" w14:textId="3FF3089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Posterior trunk vertebra, ribs, and vertebrae: unfused (0); fused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79E548D" w14:textId="37C872E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Trunk vertebrae, neural spine, dorsal portion: similar width as the more distal portion of the neural spine (0); expanded transversely into a flattened tip (5 spine table)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301E5866" w14:textId="1FEDE9A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Trunk vertebra, breadth of neural spine expansion: little lateral expansion relative to the neural spine base (0); transversely broad, much wider than neural spine base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7321D38" w14:textId="27F8DB1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Trunk vertebra, texturing on dorsum of neural spine expansion: marked by irregular rugosities (0); marked by transverse striations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7897B0DA" w14:textId="34D2C94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Trunk vertebrae,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intercentra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present (0); absent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E688E48" w14:textId="158031A3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Trunk vertebrae, height of neural spines: tall, greater in dorsoventral height than anteroposterior length (0); long and low, lesser in dorsoventral height than anteroposterior length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C27605C" w14:textId="11B5944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Trunk vertebra, accessory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zygosphene-zygantrum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articulations: absent (0); present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DA87B2B" w14:textId="71FCFE5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Second sacral rib, shape: rib is a single unit (0); rib bifurcates posteriorly into anterior and posterior processes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38A00FA" w14:textId="7E05AD9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Second sacral rib, morphology of posterior process: terminally blunted (0); sharp distally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10B4E02" w14:textId="3AE0B51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caudal vertebrae, orientation of transverse processes: base of process perpendicular to the long axis of the vertebra (0); processes angled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posterolaterally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from base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9BC918B" w14:textId="514C0AB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Caudal vertebrae, autotomic septa within the centrum: absent (0); present (1). </w:t>
      </w:r>
    </w:p>
    <w:p w14:paraId="596E1519" w14:textId="6B13C2D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Gastralia, pairs of lateral gastralia: two (0); one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6F2C3799" w14:textId="438F0E7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Epiphyses of limb elements, secondary ossification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centers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absent (0); present (1). </w:t>
      </w:r>
    </w:p>
    <w:p w14:paraId="3EDE70A3" w14:textId="7026849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Clavicle, portion articulated with the interclavicle, shape: broader than distal portion of clavicle (0); similar in narrowness to the distal portion of the clavicle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693E6CB" w14:textId="10B9E15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Interclavicle, shape: transversely robust, forming broad diamond anteriorly (0); transversely gracile anteriorly, forming anchorlike shape anteriorly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309E1D3" w14:textId="46066E8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Interclavicle, shape of anterior surface anteromedial to clavicular articulations: smooth margin (0); prominent notch in margin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D291AAB" w14:textId="7FCB9D3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Interclavicle, shape of posterior stem: slender, tapering (0); marked expansion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CF0E2BF" w14:textId="415B3533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Scapula, scapular blade, orientation of the long axis: blade oriented directly dorsally (0); curves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0377DF3" w14:textId="6314C6D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Scapula, supraglenoid morphology: prominent tubercle developed distal to glenoid fossa (0); smooth bone dorsal to glenoid, lacking tubercle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D517E78" w14:textId="230A90B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Coracoid,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infraglenoid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morphology: no development of coracoid posteroventral to glenoid (0); prominent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postglenoid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on coracoid, terminating in thickened margin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2A6D809C" w14:textId="675FBCB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Sternum, ossification of sternal plates: absent (0); present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5EBB14B" w14:textId="63736A73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Humerus, ectepicondyle, presence of radial nerve groove: absent (0); present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7F84D42D" w14:textId="0BF049A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Humerus, ectepicondyle preaxial crest: prominent (0); absent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5CCAF5F" w14:textId="5ED77D5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Humerus, entepicondylar foramen: absent (0); present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8708E14" w14:textId="5DC7B23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Humerus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entepicondyle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morphology: smooth margin between shaft and postaxial condyle (0); prominent entepicondylar crest present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1076271" w14:textId="48A4176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Humerus, entepicondylar crest: exhibits a curved proximal margin (0); exhibits a prominently angled proximal margin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3586657" w14:textId="5A227B4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Humerus, distal condyle morphology: distinct trochlear and capitular articulations (0); low, double condyle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15AD08E" w14:textId="6515FC8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Ulna, ossified olecranon process: present (0); absent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63FF8CDC" w14:textId="1784A22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Medial centrale of manus: absent (0); present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DCBB361" w14:textId="50F65C1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Distal carpal five: absent (0); present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6AAD79CF" w14:textId="1636BE9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Manual intermedium: present (0); absent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C26F7C8" w14:textId="4D3B369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Ulnare and intermedium, perforating foramen between elements: present (0); absent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DFC779E" w14:textId="73AB445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Manual digit four, phalangeal formula: five phalanges (0); four phalanges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985B892" w14:textId="339C81D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Puboischiadic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plate, fenestration: no fenestra (0); thyroid fenestra within plate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A06A085" w14:textId="3F5B7B7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Ilium, orientation of long axis of orientation for iliac blade: horizontal orientation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orientation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0B48BBF4" w14:textId="162CCC8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Ilium, anteroventral process extending from anterior margin of pubic peduncle: absent (0); present, process draping across anterior surface of pubis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05F2482" w14:textId="4FAF00DA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Ilium, supraacetabular crest: crest absent,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margin of acetabulum similar in development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margin (0); prominent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bony lamina frames the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margin of the acetabulum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D0850CA" w14:textId="07C092A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Ilium, shape of supraacetabular margin: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dorsalmost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margin of acetabulum unsculptured (0); prominent, bulbous rugosity superior to acetabulum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E91A209" w14:textId="62FAEE0A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Ilium, anterior margin of iliac blade, anterior process or tuber: absent, smooth anterior margin (0); process or tuber present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7401F667" w14:textId="1E00BE3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Ilium, anterior process/tuber of ilium: anterior process/tuber small, with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margin of ilium curving smoothly into dorsal margin of iliac blade (0); large and anteriorly projecting tuber, with dorsal margin of tuber nearly continuous with dorsal margin of iliac blade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0A56C408" w14:textId="2CF1FC6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Ilium, development of posterior process: weakly developed, failing to extend well posterior of acetabulum (0); strongly developed, extending well posterior to the acetabulum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3DAB2F10" w14:textId="1D8DC39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Ilium, dorsal blade margin: smoothly textured dorsal border (0); distinct dorsoventral striations running from acetabulum to dorsal margin of iliac blade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B394F94" w14:textId="5A6CAC9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Pubis, morphology of symphysis, pubic apron: pubic apron present, with distinct anteroventral downturn of the symphyseal region (0); pubic apron absent, symphyseal region only in coronal plane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5991F18" w14:textId="2D9D1D11" w:rsidR="00CD6256" w:rsidRPr="00AE1588" w:rsidRDefault="00CD6256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Ischium, shape of posterior margin: linear posterior margin (0); posterior process extends from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ischiadic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margin (spina ischii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sensu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El-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Toubi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>, 1949)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234D586C" w14:textId="7F70D7C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Femur, profile in preaxial view: femoral shaft exhibits sigmoidal curvature (0); femoral shaft linear with slight ventrodistal curvature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945E5CC" w14:textId="2713263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Femur, morphology of proximal end of head: well-ossified convex head, hemispherical (0); concave surface with groove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98DB6A6" w14:textId="576D4093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Femur, development of internal trochanter crest: trochanteric crest does not reach femoral head (0); trochanteric crest reaches far proximally, continuous with the femoral head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CA4DB98" w14:textId="3FFFE7D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Femur, size of distal condyles (medial and lateral), comparison: about equal in size (0); unequal, lateral condyle larger than the medial condyle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2B890F2A" w14:textId="155326B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Femur, expansion of distal condyles relative to femoral shaft: distinct expansion beyond the circumference of the femoral shaft (0); limited expansion beyond the circumference of the femoral shaft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41799E5" w14:textId="68FA9E9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Femur, shape of tibial condyle in distal view: medial surface is rounded and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moundlike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(0); medial surface is triangular and sharply pointed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5877C5A6" w14:textId="762FCE4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Femur, fibular (5 medial) condyle, shape of ventral surface: flattened and planar (0); rounded and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moundlike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05E65AE2" w14:textId="121472A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Pedal centrale: absent as distinct ossification, fused to astragalus (0); present as distinct ossification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713940F4" w14:textId="357F38C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Astragalus-calcaneum, extent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coossification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present as distinct ossifications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coossified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C7DBAF7" w14:textId="6CB0ED8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Astragalus-calcaneum, perforating foramen at contact: distinct foramen situated between astragalus and calcaneum (0); no foramen evident between astragalus and calcaneum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8A71643" w14:textId="5A95FED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Calcaneum, lateral margin: calcaneum terminating in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unthickened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margin (0); roughened tuberosity present laterally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D0DFE81" w14:textId="475F001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Calcaneum, expansion of lateral margin: calcaneum has little postaxial expansion (0); lateral wing of calcaneum is twice as broad as or broader than the distal calcaneal facet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CE95F92" w14:textId="22930E6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Calcaneum, lateral projection: ventrolateral margin of calcaneum projection coplanar with dorsolateral margin of projection (0); ventrolateral margin of calcaneum “curls” externally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0045389" w14:textId="7E9B768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Distal tarsal four, morphology of proximal contact: smooth contact surface for proximal tarsals (0); prominent process for contact with proximal tarsals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1056D09" w14:textId="2D1F0A5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Pedal centrale, contact with tibia: absent (0); present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834C9F1" w14:textId="1ADC514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First distal tarsal: present (0); absent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6C33D174" w14:textId="361C997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Second distal tarsal: present (0); absent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1AF7441B" w14:textId="0238D9B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Fifth distal tarsal: present (0); absent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AFC881E" w14:textId="7CF950A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Metatarsal five, shape of proximal postaxial margin: smooth, curved margin (0); prominent, pointed process (outer process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sensu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Robinson, 1975)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64FEA53D" w14:textId="03985BE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Metatarsal five, angling of primary shaft with proximal tarsal articulation: metatarsal is straight, with proximal tarsal articulation forming straight line with primary shaft (0); metatarsal is hooked, with proximal tarsal articulation forming right angle with primary shaft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815F3CC" w14:textId="0709A39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Metatarsal five, concavity along preaxial margin: prominent concavity present (0); concavity absent, creating blocky metatarsal five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D369C66" w14:textId="655D70B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Pedal digits, morphology of digit five: proximal phalanx shorter than proximal phalanx of digit four (0); proximal phalanx elongate, longer than all other proximal phalanges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531AACE0" w14:textId="046D9A4A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Heterotopic ossifications: absent in a minimum of 5 individuals (0); present (1).</w:t>
      </w:r>
      <w:r w:rsidR="00BD094A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4166F394" w14:textId="729DF81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Maxilla, medial surface dorsal to tooth row: smooth (0); prominent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anteroposteriorly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oriented ridge present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259B4551" w14:textId="53FD5EF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Maxilla, dorsal portion, shape: simply tapers to point dorsally (0); the dorsal apex of the maxilla is a separate, distinct process that has a posteriorly concave margin (1). </w:t>
      </w:r>
      <w:r w:rsidR="00BD094A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50BEF204" w14:textId="12B864F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Maxilla, anterolateral surface, large anteriorly opening foramen: present, positioned just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to primary row of neurovascular foramina (0); absent (1). </w:t>
      </w:r>
      <w:r w:rsidR="008254E5" w:rsidRPr="00AE1588">
        <w:rPr>
          <w:rFonts w:ascii="Times New Roman" w:hAnsi="Times New Roman" w:cs="Times New Roman"/>
          <w:sz w:val="24"/>
          <w:szCs w:val="24"/>
        </w:rPr>
        <w:t>(N11, N15, K20)</w:t>
      </w:r>
    </w:p>
    <w:p w14:paraId="48576921" w14:textId="6DE59CB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Maxilla, anteromedial surface, palatal process: absent (0); present but fails to reach the midline (1); present and touches its antimere at the midline (2). (</w:t>
      </w:r>
      <w:r w:rsidR="002B10E9" w:rsidRPr="00AE1588">
        <w:rPr>
          <w:rFonts w:ascii="Times New Roman" w:hAnsi="Times New Roman" w:cs="Times New Roman"/>
          <w:sz w:val="24"/>
          <w:szCs w:val="24"/>
        </w:rPr>
        <w:t xml:space="preserve">N09, N15, K20) </w:t>
      </w:r>
      <w:r w:rsidR="0069175C" w:rsidRPr="00AE1588">
        <w:rPr>
          <w:rFonts w:ascii="Times New Roman" w:hAnsi="Times New Roman" w:cs="Times New Roman"/>
          <w:sz w:val="24"/>
          <w:szCs w:val="24"/>
        </w:rPr>
        <w:t>ORDERED</w:t>
      </w:r>
    </w:p>
    <w:p w14:paraId="5C69037C" w14:textId="76A7BE7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Jugal, anterior process: slender and tapering (0); broad and expanded anteriorly (1). </w:t>
      </w:r>
      <w:r w:rsidR="00123B73" w:rsidRPr="00AE1588">
        <w:rPr>
          <w:rFonts w:ascii="Times New Roman" w:hAnsi="Times New Roman" w:cs="Times New Roman"/>
          <w:sz w:val="24"/>
          <w:szCs w:val="24"/>
        </w:rPr>
        <w:t>(GS97, N09, N15, K20)</w:t>
      </w:r>
    </w:p>
    <w:p w14:paraId="43B7867C" w14:textId="4F471FC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Ectopterygoid, articulation with the pterygoid: contacts part of the lateral edge of the pterygoid (0); contacts the entire lateral edge of the pterygoid (1). </w:t>
      </w:r>
      <w:r w:rsidR="00916F0C" w:rsidRPr="00AE1588">
        <w:rPr>
          <w:rFonts w:ascii="Times New Roman" w:hAnsi="Times New Roman" w:cs="Times New Roman"/>
          <w:sz w:val="24"/>
          <w:szCs w:val="24"/>
        </w:rPr>
        <w:t>(N09, N15, K20)</w:t>
      </w:r>
    </w:p>
    <w:p w14:paraId="72AF2619" w14:textId="1BB273F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Quadrate, proximal portion, posterior side: continuous with the shaft (0); expanded and hooked (1). </w:t>
      </w:r>
      <w:r w:rsidR="00916F0C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5B912201" w14:textId="77777777" w:rsidR="003140AC" w:rsidRPr="00AE1588" w:rsidRDefault="00FB1260" w:rsidP="005046C1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Parabasisphenoid, orientation: horizontal (0); more vertical (1). </w:t>
      </w:r>
      <w:r w:rsidR="00C26FA5" w:rsidRPr="00AE1588">
        <w:rPr>
          <w:rFonts w:ascii="Times New Roman" w:hAnsi="Times New Roman" w:cs="Times New Roman"/>
          <w:sz w:val="24"/>
          <w:szCs w:val="24"/>
        </w:rPr>
        <w:t>(N11, N15, K20)</w:t>
      </w:r>
    </w:p>
    <w:p w14:paraId="21D7B2BC" w14:textId="08C6322C" w:rsidR="00FB1260" w:rsidRPr="00AE1588" w:rsidRDefault="00FB1260" w:rsidP="005046C1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Parabasisphenoid, semilunar depression on the lateral surface of the basal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tubera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present (0); absent (1). </w:t>
      </w:r>
      <w:r w:rsidR="00C26FA5" w:rsidRPr="00AE1588">
        <w:rPr>
          <w:rFonts w:ascii="Times New Roman" w:hAnsi="Times New Roman" w:cs="Times New Roman"/>
          <w:sz w:val="24"/>
          <w:szCs w:val="24"/>
        </w:rPr>
        <w:t>(GS96</w:t>
      </w:r>
      <w:r w:rsidR="00E41B17" w:rsidRPr="00AE1588">
        <w:rPr>
          <w:rFonts w:ascii="Times New Roman" w:hAnsi="Times New Roman" w:cs="Times New Roman"/>
          <w:sz w:val="24"/>
          <w:szCs w:val="24"/>
        </w:rPr>
        <w:t xml:space="preserve">, </w:t>
      </w:r>
      <w:r w:rsidR="00C26FA5" w:rsidRPr="00AE1588">
        <w:rPr>
          <w:rFonts w:ascii="Times New Roman" w:hAnsi="Times New Roman" w:cs="Times New Roman"/>
          <w:sz w:val="24"/>
          <w:szCs w:val="24"/>
        </w:rPr>
        <w:t>N11, N15, K20)</w:t>
      </w:r>
    </w:p>
    <w:p w14:paraId="6AF08CD8" w14:textId="05D66C93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Dentary, posteroventral portion: just meets the angular (0); laterally overlaps the anteroventral portion of the angular (1).</w:t>
      </w:r>
      <w:r w:rsidR="00916F0C" w:rsidRPr="00AE1588">
        <w:rPr>
          <w:rFonts w:ascii="Times New Roman" w:hAnsi="Times New Roman" w:cs="Times New Roman"/>
          <w:sz w:val="24"/>
          <w:szCs w:val="24"/>
        </w:rPr>
        <w:t xml:space="preserve"> (N11, N15, K20)</w:t>
      </w:r>
    </w:p>
    <w:p w14:paraId="29581D4D" w14:textId="39E1542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Dentition, crown height of the upper dentition compared with lower dentition: similar tooth crown height (0); the upper dentition is shorter relative to the taller lower dentition (1). </w:t>
      </w:r>
      <w:r w:rsidR="002B0CA5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3468DCEE" w14:textId="643DFF4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Antorbital fossa: restricted to the lacrimal (0); restricted to the lacrimal and dorsal process of the maxilla (1); present on the lacrimal, dorsal process of the maxilla and the dorsal margin of the posterior process of the maxilla (the ventral border of the antorbital fenestra) (2). </w:t>
      </w:r>
      <w:r w:rsidR="002B0CA5" w:rsidRPr="00AE1588">
        <w:rPr>
          <w:rFonts w:ascii="Times New Roman" w:hAnsi="Times New Roman" w:cs="Times New Roman"/>
          <w:sz w:val="24"/>
          <w:szCs w:val="24"/>
        </w:rPr>
        <w:t xml:space="preserve">(N11, N15, K20) </w:t>
      </w:r>
      <w:r w:rsidR="00A06F07" w:rsidRPr="00AE1588">
        <w:rPr>
          <w:rFonts w:ascii="Times New Roman" w:hAnsi="Times New Roman" w:cs="Times New Roman"/>
          <w:sz w:val="24"/>
          <w:szCs w:val="24"/>
        </w:rPr>
        <w:t>ORDERED</w:t>
      </w:r>
    </w:p>
    <w:p w14:paraId="35F054A7" w14:textId="5417878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cervical vertebrae (presacral vertebrae 3–5),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postzygapophyses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separated posteriorly (0); connected through a horizontal lamina (5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transpostzygapophyseal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lamina) with a notch at the midline (1). </w:t>
      </w:r>
      <w:r w:rsidR="009D572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5FEC5B5D" w14:textId="619FDDA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Cervical centra 3–5, length versus height: length greater than height (0); subequal (1). </w:t>
      </w:r>
      <w:r w:rsidR="009D5721" w:rsidRPr="00AE1588">
        <w:rPr>
          <w:rFonts w:ascii="Times New Roman" w:hAnsi="Times New Roman" w:cs="Times New Roman"/>
          <w:sz w:val="24"/>
          <w:szCs w:val="24"/>
        </w:rPr>
        <w:t>(N9, N15, K20)</w:t>
      </w:r>
    </w:p>
    <w:p w14:paraId="0979F0AE" w14:textId="4D94A0B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Trunk vertebrae, diapophysis, position: anterior portion of the neural arch/centrum (0); anteroposterior middle of the neural arch/centrum (1). </w:t>
      </w:r>
      <w:r w:rsidR="009D572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2612FA49" w14:textId="10F1257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Sacral ribs, anteroposterior length of the first primordial sacral rib versus the second primordial sacral rib, dorsal view: primordial sacral rib one is longer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anteroposteriorly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than primordial sacral rib two (0); primordial sacral rib two is about the same length or longer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anteroposteriorly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than primordial sacral rib one (1). </w:t>
      </w:r>
      <w:r w:rsidR="002B0CA5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41188967" w14:textId="76D13CC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Anterior caudal vertebrae, neural spines: inclined posteriorly (0); vertical (1). </w:t>
      </w:r>
      <w:r w:rsidR="002B0CA5" w:rsidRPr="00AE1588">
        <w:rPr>
          <w:rFonts w:ascii="Times New Roman" w:hAnsi="Times New Roman" w:cs="Times New Roman"/>
          <w:sz w:val="24"/>
          <w:szCs w:val="24"/>
        </w:rPr>
        <w:t>(D98, N15, K20)</w:t>
      </w:r>
    </w:p>
    <w:p w14:paraId="655C07D0" w14:textId="6739C0C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Caudal vertebrae, length of the anterior caudal vertebrae (caudal vertebrae 1–10) relative to posterior caudal vertebrae (25+): nearly the same length (0); posterior caudal vertebrae much longer (1). </w:t>
      </w:r>
      <w:r w:rsidR="002B0CA5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16A496C6" w14:textId="6372C64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Scapula, entire anterior margin: straight/convex or partially concave (0); markedly concave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(N11, N15, K20)</w:t>
      </w:r>
    </w:p>
    <w:p w14:paraId="4338E619" w14:textId="5F315E7A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Scapula, constriction distal to the glenoid: anteroposterior length greater than one-quarter the proximodistal length of the scapula (0); anteroposterior length less than one-quarter the proximodistal length of the scapula (1). </w:t>
      </w:r>
      <w:r w:rsidR="00AE2723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78E02173" w14:textId="4DD3A1C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Humerus, distal end, transverse width: less than 2.5 times the minimum width of the shaft (0); equal or greater than 2.5 times the minimum width of the shaft (1). </w:t>
      </w:r>
      <w:r w:rsidR="00F667BC" w:rsidRPr="00AE1588">
        <w:rPr>
          <w:rFonts w:ascii="Times New Roman" w:hAnsi="Times New Roman" w:cs="Times New Roman"/>
          <w:sz w:val="24"/>
          <w:szCs w:val="24"/>
        </w:rPr>
        <w:t>(E10, N15, K20)</w:t>
      </w:r>
    </w:p>
    <w:p w14:paraId="497026D9" w14:textId="40E6C15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Manual ungual, length: about the same length or shorter than the last phalanx of the same digit (0); distinctly longer than the last phalanx of the same digit (1). </w:t>
      </w:r>
      <w:r w:rsidR="00D37C2F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6E8F263A" w14:textId="31789D7C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Ilium, ventral margin of the acetabulum: convex (0); concave (1). </w:t>
      </w:r>
      <w:r w:rsidR="00B17491" w:rsidRPr="00AE1588">
        <w:rPr>
          <w:rFonts w:ascii="Times New Roman" w:hAnsi="Times New Roman" w:cs="Times New Roman"/>
          <w:sz w:val="24"/>
          <w:szCs w:val="24"/>
        </w:rPr>
        <w:t>(N11, N15, K20)</w:t>
      </w:r>
    </w:p>
    <w:p w14:paraId="04BA5F48" w14:textId="3CC3F8C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Ilium, iliac blade, maximum length: less than 3 times its maximum height (0); more than 3 times its maximum height (1). </w:t>
      </w:r>
      <w:r w:rsidR="007424B7" w:rsidRPr="00AE1588">
        <w:rPr>
          <w:rFonts w:ascii="Times New Roman" w:hAnsi="Times New Roman" w:cs="Times New Roman"/>
          <w:sz w:val="24"/>
          <w:szCs w:val="24"/>
        </w:rPr>
        <w:t>(E10, N15, K20)</w:t>
      </w:r>
    </w:p>
    <w:p w14:paraId="7CE60952" w14:textId="341FB3B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Ischium length: about the same length or shorter than the dorsal margin of iliac blade (0); markedly longer than the dorsal margin of iliac blade (1). </w:t>
      </w:r>
      <w:r w:rsidR="007424B7" w:rsidRPr="00AE1588">
        <w:rPr>
          <w:rFonts w:ascii="Times New Roman" w:hAnsi="Times New Roman" w:cs="Times New Roman"/>
          <w:sz w:val="24"/>
          <w:szCs w:val="24"/>
        </w:rPr>
        <w:t>(J94, N11, N15, K20)</w:t>
      </w:r>
    </w:p>
    <w:p w14:paraId="20008986" w14:textId="2E628D5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Femur, ridge of attachment of the M.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caudifemoralis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bladelike with a distinct asymmetric apex located medially (0); low and without a distinct medial asymmetrical apex (5 fourth trochanter) (1). </w:t>
      </w:r>
      <w:r w:rsidR="007424B7" w:rsidRPr="00AE1588">
        <w:rPr>
          <w:rFonts w:ascii="Times New Roman" w:hAnsi="Times New Roman" w:cs="Times New Roman"/>
          <w:sz w:val="24"/>
          <w:szCs w:val="24"/>
        </w:rPr>
        <w:t>(N09, N15, K20)</w:t>
      </w:r>
    </w:p>
    <w:p w14:paraId="4FA8A189" w14:textId="088CAC56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Femur, anterior trochanter (M.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iliofemoralis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cranialis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insertion): absent (0); present (1). </w:t>
      </w:r>
      <w:r w:rsidR="007424B7" w:rsidRPr="00AE1588">
        <w:rPr>
          <w:rFonts w:ascii="Times New Roman" w:hAnsi="Times New Roman" w:cs="Times New Roman"/>
          <w:sz w:val="24"/>
          <w:szCs w:val="24"/>
        </w:rPr>
        <w:t>(N11, N15, K20)</w:t>
      </w:r>
    </w:p>
    <w:p w14:paraId="1349E608" w14:textId="5E007190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Astragalus, tibial and fibular articulations: separated by a gap (or notch of Gower, 1996) (0); continuous (1). </w:t>
      </w:r>
      <w:r w:rsidR="007424B7" w:rsidRPr="00AE1588">
        <w:rPr>
          <w:rFonts w:ascii="Times New Roman" w:hAnsi="Times New Roman" w:cs="Times New Roman"/>
          <w:sz w:val="24"/>
          <w:szCs w:val="24"/>
        </w:rPr>
        <w:t>(N11, N15, K20)</w:t>
      </w:r>
    </w:p>
    <w:p w14:paraId="150A6B8B" w14:textId="0455115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Calcaneum, calcaneal tuber, shaft proportions at the midshaft of the tuber: taller than broad (0); about the same or broader than tall (1). </w:t>
      </w:r>
      <w:r w:rsidR="007424B7" w:rsidRPr="00AE1588">
        <w:rPr>
          <w:rFonts w:ascii="Times New Roman" w:hAnsi="Times New Roman" w:cs="Times New Roman"/>
          <w:sz w:val="24"/>
          <w:szCs w:val="24"/>
        </w:rPr>
        <w:t>(N11, N15, K20)</w:t>
      </w:r>
    </w:p>
    <w:p w14:paraId="4BCC7489" w14:textId="4E6D7E2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Calcaneum, articular surfaces for fibula and distal tarsal IV: separated by a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nonarticular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surface (0); continuous (1). (Sereno, 1991; Nesbitt, 2011: char. 380) </w:t>
      </w:r>
      <w:r w:rsidR="007424B7" w:rsidRPr="00AE1588">
        <w:rPr>
          <w:rFonts w:ascii="Times New Roman" w:hAnsi="Times New Roman" w:cs="Times New Roman"/>
          <w:sz w:val="24"/>
          <w:szCs w:val="24"/>
        </w:rPr>
        <w:t>(S91, N11, N15, K20)</w:t>
      </w:r>
    </w:p>
    <w:p w14:paraId="69E71996" w14:textId="5C295A6A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Metatarsal IV: longer than metatarsal III (0); about the same length or shorter than metatarsal III (1). </w:t>
      </w:r>
      <w:r w:rsidR="00D37C2F" w:rsidRPr="00AE1588">
        <w:rPr>
          <w:rFonts w:ascii="Times New Roman" w:hAnsi="Times New Roman" w:cs="Times New Roman"/>
          <w:sz w:val="24"/>
          <w:szCs w:val="24"/>
        </w:rPr>
        <w:t>(N11, N15, K20)</w:t>
      </w:r>
    </w:p>
    <w:p w14:paraId="61CD7B50" w14:textId="216F3C6D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Pes,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unguals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ventral tubercle: absent or small (0); well developed and extended ventral to the articular portion of the ungual (1). </w:t>
      </w:r>
      <w:r w:rsidR="00D37C2F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23009484" w14:textId="05087D0F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Distal nonterminal pedal phalanges, distal articular portion: lateral and medial sides parallel or near parallel (0); lateral and medial sides converging anteriorly (1). </w:t>
      </w:r>
      <w:r w:rsidR="00D37C2F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684E475E" w14:textId="275BA2E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Pes, penultimate phalanges (last phalanx before the ungual): shorter than the more proximal phalanges (0); significantly longer than the more proximal phalanges (1). </w:t>
      </w:r>
      <w:r w:rsidR="00D37C2F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1E14E2ED" w14:textId="4BCEA994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Osteoderms: absent (0); present (1). </w:t>
      </w:r>
      <w:r w:rsidR="006771AB" w:rsidRPr="00AE1588">
        <w:rPr>
          <w:rFonts w:ascii="Times New Roman" w:hAnsi="Times New Roman" w:cs="Times New Roman"/>
          <w:sz w:val="24"/>
          <w:szCs w:val="24"/>
        </w:rPr>
        <w:t>(J94, N15, K20)</w:t>
      </w:r>
    </w:p>
    <w:p w14:paraId="225268A7" w14:textId="62B88AF9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Prefrontal, orbital margin, lateral surface: smooth or slight grooves present (0); rugose sculpturing present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4E859E3E" w14:textId="4BA6B27B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Gastralia: abundant, with individual gastral elements nearly contacting (0); small in number (5 well separated) or unossified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7714869D" w14:textId="06660355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Astragalus, margin between tibial and fibular facets: margin grades smoothly into anterior hollow (0); prominent ridge separates margin from anterior hollow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01BE2A5D" w14:textId="359F7372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Dentary, anterior portion in lateral view: in the same horizontal plane as the middle portion of the dentary (0); anteroventrally deflected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776BED46" w14:textId="5681C628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Quadrate, posterior margin, distal half, lateral view: concave (0); convex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027A9F2E" w14:textId="22B8488E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Atlas, centrum: separate from axial intercentrum (0); fused to axial intercentrum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35395EC9" w14:textId="0C0DC8C7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Axis, neural spine, shape: dorsal margin inclined anteroventrally (0); dorsal margin inclined anterodorsally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74F60BE7" w14:textId="06688E03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Presacral vertebrae, fifth vertebra to the sacrum, neural arch, posterior edge: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spinopostzygapophyseal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laminae absent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spinopostzygapophyseal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laminae present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1E338752" w14:textId="1D575A01" w:rsidR="00FB1260" w:rsidRPr="00AE1588" w:rsidRDefault="00FB1260" w:rsidP="009E79FB">
      <w:pPr>
        <w:pStyle w:val="ListParagraph"/>
        <w:numPr>
          <w:ilvl w:val="0"/>
          <w:numId w:val="5"/>
        </w:numPr>
        <w:spacing w:before="240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Dentary, lateral exposure, posterior extent: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posteriormost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extent of dentary on dorsal margin of mandible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posteriormost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extent of dentary positioned ventral to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surangular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(1). </w:t>
      </w:r>
      <w:r w:rsidR="00082701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4E3ADAD3" w14:textId="72652BC2" w:rsidR="003C1286" w:rsidRPr="00AE1588" w:rsidRDefault="00FB1260" w:rsidP="009E79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Premaxilla, medial surface, palatal process: absent (0); present (1). (</w:t>
      </w:r>
      <w:r w:rsidR="009E6C97" w:rsidRPr="00AE1588">
        <w:rPr>
          <w:rFonts w:ascii="Times New Roman" w:hAnsi="Times New Roman" w:cs="Times New Roman"/>
          <w:sz w:val="24"/>
          <w:szCs w:val="24"/>
        </w:rPr>
        <w:t>Nesbitt et al.</w:t>
      </w:r>
      <w:r w:rsidR="00765531" w:rsidRPr="00AE1588">
        <w:rPr>
          <w:rFonts w:ascii="Times New Roman" w:hAnsi="Times New Roman" w:cs="Times New Roman"/>
          <w:sz w:val="24"/>
          <w:szCs w:val="24"/>
        </w:rPr>
        <w:t>,</w:t>
      </w:r>
      <w:r w:rsidR="009E6C97" w:rsidRPr="00AE1588">
        <w:rPr>
          <w:rFonts w:ascii="Times New Roman" w:hAnsi="Times New Roman" w:cs="Times New Roman"/>
          <w:sz w:val="24"/>
          <w:szCs w:val="24"/>
        </w:rPr>
        <w:t xml:space="preserve"> 2015</w:t>
      </w:r>
      <w:r w:rsidRPr="00AE1588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ABC98CC" w14:textId="35C7B38F" w:rsidR="003C1286" w:rsidRPr="00AE1588" w:rsidRDefault="003E3206" w:rsidP="009E79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*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Marginal dentition, </w:t>
      </w:r>
      <w:r w:rsidR="003C1286" w:rsidRPr="00AE1588">
        <w:rPr>
          <w:rFonts w:ascii="Times New Roman" w:hAnsi="Times New Roman" w:cs="Times New Roman"/>
          <w:sz w:val="24"/>
          <w:szCs w:val="24"/>
        </w:rPr>
        <w:t>number</w:t>
      </w:r>
      <w:r w:rsidR="000E475B" w:rsidRPr="00AE1588">
        <w:rPr>
          <w:rFonts w:ascii="Times New Roman" w:hAnsi="Times New Roman" w:cs="Times New Roman"/>
          <w:sz w:val="24"/>
          <w:szCs w:val="24"/>
        </w:rPr>
        <w:t xml:space="preserve"> of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Pr="00AE1588">
        <w:rPr>
          <w:rFonts w:ascii="Times New Roman" w:hAnsi="Times New Roman" w:cs="Times New Roman"/>
          <w:sz w:val="24"/>
          <w:szCs w:val="24"/>
        </w:rPr>
        <w:t xml:space="preserve">mesial 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and/or distal </w:t>
      </w:r>
      <w:r w:rsidRPr="00AE1588">
        <w:rPr>
          <w:rFonts w:ascii="Times New Roman" w:hAnsi="Times New Roman" w:cs="Times New Roman"/>
          <w:sz w:val="24"/>
          <w:szCs w:val="24"/>
        </w:rPr>
        <w:t>c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ingula on </w:t>
      </w:r>
      <w:r w:rsidR="00F27991" w:rsidRPr="00AE1588">
        <w:rPr>
          <w:rFonts w:ascii="Times New Roman" w:hAnsi="Times New Roman" w:cs="Times New Roman"/>
          <w:i/>
          <w:iCs/>
          <w:sz w:val="24"/>
          <w:szCs w:val="24"/>
        </w:rPr>
        <w:t>mid</w:t>
      </w:r>
      <w:r w:rsidR="00F2799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Pr="00AE1588">
        <w:rPr>
          <w:rFonts w:ascii="Times New Roman" w:hAnsi="Times New Roman" w:cs="Times New Roman"/>
          <w:sz w:val="24"/>
          <w:szCs w:val="24"/>
        </w:rPr>
        <w:t>d</w:t>
      </w:r>
      <w:r w:rsidR="00FD10D8" w:rsidRPr="00AE1588">
        <w:rPr>
          <w:rFonts w:ascii="Times New Roman" w:hAnsi="Times New Roman" w:cs="Times New Roman"/>
          <w:sz w:val="24"/>
          <w:szCs w:val="24"/>
        </w:rPr>
        <w:t>entary teeth</w:t>
      </w:r>
      <w:r w:rsidRPr="00AE1588">
        <w:rPr>
          <w:rFonts w:ascii="Times New Roman" w:hAnsi="Times New Roman" w:cs="Times New Roman"/>
          <w:sz w:val="24"/>
          <w:szCs w:val="24"/>
        </w:rPr>
        <w:t xml:space="preserve">: </w:t>
      </w:r>
      <w:r w:rsidR="00FD10D8" w:rsidRPr="00AE1588">
        <w:rPr>
          <w:rFonts w:ascii="Times New Roman" w:hAnsi="Times New Roman" w:cs="Times New Roman"/>
          <w:sz w:val="24"/>
          <w:szCs w:val="24"/>
        </w:rPr>
        <w:t>none</w:t>
      </w:r>
      <w:r w:rsidRPr="00AE1588">
        <w:rPr>
          <w:rFonts w:ascii="Times New Roman" w:hAnsi="Times New Roman" w:cs="Times New Roman"/>
          <w:sz w:val="24"/>
          <w:szCs w:val="24"/>
        </w:rPr>
        <w:t xml:space="preserve"> (0);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one</w:t>
      </w:r>
      <w:r w:rsidRPr="00AE1588">
        <w:rPr>
          <w:rFonts w:ascii="Times New Roman" w:hAnsi="Times New Roman" w:cs="Times New Roman"/>
          <w:sz w:val="24"/>
          <w:szCs w:val="24"/>
        </w:rPr>
        <w:t xml:space="preserve"> (1); </w:t>
      </w:r>
      <w:r w:rsidR="00FD10D8" w:rsidRPr="00AE1588">
        <w:rPr>
          <w:rFonts w:ascii="Times New Roman" w:hAnsi="Times New Roman" w:cs="Times New Roman"/>
          <w:sz w:val="24"/>
          <w:szCs w:val="24"/>
        </w:rPr>
        <w:t>two</w:t>
      </w:r>
      <w:r w:rsidRPr="00AE1588">
        <w:rPr>
          <w:rFonts w:ascii="Times New Roman" w:hAnsi="Times New Roman" w:cs="Times New Roman"/>
          <w:sz w:val="24"/>
          <w:szCs w:val="24"/>
        </w:rPr>
        <w:t xml:space="preserve"> (2);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three or more</w:t>
      </w:r>
      <w:r w:rsidRPr="00AE1588">
        <w:rPr>
          <w:rFonts w:ascii="Times New Roman" w:hAnsi="Times New Roman" w:cs="Times New Roman"/>
          <w:sz w:val="24"/>
          <w:szCs w:val="24"/>
        </w:rPr>
        <w:t xml:space="preserve"> (3)</w:t>
      </w:r>
      <w:r w:rsidR="00FD10D8" w:rsidRPr="00AE1588">
        <w:rPr>
          <w:rFonts w:ascii="Times New Roman" w:hAnsi="Times New Roman" w:cs="Times New Roman"/>
          <w:sz w:val="24"/>
          <w:szCs w:val="24"/>
        </w:rPr>
        <w:t>.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Supplementary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74307111"/>
      <w:r w:rsidR="001C1CE7" w:rsidRPr="00AE1588">
        <w:rPr>
          <w:rFonts w:ascii="Times New Roman" w:hAnsi="Times New Roman" w:cs="Times New Roman"/>
          <w:sz w:val="24"/>
          <w:szCs w:val="24"/>
        </w:rPr>
        <w:t xml:space="preserve">Fig. 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2 </w:t>
      </w:r>
      <w:r w:rsidR="001C1CE7" w:rsidRPr="00AE1588">
        <w:rPr>
          <w:rFonts w:ascii="Times New Roman" w:hAnsi="Times New Roman" w:cs="Times New Roman"/>
          <w:sz w:val="24"/>
          <w:szCs w:val="24"/>
        </w:rPr>
        <w:t>C,</w:t>
      </w:r>
      <w:r w:rsidR="002C0A3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1C1CE7" w:rsidRPr="00AE1588">
        <w:rPr>
          <w:rFonts w:ascii="Times New Roman" w:hAnsi="Times New Roman" w:cs="Times New Roman"/>
          <w:sz w:val="24"/>
          <w:szCs w:val="24"/>
        </w:rPr>
        <w:t>F.</w:t>
      </w:r>
      <w:bookmarkEnd w:id="1"/>
    </w:p>
    <w:p w14:paraId="63228594" w14:textId="11272B10" w:rsidR="003C1286" w:rsidRPr="00AE1588" w:rsidRDefault="003E3206" w:rsidP="009E79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*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 Marginal dentition, </w:t>
      </w:r>
      <w:r w:rsidR="003C1286" w:rsidRPr="00AE1588">
        <w:rPr>
          <w:rFonts w:ascii="Times New Roman" w:hAnsi="Times New Roman" w:cs="Times New Roman"/>
          <w:sz w:val="24"/>
          <w:szCs w:val="24"/>
        </w:rPr>
        <w:t>position</w:t>
      </w:r>
      <w:r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of cingula </w:t>
      </w:r>
      <w:r w:rsidRPr="00AE1588">
        <w:rPr>
          <w:rFonts w:ascii="Times New Roman" w:hAnsi="Times New Roman" w:cs="Times New Roman"/>
          <w:sz w:val="24"/>
          <w:szCs w:val="24"/>
        </w:rPr>
        <w:t>on d</w:t>
      </w:r>
      <w:r w:rsidR="00FD10D8" w:rsidRPr="00AE1588">
        <w:rPr>
          <w:rFonts w:ascii="Times New Roman" w:hAnsi="Times New Roman" w:cs="Times New Roman"/>
          <w:sz w:val="24"/>
          <w:szCs w:val="24"/>
        </w:rPr>
        <w:t>entary teeth</w:t>
      </w:r>
      <w:r w:rsidRPr="00AE1588">
        <w:rPr>
          <w:rFonts w:ascii="Times New Roman" w:hAnsi="Times New Roman" w:cs="Times New Roman"/>
          <w:sz w:val="24"/>
          <w:szCs w:val="24"/>
        </w:rPr>
        <w:t>: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Pr="00AE1588">
        <w:rPr>
          <w:rFonts w:ascii="Times New Roman" w:hAnsi="Times New Roman" w:cs="Times New Roman"/>
          <w:sz w:val="24"/>
          <w:szCs w:val="24"/>
        </w:rPr>
        <w:t>o</w:t>
      </w:r>
      <w:r w:rsidR="00FD10D8" w:rsidRPr="00AE1588">
        <w:rPr>
          <w:rFonts w:ascii="Times New Roman" w:hAnsi="Times New Roman" w:cs="Times New Roman"/>
          <w:sz w:val="24"/>
          <w:szCs w:val="24"/>
        </w:rPr>
        <w:t>ne</w:t>
      </w:r>
      <w:r w:rsidR="009D5DD7" w:rsidRPr="00AE1588">
        <w:rPr>
          <w:rFonts w:ascii="Times New Roman" w:hAnsi="Times New Roman" w:cs="Times New Roman"/>
          <w:sz w:val="24"/>
          <w:szCs w:val="24"/>
        </w:rPr>
        <w:t xml:space="preserve"> anywhere </w:t>
      </w:r>
      <w:r w:rsidRPr="00AE1588">
        <w:rPr>
          <w:rFonts w:ascii="Times New Roman" w:hAnsi="Times New Roman" w:cs="Times New Roman"/>
          <w:sz w:val="24"/>
          <w:szCs w:val="24"/>
        </w:rPr>
        <w:t>(1); two,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Pr="00AE1588">
        <w:rPr>
          <w:rFonts w:ascii="Times New Roman" w:hAnsi="Times New Roman" w:cs="Times New Roman"/>
          <w:sz w:val="24"/>
          <w:szCs w:val="24"/>
        </w:rPr>
        <w:t>one m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esial and </w:t>
      </w:r>
      <w:r w:rsidRPr="00AE1588">
        <w:rPr>
          <w:rFonts w:ascii="Times New Roman" w:hAnsi="Times New Roman" w:cs="Times New Roman"/>
          <w:sz w:val="24"/>
          <w:szCs w:val="24"/>
        </w:rPr>
        <w:t>one d</w:t>
      </w:r>
      <w:r w:rsidR="00FD10D8" w:rsidRPr="00AE1588">
        <w:rPr>
          <w:rFonts w:ascii="Times New Roman" w:hAnsi="Times New Roman" w:cs="Times New Roman"/>
          <w:sz w:val="24"/>
          <w:szCs w:val="24"/>
        </w:rPr>
        <w:t>istal</w:t>
      </w:r>
      <w:r w:rsidRPr="00AE1588">
        <w:rPr>
          <w:rFonts w:ascii="Times New Roman" w:hAnsi="Times New Roman" w:cs="Times New Roman"/>
          <w:sz w:val="24"/>
          <w:szCs w:val="24"/>
        </w:rPr>
        <w:t xml:space="preserve"> (2);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multiple cingula and/or in other positions</w:t>
      </w:r>
      <w:r w:rsidRPr="00AE1588">
        <w:rPr>
          <w:rFonts w:ascii="Times New Roman" w:hAnsi="Times New Roman" w:cs="Times New Roman"/>
          <w:sz w:val="24"/>
          <w:szCs w:val="24"/>
        </w:rPr>
        <w:t xml:space="preserve"> (3)</w:t>
      </w:r>
      <w:r w:rsidR="00FD10D8" w:rsidRPr="00AE1588">
        <w:rPr>
          <w:rFonts w:ascii="Times New Roman" w:hAnsi="Times New Roman" w:cs="Times New Roman"/>
          <w:sz w:val="24"/>
          <w:szCs w:val="24"/>
        </w:rPr>
        <w:t>.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74307208"/>
      <w:r w:rsidR="002D3B2D" w:rsidRPr="00AE1588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Fig. 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2 </w:t>
      </w:r>
      <w:r w:rsidR="001C1CE7" w:rsidRPr="00AE1588">
        <w:rPr>
          <w:rFonts w:ascii="Times New Roman" w:hAnsi="Times New Roman" w:cs="Times New Roman"/>
          <w:sz w:val="24"/>
          <w:szCs w:val="24"/>
        </w:rPr>
        <w:t>C,</w:t>
      </w:r>
      <w:r w:rsidR="002C0A3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1C1CE7" w:rsidRPr="00AE1588">
        <w:rPr>
          <w:rFonts w:ascii="Times New Roman" w:hAnsi="Times New Roman" w:cs="Times New Roman"/>
          <w:sz w:val="24"/>
          <w:szCs w:val="24"/>
        </w:rPr>
        <w:t>F.</w:t>
      </w:r>
      <w:bookmarkEnd w:id="2"/>
    </w:p>
    <w:p w14:paraId="3B7752D6" w14:textId="45C2B102" w:rsidR="003C1286" w:rsidRPr="00AE1588" w:rsidRDefault="003E3206" w:rsidP="009E79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*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 Marginal dentition, </w:t>
      </w:r>
      <w:r w:rsidR="00FD10D8" w:rsidRPr="00AE1588">
        <w:rPr>
          <w:rFonts w:ascii="Times New Roman" w:hAnsi="Times New Roman" w:cs="Times New Roman"/>
          <w:sz w:val="24"/>
          <w:szCs w:val="24"/>
        </w:rPr>
        <w:t>positions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 of cusps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on </w:t>
      </w:r>
      <w:r w:rsidR="00562435" w:rsidRPr="00AE1588">
        <w:rPr>
          <w:rFonts w:ascii="Times New Roman" w:hAnsi="Times New Roman" w:cs="Times New Roman"/>
          <w:sz w:val="24"/>
          <w:szCs w:val="24"/>
        </w:rPr>
        <w:t>d</w:t>
      </w:r>
      <w:r w:rsidR="00FD10D8" w:rsidRPr="00AE1588">
        <w:rPr>
          <w:rFonts w:ascii="Times New Roman" w:hAnsi="Times New Roman" w:cs="Times New Roman"/>
          <w:sz w:val="24"/>
          <w:szCs w:val="24"/>
        </w:rPr>
        <w:t>entary teeth</w:t>
      </w:r>
      <w:r w:rsidR="00562435" w:rsidRPr="00AE1588">
        <w:rPr>
          <w:rFonts w:ascii="Times New Roman" w:hAnsi="Times New Roman" w:cs="Times New Roman"/>
          <w:sz w:val="24"/>
          <w:szCs w:val="24"/>
        </w:rPr>
        <w:t>:</w:t>
      </w:r>
      <w:r w:rsidR="00100C37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FD10D8" w:rsidRPr="00AE1588">
        <w:rPr>
          <w:rFonts w:ascii="Times New Roman" w:hAnsi="Times New Roman" w:cs="Times New Roman"/>
          <w:sz w:val="24"/>
          <w:szCs w:val="24"/>
        </w:rPr>
        <w:t>only one</w:t>
      </w:r>
      <w:r w:rsidR="008C0C85" w:rsidRPr="00AE1588">
        <w:rPr>
          <w:rFonts w:ascii="Times New Roman" w:hAnsi="Times New Roman" w:cs="Times New Roman"/>
          <w:sz w:val="24"/>
          <w:szCs w:val="24"/>
        </w:rPr>
        <w:t xml:space="preserve"> or up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100C37" w:rsidRPr="00AE1588">
        <w:rPr>
          <w:rFonts w:ascii="Times New Roman" w:hAnsi="Times New Roman" w:cs="Times New Roman"/>
          <w:sz w:val="24"/>
          <w:szCs w:val="24"/>
        </w:rPr>
        <w:t>to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three cusps touching or overlapping</w:t>
      </w:r>
      <w:r w:rsidR="00100C37" w:rsidRPr="00AE1588">
        <w:rPr>
          <w:rFonts w:ascii="Times New Roman" w:hAnsi="Times New Roman" w:cs="Times New Roman"/>
          <w:sz w:val="24"/>
          <w:szCs w:val="24"/>
        </w:rPr>
        <w:t xml:space="preserve"> (0</w:t>
      </w:r>
      <w:r w:rsidR="00FD10D8" w:rsidRPr="00AE1588">
        <w:rPr>
          <w:rFonts w:ascii="Times New Roman" w:hAnsi="Times New Roman" w:cs="Times New Roman"/>
          <w:sz w:val="24"/>
          <w:szCs w:val="24"/>
        </w:rPr>
        <w:t>)</w:t>
      </w:r>
      <w:r w:rsidR="00CA3ED2" w:rsidRPr="00AE1588">
        <w:rPr>
          <w:rFonts w:ascii="Times New Roman" w:hAnsi="Times New Roman" w:cs="Times New Roman"/>
          <w:sz w:val="24"/>
          <w:szCs w:val="24"/>
        </w:rPr>
        <w:t>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CA3ED2" w:rsidRPr="00AE1588">
        <w:rPr>
          <w:rFonts w:ascii="Times New Roman" w:hAnsi="Times New Roman" w:cs="Times New Roman"/>
          <w:sz w:val="24"/>
          <w:szCs w:val="24"/>
        </w:rPr>
        <w:t>s</w:t>
      </w:r>
      <w:r w:rsidR="00FD10D8" w:rsidRPr="00AE1588">
        <w:rPr>
          <w:rFonts w:ascii="Times New Roman" w:hAnsi="Times New Roman" w:cs="Times New Roman"/>
          <w:sz w:val="24"/>
          <w:szCs w:val="24"/>
        </w:rPr>
        <w:t>ignificant space between the two cusps present</w:t>
      </w:r>
      <w:r w:rsidR="00CA3ED2" w:rsidRPr="00AE1588">
        <w:rPr>
          <w:rFonts w:ascii="Times New Roman" w:hAnsi="Times New Roman" w:cs="Times New Roman"/>
          <w:sz w:val="24"/>
          <w:szCs w:val="24"/>
        </w:rPr>
        <w:t xml:space="preserve"> (1);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CA3ED2" w:rsidRPr="00AE1588">
        <w:rPr>
          <w:rFonts w:ascii="Times New Roman" w:hAnsi="Times New Roman" w:cs="Times New Roman"/>
          <w:sz w:val="24"/>
          <w:szCs w:val="24"/>
        </w:rPr>
        <w:t xml:space="preserve">three or more cusps, 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equally or sub-equally spaced </w:t>
      </w:r>
      <w:r w:rsidR="00CA3ED2" w:rsidRPr="00AE1588">
        <w:rPr>
          <w:rFonts w:ascii="Times New Roman" w:hAnsi="Times New Roman" w:cs="Times New Roman"/>
          <w:sz w:val="24"/>
          <w:szCs w:val="24"/>
        </w:rPr>
        <w:t>(2);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two cusps close together </w:t>
      </w:r>
      <w:r w:rsidR="00CA3ED2" w:rsidRPr="00AE1588">
        <w:rPr>
          <w:rFonts w:ascii="Times New Roman" w:hAnsi="Times New Roman" w:cs="Times New Roman"/>
          <w:sz w:val="24"/>
          <w:szCs w:val="24"/>
        </w:rPr>
        <w:t xml:space="preserve">out 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of </w:t>
      </w:r>
      <w:r w:rsidR="00CA3ED2" w:rsidRPr="00AE1588">
        <w:rPr>
          <w:rFonts w:ascii="Times New Roman" w:hAnsi="Times New Roman" w:cs="Times New Roman"/>
          <w:sz w:val="24"/>
          <w:szCs w:val="24"/>
        </w:rPr>
        <w:t>three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or more cusps</w:t>
      </w:r>
      <w:r w:rsidR="00CA3ED2" w:rsidRPr="00AE1588">
        <w:rPr>
          <w:rFonts w:ascii="Times New Roman" w:hAnsi="Times New Roman" w:cs="Times New Roman"/>
          <w:sz w:val="24"/>
          <w:szCs w:val="24"/>
        </w:rPr>
        <w:t xml:space="preserve"> (3)</w:t>
      </w:r>
      <w:r w:rsidR="00FD10D8" w:rsidRPr="00AE1588">
        <w:rPr>
          <w:rFonts w:ascii="Times New Roman" w:hAnsi="Times New Roman" w:cs="Times New Roman"/>
          <w:sz w:val="24"/>
          <w:szCs w:val="24"/>
        </w:rPr>
        <w:t>.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Fig. </w:t>
      </w:r>
      <w:r w:rsidR="002D3B2D" w:rsidRPr="00AE1588">
        <w:rPr>
          <w:rFonts w:ascii="Times New Roman" w:hAnsi="Times New Roman" w:cs="Times New Roman"/>
          <w:sz w:val="24"/>
          <w:szCs w:val="24"/>
        </w:rPr>
        <w:t>2</w:t>
      </w:r>
      <w:r w:rsidR="001C1CE7" w:rsidRPr="00AE1588">
        <w:rPr>
          <w:rFonts w:ascii="Times New Roman" w:hAnsi="Times New Roman" w:cs="Times New Roman"/>
          <w:sz w:val="24"/>
          <w:szCs w:val="24"/>
        </w:rPr>
        <w:t>A,</w:t>
      </w:r>
      <w:r w:rsidR="002C0A3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1C1CE7" w:rsidRPr="00AE1588">
        <w:rPr>
          <w:rFonts w:ascii="Times New Roman" w:hAnsi="Times New Roman" w:cs="Times New Roman"/>
          <w:sz w:val="24"/>
          <w:szCs w:val="24"/>
        </w:rPr>
        <w:t>C,</w:t>
      </w:r>
      <w:r w:rsidR="002C0A3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1C1CE7" w:rsidRPr="00AE1588">
        <w:rPr>
          <w:rFonts w:ascii="Times New Roman" w:hAnsi="Times New Roman" w:cs="Times New Roman"/>
          <w:sz w:val="24"/>
          <w:szCs w:val="24"/>
        </w:rPr>
        <w:t>G.</w:t>
      </w:r>
    </w:p>
    <w:p w14:paraId="24DAF5E7" w14:textId="46EB9113" w:rsidR="003C1286" w:rsidRPr="00AE1588" w:rsidRDefault="003E3206" w:rsidP="009E79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*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 Marginal dentition, </w:t>
      </w:r>
      <w:r w:rsidR="00E263C8" w:rsidRPr="00AE1588">
        <w:rPr>
          <w:rFonts w:ascii="Times New Roman" w:hAnsi="Times New Roman" w:cs="Times New Roman"/>
          <w:sz w:val="24"/>
          <w:szCs w:val="24"/>
        </w:rPr>
        <w:t>r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elative transverse cusp size compared to other cusps on same </w:t>
      </w:r>
      <w:r w:rsidR="00E263C8" w:rsidRPr="00AE1588">
        <w:rPr>
          <w:rFonts w:ascii="Times New Roman" w:hAnsi="Times New Roman" w:cs="Times New Roman"/>
          <w:sz w:val="24"/>
          <w:szCs w:val="24"/>
        </w:rPr>
        <w:t>d</w:t>
      </w:r>
      <w:r w:rsidR="00FD10D8" w:rsidRPr="00AE1588">
        <w:rPr>
          <w:rFonts w:ascii="Times New Roman" w:hAnsi="Times New Roman" w:cs="Times New Roman"/>
          <w:sz w:val="24"/>
          <w:szCs w:val="24"/>
        </w:rPr>
        <w:t>entary tooth</w:t>
      </w:r>
      <w:r w:rsidR="00E263C8" w:rsidRPr="00AE1588">
        <w:rPr>
          <w:rFonts w:ascii="Times New Roman" w:hAnsi="Times New Roman" w:cs="Times New Roman"/>
          <w:sz w:val="24"/>
          <w:szCs w:val="24"/>
        </w:rPr>
        <w:t>: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E263C8" w:rsidRPr="00AE1588">
        <w:rPr>
          <w:rFonts w:ascii="Times New Roman" w:hAnsi="Times New Roman" w:cs="Times New Roman"/>
          <w:sz w:val="24"/>
          <w:szCs w:val="24"/>
        </w:rPr>
        <w:t>non-</w:t>
      </w:r>
      <w:r w:rsidR="00FD10D8" w:rsidRPr="00AE1588">
        <w:rPr>
          <w:rFonts w:ascii="Times New Roman" w:hAnsi="Times New Roman" w:cs="Times New Roman"/>
          <w:sz w:val="24"/>
          <w:szCs w:val="24"/>
        </w:rPr>
        <w:t>transversely placed</w:t>
      </w:r>
      <w:r w:rsidR="00E263C8" w:rsidRPr="00AE1588">
        <w:rPr>
          <w:rFonts w:ascii="Times New Roman" w:hAnsi="Times New Roman" w:cs="Times New Roman"/>
          <w:sz w:val="24"/>
          <w:szCs w:val="24"/>
        </w:rPr>
        <w:t xml:space="preserve"> cusps (0);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equal or sub-equal sized</w:t>
      </w:r>
      <w:r w:rsidR="00E263C8" w:rsidRPr="00AE1588">
        <w:rPr>
          <w:rFonts w:ascii="Times New Roman" w:hAnsi="Times New Roman" w:cs="Times New Roman"/>
          <w:sz w:val="24"/>
          <w:szCs w:val="24"/>
        </w:rPr>
        <w:t xml:space="preserve"> cusps in a multiple cusped taxon (1);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9D5DD7" w:rsidRPr="00AE1588">
        <w:rPr>
          <w:rFonts w:ascii="Times New Roman" w:hAnsi="Times New Roman" w:cs="Times New Roman"/>
          <w:sz w:val="24"/>
          <w:szCs w:val="24"/>
        </w:rPr>
        <w:t xml:space="preserve">at </w:t>
      </w:r>
      <w:r w:rsidR="00FD10D8" w:rsidRPr="00AE1588">
        <w:rPr>
          <w:rFonts w:ascii="Times New Roman" w:hAnsi="Times New Roman" w:cs="Times New Roman"/>
          <w:sz w:val="24"/>
          <w:szCs w:val="24"/>
        </w:rPr>
        <w:t>least one cusp significantly larger</w:t>
      </w:r>
      <w:r w:rsidR="00E263C8" w:rsidRPr="00AE1588">
        <w:rPr>
          <w:rFonts w:ascii="Times New Roman" w:hAnsi="Times New Roman" w:cs="Times New Roman"/>
          <w:sz w:val="24"/>
          <w:szCs w:val="24"/>
        </w:rPr>
        <w:t xml:space="preserve"> than the others in a multiple cusped taxon (2)</w:t>
      </w:r>
      <w:r w:rsidR="00FD10D8" w:rsidRPr="00AE1588">
        <w:rPr>
          <w:rFonts w:ascii="Times New Roman" w:hAnsi="Times New Roman" w:cs="Times New Roman"/>
          <w:sz w:val="24"/>
          <w:szCs w:val="24"/>
        </w:rPr>
        <w:t>.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Fig. 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2 </w:t>
      </w:r>
      <w:r w:rsidR="001C1CE7" w:rsidRPr="00AE1588">
        <w:rPr>
          <w:rFonts w:ascii="Times New Roman" w:hAnsi="Times New Roman" w:cs="Times New Roman"/>
          <w:sz w:val="24"/>
          <w:szCs w:val="24"/>
        </w:rPr>
        <w:t>B,</w:t>
      </w:r>
      <w:r w:rsidR="002C0A3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1C1CE7" w:rsidRPr="00AE1588">
        <w:rPr>
          <w:rFonts w:ascii="Times New Roman" w:hAnsi="Times New Roman" w:cs="Times New Roman"/>
          <w:sz w:val="24"/>
          <w:szCs w:val="24"/>
        </w:rPr>
        <w:t>C,</w:t>
      </w:r>
      <w:r w:rsidR="002C0A3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1C1CE7" w:rsidRPr="00AE1588">
        <w:rPr>
          <w:rFonts w:ascii="Times New Roman" w:hAnsi="Times New Roman" w:cs="Times New Roman"/>
          <w:sz w:val="24"/>
          <w:szCs w:val="24"/>
        </w:rPr>
        <w:t>G.</w:t>
      </w:r>
    </w:p>
    <w:p w14:paraId="65512503" w14:textId="27000BA2" w:rsidR="003C1286" w:rsidRPr="00AE1588" w:rsidRDefault="003E3206" w:rsidP="009E79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*</w:t>
      </w:r>
      <w:r w:rsidR="00A432B6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3C1286" w:rsidRPr="00AE1588">
        <w:rPr>
          <w:rFonts w:ascii="Times New Roman" w:hAnsi="Times New Roman" w:cs="Times New Roman"/>
          <w:sz w:val="24"/>
          <w:szCs w:val="24"/>
        </w:rPr>
        <w:t>Dentary</w:t>
      </w:r>
      <w:r w:rsidR="00A8750A" w:rsidRPr="00AE1588">
        <w:rPr>
          <w:rFonts w:ascii="Times New Roman" w:hAnsi="Times New Roman" w:cs="Times New Roman"/>
          <w:sz w:val="24"/>
          <w:szCs w:val="24"/>
        </w:rPr>
        <w:t>,</w:t>
      </w:r>
      <w:r w:rsidR="003C1286" w:rsidRPr="00AE1588">
        <w:rPr>
          <w:rFonts w:ascii="Times New Roman" w:hAnsi="Times New Roman" w:cs="Times New Roman"/>
          <w:sz w:val="24"/>
          <w:szCs w:val="24"/>
        </w:rPr>
        <w:t xml:space="preserve"> shape</w:t>
      </w:r>
      <w:r w:rsidR="00A8750A" w:rsidRPr="00AE1588">
        <w:rPr>
          <w:rFonts w:ascii="Times New Roman" w:hAnsi="Times New Roman" w:cs="Times New Roman"/>
          <w:sz w:val="24"/>
          <w:szCs w:val="24"/>
        </w:rPr>
        <w:t>, t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ransversely thin but dorsally </w:t>
      </w:r>
      <w:r w:rsidR="00A8750A" w:rsidRPr="00AE1588">
        <w:rPr>
          <w:rFonts w:ascii="Times New Roman" w:hAnsi="Times New Roman" w:cs="Times New Roman"/>
          <w:sz w:val="24"/>
          <w:szCs w:val="24"/>
        </w:rPr>
        <w:t xml:space="preserve">greatly </w:t>
      </w:r>
      <w:r w:rsidR="00FD10D8" w:rsidRPr="00AE1588">
        <w:rPr>
          <w:rFonts w:ascii="Times New Roman" w:hAnsi="Times New Roman" w:cs="Times New Roman"/>
          <w:sz w:val="24"/>
          <w:szCs w:val="24"/>
        </w:rPr>
        <w:t>expanded laterally</w:t>
      </w:r>
      <w:r w:rsidR="00A8750A" w:rsidRPr="00AE1588">
        <w:rPr>
          <w:rFonts w:ascii="Times New Roman" w:hAnsi="Times New Roman" w:cs="Times New Roman"/>
          <w:sz w:val="24"/>
          <w:szCs w:val="24"/>
        </w:rPr>
        <w:t xml:space="preserve"> as well as 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medially behind the </w:t>
      </w:r>
      <w:r w:rsidR="009D5DD7" w:rsidRPr="00AE1588">
        <w:rPr>
          <w:rFonts w:ascii="Times New Roman" w:hAnsi="Times New Roman" w:cs="Times New Roman"/>
          <w:sz w:val="24"/>
          <w:szCs w:val="24"/>
        </w:rPr>
        <w:t xml:space="preserve">toothed </w:t>
      </w:r>
      <w:r w:rsidR="00FD10D8" w:rsidRPr="00AE1588">
        <w:rPr>
          <w:rFonts w:ascii="Times New Roman" w:hAnsi="Times New Roman" w:cs="Times New Roman"/>
          <w:sz w:val="24"/>
          <w:szCs w:val="24"/>
        </w:rPr>
        <w:t>mid-region</w:t>
      </w:r>
      <w:r w:rsidR="00A8750A" w:rsidRPr="00AE1588">
        <w:rPr>
          <w:rFonts w:ascii="Times New Roman" w:hAnsi="Times New Roman" w:cs="Times New Roman"/>
          <w:sz w:val="24"/>
          <w:szCs w:val="24"/>
        </w:rPr>
        <w:t>: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A8750A" w:rsidRPr="00AE1588">
        <w:rPr>
          <w:rFonts w:ascii="Times New Roman" w:hAnsi="Times New Roman" w:cs="Times New Roman"/>
          <w:sz w:val="24"/>
          <w:szCs w:val="24"/>
        </w:rPr>
        <w:t>d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entary thickness mostly consistent or gradual increase in thickness without great dorsal medial </w:t>
      </w:r>
      <w:r w:rsidR="00FD10D8" w:rsidRPr="00AE1588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lateral expansion</w:t>
      </w:r>
      <w:r w:rsidR="00A8750A" w:rsidRPr="00AE1588">
        <w:rPr>
          <w:rFonts w:ascii="Times New Roman" w:hAnsi="Times New Roman" w:cs="Times New Roman"/>
          <w:sz w:val="24"/>
          <w:szCs w:val="24"/>
        </w:rPr>
        <w:t xml:space="preserve"> (0);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A8750A" w:rsidRPr="00AE1588">
        <w:rPr>
          <w:rFonts w:ascii="Times New Roman" w:hAnsi="Times New Roman" w:cs="Times New Roman"/>
          <w:sz w:val="24"/>
          <w:szCs w:val="24"/>
        </w:rPr>
        <w:t>d</w:t>
      </w:r>
      <w:r w:rsidR="00FD10D8" w:rsidRPr="00AE1588">
        <w:rPr>
          <w:rFonts w:ascii="Times New Roman" w:hAnsi="Times New Roman" w:cs="Times New Roman"/>
          <w:sz w:val="24"/>
          <w:szCs w:val="24"/>
        </w:rPr>
        <w:t>entary noticeably (greater than 2</w:t>
      </w:r>
      <w:r w:rsidR="00A8750A" w:rsidRPr="00AE1588">
        <w:rPr>
          <w:rFonts w:ascii="Times New Roman" w:hAnsi="Times New Roman" w:cs="Times New Roman"/>
          <w:sz w:val="24"/>
          <w:szCs w:val="24"/>
        </w:rPr>
        <w:t>x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mid dentary) abruptly thicker dorsally</w:t>
      </w:r>
      <w:r w:rsidR="00A8750A" w:rsidRPr="00AE1588">
        <w:rPr>
          <w:rFonts w:ascii="Times New Roman" w:hAnsi="Times New Roman" w:cs="Times New Roman"/>
          <w:sz w:val="24"/>
          <w:szCs w:val="24"/>
        </w:rPr>
        <w:t xml:space="preserve"> (1)</w:t>
      </w:r>
      <w:r w:rsidR="00FD10D8" w:rsidRPr="00AE1588">
        <w:rPr>
          <w:rFonts w:ascii="Times New Roman" w:hAnsi="Times New Roman" w:cs="Times New Roman"/>
          <w:sz w:val="24"/>
          <w:szCs w:val="24"/>
        </w:rPr>
        <w:t>.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Fig. 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2 </w:t>
      </w:r>
      <w:r w:rsidR="001C1CE7" w:rsidRPr="00AE1588">
        <w:rPr>
          <w:rFonts w:ascii="Times New Roman" w:hAnsi="Times New Roman" w:cs="Times New Roman"/>
          <w:sz w:val="24"/>
          <w:szCs w:val="24"/>
        </w:rPr>
        <w:t>E.</w:t>
      </w:r>
    </w:p>
    <w:p w14:paraId="7DB7E70E" w14:textId="464478E6" w:rsidR="003C1286" w:rsidRPr="00AE1588" w:rsidRDefault="003E3206" w:rsidP="009E79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*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 Marginal dentition</w:t>
      </w:r>
      <w:r w:rsidR="000D7C5C" w:rsidRPr="00AE1588">
        <w:rPr>
          <w:rFonts w:ascii="Times New Roman" w:hAnsi="Times New Roman" w:cs="Times New Roman"/>
          <w:sz w:val="24"/>
          <w:szCs w:val="24"/>
        </w:rPr>
        <w:t xml:space="preserve">, </w:t>
      </w:r>
      <w:r w:rsidR="008820F4" w:rsidRPr="00AE1588">
        <w:rPr>
          <w:rFonts w:ascii="Times New Roman" w:hAnsi="Times New Roman" w:cs="Times New Roman"/>
          <w:sz w:val="24"/>
          <w:szCs w:val="24"/>
        </w:rPr>
        <w:t>i</w:t>
      </w:r>
      <w:r w:rsidR="00FD10D8" w:rsidRPr="00AE1588">
        <w:rPr>
          <w:rFonts w:ascii="Times New Roman" w:hAnsi="Times New Roman" w:cs="Times New Roman"/>
          <w:sz w:val="24"/>
          <w:szCs w:val="24"/>
        </w:rPr>
        <w:t>n lateral view the observed posterior</w:t>
      </w:r>
      <w:r w:rsidR="003A4289" w:rsidRPr="00AE1588">
        <w:rPr>
          <w:rFonts w:ascii="Times New Roman" w:hAnsi="Times New Roman" w:cs="Times New Roman"/>
          <w:sz w:val="24"/>
          <w:szCs w:val="24"/>
        </w:rPr>
        <w:t>-</w:t>
      </w:r>
      <w:r w:rsidR="00FD10D8" w:rsidRPr="00AE1588">
        <w:rPr>
          <w:rFonts w:ascii="Times New Roman" w:hAnsi="Times New Roman" w:cs="Times New Roman"/>
          <w:sz w:val="24"/>
          <w:szCs w:val="24"/>
        </w:rPr>
        <w:t>most dentary tooth base</w:t>
      </w:r>
      <w:r w:rsidR="008820F4" w:rsidRPr="00AE1588">
        <w:rPr>
          <w:rFonts w:ascii="Times New Roman" w:hAnsi="Times New Roman" w:cs="Times New Roman"/>
          <w:sz w:val="24"/>
          <w:szCs w:val="24"/>
        </w:rPr>
        <w:t xml:space="preserve">: </w:t>
      </w:r>
      <w:r w:rsidR="00151C21" w:rsidRPr="00AE1588">
        <w:rPr>
          <w:rFonts w:ascii="Times New Roman" w:hAnsi="Times New Roman" w:cs="Times New Roman"/>
          <w:sz w:val="24"/>
          <w:szCs w:val="24"/>
        </w:rPr>
        <w:t>p</w:t>
      </w:r>
      <w:r w:rsidR="00FD10D8" w:rsidRPr="00AE1588">
        <w:rPr>
          <w:rFonts w:ascii="Times New Roman" w:hAnsi="Times New Roman" w:cs="Times New Roman"/>
          <w:sz w:val="24"/>
          <w:szCs w:val="24"/>
        </w:rPr>
        <w:t>osterior</w:t>
      </w:r>
      <w:r w:rsidR="00151C21" w:rsidRPr="00AE1588">
        <w:rPr>
          <w:rFonts w:ascii="Times New Roman" w:hAnsi="Times New Roman" w:cs="Times New Roman"/>
          <w:sz w:val="24"/>
          <w:szCs w:val="24"/>
        </w:rPr>
        <w:t>-</w:t>
      </w:r>
      <w:r w:rsidR="00FD10D8" w:rsidRPr="00AE1588">
        <w:rPr>
          <w:rFonts w:ascii="Times New Roman" w:hAnsi="Times New Roman" w:cs="Times New Roman"/>
          <w:sz w:val="24"/>
          <w:szCs w:val="24"/>
        </w:rPr>
        <w:t>most tooth base similar position as preceding tooth</w:t>
      </w:r>
      <w:r w:rsidR="00151C21" w:rsidRPr="00AE1588">
        <w:rPr>
          <w:rFonts w:ascii="Times New Roman" w:hAnsi="Times New Roman" w:cs="Times New Roman"/>
          <w:sz w:val="24"/>
          <w:szCs w:val="24"/>
        </w:rPr>
        <w:t xml:space="preserve"> (0);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151C21" w:rsidRPr="00AE1588">
        <w:rPr>
          <w:rFonts w:ascii="Times New Roman" w:hAnsi="Times New Roman" w:cs="Times New Roman"/>
          <w:sz w:val="24"/>
          <w:szCs w:val="24"/>
        </w:rPr>
        <w:t>p</w:t>
      </w:r>
      <w:r w:rsidR="00FD10D8" w:rsidRPr="00AE1588">
        <w:rPr>
          <w:rFonts w:ascii="Times New Roman" w:hAnsi="Times New Roman" w:cs="Times New Roman"/>
          <w:sz w:val="24"/>
          <w:szCs w:val="24"/>
        </w:rPr>
        <w:t>osterior</w:t>
      </w:r>
      <w:r w:rsidR="00151C21" w:rsidRPr="00AE1588">
        <w:rPr>
          <w:rFonts w:ascii="Times New Roman" w:hAnsi="Times New Roman" w:cs="Times New Roman"/>
          <w:sz w:val="24"/>
          <w:szCs w:val="24"/>
        </w:rPr>
        <w:t>-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most tooth </w:t>
      </w:r>
      <w:r w:rsidR="00151C21" w:rsidRPr="00AE1588">
        <w:rPr>
          <w:rFonts w:ascii="Times New Roman" w:hAnsi="Times New Roman" w:cs="Times New Roman"/>
          <w:sz w:val="24"/>
          <w:szCs w:val="24"/>
        </w:rPr>
        <w:t>is noticeably more dorsally positioned than the penultimate tooth, placed about half the height of the penultimate tooth cusp up anterior of coronoid process (1).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1C1CE7" w:rsidRPr="00AE1588">
        <w:rPr>
          <w:rFonts w:ascii="Times New Roman" w:hAnsi="Times New Roman" w:cs="Times New Roman"/>
          <w:sz w:val="24"/>
          <w:szCs w:val="24"/>
        </w:rPr>
        <w:t xml:space="preserve">Fig. </w:t>
      </w:r>
      <w:r w:rsidR="002D3B2D" w:rsidRPr="00AE1588">
        <w:rPr>
          <w:rFonts w:ascii="Times New Roman" w:hAnsi="Times New Roman" w:cs="Times New Roman"/>
          <w:sz w:val="24"/>
          <w:szCs w:val="24"/>
        </w:rPr>
        <w:t>2</w:t>
      </w:r>
      <w:r w:rsidR="001C1CE7" w:rsidRPr="00AE1588">
        <w:rPr>
          <w:rFonts w:ascii="Times New Roman" w:hAnsi="Times New Roman" w:cs="Times New Roman"/>
          <w:sz w:val="24"/>
          <w:szCs w:val="24"/>
        </w:rPr>
        <w:t>H,</w:t>
      </w:r>
      <w:r w:rsidR="00647FD2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1C1CE7" w:rsidRPr="00AE1588">
        <w:rPr>
          <w:rFonts w:ascii="Times New Roman" w:hAnsi="Times New Roman" w:cs="Times New Roman"/>
          <w:sz w:val="24"/>
          <w:szCs w:val="24"/>
        </w:rPr>
        <w:t>I</w:t>
      </w:r>
      <w:r w:rsidR="00A432B6" w:rsidRPr="00AE1588">
        <w:rPr>
          <w:rFonts w:ascii="Times New Roman" w:hAnsi="Times New Roman" w:cs="Times New Roman"/>
          <w:sz w:val="24"/>
          <w:szCs w:val="24"/>
        </w:rPr>
        <w:t>.</w:t>
      </w:r>
    </w:p>
    <w:p w14:paraId="5AB2BA4D" w14:textId="4A34AC13" w:rsidR="00FE2EF5" w:rsidRPr="00AE1588" w:rsidRDefault="003A63CE" w:rsidP="009E79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*</w:t>
      </w:r>
      <w:bookmarkStart w:id="3" w:name="_Hlk59487316"/>
      <w:r w:rsidRPr="00AE1588">
        <w:rPr>
          <w:rFonts w:ascii="Times New Roman" w:hAnsi="Times New Roman" w:cs="Times New Roman"/>
          <w:sz w:val="24"/>
          <w:szCs w:val="24"/>
        </w:rPr>
        <w:t>Dentary, anterior vascularisation of dentary:  anterior of dentary (in labial and ventral view) marked by many pits and foramina but no suggestion of a beak (0); with many pits and foramina and rugosity suggesting a beak (1).</w:t>
      </w:r>
      <w:bookmarkEnd w:id="3"/>
      <w:r w:rsidR="00647FD2" w:rsidRPr="00AE1588">
        <w:rPr>
          <w:rFonts w:ascii="Times New Roman" w:hAnsi="Times New Roman" w:cs="Times New Roman"/>
          <w:sz w:val="24"/>
          <w:szCs w:val="24"/>
        </w:rPr>
        <w:t xml:space="preserve"> Figs. 2A, B, C,</w:t>
      </w:r>
      <w:r w:rsidR="002C0A3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647FD2" w:rsidRPr="00AE1588">
        <w:rPr>
          <w:rFonts w:ascii="Times New Roman" w:hAnsi="Times New Roman" w:cs="Times New Roman"/>
          <w:sz w:val="24"/>
          <w:szCs w:val="24"/>
        </w:rPr>
        <w:t>J; 3E</w:t>
      </w:r>
      <w:r w:rsidR="00A432B6" w:rsidRPr="00AE1588">
        <w:rPr>
          <w:rFonts w:ascii="Times New Roman" w:hAnsi="Times New Roman" w:cs="Times New Roman"/>
          <w:sz w:val="24"/>
          <w:szCs w:val="24"/>
        </w:rPr>
        <w:t>.</w:t>
      </w:r>
    </w:p>
    <w:p w14:paraId="7DF20264" w14:textId="2579973A" w:rsidR="003C1286" w:rsidRPr="00AE1588" w:rsidRDefault="003E3206" w:rsidP="009E79F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*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 Marginal dentition</w:t>
      </w:r>
      <w:r w:rsidR="00FE2EF5" w:rsidRPr="00AE1588">
        <w:rPr>
          <w:rFonts w:ascii="Times New Roman" w:hAnsi="Times New Roman" w:cs="Times New Roman"/>
          <w:sz w:val="24"/>
          <w:szCs w:val="24"/>
        </w:rPr>
        <w:t xml:space="preserve">, 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position of 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bone of attachment 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of dentary teeth: </w:t>
      </w:r>
      <w:r w:rsidR="00FD10D8" w:rsidRPr="00AE1588">
        <w:rPr>
          <w:rFonts w:ascii="Times New Roman" w:hAnsi="Times New Roman" w:cs="Times New Roman"/>
          <w:sz w:val="24"/>
          <w:szCs w:val="24"/>
        </w:rPr>
        <w:t>not pronounced above</w:t>
      </w:r>
      <w:r w:rsidR="00225CC2" w:rsidRPr="00AE1588">
        <w:rPr>
          <w:rFonts w:ascii="Times New Roman" w:hAnsi="Times New Roman" w:cs="Times New Roman"/>
          <w:sz w:val="24"/>
          <w:szCs w:val="24"/>
        </w:rPr>
        <w:t xml:space="preserve"> dorsal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dentary</w:t>
      </w:r>
      <w:r w:rsidR="00FE2EF5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225CC2" w:rsidRPr="00AE1588">
        <w:rPr>
          <w:rFonts w:ascii="Times New Roman" w:hAnsi="Times New Roman" w:cs="Times New Roman"/>
          <w:sz w:val="24"/>
          <w:szCs w:val="24"/>
        </w:rPr>
        <w:t xml:space="preserve">margin </w:t>
      </w:r>
      <w:r w:rsidR="00FE2EF5" w:rsidRPr="00AE1588">
        <w:rPr>
          <w:rFonts w:ascii="Times New Roman" w:hAnsi="Times New Roman" w:cs="Times New Roman"/>
          <w:sz w:val="24"/>
          <w:szCs w:val="24"/>
        </w:rPr>
        <w:t>(0); b</w:t>
      </w:r>
      <w:r w:rsidR="00FD10D8" w:rsidRPr="00AE1588">
        <w:rPr>
          <w:rFonts w:ascii="Times New Roman" w:hAnsi="Times New Roman" w:cs="Times New Roman"/>
          <w:sz w:val="24"/>
          <w:szCs w:val="24"/>
        </w:rPr>
        <w:t>one of attachment forms a pronounced height above the dentary</w:t>
      </w:r>
      <w:r w:rsidR="00225CC2" w:rsidRPr="00AE1588">
        <w:rPr>
          <w:rFonts w:ascii="Times New Roman" w:hAnsi="Times New Roman" w:cs="Times New Roman"/>
          <w:sz w:val="24"/>
          <w:szCs w:val="24"/>
        </w:rPr>
        <w:t xml:space="preserve"> margin</w:t>
      </w:r>
      <w:r w:rsidR="00FE2EF5" w:rsidRPr="00AE1588">
        <w:rPr>
          <w:rFonts w:ascii="Times New Roman" w:hAnsi="Times New Roman" w:cs="Times New Roman"/>
          <w:sz w:val="24"/>
          <w:szCs w:val="24"/>
        </w:rPr>
        <w:t xml:space="preserve"> (1).</w:t>
      </w:r>
      <w:r w:rsidR="00647FD2" w:rsidRPr="00AE1588">
        <w:rPr>
          <w:rFonts w:ascii="Times New Roman" w:hAnsi="Times New Roman" w:cs="Times New Roman"/>
          <w:sz w:val="24"/>
          <w:szCs w:val="24"/>
        </w:rPr>
        <w:t xml:space="preserve"> Figs. 1A; 3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647FD2" w:rsidRPr="00AE1588">
        <w:rPr>
          <w:rFonts w:ascii="Times New Roman" w:hAnsi="Times New Roman" w:cs="Times New Roman"/>
          <w:sz w:val="24"/>
          <w:szCs w:val="24"/>
        </w:rPr>
        <w:t>A,</w:t>
      </w:r>
      <w:r w:rsidR="00A26DCB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647FD2" w:rsidRPr="00AE1588">
        <w:rPr>
          <w:rFonts w:ascii="Times New Roman" w:hAnsi="Times New Roman" w:cs="Times New Roman"/>
          <w:sz w:val="24"/>
          <w:szCs w:val="24"/>
        </w:rPr>
        <w:t>C,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647FD2" w:rsidRPr="00AE1588">
        <w:rPr>
          <w:rFonts w:ascii="Times New Roman" w:hAnsi="Times New Roman" w:cs="Times New Roman"/>
          <w:sz w:val="24"/>
          <w:szCs w:val="24"/>
        </w:rPr>
        <w:t>D</w:t>
      </w:r>
      <w:r w:rsidR="00A432B6" w:rsidRPr="00AE1588">
        <w:rPr>
          <w:rFonts w:ascii="Times New Roman" w:hAnsi="Times New Roman" w:cs="Times New Roman"/>
          <w:sz w:val="24"/>
          <w:szCs w:val="24"/>
        </w:rPr>
        <w:t>.</w:t>
      </w:r>
    </w:p>
    <w:p w14:paraId="669EEB01" w14:textId="70DEBA98" w:rsidR="00A432B6" w:rsidRPr="00AE1588" w:rsidRDefault="003E3206" w:rsidP="00161F7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before="24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*</w:t>
      </w:r>
      <w:r w:rsidR="007A1296" w:rsidRPr="00AE1588">
        <w:rPr>
          <w:rFonts w:ascii="Times New Roman" w:hAnsi="Times New Roman" w:cs="Times New Roman"/>
          <w:sz w:val="24"/>
          <w:szCs w:val="24"/>
        </w:rPr>
        <w:t xml:space="preserve"> Marginal dentition</w:t>
      </w:r>
      <w:r w:rsidR="00FE2EF5" w:rsidRPr="00AE1588">
        <w:rPr>
          <w:rFonts w:ascii="Times New Roman" w:hAnsi="Times New Roman" w:cs="Times New Roman"/>
          <w:sz w:val="24"/>
          <w:szCs w:val="24"/>
        </w:rPr>
        <w:t>, r</w:t>
      </w:r>
      <w:r w:rsidR="003C1286" w:rsidRPr="00AE1588">
        <w:rPr>
          <w:rFonts w:ascii="Times New Roman" w:hAnsi="Times New Roman" w:cs="Times New Roman"/>
          <w:sz w:val="24"/>
          <w:szCs w:val="24"/>
        </w:rPr>
        <w:t xml:space="preserve">elative </w:t>
      </w:r>
      <w:r w:rsidR="009D5DD7" w:rsidRPr="00AE1588">
        <w:rPr>
          <w:rFonts w:ascii="Times New Roman" w:hAnsi="Times New Roman" w:cs="Times New Roman"/>
          <w:sz w:val="24"/>
          <w:szCs w:val="24"/>
        </w:rPr>
        <w:t xml:space="preserve">position of large </w:t>
      </w:r>
      <w:r w:rsidR="003C1286" w:rsidRPr="00AE1588">
        <w:rPr>
          <w:rFonts w:ascii="Times New Roman" w:hAnsi="Times New Roman" w:cs="Times New Roman"/>
          <w:sz w:val="24"/>
          <w:szCs w:val="24"/>
        </w:rPr>
        <w:t>teeth</w:t>
      </w:r>
      <w:r w:rsidR="00FE2EF5" w:rsidRPr="00AE1588">
        <w:rPr>
          <w:rFonts w:ascii="Times New Roman" w:hAnsi="Times New Roman" w:cs="Times New Roman"/>
          <w:sz w:val="24"/>
          <w:szCs w:val="24"/>
        </w:rPr>
        <w:t>: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variable positions on bone</w:t>
      </w:r>
      <w:r w:rsidR="00FE2EF5" w:rsidRPr="00AE1588">
        <w:rPr>
          <w:rFonts w:ascii="Times New Roman" w:hAnsi="Times New Roman" w:cs="Times New Roman"/>
          <w:sz w:val="24"/>
          <w:szCs w:val="24"/>
        </w:rPr>
        <w:t>,</w:t>
      </w:r>
      <w:r w:rsidR="00FD10D8" w:rsidRPr="00AE1588">
        <w:rPr>
          <w:rFonts w:ascii="Times New Roman" w:hAnsi="Times New Roman" w:cs="Times New Roman"/>
          <w:sz w:val="24"/>
          <w:szCs w:val="24"/>
        </w:rPr>
        <w:t xml:space="preserve"> no consistent position</w:t>
      </w:r>
      <w:r w:rsidR="000D7C5C" w:rsidRPr="00AE1588">
        <w:rPr>
          <w:rFonts w:ascii="Times New Roman" w:hAnsi="Times New Roman" w:cs="Times New Roman"/>
          <w:sz w:val="24"/>
          <w:szCs w:val="24"/>
        </w:rPr>
        <w:t xml:space="preserve"> (0); </w:t>
      </w:r>
      <w:r w:rsidR="008820F4" w:rsidRPr="00AE1588">
        <w:rPr>
          <w:rFonts w:ascii="Times New Roman" w:hAnsi="Times New Roman" w:cs="Times New Roman"/>
          <w:sz w:val="24"/>
          <w:szCs w:val="24"/>
        </w:rPr>
        <w:t>l</w:t>
      </w:r>
      <w:r w:rsidR="00FD10D8" w:rsidRPr="00AE1588">
        <w:rPr>
          <w:rFonts w:ascii="Times New Roman" w:hAnsi="Times New Roman" w:cs="Times New Roman"/>
          <w:sz w:val="24"/>
          <w:szCs w:val="24"/>
        </w:rPr>
        <w:t>argest is penultimate or antepenultimate tooth</w:t>
      </w:r>
      <w:r w:rsidR="000D7C5C" w:rsidRPr="00AE1588">
        <w:rPr>
          <w:rFonts w:ascii="Times New Roman" w:hAnsi="Times New Roman" w:cs="Times New Roman"/>
          <w:sz w:val="24"/>
          <w:szCs w:val="24"/>
        </w:rPr>
        <w:t xml:space="preserve"> (1)</w:t>
      </w:r>
      <w:r w:rsidR="00FD10D8" w:rsidRPr="00AE1588">
        <w:rPr>
          <w:rFonts w:ascii="Times New Roman" w:hAnsi="Times New Roman" w:cs="Times New Roman"/>
          <w:sz w:val="24"/>
          <w:szCs w:val="24"/>
        </w:rPr>
        <w:t>.</w:t>
      </w:r>
      <w:r w:rsidR="00647FD2" w:rsidRPr="00AE1588">
        <w:rPr>
          <w:rFonts w:ascii="Times New Roman" w:hAnsi="Times New Roman" w:cs="Times New Roman"/>
          <w:sz w:val="24"/>
          <w:szCs w:val="24"/>
        </w:rPr>
        <w:t xml:space="preserve"> Figs. 1C; 3A</w:t>
      </w:r>
      <w:r w:rsidR="00A432B6" w:rsidRPr="00AE1588">
        <w:rPr>
          <w:rFonts w:ascii="Times New Roman" w:hAnsi="Times New Roman" w:cs="Times New Roman"/>
          <w:sz w:val="24"/>
          <w:szCs w:val="24"/>
        </w:rPr>
        <w:t>.</w:t>
      </w:r>
    </w:p>
    <w:p w14:paraId="1C0CB1C9" w14:textId="77777777" w:rsidR="00A432B6" w:rsidRPr="00AE1588" w:rsidRDefault="00A432B6" w:rsidP="00161F7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33C17E" w14:textId="2A3F90C2" w:rsidR="005D5CBD" w:rsidRPr="00AE1588" w:rsidRDefault="002C0A31" w:rsidP="00161F7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2. </w:t>
      </w:r>
      <w:r w:rsidR="00DB0409" w:rsidRPr="00AE1588">
        <w:rPr>
          <w:rFonts w:ascii="Times New Roman" w:hAnsi="Times New Roman" w:cs="Times New Roman"/>
          <w:b/>
          <w:bCs/>
          <w:sz w:val="24"/>
          <w:szCs w:val="24"/>
          <w:lang w:val="it-IT"/>
        </w:rPr>
        <w:t>Uninformative character list</w:t>
      </w:r>
    </w:p>
    <w:p w14:paraId="580AEE3D" w14:textId="1BF8A930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>Parsimoniously uninformative characters were removed prior to final analyses.</w:t>
      </w:r>
    </w:p>
    <w:p w14:paraId="27B803DB" w14:textId="555F2125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1. Premaxilla, external sculpturing: surface is smoothly sculptured (0); premaxilla is marked by anteroventral striations (1).</w:t>
      </w:r>
      <w:r w:rsidR="00C56CB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3140B90A" w14:textId="3D87765D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37.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Tabulars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absent (0); present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B078B2D" w14:textId="10D4932C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39. Quadratojugal, shape of anterior process: paralleling dorsal and ventral borders (0); anteriorly tapering anterior process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B730F53" w14:textId="461EBA1A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48. Pterygoid, anterior process dentition: present (0); absent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81F8BB0" w14:textId="71C7FA5E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51. Pterygoid, number of tooth rows on transverse process: multiple rows (0); one row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D3EC30B" w14:textId="23D65D5A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54. Pterygoid, shape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interpterygoid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vacuity: pterygoids meet to form anteriorly tapering space (0); pterygoids meet to form anteriorly curved space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7BCD4A3E" w14:textId="77074AD1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58.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Opisthotic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paroccipital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 contact with squamosal: absent, ends freely (0); present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DA63725" w14:textId="1FDCDC97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64. Basioccipital, basal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tubera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absent (0); present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3C9E3B6B" w14:textId="6DCE3C71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65.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Parabasiphenoid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dentition on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cultriform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process: absent (0); present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D5A3B75" w14:textId="1BF1B975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69. Parabasisphenoid, cultriform process: extremely elongate, reaching to the level of the nares (0); shorter, failing to reach nares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05DAB6F" w14:textId="23648177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94. Marginal dentition, implantation: teeth situated in shallow groove (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pleurodonty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thecodonty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>) (0); teeth on dorsal surface of tooth-bearing bones (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acrodonty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)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AFB4F65" w14:textId="3DE290E5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100. Marginal dentition,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procumbency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anteriormost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marginal teeth have similar apicobasal orientation to posterior teeth (0);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anteriormost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teeth are procumbent (1).</w:t>
      </w:r>
      <w:r w:rsidR="00C56CB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2621BA9F" w14:textId="45E29DCB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117. Cervical vertebra, transverse width of dorsal tip of neural spine: transversely slender (0); expanded transversely with a midline cleft (1).</w:t>
      </w:r>
      <w:r w:rsidR="00C56CB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770132EF" w14:textId="38AA22BD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133. Anterior caudal vertebrae, shape of transverse processes: processes curve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posterolaterally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(0); processes straight (1).</w:t>
      </w:r>
      <w:r w:rsidR="00C56CB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040BFE7A" w14:textId="72038213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136. Chevron, shape of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hemal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spine: tapers along its anteroposterior length (0); maintains breadth along its length (1); broadens distally, forming inverted-T shape (2); broadens distally, forming subcircular expansion (3).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B2E4757" w14:textId="0BA215CE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137. Gastralia, ossification: present (0); absent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1973B737" w14:textId="642B3FE6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140. Cleithrum: present (0); absent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7486DF5" w14:textId="6A3F4001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147. Coracoid, number of ossifications: two (0); one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00AF1398" w14:textId="17876452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 151. Humerus, ectepicondyle, radial nerve groove: groove has no roof (0); groove roofed, forming ectepicondylar foramen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78F5B8D" w14:textId="40205E3A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168. Ilium, acetabulum shape: irregular, marked by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invasion by finished bone (0); roughly circular, no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invasion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4556597B" w14:textId="06851E5A" w:rsidR="00E37CA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174. Pubis, pubic tubercle: absent (0); present (1).</w:t>
      </w:r>
      <w:r w:rsidR="00C56CB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31B805F1" w14:textId="209A8E0D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175. Pubis, lateral surface, development of a lateral tubercle (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sensu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Vaughn, 1955): present (0); absent (1).</w:t>
      </w:r>
      <w:r w:rsidR="00C56CB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7BC8CC0F" w14:textId="465C129B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176. Ischium, shape of posterior margin: linear posterior margin (0); posterior process extends from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posterodorsal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ischiadic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margin (spina ischii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sensu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El-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Toubi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>, 1949) (1).</w:t>
      </w:r>
      <w:r w:rsidR="00C56CB8" w:rsidRPr="00AE1588">
        <w:rPr>
          <w:rFonts w:ascii="Times New Roman" w:hAnsi="Times New Roman" w:cs="Times New Roman"/>
          <w:sz w:val="24"/>
          <w:szCs w:val="24"/>
        </w:rPr>
        <w:t xml:space="preserve"> (P15, N15, K20)</w:t>
      </w:r>
    </w:p>
    <w:p w14:paraId="61494FA9" w14:textId="5542AFAE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187. Calcaneum, distal facet: distal facet is little broader than is the proximal facet (0); distal facet is markedly expanded, more than twice the breadth of the distal facet (1).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N15, K20)</w:t>
      </w:r>
    </w:p>
    <w:p w14:paraId="532BBFDD" w14:textId="6DB23854" w:rsidR="005D5CBD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231. Calcaneum, calcaneal tuber, orientation relative to the transverse plane: lateral, less the 20u posteriorly (0); deflected between 21u–49u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posterolaterally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(1); between 50u–90u posteriorly (2). </w:t>
      </w:r>
      <w:r w:rsidR="00C56CB8" w:rsidRPr="00AE1588">
        <w:rPr>
          <w:rFonts w:ascii="Times New Roman" w:hAnsi="Times New Roman" w:cs="Times New Roman"/>
          <w:sz w:val="24"/>
          <w:szCs w:val="24"/>
        </w:rPr>
        <w:t>(P15, N11, N15, K20)</w:t>
      </w:r>
    </w:p>
    <w:p w14:paraId="3AE97218" w14:textId="2170721A" w:rsidR="00DB0409" w:rsidRPr="00AE1588" w:rsidRDefault="005D5CBD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240.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Midcaudal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chevrons, anterior process: absent,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hemal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spine only exhibits posteroventral projection (0); present,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hemal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spine T-shaped (1). </w:t>
      </w:r>
      <w:r w:rsidR="00D12D98" w:rsidRPr="00AE1588">
        <w:rPr>
          <w:rFonts w:ascii="Times New Roman" w:hAnsi="Times New Roman" w:cs="Times New Roman"/>
          <w:sz w:val="24"/>
          <w:szCs w:val="24"/>
        </w:rPr>
        <w:t>(N15, K20)</w:t>
      </w:r>
    </w:p>
    <w:p w14:paraId="6CCD165B" w14:textId="06DCB477" w:rsidR="002C0A31" w:rsidRPr="00AE1588" w:rsidRDefault="002C0A31">
      <w:pPr>
        <w:rPr>
          <w:rFonts w:ascii="Times New Roman" w:hAnsi="Times New Roman" w:cs="Times New Roman"/>
          <w:sz w:val="24"/>
          <w:szCs w:val="24"/>
        </w:rPr>
      </w:pPr>
    </w:p>
    <w:p w14:paraId="658C047C" w14:textId="7E2E8224" w:rsidR="002C0A31" w:rsidRPr="00AE1588" w:rsidRDefault="002C0A31">
      <w:pPr>
        <w:rPr>
          <w:rFonts w:ascii="Times New Roman" w:hAnsi="Times New Roman" w:cs="Times New Roman"/>
          <w:b/>
          <w:sz w:val="24"/>
          <w:szCs w:val="24"/>
        </w:rPr>
      </w:pPr>
      <w:r w:rsidRPr="00AE1588">
        <w:rPr>
          <w:rFonts w:ascii="Times New Roman" w:hAnsi="Times New Roman" w:cs="Times New Roman"/>
          <w:b/>
          <w:sz w:val="24"/>
          <w:szCs w:val="24"/>
        </w:rPr>
        <w:t>3. Supplementary figures</w:t>
      </w:r>
    </w:p>
    <w:p w14:paraId="344D0ED6" w14:textId="77777777" w:rsidR="002C0A31" w:rsidRPr="00AE1588" w:rsidRDefault="002C0A31">
      <w:pPr>
        <w:rPr>
          <w:rFonts w:ascii="Times New Roman" w:hAnsi="Times New Roman" w:cs="Times New Roman"/>
          <w:sz w:val="24"/>
          <w:szCs w:val="24"/>
        </w:rPr>
      </w:pPr>
    </w:p>
    <w:p w14:paraId="13AFB0A4" w14:textId="44180CA1" w:rsidR="00BE130B" w:rsidRPr="00AE1588" w:rsidRDefault="000D74AF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550C2" wp14:editId="6CDF0D8F">
            <wp:extent cx="5934075" cy="3476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F26E" w14:textId="31EF074E" w:rsidR="00982AAA" w:rsidRPr="00AE1588" w:rsidRDefault="0049112B" w:rsidP="00161F7A">
      <w:pPr>
        <w:rPr>
          <w:rFonts w:ascii="Times New Roman" w:hAnsi="Times New Roman" w:cs="Times New Roman"/>
          <w:sz w:val="24"/>
          <w:szCs w:val="24"/>
        </w:rPr>
      </w:pPr>
      <w:r w:rsidRPr="0049112B">
        <w:rPr>
          <w:rFonts w:ascii="Times New Roman" w:hAnsi="Times New Roman" w:cs="Times New Roman"/>
          <w:sz w:val="24"/>
          <w:szCs w:val="24"/>
        </w:rPr>
        <w:t>FIGURE</w:t>
      </w:r>
      <w:r w:rsidR="00982AAA" w:rsidRPr="0049112B">
        <w:rPr>
          <w:rFonts w:ascii="Times New Roman" w:hAnsi="Times New Roman" w:cs="Times New Roman"/>
          <w:sz w:val="24"/>
          <w:szCs w:val="24"/>
        </w:rPr>
        <w:t xml:space="preserve"> </w:t>
      </w:r>
      <w:r w:rsidR="00EB4E7F" w:rsidRPr="0049112B">
        <w:rPr>
          <w:rFonts w:ascii="Times New Roman" w:hAnsi="Times New Roman" w:cs="Times New Roman"/>
          <w:sz w:val="24"/>
          <w:szCs w:val="24"/>
        </w:rPr>
        <w:t>S</w:t>
      </w:r>
      <w:r w:rsidR="002D3B2D" w:rsidRPr="0049112B">
        <w:rPr>
          <w:rFonts w:ascii="Times New Roman" w:hAnsi="Times New Roman" w:cs="Times New Roman"/>
          <w:sz w:val="24"/>
          <w:szCs w:val="24"/>
        </w:rPr>
        <w:t>1</w:t>
      </w:r>
      <w:r w:rsidR="00982AAA" w:rsidRPr="0049112B">
        <w:rPr>
          <w:rFonts w:ascii="Times New Roman" w:hAnsi="Times New Roman" w:cs="Times New Roman"/>
          <w:sz w:val="24"/>
          <w:szCs w:val="24"/>
        </w:rPr>
        <w:t>.</w:t>
      </w:r>
      <w:r w:rsidR="002C0A31" w:rsidRPr="0049112B">
        <w:rPr>
          <w:rFonts w:ascii="Times New Roman" w:hAnsi="Times New Roman" w:cs="Times New Roman"/>
          <w:sz w:val="24"/>
          <w:szCs w:val="24"/>
        </w:rPr>
        <w:t xml:space="preserve"> L</w:t>
      </w:r>
      <w:r w:rsidR="00982AAA" w:rsidRPr="0049112B">
        <w:rPr>
          <w:rFonts w:ascii="Times New Roman" w:hAnsi="Times New Roman" w:cs="Times New Roman"/>
          <w:sz w:val="24"/>
          <w:szCs w:val="24"/>
        </w:rPr>
        <w:t>ocalities (blue circles) of some of the key Late Triassic fissure deposits</w:t>
      </w:r>
      <w:r w:rsidR="008B1DD7" w:rsidRPr="0049112B">
        <w:rPr>
          <w:rFonts w:ascii="Times New Roman" w:hAnsi="Times New Roman" w:cs="Times New Roman"/>
          <w:sz w:val="24"/>
          <w:szCs w:val="24"/>
        </w:rPr>
        <w:t>, including</w:t>
      </w:r>
      <w:r w:rsidR="008B1DD7" w:rsidRPr="00AE1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DD7" w:rsidRPr="00AE1588">
        <w:rPr>
          <w:rFonts w:ascii="Times New Roman" w:hAnsi="Times New Roman" w:cs="Times New Roman"/>
          <w:sz w:val="24"/>
          <w:szCs w:val="24"/>
        </w:rPr>
        <w:t>Emborough</w:t>
      </w:r>
      <w:proofErr w:type="spellEnd"/>
      <w:r w:rsidR="008B1DD7" w:rsidRPr="00AE1588">
        <w:rPr>
          <w:rFonts w:ascii="Times New Roman" w:hAnsi="Times New Roman" w:cs="Times New Roman"/>
          <w:sz w:val="24"/>
          <w:szCs w:val="24"/>
        </w:rPr>
        <w:t xml:space="preserve"> and Ruthin,</w:t>
      </w:r>
      <w:r w:rsidR="00982AAA" w:rsidRPr="00AE1588">
        <w:rPr>
          <w:rFonts w:ascii="Times New Roman" w:hAnsi="Times New Roman" w:cs="Times New Roman"/>
          <w:sz w:val="24"/>
          <w:szCs w:val="24"/>
        </w:rPr>
        <w:t xml:space="preserve"> of the </w:t>
      </w:r>
      <w:r w:rsidR="00EB4E7F" w:rsidRPr="00AE1588">
        <w:rPr>
          <w:rFonts w:ascii="Times New Roman" w:hAnsi="Times New Roman" w:cs="Times New Roman"/>
          <w:sz w:val="24"/>
          <w:szCs w:val="24"/>
        </w:rPr>
        <w:t>s</w:t>
      </w:r>
      <w:r w:rsidR="00982AAA" w:rsidRPr="00AE1588">
        <w:rPr>
          <w:rFonts w:ascii="Times New Roman" w:hAnsi="Times New Roman" w:cs="Times New Roman"/>
          <w:sz w:val="24"/>
          <w:szCs w:val="24"/>
        </w:rPr>
        <w:t>outh</w:t>
      </w:r>
      <w:r w:rsidR="00A26DCB" w:rsidRPr="00AE1588">
        <w:rPr>
          <w:rFonts w:ascii="Times New Roman" w:hAnsi="Times New Roman" w:cs="Times New Roman"/>
          <w:sz w:val="24"/>
          <w:szCs w:val="24"/>
        </w:rPr>
        <w:t>w</w:t>
      </w:r>
      <w:r w:rsidR="00982AAA" w:rsidRPr="00AE1588">
        <w:rPr>
          <w:rFonts w:ascii="Times New Roman" w:hAnsi="Times New Roman" w:cs="Times New Roman"/>
          <w:sz w:val="24"/>
          <w:szCs w:val="24"/>
        </w:rPr>
        <w:t xml:space="preserve">est UK. The outlined areas show an approximation of </w:t>
      </w:r>
      <w:r w:rsidR="00982AAA" w:rsidRPr="00AE1588">
        <w:rPr>
          <w:rFonts w:ascii="Times New Roman" w:hAnsi="Times New Roman" w:cs="Times New Roman"/>
          <w:sz w:val="24"/>
          <w:szCs w:val="24"/>
        </w:rPr>
        <w:lastRenderedPageBreak/>
        <w:t>island landmasses in the</w:t>
      </w:r>
      <w:r w:rsidR="008B1DD7" w:rsidRPr="00AE1588">
        <w:rPr>
          <w:rFonts w:ascii="Times New Roman" w:hAnsi="Times New Roman" w:cs="Times New Roman"/>
          <w:sz w:val="24"/>
          <w:szCs w:val="24"/>
        </w:rPr>
        <w:t xml:space="preserve"> early</w:t>
      </w:r>
      <w:r w:rsidR="00982AAA" w:rsidRPr="00AE1588">
        <w:rPr>
          <w:rFonts w:ascii="Times New Roman" w:hAnsi="Times New Roman" w:cs="Times New Roman"/>
          <w:sz w:val="24"/>
          <w:szCs w:val="24"/>
        </w:rPr>
        <w:t xml:space="preserve"> Rhaetian paleo-archipelago of the Bristol and South Wales area. Modified from Whiteside et al</w:t>
      </w:r>
      <w:r w:rsidR="00982AAA" w:rsidRPr="00AE158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982AAA" w:rsidRPr="00AE1588">
        <w:rPr>
          <w:rFonts w:ascii="Times New Roman" w:hAnsi="Times New Roman" w:cs="Times New Roman"/>
          <w:sz w:val="24"/>
          <w:szCs w:val="24"/>
        </w:rPr>
        <w:t xml:space="preserve"> (2016).</w:t>
      </w:r>
      <w:r w:rsidR="002B4858" w:rsidRPr="00AE1588">
        <w:rPr>
          <w:rFonts w:ascii="Times New Roman" w:hAnsi="Times New Roman" w:cs="Times New Roman"/>
          <w:sz w:val="24"/>
          <w:szCs w:val="24"/>
        </w:rPr>
        <w:t xml:space="preserve"> The region shown is about 110</w:t>
      </w:r>
      <w:r w:rsidR="0076553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2B4858" w:rsidRPr="00AE1588">
        <w:rPr>
          <w:rFonts w:ascii="Times New Roman" w:hAnsi="Times New Roman" w:cs="Times New Roman"/>
          <w:sz w:val="24"/>
          <w:szCs w:val="24"/>
        </w:rPr>
        <w:t>km across.</w:t>
      </w:r>
    </w:p>
    <w:p w14:paraId="78836A40" w14:textId="6490061E" w:rsidR="00501610" w:rsidRPr="00AE1588" w:rsidRDefault="00501610" w:rsidP="00161F7A">
      <w:pPr>
        <w:rPr>
          <w:rFonts w:ascii="Times New Roman" w:hAnsi="Times New Roman" w:cs="Times New Roman"/>
          <w:sz w:val="24"/>
          <w:szCs w:val="24"/>
        </w:rPr>
      </w:pPr>
    </w:p>
    <w:p w14:paraId="0120F97A" w14:textId="044E443E" w:rsidR="000D74AF" w:rsidRPr="00AE1588" w:rsidRDefault="00521E38" w:rsidP="00161F7A">
      <w:pPr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ABF07C" wp14:editId="53F7CE8C">
            <wp:extent cx="5943600" cy="7562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A5E7" w14:textId="3089BA35" w:rsidR="000D74AF" w:rsidRPr="00AE1588" w:rsidRDefault="0049112B" w:rsidP="00161F7A">
      <w:pPr>
        <w:rPr>
          <w:rFonts w:ascii="Times New Roman" w:hAnsi="Times New Roman" w:cs="Times New Roman"/>
          <w:sz w:val="24"/>
          <w:szCs w:val="24"/>
        </w:rPr>
      </w:pPr>
      <w:r w:rsidRPr="0049112B">
        <w:rPr>
          <w:rFonts w:ascii="Times New Roman" w:hAnsi="Times New Roman" w:cs="Times New Roman"/>
          <w:sz w:val="24"/>
          <w:szCs w:val="24"/>
        </w:rPr>
        <w:t>FIGURE</w:t>
      </w:r>
      <w:r w:rsidR="00271774" w:rsidRPr="0049112B">
        <w:rPr>
          <w:rFonts w:ascii="Times New Roman" w:hAnsi="Times New Roman" w:cs="Times New Roman"/>
          <w:sz w:val="24"/>
          <w:szCs w:val="24"/>
        </w:rPr>
        <w:t xml:space="preserve"> </w:t>
      </w:r>
      <w:r w:rsidR="00EB4E7F" w:rsidRPr="0049112B">
        <w:rPr>
          <w:rFonts w:ascii="Times New Roman" w:hAnsi="Times New Roman" w:cs="Times New Roman"/>
          <w:sz w:val="24"/>
          <w:szCs w:val="24"/>
        </w:rPr>
        <w:t>S</w:t>
      </w:r>
      <w:r w:rsidR="002D3B2D" w:rsidRPr="0049112B">
        <w:rPr>
          <w:rFonts w:ascii="Times New Roman" w:hAnsi="Times New Roman" w:cs="Times New Roman"/>
          <w:sz w:val="24"/>
          <w:szCs w:val="24"/>
        </w:rPr>
        <w:t>2</w:t>
      </w:r>
      <w:r w:rsidR="00BE130B" w:rsidRPr="0049112B">
        <w:rPr>
          <w:rFonts w:ascii="Times New Roman" w:hAnsi="Times New Roman" w:cs="Times New Roman"/>
          <w:sz w:val="24"/>
          <w:szCs w:val="24"/>
        </w:rPr>
        <w:t xml:space="preserve">. </w:t>
      </w:r>
      <w:r w:rsidR="00271774" w:rsidRPr="0049112B">
        <w:rPr>
          <w:rFonts w:ascii="Times New Roman" w:hAnsi="Times New Roman" w:cs="Times New Roman"/>
          <w:sz w:val="24"/>
          <w:szCs w:val="24"/>
        </w:rPr>
        <w:t>The new characters 223-</w:t>
      </w:r>
      <w:r w:rsidR="00AD6777" w:rsidRPr="0049112B">
        <w:rPr>
          <w:rFonts w:ascii="Times New Roman" w:hAnsi="Times New Roman" w:cs="Times New Roman"/>
          <w:sz w:val="24"/>
          <w:szCs w:val="24"/>
        </w:rPr>
        <w:t>228 and</w:t>
      </w:r>
      <w:r w:rsidR="00D5410E" w:rsidRPr="0049112B">
        <w:rPr>
          <w:rFonts w:ascii="Times New Roman" w:hAnsi="Times New Roman" w:cs="Times New Roman"/>
          <w:sz w:val="24"/>
          <w:szCs w:val="24"/>
        </w:rPr>
        <w:t xml:space="preserve"> </w:t>
      </w:r>
      <w:r w:rsidR="007A78C3" w:rsidRPr="0049112B">
        <w:rPr>
          <w:rFonts w:ascii="Times New Roman" w:hAnsi="Times New Roman" w:cs="Times New Roman"/>
          <w:sz w:val="24"/>
          <w:szCs w:val="24"/>
        </w:rPr>
        <w:t xml:space="preserve">231 </w:t>
      </w:r>
      <w:r w:rsidR="005D62C8" w:rsidRPr="0049112B">
        <w:rPr>
          <w:rFonts w:ascii="Times New Roman" w:hAnsi="Times New Roman" w:cs="Times New Roman"/>
          <w:sz w:val="24"/>
          <w:szCs w:val="24"/>
        </w:rPr>
        <w:t>and other key features</w:t>
      </w:r>
      <w:r w:rsidR="00AA4233" w:rsidRPr="0049112B">
        <w:rPr>
          <w:rFonts w:ascii="Times New Roman" w:hAnsi="Times New Roman" w:cs="Times New Roman"/>
          <w:sz w:val="24"/>
          <w:szCs w:val="24"/>
        </w:rPr>
        <w:t xml:space="preserve"> </w:t>
      </w:r>
      <w:r w:rsidR="005D62C8" w:rsidRPr="0049112B">
        <w:rPr>
          <w:rFonts w:ascii="Times New Roman" w:hAnsi="Times New Roman" w:cs="Times New Roman"/>
          <w:sz w:val="24"/>
          <w:szCs w:val="24"/>
        </w:rPr>
        <w:t>shown in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>Tricuspisaurus</w:t>
      </w:r>
      <w:proofErr w:type="spellEnd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>thomasi</w:t>
      </w:r>
      <w:proofErr w:type="spellEnd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>Variodens</w:t>
      </w:r>
      <w:proofErr w:type="spellEnd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>inopinatus</w:t>
      </w:r>
      <w:proofErr w:type="spellEnd"/>
      <w:r w:rsidR="005D62C8" w:rsidRPr="00AE1588">
        <w:rPr>
          <w:rFonts w:ascii="Times New Roman" w:hAnsi="Times New Roman" w:cs="Times New Roman"/>
          <w:sz w:val="24"/>
          <w:szCs w:val="24"/>
        </w:rPr>
        <w:t>.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5D62C8" w:rsidRPr="00AE1588">
        <w:rPr>
          <w:rFonts w:ascii="Times New Roman" w:hAnsi="Times New Roman" w:cs="Times New Roman"/>
          <w:b/>
          <w:bCs/>
          <w:sz w:val="24"/>
          <w:szCs w:val="24"/>
        </w:rPr>
        <w:t>A,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>thomasi</w:t>
      </w:r>
      <w:proofErr w:type="spellEnd"/>
      <w:r w:rsidR="005D62C8" w:rsidRPr="00AE1588">
        <w:rPr>
          <w:rFonts w:ascii="Times New Roman" w:hAnsi="Times New Roman" w:cs="Times New Roman"/>
          <w:sz w:val="24"/>
          <w:szCs w:val="24"/>
        </w:rPr>
        <w:t xml:space="preserve"> jaw fragment showing equal </w:t>
      </w:r>
      <w:r w:rsidR="005D62C8" w:rsidRPr="00AE1588">
        <w:rPr>
          <w:rFonts w:ascii="Times New Roman" w:hAnsi="Times New Roman" w:cs="Times New Roman"/>
          <w:sz w:val="24"/>
          <w:szCs w:val="24"/>
        </w:rPr>
        <w:lastRenderedPageBreak/>
        <w:t>cusp spacing</w:t>
      </w:r>
      <w:r w:rsidR="00680F09" w:rsidRPr="00AE1588">
        <w:rPr>
          <w:rFonts w:ascii="Times New Roman" w:hAnsi="Times New Roman" w:cs="Times New Roman"/>
          <w:sz w:val="24"/>
          <w:szCs w:val="24"/>
        </w:rPr>
        <w:t xml:space="preserve"> (Ch. 225-2)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 and </w:t>
      </w:r>
      <w:r w:rsidR="00982AAA" w:rsidRPr="00AE1588">
        <w:rPr>
          <w:rFonts w:ascii="Times New Roman" w:hAnsi="Times New Roman" w:cs="Times New Roman"/>
          <w:sz w:val="24"/>
          <w:szCs w:val="24"/>
        </w:rPr>
        <w:t>arête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 (cutting ridge between cusps)</w:t>
      </w:r>
      <w:r w:rsidR="00D77769" w:rsidRPr="00AE1588">
        <w:rPr>
          <w:rFonts w:ascii="Times New Roman" w:hAnsi="Times New Roman" w:cs="Times New Roman"/>
          <w:sz w:val="24"/>
          <w:szCs w:val="24"/>
        </w:rPr>
        <w:t>.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5D62C8" w:rsidRPr="00AE1588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V. </w:t>
      </w:r>
      <w:proofErr w:type="spellStart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>inopinatus</w:t>
      </w:r>
      <w:proofErr w:type="spellEnd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showing </w:t>
      </w:r>
      <w:proofErr w:type="spellStart"/>
      <w:r w:rsidR="005D62C8" w:rsidRPr="00AE1588">
        <w:rPr>
          <w:rFonts w:ascii="Times New Roman" w:hAnsi="Times New Roman" w:cs="Times New Roman"/>
          <w:sz w:val="24"/>
          <w:szCs w:val="24"/>
        </w:rPr>
        <w:t>cassinoid</w:t>
      </w:r>
      <w:proofErr w:type="spellEnd"/>
      <w:r w:rsidR="005D62C8" w:rsidRPr="00AE1588">
        <w:rPr>
          <w:rFonts w:ascii="Times New Roman" w:hAnsi="Times New Roman" w:cs="Times New Roman"/>
          <w:sz w:val="24"/>
          <w:szCs w:val="24"/>
        </w:rPr>
        <w:t xml:space="preserve"> shape of antepenultimate tooth and large cusp in penultimate tooth</w:t>
      </w:r>
      <w:r w:rsidR="007215B8" w:rsidRPr="00AE1588">
        <w:rPr>
          <w:rFonts w:ascii="Times New Roman" w:hAnsi="Times New Roman" w:cs="Times New Roman"/>
          <w:sz w:val="24"/>
          <w:szCs w:val="24"/>
        </w:rPr>
        <w:t xml:space="preserve"> (Ch. 226-2); also shows Ch. 231-1</w:t>
      </w:r>
      <w:r w:rsidR="00D77769" w:rsidRPr="00AE1588">
        <w:rPr>
          <w:rFonts w:ascii="Times New Roman" w:hAnsi="Times New Roman" w:cs="Times New Roman"/>
          <w:sz w:val="24"/>
          <w:szCs w:val="24"/>
        </w:rPr>
        <w:t>.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5D62C8" w:rsidRPr="00AE1588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5D62C8" w:rsidRPr="00AE1588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74301057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V. </w:t>
      </w:r>
      <w:proofErr w:type="spellStart"/>
      <w:r w:rsidR="005D62C8" w:rsidRPr="00AE1588">
        <w:rPr>
          <w:rFonts w:ascii="Times New Roman" w:hAnsi="Times New Roman" w:cs="Times New Roman"/>
          <w:i/>
          <w:iCs/>
          <w:sz w:val="24"/>
          <w:szCs w:val="24"/>
        </w:rPr>
        <w:t>inopinatus</w:t>
      </w:r>
      <w:proofErr w:type="spellEnd"/>
      <w:r w:rsidR="005D62C8" w:rsidRPr="00AE1588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74301514"/>
      <w:bookmarkEnd w:id="4"/>
      <w:r w:rsidR="00D77769" w:rsidRPr="00AE1588">
        <w:rPr>
          <w:rFonts w:ascii="Times New Roman" w:hAnsi="Times New Roman" w:cs="Times New Roman"/>
          <w:sz w:val="24"/>
          <w:szCs w:val="24"/>
        </w:rPr>
        <w:t>with equal cusp size</w:t>
      </w:r>
      <w:r w:rsidR="007215B8" w:rsidRPr="00AE1588">
        <w:rPr>
          <w:rFonts w:ascii="Times New Roman" w:hAnsi="Times New Roman" w:cs="Times New Roman"/>
          <w:sz w:val="24"/>
          <w:szCs w:val="24"/>
        </w:rPr>
        <w:t xml:space="preserve"> (Ch. 226-1)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and spacing</w:t>
      </w:r>
      <w:r w:rsidR="00680F09" w:rsidRPr="00AE1588">
        <w:rPr>
          <w:rFonts w:ascii="Times New Roman" w:hAnsi="Times New Roman" w:cs="Times New Roman"/>
          <w:sz w:val="24"/>
          <w:szCs w:val="24"/>
        </w:rPr>
        <w:t xml:space="preserve"> (Ch. 225-2)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annotated </w:t>
      </w:r>
      <w:bookmarkEnd w:id="5"/>
      <w:r w:rsidR="00D77769" w:rsidRPr="00AE1588">
        <w:rPr>
          <w:rFonts w:ascii="Times New Roman" w:hAnsi="Times New Roman" w:cs="Times New Roman"/>
          <w:sz w:val="24"/>
          <w:szCs w:val="24"/>
        </w:rPr>
        <w:t>on anterior teeth</w:t>
      </w:r>
      <w:r w:rsidR="002B4858" w:rsidRPr="00AE1588">
        <w:rPr>
          <w:rFonts w:ascii="Times New Roman" w:hAnsi="Times New Roman" w:cs="Times New Roman"/>
          <w:sz w:val="24"/>
          <w:szCs w:val="24"/>
        </w:rPr>
        <w:t>, occlusal wear,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and mesial and distal cingula</w:t>
      </w:r>
      <w:r w:rsidR="00680F09" w:rsidRPr="00AE1588">
        <w:rPr>
          <w:rFonts w:ascii="Times New Roman" w:hAnsi="Times New Roman" w:cs="Times New Roman"/>
          <w:sz w:val="24"/>
          <w:szCs w:val="24"/>
        </w:rPr>
        <w:t xml:space="preserve"> </w:t>
      </w:r>
      <w:bookmarkStart w:id="6" w:name="_Hlk82601852"/>
      <w:r w:rsidR="00680F09" w:rsidRPr="00AE1588">
        <w:rPr>
          <w:rFonts w:ascii="Times New Roman" w:hAnsi="Times New Roman" w:cs="Times New Roman"/>
          <w:sz w:val="24"/>
          <w:szCs w:val="24"/>
        </w:rPr>
        <w:t>(Ch. 223-2 and Ch. 224-2)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="00D77769" w:rsidRPr="00AE1588">
        <w:rPr>
          <w:rFonts w:ascii="Times New Roman" w:hAnsi="Times New Roman" w:cs="Times New Roman"/>
          <w:sz w:val="24"/>
          <w:szCs w:val="24"/>
        </w:rPr>
        <w:t xml:space="preserve">shown. </w:t>
      </w:r>
      <w:r w:rsidR="00D77769" w:rsidRPr="00AE1588">
        <w:rPr>
          <w:rFonts w:ascii="Times New Roman" w:hAnsi="Times New Roman" w:cs="Times New Roman"/>
          <w:b/>
          <w:bCs/>
          <w:sz w:val="24"/>
          <w:szCs w:val="24"/>
        </w:rPr>
        <w:t>D,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V. </w:t>
      </w:r>
      <w:proofErr w:type="spellStart"/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>inopinatus</w:t>
      </w:r>
      <w:proofErr w:type="spellEnd"/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showing examples of </w:t>
      </w:r>
      <w:r w:rsidR="002B4858" w:rsidRPr="00AE1588">
        <w:rPr>
          <w:rFonts w:ascii="Times New Roman" w:hAnsi="Times New Roman" w:cs="Times New Roman"/>
          <w:sz w:val="24"/>
          <w:szCs w:val="24"/>
        </w:rPr>
        <w:t xml:space="preserve">accessory cusps, additional cingula and basins 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on large posterior teeth. </w:t>
      </w:r>
      <w:r w:rsidR="00D77769" w:rsidRPr="00AE1588">
        <w:rPr>
          <w:rFonts w:ascii="Times New Roman" w:hAnsi="Times New Roman" w:cs="Times New Roman"/>
          <w:b/>
          <w:bCs/>
          <w:sz w:val="24"/>
          <w:szCs w:val="24"/>
        </w:rPr>
        <w:t>E,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surface model of ventral view of </w:t>
      </w:r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>thomasi</w:t>
      </w:r>
      <w:proofErr w:type="spellEnd"/>
      <w:r w:rsidR="00D77769" w:rsidRPr="00AE1588">
        <w:rPr>
          <w:rFonts w:ascii="Times New Roman" w:hAnsi="Times New Roman" w:cs="Times New Roman"/>
          <w:sz w:val="24"/>
          <w:szCs w:val="24"/>
        </w:rPr>
        <w:t xml:space="preserve"> dentary showing relative sizes of lower ventral and dorsal transverse widths</w:t>
      </w:r>
      <w:r w:rsidR="007215B8" w:rsidRPr="00AE1588">
        <w:rPr>
          <w:rFonts w:ascii="Times New Roman" w:hAnsi="Times New Roman" w:cs="Times New Roman"/>
          <w:sz w:val="24"/>
          <w:szCs w:val="24"/>
        </w:rPr>
        <w:t xml:space="preserve"> (Ch. 227-1)</w:t>
      </w:r>
      <w:r w:rsidR="00D77769" w:rsidRPr="00AE1588">
        <w:rPr>
          <w:rFonts w:ascii="Times New Roman" w:hAnsi="Times New Roman" w:cs="Times New Roman"/>
          <w:sz w:val="24"/>
          <w:szCs w:val="24"/>
        </w:rPr>
        <w:t>.</w:t>
      </w:r>
      <w:bookmarkStart w:id="7" w:name="_Hlk74301573"/>
      <w:r w:rsidR="00D77769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D77769" w:rsidRPr="00AE1588">
        <w:rPr>
          <w:rFonts w:ascii="Times New Roman" w:hAnsi="Times New Roman" w:cs="Times New Roman"/>
          <w:b/>
          <w:bCs/>
          <w:sz w:val="24"/>
          <w:szCs w:val="24"/>
        </w:rPr>
        <w:t>F,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surface model of anterior dentary teeth of </w:t>
      </w:r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>thomasi</w:t>
      </w:r>
      <w:proofErr w:type="spellEnd"/>
      <w:r w:rsidR="00D77769" w:rsidRPr="00AE1588">
        <w:rPr>
          <w:rFonts w:ascii="Times New Roman" w:hAnsi="Times New Roman" w:cs="Times New Roman"/>
          <w:sz w:val="24"/>
          <w:szCs w:val="24"/>
        </w:rPr>
        <w:t xml:space="preserve"> with mesial and distal cingula</w:t>
      </w:r>
      <w:r w:rsidR="00680F09" w:rsidRPr="00AE1588">
        <w:rPr>
          <w:rFonts w:ascii="Times New Roman" w:hAnsi="Times New Roman" w:cs="Times New Roman"/>
          <w:sz w:val="24"/>
          <w:szCs w:val="24"/>
        </w:rPr>
        <w:t xml:space="preserve"> (Ch. 223-2 and Ch. 224-2)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labelled. </w:t>
      </w:r>
      <w:bookmarkEnd w:id="7"/>
      <w:r w:rsidR="00D77769" w:rsidRPr="00AE1588">
        <w:rPr>
          <w:rFonts w:ascii="Times New Roman" w:hAnsi="Times New Roman" w:cs="Times New Roman"/>
          <w:b/>
          <w:bCs/>
          <w:sz w:val="24"/>
          <w:szCs w:val="24"/>
        </w:rPr>
        <w:t>G,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surface model of posterior dentary teeth of </w:t>
      </w:r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>thomasi</w:t>
      </w:r>
      <w:proofErr w:type="spellEnd"/>
      <w:r w:rsidR="00D77769" w:rsidRPr="00AE1588">
        <w:rPr>
          <w:rFonts w:ascii="Times New Roman" w:hAnsi="Times New Roman" w:cs="Times New Roman"/>
          <w:sz w:val="24"/>
          <w:szCs w:val="24"/>
        </w:rPr>
        <w:t xml:space="preserve"> with (sub)equal cusp size</w:t>
      </w:r>
      <w:r w:rsidR="007215B8" w:rsidRPr="00AE1588">
        <w:rPr>
          <w:rFonts w:ascii="Times New Roman" w:hAnsi="Times New Roman" w:cs="Times New Roman"/>
          <w:sz w:val="24"/>
          <w:szCs w:val="24"/>
        </w:rPr>
        <w:t xml:space="preserve"> (Ch. 226-1)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and spacing</w:t>
      </w:r>
      <w:r w:rsidR="006F5D1A" w:rsidRPr="00AE1588">
        <w:rPr>
          <w:rFonts w:ascii="Times New Roman" w:hAnsi="Times New Roman" w:cs="Times New Roman"/>
          <w:sz w:val="24"/>
          <w:szCs w:val="24"/>
        </w:rPr>
        <w:t xml:space="preserve"> (Ch. 225-2)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labelled. </w:t>
      </w:r>
      <w:bookmarkStart w:id="8" w:name="_Hlk74301756"/>
      <w:r w:rsidR="00D77769" w:rsidRPr="00AE1588">
        <w:rPr>
          <w:rFonts w:ascii="Times New Roman" w:hAnsi="Times New Roman" w:cs="Times New Roman"/>
          <w:b/>
          <w:bCs/>
          <w:sz w:val="24"/>
          <w:szCs w:val="24"/>
        </w:rPr>
        <w:t>H,</w:t>
      </w:r>
      <w:r w:rsidR="00D77769" w:rsidRPr="00AE1588">
        <w:rPr>
          <w:rFonts w:ascii="Times New Roman" w:hAnsi="Times New Roman" w:cs="Times New Roman"/>
          <w:sz w:val="24"/>
          <w:szCs w:val="24"/>
        </w:rPr>
        <w:t xml:space="preserve"> lateral view of dentary of </w:t>
      </w:r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="00D77769" w:rsidRPr="00AE1588">
        <w:rPr>
          <w:rFonts w:ascii="Times New Roman" w:hAnsi="Times New Roman" w:cs="Times New Roman"/>
          <w:i/>
          <w:iCs/>
          <w:sz w:val="24"/>
          <w:szCs w:val="24"/>
        </w:rPr>
        <w:t>thomasi</w:t>
      </w:r>
      <w:proofErr w:type="spellEnd"/>
      <w:r w:rsidR="00D77769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B715E4" w:rsidRPr="00AE1588">
        <w:rPr>
          <w:rFonts w:ascii="Times New Roman" w:hAnsi="Times New Roman" w:cs="Times New Roman"/>
          <w:sz w:val="24"/>
          <w:szCs w:val="24"/>
        </w:rPr>
        <w:t>showing relative tooth base positions of the ultimate and penultimate teeth</w:t>
      </w:r>
      <w:bookmarkEnd w:id="8"/>
      <w:r w:rsidR="007215B8" w:rsidRPr="00AE1588">
        <w:rPr>
          <w:rFonts w:ascii="Times New Roman" w:hAnsi="Times New Roman" w:cs="Times New Roman"/>
          <w:sz w:val="24"/>
          <w:szCs w:val="24"/>
        </w:rPr>
        <w:t xml:space="preserve"> (Ch. 228-1)</w:t>
      </w:r>
      <w:r w:rsidR="00D77769" w:rsidRPr="00AE1588">
        <w:rPr>
          <w:rFonts w:ascii="Times New Roman" w:hAnsi="Times New Roman" w:cs="Times New Roman"/>
          <w:sz w:val="24"/>
          <w:szCs w:val="24"/>
        </w:rPr>
        <w:t>.</w:t>
      </w:r>
      <w:r w:rsidR="00B715E4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B715E4" w:rsidRPr="00AE1588">
        <w:rPr>
          <w:rFonts w:ascii="Times New Roman" w:hAnsi="Times New Roman" w:cs="Times New Roman"/>
          <w:b/>
          <w:bCs/>
          <w:sz w:val="24"/>
          <w:szCs w:val="24"/>
        </w:rPr>
        <w:t>I,</w:t>
      </w:r>
      <w:r w:rsidR="00B715E4" w:rsidRPr="00AE1588">
        <w:rPr>
          <w:rFonts w:ascii="Times New Roman" w:hAnsi="Times New Roman" w:cs="Times New Roman"/>
          <w:sz w:val="24"/>
          <w:szCs w:val="24"/>
        </w:rPr>
        <w:t xml:space="preserve"> lateral view of posterior dentary of </w:t>
      </w:r>
      <w:r w:rsidR="00B715E4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V. </w:t>
      </w:r>
      <w:proofErr w:type="spellStart"/>
      <w:r w:rsidR="00B715E4" w:rsidRPr="00AE1588">
        <w:rPr>
          <w:rFonts w:ascii="Times New Roman" w:hAnsi="Times New Roman" w:cs="Times New Roman"/>
          <w:i/>
          <w:iCs/>
          <w:sz w:val="24"/>
          <w:szCs w:val="24"/>
        </w:rPr>
        <w:t>inopinatus</w:t>
      </w:r>
      <w:proofErr w:type="spellEnd"/>
      <w:r w:rsidR="00B715E4" w:rsidRPr="00AE1588">
        <w:rPr>
          <w:rFonts w:ascii="Times New Roman" w:hAnsi="Times New Roman" w:cs="Times New Roman"/>
          <w:sz w:val="24"/>
          <w:szCs w:val="24"/>
        </w:rPr>
        <w:t xml:space="preserve"> showing relative tooth base positions of the ultimate (tooth 14) and penultimate (tooth 13) teeth</w:t>
      </w:r>
      <w:r w:rsidR="007215B8" w:rsidRPr="00AE1588">
        <w:rPr>
          <w:rFonts w:ascii="Times New Roman" w:hAnsi="Times New Roman" w:cs="Times New Roman"/>
          <w:sz w:val="24"/>
          <w:szCs w:val="24"/>
        </w:rPr>
        <w:t xml:space="preserve"> (Ch. 228-1)</w:t>
      </w:r>
      <w:r w:rsidR="00B715E4" w:rsidRPr="00AE1588">
        <w:rPr>
          <w:rFonts w:ascii="Times New Roman" w:hAnsi="Times New Roman" w:cs="Times New Roman"/>
          <w:sz w:val="24"/>
          <w:szCs w:val="24"/>
        </w:rPr>
        <w:t xml:space="preserve">. </w:t>
      </w:r>
      <w:r w:rsidR="00B715E4" w:rsidRPr="00AE1588">
        <w:rPr>
          <w:rFonts w:ascii="Times New Roman" w:hAnsi="Times New Roman" w:cs="Times New Roman"/>
          <w:b/>
          <w:bCs/>
          <w:sz w:val="24"/>
          <w:szCs w:val="24"/>
        </w:rPr>
        <w:t>J,</w:t>
      </w:r>
      <w:r w:rsidR="00B715E4" w:rsidRPr="00AE1588">
        <w:rPr>
          <w:rFonts w:ascii="Times New Roman" w:hAnsi="Times New Roman" w:cs="Times New Roman"/>
          <w:sz w:val="24"/>
          <w:szCs w:val="24"/>
        </w:rPr>
        <w:t xml:space="preserve"> CT </w:t>
      </w:r>
      <w:r w:rsidR="002B4858" w:rsidRPr="00AE1588">
        <w:rPr>
          <w:rFonts w:ascii="Times New Roman" w:hAnsi="Times New Roman" w:cs="Times New Roman"/>
          <w:sz w:val="24"/>
          <w:szCs w:val="24"/>
        </w:rPr>
        <w:t xml:space="preserve">sagittal </w:t>
      </w:r>
      <w:r w:rsidR="00B715E4" w:rsidRPr="00AE1588">
        <w:rPr>
          <w:rFonts w:ascii="Times New Roman" w:hAnsi="Times New Roman" w:cs="Times New Roman"/>
          <w:sz w:val="24"/>
          <w:szCs w:val="24"/>
        </w:rPr>
        <w:t xml:space="preserve">scan slice of inner lateral view of dentary of </w:t>
      </w:r>
      <w:r w:rsidR="00B715E4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="00B715E4" w:rsidRPr="00AE1588">
        <w:rPr>
          <w:rFonts w:ascii="Times New Roman" w:hAnsi="Times New Roman" w:cs="Times New Roman"/>
          <w:i/>
          <w:iCs/>
          <w:sz w:val="24"/>
          <w:szCs w:val="24"/>
        </w:rPr>
        <w:t>thomasi</w:t>
      </w:r>
      <w:proofErr w:type="spellEnd"/>
      <w:r w:rsidR="00B715E4" w:rsidRPr="00AE1588">
        <w:rPr>
          <w:rFonts w:ascii="Times New Roman" w:hAnsi="Times New Roman" w:cs="Times New Roman"/>
          <w:sz w:val="24"/>
          <w:szCs w:val="24"/>
        </w:rPr>
        <w:t xml:space="preserve"> showing digitation (or ‘feathering out’) of </w:t>
      </w:r>
      <w:proofErr w:type="spellStart"/>
      <w:r w:rsidR="00B715E4" w:rsidRPr="00AE1588">
        <w:rPr>
          <w:rFonts w:ascii="Times New Roman" w:hAnsi="Times New Roman" w:cs="Times New Roman"/>
          <w:sz w:val="24"/>
          <w:szCs w:val="24"/>
        </w:rPr>
        <w:t>anteriormost</w:t>
      </w:r>
      <w:proofErr w:type="spellEnd"/>
      <w:r w:rsidR="00B715E4" w:rsidRPr="00AE1588">
        <w:rPr>
          <w:rFonts w:ascii="Times New Roman" w:hAnsi="Times New Roman" w:cs="Times New Roman"/>
          <w:sz w:val="24"/>
          <w:szCs w:val="24"/>
        </w:rPr>
        <w:t xml:space="preserve"> region.</w:t>
      </w:r>
      <w:r w:rsidR="00210FA5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Abbreviations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ar</w:t>
      </w:r>
      <w:proofErr w:type="spellEnd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3B2D" w:rsidRPr="00AE1588">
        <w:rPr>
          <w:rFonts w:ascii="Times New Roman" w:hAnsi="Times New Roman" w:cs="Times New Roman"/>
          <w:sz w:val="24"/>
          <w:szCs w:val="24"/>
        </w:rPr>
        <w:t>arrete</w:t>
      </w:r>
      <w:proofErr w:type="spellEnd"/>
      <w:r w:rsidR="002D3B2D" w:rsidRPr="00AE158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ba</w:t>
      </w:r>
      <w:proofErr w:type="spellEnd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basin; </w:t>
      </w:r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 xml:space="preserve">ca, </w:t>
      </w:r>
      <w:proofErr w:type="spellStart"/>
      <w:r w:rsidR="002D3B2D" w:rsidRPr="00AE1588">
        <w:rPr>
          <w:rFonts w:ascii="Times New Roman" w:hAnsi="Times New Roman" w:cs="Times New Roman"/>
          <w:sz w:val="24"/>
          <w:szCs w:val="24"/>
        </w:rPr>
        <w:t>cassinoid</w:t>
      </w:r>
      <w:proofErr w:type="spellEnd"/>
      <w:r w:rsidR="002D3B2D" w:rsidRPr="00AE1588">
        <w:rPr>
          <w:rFonts w:ascii="Times New Roman" w:hAnsi="Times New Roman" w:cs="Times New Roman"/>
          <w:sz w:val="24"/>
          <w:szCs w:val="24"/>
        </w:rPr>
        <w:t xml:space="preserve">; </w:t>
      </w:r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ci,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cingulum; </w:t>
      </w:r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cu,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cusp; </w:t>
      </w:r>
      <w:proofErr w:type="spellStart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cupl</w:t>
      </w:r>
      <w:proofErr w:type="spellEnd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accessory cusp; </w:t>
      </w:r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di,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distal; </w:t>
      </w:r>
      <w:proofErr w:type="spellStart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eq</w:t>
      </w:r>
      <w:proofErr w:type="spellEnd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equal; </w:t>
      </w:r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la,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large; </w:t>
      </w:r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me,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mesial; </w:t>
      </w:r>
      <w:proofErr w:type="spellStart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oc</w:t>
      </w:r>
      <w:proofErr w:type="spellEnd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occlusal; </w:t>
      </w:r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p,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penultimate; </w:t>
      </w:r>
      <w:proofErr w:type="spellStart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sp</w:t>
      </w:r>
      <w:proofErr w:type="spellEnd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spacing; </w:t>
      </w:r>
      <w:proofErr w:type="spellStart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sz</w:t>
      </w:r>
      <w:proofErr w:type="spellEnd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size; </w:t>
      </w:r>
      <w:proofErr w:type="spellStart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th</w:t>
      </w:r>
      <w:proofErr w:type="spellEnd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tooth; </w:t>
      </w:r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u,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ultimate; </w:t>
      </w:r>
      <w:proofErr w:type="spellStart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wr</w:t>
      </w:r>
      <w:proofErr w:type="spellEnd"/>
      <w:r w:rsidR="002D3B2D" w:rsidRPr="00AE158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D3B2D" w:rsidRPr="00AE1588">
        <w:rPr>
          <w:rFonts w:ascii="Times New Roman" w:hAnsi="Times New Roman" w:cs="Times New Roman"/>
          <w:sz w:val="24"/>
          <w:szCs w:val="24"/>
        </w:rPr>
        <w:t xml:space="preserve"> wear.</w:t>
      </w:r>
    </w:p>
    <w:p w14:paraId="2B7D56BB" w14:textId="7293394A" w:rsidR="00D47723" w:rsidRPr="00AE1588" w:rsidRDefault="000D74AF" w:rsidP="00161F7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1588">
        <w:rPr>
          <w:noProof/>
        </w:rPr>
        <w:drawing>
          <wp:inline distT="0" distB="0" distL="0" distR="0" wp14:anchorId="4C3C0D5F" wp14:editId="35895FDE">
            <wp:extent cx="5943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5E1" w:rsidRPr="0049112B">
        <w:rPr>
          <w:rFonts w:ascii="Times New Roman" w:hAnsi="Times New Roman" w:cs="Times New Roman"/>
          <w:sz w:val="24"/>
          <w:szCs w:val="24"/>
        </w:rPr>
        <w:t xml:space="preserve">Figure </w:t>
      </w:r>
      <w:r w:rsidR="004875C6" w:rsidRPr="0049112B">
        <w:rPr>
          <w:rFonts w:ascii="Times New Roman" w:hAnsi="Times New Roman" w:cs="Times New Roman"/>
          <w:sz w:val="24"/>
          <w:szCs w:val="24"/>
        </w:rPr>
        <w:t>S3</w:t>
      </w:r>
      <w:r w:rsidR="00CA05E1" w:rsidRPr="0049112B">
        <w:rPr>
          <w:rFonts w:ascii="Times New Roman" w:hAnsi="Times New Roman" w:cs="Times New Roman"/>
          <w:sz w:val="24"/>
          <w:szCs w:val="24"/>
        </w:rPr>
        <w:t xml:space="preserve">. Sketch drawings modified from photographs in Spielman et al. (2008) of </w:t>
      </w:r>
      <w:r w:rsidR="00B97364" w:rsidRPr="0049112B">
        <w:rPr>
          <w:rFonts w:ascii="Times New Roman" w:hAnsi="Times New Roman" w:cs="Times New Roman"/>
          <w:sz w:val="24"/>
          <w:szCs w:val="24"/>
        </w:rPr>
        <w:t>A,</w:t>
      </w:r>
      <w:r w:rsidR="00CA05E1" w:rsidRPr="0049112B">
        <w:rPr>
          <w:rFonts w:ascii="Times New Roman" w:hAnsi="Times New Roman" w:cs="Times New Roman"/>
          <w:sz w:val="24"/>
          <w:szCs w:val="24"/>
        </w:rPr>
        <w:t xml:space="preserve"> </w:t>
      </w:r>
      <w:r w:rsidR="00C927BC" w:rsidRPr="0049112B">
        <w:rPr>
          <w:rFonts w:ascii="Times New Roman" w:hAnsi="Times New Roman" w:cs="Times New Roman"/>
          <w:sz w:val="24"/>
          <w:szCs w:val="24"/>
        </w:rPr>
        <w:t>an</w:t>
      </w:r>
      <w:r w:rsidR="00C927BC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C927BC" w:rsidRPr="00AE1588">
        <w:rPr>
          <w:rFonts w:ascii="Times New Roman" w:hAnsi="Times New Roman" w:cs="Times New Roman"/>
          <w:sz w:val="24"/>
          <w:szCs w:val="24"/>
        </w:rPr>
        <w:lastRenderedPageBreak/>
        <w:t xml:space="preserve">anterior view of the mandible of </w:t>
      </w:r>
      <w:proofErr w:type="spellStart"/>
      <w:r w:rsidR="00CA05E1" w:rsidRPr="00AE1588">
        <w:rPr>
          <w:rFonts w:ascii="Times New Roman" w:hAnsi="Times New Roman" w:cs="Times New Roman"/>
          <w:i/>
          <w:iCs/>
          <w:sz w:val="24"/>
          <w:szCs w:val="24"/>
        </w:rPr>
        <w:t>Trilophosaurus</w:t>
      </w:r>
      <w:proofErr w:type="spellEnd"/>
      <w:r w:rsidR="00CA05E1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05E1" w:rsidRPr="00AE1588">
        <w:rPr>
          <w:rFonts w:ascii="Times New Roman" w:hAnsi="Times New Roman" w:cs="Times New Roman"/>
          <w:i/>
          <w:iCs/>
          <w:sz w:val="24"/>
          <w:szCs w:val="24"/>
        </w:rPr>
        <w:t>buettneri</w:t>
      </w:r>
      <w:proofErr w:type="spellEnd"/>
      <w:r w:rsidR="00CA05E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C927BC" w:rsidRPr="00AE1588">
        <w:rPr>
          <w:rFonts w:ascii="Times New Roman" w:hAnsi="Times New Roman" w:cs="Times New Roman"/>
          <w:sz w:val="24"/>
          <w:szCs w:val="24"/>
        </w:rPr>
        <w:t>(</w:t>
      </w:r>
      <w:r w:rsidR="00CA05E1" w:rsidRPr="00AE1588">
        <w:rPr>
          <w:rFonts w:ascii="Times New Roman" w:hAnsi="Times New Roman" w:cs="Times New Roman"/>
          <w:sz w:val="24"/>
          <w:szCs w:val="24"/>
        </w:rPr>
        <w:t>TMM 31025-125</w:t>
      </w:r>
      <w:r w:rsidR="00C927BC" w:rsidRPr="00AE1588">
        <w:rPr>
          <w:rFonts w:ascii="Times New Roman" w:hAnsi="Times New Roman" w:cs="Times New Roman"/>
          <w:sz w:val="24"/>
          <w:szCs w:val="24"/>
        </w:rPr>
        <w:t>)</w:t>
      </w:r>
      <w:r w:rsidR="00B97364" w:rsidRPr="00AE1588">
        <w:rPr>
          <w:rFonts w:ascii="Times New Roman" w:hAnsi="Times New Roman" w:cs="Times New Roman"/>
          <w:sz w:val="24"/>
          <w:szCs w:val="24"/>
        </w:rPr>
        <w:t>,</w:t>
      </w:r>
      <w:r w:rsidR="00CA05E1" w:rsidRPr="00AE1588">
        <w:rPr>
          <w:rFonts w:ascii="Times New Roman" w:hAnsi="Times New Roman" w:cs="Times New Roman"/>
          <w:sz w:val="24"/>
          <w:szCs w:val="24"/>
        </w:rPr>
        <w:t xml:space="preserve"> and </w:t>
      </w:r>
      <w:r w:rsidR="00B97364" w:rsidRPr="00AE1588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CA05E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C927BC" w:rsidRPr="00AE1588">
        <w:rPr>
          <w:rFonts w:ascii="Times New Roman" w:hAnsi="Times New Roman" w:cs="Times New Roman"/>
          <w:sz w:val="24"/>
          <w:szCs w:val="24"/>
        </w:rPr>
        <w:t xml:space="preserve">a medial view of the dentary of </w:t>
      </w:r>
      <w:proofErr w:type="spellStart"/>
      <w:r w:rsidR="00CA05E1" w:rsidRPr="00AE1588">
        <w:rPr>
          <w:rFonts w:ascii="Times New Roman" w:hAnsi="Times New Roman" w:cs="Times New Roman"/>
          <w:i/>
          <w:iCs/>
          <w:sz w:val="24"/>
          <w:szCs w:val="24"/>
        </w:rPr>
        <w:t>Trilophosaurus</w:t>
      </w:r>
      <w:proofErr w:type="spellEnd"/>
      <w:r w:rsidR="00CA05E1" w:rsidRPr="00AE158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A05E1" w:rsidRPr="00AE1588">
        <w:rPr>
          <w:rFonts w:ascii="Times New Roman" w:hAnsi="Times New Roman" w:cs="Times New Roman"/>
          <w:i/>
          <w:iCs/>
          <w:sz w:val="24"/>
          <w:szCs w:val="24"/>
        </w:rPr>
        <w:t>jacobsi</w:t>
      </w:r>
      <w:proofErr w:type="spellEnd"/>
      <w:r w:rsidR="00CA05E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C927BC" w:rsidRPr="00AE1588">
        <w:rPr>
          <w:rFonts w:ascii="Times New Roman" w:hAnsi="Times New Roman" w:cs="Times New Roman"/>
          <w:sz w:val="24"/>
          <w:szCs w:val="24"/>
        </w:rPr>
        <w:t>(</w:t>
      </w:r>
      <w:r w:rsidR="00210FA5" w:rsidRPr="00AE1588">
        <w:rPr>
          <w:rFonts w:ascii="Times New Roman" w:hAnsi="Times New Roman" w:cs="Times New Roman"/>
          <w:sz w:val="24"/>
          <w:szCs w:val="24"/>
        </w:rPr>
        <w:t>NMMNH P-41400</w:t>
      </w:r>
      <w:r w:rsidR="00C927BC" w:rsidRPr="00AE1588">
        <w:rPr>
          <w:rFonts w:ascii="Times New Roman" w:hAnsi="Times New Roman" w:cs="Times New Roman"/>
          <w:sz w:val="24"/>
          <w:szCs w:val="24"/>
        </w:rPr>
        <w:t>),</w:t>
      </w:r>
      <w:r w:rsidR="00210FA5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C927BC" w:rsidRPr="00AE1588">
        <w:rPr>
          <w:rFonts w:ascii="Times New Roman" w:hAnsi="Times New Roman" w:cs="Times New Roman"/>
          <w:sz w:val="24"/>
          <w:szCs w:val="24"/>
        </w:rPr>
        <w:t>showing the</w:t>
      </w:r>
      <w:r w:rsidR="002D1E70" w:rsidRPr="00AE1588">
        <w:rPr>
          <w:rFonts w:ascii="Times New Roman" w:hAnsi="Times New Roman" w:cs="Times New Roman"/>
          <w:sz w:val="24"/>
          <w:szCs w:val="24"/>
        </w:rPr>
        <w:t xml:space="preserve"> digitation and</w:t>
      </w:r>
      <w:r w:rsidR="00CA05E1"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C927BC" w:rsidRPr="00AE1588">
        <w:rPr>
          <w:rFonts w:ascii="Times New Roman" w:hAnsi="Times New Roman" w:cs="Times New Roman"/>
          <w:sz w:val="24"/>
          <w:szCs w:val="24"/>
        </w:rPr>
        <w:t>inter</w:t>
      </w:r>
      <w:r w:rsidR="00CA05E1" w:rsidRPr="00AE1588">
        <w:rPr>
          <w:rFonts w:ascii="Times New Roman" w:hAnsi="Times New Roman" w:cs="Times New Roman"/>
          <w:sz w:val="24"/>
          <w:szCs w:val="24"/>
        </w:rPr>
        <w:t>digitation at the anterior of the dentary.</w:t>
      </w:r>
    </w:p>
    <w:p w14:paraId="4C3B1635" w14:textId="002250D8" w:rsidR="004875C6" w:rsidRPr="00AE1588" w:rsidRDefault="004875C6" w:rsidP="004875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15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CF5844" wp14:editId="5979D73B">
            <wp:extent cx="4552950" cy="6591300"/>
            <wp:effectExtent l="0" t="0" r="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0F5D" w14:textId="0FD895B5" w:rsidR="004875C6" w:rsidRPr="00AE1588" w:rsidRDefault="0049112B" w:rsidP="004875C6">
      <w:pPr>
        <w:rPr>
          <w:rFonts w:ascii="Times New Roman" w:hAnsi="Times New Roman" w:cs="Times New Roman"/>
          <w:b/>
          <w:sz w:val="24"/>
          <w:szCs w:val="24"/>
        </w:rPr>
      </w:pPr>
      <w:r w:rsidRPr="0049112B">
        <w:rPr>
          <w:rFonts w:ascii="Times New Roman" w:hAnsi="Times New Roman" w:cs="Times New Roman"/>
          <w:sz w:val="24"/>
          <w:szCs w:val="24"/>
        </w:rPr>
        <w:t>FIGURE</w:t>
      </w:r>
      <w:r w:rsidR="004875C6" w:rsidRPr="0049112B">
        <w:rPr>
          <w:rFonts w:ascii="Times New Roman" w:hAnsi="Times New Roman" w:cs="Times New Roman"/>
          <w:sz w:val="24"/>
          <w:szCs w:val="24"/>
        </w:rPr>
        <w:t xml:space="preserve"> S4. </w:t>
      </w:r>
      <w:r w:rsidR="004875C6" w:rsidRPr="0049112B">
        <w:rPr>
          <w:rFonts w:ascii="Times New Roman" w:hAnsi="Times New Roman" w:cs="Times New Roman"/>
          <w:sz w:val="24"/>
          <w:szCs w:val="24"/>
          <w:lang w:val="en-US"/>
        </w:rPr>
        <w:t xml:space="preserve">Phylogeny of </w:t>
      </w:r>
      <w:proofErr w:type="spellStart"/>
      <w:r w:rsidR="004875C6" w:rsidRPr="0049112B">
        <w:rPr>
          <w:rFonts w:ascii="Times New Roman" w:hAnsi="Times New Roman" w:cs="Times New Roman"/>
          <w:sz w:val="24"/>
          <w:szCs w:val="24"/>
          <w:lang w:val="en-US"/>
        </w:rPr>
        <w:t>Neodiapsida</w:t>
      </w:r>
      <w:proofErr w:type="spellEnd"/>
      <w:r w:rsidR="004875C6" w:rsidRPr="0049112B">
        <w:rPr>
          <w:rFonts w:ascii="Times New Roman" w:hAnsi="Times New Roman" w:cs="Times New Roman"/>
          <w:sz w:val="24"/>
          <w:szCs w:val="24"/>
          <w:lang w:val="en-US"/>
        </w:rPr>
        <w:t>, 50% majority-consensus tree demonstrating the</w:t>
      </w:r>
      <w:r w:rsidR="004875C6"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 relationships within </w:t>
      </w:r>
      <w:proofErr w:type="spellStart"/>
      <w:r w:rsidR="004875C6" w:rsidRPr="00AE1588">
        <w:rPr>
          <w:rFonts w:ascii="Times New Roman" w:hAnsi="Times New Roman" w:cs="Times New Roman"/>
          <w:sz w:val="24"/>
          <w:szCs w:val="24"/>
          <w:lang w:val="en-US"/>
        </w:rPr>
        <w:t>Trilophosauridae</w:t>
      </w:r>
      <w:proofErr w:type="spellEnd"/>
      <w:r w:rsidR="004875C6" w:rsidRPr="00AE1588">
        <w:rPr>
          <w:rFonts w:ascii="Times New Roman" w:hAnsi="Times New Roman" w:cs="Times New Roman"/>
          <w:sz w:val="24"/>
          <w:szCs w:val="24"/>
          <w:lang w:val="en-US"/>
        </w:rPr>
        <w:t>, and with other related clades.</w:t>
      </w:r>
      <w:r w:rsidR="00076EEE"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 Clade credibility values that fall below 100 collapse to form a polytomy in the parsimonious strict consensus tree.</w:t>
      </w:r>
    </w:p>
    <w:p w14:paraId="6BB00BE5" w14:textId="77777777" w:rsidR="004875C6" w:rsidRPr="00AE1588" w:rsidRDefault="004875C6" w:rsidP="007B2B34">
      <w:pPr>
        <w:rPr>
          <w:rFonts w:ascii="Times New Roman" w:hAnsi="Times New Roman" w:cs="Times New Roman"/>
          <w:b/>
          <w:sz w:val="24"/>
          <w:szCs w:val="24"/>
        </w:rPr>
      </w:pPr>
    </w:p>
    <w:p w14:paraId="00301DE7" w14:textId="11CFCB1E" w:rsidR="007B2B34" w:rsidRPr="00AE1588" w:rsidRDefault="007B2B34" w:rsidP="007B2B34">
      <w:pPr>
        <w:rPr>
          <w:rFonts w:ascii="Times New Roman" w:hAnsi="Times New Roman" w:cs="Times New Roman"/>
          <w:b/>
          <w:sz w:val="24"/>
          <w:szCs w:val="24"/>
        </w:rPr>
      </w:pPr>
      <w:r w:rsidRPr="00AE1588">
        <w:rPr>
          <w:rFonts w:ascii="Times New Roman" w:hAnsi="Times New Roman" w:cs="Times New Roman"/>
          <w:b/>
          <w:sz w:val="24"/>
          <w:szCs w:val="24"/>
        </w:rPr>
        <w:lastRenderedPageBreak/>
        <w:t>4. Character matrix</w:t>
      </w:r>
    </w:p>
    <w:p w14:paraId="50F7CE54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Petrolacosaurus_kansensis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000??0000000001000000010110000201010100000000110000000011000?0???10000000011?0000000000011?00000010?100000000100??0000?00?0010001?010110001100?010000?0?1000010??10000000000?0?0?00100000?00?0000100000000000?0000000?00?010000?0?00000</w:t>
      </w:r>
    </w:p>
    <w:p w14:paraId="4DB35B30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Youngina_capensis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000??0000100001010000010101000200010100000001110000000001000001101000????0?000101000000010???00?000?0101000??000??0001000??11000?011111?0001??0110?00?0?1?01?0???1000?000000?0?0??0100000?00?00001?0000000000?000?010?00???0?10?0?00000</w:t>
      </w:r>
    </w:p>
    <w:p w14:paraId="74BE0D29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Gephyrosaurus_bridensis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000??00002?0100011010000100000100000110100001010???0000?100000?????01?0??0?010100001?00010?00?0?000?0000?000?000???111011??1100000?1011????????111001?101?000000?0110?01????110??00000000?10?0111??001?000000?0?1?????000100?00?0?00000</w:t>
      </w:r>
    </w:p>
    <w:p w14:paraId="3A0BDE19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Shinisaurus_crocodilurus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000??00101?011001101000???000001?011?11101010001100000111001000010101111001010101001?00012100001000?100000000000??1100?011111000100101110011010110000?1010000100001110?1?001010000?1?0100100?000?0011010000?0?01000101000100?00?0?00000</w:t>
      </w:r>
    </w:p>
    <w:p w14:paraId="745436D3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Uromastyx_sp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000??00102?01100?101010?0??00101?001?1111?0???011100?0101000001100101101?0101010000???0?02100000000?100000000000??1110?0111110001011011100110101110?1?101100001000110001?1111100000100?00?0??010010?000?000?0?00000001000000000?0?00000</w:t>
      </w:r>
    </w:p>
    <w:p w14:paraId="5DC8435F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Protorosaurus_speneri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000??0000100000001101??011000010001011010???????10?00010???????????001?000?000100000?00?10?1110??111000000???000??0000?00???11000?0110001010000000????1?1?011????10000000001?1000?0100?0??00??000100000000000?000?000000000?0?0?0?00000</w:t>
      </w:r>
    </w:p>
    <w:p w14:paraId="66CD8420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Langobardisaurus_pandolfii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00???00????0???????????????00??????????????????????????????????????0?????0???1100020?00?1211111?1111001?01????1???1?01110001110???01100?11??0?010??1111??11110??01001?001??10111??????????????0?0?0??0000?0?0??1??00?00????0??0?0000000</w:t>
      </w:r>
    </w:p>
    <w:p w14:paraId="7552C00D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Tanystropheus_longobardicus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0011000?01100000001001??11000011??1?11?1000000101??00010??01?00???100??0?010001000{0 2}0100111?111001111001?1101?11111100111000111011101100?11000011001110111101100000001000?1110111101100000?00?1011000000000000?01?00000010010000?0000000</w:t>
      </w:r>
    </w:p>
    <w:p w14:paraId="029E994E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Tanytrachelos_ahynis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001?000?01?00000000?01??110?001??????1?1000?0010??????0????????????????0?0?0</w:t>
      </w:r>
      <w:r w:rsidRPr="00AE1588">
        <w:rPr>
          <w:rFonts w:ascii="Times New Roman" w:hAnsi="Times New Roman" w:cs="Times New Roman"/>
          <w:sz w:val="24"/>
          <w:szCs w:val="24"/>
        </w:rPr>
        <w:lastRenderedPageBreak/>
        <w:t>?0100000?000121111101??1001101????11?110?0?0000????1?101100?11????1100?111111111100??000??1??11?0111100?00?????0??00010000?0000?0001??00?0?0??1???0?00?0000</w:t>
      </w:r>
    </w:p>
    <w:p w14:paraId="196BEC14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Macrocnemus_basanii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001100010110001000111???1100001000??11?100?010?????????????1?0?????00??0?010?0101000000111?1110?0111001100????01?0100111000111011101100?11?00?01001110111101100?01000?0010110100100?00?00?00??00?1000000100?0??0?0000000001?000?0?00000</w:t>
      </w:r>
    </w:p>
    <w:p w14:paraId="5C4C6B38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Amotosaurus_rotfeldensis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0????0?????0???????????????0001?????????01?0?????????????????????????????????010000????101?1110??11100??11??????????011?0??????1?1?????????????100??101?10???????000??0??101???1??11?0????????0????00??010??0?00???0??????????0?0???00?</w:t>
      </w:r>
    </w:p>
    <w:p w14:paraId="7ABA3DC6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Mesosuchus_browni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0112?00111?000010{0 1}11000?1110001000100101001010201010000111011000???00?01100000100100?10010??1101011?11000110?000??00010100?11100?10?1010110000?100??0011100110000100110010011100?00000000000?0001001100000000000000010000000000?0?00?00</w:t>
      </w:r>
    </w:p>
    <w:p w14:paraId="55E0CD7D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Rhynchosaurus_articeps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1112010111?0000101101?0?11101020001001011?????20???????10101100????11??0?0000110010??10?10???00?010011010011?000???000?000?1111010011010110?000000?011111001??0??100??0010010100??0000100?00?0101001100000000000000000000??0000?0?00100</w:t>
      </w:r>
    </w:p>
    <w:p w14:paraId="2C38184B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Teyumbaita_sulcognathus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1112010111?0000001201?0?1010102010?001011?1???2011010001???1?000???1001100?00110010??10?11???10001001?000101?0?0??100???0?0????010?1100?1??????????????????1010??10?????1?????????0000100?00?011???111????000??????00?00000?000?0?00100</w:t>
      </w:r>
    </w:p>
    <w:p w14:paraId="7F08AD97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Pamelaria_dolichotrachela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?1???00?0??0???0??0?????1??0001????0???000?0???????00?????2????????01??0?01000110000010111????0001100001010011?0????00??0?0????000?1101000????00001?101??0011001110011??????010??????0?10?00?00000?000100000000?0?001??0?000000?0?0?000</w:t>
      </w:r>
    </w:p>
    <w:p w14:paraId="0AF86A7A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Azendohsaurus_madagaskarensis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01110000010000000010010?1010001010000000000000?01?11011112201100101001100011?0010000110011?111000110000101001110??1100?10?011110010110100010000000111?11000000011000?11010010100011000011001?00000011110{0 1}0000000110011111100000?0?00010</w:t>
      </w:r>
    </w:p>
    <w:p w14:paraId="77197E18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Azendohsaurus_laarousii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0111?00?????????????????????????????????????????????????????????????0????????0110000110??????????????????????????????????????????????????????????????????????????????????????????1100??????1?????????????????????????1?1????000?0?0???0</w:t>
      </w:r>
    </w:p>
    <w:p w14:paraId="28074C44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Trilophosaurus_buettneri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0011001102?0000000201?0?100101?00000?1011?0???100111011?0111100010101?10100001100010?12?120111000111000101011110??0000?00?01101001011011001000000011101</w:t>
      </w:r>
      <w:r w:rsidRPr="00AE1588">
        <w:rPr>
          <w:rFonts w:ascii="Times New Roman" w:hAnsi="Times New Roman" w:cs="Times New Roman"/>
          <w:sz w:val="24"/>
          <w:szCs w:val="24"/>
        </w:rPr>
        <w:lastRenderedPageBreak/>
        <w:t>1000110011100110010011100?00100011000?101011110100000000011101101110001212111110</w:t>
      </w:r>
    </w:p>
    <w:p w14:paraId="3B0595C2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Trilophosaurus_jacobsi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?0???01002?000?000101??010?101?000?00??1???????????????????????????01??0?00??1100010?12?120???000111000101???????????0??0??????0?1?1101100??00?00010101??00110011?001100?????????0010?0???00?10?0?1??0?00000000?1110??01?1?1??3232????0</w:t>
      </w:r>
    </w:p>
    <w:p w14:paraId="604F1123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Teraterpeton_hrynewichorum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0010000101?000000001??0?0?0101?00000?1010?000???10?00010???1?00????00?1000?001100010?10?11??1101010?000101????0???100??????11?00??????????????????????????????????????????????????01?0010?00???0???11?1????????????01??10?????100?1?11?</w:t>
      </w:r>
    </w:p>
    <w:p w14:paraId="54514780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Prolacerta_broomi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00110001010000100010{0 1}00?110000100010110100001110{0 1}01110011111100000100110001000101000111011?11100011000010000?100??0001010??101001001100?11????0000100010000110011100110010011100?00000000000?0001100000000000000???00?101000110?0?00000</w:t>
      </w:r>
    </w:p>
    <w:p w14:paraId="4D30E6E5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Chasmatosaurus_yuani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201100000101010000111?1?11?0002001?001010?0????0???????????????????00??0?1?0???11000?11?11????0?01?0????0000??0100?0?0?0??000?101101111100??00?00010101100011001110?11001??11100?0100010??00?00010000110000000001?000??01???110?0?00000</w:t>
      </w:r>
    </w:p>
    <w:p w14:paraId="6816C085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Proterosuchus_sp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201100000101010000111?1011100020001001010000110010111111111112000??0011001?000111000111010?110010110000000??2?0110?0010000?0011010011010?1?????00011?111100100011100110010011100?01000100000?00010?000?0000000000000?0101000110?0?00000</w:t>
      </w:r>
    </w:p>
    <w:p w14:paraId="4BE4ACA5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Proterosuchus_fergusi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2????0000101010000?11?101110?020001001010???11?01011?111??11?2000??00??001?00001100??1101??110010110000000????0110?00100?000011010011010?0?????00011?11100?10????10011001001110???1??0?00000?00010?00??000000000???00010?00?1?0?0?00000</w:t>
      </w:r>
    </w:p>
    <w:p w14:paraId="1EC01939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Erythrosuchus_africanus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001111000101010000111?111100002000100100??0???1000111111010112001??00110011000111000101?10?0?0000110100000012100??0000?000011100?001101011?????00011111100010000100?1000???1??00?0111110101010101?0101?010000000???0???00??0110?0?00000</w:t>
      </w:r>
    </w:p>
    <w:p w14:paraId="4A946D08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Euparkeria_capensis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0011100001010010001?1?1111100020110001010?001010??11?111?1111210?010011011?000111000101011?010000100?00?00??2??1100000??0??1??00?0??1?0?11?????0001?1111??01?01110001100?111110000101110101010101101100011101101000100?00??01?0?0?00000</w:t>
      </w:r>
    </w:p>
    <w:p w14:paraId="3B27B721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Batrachotomus_kupferzellensis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 xml:space="preserve">001011010101000000111?0?11000020110001011?0??010101101010011020?1??00?10010000111000101?11?011000110{0 </w:t>
      </w:r>
      <w:r w:rsidRPr="00AE1588">
        <w:rPr>
          <w:rFonts w:ascii="Times New Roman" w:hAnsi="Times New Roman" w:cs="Times New Roman"/>
          <w:sz w:val="24"/>
          <w:szCs w:val="24"/>
        </w:rPr>
        <w:lastRenderedPageBreak/>
        <w:t>1}00101112101001000??0001???00001100010?????0001011110001?01?100111?0????110??01121101110201011?110?01110?111?0?1?0?00?10110?0?00000</w:t>
      </w:r>
    </w:p>
    <w:p w14:paraId="7DA9440D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Coelophysis_bauri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101?10000101000000111?0?11001020110001?011?1?01010010011?011?20?10100??0011000111000101?11?111000111000101111100??1100?00?0????010001000100011?0001011100000?01110{0 1}1???0?11100??00112010111020001?11101111111?11000001?00010??0?0?00000</w:t>
      </w:r>
    </w:p>
    <w:p w14:paraId="61A4A979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Plateosaurus_engelhardti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001?10000101000000111?0?110010201100010011?1?0?01001001100110{1 2}0010100?10011000110000100?11?111000110000101111100??1100?00?0????010001000100011?0001011100?00?0111001???0?11100??00112010111020001001111111111?11000011?00000110?0000000</w:t>
      </w:r>
    </w:p>
    <w:p w14:paraId="05065F74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Tricuspisaurus_thomasi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???????????????????????????????????????????????????????????????????01????????1?00010112????????????????????????????????????????????????????????????????????????????????????????????????????0???????????????????????????1??????212111111</w:t>
      </w:r>
    </w:p>
    <w:p w14:paraId="6088861B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Trilophosaurus_phasmalophos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???????????????????????????????????????????????????????????????????????????????00?1???2???????????????????????????????????????????????????????????????????????????????????????????????????????????????????????????????????????3311?????</w:t>
      </w:r>
    </w:p>
    <w:p w14:paraId="708DB703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Trilophosaurus_dornorum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?????0????????????????????????????????????????????????????????????????????????000010012????????????????????????????????????????????????????????????????????????????????????????????????????0??????????????????????????????????3322?????</w:t>
      </w:r>
    </w:p>
    <w:p w14:paraId="07B2DBF0" w14:textId="1509B742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Variodens_inopinatus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Pr="00AE1588">
        <w:rPr>
          <w:rFonts w:ascii="Times New Roman" w:hAnsi="Times New Roman" w:cs="Times New Roman"/>
          <w:sz w:val="24"/>
          <w:szCs w:val="24"/>
        </w:rPr>
        <w:tab/>
        <w:t>???????????????????????????????????????????????????????????????????01????????0?0{0 1}010112???????????????????????????????????????????????????????????????????????????????????????????????????????????????????????????????????????2{2 3}2{1 2}11?11</w:t>
      </w:r>
    </w:p>
    <w:p w14:paraId="30C81DB1" w14:textId="3DD63CE7" w:rsidR="004875C6" w:rsidRPr="00AE1588" w:rsidRDefault="004875C6" w:rsidP="007B2B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Spinosuchus_caseanus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ab/>
        <w:t>????????????????????????????????????????????????????????????????????????????????????????120???00011100??01001100???00????????????????????????????????????????????????????????????????????????101?0?????????????????0???????1???????????</w:t>
      </w:r>
    </w:p>
    <w:p w14:paraId="0CD949AD" w14:textId="77777777" w:rsidR="007B2B34" w:rsidRPr="00AE1588" w:rsidRDefault="007B2B34" w:rsidP="007B2B34">
      <w:pPr>
        <w:rPr>
          <w:rFonts w:ascii="Times New Roman" w:hAnsi="Times New Roman" w:cs="Times New Roman"/>
          <w:sz w:val="24"/>
          <w:szCs w:val="24"/>
        </w:rPr>
      </w:pPr>
    </w:p>
    <w:p w14:paraId="78309C23" w14:textId="0467B620" w:rsidR="00D00663" w:rsidRPr="000D3070" w:rsidRDefault="000D3070" w:rsidP="000D3070">
      <w:pPr>
        <w:tabs>
          <w:tab w:val="left" w:pos="426"/>
        </w:tabs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0D307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LITERATURE CITED</w:t>
      </w:r>
    </w:p>
    <w:p w14:paraId="091C4872" w14:textId="22BCE3F5" w:rsidR="009A4B5C" w:rsidRPr="00AE1588" w:rsidRDefault="009A4B5C">
      <w:pPr>
        <w:tabs>
          <w:tab w:val="left" w:pos="426"/>
        </w:tabs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>.</w:t>
      </w:r>
    </w:p>
    <w:p w14:paraId="22AE6975" w14:textId="45C5A6D5" w:rsidR="00FB4E32" w:rsidRPr="00AE1588" w:rsidRDefault="00FB4E32" w:rsidP="00FB4E32">
      <w:pPr>
        <w:tabs>
          <w:tab w:val="left" w:pos="426"/>
        </w:tabs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lastRenderedPageBreak/>
        <w:t xml:space="preserve">Dilkes, D.W. 1998. The Early Triassic rhynchosaur </w:t>
      </w:r>
      <w:r w:rsidRPr="00AE1588">
        <w:rPr>
          <w:rFonts w:ascii="Times New Roman" w:hAnsi="Times New Roman" w:cs="Times New Roman"/>
          <w:i/>
          <w:iCs/>
          <w:sz w:val="24"/>
          <w:szCs w:val="24"/>
          <w:lang w:val="it-IT"/>
        </w:rPr>
        <w:t>Mesosuchus browni</w:t>
      </w:r>
      <w:r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and the interrelationships of basal archosauromorph reptiles. Philosophical Transactions of the Royal Society of London Series B 353:501–541.</w:t>
      </w:r>
    </w:p>
    <w:p w14:paraId="38B6166A" w14:textId="77777777" w:rsidR="00FC78A7" w:rsidRPr="00AE1588" w:rsidRDefault="009C6E48" w:rsidP="009E79FB">
      <w:pPr>
        <w:tabs>
          <w:tab w:val="left" w:pos="426"/>
        </w:tabs>
        <w:spacing w:after="0" w:line="240" w:lineRule="auto"/>
        <w:ind w:left="425" w:hanging="4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t>Ezcurra, M.D., A. Lecuona, and A. Martinelli. 2010. A new basal archosauriform diapsid from the Lower Triassic of Argentina. Journal of Vertebrate Paleontology 30:1433–1450.</w:t>
      </w:r>
    </w:p>
    <w:p w14:paraId="2BEC489E" w14:textId="14697A2C" w:rsidR="00FC78A7" w:rsidRPr="00AE1588" w:rsidRDefault="00306548" w:rsidP="009E79FB">
      <w:pPr>
        <w:tabs>
          <w:tab w:val="left" w:pos="426"/>
        </w:tabs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t>Gower, D.J. 1996. The tarsus of erythrosuchid archosaurs (Reptilia), and implications for early diapsid phylogeny. Zoological Journal of the Linnean Society 116:347–375.</w:t>
      </w:r>
    </w:p>
    <w:p w14:paraId="2D80A4C4" w14:textId="100B53DE" w:rsidR="00F41F36" w:rsidRPr="00AE1588" w:rsidRDefault="00F41F36" w:rsidP="00F41F36">
      <w:pPr>
        <w:tabs>
          <w:tab w:val="left" w:pos="426"/>
        </w:tabs>
        <w:spacing w:after="0" w:line="240" w:lineRule="auto"/>
        <w:ind w:left="425" w:hanging="4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Gower, D.J., and A.G. </w:t>
      </w:r>
      <w:proofErr w:type="spellStart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>Sennikov</w:t>
      </w:r>
      <w:proofErr w:type="spellEnd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1996. Braincase morphology in early archosaurian reptiles. </w:t>
      </w:r>
      <w:proofErr w:type="spellStart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>Palaeontology</w:t>
      </w:r>
      <w:proofErr w:type="spellEnd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39:883–906.</w:t>
      </w:r>
    </w:p>
    <w:p w14:paraId="250824BD" w14:textId="4A5278D8" w:rsidR="00FC78A7" w:rsidRPr="00AE1588" w:rsidRDefault="00FC78A7" w:rsidP="009E79FB">
      <w:pPr>
        <w:tabs>
          <w:tab w:val="left" w:pos="426"/>
        </w:tabs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t>Gower, D.</w:t>
      </w:r>
      <w:r w:rsidR="00802635" w:rsidRPr="00AE1588"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and</w:t>
      </w:r>
      <w:r w:rsidR="00802635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A. </w:t>
      </w:r>
      <w:r w:rsidRPr="00AE1588">
        <w:rPr>
          <w:rFonts w:ascii="Times New Roman" w:hAnsi="Times New Roman" w:cs="Times New Roman"/>
          <w:sz w:val="24"/>
          <w:szCs w:val="24"/>
          <w:lang w:val="it-IT"/>
        </w:rPr>
        <w:t>Sennikov</w:t>
      </w:r>
      <w:r w:rsidR="00802635"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1997. </w:t>
      </w:r>
      <w:r w:rsidRPr="00AE1588">
        <w:rPr>
          <w:rFonts w:ascii="Times New Roman" w:hAnsi="Times New Roman" w:cs="Times New Roman"/>
          <w:i/>
          <w:iCs/>
          <w:sz w:val="24"/>
          <w:szCs w:val="24"/>
          <w:lang w:val="it-IT"/>
        </w:rPr>
        <w:t>Sarmatosuchus</w:t>
      </w:r>
      <w:r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and the early history of the Archosauria. Journal of Vertebrate Paleontology. Journal of Vertebrate palaeontology 17:60-73. 10.1080/02724634.1997.10010954.</w:t>
      </w:r>
    </w:p>
    <w:p w14:paraId="3AF67021" w14:textId="77777777" w:rsidR="006D6772" w:rsidRPr="00AE1588" w:rsidRDefault="006D6772" w:rsidP="009E79FB">
      <w:pPr>
        <w:tabs>
          <w:tab w:val="left" w:pos="426"/>
        </w:tabs>
        <w:spacing w:after="0" w:line="240" w:lineRule="auto"/>
        <w:ind w:left="425" w:hanging="4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t>Juul, L. 1994. The phylogeny of basal archosaurs. Palaeontologia Africana 31:1–38.</w:t>
      </w:r>
    </w:p>
    <w:p w14:paraId="6B13B5B8" w14:textId="355382CD" w:rsidR="00812E1E" w:rsidRPr="00AE1588" w:rsidRDefault="006D6772" w:rsidP="009E79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E1588">
        <w:rPr>
          <w:rFonts w:ascii="Times New Roman" w:hAnsi="Times New Roman" w:cs="Times New Roman"/>
          <w:sz w:val="24"/>
          <w:szCs w:val="24"/>
        </w:rPr>
        <w:t>Kligman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, B. T., A. D. Marsh, S. J. Nesbitt, W. G. Parker, and M. R. Stocker. 2020. 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New </w:t>
      </w:r>
      <w:proofErr w:type="spellStart"/>
      <w:r w:rsidRPr="00AE1588">
        <w:rPr>
          <w:rFonts w:ascii="Times New Roman" w:hAnsi="Times New Roman" w:cs="Times New Roman"/>
          <w:sz w:val="24"/>
          <w:szCs w:val="24"/>
          <w:lang w:val="en-US"/>
        </w:rPr>
        <w:t>trilophosaurid</w:t>
      </w:r>
      <w:proofErr w:type="spellEnd"/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 species demonstrates a decline in </w:t>
      </w:r>
      <w:proofErr w:type="spellStart"/>
      <w:r w:rsidRPr="00AE1588">
        <w:rPr>
          <w:rFonts w:ascii="Times New Roman" w:hAnsi="Times New Roman" w:cs="Times New Roman"/>
          <w:sz w:val="24"/>
          <w:szCs w:val="24"/>
          <w:lang w:val="en-US"/>
        </w:rPr>
        <w:t>allokotosaur</w:t>
      </w:r>
      <w:proofErr w:type="spellEnd"/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 diversity across the </w:t>
      </w:r>
      <w:proofErr w:type="spellStart"/>
      <w:r w:rsidRPr="00AE1588">
        <w:rPr>
          <w:rFonts w:ascii="Times New Roman" w:hAnsi="Times New Roman" w:cs="Times New Roman"/>
          <w:sz w:val="24"/>
          <w:szCs w:val="24"/>
          <w:lang w:val="en-US"/>
        </w:rPr>
        <w:t>Adamanian-Revueltian</w:t>
      </w:r>
      <w:proofErr w:type="spellEnd"/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 boundary in the Late Triassic of western North America. </w:t>
      </w:r>
      <w:proofErr w:type="spellStart"/>
      <w:r w:rsidRPr="00AE1588">
        <w:rPr>
          <w:rFonts w:ascii="Times New Roman" w:hAnsi="Times New Roman" w:cs="Times New Roman"/>
          <w:sz w:val="24"/>
          <w:szCs w:val="24"/>
          <w:lang w:val="en-US"/>
        </w:rPr>
        <w:t>Palaeodiversity</w:t>
      </w:r>
      <w:proofErr w:type="spellEnd"/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 13:25–37.</w:t>
      </w:r>
    </w:p>
    <w:p w14:paraId="68DB2747" w14:textId="77777777" w:rsidR="00FC78A7" w:rsidRPr="00AE1588" w:rsidRDefault="009272F4" w:rsidP="009E79FB">
      <w:pPr>
        <w:tabs>
          <w:tab w:val="left" w:pos="426"/>
        </w:tabs>
        <w:spacing w:after="0" w:line="240" w:lineRule="auto"/>
        <w:ind w:left="425" w:hanging="4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Nesbitt, S.J., M.R. Stocker, B. Small, and A. Downs. 2009. The osteology and relationships of </w:t>
      </w:r>
      <w:r w:rsidRPr="00AE1588">
        <w:rPr>
          <w:rFonts w:ascii="Times New Roman" w:hAnsi="Times New Roman" w:cs="Times New Roman"/>
          <w:i/>
          <w:iCs/>
          <w:sz w:val="24"/>
          <w:szCs w:val="24"/>
          <w:lang w:val="it-IT"/>
        </w:rPr>
        <w:t>Vancleavea campi</w:t>
      </w:r>
      <w:r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 (Reptilia: Archosauriformes). Zoological Journal of the Linnean Society 157:814–864.</w:t>
      </w:r>
    </w:p>
    <w:p w14:paraId="0D01587D" w14:textId="77777777" w:rsidR="00FC78A7" w:rsidRPr="00AE1588" w:rsidRDefault="00C04FA4" w:rsidP="009E79FB">
      <w:pPr>
        <w:tabs>
          <w:tab w:val="left" w:pos="426"/>
        </w:tabs>
        <w:spacing w:after="0" w:line="240" w:lineRule="auto"/>
        <w:ind w:left="425" w:hanging="4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t>Nesbitt, S.J., J. Liu, and C. Li. 2011. A sail-backed suchian from the Heshanggou Formation (Early Triassic: Olenekian) of China. Earth and Environmental Science Transactions of the Royal Society of Edinburgh 101:271–284.</w:t>
      </w:r>
    </w:p>
    <w:p w14:paraId="760A3316" w14:textId="6F2A153F" w:rsidR="00FC78A7" w:rsidRPr="00AE1588" w:rsidRDefault="0091271B" w:rsidP="009E79FB">
      <w:pPr>
        <w:tabs>
          <w:tab w:val="left" w:pos="426"/>
        </w:tabs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Nesbitt, S. J., </w:t>
      </w:r>
      <w:r w:rsidR="002375CC"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J. J. 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Flynn, </w:t>
      </w:r>
      <w:r w:rsidR="002375CC"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A. C. 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Pritchard, </w:t>
      </w:r>
      <w:r w:rsidR="002375CC"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J. M. 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Parrish, </w:t>
      </w:r>
      <w:r w:rsidR="002375CC"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L. </w:t>
      </w:r>
      <w:proofErr w:type="spellStart"/>
      <w:r w:rsidRPr="00AE1588">
        <w:rPr>
          <w:rFonts w:ascii="Times New Roman" w:hAnsi="Times New Roman" w:cs="Times New Roman"/>
          <w:sz w:val="24"/>
          <w:szCs w:val="24"/>
          <w:lang w:val="en-US"/>
        </w:rPr>
        <w:t>Ranivoharimanana</w:t>
      </w:r>
      <w:proofErr w:type="spellEnd"/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2375CC"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A. R. </w:t>
      </w:r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Wyss, 2015. Postcranial osteology of </w:t>
      </w:r>
      <w:proofErr w:type="spellStart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>Azendohsaurus</w:t>
      </w:r>
      <w:proofErr w:type="spellEnd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E1588">
        <w:rPr>
          <w:rFonts w:ascii="Times New Roman" w:hAnsi="Times New Roman" w:cs="Times New Roman"/>
          <w:i/>
          <w:iCs/>
          <w:sz w:val="24"/>
          <w:szCs w:val="24"/>
          <w:lang w:val="en-US"/>
        </w:rPr>
        <w:t>madagaskarensis</w:t>
      </w:r>
      <w:proofErr w:type="spellEnd"/>
      <w:r w:rsidRPr="00AE1588">
        <w:rPr>
          <w:rFonts w:ascii="Times New Roman" w:hAnsi="Times New Roman" w:cs="Times New Roman"/>
          <w:sz w:val="24"/>
          <w:szCs w:val="24"/>
          <w:lang w:val="en-US"/>
        </w:rPr>
        <w:t xml:space="preserve"> (? Middle to Upper Triassic, Isalo Group, Madagascar) and its systematic position among stem archosaur reptiles. Bulletin of the American Museum of Natural History 398:1–126.</w:t>
      </w:r>
    </w:p>
    <w:p w14:paraId="5B01677B" w14:textId="024D7792" w:rsidR="00B848A1" w:rsidRPr="00AE1588" w:rsidRDefault="00B848A1" w:rsidP="00B848A1">
      <w:pPr>
        <w:tabs>
          <w:tab w:val="left" w:pos="426"/>
        </w:tabs>
        <w:spacing w:after="0" w:line="240" w:lineRule="auto"/>
        <w:ind w:left="425" w:hanging="4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Pritchard, A.C., A.H. Turner, S.J. Nesbitt, R.B. </w:t>
      </w:r>
      <w:proofErr w:type="spellStart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>Irmis</w:t>
      </w:r>
      <w:proofErr w:type="spellEnd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and N.D. Smith. 2015. Late Triassic </w:t>
      </w:r>
      <w:proofErr w:type="spellStart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>tanystropheids</w:t>
      </w:r>
      <w:proofErr w:type="spellEnd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(Reptilia, </w:t>
      </w:r>
      <w:proofErr w:type="spellStart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>Archosauromorpha</w:t>
      </w:r>
      <w:proofErr w:type="spellEnd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) from northern </w:t>
      </w:r>
      <w:proofErr w:type="spellStart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>NewMexico</w:t>
      </w:r>
      <w:proofErr w:type="spellEnd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(Petrified Forest Member, </w:t>
      </w:r>
      <w:proofErr w:type="spellStart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>Chinle</w:t>
      </w:r>
      <w:proofErr w:type="spellEnd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Formation) and the biogeography, functional morphology, and evolution of </w:t>
      </w:r>
      <w:proofErr w:type="spellStart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>Tanystropheidae</w:t>
      </w:r>
      <w:proofErr w:type="spellEnd"/>
      <w:r w:rsidRPr="00AE1588">
        <w:rPr>
          <w:rFonts w:ascii="Times New Roman" w:eastAsia="Times New Roman" w:hAnsi="Times New Roman" w:cs="Times New Roman"/>
          <w:sz w:val="24"/>
          <w:szCs w:val="24"/>
          <w:lang w:val="en-US"/>
        </w:rPr>
        <w:t>. Journal of Vertebrate Paleontology: e911186.</w:t>
      </w:r>
    </w:p>
    <w:p w14:paraId="70681A43" w14:textId="2C31E580" w:rsidR="00FC78A7" w:rsidRPr="00AE1588" w:rsidRDefault="00D32B74" w:rsidP="009E79FB">
      <w:pPr>
        <w:tabs>
          <w:tab w:val="left" w:pos="426"/>
        </w:tabs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t>Sereno, P.C. 1991. Basal archosaurs: phylogenetic relationships and functional implications. Journal of Vertebrate Paleontology 10 (3)</w:t>
      </w:r>
      <w:r w:rsidR="002375CC" w:rsidRPr="00AE1588">
        <w:rPr>
          <w:rFonts w:ascii="Times New Roman" w:hAnsi="Times New Roman" w:cs="Times New Roman"/>
          <w:sz w:val="24"/>
          <w:szCs w:val="24"/>
        </w:rPr>
        <w:t>:</w:t>
      </w:r>
      <w:r w:rsidRPr="00AE1588">
        <w:rPr>
          <w:rFonts w:ascii="Times New Roman" w:hAnsi="Times New Roman" w:cs="Times New Roman"/>
          <w:sz w:val="24"/>
          <w:szCs w:val="24"/>
          <w:lang w:val="it-IT"/>
        </w:rPr>
        <w:t>1–53.</w:t>
      </w:r>
    </w:p>
    <w:p w14:paraId="20465CAC" w14:textId="65FF0B00" w:rsidR="009E79FB" w:rsidRPr="00AE1588" w:rsidRDefault="008B5AD4" w:rsidP="0068600A">
      <w:pPr>
        <w:tabs>
          <w:tab w:val="left" w:pos="426"/>
        </w:tabs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  <w:lang w:val="it-IT"/>
        </w:rPr>
      </w:pPr>
      <w:r w:rsidRPr="00AE1588">
        <w:rPr>
          <w:rFonts w:ascii="Times New Roman" w:hAnsi="Times New Roman" w:cs="Times New Roman"/>
          <w:sz w:val="24"/>
          <w:szCs w:val="24"/>
          <w:lang w:val="it-IT"/>
        </w:rPr>
        <w:t xml:space="preserve">Spielmann, J.A., S.G. Lucas, L.F. Rinehart, and A.B. Heckert. 2008. The Late Triassic archosauromorph </w:t>
      </w:r>
      <w:r w:rsidRPr="00AE1588">
        <w:rPr>
          <w:rFonts w:ascii="Times New Roman" w:hAnsi="Times New Roman" w:cs="Times New Roman"/>
          <w:i/>
          <w:iCs/>
          <w:sz w:val="24"/>
          <w:szCs w:val="24"/>
          <w:lang w:val="it-IT"/>
        </w:rPr>
        <w:t>Trilophosaurus</w:t>
      </w:r>
      <w:r w:rsidRPr="00AE1588">
        <w:rPr>
          <w:rFonts w:ascii="Times New Roman" w:hAnsi="Times New Roman" w:cs="Times New Roman"/>
          <w:sz w:val="24"/>
          <w:szCs w:val="24"/>
          <w:lang w:val="it-IT"/>
        </w:rPr>
        <w:t>. New Mexico Museum of Natural History and Science Bulletin 43:1–177.</w:t>
      </w:r>
    </w:p>
    <w:p w14:paraId="3E744671" w14:textId="019EE5AE" w:rsidR="004E3658" w:rsidRPr="00AE1588" w:rsidRDefault="00781588" w:rsidP="005B322F">
      <w:pPr>
        <w:tabs>
          <w:tab w:val="left" w:pos="426"/>
        </w:tabs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AE1588">
        <w:rPr>
          <w:rFonts w:ascii="Times New Roman" w:hAnsi="Times New Roman" w:cs="Times New Roman"/>
          <w:sz w:val="24"/>
          <w:szCs w:val="24"/>
        </w:rPr>
        <w:t xml:space="preserve">Whiteside, D. I., </w:t>
      </w:r>
      <w:r w:rsidR="002375CC" w:rsidRPr="00AE1588">
        <w:rPr>
          <w:rFonts w:ascii="Times New Roman" w:hAnsi="Times New Roman" w:cs="Times New Roman"/>
          <w:sz w:val="24"/>
          <w:szCs w:val="24"/>
        </w:rPr>
        <w:t xml:space="preserve">C. J. </w:t>
      </w:r>
      <w:r w:rsidRPr="00AE1588">
        <w:rPr>
          <w:rFonts w:ascii="Times New Roman" w:hAnsi="Times New Roman" w:cs="Times New Roman"/>
          <w:sz w:val="24"/>
          <w:szCs w:val="24"/>
        </w:rPr>
        <w:t xml:space="preserve">Duffin, </w:t>
      </w:r>
      <w:r w:rsidR="002375CC" w:rsidRPr="00AE1588">
        <w:rPr>
          <w:rFonts w:ascii="Times New Roman" w:hAnsi="Times New Roman" w:cs="Times New Roman"/>
          <w:sz w:val="24"/>
          <w:szCs w:val="24"/>
        </w:rPr>
        <w:t xml:space="preserve">P. G. </w:t>
      </w:r>
      <w:r w:rsidRPr="00AE1588">
        <w:rPr>
          <w:rFonts w:ascii="Times New Roman" w:hAnsi="Times New Roman" w:cs="Times New Roman"/>
          <w:sz w:val="24"/>
          <w:szCs w:val="24"/>
        </w:rPr>
        <w:t xml:space="preserve">Gill, </w:t>
      </w:r>
      <w:r w:rsidR="002375CC" w:rsidRPr="00AE1588">
        <w:rPr>
          <w:rFonts w:ascii="Times New Roman" w:hAnsi="Times New Roman" w:cs="Times New Roman"/>
          <w:sz w:val="24"/>
          <w:szCs w:val="24"/>
        </w:rPr>
        <w:t xml:space="preserve">J. E. A. </w:t>
      </w:r>
      <w:r w:rsidRPr="00AE1588">
        <w:rPr>
          <w:rFonts w:ascii="Times New Roman" w:hAnsi="Times New Roman" w:cs="Times New Roman"/>
          <w:sz w:val="24"/>
          <w:szCs w:val="24"/>
        </w:rPr>
        <w:t xml:space="preserve">Marshall, </w:t>
      </w:r>
      <w:r w:rsidR="00802635" w:rsidRPr="00AE1588">
        <w:rPr>
          <w:rFonts w:ascii="Times New Roman" w:hAnsi="Times New Roman" w:cs="Times New Roman"/>
          <w:sz w:val="24"/>
          <w:szCs w:val="24"/>
        </w:rPr>
        <w:t>and</w:t>
      </w:r>
      <w:r w:rsidRPr="00AE1588">
        <w:rPr>
          <w:rFonts w:ascii="Times New Roman" w:hAnsi="Times New Roman" w:cs="Times New Roman"/>
          <w:sz w:val="24"/>
          <w:szCs w:val="24"/>
        </w:rPr>
        <w:t xml:space="preserve"> </w:t>
      </w:r>
      <w:r w:rsidR="002375CC" w:rsidRPr="00AE1588">
        <w:rPr>
          <w:rFonts w:ascii="Times New Roman" w:hAnsi="Times New Roman" w:cs="Times New Roman"/>
          <w:sz w:val="24"/>
          <w:szCs w:val="24"/>
        </w:rPr>
        <w:t xml:space="preserve">M. J. </w:t>
      </w:r>
      <w:r w:rsidRPr="00AE1588">
        <w:rPr>
          <w:rFonts w:ascii="Times New Roman" w:hAnsi="Times New Roman" w:cs="Times New Roman"/>
          <w:sz w:val="24"/>
          <w:szCs w:val="24"/>
        </w:rPr>
        <w:t>Benton</w:t>
      </w:r>
      <w:r w:rsidR="002375CC" w:rsidRPr="00AE1588">
        <w:rPr>
          <w:rFonts w:ascii="Times New Roman" w:hAnsi="Times New Roman" w:cs="Times New Roman"/>
          <w:sz w:val="24"/>
          <w:szCs w:val="24"/>
        </w:rPr>
        <w:t>.</w:t>
      </w:r>
      <w:r w:rsidRPr="00AE1588">
        <w:rPr>
          <w:rFonts w:ascii="Times New Roman" w:hAnsi="Times New Roman" w:cs="Times New Roman"/>
          <w:sz w:val="24"/>
          <w:szCs w:val="24"/>
        </w:rPr>
        <w:t xml:space="preserve"> 2016. The Late Triassic and Early Jurassic fissure faunas from Bristol and South Wales: stratigraphy and setting. </w:t>
      </w:r>
      <w:proofErr w:type="spellStart"/>
      <w:r w:rsidRPr="00AE1588">
        <w:rPr>
          <w:rFonts w:ascii="Times New Roman" w:hAnsi="Times New Roman" w:cs="Times New Roman"/>
          <w:sz w:val="24"/>
          <w:szCs w:val="24"/>
        </w:rPr>
        <w:t>Palaeontologia</w:t>
      </w:r>
      <w:proofErr w:type="spellEnd"/>
      <w:r w:rsidRPr="00AE1588">
        <w:rPr>
          <w:rFonts w:ascii="Times New Roman" w:hAnsi="Times New Roman" w:cs="Times New Roman"/>
          <w:sz w:val="24"/>
          <w:szCs w:val="24"/>
        </w:rPr>
        <w:t xml:space="preserve"> Polonica 67</w:t>
      </w:r>
      <w:r w:rsidR="002375CC" w:rsidRPr="00AE1588">
        <w:rPr>
          <w:rFonts w:ascii="Times New Roman" w:hAnsi="Times New Roman" w:cs="Times New Roman"/>
          <w:sz w:val="24"/>
          <w:szCs w:val="24"/>
        </w:rPr>
        <w:t>:</w:t>
      </w:r>
      <w:r w:rsidRPr="00AE1588">
        <w:rPr>
          <w:rFonts w:ascii="Times New Roman" w:hAnsi="Times New Roman" w:cs="Times New Roman"/>
          <w:sz w:val="24"/>
          <w:szCs w:val="24"/>
        </w:rPr>
        <w:t>257–287. doi:10.1111/zoj.12458</w:t>
      </w:r>
    </w:p>
    <w:p w14:paraId="0455F863" w14:textId="4071C23D" w:rsidR="005B322F" w:rsidRPr="00AE1588" w:rsidRDefault="005B322F" w:rsidP="002375CC">
      <w:pPr>
        <w:tabs>
          <w:tab w:val="left" w:pos="426"/>
        </w:tabs>
        <w:spacing w:after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sectPr w:rsidR="005B322F" w:rsidRPr="00AE1588" w:rsidSect="00EC6D7B">
      <w:headerReference w:type="even" r:id="rId14"/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B3C56" w14:textId="77777777" w:rsidR="009B584C" w:rsidRDefault="009B584C" w:rsidP="001C2AD9">
      <w:pPr>
        <w:spacing w:after="0" w:line="240" w:lineRule="auto"/>
      </w:pPr>
      <w:r>
        <w:separator/>
      </w:r>
    </w:p>
  </w:endnote>
  <w:endnote w:type="continuationSeparator" w:id="0">
    <w:p w14:paraId="551A93D6" w14:textId="77777777" w:rsidR="009B584C" w:rsidRDefault="009B584C" w:rsidP="001C2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E942D" w14:textId="77777777" w:rsidR="009B584C" w:rsidRDefault="009B584C" w:rsidP="001C2AD9">
      <w:pPr>
        <w:spacing w:after="0" w:line="240" w:lineRule="auto"/>
      </w:pPr>
      <w:r>
        <w:separator/>
      </w:r>
    </w:p>
  </w:footnote>
  <w:footnote w:type="continuationSeparator" w:id="0">
    <w:p w14:paraId="2BA5CB4E" w14:textId="77777777" w:rsidR="009B584C" w:rsidRDefault="009B584C" w:rsidP="001C2AD9">
      <w:pPr>
        <w:spacing w:after="0" w:line="240" w:lineRule="auto"/>
      </w:pPr>
      <w:r>
        <w:continuationSeparator/>
      </w:r>
    </w:p>
  </w:footnote>
  <w:footnote w:id="1">
    <w:p w14:paraId="3705EEC3" w14:textId="77777777" w:rsidR="008C74C5" w:rsidRDefault="008C74C5" w:rsidP="008C74C5">
      <w:pPr>
        <w:pStyle w:val="FootnoteText"/>
      </w:pPr>
      <w:r>
        <w:rPr>
          <w:rStyle w:val="FootnoteReference"/>
        </w:rPr>
        <w:t>*</w:t>
      </w:r>
      <w:r>
        <w:t xml:space="preserve"> Corresponding author.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8851621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6C2B75C" w14:textId="51295F8E" w:rsidR="00EC6D7B" w:rsidRDefault="009B584C" w:rsidP="007C1DD5">
        <w:pPr>
          <w:pStyle w:val="Header"/>
          <w:framePr w:wrap="none" w:vAnchor="text" w:hAnchor="margin" w:xAlign="right" w:y="1"/>
          <w:rPr>
            <w:rStyle w:val="PageNumber"/>
          </w:rPr>
        </w:pPr>
      </w:p>
    </w:sdtContent>
  </w:sdt>
  <w:p w14:paraId="0B2648C7" w14:textId="77777777" w:rsidR="00EC6D7B" w:rsidRDefault="00EC6D7B" w:rsidP="00EC6D7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29599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16F12A" w14:textId="79BDCBE1" w:rsidR="002703F8" w:rsidRDefault="002703F8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BF2442" w14:textId="77777777" w:rsidR="00EC6D7B" w:rsidRDefault="00EC6D7B" w:rsidP="00EC6D7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D2C8C"/>
    <w:multiLevelType w:val="hybridMultilevel"/>
    <w:tmpl w:val="B3EAC0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A255C"/>
    <w:multiLevelType w:val="hybridMultilevel"/>
    <w:tmpl w:val="C6F07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331957"/>
    <w:multiLevelType w:val="hybridMultilevel"/>
    <w:tmpl w:val="077C95C0"/>
    <w:lvl w:ilvl="0" w:tplc="D39A71CC">
      <w:start w:val="247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12831"/>
    <w:multiLevelType w:val="hybridMultilevel"/>
    <w:tmpl w:val="3D28AD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F073C"/>
    <w:multiLevelType w:val="hybridMultilevel"/>
    <w:tmpl w:val="91FE44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D9"/>
    <w:rsid w:val="0001212B"/>
    <w:rsid w:val="000130FE"/>
    <w:rsid w:val="00040B3C"/>
    <w:rsid w:val="000417D4"/>
    <w:rsid w:val="0006347F"/>
    <w:rsid w:val="00070845"/>
    <w:rsid w:val="00072E89"/>
    <w:rsid w:val="00074F65"/>
    <w:rsid w:val="00076EEE"/>
    <w:rsid w:val="00082701"/>
    <w:rsid w:val="00082FBB"/>
    <w:rsid w:val="00083895"/>
    <w:rsid w:val="0009017B"/>
    <w:rsid w:val="00092B61"/>
    <w:rsid w:val="000A6AF7"/>
    <w:rsid w:val="000B2625"/>
    <w:rsid w:val="000B38CE"/>
    <w:rsid w:val="000B43F3"/>
    <w:rsid w:val="000B49BA"/>
    <w:rsid w:val="000B55A9"/>
    <w:rsid w:val="000D3070"/>
    <w:rsid w:val="000D74AF"/>
    <w:rsid w:val="000D7C5C"/>
    <w:rsid w:val="000E3D78"/>
    <w:rsid w:val="000E475B"/>
    <w:rsid w:val="000F7B20"/>
    <w:rsid w:val="00100C37"/>
    <w:rsid w:val="00113CAF"/>
    <w:rsid w:val="00123B73"/>
    <w:rsid w:val="001345BA"/>
    <w:rsid w:val="00151C21"/>
    <w:rsid w:val="00161F7A"/>
    <w:rsid w:val="00192175"/>
    <w:rsid w:val="001A09CE"/>
    <w:rsid w:val="001A52B2"/>
    <w:rsid w:val="001C1CE7"/>
    <w:rsid w:val="001C2AD9"/>
    <w:rsid w:val="001E47F6"/>
    <w:rsid w:val="001F3C74"/>
    <w:rsid w:val="001F6291"/>
    <w:rsid w:val="00210FA5"/>
    <w:rsid w:val="00225116"/>
    <w:rsid w:val="00225CC2"/>
    <w:rsid w:val="002375CC"/>
    <w:rsid w:val="00237B8A"/>
    <w:rsid w:val="00257175"/>
    <w:rsid w:val="0025789C"/>
    <w:rsid w:val="00267C0C"/>
    <w:rsid w:val="002703F8"/>
    <w:rsid w:val="00271774"/>
    <w:rsid w:val="002768F2"/>
    <w:rsid w:val="002869CB"/>
    <w:rsid w:val="00287E3F"/>
    <w:rsid w:val="00296DA4"/>
    <w:rsid w:val="002A1116"/>
    <w:rsid w:val="002A638B"/>
    <w:rsid w:val="002B0928"/>
    <w:rsid w:val="002B0CA5"/>
    <w:rsid w:val="002B10E9"/>
    <w:rsid w:val="002B4858"/>
    <w:rsid w:val="002C0A31"/>
    <w:rsid w:val="002C1CE1"/>
    <w:rsid w:val="002D1E70"/>
    <w:rsid w:val="002D3B2D"/>
    <w:rsid w:val="002E14C9"/>
    <w:rsid w:val="002E4AD3"/>
    <w:rsid w:val="002F23ED"/>
    <w:rsid w:val="00302C46"/>
    <w:rsid w:val="00306548"/>
    <w:rsid w:val="00311A5A"/>
    <w:rsid w:val="003140AC"/>
    <w:rsid w:val="00355EE3"/>
    <w:rsid w:val="00366DCC"/>
    <w:rsid w:val="003911B0"/>
    <w:rsid w:val="0039377E"/>
    <w:rsid w:val="003A2355"/>
    <w:rsid w:val="003A4289"/>
    <w:rsid w:val="003A63CE"/>
    <w:rsid w:val="003C1286"/>
    <w:rsid w:val="003D5618"/>
    <w:rsid w:val="003D5F63"/>
    <w:rsid w:val="003D6D21"/>
    <w:rsid w:val="003E05A2"/>
    <w:rsid w:val="003E3206"/>
    <w:rsid w:val="003E7AAD"/>
    <w:rsid w:val="003F35B0"/>
    <w:rsid w:val="00411D91"/>
    <w:rsid w:val="00413D8A"/>
    <w:rsid w:val="004476BA"/>
    <w:rsid w:val="004668E8"/>
    <w:rsid w:val="00482507"/>
    <w:rsid w:val="00486A01"/>
    <w:rsid w:val="004875C6"/>
    <w:rsid w:val="0049112B"/>
    <w:rsid w:val="004B5CE8"/>
    <w:rsid w:val="004B6075"/>
    <w:rsid w:val="004C534F"/>
    <w:rsid w:val="004E3658"/>
    <w:rsid w:val="004F00C4"/>
    <w:rsid w:val="004F0DEA"/>
    <w:rsid w:val="004F489A"/>
    <w:rsid w:val="004F549A"/>
    <w:rsid w:val="004F5B79"/>
    <w:rsid w:val="00501610"/>
    <w:rsid w:val="0050578B"/>
    <w:rsid w:val="00506AB0"/>
    <w:rsid w:val="00512311"/>
    <w:rsid w:val="00512DDC"/>
    <w:rsid w:val="00512F48"/>
    <w:rsid w:val="00521C10"/>
    <w:rsid w:val="00521E38"/>
    <w:rsid w:val="00544195"/>
    <w:rsid w:val="0054428A"/>
    <w:rsid w:val="005613B3"/>
    <w:rsid w:val="00562435"/>
    <w:rsid w:val="0056271D"/>
    <w:rsid w:val="005901BD"/>
    <w:rsid w:val="00594D21"/>
    <w:rsid w:val="00597EF5"/>
    <w:rsid w:val="005A50BE"/>
    <w:rsid w:val="005B1DB2"/>
    <w:rsid w:val="005B2B4D"/>
    <w:rsid w:val="005B322F"/>
    <w:rsid w:val="005C6F15"/>
    <w:rsid w:val="005D3D38"/>
    <w:rsid w:val="005D457A"/>
    <w:rsid w:val="005D5CBD"/>
    <w:rsid w:val="005D62C8"/>
    <w:rsid w:val="005F5831"/>
    <w:rsid w:val="00601D4B"/>
    <w:rsid w:val="00611B57"/>
    <w:rsid w:val="0061517C"/>
    <w:rsid w:val="0061693E"/>
    <w:rsid w:val="00622402"/>
    <w:rsid w:val="00641B2D"/>
    <w:rsid w:val="00647FD2"/>
    <w:rsid w:val="006528C3"/>
    <w:rsid w:val="0065478E"/>
    <w:rsid w:val="0066147A"/>
    <w:rsid w:val="006621E7"/>
    <w:rsid w:val="006731F1"/>
    <w:rsid w:val="006745A9"/>
    <w:rsid w:val="006771AB"/>
    <w:rsid w:val="00680F09"/>
    <w:rsid w:val="0068600A"/>
    <w:rsid w:val="00686F3C"/>
    <w:rsid w:val="0069175C"/>
    <w:rsid w:val="0069234E"/>
    <w:rsid w:val="006A5737"/>
    <w:rsid w:val="006B1CC8"/>
    <w:rsid w:val="006B66B6"/>
    <w:rsid w:val="006C1153"/>
    <w:rsid w:val="006D3C10"/>
    <w:rsid w:val="006D62A0"/>
    <w:rsid w:val="006D6772"/>
    <w:rsid w:val="006E4127"/>
    <w:rsid w:val="006F5D1A"/>
    <w:rsid w:val="00705A92"/>
    <w:rsid w:val="007215B8"/>
    <w:rsid w:val="00727FDA"/>
    <w:rsid w:val="00741BD1"/>
    <w:rsid w:val="007424B7"/>
    <w:rsid w:val="00755902"/>
    <w:rsid w:val="00765531"/>
    <w:rsid w:val="00781588"/>
    <w:rsid w:val="00786AE5"/>
    <w:rsid w:val="007927AF"/>
    <w:rsid w:val="007966E0"/>
    <w:rsid w:val="007A01FF"/>
    <w:rsid w:val="007A1296"/>
    <w:rsid w:val="007A364B"/>
    <w:rsid w:val="007A78C3"/>
    <w:rsid w:val="007B0972"/>
    <w:rsid w:val="007B1EB6"/>
    <w:rsid w:val="007B2B34"/>
    <w:rsid w:val="007C0D9D"/>
    <w:rsid w:val="007D19BF"/>
    <w:rsid w:val="007E336D"/>
    <w:rsid w:val="00802635"/>
    <w:rsid w:val="00812E1E"/>
    <w:rsid w:val="00823BE1"/>
    <w:rsid w:val="008254E5"/>
    <w:rsid w:val="00841F9C"/>
    <w:rsid w:val="008457B3"/>
    <w:rsid w:val="00850C1B"/>
    <w:rsid w:val="0085265B"/>
    <w:rsid w:val="00871592"/>
    <w:rsid w:val="0087505B"/>
    <w:rsid w:val="008820F4"/>
    <w:rsid w:val="008850A3"/>
    <w:rsid w:val="00890F8C"/>
    <w:rsid w:val="0089670C"/>
    <w:rsid w:val="00896F50"/>
    <w:rsid w:val="00897EB1"/>
    <w:rsid w:val="008B1DD7"/>
    <w:rsid w:val="008B5AD4"/>
    <w:rsid w:val="008C0C85"/>
    <w:rsid w:val="008C74C5"/>
    <w:rsid w:val="008E6DD0"/>
    <w:rsid w:val="008F18E5"/>
    <w:rsid w:val="009040FF"/>
    <w:rsid w:val="0091271B"/>
    <w:rsid w:val="00916F0C"/>
    <w:rsid w:val="00917B9C"/>
    <w:rsid w:val="00926C4C"/>
    <w:rsid w:val="009272F4"/>
    <w:rsid w:val="00927AE3"/>
    <w:rsid w:val="00932FA5"/>
    <w:rsid w:val="00954D7A"/>
    <w:rsid w:val="0095522C"/>
    <w:rsid w:val="00972650"/>
    <w:rsid w:val="00974AA0"/>
    <w:rsid w:val="009756DE"/>
    <w:rsid w:val="00982AAA"/>
    <w:rsid w:val="009A4B5C"/>
    <w:rsid w:val="009B584C"/>
    <w:rsid w:val="009C6E48"/>
    <w:rsid w:val="009D2410"/>
    <w:rsid w:val="009D5721"/>
    <w:rsid w:val="009D5DD7"/>
    <w:rsid w:val="009D5E9F"/>
    <w:rsid w:val="009E6C97"/>
    <w:rsid w:val="009E79FB"/>
    <w:rsid w:val="009F5F4D"/>
    <w:rsid w:val="009F73FC"/>
    <w:rsid w:val="00A06F07"/>
    <w:rsid w:val="00A12001"/>
    <w:rsid w:val="00A15866"/>
    <w:rsid w:val="00A16912"/>
    <w:rsid w:val="00A203E4"/>
    <w:rsid w:val="00A21096"/>
    <w:rsid w:val="00A26DCB"/>
    <w:rsid w:val="00A27650"/>
    <w:rsid w:val="00A40E0D"/>
    <w:rsid w:val="00A432B6"/>
    <w:rsid w:val="00A628BC"/>
    <w:rsid w:val="00A85D4F"/>
    <w:rsid w:val="00A8750A"/>
    <w:rsid w:val="00AA4233"/>
    <w:rsid w:val="00AA4D4D"/>
    <w:rsid w:val="00AB2FC7"/>
    <w:rsid w:val="00AC2B19"/>
    <w:rsid w:val="00AC6912"/>
    <w:rsid w:val="00AD6777"/>
    <w:rsid w:val="00AE1588"/>
    <w:rsid w:val="00AE215F"/>
    <w:rsid w:val="00AE2723"/>
    <w:rsid w:val="00B17491"/>
    <w:rsid w:val="00B2223A"/>
    <w:rsid w:val="00B360BC"/>
    <w:rsid w:val="00B53ADF"/>
    <w:rsid w:val="00B574F7"/>
    <w:rsid w:val="00B715E4"/>
    <w:rsid w:val="00B746C1"/>
    <w:rsid w:val="00B80135"/>
    <w:rsid w:val="00B848A1"/>
    <w:rsid w:val="00B97364"/>
    <w:rsid w:val="00B97F6F"/>
    <w:rsid w:val="00BB0DC5"/>
    <w:rsid w:val="00BC137B"/>
    <w:rsid w:val="00BD094A"/>
    <w:rsid w:val="00BD445D"/>
    <w:rsid w:val="00BE130B"/>
    <w:rsid w:val="00BE28F0"/>
    <w:rsid w:val="00BF632E"/>
    <w:rsid w:val="00C03610"/>
    <w:rsid w:val="00C04FA4"/>
    <w:rsid w:val="00C22C29"/>
    <w:rsid w:val="00C26FA5"/>
    <w:rsid w:val="00C464A9"/>
    <w:rsid w:val="00C55A10"/>
    <w:rsid w:val="00C56CB8"/>
    <w:rsid w:val="00C65659"/>
    <w:rsid w:val="00C7097D"/>
    <w:rsid w:val="00C76D12"/>
    <w:rsid w:val="00C76F1F"/>
    <w:rsid w:val="00C83437"/>
    <w:rsid w:val="00C8469A"/>
    <w:rsid w:val="00C927BC"/>
    <w:rsid w:val="00CA05E1"/>
    <w:rsid w:val="00CA3BAF"/>
    <w:rsid w:val="00CA3ED2"/>
    <w:rsid w:val="00CB069A"/>
    <w:rsid w:val="00CB6841"/>
    <w:rsid w:val="00CC4D41"/>
    <w:rsid w:val="00CC5B38"/>
    <w:rsid w:val="00CC632D"/>
    <w:rsid w:val="00CC757A"/>
    <w:rsid w:val="00CD6256"/>
    <w:rsid w:val="00CE5AAA"/>
    <w:rsid w:val="00CF3B65"/>
    <w:rsid w:val="00D00663"/>
    <w:rsid w:val="00D01A38"/>
    <w:rsid w:val="00D07BC9"/>
    <w:rsid w:val="00D11E5F"/>
    <w:rsid w:val="00D12D98"/>
    <w:rsid w:val="00D147E6"/>
    <w:rsid w:val="00D21B44"/>
    <w:rsid w:val="00D2687B"/>
    <w:rsid w:val="00D30A9E"/>
    <w:rsid w:val="00D32B74"/>
    <w:rsid w:val="00D34AD1"/>
    <w:rsid w:val="00D37C2F"/>
    <w:rsid w:val="00D46203"/>
    <w:rsid w:val="00D47723"/>
    <w:rsid w:val="00D53765"/>
    <w:rsid w:val="00D5410E"/>
    <w:rsid w:val="00D5658B"/>
    <w:rsid w:val="00D6028A"/>
    <w:rsid w:val="00D77769"/>
    <w:rsid w:val="00D8041C"/>
    <w:rsid w:val="00DA59F5"/>
    <w:rsid w:val="00DA6B5D"/>
    <w:rsid w:val="00DA6C37"/>
    <w:rsid w:val="00DB0409"/>
    <w:rsid w:val="00DC6C73"/>
    <w:rsid w:val="00DD0F41"/>
    <w:rsid w:val="00DD127C"/>
    <w:rsid w:val="00DD2A63"/>
    <w:rsid w:val="00DD47F2"/>
    <w:rsid w:val="00DF24A1"/>
    <w:rsid w:val="00DF7AD4"/>
    <w:rsid w:val="00DF7B13"/>
    <w:rsid w:val="00E009A8"/>
    <w:rsid w:val="00E1227A"/>
    <w:rsid w:val="00E16C05"/>
    <w:rsid w:val="00E2420B"/>
    <w:rsid w:val="00E263C8"/>
    <w:rsid w:val="00E275B5"/>
    <w:rsid w:val="00E34A02"/>
    <w:rsid w:val="00E3548D"/>
    <w:rsid w:val="00E37CAD"/>
    <w:rsid w:val="00E41B17"/>
    <w:rsid w:val="00E81F19"/>
    <w:rsid w:val="00E87542"/>
    <w:rsid w:val="00E8755D"/>
    <w:rsid w:val="00EB4E7F"/>
    <w:rsid w:val="00EC2D1D"/>
    <w:rsid w:val="00EC4682"/>
    <w:rsid w:val="00EC6D7B"/>
    <w:rsid w:val="00ED1CF2"/>
    <w:rsid w:val="00ED41B1"/>
    <w:rsid w:val="00F123A7"/>
    <w:rsid w:val="00F177A4"/>
    <w:rsid w:val="00F255AF"/>
    <w:rsid w:val="00F27991"/>
    <w:rsid w:val="00F40832"/>
    <w:rsid w:val="00F41F36"/>
    <w:rsid w:val="00F42AFD"/>
    <w:rsid w:val="00F667BC"/>
    <w:rsid w:val="00F76799"/>
    <w:rsid w:val="00F87C4B"/>
    <w:rsid w:val="00F95762"/>
    <w:rsid w:val="00F97107"/>
    <w:rsid w:val="00FB10A2"/>
    <w:rsid w:val="00FB1260"/>
    <w:rsid w:val="00FB4E32"/>
    <w:rsid w:val="00FC1376"/>
    <w:rsid w:val="00FC2303"/>
    <w:rsid w:val="00FC78A7"/>
    <w:rsid w:val="00FD10D8"/>
    <w:rsid w:val="00FE2EF5"/>
    <w:rsid w:val="00FF25BF"/>
    <w:rsid w:val="00FF4754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6C7524"/>
  <w15:chartTrackingRefBased/>
  <w15:docId w15:val="{FA285D89-6B6A-4897-A27B-D7CD4B98D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7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21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921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21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21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21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217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C6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D7B"/>
  </w:style>
  <w:style w:type="character" w:styleId="PageNumber">
    <w:name w:val="page number"/>
    <w:basedOn w:val="DefaultParagraphFont"/>
    <w:uiPriority w:val="99"/>
    <w:semiHidden/>
    <w:unhideWhenUsed/>
    <w:rsid w:val="00EC6D7B"/>
  </w:style>
  <w:style w:type="paragraph" w:styleId="Footer">
    <w:name w:val="footer"/>
    <w:basedOn w:val="Normal"/>
    <w:link w:val="FooterChar"/>
    <w:uiPriority w:val="99"/>
    <w:unhideWhenUsed/>
    <w:rsid w:val="00B360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0BC"/>
  </w:style>
  <w:style w:type="character" w:styleId="Hyperlink">
    <w:name w:val="Hyperlink"/>
    <w:basedOn w:val="DefaultParagraphFont"/>
    <w:uiPriority w:val="99"/>
    <w:unhideWhenUsed/>
    <w:rsid w:val="000121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212B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74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74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74C5"/>
    <w:rPr>
      <w:vertAlign w:val="superscript"/>
    </w:rPr>
  </w:style>
  <w:style w:type="paragraph" w:styleId="Revision">
    <w:name w:val="Revision"/>
    <w:hidden/>
    <w:uiPriority w:val="99"/>
    <w:semiHidden/>
    <w:rsid w:val="00BE13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5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03B40583E19E4BB906633CBB5A7B69" ma:contentTypeVersion="13" ma:contentTypeDescription="Create a new document." ma:contentTypeScope="" ma:versionID="cbf2708ea2137275acaaf4c36412a105">
  <xsd:schema xmlns:xsd="http://www.w3.org/2001/XMLSchema" xmlns:xs="http://www.w3.org/2001/XMLSchema" xmlns:p="http://schemas.microsoft.com/office/2006/metadata/properties" xmlns:ns3="c2c0b40e-390c-4390-95ce-8adacdb805e3" xmlns:ns4="a805b721-5dfc-4976-8131-b46c8953314d" targetNamespace="http://schemas.microsoft.com/office/2006/metadata/properties" ma:root="true" ma:fieldsID="34c124ab958254694eac988ea706202c" ns3:_="" ns4:_="">
    <xsd:import namespace="c2c0b40e-390c-4390-95ce-8adacdb805e3"/>
    <xsd:import namespace="a805b721-5dfc-4976-8131-b46c895331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0b40e-390c-4390-95ce-8adacdb805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5b721-5dfc-4976-8131-b46c8953314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CB40DA-1B2E-40BC-8AEE-F5A5EB94FC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DECD5A-52D2-41E2-99DB-9972C0A345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0b40e-390c-4390-95ce-8adacdb805e3"/>
    <ds:schemaRef ds:uri="a805b721-5dfc-4976-8131-b46c895331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7B7FE3-ED30-4BDC-B287-661BE6D4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8125</Words>
  <Characters>46318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Chambi-Trowell</dc:creator>
  <cp:keywords/>
  <dc:description/>
  <cp:lastModifiedBy>John Harris</cp:lastModifiedBy>
  <cp:revision>3</cp:revision>
  <cp:lastPrinted>2021-06-09T13:44:00Z</cp:lastPrinted>
  <dcterms:created xsi:type="dcterms:W3CDTF">2021-10-25T03:23:00Z</dcterms:created>
  <dcterms:modified xsi:type="dcterms:W3CDTF">2021-10-25T03:24:00Z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0x010100C203B40583E19E4BB906633CBB5A7B69</vt:lpwstr>
  </property>
</Properties>
</file>