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FB83" w14:textId="1FB07F55" w:rsidR="00B37BEC" w:rsidRPr="003E2A46" w:rsidRDefault="003E2A46" w:rsidP="003E2A46">
      <w:pPr>
        <w:rPr>
          <w:rFonts w:ascii="Franklin Gothic Book" w:hAnsi="Franklin Gothic Book" w:cs="Arial"/>
          <w:b/>
        </w:rPr>
      </w:pPr>
      <w:bookmarkStart w:id="0" w:name="_Hlk85115101"/>
      <w:r>
        <w:rPr>
          <w:rFonts w:ascii="Franklin Gothic Book" w:hAnsi="Franklin Gothic Book" w:cs="Arial"/>
          <w:b/>
        </w:rPr>
        <w:t>S</w:t>
      </w:r>
      <w:r w:rsidR="007E479B">
        <w:rPr>
          <w:rFonts w:ascii="Franklin Gothic Book" w:hAnsi="Franklin Gothic Book" w:cs="Arial"/>
          <w:b/>
        </w:rPr>
        <w:t>5</w:t>
      </w:r>
      <w:r w:rsidR="00601BA7">
        <w:rPr>
          <w:rFonts w:ascii="Franklin Gothic Book" w:hAnsi="Franklin Gothic Book" w:cs="Arial"/>
          <w:b/>
        </w:rPr>
        <w:t>. Table</w:t>
      </w:r>
      <w:r>
        <w:rPr>
          <w:rFonts w:ascii="Franklin Gothic Book" w:hAnsi="Franklin Gothic Book" w:cs="Arial"/>
          <w:b/>
        </w:rPr>
        <w:t xml:space="preserve">: </w:t>
      </w:r>
      <w:r w:rsidR="00B37BEC" w:rsidRPr="003E2A46">
        <w:rPr>
          <w:rFonts w:ascii="Franklin Gothic Book" w:hAnsi="Franklin Gothic Book" w:cs="Arial"/>
          <w:b/>
        </w:rPr>
        <w:t xml:space="preserve">Estimated number of </w:t>
      </w:r>
      <w:r w:rsidR="00601BA7">
        <w:rPr>
          <w:rFonts w:ascii="Franklin Gothic Book" w:hAnsi="Franklin Gothic Book" w:cs="Arial"/>
          <w:b/>
        </w:rPr>
        <w:t xml:space="preserve">SARS-CoV-2 </w:t>
      </w:r>
      <w:r w:rsidR="00B37BEC" w:rsidRPr="003E2A46">
        <w:rPr>
          <w:rFonts w:ascii="Franklin Gothic Book" w:hAnsi="Franklin Gothic Book" w:cs="Arial"/>
          <w:b/>
        </w:rPr>
        <w:t xml:space="preserve">infections among individuals aged 6 years </w:t>
      </w:r>
      <w:r w:rsidR="000635EF">
        <w:rPr>
          <w:rFonts w:ascii="Franklin Gothic Book" w:hAnsi="Franklin Gothic Book" w:cs="Arial"/>
          <w:b/>
        </w:rPr>
        <w:t xml:space="preserve">and </w:t>
      </w:r>
      <w:r w:rsidR="00B37BEC" w:rsidRPr="003E2A46">
        <w:rPr>
          <w:rFonts w:ascii="Franklin Gothic Book" w:hAnsi="Franklin Gothic Book" w:cs="Arial"/>
          <w:b/>
        </w:rPr>
        <w:t xml:space="preserve">above and infection </w:t>
      </w:r>
      <w:r w:rsidR="00601BA7">
        <w:rPr>
          <w:rFonts w:ascii="Franklin Gothic Book" w:hAnsi="Franklin Gothic Book" w:cs="Arial"/>
          <w:b/>
        </w:rPr>
        <w:t xml:space="preserve">to </w:t>
      </w:r>
      <w:r w:rsidR="00B37BEC" w:rsidRPr="003E2A46">
        <w:rPr>
          <w:rFonts w:ascii="Franklin Gothic Book" w:hAnsi="Franklin Gothic Book" w:cs="Arial"/>
          <w:b/>
        </w:rPr>
        <w:t>case ratio</w:t>
      </w:r>
    </w:p>
    <w:p w14:paraId="27290083" w14:textId="77777777" w:rsidR="00B37BEC" w:rsidRPr="003E2A46" w:rsidRDefault="00B37BEC" w:rsidP="00B37BEC">
      <w:pPr>
        <w:pStyle w:val="ListParagraph"/>
        <w:ind w:left="360"/>
        <w:rPr>
          <w:rFonts w:ascii="Franklin Gothic Book" w:hAnsi="Franklin Gothic Book" w:cs="Arial"/>
          <w:b/>
        </w:rPr>
      </w:pPr>
    </w:p>
    <w:p w14:paraId="3AA6A509" w14:textId="77777777" w:rsidR="00B37BEC" w:rsidRPr="003E2A46" w:rsidRDefault="00B37BEC" w:rsidP="00B37BEC">
      <w:pPr>
        <w:rPr>
          <w:rFonts w:ascii="Franklin Gothic Book" w:hAnsi="Franklin Gothic Book" w:cs="Arial"/>
          <w:b/>
        </w:rPr>
      </w:pPr>
    </w:p>
    <w:tbl>
      <w:tblPr>
        <w:tblStyle w:val="PlainTable2"/>
        <w:tblW w:w="4987" w:type="pct"/>
        <w:tblLook w:val="04A0" w:firstRow="1" w:lastRow="0" w:firstColumn="1" w:lastColumn="0" w:noHBand="0" w:noVBand="1"/>
      </w:tblPr>
      <w:tblGrid>
        <w:gridCol w:w="5504"/>
        <w:gridCol w:w="3689"/>
        <w:gridCol w:w="3733"/>
      </w:tblGrid>
      <w:tr w:rsidR="00B37BEC" w:rsidRPr="003E2A46" w14:paraId="087B21F0" w14:textId="77777777" w:rsidTr="003E5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pct"/>
            <w:vMerge w:val="restart"/>
            <w:noWrap/>
            <w:hideMark/>
          </w:tcPr>
          <w:p w14:paraId="261618F2" w14:textId="77777777" w:rsidR="00B37BEC" w:rsidRPr="003E2A46" w:rsidRDefault="00B37BEC" w:rsidP="004F1794">
            <w:pPr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 </w:t>
            </w:r>
          </w:p>
        </w:tc>
        <w:tc>
          <w:tcPr>
            <w:tcW w:w="1427" w:type="pct"/>
            <w:vMerge w:val="restart"/>
            <w:hideMark/>
          </w:tcPr>
          <w:p w14:paraId="38C7CB1D" w14:textId="5549C09B" w:rsidR="00B37BEC" w:rsidRPr="003E2A46" w:rsidRDefault="00B37BEC" w:rsidP="004F1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 w:val="0"/>
                <w:bCs w:val="0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 xml:space="preserve">Estimate (95% CI) by </w:t>
            </w:r>
            <w:r w:rsidR="003E2A46">
              <w:rPr>
                <w:rFonts w:ascii="Franklin Gothic Book" w:eastAsia="Times New Roman" w:hAnsi="Franklin Gothic Book" w:cs="Arial"/>
                <w:lang w:eastAsia="en-IN"/>
              </w:rPr>
              <w:t>anti-</w:t>
            </w: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>N</w:t>
            </w:r>
            <w:r w:rsidR="003E2A46">
              <w:rPr>
                <w:rFonts w:ascii="Franklin Gothic Book" w:eastAsia="Times New Roman" w:hAnsi="Franklin Gothic Book" w:cs="Arial"/>
                <w:lang w:eastAsia="en-IN"/>
              </w:rPr>
              <w:t xml:space="preserve"> and/or anti-</w:t>
            </w: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>S - Seroprevalence considering the unvaccinated population*</w:t>
            </w:r>
          </w:p>
        </w:tc>
        <w:tc>
          <w:tcPr>
            <w:tcW w:w="1444" w:type="pct"/>
            <w:vMerge w:val="restart"/>
            <w:hideMark/>
          </w:tcPr>
          <w:p w14:paraId="63C7F126" w14:textId="7B850196" w:rsidR="00B37BEC" w:rsidRPr="003E2A46" w:rsidRDefault="00B37BEC" w:rsidP="004F1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 w:val="0"/>
                <w:bCs w:val="0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 xml:space="preserve">Estimate (95% CI) by </w:t>
            </w:r>
            <w:r w:rsidR="003E2A46">
              <w:rPr>
                <w:rFonts w:ascii="Franklin Gothic Book" w:eastAsia="Times New Roman" w:hAnsi="Franklin Gothic Book" w:cs="Arial"/>
                <w:lang w:eastAsia="en-IN"/>
              </w:rPr>
              <w:t>anti-</w:t>
            </w: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>N</w:t>
            </w:r>
            <w:r w:rsidR="003E2A46">
              <w:rPr>
                <w:rFonts w:ascii="Franklin Gothic Book" w:eastAsia="Times New Roman" w:hAnsi="Franklin Gothic Book" w:cs="Arial"/>
                <w:lang w:eastAsia="en-IN"/>
              </w:rPr>
              <w:t xml:space="preserve"> and/or </w:t>
            </w: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>S - Seroprevalence by considering the entire population**</w:t>
            </w:r>
          </w:p>
        </w:tc>
      </w:tr>
      <w:tr w:rsidR="00B37BEC" w:rsidRPr="003E2A46" w14:paraId="28C90208" w14:textId="77777777" w:rsidTr="003E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pct"/>
            <w:vMerge/>
            <w:hideMark/>
          </w:tcPr>
          <w:p w14:paraId="76D1B393" w14:textId="77777777" w:rsidR="00B37BEC" w:rsidRPr="003E2A46" w:rsidRDefault="00B37BEC" w:rsidP="004F1794">
            <w:pPr>
              <w:rPr>
                <w:rFonts w:ascii="Franklin Gothic Book" w:eastAsia="Times New Roman" w:hAnsi="Franklin Gothic Book" w:cs="Arial"/>
                <w:lang w:val="en-IN" w:eastAsia="en-IN"/>
              </w:rPr>
            </w:pPr>
          </w:p>
        </w:tc>
        <w:tc>
          <w:tcPr>
            <w:tcW w:w="1427" w:type="pct"/>
            <w:vMerge/>
            <w:hideMark/>
          </w:tcPr>
          <w:p w14:paraId="65E301DD" w14:textId="77777777" w:rsidR="00B37BEC" w:rsidRPr="003E2A46" w:rsidRDefault="00B37BEC" w:rsidP="004F1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bCs/>
                <w:lang w:val="en-IN" w:eastAsia="en-IN"/>
              </w:rPr>
            </w:pPr>
          </w:p>
        </w:tc>
        <w:tc>
          <w:tcPr>
            <w:tcW w:w="1444" w:type="pct"/>
            <w:vMerge/>
            <w:hideMark/>
          </w:tcPr>
          <w:p w14:paraId="50CB780A" w14:textId="77777777" w:rsidR="00B37BEC" w:rsidRPr="003E2A46" w:rsidRDefault="00B37BEC" w:rsidP="004F1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b/>
                <w:bCs/>
                <w:lang w:val="en-IN" w:eastAsia="en-IN"/>
              </w:rPr>
            </w:pPr>
          </w:p>
        </w:tc>
      </w:tr>
      <w:tr w:rsidR="00B37BEC" w:rsidRPr="003E2A46" w14:paraId="7AB23916" w14:textId="77777777" w:rsidTr="003E555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pct"/>
            <w:noWrap/>
            <w:hideMark/>
          </w:tcPr>
          <w:p w14:paraId="425FC40C" w14:textId="77777777" w:rsidR="00B37BEC" w:rsidRPr="003E2A46" w:rsidRDefault="00B37BEC" w:rsidP="004F1794">
            <w:pPr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>Estimated number of infections</w:t>
            </w:r>
          </w:p>
        </w:tc>
        <w:tc>
          <w:tcPr>
            <w:tcW w:w="1427" w:type="pct"/>
            <w:noWrap/>
            <w:hideMark/>
          </w:tcPr>
          <w:p w14:paraId="6EF0E3B6" w14:textId="7575D373" w:rsidR="00B37BEC" w:rsidRPr="003E2A46" w:rsidRDefault="00B37BEC" w:rsidP="004F1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642</w:t>
            </w:r>
            <w:r w:rsidR="003E2A46">
              <w:rPr>
                <w:rFonts w:ascii="Franklin Gothic Book" w:eastAsia="Times New Roman" w:hAnsi="Franklin Gothic Book" w:cs="Arial"/>
                <w:lang w:val="en-IN" w:eastAsia="en-IN"/>
              </w:rPr>
              <w:t>,</w:t>
            </w: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751</w:t>
            </w:r>
            <w:r w:rsidR="003E2A46">
              <w:rPr>
                <w:rFonts w:ascii="Franklin Gothic Book" w:eastAsia="Times New Roman" w:hAnsi="Franklin Gothic Book" w:cs="Arial"/>
                <w:lang w:val="en-IN" w:eastAsia="en-IN"/>
              </w:rPr>
              <w:t>,</w:t>
            </w: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 xml:space="preserve">546 </w:t>
            </w:r>
          </w:p>
          <w:p w14:paraId="2A5CB7C7" w14:textId="5B21F8EA" w:rsidR="00B37BEC" w:rsidRPr="003E2A46" w:rsidRDefault="00B37BEC" w:rsidP="004F1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(625</w:t>
            </w:r>
            <w:r w:rsidR="003E2A46">
              <w:rPr>
                <w:rFonts w:ascii="Franklin Gothic Book" w:eastAsia="Times New Roman" w:hAnsi="Franklin Gothic Book" w:cs="Arial"/>
                <w:lang w:val="en-IN" w:eastAsia="en-IN"/>
              </w:rPr>
              <w:t>,</w:t>
            </w: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901,252 – 659</w:t>
            </w:r>
            <w:r w:rsidR="003E2A46">
              <w:rPr>
                <w:rFonts w:ascii="Franklin Gothic Book" w:eastAsia="Times New Roman" w:hAnsi="Franklin Gothic Book" w:cs="Arial"/>
                <w:lang w:val="en-IN" w:eastAsia="en-IN"/>
              </w:rPr>
              <w:t>,</w:t>
            </w: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 xml:space="preserve">601,839) </w:t>
            </w:r>
          </w:p>
        </w:tc>
        <w:tc>
          <w:tcPr>
            <w:tcW w:w="1444" w:type="pct"/>
            <w:noWrap/>
            <w:hideMark/>
          </w:tcPr>
          <w:p w14:paraId="42030E1B" w14:textId="3BDFC8F1" w:rsidR="00B37BEC" w:rsidRPr="003E2A46" w:rsidRDefault="00B37BEC" w:rsidP="004F1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807</w:t>
            </w:r>
            <w:r w:rsidR="003E2A46">
              <w:rPr>
                <w:rFonts w:ascii="Franklin Gothic Book" w:eastAsia="Times New Roman" w:hAnsi="Franklin Gothic Book" w:cs="Arial"/>
                <w:lang w:val="en-IN" w:eastAsia="en-IN"/>
              </w:rPr>
              <w:t>,</w:t>
            </w: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 xml:space="preserve">395,611 </w:t>
            </w:r>
          </w:p>
          <w:p w14:paraId="0A410039" w14:textId="77777777" w:rsidR="00B37BEC" w:rsidRPr="003E2A46" w:rsidRDefault="00B37BEC" w:rsidP="004F1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 xml:space="preserve">(78,64,69,887 – 82,83,21,335) </w:t>
            </w:r>
          </w:p>
        </w:tc>
      </w:tr>
      <w:tr w:rsidR="00B37BEC" w:rsidRPr="003E2A46" w14:paraId="62119AC2" w14:textId="77777777" w:rsidTr="003E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pct"/>
            <w:noWrap/>
            <w:hideMark/>
          </w:tcPr>
          <w:p w14:paraId="2244EB8B" w14:textId="1B003F9F" w:rsidR="00B37BEC" w:rsidRPr="003E2A46" w:rsidRDefault="00B37BEC" w:rsidP="004F1794">
            <w:pPr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>Number of reported COVID-19 cases (9 Jun 2021)</w:t>
            </w:r>
          </w:p>
        </w:tc>
        <w:tc>
          <w:tcPr>
            <w:tcW w:w="1427" w:type="pct"/>
            <w:noWrap/>
            <w:hideMark/>
          </w:tcPr>
          <w:p w14:paraId="490CF25C" w14:textId="13063CFE" w:rsidR="00B37BEC" w:rsidRPr="003E2A46" w:rsidRDefault="00B37BEC" w:rsidP="004F1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29</w:t>
            </w:r>
            <w:r w:rsidR="003E2A46">
              <w:rPr>
                <w:rFonts w:ascii="Franklin Gothic Book" w:eastAsia="Times New Roman" w:hAnsi="Franklin Gothic Book" w:cs="Arial"/>
                <w:lang w:val="en-IN" w:eastAsia="en-IN"/>
              </w:rPr>
              <w:t>,</w:t>
            </w: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088,245</w:t>
            </w:r>
          </w:p>
        </w:tc>
        <w:tc>
          <w:tcPr>
            <w:tcW w:w="1444" w:type="pct"/>
            <w:noWrap/>
            <w:hideMark/>
          </w:tcPr>
          <w:p w14:paraId="10BA9C79" w14:textId="105E8939" w:rsidR="00B37BEC" w:rsidRPr="003E2A46" w:rsidRDefault="00B37BEC" w:rsidP="004F1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29</w:t>
            </w:r>
            <w:r w:rsidR="003E2A46">
              <w:rPr>
                <w:rFonts w:ascii="Franklin Gothic Book" w:eastAsia="Times New Roman" w:hAnsi="Franklin Gothic Book" w:cs="Arial"/>
                <w:lang w:val="en-IN" w:eastAsia="en-IN"/>
              </w:rPr>
              <w:t>,</w:t>
            </w: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088,245</w:t>
            </w:r>
          </w:p>
        </w:tc>
      </w:tr>
      <w:tr w:rsidR="00B37BEC" w:rsidRPr="003E2A46" w14:paraId="496EFE0A" w14:textId="77777777" w:rsidTr="003E555D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pct"/>
            <w:noWrap/>
            <w:hideMark/>
          </w:tcPr>
          <w:p w14:paraId="586AE548" w14:textId="73956DD5" w:rsidR="00B37BEC" w:rsidRPr="003E2A46" w:rsidRDefault="00B37BEC" w:rsidP="004F1794">
            <w:pPr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 xml:space="preserve">Infection </w:t>
            </w:r>
            <w:r w:rsidR="00601BA7">
              <w:rPr>
                <w:rFonts w:ascii="Franklin Gothic Book" w:eastAsia="Times New Roman" w:hAnsi="Franklin Gothic Book" w:cs="Arial"/>
                <w:lang w:eastAsia="en-IN"/>
              </w:rPr>
              <w:t xml:space="preserve">to </w:t>
            </w: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>Case ratio (9 Jun 2021)</w:t>
            </w:r>
          </w:p>
        </w:tc>
        <w:tc>
          <w:tcPr>
            <w:tcW w:w="1427" w:type="pct"/>
            <w:noWrap/>
            <w:hideMark/>
          </w:tcPr>
          <w:p w14:paraId="17EAEF13" w14:textId="77777777" w:rsidR="00B37BEC" w:rsidRPr="003E2A46" w:rsidRDefault="00B37BEC" w:rsidP="004F1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 xml:space="preserve">22.1 (21.5 - 22.7) </w:t>
            </w:r>
          </w:p>
        </w:tc>
        <w:tc>
          <w:tcPr>
            <w:tcW w:w="1444" w:type="pct"/>
            <w:noWrap/>
            <w:hideMark/>
          </w:tcPr>
          <w:p w14:paraId="2AE25F4E" w14:textId="77777777" w:rsidR="00B37BEC" w:rsidRPr="003E2A46" w:rsidRDefault="00B37BEC" w:rsidP="004F1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 xml:space="preserve">27.8 (27.0 - 28.5) </w:t>
            </w:r>
          </w:p>
        </w:tc>
      </w:tr>
      <w:tr w:rsidR="00B37BEC" w:rsidRPr="003E2A46" w14:paraId="7B813AE5" w14:textId="77777777" w:rsidTr="003E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pct"/>
            <w:noWrap/>
            <w:hideMark/>
          </w:tcPr>
          <w:p w14:paraId="4214A325" w14:textId="46A371A0" w:rsidR="00B37BEC" w:rsidRPr="003E2A46" w:rsidRDefault="00B37BEC" w:rsidP="004F1794">
            <w:pPr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>Number of reported COVID-19 cases (16 Jun 2021)</w:t>
            </w:r>
          </w:p>
        </w:tc>
        <w:tc>
          <w:tcPr>
            <w:tcW w:w="1427" w:type="pct"/>
            <w:hideMark/>
          </w:tcPr>
          <w:p w14:paraId="2CC3904B" w14:textId="5EDF273D" w:rsidR="00B37BEC" w:rsidRPr="003E2A46" w:rsidRDefault="00B37BEC" w:rsidP="004F1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29</w:t>
            </w:r>
            <w:r w:rsidR="003E2A46">
              <w:rPr>
                <w:rFonts w:ascii="Franklin Gothic Book" w:eastAsia="Times New Roman" w:hAnsi="Franklin Gothic Book" w:cs="Arial"/>
                <w:lang w:val="en-IN" w:eastAsia="en-IN"/>
              </w:rPr>
              <w:t>,</w:t>
            </w: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632,302</w:t>
            </w:r>
          </w:p>
        </w:tc>
        <w:tc>
          <w:tcPr>
            <w:tcW w:w="1444" w:type="pct"/>
            <w:hideMark/>
          </w:tcPr>
          <w:p w14:paraId="65835C85" w14:textId="1E239767" w:rsidR="00B37BEC" w:rsidRPr="003E2A46" w:rsidRDefault="00B37BEC" w:rsidP="004F1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29</w:t>
            </w:r>
            <w:r w:rsidR="003E2A46">
              <w:rPr>
                <w:rFonts w:ascii="Franklin Gothic Book" w:eastAsia="Times New Roman" w:hAnsi="Franklin Gothic Book" w:cs="Arial"/>
                <w:lang w:val="en-IN" w:eastAsia="en-IN"/>
              </w:rPr>
              <w:t>,</w:t>
            </w: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632,302</w:t>
            </w:r>
          </w:p>
        </w:tc>
      </w:tr>
      <w:tr w:rsidR="00B37BEC" w:rsidRPr="003E2A46" w14:paraId="1E57B291" w14:textId="77777777" w:rsidTr="003E555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pct"/>
            <w:noWrap/>
            <w:hideMark/>
          </w:tcPr>
          <w:p w14:paraId="27BD6891" w14:textId="074ADAAD" w:rsidR="00B37BEC" w:rsidRPr="003E2A46" w:rsidRDefault="00B37BEC" w:rsidP="004F1794">
            <w:pPr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 xml:space="preserve">Infection </w:t>
            </w:r>
            <w:r w:rsidR="00601BA7">
              <w:rPr>
                <w:rFonts w:ascii="Franklin Gothic Book" w:eastAsia="Times New Roman" w:hAnsi="Franklin Gothic Book" w:cs="Arial"/>
                <w:lang w:eastAsia="en-IN"/>
              </w:rPr>
              <w:t xml:space="preserve">to </w:t>
            </w:r>
            <w:r w:rsidRPr="003E2A46">
              <w:rPr>
                <w:rFonts w:ascii="Franklin Gothic Book" w:eastAsia="Times New Roman" w:hAnsi="Franklin Gothic Book" w:cs="Arial"/>
                <w:lang w:eastAsia="en-IN"/>
              </w:rPr>
              <w:t>Case ratio (16 Jun 2021)</w:t>
            </w:r>
          </w:p>
        </w:tc>
        <w:tc>
          <w:tcPr>
            <w:tcW w:w="1427" w:type="pct"/>
            <w:noWrap/>
            <w:hideMark/>
          </w:tcPr>
          <w:p w14:paraId="28614271" w14:textId="77777777" w:rsidR="00B37BEC" w:rsidRPr="003E2A46" w:rsidRDefault="00B37BEC" w:rsidP="004F1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21.7 (21.1 - 22.3)</w:t>
            </w:r>
          </w:p>
        </w:tc>
        <w:tc>
          <w:tcPr>
            <w:tcW w:w="1444" w:type="pct"/>
            <w:noWrap/>
            <w:hideMark/>
          </w:tcPr>
          <w:p w14:paraId="363EB2A2" w14:textId="77777777" w:rsidR="00B37BEC" w:rsidRPr="003E2A46" w:rsidRDefault="00B37BEC" w:rsidP="004F1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 w:cs="Arial"/>
                <w:lang w:val="en-IN" w:eastAsia="en-IN"/>
              </w:rPr>
            </w:pPr>
            <w:r w:rsidRPr="003E2A46">
              <w:rPr>
                <w:rFonts w:ascii="Franklin Gothic Book" w:eastAsia="Times New Roman" w:hAnsi="Franklin Gothic Book" w:cs="Arial"/>
                <w:lang w:val="en-IN" w:eastAsia="en-IN"/>
              </w:rPr>
              <w:t>27.2 (26.5 - 28.0)</w:t>
            </w:r>
          </w:p>
        </w:tc>
      </w:tr>
    </w:tbl>
    <w:p w14:paraId="5DD9EB97" w14:textId="77777777" w:rsidR="00B37BEC" w:rsidRPr="003E2A46" w:rsidRDefault="00B37BEC" w:rsidP="00B37BEC">
      <w:pPr>
        <w:rPr>
          <w:rFonts w:ascii="Franklin Gothic Book" w:hAnsi="Franklin Gothic Book" w:cs="Arial"/>
          <w:b/>
        </w:rPr>
      </w:pPr>
    </w:p>
    <w:p w14:paraId="73E52E0D" w14:textId="3EF1A74A" w:rsidR="00B37BEC" w:rsidRDefault="00B37BEC" w:rsidP="00B37BEC">
      <w:pPr>
        <w:rPr>
          <w:rFonts w:ascii="Franklin Gothic Book" w:hAnsi="Franklin Gothic Book" w:cs="Arial"/>
        </w:rPr>
      </w:pPr>
      <w:r w:rsidRPr="003E2A46">
        <w:rPr>
          <w:rFonts w:ascii="Franklin Gothic Book" w:hAnsi="Franklin Gothic Book" w:cs="Arial"/>
          <w:b/>
        </w:rPr>
        <w:t xml:space="preserve">* </w:t>
      </w:r>
      <w:r w:rsidRPr="003E2A46">
        <w:rPr>
          <w:rFonts w:ascii="Franklin Gothic Book" w:hAnsi="Franklin Gothic Book" w:cs="Arial"/>
        </w:rPr>
        <w:t>Applying the weighted seroprevalence</w:t>
      </w:r>
      <w:r w:rsidR="00E75F0D">
        <w:rPr>
          <w:rFonts w:ascii="Franklin Gothic Book" w:hAnsi="Franklin Gothic Book" w:cs="Arial"/>
        </w:rPr>
        <w:t xml:space="preserve"> </w:t>
      </w:r>
      <w:r w:rsidR="00E75F0D">
        <w:rPr>
          <w:rFonts w:ascii="Franklin Gothic Book" w:hAnsi="Franklin Gothic Book"/>
          <w:color w:val="000000" w:themeColor="text1"/>
        </w:rPr>
        <w:t xml:space="preserve">of IgG </w:t>
      </w:r>
      <w:bookmarkStart w:id="1" w:name="_GoBack"/>
      <w:bookmarkEnd w:id="1"/>
      <w:r w:rsidR="00E75F0D">
        <w:rPr>
          <w:rFonts w:ascii="Franklin Gothic Book" w:hAnsi="Franklin Gothic Book"/>
          <w:color w:val="000000" w:themeColor="text1"/>
        </w:rPr>
        <w:t>antibodies against SARS-CoV-2</w:t>
      </w:r>
      <w:r w:rsidR="00E75F0D" w:rsidRPr="00CE5CB8">
        <w:rPr>
          <w:rFonts w:ascii="Franklin Gothic Book" w:hAnsi="Franklin Gothic Book"/>
          <w:color w:val="000000" w:themeColor="text1"/>
        </w:rPr>
        <w:t xml:space="preserve"> </w:t>
      </w:r>
      <w:r w:rsidR="00E75F0D">
        <w:rPr>
          <w:rFonts w:ascii="Franklin Gothic Book" w:hAnsi="Franklin Gothic Book" w:cs="Arial"/>
        </w:rPr>
        <w:t>among individuals</w:t>
      </w:r>
      <w:r w:rsidRPr="003E2A46">
        <w:rPr>
          <w:rFonts w:ascii="Franklin Gothic Book" w:hAnsi="Franklin Gothic Book" w:cs="Arial"/>
        </w:rPr>
        <w:t xml:space="preserve"> aged 6 -17 years </w:t>
      </w:r>
      <w:r w:rsidR="00E75F0D">
        <w:rPr>
          <w:rFonts w:ascii="Franklin Gothic Book" w:hAnsi="Franklin Gothic Book" w:cs="Arial"/>
        </w:rPr>
        <w:t xml:space="preserve">to the population aged 6-17 years </w:t>
      </w:r>
      <w:r w:rsidRPr="003E2A46">
        <w:rPr>
          <w:rFonts w:ascii="Franklin Gothic Book" w:hAnsi="Franklin Gothic Book" w:cs="Arial"/>
        </w:rPr>
        <w:t xml:space="preserve">and the weighted seroprevalence </w:t>
      </w:r>
      <w:r w:rsidR="00E75F0D">
        <w:rPr>
          <w:rFonts w:ascii="Franklin Gothic Book" w:hAnsi="Franklin Gothic Book"/>
          <w:color w:val="000000" w:themeColor="text1"/>
        </w:rPr>
        <w:t>of IgG antibodies against SARS-CoV-2</w:t>
      </w:r>
      <w:r w:rsidR="00E75F0D" w:rsidRPr="00CE5CB8">
        <w:rPr>
          <w:rFonts w:ascii="Franklin Gothic Book" w:hAnsi="Franklin Gothic Book"/>
          <w:color w:val="000000" w:themeColor="text1"/>
        </w:rPr>
        <w:t xml:space="preserve"> </w:t>
      </w:r>
      <w:r w:rsidRPr="003E2A46">
        <w:rPr>
          <w:rFonts w:ascii="Franklin Gothic Book" w:hAnsi="Franklin Gothic Book" w:cs="Arial"/>
        </w:rPr>
        <w:t>among unvaccinated individuals aged</w:t>
      </w:r>
      <w:r w:rsidR="00E75F0D">
        <w:rPr>
          <w:rFonts w:ascii="Franklin Gothic Book" w:hAnsi="Franklin Gothic Book" w:cs="Arial"/>
        </w:rPr>
        <w:t xml:space="preserve"> </w:t>
      </w:r>
      <w:r w:rsidR="00E75F0D" w:rsidRPr="003E2A46">
        <w:rPr>
          <w:rFonts w:ascii="Franklin Gothic Book" w:hAnsi="Franklin Gothic Book" w:cs="Arial"/>
        </w:rPr>
        <w:t>&gt;=</w:t>
      </w:r>
      <w:r w:rsidRPr="003E2A46">
        <w:rPr>
          <w:rFonts w:ascii="Franklin Gothic Book" w:hAnsi="Franklin Gothic Book" w:cs="Arial"/>
        </w:rPr>
        <w:t xml:space="preserve"> 18 years to the total population of </w:t>
      </w:r>
      <w:r w:rsidRPr="003E2A46">
        <w:rPr>
          <w:rFonts w:ascii="Franklin Gothic Book" w:hAnsi="Franklin Gothic Book" w:cs="Arial"/>
          <w:b/>
          <w:u w:val="single"/>
        </w:rPr>
        <w:t>unvaccinated individuals</w:t>
      </w:r>
      <w:r w:rsidRPr="003E2A46">
        <w:rPr>
          <w:rFonts w:ascii="Franklin Gothic Book" w:hAnsi="Franklin Gothic Book" w:cs="Arial"/>
        </w:rPr>
        <w:t xml:space="preserve"> aged &gt;=18 years</w:t>
      </w:r>
    </w:p>
    <w:p w14:paraId="2DF30E00" w14:textId="77777777" w:rsidR="00E75F0D" w:rsidRPr="003E2A46" w:rsidRDefault="00E75F0D" w:rsidP="00B37BEC">
      <w:pPr>
        <w:rPr>
          <w:rFonts w:ascii="Franklin Gothic Book" w:hAnsi="Franklin Gothic Book" w:cs="Arial"/>
        </w:rPr>
      </w:pPr>
    </w:p>
    <w:p w14:paraId="3A2497C4" w14:textId="44A5F051" w:rsidR="00B37BEC" w:rsidRPr="003E2A46" w:rsidRDefault="00B37BEC" w:rsidP="00B37BEC">
      <w:pPr>
        <w:rPr>
          <w:rFonts w:ascii="Franklin Gothic Book" w:hAnsi="Franklin Gothic Book" w:cs="Arial"/>
          <w:b/>
        </w:rPr>
      </w:pPr>
      <w:r w:rsidRPr="003E2A46">
        <w:rPr>
          <w:rFonts w:ascii="Franklin Gothic Book" w:hAnsi="Franklin Gothic Book" w:cs="Arial"/>
          <w:b/>
        </w:rPr>
        <w:t>**</w:t>
      </w:r>
      <w:r w:rsidRPr="003E2A46">
        <w:rPr>
          <w:rFonts w:ascii="Franklin Gothic Book" w:hAnsi="Franklin Gothic Book" w:cs="Arial"/>
        </w:rPr>
        <w:t xml:space="preserve"> </w:t>
      </w:r>
      <w:r w:rsidR="00E75F0D" w:rsidRPr="003E2A46">
        <w:rPr>
          <w:rFonts w:ascii="Franklin Gothic Book" w:hAnsi="Franklin Gothic Book" w:cs="Arial"/>
        </w:rPr>
        <w:t>Applying the weighted seroprevalence</w:t>
      </w:r>
      <w:r w:rsidR="00E75F0D">
        <w:rPr>
          <w:rFonts w:ascii="Franklin Gothic Book" w:hAnsi="Franklin Gothic Book" w:cs="Arial"/>
        </w:rPr>
        <w:t xml:space="preserve"> </w:t>
      </w:r>
      <w:r w:rsidR="00E75F0D">
        <w:rPr>
          <w:rFonts w:ascii="Franklin Gothic Book" w:hAnsi="Franklin Gothic Book"/>
          <w:color w:val="000000" w:themeColor="text1"/>
        </w:rPr>
        <w:t>of IgG antibodies against SARS-CoV-2</w:t>
      </w:r>
      <w:r w:rsidR="00E75F0D" w:rsidRPr="00CE5CB8">
        <w:rPr>
          <w:rFonts w:ascii="Franklin Gothic Book" w:hAnsi="Franklin Gothic Book"/>
          <w:color w:val="000000" w:themeColor="text1"/>
        </w:rPr>
        <w:t xml:space="preserve"> </w:t>
      </w:r>
      <w:r w:rsidR="00E75F0D">
        <w:rPr>
          <w:rFonts w:ascii="Franklin Gothic Book" w:hAnsi="Franklin Gothic Book" w:cs="Arial"/>
        </w:rPr>
        <w:t>among individuals</w:t>
      </w:r>
      <w:r w:rsidR="00E75F0D" w:rsidRPr="003E2A46">
        <w:rPr>
          <w:rFonts w:ascii="Franklin Gothic Book" w:hAnsi="Franklin Gothic Book" w:cs="Arial"/>
        </w:rPr>
        <w:t xml:space="preserve"> aged 6 -17 years </w:t>
      </w:r>
      <w:r w:rsidR="00E75F0D">
        <w:rPr>
          <w:rFonts w:ascii="Franklin Gothic Book" w:hAnsi="Franklin Gothic Book" w:cs="Arial"/>
        </w:rPr>
        <w:t>to the population aged 6-17 years</w:t>
      </w:r>
      <w:r w:rsidR="00E75F0D" w:rsidRPr="003E2A46">
        <w:rPr>
          <w:rFonts w:ascii="Franklin Gothic Book" w:hAnsi="Franklin Gothic Book" w:cs="Arial"/>
        </w:rPr>
        <w:t xml:space="preserve"> </w:t>
      </w:r>
      <w:r w:rsidRPr="003E2A46">
        <w:rPr>
          <w:rFonts w:ascii="Franklin Gothic Book" w:hAnsi="Franklin Gothic Book" w:cs="Arial"/>
        </w:rPr>
        <w:t>and the weighted seroprevalence</w:t>
      </w:r>
      <w:r w:rsidR="00E75F0D">
        <w:rPr>
          <w:rFonts w:ascii="Franklin Gothic Book" w:hAnsi="Franklin Gothic Book" w:cs="Arial"/>
        </w:rPr>
        <w:t xml:space="preserve"> of </w:t>
      </w:r>
      <w:r w:rsidR="00E75F0D">
        <w:rPr>
          <w:rFonts w:ascii="Franklin Gothic Book" w:hAnsi="Franklin Gothic Book"/>
          <w:color w:val="000000" w:themeColor="text1"/>
        </w:rPr>
        <w:t>IgG antibodies against SARS-CoV-2</w:t>
      </w:r>
      <w:r w:rsidRPr="003E2A46">
        <w:rPr>
          <w:rFonts w:ascii="Franklin Gothic Book" w:hAnsi="Franklin Gothic Book" w:cs="Arial"/>
        </w:rPr>
        <w:t xml:space="preserve"> among unvaccinated individuals aged 18 years and above to </w:t>
      </w:r>
      <w:r w:rsidRPr="00E75F0D">
        <w:rPr>
          <w:rFonts w:ascii="Franklin Gothic Book" w:hAnsi="Franklin Gothic Book" w:cs="Arial"/>
          <w:b/>
          <w:u w:val="single"/>
        </w:rPr>
        <w:t>the total population</w:t>
      </w:r>
      <w:r w:rsidRPr="003E2A46">
        <w:rPr>
          <w:rFonts w:ascii="Franklin Gothic Book" w:hAnsi="Franklin Gothic Book" w:cs="Arial"/>
        </w:rPr>
        <w:t xml:space="preserve"> aged &gt;=18 years</w:t>
      </w:r>
    </w:p>
    <w:bookmarkEnd w:id="0"/>
    <w:p w14:paraId="69D14AF6" w14:textId="4541E593" w:rsidR="00330E78" w:rsidRDefault="00330E78">
      <w:pPr>
        <w:rPr>
          <w:rFonts w:ascii="Franklin Gothic Book" w:hAnsi="Franklin Gothic Book" w:cs="Arial"/>
          <w:b/>
          <w:color w:val="000000" w:themeColor="text1"/>
        </w:rPr>
      </w:pPr>
    </w:p>
    <w:sectPr w:rsidR="00330E78" w:rsidSect="00B37B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EB6"/>
    <w:multiLevelType w:val="hybridMultilevel"/>
    <w:tmpl w:val="D9DC8E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E7A"/>
    <w:multiLevelType w:val="hybridMultilevel"/>
    <w:tmpl w:val="A8E60F5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jI1NDQ0tzQ0NzNU0lEKTi0uzszPAymwqAUAe4jA4iwAAAA="/>
  </w:docVars>
  <w:rsids>
    <w:rsidRoot w:val="00B37BEC"/>
    <w:rsid w:val="000635EF"/>
    <w:rsid w:val="00077F1A"/>
    <w:rsid w:val="00330E78"/>
    <w:rsid w:val="003E2A46"/>
    <w:rsid w:val="003E555D"/>
    <w:rsid w:val="004220FE"/>
    <w:rsid w:val="00433141"/>
    <w:rsid w:val="00601BA7"/>
    <w:rsid w:val="007C5563"/>
    <w:rsid w:val="007D6902"/>
    <w:rsid w:val="007E479B"/>
    <w:rsid w:val="00B37BEC"/>
    <w:rsid w:val="00C45803"/>
    <w:rsid w:val="00E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88AB"/>
  <w15:chartTrackingRefBased/>
  <w15:docId w15:val="{7F3D8926-F991-4870-B80B-D9DF818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B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EC"/>
    <w:pPr>
      <w:ind w:left="720"/>
      <w:contextualSpacing/>
    </w:pPr>
  </w:style>
  <w:style w:type="table" w:styleId="PlainTable2">
    <w:name w:val="Plain Table 2"/>
    <w:basedOn w:val="TableNormal"/>
    <w:uiPriority w:val="42"/>
    <w:rsid w:val="003E55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Rani</dc:creator>
  <cp:keywords/>
  <dc:description/>
  <cp:lastModifiedBy>GHSA08</cp:lastModifiedBy>
  <cp:revision>12</cp:revision>
  <dcterms:created xsi:type="dcterms:W3CDTF">2021-10-14T09:15:00Z</dcterms:created>
  <dcterms:modified xsi:type="dcterms:W3CDTF">2021-12-03T12:19:00Z</dcterms:modified>
</cp:coreProperties>
</file>