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F169" w14:textId="77777777" w:rsidR="007A57AF" w:rsidRPr="0075037F" w:rsidRDefault="007A57AF" w:rsidP="007A57AF">
      <w:pPr>
        <w:ind w:leftChars="-420" w:left="-882" w:rightChars="-308" w:right="-647"/>
        <w:rPr>
          <w:rFonts w:ascii="Times New Roman" w:hAnsi="Times New Roman" w:cs="Times New Roman"/>
          <w:szCs w:val="21"/>
        </w:rPr>
      </w:pPr>
      <w:r w:rsidRPr="0075037F">
        <w:rPr>
          <w:rFonts w:ascii="Times New Roman" w:hAnsi="Times New Roman" w:cs="Times New Roman"/>
          <w:b/>
          <w:bCs/>
          <w:szCs w:val="21"/>
        </w:rPr>
        <w:t>Table S1</w:t>
      </w:r>
      <w:r w:rsidRPr="0075037F">
        <w:rPr>
          <w:rFonts w:ascii="Times New Roman" w:hAnsi="Times New Roman" w:cs="Times New Roman"/>
          <w:szCs w:val="21"/>
        </w:rPr>
        <w:t xml:space="preserve"> </w:t>
      </w:r>
      <w:bookmarkStart w:id="0" w:name="_Hlk85844522"/>
      <w:r w:rsidRPr="0075037F">
        <w:rPr>
          <w:rFonts w:ascii="Times New Roman" w:hAnsi="Times New Roman" w:cs="Times New Roman"/>
          <w:szCs w:val="21"/>
        </w:rPr>
        <w:t xml:space="preserve">Normal reference ranges of </w:t>
      </w:r>
      <w:r w:rsidRPr="0075037F">
        <w:rPr>
          <w:rFonts w:ascii="Times New Roman" w:eastAsia="等线" w:hAnsi="Times New Roman" w:cs="Times New Roman"/>
          <w:szCs w:val="21"/>
        </w:rPr>
        <w:t>parameters included in this study</w:t>
      </w:r>
      <w:bookmarkEnd w:id="0"/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655"/>
        <w:gridCol w:w="4410"/>
      </w:tblGrid>
      <w:tr w:rsidR="007A57AF" w:rsidRPr="0075037F" w14:paraId="23B59C91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157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5867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Reference range</w:t>
            </w:r>
          </w:p>
        </w:tc>
      </w:tr>
      <w:tr w:rsidR="007A57AF" w:rsidRPr="0075037F" w14:paraId="6E56FD8C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425C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Invasive MV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A7C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780C317A" w14:textId="77777777" w:rsidTr="00517764">
        <w:trPr>
          <w:trHeight w:val="34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C5CB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PaCO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(mmHg)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BFC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35–45</w:t>
            </w:r>
          </w:p>
        </w:tc>
      </w:tr>
      <w:tr w:rsidR="007A57AF" w:rsidRPr="0075037F" w14:paraId="4F61F8DB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307E4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Oxygenation index (mmHg)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5EF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400–500</w:t>
            </w:r>
          </w:p>
        </w:tc>
      </w:tr>
      <w:tr w:rsidR="007A57AF" w:rsidRPr="0075037F" w14:paraId="6796909B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BC33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Lactate (mmol/L)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4FE24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0.5–1.6</w:t>
            </w:r>
          </w:p>
        </w:tc>
      </w:tr>
      <w:tr w:rsidR="007A57AF" w:rsidRPr="0075037F" w14:paraId="766DB5B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668F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Inflammation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4CF33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30A74E33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ED5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IL-1β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335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&lt;5</w:t>
            </w:r>
          </w:p>
        </w:tc>
      </w:tr>
      <w:tr w:rsidR="007A57AF" w:rsidRPr="0075037F" w14:paraId="29BC172B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B9F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IL-2R (U/mL)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1957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223–710</w:t>
            </w:r>
          </w:p>
        </w:tc>
      </w:tr>
      <w:tr w:rsidR="007A57AF" w:rsidRPr="0075037F" w14:paraId="672098F5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18A1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IL-6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5F8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&lt;7</w:t>
            </w:r>
          </w:p>
        </w:tc>
      </w:tr>
      <w:tr w:rsidR="007A57AF" w:rsidRPr="0075037F" w14:paraId="0380AAB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8EF0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IL-8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7D62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&lt;62</w:t>
            </w:r>
          </w:p>
        </w:tc>
      </w:tr>
      <w:tr w:rsidR="007A57AF" w:rsidRPr="0075037F" w14:paraId="7CD5CF54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AF3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IL-10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3D3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&lt;9.1</w:t>
            </w:r>
          </w:p>
        </w:tc>
      </w:tr>
      <w:tr w:rsidR="007A57AF" w:rsidRPr="0075037F" w14:paraId="1556BB21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D40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TNFα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717B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&lt;8.1</w:t>
            </w:r>
          </w:p>
        </w:tc>
      </w:tr>
      <w:tr w:rsidR="007A57AF" w:rsidRPr="0075037F" w14:paraId="699DBCCE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921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Hematologic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6F0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37B76E2B" w14:textId="77777777" w:rsidTr="00517764">
        <w:trPr>
          <w:trHeight w:val="32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1136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White blood cell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790B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3.5–9.5</w:t>
            </w:r>
          </w:p>
        </w:tc>
      </w:tr>
      <w:tr w:rsidR="007A57AF" w:rsidRPr="0075037F" w14:paraId="6EE3D1BB" w14:textId="77777777" w:rsidTr="00517764">
        <w:trPr>
          <w:trHeight w:val="32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A32E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Neutrophil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76A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1.8–6.3</w:t>
            </w:r>
          </w:p>
        </w:tc>
      </w:tr>
      <w:tr w:rsidR="007A57AF" w:rsidRPr="0075037F" w14:paraId="1CA84324" w14:textId="77777777" w:rsidTr="00517764">
        <w:trPr>
          <w:trHeight w:val="32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1EB9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Lymphocyte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7049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1.1–3.2</w:t>
            </w:r>
          </w:p>
        </w:tc>
      </w:tr>
      <w:tr w:rsidR="007A57AF" w:rsidRPr="0075037F" w14:paraId="319B0998" w14:textId="77777777" w:rsidTr="00517764">
        <w:trPr>
          <w:trHeight w:val="32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829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Red blood cell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12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 ↓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28B6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4.3–5.8; Female 3.8–5.1</w:t>
            </w:r>
          </w:p>
        </w:tc>
      </w:tr>
      <w:tr w:rsidR="007A57AF" w:rsidRPr="0075037F" w14:paraId="1CFDE5B4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ECE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Hemoglobin (g/L) ↓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335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130–175; Female 115–150</w:t>
            </w:r>
          </w:p>
        </w:tc>
      </w:tr>
      <w:tr w:rsidR="007A57AF" w:rsidRPr="0075037F" w14:paraId="279EBD61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1F45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Hematocrit (%) ↓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B88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40–50; Female 35–45</w:t>
            </w:r>
          </w:p>
        </w:tc>
      </w:tr>
      <w:tr w:rsidR="007A57AF" w:rsidRPr="0075037F" w14:paraId="5EE63559" w14:textId="77777777" w:rsidTr="00517764">
        <w:trPr>
          <w:trHeight w:val="32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3FDD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Platelet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E058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125–350</w:t>
            </w:r>
          </w:p>
        </w:tc>
      </w:tr>
      <w:tr w:rsidR="007A57AF" w:rsidRPr="0075037F" w14:paraId="4B3C2B4C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99177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Biochemical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E5EE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5698AF6A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5D8D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Glucose (mmol/L)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FFA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4.11–6.05</w:t>
            </w:r>
          </w:p>
        </w:tc>
      </w:tr>
      <w:tr w:rsidR="007A57AF" w:rsidRPr="0075037F" w14:paraId="36BAF3F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581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bookmarkStart w:id="1" w:name="OLE_LINK1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 cholesterol</w:t>
            </w:r>
            <w:bookmarkEnd w:id="1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(mmol/L)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2BE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&lt;5.18</w:t>
            </w:r>
          </w:p>
        </w:tc>
      </w:tr>
      <w:tr w:rsidR="007A57AF" w:rsidRPr="0075037F" w14:paraId="370DD2C0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DF81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HsCRP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(mg/L)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6A8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&lt;1</w:t>
            </w:r>
          </w:p>
        </w:tc>
      </w:tr>
      <w:tr w:rsidR="007A57AF" w:rsidRPr="0075037F" w14:paraId="46C6100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AE67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High-sensitive cardiac troponin I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75CF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≤34.2; Female ≤15.6</w:t>
            </w:r>
          </w:p>
        </w:tc>
      </w:tr>
      <w:tr w:rsidR="007A57AF" w:rsidRPr="0075037F" w14:paraId="37EC1FBA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9B0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Myoglobin (ng/mL)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56E7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≤154.9; Female ≤106</w:t>
            </w:r>
          </w:p>
        </w:tc>
      </w:tr>
      <w:tr w:rsidR="007A57AF" w:rsidRPr="0075037F" w14:paraId="0390610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018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AST (U/L)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8910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≤40; Female ≤32</w:t>
            </w:r>
          </w:p>
        </w:tc>
      </w:tr>
      <w:tr w:rsidR="007A57AF" w:rsidRPr="0075037F" w14:paraId="44982441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3F2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LDH (U/L)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FA84B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135–225; Female 135–214</w:t>
            </w:r>
          </w:p>
        </w:tc>
      </w:tr>
      <w:tr w:rsidR="007A57AF" w:rsidRPr="0075037F" w14:paraId="1022A50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B7B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CK (U/L)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CBD9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≤190; Female ≤170</w:t>
            </w:r>
          </w:p>
        </w:tc>
      </w:tr>
      <w:tr w:rsidR="007A57AF" w:rsidRPr="0075037F" w14:paraId="52F5BC0D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961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CK-MB (ng/mL)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ECE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≤7.2; Female ≤3.4</w:t>
            </w:r>
          </w:p>
        </w:tc>
      </w:tr>
      <w:tr w:rsidR="007A57AF" w:rsidRPr="0075037F" w14:paraId="358AAF3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C1FE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NT-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proBNP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D14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&lt;241; Female &lt;285</w:t>
            </w:r>
          </w:p>
        </w:tc>
      </w:tr>
      <w:tr w:rsidR="007A57AF" w:rsidRPr="0075037F" w14:paraId="7654790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EA5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Ferritin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 ↑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9E4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30–400; Female 15–150</w:t>
            </w:r>
          </w:p>
        </w:tc>
      </w:tr>
      <w:tr w:rsidR="007A57AF" w:rsidRPr="0075037F" w14:paraId="1695F215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4DA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Coagulation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AB0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6DC2970D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4D9B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Prothrombin time (s)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1CD6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11.5–14.5</w:t>
            </w:r>
          </w:p>
        </w:tc>
      </w:tr>
      <w:tr w:rsidR="007A57AF" w:rsidRPr="0075037F" w14:paraId="25BF167D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9C05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Prothrombin activity (%)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58654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75-125</w:t>
            </w:r>
          </w:p>
        </w:tc>
      </w:tr>
      <w:tr w:rsidR="007A57AF" w:rsidRPr="0075037F" w14:paraId="51540616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885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INR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22C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0.8–1.2</w:t>
            </w:r>
          </w:p>
        </w:tc>
      </w:tr>
      <w:tr w:rsidR="007A57AF" w:rsidRPr="0075037F" w14:paraId="71EB1EE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5E4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Fibrinogen (g/L)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7213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2–4</w:t>
            </w:r>
          </w:p>
        </w:tc>
      </w:tr>
      <w:tr w:rsidR="007A57AF" w:rsidRPr="0075037F" w14:paraId="367B3110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D2F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APTT (s)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262F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29–42</w:t>
            </w:r>
          </w:p>
        </w:tc>
      </w:tr>
      <w:tr w:rsidR="007A57AF" w:rsidRPr="0075037F" w14:paraId="238B9EDD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6076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Thrombin time (s)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08D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14–19</w:t>
            </w:r>
          </w:p>
        </w:tc>
      </w:tr>
      <w:tr w:rsidR="007A57AF" w:rsidRPr="0075037F" w14:paraId="50BCBB9D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A4DF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D-dimer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 FEU)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CDF3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&lt;0.5</w:t>
            </w:r>
          </w:p>
        </w:tc>
      </w:tr>
      <w:tr w:rsidR="007A57AF" w:rsidRPr="0075037F" w14:paraId="779C24E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6666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Fibrinogen degradation products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4F1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&lt;5</w:t>
            </w:r>
          </w:p>
        </w:tc>
      </w:tr>
      <w:tr w:rsidR="007A57AF" w:rsidRPr="0075037F" w14:paraId="725B2229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0F7E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Antithrombin (%)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248A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80–120</w:t>
            </w:r>
          </w:p>
        </w:tc>
      </w:tr>
      <w:tr w:rsidR="007A57AF" w:rsidRPr="0075037F" w14:paraId="714B8035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A6EC4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color w:val="000000"/>
                <w:kern w:val="0"/>
                <w:szCs w:val="21"/>
              </w:rPr>
              <w:t>Other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100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A57AF" w:rsidRPr="0075037F" w14:paraId="4D66B8DC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5CC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 xml:space="preserve"> Procalcitonin (ng/mL)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0AF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&lt;0.05</w:t>
            </w:r>
          </w:p>
        </w:tc>
      </w:tr>
      <w:tr w:rsidR="007A57AF" w:rsidRPr="0075037F" w14:paraId="07A3EFCB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EACA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ESR (mm/h) ↑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C38A7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 0–15; Female 0–20</w:t>
            </w:r>
          </w:p>
        </w:tc>
      </w:tr>
      <w:tr w:rsidR="007A57AF" w:rsidRPr="0075037F" w14:paraId="69C4D415" w14:textId="77777777" w:rsidTr="00517764">
        <w:trPr>
          <w:trHeight w:val="280"/>
          <w:jc w:val="center"/>
        </w:trPr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2FC3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aPLs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positive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1952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</w:t>
            </w:r>
          </w:p>
        </w:tc>
      </w:tr>
    </w:tbl>
    <w:p w14:paraId="3F0929AF" w14:textId="77777777" w:rsidR="007A57AF" w:rsidRPr="0075037F" w:rsidRDefault="007A57AF" w:rsidP="007A57AF">
      <w:pPr>
        <w:ind w:leftChars="-420" w:left="-882" w:rightChars="-421" w:right="-884"/>
        <w:rPr>
          <w:rFonts w:ascii="Times New Roman" w:eastAsia="等线" w:hAnsi="Times New Roman" w:cs="Times New Roman"/>
          <w:szCs w:val="21"/>
        </w:rPr>
      </w:pPr>
      <w:r w:rsidRPr="0075037F">
        <w:rPr>
          <w:rFonts w:ascii="Times New Roman" w:hAnsi="Times New Roman" w:cs="Times New Roman"/>
          <w:szCs w:val="21"/>
        </w:rPr>
        <w:t xml:space="preserve">MV: mechanical ventilation, PaCO2: partial pressure of carbon dioxide, </w:t>
      </w:r>
      <w:r w:rsidRPr="0075037F">
        <w:rPr>
          <w:rFonts w:ascii="Times New Roman" w:eastAsia="等线" w:hAnsi="Times New Roman" w:cs="Times New Roman"/>
          <w:szCs w:val="21"/>
        </w:rPr>
        <w:t xml:space="preserve">IL: interleukin, TNF-α: tumor necrosis factor-alpha, </w:t>
      </w:r>
      <w:proofErr w:type="spellStart"/>
      <w:r w:rsidRPr="0075037F">
        <w:rPr>
          <w:rFonts w:ascii="Times New Roman" w:eastAsia="等线" w:hAnsi="Times New Roman" w:cs="Times New Roman"/>
          <w:szCs w:val="21"/>
        </w:rPr>
        <w:t>hsCRP</w:t>
      </w:r>
      <w:proofErr w:type="spellEnd"/>
      <w:r w:rsidRPr="0075037F">
        <w:rPr>
          <w:rFonts w:ascii="Times New Roman" w:eastAsia="等线" w:hAnsi="Times New Roman" w:cs="Times New Roman"/>
          <w:szCs w:val="21"/>
        </w:rPr>
        <w:t>: high-sensitivity C-reactive protein, AST: aspartate transaminase, LDH: lactate dehydrogenase, CK: creatine kinase, CK-MB: creatine kinase-myoglobin band, NT-</w:t>
      </w:r>
      <w:proofErr w:type="spellStart"/>
      <w:r w:rsidRPr="0075037F">
        <w:rPr>
          <w:rFonts w:ascii="Times New Roman" w:eastAsia="等线" w:hAnsi="Times New Roman" w:cs="Times New Roman"/>
          <w:szCs w:val="21"/>
        </w:rPr>
        <w:t>proBNP</w:t>
      </w:r>
      <w:proofErr w:type="spellEnd"/>
      <w:r w:rsidRPr="0075037F">
        <w:rPr>
          <w:rFonts w:ascii="Times New Roman" w:eastAsia="等线" w:hAnsi="Times New Roman" w:cs="Times New Roman"/>
          <w:szCs w:val="21"/>
        </w:rPr>
        <w:t>: N-terminal pro-brain natriuretic peptide, INR: international normalized ratio, APTT: activated partial thromboplastin time, ESR: </w:t>
      </w:r>
      <w:r w:rsidRPr="0075037F" w:rsidDel="00910BD5">
        <w:rPr>
          <w:rFonts w:ascii="Times New Roman" w:eastAsia="等线" w:hAnsi="Times New Roman" w:cs="Times New Roman"/>
          <w:szCs w:val="21"/>
        </w:rPr>
        <w:t xml:space="preserve"> </w:t>
      </w:r>
      <w:r w:rsidRPr="0075037F">
        <w:rPr>
          <w:rFonts w:ascii="Times New Roman" w:eastAsia="等线" w:hAnsi="Times New Roman" w:cs="Times New Roman"/>
          <w:szCs w:val="21"/>
        </w:rPr>
        <w:t xml:space="preserve">erythrocyte sedimentation rate, </w:t>
      </w:r>
      <w:proofErr w:type="spellStart"/>
      <w:r w:rsidRPr="0075037F">
        <w:rPr>
          <w:rFonts w:ascii="Times New Roman" w:eastAsia="等线" w:hAnsi="Times New Roman" w:cs="Times New Roman"/>
          <w:szCs w:val="21"/>
        </w:rPr>
        <w:t>aPLs</w:t>
      </w:r>
      <w:proofErr w:type="spellEnd"/>
      <w:r w:rsidRPr="0075037F">
        <w:rPr>
          <w:rFonts w:ascii="Times New Roman" w:eastAsia="等线" w:hAnsi="Times New Roman" w:cs="Times New Roman"/>
          <w:szCs w:val="21"/>
        </w:rPr>
        <w:t>: antiphospholipid antibodies.</w:t>
      </w:r>
    </w:p>
    <w:p w14:paraId="5D90E24F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A46D255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9FFD45B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68279DA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66899562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734ADBD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AF9FD08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736CFFC8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379DA0BB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352BF030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71AA3B80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AB98414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A0CC05E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63CAC77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0B134AA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93E12A8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6D5E9A02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61473CE7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04F865A1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85F80B1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2D8F0C7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799BA0B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F82F0DE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6D5F4951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7B8C8C01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9E3EBA3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7D3AE00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EC6EB0D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20341C47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0A2D9F5F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347AF3E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401AAC0C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A472FFC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7808B866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019729CE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F2B63FC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EA76B1A" w14:textId="77777777" w:rsidR="007A57AF" w:rsidRPr="0075037F" w:rsidRDefault="007A57AF" w:rsidP="007A57AF">
      <w:pPr>
        <w:ind w:leftChars="-420" w:left="-882" w:rightChars="-308" w:right="-647"/>
        <w:rPr>
          <w:rFonts w:ascii="Times New Roman" w:eastAsia="等线" w:hAnsi="Times New Roman" w:cs="Times New Roman"/>
          <w:szCs w:val="21"/>
        </w:rPr>
      </w:pPr>
      <w:r w:rsidRPr="0075037F">
        <w:rPr>
          <w:rFonts w:ascii="Times New Roman" w:hAnsi="Times New Roman" w:cs="Times New Roman"/>
          <w:b/>
          <w:bCs/>
          <w:szCs w:val="21"/>
        </w:rPr>
        <w:lastRenderedPageBreak/>
        <w:t xml:space="preserve">Table S2 </w:t>
      </w:r>
      <w:r w:rsidRPr="0075037F">
        <w:rPr>
          <w:rFonts w:ascii="Times New Roman" w:hAnsi="Times New Roman" w:cs="Times New Roman"/>
          <w:szCs w:val="21"/>
        </w:rPr>
        <w:t xml:space="preserve">Bivariate </w:t>
      </w:r>
      <w:bookmarkStart w:id="2" w:name="_Hlk85844717"/>
      <w:r w:rsidRPr="0075037F">
        <w:rPr>
          <w:rFonts w:ascii="Times New Roman" w:hAnsi="Times New Roman" w:cs="Times New Roman"/>
          <w:szCs w:val="21"/>
        </w:rPr>
        <w:t>associations between Syndecan-1 and laboratory parameters</w:t>
      </w:r>
      <w:bookmarkEnd w:id="2"/>
    </w:p>
    <w:tbl>
      <w:tblPr>
        <w:tblW w:w="100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079"/>
        <w:gridCol w:w="2079"/>
        <w:gridCol w:w="2079"/>
      </w:tblGrid>
      <w:tr w:rsidR="007A57AF" w:rsidRPr="0075037F" w14:paraId="74C05273" w14:textId="77777777" w:rsidTr="00517764">
        <w:trPr>
          <w:trHeight w:val="280"/>
          <w:jc w:val="center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E6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809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Total (N)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7F7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847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</w:t>
            </w:r>
          </w:p>
        </w:tc>
      </w:tr>
      <w:tr w:rsidR="007A57AF" w:rsidRPr="0075037F" w14:paraId="148EBC6A" w14:textId="77777777" w:rsidTr="00517764">
        <w:trPr>
          <w:trHeight w:val="280"/>
          <w:jc w:val="center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AA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3" w:name="_Hlk85848097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Thrombomodulin</w:t>
            </w:r>
            <w:bookmarkEnd w:id="3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(ng/mL)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F36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39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0.458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B46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0.001</w:t>
            </w:r>
          </w:p>
        </w:tc>
      </w:tr>
      <w:tr w:rsidR="007A57AF" w:rsidRPr="0075037F" w14:paraId="4C028CF4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2DEFC2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IL-2R (U/mL)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F7B851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0AD6393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6D1DC7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0.387</w:t>
            </w:r>
          </w:p>
        </w:tc>
      </w:tr>
      <w:tr w:rsidR="007A57AF" w:rsidRPr="0075037F" w14:paraId="52C38EF3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E6456F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4" w:name="_Hlk85848117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IL-6</w:t>
            </w:r>
            <w:bookmarkEnd w:id="4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502702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995E7F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6F15129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0.001</w:t>
            </w:r>
          </w:p>
        </w:tc>
      </w:tr>
      <w:tr w:rsidR="007A57AF" w:rsidRPr="0075037F" w14:paraId="60EB9814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34FE030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IL-8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A585819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A38759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0.432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3034E9B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0.065</w:t>
            </w:r>
          </w:p>
        </w:tc>
      </w:tr>
      <w:tr w:rsidR="007A57AF" w:rsidRPr="0075037F" w14:paraId="21F357D6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361633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5" w:name="_Hlk85848130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IL-10</w:t>
            </w:r>
            <w:bookmarkEnd w:id="5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AFE81B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0C20AA3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F1EF6E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0.018</w:t>
            </w:r>
          </w:p>
        </w:tc>
      </w:tr>
      <w:tr w:rsidR="007A57AF" w:rsidRPr="0075037F" w14:paraId="21780731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7D64A4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6" w:name="_Hlk85848139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TNFα</w:t>
            </w:r>
            <w:bookmarkEnd w:id="6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88AAE6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B50D86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0.523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78A58A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0.031</w:t>
            </w:r>
          </w:p>
        </w:tc>
      </w:tr>
      <w:tr w:rsidR="007A57AF" w:rsidRPr="0075037F" w14:paraId="3787B012" w14:textId="77777777" w:rsidTr="00517764">
        <w:trPr>
          <w:trHeight w:val="32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B8945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White blood cell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81F36D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0873477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DF47DB7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0.671</w:t>
            </w:r>
          </w:p>
        </w:tc>
      </w:tr>
      <w:tr w:rsidR="007A57AF" w:rsidRPr="0075037F" w14:paraId="28BA82E0" w14:textId="77777777" w:rsidTr="00517764">
        <w:trPr>
          <w:trHeight w:val="32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B7A6D2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Neutrophil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2BAE12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65CDA4D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0.132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32FB83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0.388</w:t>
            </w:r>
          </w:p>
        </w:tc>
      </w:tr>
      <w:tr w:rsidR="007A57AF" w:rsidRPr="0075037F" w14:paraId="78763087" w14:textId="77777777" w:rsidTr="00517764">
        <w:trPr>
          <w:trHeight w:val="32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63B990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Lymphocyte count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76975BC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3D673E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-0.287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5285CA1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0.050</w:t>
            </w:r>
          </w:p>
        </w:tc>
      </w:tr>
      <w:tr w:rsidR="007A57AF" w:rsidRPr="0075037F" w14:paraId="2866B9F3" w14:textId="77777777" w:rsidTr="00517764">
        <w:trPr>
          <w:trHeight w:val="32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30930B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7" w:name="_Hlk85848154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Platelet count</w:t>
            </w:r>
            <w:bookmarkEnd w:id="7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(×10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9</w:t>
            </w: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785EB56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7A1E9A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-0.506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98D9A56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 w:rsidR="007A57AF" w:rsidRPr="0075037F" w14:paraId="04315CE3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F8578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Glucose (mmol/L)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D437F8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17F7C6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0.222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2D4AE5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0.143</w:t>
            </w:r>
          </w:p>
        </w:tc>
      </w:tr>
      <w:tr w:rsidR="007A57AF" w:rsidRPr="0075037F" w14:paraId="315A3552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4C51331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8" w:name="_Hlk85848176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 cholesterol</w:t>
            </w:r>
            <w:bookmarkEnd w:id="8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(mmol/L)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77E332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F7C3FA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-0.299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CA281CB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0.043</w:t>
            </w:r>
          </w:p>
        </w:tc>
      </w:tr>
      <w:tr w:rsidR="007A57AF" w:rsidRPr="0075037F" w14:paraId="11A64FDB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CBC45E8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HsCRP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(mg/L)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DD2BB3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863D51C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8F3879C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0.050</w:t>
            </w:r>
          </w:p>
        </w:tc>
      </w:tr>
      <w:tr w:rsidR="007A57AF" w:rsidRPr="0075037F" w14:paraId="5880945F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52326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9" w:name="_Hlk85848190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Prothrombin time</w:t>
            </w:r>
            <w:bookmarkEnd w:id="9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(second)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064ECA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AD72B2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0.591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B9EDC9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 w:rsidR="007A57AF" w:rsidRPr="0075037F" w14:paraId="7A472169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C8D75A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0" w:name="_Hlk85848208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Prothrombin activity</w:t>
            </w:r>
            <w:bookmarkEnd w:id="10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(%)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EFA858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BE1E3E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-0.614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3F1474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 w:rsidR="007A57AF" w:rsidRPr="0075037F" w14:paraId="68751002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5D9BE12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1" w:name="_Hlk85848220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INR</w:t>
            </w:r>
            <w:bookmarkEnd w:id="11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(ratio)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D5D7501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55E979B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0.616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8EAF2E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  <w:tr w:rsidR="007A57AF" w:rsidRPr="0075037F" w14:paraId="4A6B9E76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F40E3E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Fibrinogen (g/L)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6D3417B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183E75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-0.148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C4E144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0.332</w:t>
            </w:r>
          </w:p>
        </w:tc>
      </w:tr>
      <w:tr w:rsidR="007A57AF" w:rsidRPr="0075037F" w14:paraId="600E918D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AAEC1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2" w:name="_Hlk85848230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APTT</w:t>
            </w:r>
            <w:bookmarkEnd w:id="12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(second)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12FCBF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1B01FD0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0.391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CC1560A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0.008</w:t>
            </w:r>
          </w:p>
        </w:tc>
      </w:tr>
      <w:tr w:rsidR="007A57AF" w:rsidRPr="0075037F" w14:paraId="57CA666A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F2B8D9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Thrombin time (second)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FAA2284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CFAF8F3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0.103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32D315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0.503</w:t>
            </w:r>
          </w:p>
        </w:tc>
      </w:tr>
      <w:tr w:rsidR="007A57AF" w:rsidRPr="0075037F" w14:paraId="7266CF0D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C7D6DD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D-dimer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 FEU)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F8A946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26C357E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0.148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C4D0933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0.339</w:t>
            </w:r>
          </w:p>
        </w:tc>
      </w:tr>
      <w:tr w:rsidR="007A57AF" w:rsidRPr="0075037F" w14:paraId="790BAABA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222AA5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Fibrinogen degradation products (</w:t>
            </w:r>
            <w:proofErr w:type="spellStart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μg</w:t>
            </w:r>
            <w:proofErr w:type="spellEnd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2CADEC5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4BD11BE2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0.369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02791A8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0.120</w:t>
            </w:r>
          </w:p>
        </w:tc>
      </w:tr>
      <w:tr w:rsidR="007A57AF" w:rsidRPr="0075037F" w14:paraId="651F5BF1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FA19376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3" w:name="_Hlk85848242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Antithrombin</w:t>
            </w:r>
            <w:bookmarkEnd w:id="13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(%)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04A2F34F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A5CBE37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-0.481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2FA3DBD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0.020</w:t>
            </w:r>
          </w:p>
        </w:tc>
      </w:tr>
      <w:tr w:rsidR="007A57AF" w:rsidRPr="0075037F" w14:paraId="5BC90059" w14:textId="77777777" w:rsidTr="00517764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17160C" w14:textId="77777777" w:rsidR="007A57AF" w:rsidRPr="0075037F" w:rsidRDefault="007A57AF" w:rsidP="0051776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4" w:name="_Hlk85848257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Procalcitonin</w:t>
            </w:r>
            <w:bookmarkEnd w:id="14"/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(ng/mL)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33B5C0F9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EB8D89D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0.603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45AD5CD" w14:textId="77777777" w:rsidR="007A57AF" w:rsidRPr="0075037F" w:rsidRDefault="007A57AF" w:rsidP="0051776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503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0.003</w:t>
            </w:r>
          </w:p>
        </w:tc>
      </w:tr>
    </w:tbl>
    <w:p w14:paraId="491F3F4E" w14:textId="77777777" w:rsidR="007A57AF" w:rsidRPr="0075037F" w:rsidRDefault="007A57AF" w:rsidP="007A57AF">
      <w:pPr>
        <w:ind w:leftChars="-420" w:left="-882" w:rightChars="-421" w:right="-884"/>
        <w:rPr>
          <w:rFonts w:ascii="Times New Roman" w:eastAsia="等线" w:hAnsi="Times New Roman" w:cs="Times New Roman"/>
          <w:szCs w:val="21"/>
        </w:rPr>
      </w:pPr>
      <w:r w:rsidRPr="0075037F">
        <w:rPr>
          <w:rFonts w:ascii="Times New Roman" w:eastAsia="等线" w:hAnsi="Times New Roman" w:cs="Times New Roman"/>
          <w:szCs w:val="21"/>
        </w:rPr>
        <w:t xml:space="preserve">IL: interleukin, TNF-α: tumor necrosis factor-alpha, </w:t>
      </w:r>
      <w:proofErr w:type="spellStart"/>
      <w:r w:rsidRPr="0075037F">
        <w:rPr>
          <w:rFonts w:ascii="Times New Roman" w:eastAsia="等线" w:hAnsi="Times New Roman" w:cs="Times New Roman"/>
          <w:szCs w:val="21"/>
        </w:rPr>
        <w:t>hsCRP</w:t>
      </w:r>
      <w:proofErr w:type="spellEnd"/>
      <w:r w:rsidRPr="0075037F">
        <w:rPr>
          <w:rFonts w:ascii="Times New Roman" w:eastAsia="等线" w:hAnsi="Times New Roman" w:cs="Times New Roman"/>
          <w:szCs w:val="21"/>
        </w:rPr>
        <w:t>: high-sensitivity C-reactive protein, INR: international normalized ratio, APTT: activated partial thromboplastin time.</w:t>
      </w:r>
    </w:p>
    <w:p w14:paraId="4ECC7F88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16456956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7FE6D56A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5964728" w14:textId="77777777" w:rsidR="007A57AF" w:rsidRPr="0075037F" w:rsidRDefault="007A57AF" w:rsidP="007A57AF">
      <w:pPr>
        <w:ind w:leftChars="-420" w:left="-882" w:rightChars="-421" w:right="-884"/>
        <w:rPr>
          <w:rFonts w:ascii="Times New Roman" w:hAnsi="Times New Roman" w:cs="Times New Roman"/>
          <w:szCs w:val="21"/>
        </w:rPr>
      </w:pPr>
    </w:p>
    <w:p w14:paraId="5B0CA13A" w14:textId="77777777" w:rsidR="007A5807" w:rsidRPr="007A57AF" w:rsidRDefault="007A5807"/>
    <w:sectPr w:rsidR="007A5807" w:rsidRPr="007A57AF" w:rsidSect="0066528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985D" w14:textId="77777777" w:rsidR="00A264D1" w:rsidRDefault="00A264D1" w:rsidP="007A57AF">
      <w:r>
        <w:separator/>
      </w:r>
    </w:p>
  </w:endnote>
  <w:endnote w:type="continuationSeparator" w:id="0">
    <w:p w14:paraId="34EC64DD" w14:textId="77777777" w:rsidR="00A264D1" w:rsidRDefault="00A264D1" w:rsidP="007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6CB1" w14:textId="77777777" w:rsidR="00A264D1" w:rsidRDefault="00A264D1" w:rsidP="007A57AF">
      <w:r>
        <w:separator/>
      </w:r>
    </w:p>
  </w:footnote>
  <w:footnote w:type="continuationSeparator" w:id="0">
    <w:p w14:paraId="76F18593" w14:textId="77777777" w:rsidR="00A264D1" w:rsidRDefault="00A264D1" w:rsidP="007A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1D"/>
    <w:rsid w:val="0003783B"/>
    <w:rsid w:val="007A57AF"/>
    <w:rsid w:val="007A5807"/>
    <w:rsid w:val="0091141D"/>
    <w:rsid w:val="00A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433ABC-A043-4839-AAD9-140E09A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Liubing Li</dc:creator>
  <cp:keywords/>
  <dc:description/>
  <cp:lastModifiedBy>Liubing Li</cp:lastModifiedBy>
  <cp:revision>2</cp:revision>
  <dcterms:created xsi:type="dcterms:W3CDTF">2021-10-23T00:24:00Z</dcterms:created>
  <dcterms:modified xsi:type="dcterms:W3CDTF">2021-10-23T00:25:00Z</dcterms:modified>
</cp:coreProperties>
</file>