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A6F6" w14:textId="2F719FA0" w:rsidR="00E36D05" w:rsidRPr="00295877" w:rsidRDefault="00295877" w:rsidP="00E36D0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Supporting Information</w:t>
      </w:r>
      <w:r w:rsidR="00E36D05" w:rsidRPr="00295877">
        <w:rPr>
          <w:rFonts w:ascii="Arial" w:hAnsi="Arial" w:cs="Arial"/>
          <w:b/>
          <w:bCs/>
          <w:sz w:val="24"/>
          <w:szCs w:val="24"/>
          <w:lang w:val="en-US"/>
        </w:rPr>
        <w:t xml:space="preserve"> – Tonacio AC et al. Immunogenicity and safety of fractional-dose yellow fever primary vaccine in autoimmune rheumatic diseases</w:t>
      </w:r>
    </w:p>
    <w:p w14:paraId="19D372C4" w14:textId="327793AA" w:rsidR="00E36D05" w:rsidRPr="00295877" w:rsidRDefault="00E36D05" w:rsidP="00E36D05">
      <w:pPr>
        <w:spacing w:line="480" w:lineRule="auto"/>
        <w:rPr>
          <w:rFonts w:ascii="Arial" w:eastAsia="Verdana" w:hAnsi="Arial" w:cs="Arial"/>
          <w:b/>
          <w:sz w:val="24"/>
          <w:szCs w:val="24"/>
          <w:highlight w:val="white"/>
          <w:lang w:val="en-US"/>
        </w:rPr>
      </w:pPr>
      <w:r w:rsidRPr="00295877">
        <w:rPr>
          <w:rFonts w:ascii="Arial" w:eastAsia="Verdana" w:hAnsi="Arial" w:cs="Arial"/>
          <w:b/>
          <w:sz w:val="24"/>
          <w:szCs w:val="24"/>
          <w:highlight w:val="white"/>
          <w:lang w:val="en-US"/>
        </w:rPr>
        <w:t>S</w:t>
      </w:r>
      <w:r w:rsidRPr="00295877">
        <w:rPr>
          <w:rFonts w:ascii="Arial" w:eastAsia="Verdana" w:hAnsi="Arial" w:cs="Arial"/>
          <w:b/>
          <w:sz w:val="24"/>
          <w:szCs w:val="24"/>
          <w:highlight w:val="white"/>
          <w:lang w:val="en-US"/>
        </w:rPr>
        <w:t>1</w:t>
      </w:r>
      <w:r w:rsidRPr="00295877">
        <w:rPr>
          <w:rFonts w:ascii="Arial" w:eastAsia="Verdana" w:hAnsi="Arial" w:cs="Arial"/>
          <w:b/>
          <w:sz w:val="24"/>
          <w:szCs w:val="24"/>
          <w:highlight w:val="white"/>
          <w:lang w:val="en-US"/>
        </w:rPr>
        <w:t xml:space="preserve"> Table</w:t>
      </w:r>
      <w:r w:rsidRPr="00295877">
        <w:rPr>
          <w:rFonts w:ascii="Arial" w:eastAsia="Verdana" w:hAnsi="Arial" w:cs="Arial"/>
          <w:b/>
          <w:sz w:val="24"/>
          <w:szCs w:val="24"/>
          <w:highlight w:val="white"/>
          <w:lang w:val="en-US"/>
        </w:rPr>
        <w:t xml:space="preserve">. </w:t>
      </w:r>
      <w:r w:rsidRPr="00295877">
        <w:rPr>
          <w:rFonts w:ascii="Arial" w:eastAsia="Verdana" w:hAnsi="Arial" w:cs="Arial"/>
          <w:b/>
          <w:sz w:val="24"/>
          <w:szCs w:val="24"/>
          <w:highlight w:val="white"/>
          <w:lang w:val="en-US"/>
        </w:rPr>
        <w:t xml:space="preserve"> Disease activity measurements of Autoimmune Rheumatic diseasea patients pre (D0) and post (D30) fractional-dose yellow fever vaccination</w:t>
      </w:r>
      <w:r w:rsidR="00295877">
        <w:rPr>
          <w:rFonts w:ascii="Arial" w:eastAsia="Verdana" w:hAnsi="Arial" w:cs="Arial"/>
          <w:b/>
          <w:sz w:val="24"/>
          <w:szCs w:val="24"/>
          <w:highlight w:val="white"/>
          <w:lang w:val="en-US"/>
        </w:rPr>
        <w:t>.</w:t>
      </w:r>
    </w:p>
    <w:tbl>
      <w:tblPr>
        <w:tblStyle w:val="SimplesTabela2"/>
        <w:tblW w:w="5003" w:type="pct"/>
        <w:tblLayout w:type="fixed"/>
        <w:tblLook w:val="04A0" w:firstRow="1" w:lastRow="0" w:firstColumn="1" w:lastColumn="0" w:noHBand="0" w:noVBand="1"/>
      </w:tblPr>
      <w:tblGrid>
        <w:gridCol w:w="5614"/>
        <w:gridCol w:w="3375"/>
        <w:gridCol w:w="20"/>
        <w:gridCol w:w="3357"/>
        <w:gridCol w:w="50"/>
        <w:gridCol w:w="2194"/>
      </w:tblGrid>
      <w:tr w:rsidR="00E36D05" w:rsidRPr="005A1517" w14:paraId="2D535BE3" w14:textId="77777777" w:rsidTr="002F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vAlign w:val="center"/>
          </w:tcPr>
          <w:p w14:paraId="5FE67D80" w14:textId="77777777" w:rsidR="00E36D05" w:rsidRPr="005A1517" w:rsidRDefault="00E36D05" w:rsidP="002F4B9E">
            <w:pPr>
              <w:pStyle w:val="Normal1"/>
              <w:spacing w:line="480" w:lineRule="auto"/>
              <w:rPr>
                <w:rFonts w:asciiTheme="majorHAnsi" w:eastAsia="Arial" w:hAnsiTheme="majorHAnsi" w:cstheme="majorHAnsi"/>
                <w:bCs w:val="0"/>
                <w:sz w:val="24"/>
                <w:szCs w:val="24"/>
                <w:lang w:val="en-US"/>
              </w:rPr>
            </w:pPr>
            <w:r w:rsidRPr="005A1517">
              <w:rPr>
                <w:rFonts w:asciiTheme="majorHAnsi" w:eastAsia="Arial" w:hAnsiTheme="majorHAnsi" w:cstheme="majorHAnsi"/>
                <w:bCs w:val="0"/>
                <w:sz w:val="24"/>
                <w:szCs w:val="24"/>
                <w:lang w:val="en-US"/>
              </w:rPr>
              <w:t xml:space="preserve">Activity </w:t>
            </w:r>
            <w:r>
              <w:rPr>
                <w:rFonts w:asciiTheme="majorHAnsi" w:eastAsia="Arial" w:hAnsiTheme="majorHAnsi" w:cstheme="majorHAnsi"/>
                <w:bCs w:val="0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155" w:type="pct"/>
          </w:tcPr>
          <w:p w14:paraId="28698F76" w14:textId="77777777" w:rsidR="00E36D05" w:rsidRPr="005A1517" w:rsidRDefault="00E36D05" w:rsidP="002F4B9E">
            <w:pPr>
              <w:pStyle w:val="Normal1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Cs w:val="0"/>
                <w:sz w:val="24"/>
                <w:szCs w:val="24"/>
                <w:lang w:val="en-US"/>
              </w:rPr>
            </w:pPr>
            <w:r w:rsidRPr="005A1517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D0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1156" w:type="pct"/>
            <w:gridSpan w:val="2"/>
          </w:tcPr>
          <w:p w14:paraId="74B17449" w14:textId="77777777" w:rsidR="00E36D05" w:rsidRPr="005A1517" w:rsidRDefault="00E36D05" w:rsidP="002F4B9E">
            <w:pPr>
              <w:pStyle w:val="Normal1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Cs w:val="0"/>
                <w:sz w:val="24"/>
                <w:szCs w:val="24"/>
                <w:lang w:val="en-US"/>
              </w:rPr>
            </w:pPr>
            <w:r w:rsidRPr="005A1517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D30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767" w:type="pct"/>
            <w:gridSpan w:val="2"/>
          </w:tcPr>
          <w:p w14:paraId="56C70D3A" w14:textId="77777777" w:rsidR="00E36D05" w:rsidRPr="005A1517" w:rsidRDefault="00E36D05" w:rsidP="002F4B9E">
            <w:pPr>
              <w:pStyle w:val="Normal1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 w:val="0"/>
                <w:sz w:val="24"/>
                <w:szCs w:val="24"/>
                <w:lang w:val="en-US"/>
              </w:rPr>
            </w:pPr>
            <w:r w:rsidRPr="005A1517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P  value</w:t>
            </w:r>
          </w:p>
        </w:tc>
      </w:tr>
      <w:tr w:rsidR="00E36D05" w:rsidRPr="005A1517" w14:paraId="38CBDB89" w14:textId="77777777" w:rsidTr="002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tcBorders>
              <w:top w:val="nil"/>
              <w:bottom w:val="single" w:sz="4" w:space="0" w:color="auto"/>
            </w:tcBorders>
            <w:hideMark/>
          </w:tcPr>
          <w:p w14:paraId="71F8E9EE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SLE - SLEDAI2K (n=60)</w:t>
            </w:r>
          </w:p>
        </w:tc>
        <w:tc>
          <w:tcPr>
            <w:tcW w:w="1162" w:type="pct"/>
            <w:gridSpan w:val="2"/>
            <w:hideMark/>
          </w:tcPr>
          <w:p w14:paraId="753340D3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 (0 - 12)</w:t>
            </w:r>
          </w:p>
        </w:tc>
        <w:tc>
          <w:tcPr>
            <w:tcW w:w="1166" w:type="pct"/>
            <w:gridSpan w:val="2"/>
            <w:hideMark/>
          </w:tcPr>
          <w:p w14:paraId="4A4AD81C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 (0 - 14)</w:t>
            </w:r>
          </w:p>
        </w:tc>
        <w:tc>
          <w:tcPr>
            <w:tcW w:w="752" w:type="pct"/>
            <w:hideMark/>
          </w:tcPr>
          <w:p w14:paraId="345194F2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0.829</w:t>
            </w:r>
          </w:p>
        </w:tc>
      </w:tr>
      <w:tr w:rsidR="00E36D05" w:rsidRPr="005A1517" w14:paraId="0178D33B" w14:textId="77777777" w:rsidTr="002F4B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tcBorders>
              <w:top w:val="single" w:sz="4" w:space="0" w:color="auto"/>
            </w:tcBorders>
            <w:hideMark/>
          </w:tcPr>
          <w:p w14:paraId="7FB1E584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RA - DAS28 (n=11)</w:t>
            </w:r>
          </w:p>
        </w:tc>
        <w:tc>
          <w:tcPr>
            <w:tcW w:w="1162" w:type="pct"/>
            <w:gridSpan w:val="2"/>
            <w:hideMark/>
          </w:tcPr>
          <w:p w14:paraId="66BEF57B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1.89 (1.19 - 3.74)</w:t>
            </w:r>
          </w:p>
        </w:tc>
        <w:tc>
          <w:tcPr>
            <w:tcW w:w="1166" w:type="pct"/>
            <w:gridSpan w:val="2"/>
            <w:hideMark/>
          </w:tcPr>
          <w:p w14:paraId="46DC6BB1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2.87 (1.15 - 3.73)</w:t>
            </w:r>
          </w:p>
        </w:tc>
        <w:tc>
          <w:tcPr>
            <w:tcW w:w="752" w:type="pct"/>
            <w:hideMark/>
          </w:tcPr>
          <w:p w14:paraId="111C3062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0.262</w:t>
            </w:r>
          </w:p>
        </w:tc>
      </w:tr>
      <w:tr w:rsidR="00E36D05" w:rsidRPr="005A1517" w14:paraId="30D8827D" w14:textId="77777777" w:rsidTr="002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134C37AF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RA – CDAI (n=11)</w:t>
            </w:r>
          </w:p>
        </w:tc>
        <w:tc>
          <w:tcPr>
            <w:tcW w:w="1162" w:type="pct"/>
            <w:gridSpan w:val="2"/>
            <w:hideMark/>
          </w:tcPr>
          <w:p w14:paraId="6E00DF5B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5 (0 - 21.5)</w:t>
            </w:r>
          </w:p>
        </w:tc>
        <w:tc>
          <w:tcPr>
            <w:tcW w:w="1166" w:type="pct"/>
            <w:gridSpan w:val="2"/>
            <w:hideMark/>
          </w:tcPr>
          <w:p w14:paraId="3285A6E6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7 (0 - 19.6)</w:t>
            </w:r>
          </w:p>
        </w:tc>
        <w:tc>
          <w:tcPr>
            <w:tcW w:w="752" w:type="pct"/>
            <w:hideMark/>
          </w:tcPr>
          <w:p w14:paraId="4C6098F3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0.403</w:t>
            </w:r>
          </w:p>
        </w:tc>
      </w:tr>
      <w:tr w:rsidR="00E36D05" w:rsidRPr="005A1517" w14:paraId="71D1EF9B" w14:textId="77777777" w:rsidTr="002F4B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7D12B193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DM – MMT (n=3)</w:t>
            </w:r>
          </w:p>
        </w:tc>
        <w:tc>
          <w:tcPr>
            <w:tcW w:w="1162" w:type="pct"/>
            <w:gridSpan w:val="2"/>
            <w:hideMark/>
          </w:tcPr>
          <w:p w14:paraId="51334F22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80 (80 - 80)</w:t>
            </w:r>
          </w:p>
        </w:tc>
        <w:tc>
          <w:tcPr>
            <w:tcW w:w="1166" w:type="pct"/>
            <w:gridSpan w:val="2"/>
            <w:hideMark/>
          </w:tcPr>
          <w:p w14:paraId="386FB992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80 (80 - 80)</w:t>
            </w:r>
          </w:p>
        </w:tc>
        <w:tc>
          <w:tcPr>
            <w:tcW w:w="752" w:type="pct"/>
            <w:hideMark/>
          </w:tcPr>
          <w:p w14:paraId="312EF74C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</w:t>
            </w:r>
          </w:p>
        </w:tc>
      </w:tr>
      <w:tr w:rsidR="00E36D05" w:rsidRPr="005A1517" w14:paraId="213A9FFA" w14:textId="77777777" w:rsidTr="002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1DE1F4B6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JDM – MMT (n=3)</w:t>
            </w:r>
          </w:p>
        </w:tc>
        <w:tc>
          <w:tcPr>
            <w:tcW w:w="1162" w:type="pct"/>
            <w:gridSpan w:val="2"/>
            <w:hideMark/>
          </w:tcPr>
          <w:p w14:paraId="0075B713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80 (80 - 80)</w:t>
            </w:r>
          </w:p>
        </w:tc>
        <w:tc>
          <w:tcPr>
            <w:tcW w:w="1166" w:type="pct"/>
            <w:gridSpan w:val="2"/>
            <w:hideMark/>
          </w:tcPr>
          <w:p w14:paraId="3EFCF5EC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80 (80 - 80)</w:t>
            </w:r>
          </w:p>
        </w:tc>
        <w:tc>
          <w:tcPr>
            <w:tcW w:w="752" w:type="pct"/>
            <w:hideMark/>
          </w:tcPr>
          <w:p w14:paraId="0973240C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</w:t>
            </w:r>
          </w:p>
        </w:tc>
      </w:tr>
      <w:tr w:rsidR="00E36D05" w:rsidRPr="005A1517" w14:paraId="475810B5" w14:textId="77777777" w:rsidTr="002F4B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6117F576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JDM - CMAS (n=3)</w:t>
            </w:r>
          </w:p>
        </w:tc>
        <w:tc>
          <w:tcPr>
            <w:tcW w:w="1162" w:type="pct"/>
            <w:gridSpan w:val="2"/>
            <w:hideMark/>
          </w:tcPr>
          <w:p w14:paraId="6F30A02F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52 (44 - 52)</w:t>
            </w:r>
          </w:p>
        </w:tc>
        <w:tc>
          <w:tcPr>
            <w:tcW w:w="1166" w:type="pct"/>
            <w:gridSpan w:val="2"/>
            <w:hideMark/>
          </w:tcPr>
          <w:p w14:paraId="377E0FA1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52 (44 - 52)</w:t>
            </w:r>
          </w:p>
        </w:tc>
        <w:tc>
          <w:tcPr>
            <w:tcW w:w="752" w:type="pct"/>
            <w:hideMark/>
          </w:tcPr>
          <w:p w14:paraId="7A2A6455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</w:t>
            </w:r>
          </w:p>
        </w:tc>
      </w:tr>
      <w:tr w:rsidR="00E36D05" w:rsidRPr="005A1517" w14:paraId="2AF791A7" w14:textId="77777777" w:rsidTr="002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1885C51A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JDM – DAS (n=3)</w:t>
            </w:r>
          </w:p>
        </w:tc>
        <w:tc>
          <w:tcPr>
            <w:tcW w:w="1162" w:type="pct"/>
            <w:gridSpan w:val="2"/>
            <w:hideMark/>
          </w:tcPr>
          <w:p w14:paraId="5EE725A6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 (0 - 5)</w:t>
            </w:r>
          </w:p>
        </w:tc>
        <w:tc>
          <w:tcPr>
            <w:tcW w:w="1166" w:type="pct"/>
            <w:gridSpan w:val="2"/>
            <w:hideMark/>
          </w:tcPr>
          <w:p w14:paraId="649C3BC7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 (0 - 5)</w:t>
            </w:r>
          </w:p>
        </w:tc>
        <w:tc>
          <w:tcPr>
            <w:tcW w:w="752" w:type="pct"/>
            <w:hideMark/>
          </w:tcPr>
          <w:p w14:paraId="58AE1F67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</w:t>
            </w:r>
          </w:p>
        </w:tc>
      </w:tr>
      <w:tr w:rsidR="00E36D05" w:rsidRPr="005A1517" w14:paraId="1761B604" w14:textId="77777777" w:rsidTr="002F4B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769B8855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JIA – JADAS (n=10)</w:t>
            </w:r>
          </w:p>
        </w:tc>
        <w:tc>
          <w:tcPr>
            <w:tcW w:w="1162" w:type="pct"/>
            <w:gridSpan w:val="2"/>
            <w:hideMark/>
          </w:tcPr>
          <w:p w14:paraId="47CA2ED2" w14:textId="77777777" w:rsidR="00E36D05" w:rsidRPr="005A1517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2.8 (0 - 11.4)</w:t>
            </w:r>
          </w:p>
          <w:p w14:paraId="32731791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</w:p>
        </w:tc>
        <w:tc>
          <w:tcPr>
            <w:tcW w:w="1166" w:type="pct"/>
            <w:gridSpan w:val="2"/>
            <w:hideMark/>
          </w:tcPr>
          <w:p w14:paraId="045BD106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3 (0 - 19)</w:t>
            </w:r>
          </w:p>
        </w:tc>
        <w:tc>
          <w:tcPr>
            <w:tcW w:w="752" w:type="pct"/>
            <w:hideMark/>
          </w:tcPr>
          <w:p w14:paraId="516E8143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0.844</w:t>
            </w:r>
          </w:p>
        </w:tc>
      </w:tr>
      <w:tr w:rsidR="00E36D05" w:rsidRPr="005A1517" w14:paraId="43266EB9" w14:textId="77777777" w:rsidTr="002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1A9086A8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pSS – ESSDAI (n=10)</w:t>
            </w:r>
          </w:p>
        </w:tc>
        <w:tc>
          <w:tcPr>
            <w:tcW w:w="1162" w:type="pct"/>
            <w:gridSpan w:val="2"/>
            <w:hideMark/>
          </w:tcPr>
          <w:p w14:paraId="358A8E48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0.5 (0 - 6)</w:t>
            </w:r>
          </w:p>
        </w:tc>
        <w:tc>
          <w:tcPr>
            <w:tcW w:w="1166" w:type="pct"/>
            <w:gridSpan w:val="2"/>
            <w:hideMark/>
          </w:tcPr>
          <w:p w14:paraId="1F81434A" w14:textId="77777777" w:rsidR="00E36D05" w:rsidRPr="005A1517" w:rsidRDefault="00E36D05" w:rsidP="002F4B9E">
            <w:pPr>
              <w:spacing w:line="48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0.5 (0 - 12)</w:t>
            </w:r>
          </w:p>
          <w:p w14:paraId="3CFF2D46" w14:textId="77777777" w:rsidR="00E36D05" w:rsidRPr="00AF037F" w:rsidRDefault="00E36D05" w:rsidP="002F4B9E">
            <w:pPr>
              <w:spacing w:line="48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</w:p>
        </w:tc>
        <w:tc>
          <w:tcPr>
            <w:tcW w:w="752" w:type="pct"/>
            <w:hideMark/>
          </w:tcPr>
          <w:p w14:paraId="2478A388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0.5</w:t>
            </w:r>
          </w:p>
        </w:tc>
      </w:tr>
      <w:tr w:rsidR="00E36D05" w:rsidRPr="005A1517" w14:paraId="1EE5B4BA" w14:textId="77777777" w:rsidTr="002F4B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347292A3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AS – BASDAI (n=8)</w:t>
            </w:r>
          </w:p>
        </w:tc>
        <w:tc>
          <w:tcPr>
            <w:tcW w:w="1162" w:type="pct"/>
            <w:gridSpan w:val="2"/>
            <w:hideMark/>
          </w:tcPr>
          <w:p w14:paraId="2A70527B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2.85 (0 - 5.8)</w:t>
            </w:r>
          </w:p>
        </w:tc>
        <w:tc>
          <w:tcPr>
            <w:tcW w:w="1166" w:type="pct"/>
            <w:gridSpan w:val="2"/>
            <w:hideMark/>
          </w:tcPr>
          <w:p w14:paraId="3218F54D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3.5 (3.1 - 5)</w:t>
            </w:r>
          </w:p>
        </w:tc>
        <w:tc>
          <w:tcPr>
            <w:tcW w:w="752" w:type="pct"/>
            <w:hideMark/>
          </w:tcPr>
          <w:p w14:paraId="028762CB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0.132</w:t>
            </w:r>
          </w:p>
        </w:tc>
      </w:tr>
      <w:tr w:rsidR="00E36D05" w:rsidRPr="005A1517" w14:paraId="0658CACA" w14:textId="77777777" w:rsidTr="002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6D531923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AS - ASDAS PCR (n=8)</w:t>
            </w:r>
          </w:p>
        </w:tc>
        <w:tc>
          <w:tcPr>
            <w:tcW w:w="1162" w:type="pct"/>
            <w:gridSpan w:val="2"/>
            <w:hideMark/>
          </w:tcPr>
          <w:p w14:paraId="27F85531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2.1 (0.8 - 2.3)</w:t>
            </w:r>
          </w:p>
        </w:tc>
        <w:tc>
          <w:tcPr>
            <w:tcW w:w="1166" w:type="pct"/>
            <w:gridSpan w:val="2"/>
            <w:hideMark/>
          </w:tcPr>
          <w:p w14:paraId="7CE90DD7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2.05 (1.1 - 3.2)</w:t>
            </w:r>
          </w:p>
        </w:tc>
        <w:tc>
          <w:tcPr>
            <w:tcW w:w="752" w:type="pct"/>
            <w:hideMark/>
          </w:tcPr>
          <w:p w14:paraId="13C4F788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0.701</w:t>
            </w:r>
          </w:p>
        </w:tc>
      </w:tr>
      <w:tr w:rsidR="00E36D05" w:rsidRPr="005A1517" w14:paraId="68B09B97" w14:textId="77777777" w:rsidTr="002F4B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17686B92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AS - ASDAS VHS (n=8)</w:t>
            </w:r>
          </w:p>
        </w:tc>
        <w:tc>
          <w:tcPr>
            <w:tcW w:w="1162" w:type="pct"/>
            <w:gridSpan w:val="2"/>
            <w:hideMark/>
          </w:tcPr>
          <w:p w14:paraId="1BF37EC2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1.35 (1.1 - 2.4)</w:t>
            </w:r>
          </w:p>
        </w:tc>
        <w:tc>
          <w:tcPr>
            <w:tcW w:w="1166" w:type="pct"/>
            <w:gridSpan w:val="2"/>
            <w:hideMark/>
          </w:tcPr>
          <w:p w14:paraId="67528D39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2.1 (1.8 - 12)</w:t>
            </w:r>
          </w:p>
        </w:tc>
        <w:tc>
          <w:tcPr>
            <w:tcW w:w="752" w:type="pct"/>
            <w:hideMark/>
          </w:tcPr>
          <w:p w14:paraId="6500BF1D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0.188</w:t>
            </w:r>
          </w:p>
        </w:tc>
      </w:tr>
      <w:tr w:rsidR="00E36D05" w:rsidRPr="005A1517" w14:paraId="56F34FFC" w14:textId="77777777" w:rsidTr="002F4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5A4DEAD0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t>PsA - DAS28 (n=2)</w:t>
            </w:r>
          </w:p>
        </w:tc>
        <w:tc>
          <w:tcPr>
            <w:tcW w:w="1162" w:type="pct"/>
            <w:gridSpan w:val="2"/>
            <w:hideMark/>
          </w:tcPr>
          <w:p w14:paraId="7A360A2C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3.09 (1.61 - 4.56)</w:t>
            </w:r>
          </w:p>
        </w:tc>
        <w:tc>
          <w:tcPr>
            <w:tcW w:w="1166" w:type="pct"/>
            <w:gridSpan w:val="2"/>
            <w:hideMark/>
          </w:tcPr>
          <w:p w14:paraId="0631274F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3.96 (3.12 - 4.8)</w:t>
            </w:r>
          </w:p>
        </w:tc>
        <w:tc>
          <w:tcPr>
            <w:tcW w:w="752" w:type="pct"/>
            <w:hideMark/>
          </w:tcPr>
          <w:p w14:paraId="26BDB5C7" w14:textId="77777777" w:rsidR="00E36D05" w:rsidRPr="00AF037F" w:rsidRDefault="00E36D05" w:rsidP="002F4B9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0.4</w:t>
            </w:r>
          </w:p>
        </w:tc>
      </w:tr>
      <w:tr w:rsidR="00E36D05" w:rsidRPr="005A1517" w14:paraId="6C954AE0" w14:textId="77777777" w:rsidTr="002F4B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pct"/>
            <w:hideMark/>
          </w:tcPr>
          <w:p w14:paraId="4F505555" w14:textId="77777777" w:rsidR="00E36D05" w:rsidRPr="00AD258E" w:rsidRDefault="00E36D05" w:rsidP="002F4B9E">
            <w:pPr>
              <w:spacing w:line="480" w:lineRule="auto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AD258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  <w:lastRenderedPageBreak/>
              <w:t>BD – BDCAF (n=8)</w:t>
            </w:r>
          </w:p>
        </w:tc>
        <w:tc>
          <w:tcPr>
            <w:tcW w:w="1162" w:type="pct"/>
            <w:gridSpan w:val="2"/>
            <w:hideMark/>
          </w:tcPr>
          <w:p w14:paraId="57E66F1A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 (0 - 4)</w:t>
            </w:r>
          </w:p>
        </w:tc>
        <w:tc>
          <w:tcPr>
            <w:tcW w:w="1166" w:type="pct"/>
            <w:gridSpan w:val="2"/>
            <w:hideMark/>
          </w:tcPr>
          <w:p w14:paraId="3E410E63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0.5 (0 -6)</w:t>
            </w:r>
          </w:p>
        </w:tc>
        <w:tc>
          <w:tcPr>
            <w:tcW w:w="752" w:type="pct"/>
            <w:hideMark/>
          </w:tcPr>
          <w:p w14:paraId="60D1D2EA" w14:textId="77777777" w:rsidR="00E36D05" w:rsidRPr="00AF037F" w:rsidRDefault="00E36D05" w:rsidP="002F4B9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AF037F">
              <w:rPr>
                <w:rFonts w:asciiTheme="majorHAnsi" w:eastAsia="Times New Roman" w:hAnsiTheme="majorHAnsi" w:cstheme="majorHAnsi"/>
                <w:color w:val="000000"/>
                <w:szCs w:val="24"/>
              </w:rPr>
              <w:t>1</w:t>
            </w:r>
          </w:p>
        </w:tc>
      </w:tr>
    </w:tbl>
    <w:p w14:paraId="3666547C" w14:textId="77777777" w:rsidR="00E36D05" w:rsidRDefault="00E36D05" w:rsidP="00E36D05">
      <w:pPr>
        <w:spacing w:line="480" w:lineRule="auto"/>
        <w:rPr>
          <w:rFonts w:asciiTheme="majorHAnsi" w:eastAsia="Arial" w:hAnsiTheme="majorHAnsi" w:cstheme="majorHAnsi"/>
          <w:szCs w:val="24"/>
        </w:rPr>
      </w:pPr>
      <w:r w:rsidRPr="005A1517">
        <w:rPr>
          <w:rFonts w:asciiTheme="majorHAnsi" w:eastAsia="Arial" w:hAnsiTheme="majorHAnsi" w:cstheme="majorHAnsi"/>
          <w:bCs/>
          <w:szCs w:val="24"/>
        </w:rPr>
        <w:t xml:space="preserve"> </w:t>
      </w:r>
      <w:r>
        <w:rPr>
          <w:rFonts w:asciiTheme="majorHAnsi" w:eastAsia="Arial" w:hAnsiTheme="majorHAnsi" w:cstheme="majorHAnsi"/>
          <w:bCs/>
          <w:szCs w:val="24"/>
        </w:rPr>
        <w:t>*</w:t>
      </w:r>
      <w:r w:rsidRPr="005A1517">
        <w:rPr>
          <w:rFonts w:asciiTheme="majorHAnsi" w:eastAsia="Arial" w:hAnsiTheme="majorHAnsi" w:cstheme="majorHAnsi"/>
          <w:szCs w:val="24"/>
        </w:rPr>
        <w:t>median (minimum-</w:t>
      </w:r>
      <w:r>
        <w:rPr>
          <w:rFonts w:asciiTheme="majorHAnsi" w:eastAsia="Arial" w:hAnsiTheme="majorHAnsi" w:cstheme="majorHAnsi"/>
          <w:szCs w:val="24"/>
        </w:rPr>
        <w:t>m</w:t>
      </w:r>
      <w:r w:rsidRPr="005A1517">
        <w:rPr>
          <w:rFonts w:asciiTheme="majorHAnsi" w:eastAsia="Arial" w:hAnsiTheme="majorHAnsi" w:cstheme="majorHAnsi"/>
          <w:szCs w:val="24"/>
        </w:rPr>
        <w:t>aximum)</w:t>
      </w:r>
    </w:p>
    <w:p w14:paraId="0EC3DC1C" w14:textId="77777777" w:rsidR="00E36D05" w:rsidRPr="000C5158" w:rsidRDefault="00E36D05" w:rsidP="00E36D05">
      <w:pPr>
        <w:spacing w:line="480" w:lineRule="auto"/>
        <w:rPr>
          <w:rFonts w:asciiTheme="majorHAnsi" w:eastAsia="Arial" w:hAnsiTheme="majorHAnsi" w:cstheme="majorHAnsi"/>
          <w:bCs/>
          <w:szCs w:val="24"/>
          <w:lang w:val="en-US"/>
        </w:rPr>
      </w:pPr>
      <w:r w:rsidRPr="000C5158">
        <w:rPr>
          <w:rFonts w:asciiTheme="majorHAnsi" w:eastAsia="Arial" w:hAnsiTheme="majorHAnsi" w:cstheme="majorHAnsi"/>
          <w:bCs/>
          <w:szCs w:val="24"/>
          <w:lang w:val="en-US"/>
        </w:rPr>
        <w:t>SLE- Systemic Lupus Eritematosus, RA - rheumatoid arthritis, AS – ankilosing spondilitis, PsA – psoriatic arthritis, pSS – primary Sjögren syndrome, DM – dermatomyositis, JDM- juvenile dermatomyositis, JIA - juvenile idiopatic arthritis, BD - Behçet´s disease, SLEDAI2K - Systemic Lupus Eritematosus Disease Activity Index 2000, DAS28 – Disease Activiry Score 28, RA-CDAI - Rheumatoid arthritis Clinical Disease Activity Index, MMT - Manual Muscle Test, CMAS - Childhood Myositis Assessment Scale, JADAS - Juvenile Arthritis Disease Activity Score, ESSDAI- EULAR Sjögren's Syndrome Disease Activity Index, BASDAI - Bath Ankylosing Spondylitis Disease Activity Index, ASDAS -</w:t>
      </w:r>
      <w:r w:rsidRPr="000C5158">
        <w:rPr>
          <w:lang w:val="en-US"/>
        </w:rPr>
        <w:t xml:space="preserve"> </w:t>
      </w:r>
      <w:r w:rsidRPr="000C5158">
        <w:rPr>
          <w:rFonts w:asciiTheme="majorHAnsi" w:eastAsia="Arial" w:hAnsiTheme="majorHAnsi" w:cstheme="majorHAnsi"/>
          <w:bCs/>
          <w:szCs w:val="24"/>
          <w:lang w:val="en-US"/>
        </w:rPr>
        <w:t>Ankylosing Spondylitis Disease Activity Score, BDCAF -  Behçet's Disease Current Activity Form</w:t>
      </w:r>
    </w:p>
    <w:p w14:paraId="0ADFE775" w14:textId="77777777" w:rsidR="00E36D05" w:rsidRPr="00433DEA" w:rsidRDefault="00E36D05" w:rsidP="00E36D05">
      <w:pPr>
        <w:shd w:val="clear" w:color="auto" w:fill="FFFFFF"/>
        <w:rPr>
          <w:sz w:val="28"/>
          <w:szCs w:val="28"/>
          <w:lang w:val="en-US"/>
        </w:rPr>
      </w:pPr>
    </w:p>
    <w:p w14:paraId="2AAD585D" w14:textId="77777777" w:rsidR="00D51788" w:rsidRPr="00E36D05" w:rsidRDefault="00D51788">
      <w:pPr>
        <w:rPr>
          <w:lang w:val="en-US"/>
        </w:rPr>
      </w:pPr>
    </w:p>
    <w:sectPr w:rsidR="00D51788" w:rsidRPr="00E36D05" w:rsidSect="009F4208">
      <w:pgSz w:w="16838" w:h="11906" w:orient="landscape"/>
      <w:pgMar w:top="851" w:right="82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5"/>
    <w:rsid w:val="00295877"/>
    <w:rsid w:val="00D51788"/>
    <w:rsid w:val="00E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A027"/>
  <w15:chartTrackingRefBased/>
  <w15:docId w15:val="{FA922D78-3017-4F0D-9E75-CDF0B5C5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36D05"/>
    <w:rPr>
      <w:rFonts w:ascii="Calibri" w:eastAsia="Calibri" w:hAnsi="Calibri" w:cs="Calibri"/>
    </w:rPr>
  </w:style>
  <w:style w:type="table" w:styleId="SimplesTabela2">
    <w:name w:val="Plain Table 2"/>
    <w:basedOn w:val="Tabelanormal"/>
    <w:uiPriority w:val="42"/>
    <w:rsid w:val="00E36D05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Proenca</dc:creator>
  <cp:keywords/>
  <dc:description/>
  <cp:lastModifiedBy>Adriana Proenca</cp:lastModifiedBy>
  <cp:revision>2</cp:revision>
  <dcterms:created xsi:type="dcterms:W3CDTF">2021-05-14T17:31:00Z</dcterms:created>
  <dcterms:modified xsi:type="dcterms:W3CDTF">2021-05-14T17:35:00Z</dcterms:modified>
</cp:coreProperties>
</file>