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7B4429F" w:rsidR="00654E8F" w:rsidRDefault="00654E8F" w:rsidP="0001436A">
      <w:pPr>
        <w:pStyle w:val="SupplementaryMaterial"/>
      </w:pPr>
      <w:r w:rsidRPr="001549D3">
        <w:t>Supplementary Material</w:t>
      </w:r>
    </w:p>
    <w:p w14:paraId="54D93A5B" w14:textId="7D0ABD0F" w:rsidR="00BE69D4" w:rsidRPr="001549D3" w:rsidRDefault="00BE69D4" w:rsidP="00BE69D4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</w:t>
      </w:r>
      <w:r>
        <w:t>Tables</w:t>
      </w:r>
    </w:p>
    <w:p w14:paraId="704C0682" w14:textId="7BA493A9" w:rsidR="00BE69D4" w:rsidRPr="00BE69D4" w:rsidRDefault="00BE69D4" w:rsidP="00BE69D4">
      <w:pPr>
        <w:jc w:val="both"/>
        <w:rPr>
          <w:rFonts w:cs="Times New Roman"/>
          <w:szCs w:val="24"/>
        </w:rPr>
      </w:pPr>
      <w:bookmarkStart w:id="0" w:name="_Hlk71886382"/>
      <w:r w:rsidRPr="00BE69D4">
        <w:rPr>
          <w:rFonts w:cs="Times New Roman"/>
          <w:b/>
          <w:szCs w:val="24"/>
        </w:rPr>
        <w:t xml:space="preserve">Supplementary </w:t>
      </w:r>
      <w:r w:rsidR="005232AE">
        <w:rPr>
          <w:rFonts w:cs="Times New Roman"/>
          <w:b/>
          <w:szCs w:val="24"/>
        </w:rPr>
        <w:t>T</w:t>
      </w:r>
      <w:r w:rsidRPr="00BE69D4">
        <w:rPr>
          <w:rFonts w:cs="Times New Roman"/>
          <w:b/>
          <w:szCs w:val="24"/>
        </w:rPr>
        <w:t xml:space="preserve">able </w:t>
      </w:r>
      <w:r w:rsidR="001E14D9">
        <w:rPr>
          <w:rFonts w:cs="Times New Roman"/>
          <w:b/>
          <w:szCs w:val="24"/>
        </w:rPr>
        <w:t>1</w:t>
      </w:r>
      <w:r w:rsidR="005232AE" w:rsidRPr="005232AE">
        <w:rPr>
          <w:rFonts w:cs="Times New Roman"/>
          <w:b/>
          <w:szCs w:val="24"/>
        </w:rPr>
        <w:t>.</w:t>
      </w:r>
      <w:r w:rsidRPr="00BE69D4">
        <w:rPr>
          <w:rFonts w:cs="Times New Roman"/>
          <w:bCs/>
          <w:szCs w:val="24"/>
        </w:rPr>
        <w:t xml:space="preserve"> Summary of granulometric properties of sediments (average ± standard deviation derived from 2 or 3 replicate samples per station). *</w:t>
      </w:r>
      <w:proofErr w:type="gramStart"/>
      <w:r w:rsidRPr="00BE69D4">
        <w:rPr>
          <w:rFonts w:cs="Times New Roman"/>
          <w:bCs/>
          <w:szCs w:val="24"/>
        </w:rPr>
        <w:t>indicates</w:t>
      </w:r>
      <w:proofErr w:type="gramEnd"/>
      <w:r w:rsidRPr="00BE69D4">
        <w:rPr>
          <w:rFonts w:cs="Times New Roman"/>
          <w:bCs/>
          <w:szCs w:val="24"/>
        </w:rPr>
        <w:t xml:space="preserve"> values derived from only one replicate sample per station. MGS: mean grain size of the sortable silt fraction. Sediments were classified following the Shepard</w:t>
      </w:r>
      <w:r w:rsidRPr="00BE69D4">
        <w:rPr>
          <w:rFonts w:cs="Times New Roman"/>
          <w:szCs w:val="24"/>
        </w:rPr>
        <w:t xml:space="preserve"> (1954) sediment classification scheme based on relative percentages of sand, silt, and clay.</w:t>
      </w:r>
      <w:bookmarkEnd w:id="0"/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"/>
        <w:gridCol w:w="1320"/>
        <w:gridCol w:w="1320"/>
        <w:gridCol w:w="1320"/>
        <w:gridCol w:w="1320"/>
        <w:gridCol w:w="1320"/>
        <w:gridCol w:w="1320"/>
      </w:tblGrid>
      <w:tr w:rsidR="00BE69D4" w:rsidRPr="00A90C92" w14:paraId="7CBE9721" w14:textId="77777777" w:rsidTr="00E07EDB">
        <w:trPr>
          <w:trHeight w:hRule="exact" w:val="567"/>
          <w:jc w:val="center"/>
        </w:trPr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C98A62A" w14:textId="77777777" w:rsidR="00BE69D4" w:rsidRPr="00A90C92" w:rsidRDefault="00BE69D4" w:rsidP="006A14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>Station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72B54C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% </w:t>
            </w:r>
            <w:proofErr w:type="gramStart"/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>gravel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5F2C22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% </w:t>
            </w:r>
            <w:proofErr w:type="gramStart"/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>sand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2CDAC9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% </w:t>
            </w:r>
            <w:proofErr w:type="gramStart"/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>silt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D220F8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% </w:t>
            </w:r>
            <w:proofErr w:type="gramStart"/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>clay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479CAB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>MGS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</w:t>
            </w:r>
            <w:proofErr w:type="spellStart"/>
            <w:r w:rsidRPr="00A90C92">
              <w:rPr>
                <w:rFonts w:ascii="Arial" w:hAnsi="Arial" w:cs="Arial"/>
                <w:sz w:val="18"/>
                <w:szCs w:val="18"/>
              </w:rPr>
              <w:t>μm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52060B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C92">
              <w:rPr>
                <w:rFonts w:ascii="Arial" w:hAnsi="Arial" w:cs="Arial"/>
                <w:b/>
                <w:bCs/>
                <w:sz w:val="18"/>
                <w:szCs w:val="18"/>
              </w:rPr>
              <w:t>Sediment class.</w:t>
            </w:r>
          </w:p>
        </w:tc>
      </w:tr>
      <w:tr w:rsidR="00BE69D4" w:rsidRPr="00A90C92" w14:paraId="61F71AAF" w14:textId="77777777" w:rsidTr="00E07EDB">
        <w:trPr>
          <w:trHeight w:hRule="exact" w:val="397"/>
          <w:jc w:val="center"/>
        </w:trPr>
        <w:tc>
          <w:tcPr>
            <w:tcW w:w="86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B8C39A" w14:textId="0F233B6D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0C92">
              <w:rPr>
                <w:rFonts w:ascii="Arial" w:hAnsi="Arial" w:cs="Arial"/>
                <w:sz w:val="18"/>
                <w:szCs w:val="18"/>
              </w:rPr>
              <w:t>WJB</w:t>
            </w:r>
            <w:r w:rsidR="00CC0B03">
              <w:rPr>
                <w:rFonts w:ascii="Arial" w:hAnsi="Arial" w:cs="Arial"/>
                <w:sz w:val="18"/>
                <w:szCs w:val="18"/>
              </w:rPr>
              <w:t>Sh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934CA07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5.24 ± 5.24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375BA4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22.06 ± 5.4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C36809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43.65 ± 7.59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  <w:hideMark/>
          </w:tcPr>
          <w:p w14:paraId="227B09B9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29.06 ± 3.01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30B9A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20.56 ± 0.61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94E0A8A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0C92">
              <w:rPr>
                <w:rFonts w:ascii="Arial" w:hAnsi="Arial" w:cs="Arial"/>
                <w:sz w:val="18"/>
                <w:szCs w:val="18"/>
              </w:rPr>
              <w:t>Clavey</w:t>
            </w:r>
            <w:proofErr w:type="spellEnd"/>
            <w:r w:rsidRPr="00A90C92">
              <w:rPr>
                <w:rFonts w:ascii="Arial" w:hAnsi="Arial" w:cs="Arial"/>
                <w:sz w:val="18"/>
                <w:szCs w:val="18"/>
              </w:rPr>
              <w:t xml:space="preserve"> silt</w:t>
            </w:r>
          </w:p>
        </w:tc>
      </w:tr>
      <w:tr w:rsidR="00BE69D4" w:rsidRPr="00A90C92" w14:paraId="6DBC7377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5FC7A182" w14:textId="6F1FF561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0C92">
              <w:rPr>
                <w:rFonts w:ascii="Arial" w:hAnsi="Arial" w:cs="Arial"/>
                <w:sz w:val="18"/>
                <w:szCs w:val="18"/>
              </w:rPr>
              <w:t>OGC</w:t>
            </w:r>
            <w:r w:rsidR="00CC0B03">
              <w:rPr>
                <w:rFonts w:ascii="Arial" w:hAnsi="Arial" w:cs="Arial"/>
                <w:sz w:val="18"/>
                <w:szCs w:val="18"/>
              </w:rPr>
              <w:t>Sl</w:t>
            </w:r>
            <w:proofErr w:type="spellEnd"/>
          </w:p>
        </w:tc>
        <w:tc>
          <w:tcPr>
            <w:tcW w:w="1320" w:type="dxa"/>
            <w:noWrap/>
            <w:vAlign w:val="center"/>
            <w:hideMark/>
          </w:tcPr>
          <w:p w14:paraId="088BF4B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 ±</w:t>
            </w:r>
            <w:r>
              <w:rPr>
                <w:rFonts w:ascii="Arial" w:hAnsi="Arial" w:cs="Arial"/>
                <w:sz w:val="18"/>
                <w:szCs w:val="18"/>
              </w:rPr>
              <w:t xml:space="preserve"> 0.00</w:t>
            </w:r>
          </w:p>
        </w:tc>
        <w:tc>
          <w:tcPr>
            <w:tcW w:w="1320" w:type="dxa"/>
            <w:noWrap/>
            <w:vAlign w:val="center"/>
            <w:hideMark/>
          </w:tcPr>
          <w:p w14:paraId="7C36AC19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72.21 ± 1.97</w:t>
            </w:r>
          </w:p>
        </w:tc>
        <w:tc>
          <w:tcPr>
            <w:tcW w:w="1320" w:type="dxa"/>
            <w:noWrap/>
            <w:vAlign w:val="center"/>
            <w:hideMark/>
          </w:tcPr>
          <w:p w14:paraId="587522B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20.08 ± 1.23</w:t>
            </w:r>
          </w:p>
        </w:tc>
        <w:tc>
          <w:tcPr>
            <w:tcW w:w="1320" w:type="dxa"/>
            <w:vAlign w:val="center"/>
            <w:hideMark/>
          </w:tcPr>
          <w:p w14:paraId="20C15BB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7.70 ± 0.74</w:t>
            </w:r>
          </w:p>
        </w:tc>
        <w:tc>
          <w:tcPr>
            <w:tcW w:w="1320" w:type="dxa"/>
            <w:noWrap/>
            <w:vAlign w:val="center"/>
            <w:hideMark/>
          </w:tcPr>
          <w:p w14:paraId="34E731ED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31.42 ± 0.28</w:t>
            </w:r>
          </w:p>
        </w:tc>
        <w:tc>
          <w:tcPr>
            <w:tcW w:w="1320" w:type="dxa"/>
            <w:noWrap/>
            <w:vAlign w:val="center"/>
            <w:hideMark/>
          </w:tcPr>
          <w:p w14:paraId="24731369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Silty sand</w:t>
            </w:r>
          </w:p>
        </w:tc>
      </w:tr>
      <w:tr w:rsidR="00BE69D4" w:rsidRPr="00A90C92" w14:paraId="14EA0BF2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71A691A4" w14:textId="77777777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GC</w:t>
            </w:r>
          </w:p>
        </w:tc>
        <w:tc>
          <w:tcPr>
            <w:tcW w:w="1320" w:type="dxa"/>
            <w:noWrap/>
            <w:vAlign w:val="center"/>
            <w:hideMark/>
          </w:tcPr>
          <w:p w14:paraId="1E2E32B2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0.00*</w:t>
            </w:r>
          </w:p>
        </w:tc>
        <w:tc>
          <w:tcPr>
            <w:tcW w:w="1320" w:type="dxa"/>
            <w:noWrap/>
            <w:vAlign w:val="center"/>
            <w:hideMark/>
          </w:tcPr>
          <w:p w14:paraId="6D5BA2B7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75.63*</w:t>
            </w:r>
          </w:p>
        </w:tc>
        <w:tc>
          <w:tcPr>
            <w:tcW w:w="1320" w:type="dxa"/>
            <w:noWrap/>
            <w:vAlign w:val="center"/>
            <w:hideMark/>
          </w:tcPr>
          <w:p w14:paraId="6F7E2E54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18.10*</w:t>
            </w:r>
          </w:p>
        </w:tc>
        <w:tc>
          <w:tcPr>
            <w:tcW w:w="1320" w:type="dxa"/>
            <w:vAlign w:val="center"/>
            <w:hideMark/>
          </w:tcPr>
          <w:p w14:paraId="56C4436D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6.28*</w:t>
            </w:r>
          </w:p>
        </w:tc>
        <w:tc>
          <w:tcPr>
            <w:tcW w:w="1320" w:type="dxa"/>
            <w:noWrap/>
            <w:vAlign w:val="center"/>
            <w:hideMark/>
          </w:tcPr>
          <w:p w14:paraId="425B90A1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32.09*</w:t>
            </w:r>
          </w:p>
        </w:tc>
        <w:tc>
          <w:tcPr>
            <w:tcW w:w="1320" w:type="dxa"/>
            <w:noWrap/>
            <w:vAlign w:val="center"/>
            <w:hideMark/>
          </w:tcPr>
          <w:p w14:paraId="4DC836C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Sand</w:t>
            </w:r>
          </w:p>
        </w:tc>
      </w:tr>
      <w:tr w:rsidR="00BE69D4" w:rsidRPr="00A90C92" w14:paraId="613DBFE8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71D8F75C" w14:textId="77777777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MNI-1</w:t>
            </w:r>
          </w:p>
        </w:tc>
        <w:tc>
          <w:tcPr>
            <w:tcW w:w="1320" w:type="dxa"/>
            <w:noWrap/>
            <w:vAlign w:val="center"/>
            <w:hideMark/>
          </w:tcPr>
          <w:p w14:paraId="2B968A52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0.00*</w:t>
            </w:r>
          </w:p>
        </w:tc>
        <w:tc>
          <w:tcPr>
            <w:tcW w:w="1320" w:type="dxa"/>
            <w:noWrap/>
            <w:vAlign w:val="center"/>
            <w:hideMark/>
          </w:tcPr>
          <w:p w14:paraId="4945360B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24.08*</w:t>
            </w:r>
          </w:p>
        </w:tc>
        <w:tc>
          <w:tcPr>
            <w:tcW w:w="1320" w:type="dxa"/>
            <w:noWrap/>
            <w:vAlign w:val="center"/>
            <w:hideMark/>
          </w:tcPr>
          <w:p w14:paraId="7F371E0E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51.51*</w:t>
            </w:r>
          </w:p>
        </w:tc>
        <w:tc>
          <w:tcPr>
            <w:tcW w:w="1320" w:type="dxa"/>
            <w:vAlign w:val="center"/>
            <w:hideMark/>
          </w:tcPr>
          <w:p w14:paraId="00890C08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24.41*</w:t>
            </w:r>
          </w:p>
        </w:tc>
        <w:tc>
          <w:tcPr>
            <w:tcW w:w="1320" w:type="dxa"/>
            <w:noWrap/>
            <w:vAlign w:val="center"/>
            <w:hideMark/>
          </w:tcPr>
          <w:p w14:paraId="249F35A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24.62*</w:t>
            </w:r>
          </w:p>
        </w:tc>
        <w:tc>
          <w:tcPr>
            <w:tcW w:w="1320" w:type="dxa"/>
            <w:noWrap/>
            <w:vAlign w:val="center"/>
            <w:hideMark/>
          </w:tcPr>
          <w:p w14:paraId="0AD9D143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Sandy silt</w:t>
            </w:r>
          </w:p>
        </w:tc>
      </w:tr>
      <w:tr w:rsidR="00BE69D4" w:rsidRPr="00A90C92" w14:paraId="62D9B13F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18F81132" w14:textId="29848FCE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0C92">
              <w:rPr>
                <w:rFonts w:ascii="Arial" w:hAnsi="Arial" w:cs="Arial"/>
                <w:sz w:val="18"/>
                <w:szCs w:val="18"/>
              </w:rPr>
              <w:t>FCo</w:t>
            </w:r>
            <w:r w:rsidR="00CC0B03">
              <w:rPr>
                <w:rFonts w:ascii="Arial" w:hAnsi="Arial" w:cs="Arial"/>
                <w:sz w:val="18"/>
                <w:szCs w:val="18"/>
              </w:rPr>
              <w:t>Sl</w:t>
            </w:r>
            <w:proofErr w:type="spellEnd"/>
          </w:p>
        </w:tc>
        <w:tc>
          <w:tcPr>
            <w:tcW w:w="1320" w:type="dxa"/>
            <w:noWrap/>
            <w:vAlign w:val="center"/>
            <w:hideMark/>
          </w:tcPr>
          <w:p w14:paraId="7FB86827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 ±</w:t>
            </w:r>
            <w:r>
              <w:rPr>
                <w:rFonts w:ascii="Arial" w:hAnsi="Arial" w:cs="Arial"/>
                <w:sz w:val="18"/>
                <w:szCs w:val="18"/>
              </w:rPr>
              <w:t xml:space="preserve"> 0.00</w:t>
            </w:r>
          </w:p>
        </w:tc>
        <w:tc>
          <w:tcPr>
            <w:tcW w:w="1320" w:type="dxa"/>
            <w:noWrap/>
            <w:vAlign w:val="center"/>
            <w:hideMark/>
          </w:tcPr>
          <w:p w14:paraId="60809AD3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44.64 ± 4.15</w:t>
            </w:r>
          </w:p>
        </w:tc>
        <w:tc>
          <w:tcPr>
            <w:tcW w:w="1320" w:type="dxa"/>
            <w:noWrap/>
            <w:vAlign w:val="center"/>
            <w:hideMark/>
          </w:tcPr>
          <w:p w14:paraId="40C077D4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40.60 ± 3.30</w:t>
            </w:r>
          </w:p>
        </w:tc>
        <w:tc>
          <w:tcPr>
            <w:tcW w:w="1320" w:type="dxa"/>
            <w:vAlign w:val="center"/>
            <w:hideMark/>
          </w:tcPr>
          <w:p w14:paraId="32C1DE6D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14.76 ± 0.85</w:t>
            </w:r>
          </w:p>
        </w:tc>
        <w:tc>
          <w:tcPr>
            <w:tcW w:w="1320" w:type="dxa"/>
            <w:noWrap/>
            <w:vAlign w:val="center"/>
            <w:hideMark/>
          </w:tcPr>
          <w:p w14:paraId="527ED057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30.6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A90C92">
              <w:rPr>
                <w:rFonts w:ascii="Arial" w:hAnsi="Arial" w:cs="Arial"/>
                <w:sz w:val="18"/>
                <w:szCs w:val="18"/>
              </w:rPr>
              <w:t xml:space="preserve"> ± 1.20</w:t>
            </w:r>
          </w:p>
        </w:tc>
        <w:tc>
          <w:tcPr>
            <w:tcW w:w="1320" w:type="dxa"/>
            <w:noWrap/>
            <w:vAlign w:val="center"/>
            <w:hideMark/>
          </w:tcPr>
          <w:p w14:paraId="660B8427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Silty sand</w:t>
            </w:r>
          </w:p>
        </w:tc>
      </w:tr>
      <w:tr w:rsidR="00BE69D4" w:rsidRPr="00A90C92" w14:paraId="78216139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54719900" w14:textId="77777777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NHI-1</w:t>
            </w:r>
          </w:p>
        </w:tc>
        <w:tc>
          <w:tcPr>
            <w:tcW w:w="1320" w:type="dxa"/>
            <w:noWrap/>
            <w:vAlign w:val="center"/>
            <w:hideMark/>
          </w:tcPr>
          <w:p w14:paraId="25076A0C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1.29 ± 1.84</w:t>
            </w:r>
          </w:p>
        </w:tc>
        <w:tc>
          <w:tcPr>
            <w:tcW w:w="1320" w:type="dxa"/>
            <w:noWrap/>
            <w:vAlign w:val="center"/>
            <w:hideMark/>
          </w:tcPr>
          <w:p w14:paraId="287C080E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73.81 ± 0.22</w:t>
            </w:r>
          </w:p>
        </w:tc>
        <w:tc>
          <w:tcPr>
            <w:tcW w:w="1320" w:type="dxa"/>
            <w:noWrap/>
            <w:vAlign w:val="center"/>
            <w:hideMark/>
          </w:tcPr>
          <w:p w14:paraId="394DD5AE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18.15 ± 1.17</w:t>
            </w:r>
          </w:p>
        </w:tc>
        <w:tc>
          <w:tcPr>
            <w:tcW w:w="1320" w:type="dxa"/>
            <w:vAlign w:val="center"/>
            <w:hideMark/>
          </w:tcPr>
          <w:p w14:paraId="7A0B50D2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6.75 ± 0.44</w:t>
            </w:r>
          </w:p>
        </w:tc>
        <w:tc>
          <w:tcPr>
            <w:tcW w:w="1320" w:type="dxa"/>
            <w:noWrap/>
            <w:vAlign w:val="center"/>
            <w:hideMark/>
          </w:tcPr>
          <w:p w14:paraId="1F28759D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38.70 ± 0.43</w:t>
            </w:r>
          </w:p>
        </w:tc>
        <w:tc>
          <w:tcPr>
            <w:tcW w:w="1320" w:type="dxa"/>
            <w:noWrap/>
            <w:vAlign w:val="center"/>
            <w:hideMark/>
          </w:tcPr>
          <w:p w14:paraId="6E34BC1C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Silty sand</w:t>
            </w:r>
          </w:p>
        </w:tc>
      </w:tr>
      <w:tr w:rsidR="00BE69D4" w:rsidRPr="00A90C92" w14:paraId="666BB80D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339BCD01" w14:textId="77777777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NHI-2</w:t>
            </w:r>
          </w:p>
        </w:tc>
        <w:tc>
          <w:tcPr>
            <w:tcW w:w="1320" w:type="dxa"/>
            <w:noWrap/>
            <w:vAlign w:val="center"/>
            <w:hideMark/>
          </w:tcPr>
          <w:p w14:paraId="7B147E98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0.00*</w:t>
            </w:r>
          </w:p>
        </w:tc>
        <w:tc>
          <w:tcPr>
            <w:tcW w:w="1320" w:type="dxa"/>
            <w:noWrap/>
            <w:vAlign w:val="center"/>
            <w:hideMark/>
          </w:tcPr>
          <w:p w14:paraId="5C49884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72.30*</w:t>
            </w:r>
          </w:p>
        </w:tc>
        <w:tc>
          <w:tcPr>
            <w:tcW w:w="1320" w:type="dxa"/>
            <w:noWrap/>
            <w:vAlign w:val="center"/>
            <w:hideMark/>
          </w:tcPr>
          <w:p w14:paraId="0BFCE2FC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20.45*</w:t>
            </w:r>
          </w:p>
        </w:tc>
        <w:tc>
          <w:tcPr>
            <w:tcW w:w="1320" w:type="dxa"/>
            <w:vAlign w:val="center"/>
            <w:hideMark/>
          </w:tcPr>
          <w:p w14:paraId="7F9C87F4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7.25*</w:t>
            </w:r>
          </w:p>
        </w:tc>
        <w:tc>
          <w:tcPr>
            <w:tcW w:w="1320" w:type="dxa"/>
            <w:noWrap/>
            <w:vAlign w:val="center"/>
            <w:hideMark/>
          </w:tcPr>
          <w:p w14:paraId="3318948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38.37*</w:t>
            </w:r>
          </w:p>
        </w:tc>
        <w:tc>
          <w:tcPr>
            <w:tcW w:w="1320" w:type="dxa"/>
            <w:noWrap/>
            <w:vAlign w:val="center"/>
            <w:hideMark/>
          </w:tcPr>
          <w:p w14:paraId="5105CBE4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Silty sand</w:t>
            </w:r>
          </w:p>
        </w:tc>
      </w:tr>
      <w:tr w:rsidR="00BE69D4" w:rsidRPr="00A90C92" w14:paraId="401CF84E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4D80BCD7" w14:textId="77777777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MNI-2</w:t>
            </w:r>
          </w:p>
        </w:tc>
        <w:tc>
          <w:tcPr>
            <w:tcW w:w="1320" w:type="dxa"/>
            <w:noWrap/>
            <w:vAlign w:val="center"/>
            <w:hideMark/>
          </w:tcPr>
          <w:p w14:paraId="5ED9501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 ± 0.00</w:t>
            </w:r>
          </w:p>
        </w:tc>
        <w:tc>
          <w:tcPr>
            <w:tcW w:w="1320" w:type="dxa"/>
            <w:noWrap/>
            <w:vAlign w:val="center"/>
            <w:hideMark/>
          </w:tcPr>
          <w:p w14:paraId="51E21683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77.13 ± 0.52</w:t>
            </w:r>
          </w:p>
        </w:tc>
        <w:tc>
          <w:tcPr>
            <w:tcW w:w="1320" w:type="dxa"/>
            <w:noWrap/>
            <w:vAlign w:val="center"/>
            <w:hideMark/>
          </w:tcPr>
          <w:p w14:paraId="6986741B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15.34 ± 0.28</w:t>
            </w:r>
          </w:p>
        </w:tc>
        <w:tc>
          <w:tcPr>
            <w:tcW w:w="1320" w:type="dxa"/>
            <w:noWrap/>
            <w:vAlign w:val="center"/>
            <w:hideMark/>
          </w:tcPr>
          <w:p w14:paraId="66212BD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7.53 ± 0.24</w:t>
            </w:r>
          </w:p>
        </w:tc>
        <w:tc>
          <w:tcPr>
            <w:tcW w:w="1320" w:type="dxa"/>
            <w:noWrap/>
            <w:vAlign w:val="center"/>
            <w:hideMark/>
          </w:tcPr>
          <w:p w14:paraId="219ABC02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28.82 ± 0.40</w:t>
            </w:r>
          </w:p>
        </w:tc>
        <w:tc>
          <w:tcPr>
            <w:tcW w:w="1320" w:type="dxa"/>
            <w:noWrap/>
            <w:vAlign w:val="center"/>
            <w:hideMark/>
          </w:tcPr>
          <w:p w14:paraId="482B4C5A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Sand</w:t>
            </w:r>
          </w:p>
        </w:tc>
      </w:tr>
      <w:tr w:rsidR="00BE69D4" w:rsidRPr="00A90C92" w14:paraId="69750304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326E997C" w14:textId="77777777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1320" w:type="dxa"/>
            <w:noWrap/>
            <w:vAlign w:val="center"/>
            <w:hideMark/>
          </w:tcPr>
          <w:p w14:paraId="5802F90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 ± 0.00</w:t>
            </w:r>
          </w:p>
        </w:tc>
        <w:tc>
          <w:tcPr>
            <w:tcW w:w="1320" w:type="dxa"/>
            <w:noWrap/>
            <w:vAlign w:val="center"/>
            <w:hideMark/>
          </w:tcPr>
          <w:p w14:paraId="05181FE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50.43 ± 3.90</w:t>
            </w:r>
          </w:p>
        </w:tc>
        <w:tc>
          <w:tcPr>
            <w:tcW w:w="1320" w:type="dxa"/>
            <w:noWrap/>
            <w:vAlign w:val="center"/>
            <w:hideMark/>
          </w:tcPr>
          <w:p w14:paraId="098C36F6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36.09 ± 2.45</w:t>
            </w:r>
          </w:p>
        </w:tc>
        <w:tc>
          <w:tcPr>
            <w:tcW w:w="1320" w:type="dxa"/>
            <w:noWrap/>
            <w:vAlign w:val="center"/>
            <w:hideMark/>
          </w:tcPr>
          <w:p w14:paraId="632539A1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13.49 ± 1.45</w:t>
            </w:r>
          </w:p>
        </w:tc>
        <w:tc>
          <w:tcPr>
            <w:tcW w:w="1320" w:type="dxa"/>
            <w:noWrap/>
            <w:vAlign w:val="center"/>
            <w:hideMark/>
          </w:tcPr>
          <w:p w14:paraId="2620D38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32.75 ± 1.26</w:t>
            </w:r>
          </w:p>
        </w:tc>
        <w:tc>
          <w:tcPr>
            <w:tcW w:w="1320" w:type="dxa"/>
            <w:noWrap/>
            <w:vAlign w:val="center"/>
            <w:hideMark/>
          </w:tcPr>
          <w:p w14:paraId="545F5CB9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Silty sand</w:t>
            </w:r>
          </w:p>
        </w:tc>
      </w:tr>
      <w:tr w:rsidR="00BE69D4" w:rsidRPr="00A90C92" w14:paraId="2238DE42" w14:textId="77777777" w:rsidTr="00E07EDB">
        <w:trPr>
          <w:trHeight w:hRule="exact" w:val="397"/>
          <w:jc w:val="center"/>
        </w:trPr>
        <w:tc>
          <w:tcPr>
            <w:tcW w:w="866" w:type="dxa"/>
            <w:noWrap/>
            <w:vAlign w:val="center"/>
            <w:hideMark/>
          </w:tcPr>
          <w:p w14:paraId="49019A2D" w14:textId="77777777" w:rsidR="00BE69D4" w:rsidRPr="00A90C92" w:rsidRDefault="00BE69D4" w:rsidP="006A14B7">
            <w:pPr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MNI-3</w:t>
            </w:r>
          </w:p>
        </w:tc>
        <w:tc>
          <w:tcPr>
            <w:tcW w:w="1320" w:type="dxa"/>
            <w:noWrap/>
            <w:vAlign w:val="center"/>
            <w:hideMark/>
          </w:tcPr>
          <w:p w14:paraId="5D849580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0.00*</w:t>
            </w:r>
          </w:p>
        </w:tc>
        <w:tc>
          <w:tcPr>
            <w:tcW w:w="1320" w:type="dxa"/>
            <w:noWrap/>
            <w:vAlign w:val="center"/>
            <w:hideMark/>
          </w:tcPr>
          <w:p w14:paraId="42683195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53.26*</w:t>
            </w:r>
          </w:p>
        </w:tc>
        <w:tc>
          <w:tcPr>
            <w:tcW w:w="1320" w:type="dxa"/>
            <w:noWrap/>
            <w:vAlign w:val="center"/>
            <w:hideMark/>
          </w:tcPr>
          <w:p w14:paraId="3242F20D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30.43*</w:t>
            </w:r>
          </w:p>
        </w:tc>
        <w:tc>
          <w:tcPr>
            <w:tcW w:w="1320" w:type="dxa"/>
            <w:noWrap/>
            <w:vAlign w:val="center"/>
            <w:hideMark/>
          </w:tcPr>
          <w:p w14:paraId="4D4CBD28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16.3*</w:t>
            </w:r>
          </w:p>
        </w:tc>
        <w:tc>
          <w:tcPr>
            <w:tcW w:w="1320" w:type="dxa"/>
            <w:noWrap/>
            <w:vAlign w:val="center"/>
            <w:hideMark/>
          </w:tcPr>
          <w:p w14:paraId="1401789B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30.92*</w:t>
            </w:r>
          </w:p>
        </w:tc>
        <w:tc>
          <w:tcPr>
            <w:tcW w:w="1320" w:type="dxa"/>
            <w:noWrap/>
            <w:vAlign w:val="center"/>
            <w:hideMark/>
          </w:tcPr>
          <w:p w14:paraId="177C9A51" w14:textId="77777777" w:rsidR="00BE69D4" w:rsidRPr="00A90C92" w:rsidRDefault="00BE69D4" w:rsidP="006A1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C92">
              <w:rPr>
                <w:rFonts w:ascii="Arial" w:hAnsi="Arial" w:cs="Arial"/>
                <w:sz w:val="18"/>
                <w:szCs w:val="18"/>
              </w:rPr>
              <w:t>Silty sand</w:t>
            </w:r>
          </w:p>
        </w:tc>
      </w:tr>
    </w:tbl>
    <w:p w14:paraId="4A65ED40" w14:textId="500EBE24" w:rsidR="00BE69D4" w:rsidRDefault="00BE69D4" w:rsidP="00BE69D4">
      <w:pPr>
        <w:rPr>
          <w:rFonts w:eastAsia="Calibri" w:cs="Times New Roman"/>
          <w:szCs w:val="24"/>
          <w:lang w:val="en-CA"/>
        </w:rPr>
      </w:pPr>
      <w:r w:rsidRPr="00BE69D4">
        <w:rPr>
          <w:b/>
          <w:bCs/>
          <w:szCs w:val="24"/>
        </w:rPr>
        <w:t xml:space="preserve">Supplementary </w:t>
      </w:r>
      <w:r w:rsidR="005232AE">
        <w:rPr>
          <w:b/>
          <w:bCs/>
          <w:szCs w:val="24"/>
        </w:rPr>
        <w:t>T</w:t>
      </w:r>
      <w:r w:rsidRPr="00BE69D4">
        <w:rPr>
          <w:b/>
          <w:bCs/>
          <w:szCs w:val="24"/>
        </w:rPr>
        <w:t xml:space="preserve">able </w:t>
      </w:r>
      <w:r w:rsidR="001E14D9">
        <w:rPr>
          <w:b/>
          <w:bCs/>
          <w:szCs w:val="24"/>
        </w:rPr>
        <w:t>2</w:t>
      </w:r>
      <w:r w:rsidR="005232AE" w:rsidRPr="005232AE">
        <w:rPr>
          <w:b/>
          <w:bCs/>
          <w:szCs w:val="24"/>
        </w:rPr>
        <w:t>.</w:t>
      </w:r>
      <w:r w:rsidRPr="00BE69D4">
        <w:rPr>
          <w:rFonts w:eastAsia="Calibri" w:cs="Times New Roman"/>
          <w:b/>
          <w:bCs/>
          <w:sz w:val="20"/>
          <w:szCs w:val="20"/>
          <w:lang w:val="en-CA"/>
        </w:rPr>
        <w:t xml:space="preserve"> </w:t>
      </w:r>
      <w:r w:rsidRPr="00BE69D4">
        <w:rPr>
          <w:rFonts w:eastAsia="Calibri" w:cs="Times New Roman"/>
          <w:szCs w:val="24"/>
          <w:lang w:val="en-CA"/>
        </w:rPr>
        <w:t xml:space="preserve">Statistic results of ANOVA </w:t>
      </w:r>
      <w:r w:rsidR="00EC4F17">
        <w:rPr>
          <w:rFonts w:eastAsia="Calibri" w:cs="Times New Roman"/>
          <w:szCs w:val="24"/>
          <w:lang w:val="en-CA"/>
        </w:rPr>
        <w:t xml:space="preserve">main tests </w:t>
      </w:r>
      <w:r w:rsidRPr="00BE69D4">
        <w:rPr>
          <w:rFonts w:eastAsia="Calibri" w:cs="Times New Roman"/>
          <w:szCs w:val="24"/>
          <w:lang w:val="en-CA"/>
        </w:rPr>
        <w:t>for all benthic nutrient fluxes considered in our study. *</w:t>
      </w:r>
      <w:proofErr w:type="gramStart"/>
      <w:r w:rsidRPr="00BE69D4">
        <w:rPr>
          <w:rFonts w:eastAsia="Calibri" w:cs="Times New Roman"/>
          <w:szCs w:val="24"/>
          <w:lang w:val="en-CA"/>
        </w:rPr>
        <w:t>indicates</w:t>
      </w:r>
      <w:proofErr w:type="gramEnd"/>
      <w:r w:rsidRPr="00BE69D4">
        <w:rPr>
          <w:rFonts w:eastAsia="Calibri" w:cs="Times New Roman"/>
          <w:szCs w:val="24"/>
          <w:lang w:val="en-CA"/>
        </w:rPr>
        <w:t xml:space="preserve"> significant p-values (&lt; 0.05). </w:t>
      </w:r>
      <w:bookmarkStart w:id="1" w:name="_Hlk77247209"/>
      <w:r w:rsidRPr="00BE69D4">
        <w:rPr>
          <w:rFonts w:eastAsia="Calibri" w:cs="Times New Roman"/>
          <w:szCs w:val="24"/>
          <w:lang w:val="en-CA"/>
        </w:rPr>
        <w:t>df: degrees of freedom; F: F-statistic; p: p-value.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148"/>
        <w:gridCol w:w="1701"/>
        <w:gridCol w:w="426"/>
        <w:gridCol w:w="1275"/>
        <w:gridCol w:w="667"/>
        <w:gridCol w:w="1527"/>
        <w:gridCol w:w="994"/>
        <w:gridCol w:w="992"/>
      </w:tblGrid>
      <w:tr w:rsidR="00F217BA" w:rsidRPr="00197ED2" w14:paraId="3E605ADF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16FBDEE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Nitrate flux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A36BC2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69C68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F1BC5F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D4837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C46F4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DEB1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</w:tr>
      <w:tr w:rsidR="00F217BA" w:rsidRPr="00197ED2" w14:paraId="46AB3778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18AF97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Source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1B91765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Main test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3675CA3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667" w:type="dxa"/>
            <w:tcBorders>
              <w:top w:val="single" w:sz="4" w:space="0" w:color="auto"/>
            </w:tcBorders>
            <w:vAlign w:val="center"/>
            <w:hideMark/>
          </w:tcPr>
          <w:p w14:paraId="5FDB54F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center"/>
            <w:hideMark/>
          </w:tcPr>
          <w:p w14:paraId="7C56FE9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994" w:type="dxa"/>
            <w:tcBorders>
              <w:top w:val="single" w:sz="4" w:space="0" w:color="auto"/>
            </w:tcBorders>
            <w:vAlign w:val="center"/>
            <w:hideMark/>
          </w:tcPr>
          <w:p w14:paraId="3071BA8D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160E890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</w:t>
            </w:r>
          </w:p>
        </w:tc>
      </w:tr>
      <w:tr w:rsidR="00F217BA" w:rsidRPr="00197ED2" w14:paraId="2A10F42B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1E712AD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Depth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684D8AF" w14:textId="77777777" w:rsidR="00F217BA" w:rsidRPr="00197ED2" w:rsidRDefault="00F217BA" w:rsidP="00F217BA">
            <w:pPr>
              <w:spacing w:after="120"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6179B153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42212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94B1D2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7671A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42212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F2B52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0.177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CC727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0.678</w:t>
            </w:r>
          </w:p>
        </w:tc>
      </w:tr>
      <w:tr w:rsidR="00F217BA" w:rsidRPr="00197ED2" w14:paraId="3113A68A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6773D6A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Habitat (depth)</w:t>
            </w:r>
          </w:p>
        </w:tc>
        <w:tc>
          <w:tcPr>
            <w:tcW w:w="1849" w:type="dxa"/>
            <w:gridSpan w:val="2"/>
            <w:vMerge/>
            <w:vAlign w:val="center"/>
            <w:hideMark/>
          </w:tcPr>
          <w:p w14:paraId="61FEDE5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noWrap/>
            <w:vAlign w:val="center"/>
            <w:hideMark/>
          </w:tcPr>
          <w:p w14:paraId="09A4C4B7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210797</w:t>
            </w:r>
          </w:p>
        </w:tc>
        <w:tc>
          <w:tcPr>
            <w:tcW w:w="667" w:type="dxa"/>
            <w:noWrap/>
            <w:vAlign w:val="center"/>
            <w:hideMark/>
          </w:tcPr>
          <w:p w14:paraId="111B65CB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27" w:type="dxa"/>
            <w:noWrap/>
            <w:vAlign w:val="center"/>
            <w:hideMark/>
          </w:tcPr>
          <w:p w14:paraId="631CD0E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70266</w:t>
            </w:r>
          </w:p>
        </w:tc>
        <w:tc>
          <w:tcPr>
            <w:tcW w:w="994" w:type="dxa"/>
            <w:noWrap/>
            <w:vAlign w:val="center"/>
            <w:hideMark/>
          </w:tcPr>
          <w:p w14:paraId="6386CB37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0.295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52ED7A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0.828</w:t>
            </w:r>
          </w:p>
        </w:tc>
      </w:tr>
      <w:tr w:rsidR="00F217BA" w:rsidRPr="00197ED2" w14:paraId="6A81B271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E8CE8D" w14:textId="7F8ABCF6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Res</w:t>
            </w:r>
          </w:p>
        </w:tc>
        <w:tc>
          <w:tcPr>
            <w:tcW w:w="1849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5348EFE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0296F3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5234503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9BED6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8EEE47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237932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FBF08C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0EE4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14F2B933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0CA7900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Nitrite flux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4D9432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3AFD5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1678E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2A196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1C6CB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27C9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42AEAE1B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EB7952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Source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23E282F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Main test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43C615B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667" w:type="dxa"/>
            <w:tcBorders>
              <w:top w:val="single" w:sz="4" w:space="0" w:color="auto"/>
            </w:tcBorders>
            <w:vAlign w:val="center"/>
            <w:hideMark/>
          </w:tcPr>
          <w:p w14:paraId="213CEAB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center"/>
            <w:hideMark/>
          </w:tcPr>
          <w:p w14:paraId="390586B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994" w:type="dxa"/>
            <w:tcBorders>
              <w:top w:val="single" w:sz="4" w:space="0" w:color="auto"/>
            </w:tcBorders>
            <w:vAlign w:val="center"/>
            <w:hideMark/>
          </w:tcPr>
          <w:p w14:paraId="240EB7B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3AB6E2D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</w:t>
            </w:r>
          </w:p>
        </w:tc>
      </w:tr>
      <w:tr w:rsidR="00F217BA" w:rsidRPr="00197ED2" w14:paraId="40535AC7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520BBE3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Depth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78CA603" w14:textId="77777777" w:rsidR="00F217BA" w:rsidRPr="00197ED2" w:rsidRDefault="00F217BA" w:rsidP="00F217BA">
            <w:pPr>
              <w:spacing w:after="120"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59C981C0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161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2839997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A7EC7B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160.62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27EE1F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0.648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6E10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0.429</w:t>
            </w:r>
          </w:p>
        </w:tc>
      </w:tr>
      <w:tr w:rsidR="00F217BA" w:rsidRPr="00197ED2" w14:paraId="04AF942F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8CE55BD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Habitat (depth)</w:t>
            </w:r>
          </w:p>
        </w:tc>
        <w:tc>
          <w:tcPr>
            <w:tcW w:w="1849" w:type="dxa"/>
            <w:gridSpan w:val="2"/>
            <w:vMerge/>
            <w:vAlign w:val="center"/>
            <w:hideMark/>
          </w:tcPr>
          <w:p w14:paraId="7EBC1E8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noWrap/>
            <w:vAlign w:val="center"/>
            <w:hideMark/>
          </w:tcPr>
          <w:p w14:paraId="11EB3BD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218</w:t>
            </w:r>
          </w:p>
        </w:tc>
        <w:tc>
          <w:tcPr>
            <w:tcW w:w="667" w:type="dxa"/>
            <w:noWrap/>
            <w:vAlign w:val="center"/>
            <w:hideMark/>
          </w:tcPr>
          <w:p w14:paraId="08628BA2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27" w:type="dxa"/>
            <w:noWrap/>
            <w:vAlign w:val="center"/>
            <w:hideMark/>
          </w:tcPr>
          <w:p w14:paraId="47937D00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72.68</w:t>
            </w:r>
          </w:p>
        </w:tc>
        <w:tc>
          <w:tcPr>
            <w:tcW w:w="994" w:type="dxa"/>
            <w:noWrap/>
            <w:vAlign w:val="center"/>
            <w:hideMark/>
          </w:tcPr>
          <w:p w14:paraId="002F36DB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0.293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E58187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0.83</w:t>
            </w:r>
          </w:p>
        </w:tc>
      </w:tr>
      <w:tr w:rsidR="00F217BA" w:rsidRPr="00197ED2" w14:paraId="78C9DA45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D46FB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Res</w:t>
            </w:r>
          </w:p>
        </w:tc>
        <w:tc>
          <w:tcPr>
            <w:tcW w:w="1849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16CFAD5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83A540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5454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0B64D7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CC6753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247.9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48AC40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EF140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4407FFCD" w14:textId="77777777" w:rsidTr="00E55A6A">
        <w:trPr>
          <w:trHeight w:hRule="exact" w:val="397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72C787D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lastRenderedPageBreak/>
              <w:t>Ammonium flux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B3503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186933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88BE0B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EF70C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C678C2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13649F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46B9E084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1ED45B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Source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0698936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Main test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265C0EBF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667" w:type="dxa"/>
            <w:tcBorders>
              <w:top w:val="single" w:sz="4" w:space="0" w:color="auto"/>
            </w:tcBorders>
            <w:vAlign w:val="center"/>
            <w:hideMark/>
          </w:tcPr>
          <w:p w14:paraId="34AE7990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center"/>
            <w:hideMark/>
          </w:tcPr>
          <w:p w14:paraId="247A5F2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994" w:type="dxa"/>
            <w:tcBorders>
              <w:top w:val="single" w:sz="4" w:space="0" w:color="auto"/>
            </w:tcBorders>
            <w:vAlign w:val="center"/>
            <w:hideMark/>
          </w:tcPr>
          <w:p w14:paraId="05A0D7C3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682105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</w:t>
            </w:r>
          </w:p>
        </w:tc>
      </w:tr>
      <w:tr w:rsidR="00F217BA" w:rsidRPr="00197ED2" w14:paraId="40667FE8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6EB972E0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Depth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B78EF10" w14:textId="77777777" w:rsidR="00F217BA" w:rsidRPr="00197ED2" w:rsidRDefault="00F217BA" w:rsidP="00F217BA">
            <w:pPr>
              <w:spacing w:after="120"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4978240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2808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0B4457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84973A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2808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E5BFE7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0.076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FE7A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0.7859</w:t>
            </w:r>
          </w:p>
        </w:tc>
      </w:tr>
      <w:tr w:rsidR="00F217BA" w:rsidRPr="00197ED2" w14:paraId="2272B72D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745AE6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Habitat (depth)</w:t>
            </w:r>
          </w:p>
        </w:tc>
        <w:tc>
          <w:tcPr>
            <w:tcW w:w="1849" w:type="dxa"/>
            <w:gridSpan w:val="2"/>
            <w:vMerge/>
            <w:vAlign w:val="center"/>
            <w:hideMark/>
          </w:tcPr>
          <w:p w14:paraId="073FF44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noWrap/>
            <w:vAlign w:val="center"/>
            <w:hideMark/>
          </w:tcPr>
          <w:p w14:paraId="3B8AA88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301903</w:t>
            </w:r>
          </w:p>
        </w:tc>
        <w:tc>
          <w:tcPr>
            <w:tcW w:w="667" w:type="dxa"/>
            <w:noWrap/>
            <w:vAlign w:val="center"/>
            <w:hideMark/>
          </w:tcPr>
          <w:p w14:paraId="5170E683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27" w:type="dxa"/>
            <w:noWrap/>
            <w:vAlign w:val="center"/>
            <w:hideMark/>
          </w:tcPr>
          <w:p w14:paraId="73481FC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100634</w:t>
            </w:r>
          </w:p>
        </w:tc>
        <w:tc>
          <w:tcPr>
            <w:tcW w:w="994" w:type="dxa"/>
            <w:noWrap/>
            <w:vAlign w:val="center"/>
            <w:hideMark/>
          </w:tcPr>
          <w:p w14:paraId="30F72C1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2.71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5636DA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0.0697</w:t>
            </w:r>
          </w:p>
        </w:tc>
      </w:tr>
      <w:tr w:rsidR="00F217BA" w:rsidRPr="00197ED2" w14:paraId="7D67A2DE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E9F777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Res</w:t>
            </w:r>
          </w:p>
        </w:tc>
        <w:tc>
          <w:tcPr>
            <w:tcW w:w="1849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1BC759F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49D3020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816839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F01308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BAF025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37129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3FA450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82EC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725F3D96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0BE0144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Phosphate flux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77154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772533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ADACD0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F9360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9B71C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7DB9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5B284929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ACAA3B2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Source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5AF6B56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Main test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459A5D8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667" w:type="dxa"/>
            <w:tcBorders>
              <w:top w:val="single" w:sz="4" w:space="0" w:color="auto"/>
            </w:tcBorders>
            <w:vAlign w:val="center"/>
            <w:hideMark/>
          </w:tcPr>
          <w:p w14:paraId="4E01E7F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center"/>
            <w:hideMark/>
          </w:tcPr>
          <w:p w14:paraId="3A2CE13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994" w:type="dxa"/>
            <w:tcBorders>
              <w:top w:val="single" w:sz="4" w:space="0" w:color="auto"/>
            </w:tcBorders>
            <w:vAlign w:val="center"/>
            <w:hideMark/>
          </w:tcPr>
          <w:p w14:paraId="66C9102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4A7DE78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</w:t>
            </w:r>
          </w:p>
        </w:tc>
      </w:tr>
      <w:tr w:rsidR="00F217BA" w:rsidRPr="00197ED2" w14:paraId="16226BD4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0595288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Depth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63F7E6E" w14:textId="77777777" w:rsidR="00F217BA" w:rsidRPr="00197ED2" w:rsidRDefault="00F217BA" w:rsidP="00F217BA">
            <w:pPr>
              <w:spacing w:after="120"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0CE22A3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247012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B794050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A524D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247012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83158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4.275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E02E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0.0506</w:t>
            </w:r>
          </w:p>
        </w:tc>
      </w:tr>
      <w:tr w:rsidR="00F217BA" w:rsidRPr="00197ED2" w14:paraId="3F356CC0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418F6CE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Habitat (depth)</w:t>
            </w:r>
          </w:p>
        </w:tc>
        <w:tc>
          <w:tcPr>
            <w:tcW w:w="1849" w:type="dxa"/>
            <w:gridSpan w:val="2"/>
            <w:vMerge/>
            <w:vAlign w:val="center"/>
            <w:hideMark/>
          </w:tcPr>
          <w:p w14:paraId="3652697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noWrap/>
            <w:vAlign w:val="center"/>
            <w:hideMark/>
          </w:tcPr>
          <w:p w14:paraId="12A4918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251192</w:t>
            </w:r>
          </w:p>
        </w:tc>
        <w:tc>
          <w:tcPr>
            <w:tcW w:w="667" w:type="dxa"/>
            <w:noWrap/>
            <w:vAlign w:val="center"/>
            <w:hideMark/>
          </w:tcPr>
          <w:p w14:paraId="4E6FFB0D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27" w:type="dxa"/>
            <w:noWrap/>
            <w:vAlign w:val="center"/>
            <w:hideMark/>
          </w:tcPr>
          <w:p w14:paraId="38FF0A1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83731</w:t>
            </w:r>
          </w:p>
        </w:tc>
        <w:tc>
          <w:tcPr>
            <w:tcW w:w="994" w:type="dxa"/>
            <w:noWrap/>
            <w:vAlign w:val="center"/>
            <w:hideMark/>
          </w:tcPr>
          <w:p w14:paraId="2B333BE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1.449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78D9FB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0.2557</w:t>
            </w:r>
          </w:p>
        </w:tc>
      </w:tr>
      <w:tr w:rsidR="00F217BA" w:rsidRPr="00197ED2" w14:paraId="5196689A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99D4D8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Res</w:t>
            </w:r>
          </w:p>
        </w:tc>
        <w:tc>
          <w:tcPr>
            <w:tcW w:w="1849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4B874D2B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20A8374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1271225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05D4B4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1E9EC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57783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FBD9E4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E7BF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05B2156E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1237CCC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Silicate flux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B829F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2FA92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77FEC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75F41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2190BD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A649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17BA" w:rsidRPr="00197ED2" w14:paraId="49B55385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BECDA4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Source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687DB96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Main test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3A3F147D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667" w:type="dxa"/>
            <w:tcBorders>
              <w:top w:val="single" w:sz="4" w:space="0" w:color="auto"/>
            </w:tcBorders>
            <w:vAlign w:val="center"/>
            <w:hideMark/>
          </w:tcPr>
          <w:p w14:paraId="2101D85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center"/>
            <w:hideMark/>
          </w:tcPr>
          <w:p w14:paraId="5ED5BF7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994" w:type="dxa"/>
            <w:tcBorders>
              <w:top w:val="single" w:sz="4" w:space="0" w:color="auto"/>
            </w:tcBorders>
            <w:vAlign w:val="center"/>
            <w:hideMark/>
          </w:tcPr>
          <w:p w14:paraId="491F6970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551CB76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</w:t>
            </w:r>
          </w:p>
        </w:tc>
      </w:tr>
      <w:tr w:rsidR="00F217BA" w:rsidRPr="00197ED2" w14:paraId="08681204" w14:textId="77777777" w:rsidTr="00E55A6A">
        <w:trPr>
          <w:trHeight w:hRule="exact" w:val="3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7625478A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Depth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F3660E9" w14:textId="77777777" w:rsidR="00F217BA" w:rsidRPr="00197ED2" w:rsidRDefault="00F217BA" w:rsidP="00F217BA">
            <w:pPr>
              <w:spacing w:after="120"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3430942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8313555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B056E9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03121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8313555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ED905D1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2.506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115A5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0.12768</w:t>
            </w:r>
          </w:p>
        </w:tc>
      </w:tr>
      <w:tr w:rsidR="00F217BA" w:rsidRPr="00197ED2" w14:paraId="0D443404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1B87EA56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Habitat (depth)</w:t>
            </w:r>
          </w:p>
        </w:tc>
        <w:tc>
          <w:tcPr>
            <w:tcW w:w="1849" w:type="dxa"/>
            <w:gridSpan w:val="2"/>
            <w:vMerge/>
            <w:vAlign w:val="center"/>
            <w:hideMark/>
          </w:tcPr>
          <w:p w14:paraId="4835B8A3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noWrap/>
            <w:vAlign w:val="center"/>
            <w:hideMark/>
          </w:tcPr>
          <w:p w14:paraId="4FF9256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49912070</w:t>
            </w:r>
          </w:p>
        </w:tc>
        <w:tc>
          <w:tcPr>
            <w:tcW w:w="667" w:type="dxa"/>
            <w:noWrap/>
            <w:vAlign w:val="center"/>
            <w:hideMark/>
          </w:tcPr>
          <w:p w14:paraId="241D82C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27" w:type="dxa"/>
            <w:noWrap/>
            <w:vAlign w:val="center"/>
            <w:hideMark/>
          </w:tcPr>
          <w:p w14:paraId="1B2E6D93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16637357</w:t>
            </w:r>
          </w:p>
        </w:tc>
        <w:tc>
          <w:tcPr>
            <w:tcW w:w="994" w:type="dxa"/>
            <w:noWrap/>
            <w:vAlign w:val="center"/>
            <w:hideMark/>
          </w:tcPr>
          <w:p w14:paraId="5F2E681B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5.015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25CCD7F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0.00845*</w:t>
            </w:r>
          </w:p>
        </w:tc>
      </w:tr>
      <w:tr w:rsidR="00F217BA" w:rsidRPr="00197ED2" w14:paraId="45176E20" w14:textId="77777777" w:rsidTr="00E55A6A">
        <w:trPr>
          <w:trHeight w:hRule="exact" w:val="397"/>
        </w:trPr>
        <w:tc>
          <w:tcPr>
            <w:tcW w:w="154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8C3DBF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Res</w:t>
            </w:r>
          </w:p>
        </w:tc>
        <w:tc>
          <w:tcPr>
            <w:tcW w:w="1849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7B297604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0A1690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72981769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B47B2EC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8A7DF1B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7ED2">
              <w:rPr>
                <w:rFonts w:ascii="Arial" w:hAnsi="Arial" w:cs="Arial"/>
                <w:color w:val="000000" w:themeColor="text1"/>
                <w:sz w:val="18"/>
                <w:szCs w:val="18"/>
              </w:rPr>
              <w:t>3317353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26C5CD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F561E" w14:textId="77777777" w:rsidR="00F217BA" w:rsidRPr="00197ED2" w:rsidRDefault="00F217BA" w:rsidP="007C5424">
            <w:pPr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bookmarkEnd w:id="1"/>
    <w:p w14:paraId="7B16F35F" w14:textId="42A58F6A" w:rsidR="00BE69D4" w:rsidRPr="00BE69D4" w:rsidRDefault="00BE69D4" w:rsidP="00BE69D4">
      <w:pPr>
        <w:rPr>
          <w:rFonts w:eastAsia="Calibri" w:cs="Times New Roman"/>
          <w:b/>
          <w:bCs/>
          <w:sz w:val="20"/>
          <w:szCs w:val="20"/>
          <w:lang w:val="en-CA"/>
        </w:rPr>
      </w:pPr>
      <w:r w:rsidRPr="00BE69D4">
        <w:rPr>
          <w:b/>
          <w:bCs/>
          <w:szCs w:val="24"/>
        </w:rPr>
        <w:t xml:space="preserve">Supplementary </w:t>
      </w:r>
      <w:r w:rsidR="005232AE">
        <w:rPr>
          <w:b/>
          <w:bCs/>
          <w:szCs w:val="24"/>
        </w:rPr>
        <w:t>T</w:t>
      </w:r>
      <w:r w:rsidRPr="00BE69D4">
        <w:rPr>
          <w:b/>
          <w:bCs/>
          <w:szCs w:val="24"/>
        </w:rPr>
        <w:t xml:space="preserve">able </w:t>
      </w:r>
      <w:r w:rsidR="001E14D9">
        <w:rPr>
          <w:b/>
          <w:bCs/>
          <w:szCs w:val="24"/>
        </w:rPr>
        <w:t>3</w:t>
      </w:r>
      <w:r w:rsidR="005232AE">
        <w:rPr>
          <w:b/>
          <w:bCs/>
          <w:szCs w:val="24"/>
        </w:rPr>
        <w:t>.</w:t>
      </w:r>
      <w:r>
        <w:rPr>
          <w:szCs w:val="24"/>
        </w:rPr>
        <w:t xml:space="preserve"> </w:t>
      </w:r>
      <w:r w:rsidRPr="00BE69D4">
        <w:rPr>
          <w:rFonts w:eastAsia="Calibri" w:cs="Times New Roman"/>
          <w:szCs w:val="24"/>
          <w:lang w:val="en-CA"/>
        </w:rPr>
        <w:t>Statistic results of PERMANOVA main tests of benthic nutrient fluxes. *</w:t>
      </w:r>
      <w:proofErr w:type="gramStart"/>
      <w:r w:rsidRPr="00BE69D4">
        <w:rPr>
          <w:rFonts w:eastAsia="Calibri" w:cs="Times New Roman"/>
          <w:szCs w:val="24"/>
          <w:lang w:val="en-CA"/>
        </w:rPr>
        <w:t>indicates</w:t>
      </w:r>
      <w:proofErr w:type="gramEnd"/>
      <w:r w:rsidRPr="00BE69D4">
        <w:rPr>
          <w:rFonts w:eastAsia="Calibri" w:cs="Times New Roman"/>
          <w:szCs w:val="24"/>
          <w:lang w:val="en-CA"/>
        </w:rPr>
        <w:t xml:space="preserve"> significant p-values (&lt; 0.05). </w:t>
      </w:r>
      <w:bookmarkStart w:id="2" w:name="_Hlk77247239"/>
      <w:r w:rsidRPr="00BE69D4">
        <w:rPr>
          <w:rFonts w:eastAsia="Calibri" w:cs="Times New Roman"/>
          <w:szCs w:val="24"/>
          <w:lang w:val="en-CA"/>
        </w:rPr>
        <w:t>df: degrees of freedom; SS: sum of squares; MS: mean sum of squares; Pseudo-F: F value by permutation; p(perm): p-value based on 9999 random permutations; Unique perms: number of unique permutations.</w:t>
      </w:r>
    </w:p>
    <w:tbl>
      <w:tblPr>
        <w:tblStyle w:val="TableGrid4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82"/>
        <w:gridCol w:w="1134"/>
        <w:gridCol w:w="1278"/>
        <w:gridCol w:w="1131"/>
        <w:gridCol w:w="993"/>
        <w:gridCol w:w="1559"/>
      </w:tblGrid>
      <w:tr w:rsidR="00BE69D4" w:rsidRPr="00BE69D4" w14:paraId="20E723D9" w14:textId="77777777" w:rsidTr="006A14B7">
        <w:trPr>
          <w:trHeight w:val="360"/>
          <w:jc w:val="center"/>
        </w:trPr>
        <w:tc>
          <w:tcPr>
            <w:tcW w:w="3256" w:type="dxa"/>
            <w:gridSpan w:val="3"/>
            <w:tcBorders>
              <w:bottom w:val="single" w:sz="4" w:space="0" w:color="auto"/>
            </w:tcBorders>
            <w:noWrap/>
            <w:hideMark/>
          </w:tcPr>
          <w:bookmarkEnd w:id="2"/>
          <w:p w14:paraId="3A836BD0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Benthic nutrient fluxes</w:t>
            </w:r>
          </w:p>
          <w:p w14:paraId="5ECBDE68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noWrap/>
            <w:hideMark/>
          </w:tcPr>
          <w:p w14:paraId="4E201F6F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noWrap/>
            <w:hideMark/>
          </w:tcPr>
          <w:p w14:paraId="4162D57E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07A51965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63CBEA44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BE69D4" w:rsidRPr="00BE69D4" w14:paraId="5C1D1B0A" w14:textId="77777777" w:rsidTr="006A14B7">
        <w:trPr>
          <w:trHeight w:val="360"/>
          <w:jc w:val="center"/>
        </w:trPr>
        <w:tc>
          <w:tcPr>
            <w:tcW w:w="1540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E56F9F2" w14:textId="77777777" w:rsidR="00BE69D4" w:rsidRPr="001E14D9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14D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582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49BFA902" w14:textId="77777777" w:rsidR="00BE69D4" w:rsidRPr="001E14D9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14D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8C38160" w14:textId="77777777" w:rsidR="00BE69D4" w:rsidRPr="001E14D9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14D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SS</w:t>
            </w:r>
          </w:p>
        </w:tc>
        <w:tc>
          <w:tcPr>
            <w:tcW w:w="1278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F471CEF" w14:textId="77777777" w:rsidR="00BE69D4" w:rsidRPr="001E14D9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14D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MS </w:t>
            </w:r>
          </w:p>
        </w:tc>
        <w:tc>
          <w:tcPr>
            <w:tcW w:w="1131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462DED97" w14:textId="77777777" w:rsidR="00BE69D4" w:rsidRPr="001E14D9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14D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Pseudo-F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6B00A1DB" w14:textId="77777777" w:rsidR="00BE69D4" w:rsidRPr="001E14D9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14D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 (perm)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124E2CE5" w14:textId="77777777" w:rsidR="00BE69D4" w:rsidRPr="001E14D9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14D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Unique perms.</w:t>
            </w:r>
          </w:p>
        </w:tc>
      </w:tr>
      <w:tr w:rsidR="001E14D9" w:rsidRPr="00BE69D4" w14:paraId="450770CE" w14:textId="77777777" w:rsidTr="002623EB">
        <w:trPr>
          <w:trHeight w:val="360"/>
          <w:jc w:val="center"/>
        </w:trPr>
        <w:tc>
          <w:tcPr>
            <w:tcW w:w="15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A34445" w14:textId="15871E57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Depth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7EEBA7" w14:textId="51F5F44E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231E50" w14:textId="1504ABA4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30470000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F4EC931" w14:textId="087A33D9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15235000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892661" w14:textId="1CE51195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0.97979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923F51" w14:textId="2723A66A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0.5157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93C55E" w14:textId="197789A3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180</w:t>
            </w:r>
          </w:p>
        </w:tc>
      </w:tr>
      <w:tr w:rsidR="001E14D9" w:rsidRPr="00BE69D4" w14:paraId="1C77C769" w14:textId="77777777" w:rsidTr="001E14D9">
        <w:trPr>
          <w:trHeight w:val="360"/>
          <w:jc w:val="center"/>
        </w:trPr>
        <w:tc>
          <w:tcPr>
            <w:tcW w:w="1540" w:type="dxa"/>
            <w:tcBorders>
              <w:bottom w:val="nil"/>
            </w:tcBorders>
            <w:noWrap/>
            <w:vAlign w:val="center"/>
            <w:hideMark/>
          </w:tcPr>
          <w:p w14:paraId="497F5784" w14:textId="6F77D393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Habitat (depth)</w:t>
            </w:r>
          </w:p>
        </w:tc>
        <w:tc>
          <w:tcPr>
            <w:tcW w:w="582" w:type="dxa"/>
            <w:tcBorders>
              <w:bottom w:val="nil"/>
            </w:tcBorders>
            <w:noWrap/>
            <w:vAlign w:val="center"/>
            <w:hideMark/>
          </w:tcPr>
          <w:p w14:paraId="354D4423" w14:textId="11984F82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noWrap/>
            <w:vAlign w:val="center"/>
            <w:hideMark/>
          </w:tcPr>
          <w:p w14:paraId="703BBCBE" w14:textId="728C916D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50676000</w:t>
            </w:r>
          </w:p>
        </w:tc>
        <w:tc>
          <w:tcPr>
            <w:tcW w:w="1278" w:type="dxa"/>
            <w:tcBorders>
              <w:bottom w:val="nil"/>
            </w:tcBorders>
            <w:noWrap/>
            <w:vAlign w:val="center"/>
            <w:hideMark/>
          </w:tcPr>
          <w:p w14:paraId="3EC4B08C" w14:textId="36F3179A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16892000</w:t>
            </w:r>
          </w:p>
        </w:tc>
        <w:tc>
          <w:tcPr>
            <w:tcW w:w="1131" w:type="dxa"/>
            <w:tcBorders>
              <w:bottom w:val="nil"/>
            </w:tcBorders>
            <w:noWrap/>
            <w:vAlign w:val="center"/>
            <w:hideMark/>
          </w:tcPr>
          <w:p w14:paraId="1AB5B783" w14:textId="0FC2D547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4.7058</w:t>
            </w:r>
          </w:p>
        </w:tc>
        <w:tc>
          <w:tcPr>
            <w:tcW w:w="993" w:type="dxa"/>
            <w:tcBorders>
              <w:bottom w:val="nil"/>
            </w:tcBorders>
            <w:noWrap/>
            <w:vAlign w:val="center"/>
            <w:hideMark/>
          </w:tcPr>
          <w:p w14:paraId="484DEF76" w14:textId="0A2672B8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0.0055*</w:t>
            </w:r>
          </w:p>
        </w:tc>
        <w:tc>
          <w:tcPr>
            <w:tcW w:w="1559" w:type="dxa"/>
            <w:tcBorders>
              <w:bottom w:val="nil"/>
            </w:tcBorders>
            <w:noWrap/>
            <w:vAlign w:val="center"/>
            <w:hideMark/>
          </w:tcPr>
          <w:p w14:paraId="70E857A8" w14:textId="5B0230C3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9947</w:t>
            </w:r>
          </w:p>
        </w:tc>
      </w:tr>
      <w:tr w:rsidR="001E14D9" w:rsidRPr="00BE69D4" w14:paraId="41D149C0" w14:textId="77777777" w:rsidTr="001E14D9">
        <w:trPr>
          <w:trHeight w:val="360"/>
          <w:jc w:val="center"/>
        </w:trPr>
        <w:tc>
          <w:tcPr>
            <w:tcW w:w="154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A29D8E4" w14:textId="1C84F287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Res</w:t>
            </w:r>
          </w:p>
        </w:tc>
        <w:tc>
          <w:tcPr>
            <w:tcW w:w="58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272832F" w14:textId="7517D9B9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25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E1F928B" w14:textId="7571ADB8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89741000</w:t>
            </w:r>
          </w:p>
        </w:tc>
        <w:tc>
          <w:tcPr>
            <w:tcW w:w="1278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C45AAB4" w14:textId="30C3A648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3589600</w:t>
            </w:r>
          </w:p>
        </w:tc>
        <w:tc>
          <w:tcPr>
            <w:tcW w:w="113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7B26473" w14:textId="0A0CB67A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1C47E4C" w14:textId="1EC55BC2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 xml:space="preserve">      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A2E0061" w14:textId="7162E7EB" w:rsidR="001E14D9" w:rsidRPr="00BE69D4" w:rsidRDefault="001E14D9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 xml:space="preserve">      </w:t>
            </w:r>
          </w:p>
        </w:tc>
      </w:tr>
    </w:tbl>
    <w:p w14:paraId="5E3FFD2D" w14:textId="77777777" w:rsidR="00BE69D4" w:rsidRPr="00BE69D4" w:rsidRDefault="00BE69D4" w:rsidP="00BE69D4">
      <w:pPr>
        <w:spacing w:before="0" w:after="160" w:line="259" w:lineRule="auto"/>
        <w:rPr>
          <w:rFonts w:eastAsia="Calibri" w:cs="Times New Roman"/>
          <w:b/>
          <w:bCs/>
          <w:sz w:val="20"/>
          <w:szCs w:val="20"/>
          <w:lang w:val="en-CA"/>
        </w:rPr>
      </w:pPr>
    </w:p>
    <w:p w14:paraId="0BD57A15" w14:textId="13E6DCB4" w:rsidR="00BE69D4" w:rsidRPr="00BE69D4" w:rsidRDefault="00BE69D4" w:rsidP="00BE69D4">
      <w:pPr>
        <w:rPr>
          <w:rFonts w:eastAsia="Calibri" w:cs="Times New Roman"/>
          <w:szCs w:val="24"/>
          <w:lang w:val="en-CA"/>
        </w:rPr>
      </w:pPr>
      <w:r w:rsidRPr="00BE69D4">
        <w:rPr>
          <w:b/>
          <w:bCs/>
          <w:szCs w:val="24"/>
        </w:rPr>
        <w:t xml:space="preserve">Supplementary </w:t>
      </w:r>
      <w:r w:rsidR="005232AE">
        <w:rPr>
          <w:b/>
          <w:bCs/>
          <w:szCs w:val="24"/>
        </w:rPr>
        <w:t>T</w:t>
      </w:r>
      <w:r w:rsidRPr="00BE69D4">
        <w:rPr>
          <w:b/>
          <w:bCs/>
          <w:szCs w:val="24"/>
        </w:rPr>
        <w:t xml:space="preserve">able </w:t>
      </w:r>
      <w:r w:rsidR="001E14D9">
        <w:rPr>
          <w:b/>
          <w:bCs/>
          <w:szCs w:val="24"/>
        </w:rPr>
        <w:t>4</w:t>
      </w:r>
      <w:r w:rsidR="005232AE">
        <w:rPr>
          <w:b/>
          <w:bCs/>
          <w:szCs w:val="24"/>
        </w:rPr>
        <w:t>.</w:t>
      </w:r>
      <w:r w:rsidRPr="00BE69D4">
        <w:rPr>
          <w:szCs w:val="24"/>
        </w:rPr>
        <w:t xml:space="preserve"> </w:t>
      </w:r>
      <w:r w:rsidRPr="00BE69D4">
        <w:rPr>
          <w:rFonts w:eastAsia="Calibri" w:cs="Times New Roman"/>
          <w:szCs w:val="24"/>
          <w:lang w:val="en-CA"/>
        </w:rPr>
        <w:t>Statistic results of ANOVA main tests for all macrofaunal diversity indices considered in our study. *</w:t>
      </w:r>
      <w:proofErr w:type="gramStart"/>
      <w:r w:rsidRPr="00BE69D4">
        <w:rPr>
          <w:rFonts w:eastAsia="Calibri" w:cs="Times New Roman"/>
          <w:szCs w:val="24"/>
          <w:lang w:val="en-CA"/>
        </w:rPr>
        <w:t>indicates</w:t>
      </w:r>
      <w:proofErr w:type="gramEnd"/>
      <w:r w:rsidRPr="00BE69D4">
        <w:rPr>
          <w:rFonts w:eastAsia="Calibri" w:cs="Times New Roman"/>
          <w:szCs w:val="24"/>
          <w:lang w:val="en-CA"/>
        </w:rPr>
        <w:t xml:space="preserve"> significant p-values (&lt; 0.05). df: degrees of freedom; F: F-statistic; p: p-value.</w:t>
      </w:r>
    </w:p>
    <w:tbl>
      <w:tblPr>
        <w:tblStyle w:val="TableGrid5"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5"/>
        <w:gridCol w:w="994"/>
        <w:gridCol w:w="1701"/>
        <w:gridCol w:w="705"/>
        <w:gridCol w:w="1720"/>
        <w:gridCol w:w="960"/>
        <w:gridCol w:w="960"/>
      </w:tblGrid>
      <w:tr w:rsidR="00BE69D4" w:rsidRPr="00BE69D4" w14:paraId="45ED4698" w14:textId="77777777" w:rsidTr="006A14B7">
        <w:trPr>
          <w:trHeight w:val="300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17B93719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Total macrofaunal density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8367CA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318294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6B4B92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3EF7C8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48208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BE69D4" w:rsidRPr="00BE69D4" w14:paraId="24A29EF4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ABA1F51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1150480F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Main test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14:paraId="4FE934ED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Sum of Squares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  <w:hideMark/>
          </w:tcPr>
          <w:p w14:paraId="40A03AE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df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  <w:hideMark/>
          </w:tcPr>
          <w:p w14:paraId="5E00320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Mean Square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  <w:hideMark/>
          </w:tcPr>
          <w:p w14:paraId="488BA09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2F9C923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</w:t>
            </w:r>
          </w:p>
        </w:tc>
      </w:tr>
      <w:tr w:rsidR="00BE69D4" w:rsidRPr="00BE69D4" w14:paraId="01D83DE2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311C7A58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Depth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C8E43C2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8CA2F62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813140744</w:t>
            </w:r>
          </w:p>
        </w:tc>
        <w:tc>
          <w:tcPr>
            <w:tcW w:w="70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F88AE8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9B2D8F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813140744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12F7E3F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103.94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B12A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&lt;0.001*</w:t>
            </w:r>
          </w:p>
        </w:tc>
      </w:tr>
      <w:tr w:rsidR="00BE69D4" w:rsidRPr="00BE69D4" w14:paraId="6082DF28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FCAC212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Habitat (depth)</w:t>
            </w:r>
          </w:p>
        </w:tc>
        <w:tc>
          <w:tcPr>
            <w:tcW w:w="1559" w:type="dxa"/>
            <w:gridSpan w:val="2"/>
            <w:vMerge/>
            <w:vAlign w:val="center"/>
            <w:hideMark/>
          </w:tcPr>
          <w:p w14:paraId="0084048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63ADC32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314160502</w:t>
            </w:r>
          </w:p>
        </w:tc>
        <w:tc>
          <w:tcPr>
            <w:tcW w:w="705" w:type="dxa"/>
            <w:noWrap/>
            <w:vAlign w:val="center"/>
            <w:hideMark/>
          </w:tcPr>
          <w:p w14:paraId="1C244D11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1720" w:type="dxa"/>
            <w:noWrap/>
            <w:vAlign w:val="center"/>
            <w:hideMark/>
          </w:tcPr>
          <w:p w14:paraId="37AD565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104720167</w:t>
            </w:r>
          </w:p>
        </w:tc>
        <w:tc>
          <w:tcPr>
            <w:tcW w:w="960" w:type="dxa"/>
            <w:noWrap/>
            <w:vAlign w:val="center"/>
            <w:hideMark/>
          </w:tcPr>
          <w:p w14:paraId="0FD57D21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13.39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C2E1FB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&lt;0.001*</w:t>
            </w:r>
          </w:p>
        </w:tc>
      </w:tr>
      <w:tr w:rsidR="00BE69D4" w:rsidRPr="00BE69D4" w14:paraId="2808C221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B7E62A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Res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5058A91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40A17DB8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179924702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E60D9A8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23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8AC56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7822813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AC3727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BBAC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E69D4" w:rsidRPr="00BE69D4" w14:paraId="30547237" w14:textId="77777777" w:rsidTr="006A14B7">
        <w:trPr>
          <w:trHeight w:val="300"/>
        </w:trPr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730C260E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Total number of taxa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1CDE8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9182D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55228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19BC1A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521A58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98732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BE69D4" w:rsidRPr="00BE69D4" w14:paraId="6941B96A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2AE74C8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69C2FD7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Main test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14:paraId="78828BC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Sum of Squares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  <w:hideMark/>
          </w:tcPr>
          <w:p w14:paraId="4339516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df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  <w:hideMark/>
          </w:tcPr>
          <w:p w14:paraId="08F5671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Mean Square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  <w:hideMark/>
          </w:tcPr>
          <w:p w14:paraId="4980A27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6E48EA8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</w:t>
            </w:r>
          </w:p>
        </w:tc>
      </w:tr>
      <w:tr w:rsidR="00BE69D4" w:rsidRPr="00BE69D4" w14:paraId="7FFBF683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348FED09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lastRenderedPageBreak/>
              <w:t>Depth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0854BE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4BD003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74.3</w:t>
            </w:r>
          </w:p>
        </w:tc>
        <w:tc>
          <w:tcPr>
            <w:tcW w:w="70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1BEBD3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6CA78A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74.3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642F7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9.371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D323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0.0055*</w:t>
            </w:r>
          </w:p>
        </w:tc>
      </w:tr>
      <w:tr w:rsidR="00BE69D4" w:rsidRPr="00BE69D4" w14:paraId="62425D8C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02D08F0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Habitat (depth)</w:t>
            </w:r>
          </w:p>
        </w:tc>
        <w:tc>
          <w:tcPr>
            <w:tcW w:w="1559" w:type="dxa"/>
            <w:gridSpan w:val="2"/>
            <w:vMerge/>
            <w:vAlign w:val="center"/>
            <w:hideMark/>
          </w:tcPr>
          <w:p w14:paraId="5ABC90B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0F0898C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71.46</w:t>
            </w:r>
          </w:p>
        </w:tc>
        <w:tc>
          <w:tcPr>
            <w:tcW w:w="705" w:type="dxa"/>
            <w:noWrap/>
            <w:vAlign w:val="center"/>
            <w:hideMark/>
          </w:tcPr>
          <w:p w14:paraId="57DA839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1720" w:type="dxa"/>
            <w:noWrap/>
            <w:vAlign w:val="center"/>
            <w:hideMark/>
          </w:tcPr>
          <w:p w14:paraId="74F6AAD1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23.82</w:t>
            </w:r>
          </w:p>
        </w:tc>
        <w:tc>
          <w:tcPr>
            <w:tcW w:w="960" w:type="dxa"/>
            <w:noWrap/>
            <w:vAlign w:val="center"/>
            <w:hideMark/>
          </w:tcPr>
          <w:p w14:paraId="3603FCE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3.004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209EFD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0.0512</w:t>
            </w:r>
          </w:p>
        </w:tc>
      </w:tr>
      <w:tr w:rsidR="00BE69D4" w:rsidRPr="00BE69D4" w14:paraId="19B6A3B0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0BB348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Res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6E9887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4824A5ED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182.35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FE627E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23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A155D1A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7.93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0A1ACC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E0B5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E69D4" w:rsidRPr="00BE69D4" w14:paraId="5C8FBD00" w14:textId="77777777" w:rsidTr="006A14B7">
        <w:trPr>
          <w:trHeight w:val="300"/>
        </w:trPr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0EB253B5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proofErr w:type="spellStart"/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Pielou's</w:t>
            </w:r>
            <w:proofErr w:type="spellEnd"/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 evenness (J')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42062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F2868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2058D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FC070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A53089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3F80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BE69D4" w:rsidRPr="00BE69D4" w14:paraId="33D90DBC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1527E46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24C2EBA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Main test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14:paraId="64D7C75A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Sum of Squares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  <w:hideMark/>
          </w:tcPr>
          <w:p w14:paraId="4507A56E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df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  <w:hideMark/>
          </w:tcPr>
          <w:p w14:paraId="51624FB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Mean Square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  <w:hideMark/>
          </w:tcPr>
          <w:p w14:paraId="439908C1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0F1B5D1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</w:t>
            </w:r>
          </w:p>
        </w:tc>
      </w:tr>
      <w:tr w:rsidR="00BE69D4" w:rsidRPr="00BE69D4" w14:paraId="17AB0FAE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4610E4B1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Depth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1223711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8A735B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0.01648</w:t>
            </w:r>
          </w:p>
        </w:tc>
        <w:tc>
          <w:tcPr>
            <w:tcW w:w="70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1C432DF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E0983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0.016475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3C2B8E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13.14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FBB8D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0.0014*</w:t>
            </w:r>
          </w:p>
        </w:tc>
      </w:tr>
      <w:tr w:rsidR="00BE69D4" w:rsidRPr="00BE69D4" w14:paraId="66CFC3EB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188538A4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Habitat (depth)</w:t>
            </w:r>
          </w:p>
        </w:tc>
        <w:tc>
          <w:tcPr>
            <w:tcW w:w="1559" w:type="dxa"/>
            <w:gridSpan w:val="2"/>
            <w:vMerge/>
            <w:vAlign w:val="center"/>
            <w:hideMark/>
          </w:tcPr>
          <w:p w14:paraId="49DAA86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647BFD9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0.00726</w:t>
            </w:r>
          </w:p>
        </w:tc>
        <w:tc>
          <w:tcPr>
            <w:tcW w:w="705" w:type="dxa"/>
            <w:noWrap/>
            <w:vAlign w:val="center"/>
            <w:hideMark/>
          </w:tcPr>
          <w:p w14:paraId="03BC793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1720" w:type="dxa"/>
            <w:noWrap/>
            <w:vAlign w:val="center"/>
            <w:hideMark/>
          </w:tcPr>
          <w:p w14:paraId="70827037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0.00242</w:t>
            </w:r>
          </w:p>
        </w:tc>
        <w:tc>
          <w:tcPr>
            <w:tcW w:w="960" w:type="dxa"/>
            <w:noWrap/>
            <w:vAlign w:val="center"/>
            <w:hideMark/>
          </w:tcPr>
          <w:p w14:paraId="5717F44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1.93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D02284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0.15296</w:t>
            </w:r>
          </w:p>
        </w:tc>
      </w:tr>
      <w:tr w:rsidR="00BE69D4" w:rsidRPr="00BE69D4" w14:paraId="38B1C29D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B9BFAF1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Res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9F6D0F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4CBB25F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0.02884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AB4759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23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FDCEF08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0.001254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CAED9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A3C2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E69D4" w:rsidRPr="00BE69D4" w14:paraId="39BEAF50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1683C7D8" w14:textId="77777777" w:rsidR="00BE69D4" w:rsidRPr="00BE69D4" w:rsidRDefault="00BE69D4" w:rsidP="00BE69D4">
            <w:pPr>
              <w:spacing w:before="0" w:after="0"/>
              <w:ind w:right="-532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Vertical distribution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9675E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35B68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A7EE78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746FD9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F3B42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2C0E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BE69D4" w:rsidRPr="00BE69D4" w14:paraId="309487FE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3586AA6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5200534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Main test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14:paraId="7188612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Sum of Squares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  <w:hideMark/>
          </w:tcPr>
          <w:p w14:paraId="1803E72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df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  <w:hideMark/>
          </w:tcPr>
          <w:p w14:paraId="68C71F2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Mean Square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  <w:hideMark/>
          </w:tcPr>
          <w:p w14:paraId="3A0200A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9E0652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</w:t>
            </w:r>
          </w:p>
        </w:tc>
      </w:tr>
      <w:tr w:rsidR="00BE69D4" w:rsidRPr="00BE69D4" w14:paraId="56D028A6" w14:textId="77777777" w:rsidTr="006A14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7578199C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Depth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B7B63BE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ANOVA type III (Tukey)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7AE436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0.00083</w:t>
            </w:r>
          </w:p>
        </w:tc>
        <w:tc>
          <w:tcPr>
            <w:tcW w:w="70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5D401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7021C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0.00083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CD637B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0.466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E2D65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0.5015</w:t>
            </w:r>
          </w:p>
        </w:tc>
      </w:tr>
      <w:tr w:rsidR="00BE69D4" w:rsidRPr="00BE69D4" w14:paraId="022B5DCD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AB4418C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Habitat (depth)</w:t>
            </w:r>
          </w:p>
        </w:tc>
        <w:tc>
          <w:tcPr>
            <w:tcW w:w="1559" w:type="dxa"/>
            <w:gridSpan w:val="2"/>
            <w:vMerge/>
            <w:vAlign w:val="center"/>
            <w:hideMark/>
          </w:tcPr>
          <w:p w14:paraId="4043582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72997DC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0.02031</w:t>
            </w:r>
          </w:p>
        </w:tc>
        <w:tc>
          <w:tcPr>
            <w:tcW w:w="705" w:type="dxa"/>
            <w:noWrap/>
            <w:vAlign w:val="center"/>
            <w:hideMark/>
          </w:tcPr>
          <w:p w14:paraId="057BECB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1720" w:type="dxa"/>
            <w:noWrap/>
            <w:vAlign w:val="center"/>
            <w:hideMark/>
          </w:tcPr>
          <w:p w14:paraId="7E3476F3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0.006769</w:t>
            </w:r>
          </w:p>
        </w:tc>
        <w:tc>
          <w:tcPr>
            <w:tcW w:w="960" w:type="dxa"/>
            <w:noWrap/>
            <w:vAlign w:val="center"/>
            <w:hideMark/>
          </w:tcPr>
          <w:p w14:paraId="3DC44602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3.802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DBE8CC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0.0238*</w:t>
            </w:r>
          </w:p>
        </w:tc>
      </w:tr>
      <w:tr w:rsidR="00BE69D4" w:rsidRPr="00BE69D4" w14:paraId="05B80230" w14:textId="77777777" w:rsidTr="006A14B7">
        <w:trPr>
          <w:trHeight w:val="300"/>
        </w:trPr>
        <w:tc>
          <w:tcPr>
            <w:tcW w:w="183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BA3B17" w14:textId="77777777" w:rsidR="00BE69D4" w:rsidRPr="00BE69D4" w:rsidRDefault="00BE69D4" w:rsidP="00BE69D4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Res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779D55A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67FA88B4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0.04095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5B454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23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57D46C6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E69D4">
              <w:rPr>
                <w:rFonts w:ascii="Arial" w:eastAsia="Calibri" w:hAnsi="Arial" w:cs="Arial"/>
                <w:sz w:val="18"/>
                <w:szCs w:val="18"/>
              </w:rPr>
              <w:t>0.001781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2110A8C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E7700" w14:textId="77777777" w:rsidR="00BE69D4" w:rsidRPr="00BE69D4" w:rsidRDefault="00BE69D4" w:rsidP="00BE69D4">
            <w:pPr>
              <w:spacing w:before="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7F388DFA" w14:textId="77777777" w:rsidR="00BE69D4" w:rsidRPr="00BE69D4" w:rsidRDefault="00BE69D4" w:rsidP="00BE69D4">
      <w:pPr>
        <w:spacing w:before="0" w:after="160" w:line="259" w:lineRule="auto"/>
        <w:rPr>
          <w:rFonts w:eastAsia="Calibri" w:cs="Times New Roman"/>
          <w:szCs w:val="24"/>
          <w:lang w:val="en-CA"/>
        </w:rPr>
      </w:pPr>
    </w:p>
    <w:p w14:paraId="4203D672" w14:textId="6159BCC9" w:rsidR="00EC4F17" w:rsidRPr="00EC4F17" w:rsidRDefault="00EC4F17" w:rsidP="00EC4F17">
      <w:pPr>
        <w:rPr>
          <w:rFonts w:eastAsia="Calibri" w:cs="Times New Roman"/>
          <w:szCs w:val="24"/>
          <w:lang w:val="en-CA"/>
        </w:rPr>
      </w:pPr>
      <w:r w:rsidRPr="00EC4F17">
        <w:rPr>
          <w:rFonts w:eastAsia="Calibri" w:cs="Times New Roman"/>
          <w:b/>
          <w:bCs/>
          <w:szCs w:val="24"/>
          <w:lang w:val="en-CA"/>
        </w:rPr>
        <w:t xml:space="preserve">Supplementary </w:t>
      </w:r>
      <w:r w:rsidR="005232AE">
        <w:rPr>
          <w:rFonts w:eastAsia="Calibri" w:cs="Times New Roman"/>
          <w:b/>
          <w:bCs/>
          <w:szCs w:val="24"/>
          <w:lang w:val="en-CA"/>
        </w:rPr>
        <w:t>T</w:t>
      </w:r>
      <w:r w:rsidRPr="00EC4F17">
        <w:rPr>
          <w:rFonts w:eastAsia="Calibri" w:cs="Times New Roman"/>
          <w:b/>
          <w:bCs/>
          <w:szCs w:val="24"/>
          <w:lang w:val="en-CA"/>
        </w:rPr>
        <w:t xml:space="preserve">able </w:t>
      </w:r>
      <w:r w:rsidR="00DD5C47">
        <w:rPr>
          <w:rFonts w:eastAsia="Calibri" w:cs="Times New Roman"/>
          <w:b/>
          <w:bCs/>
          <w:szCs w:val="24"/>
          <w:lang w:val="en-CA"/>
        </w:rPr>
        <w:t>5</w:t>
      </w:r>
      <w:r w:rsidR="005232AE">
        <w:rPr>
          <w:rFonts w:eastAsia="Calibri" w:cs="Times New Roman"/>
          <w:b/>
          <w:bCs/>
          <w:szCs w:val="24"/>
          <w:lang w:val="en-CA"/>
        </w:rPr>
        <w:t>.</w:t>
      </w:r>
      <w:r w:rsidRPr="00EC4F17">
        <w:rPr>
          <w:rFonts w:eastAsia="Calibri" w:cs="Times New Roman"/>
          <w:szCs w:val="24"/>
          <w:lang w:val="en-CA"/>
        </w:rPr>
        <w:t xml:space="preserve"> Statistic results of PERMANOVA main tests of macrofaunal community composition. *</w:t>
      </w:r>
      <w:proofErr w:type="gramStart"/>
      <w:r w:rsidRPr="00EC4F17">
        <w:rPr>
          <w:rFonts w:eastAsia="Calibri" w:cs="Times New Roman"/>
          <w:szCs w:val="24"/>
          <w:lang w:val="en-CA"/>
        </w:rPr>
        <w:t>indicates</w:t>
      </w:r>
      <w:proofErr w:type="gramEnd"/>
      <w:r w:rsidRPr="00EC4F17">
        <w:rPr>
          <w:rFonts w:eastAsia="Calibri" w:cs="Times New Roman"/>
          <w:szCs w:val="24"/>
          <w:lang w:val="en-CA"/>
        </w:rPr>
        <w:t xml:space="preserve"> significant p-values (&lt; 0.05). df: degrees of freedom; SS: sum of squares; MS: mean sum of squares; Pseudo-F: F value by permutation; p(perm): p-value based on 9999 random permutations; Unique perms: number of unique permutations.</w:t>
      </w:r>
    </w:p>
    <w:tbl>
      <w:tblPr>
        <w:tblStyle w:val="TableGrid6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723"/>
        <w:gridCol w:w="993"/>
        <w:gridCol w:w="1164"/>
        <w:gridCol w:w="1104"/>
        <w:gridCol w:w="1134"/>
        <w:gridCol w:w="1559"/>
      </w:tblGrid>
      <w:tr w:rsidR="00EC4F17" w:rsidRPr="00EC4F17" w14:paraId="6144B968" w14:textId="77777777" w:rsidTr="006A14B7">
        <w:trPr>
          <w:trHeight w:val="375"/>
          <w:jc w:val="center"/>
        </w:trPr>
        <w:tc>
          <w:tcPr>
            <w:tcW w:w="4420" w:type="dxa"/>
            <w:gridSpan w:val="4"/>
            <w:tcBorders>
              <w:bottom w:val="single" w:sz="4" w:space="0" w:color="auto"/>
            </w:tcBorders>
            <w:noWrap/>
            <w:hideMark/>
          </w:tcPr>
          <w:p w14:paraId="2846A443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Macrofaunal community composition </w:t>
            </w:r>
          </w:p>
          <w:p w14:paraId="391877CE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noWrap/>
            <w:hideMark/>
          </w:tcPr>
          <w:p w14:paraId="7AB8EF07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23B6CD8A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36F7F37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EC4F17" w:rsidRPr="00EC4F17" w14:paraId="45B1E0C2" w14:textId="77777777" w:rsidTr="006A14B7">
        <w:trPr>
          <w:trHeight w:val="360"/>
          <w:jc w:val="center"/>
        </w:trPr>
        <w:tc>
          <w:tcPr>
            <w:tcW w:w="1540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489B10F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723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15A63F7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df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13B9DA91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SS</w:t>
            </w:r>
          </w:p>
        </w:tc>
        <w:tc>
          <w:tcPr>
            <w:tcW w:w="1164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C02AC5D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MS </w:t>
            </w:r>
          </w:p>
        </w:tc>
        <w:tc>
          <w:tcPr>
            <w:tcW w:w="1104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6D9B54C2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Pseudo-F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7B0F82AB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 (perm)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1D14E56A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Unique perms.</w:t>
            </w:r>
          </w:p>
        </w:tc>
      </w:tr>
      <w:tr w:rsidR="00EC4F17" w:rsidRPr="00EC4F17" w14:paraId="51D4DB9B" w14:textId="77777777" w:rsidTr="006A14B7">
        <w:trPr>
          <w:trHeight w:val="360"/>
          <w:jc w:val="center"/>
        </w:trPr>
        <w:tc>
          <w:tcPr>
            <w:tcW w:w="15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2A2199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Depth</w:t>
            </w:r>
          </w:p>
        </w:tc>
        <w:tc>
          <w:tcPr>
            <w:tcW w:w="72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057B73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01D4BAB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8127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ECB4EB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4063.5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E54E06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1.4749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EF0DED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0.1047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F61D74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180</w:t>
            </w:r>
          </w:p>
        </w:tc>
      </w:tr>
      <w:tr w:rsidR="00EC4F17" w:rsidRPr="00EC4F17" w14:paraId="53069458" w14:textId="77777777" w:rsidTr="006A14B7">
        <w:trPr>
          <w:trHeight w:val="360"/>
          <w:jc w:val="center"/>
        </w:trPr>
        <w:tc>
          <w:tcPr>
            <w:tcW w:w="1540" w:type="dxa"/>
            <w:noWrap/>
            <w:vAlign w:val="center"/>
            <w:hideMark/>
          </w:tcPr>
          <w:p w14:paraId="6DF9BBC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Habitat (depth)</w:t>
            </w:r>
          </w:p>
        </w:tc>
        <w:tc>
          <w:tcPr>
            <w:tcW w:w="723" w:type="dxa"/>
            <w:noWrap/>
            <w:vAlign w:val="center"/>
            <w:hideMark/>
          </w:tcPr>
          <w:p w14:paraId="20A66FEE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2C20C9D0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8766.7</w:t>
            </w:r>
          </w:p>
        </w:tc>
        <w:tc>
          <w:tcPr>
            <w:tcW w:w="1164" w:type="dxa"/>
            <w:noWrap/>
            <w:vAlign w:val="center"/>
            <w:hideMark/>
          </w:tcPr>
          <w:p w14:paraId="00EB0DED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2922.2</w:t>
            </w:r>
          </w:p>
        </w:tc>
        <w:tc>
          <w:tcPr>
            <w:tcW w:w="1104" w:type="dxa"/>
            <w:noWrap/>
            <w:vAlign w:val="center"/>
            <w:hideMark/>
          </w:tcPr>
          <w:p w14:paraId="5481FD03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2.1136</w:t>
            </w:r>
          </w:p>
        </w:tc>
        <w:tc>
          <w:tcPr>
            <w:tcW w:w="1134" w:type="dxa"/>
            <w:noWrap/>
            <w:vAlign w:val="center"/>
            <w:hideMark/>
          </w:tcPr>
          <w:p w14:paraId="19D4339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0.001*</w:t>
            </w:r>
          </w:p>
        </w:tc>
        <w:tc>
          <w:tcPr>
            <w:tcW w:w="1559" w:type="dxa"/>
            <w:noWrap/>
            <w:vAlign w:val="center"/>
            <w:hideMark/>
          </w:tcPr>
          <w:p w14:paraId="7CCCAC9A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9874</w:t>
            </w:r>
          </w:p>
        </w:tc>
      </w:tr>
      <w:tr w:rsidR="00EC4F17" w:rsidRPr="00EC4F17" w14:paraId="05636E01" w14:textId="77777777" w:rsidTr="006A14B7">
        <w:trPr>
          <w:trHeight w:val="360"/>
          <w:jc w:val="center"/>
        </w:trPr>
        <w:tc>
          <w:tcPr>
            <w:tcW w:w="1540" w:type="dxa"/>
            <w:noWrap/>
            <w:vAlign w:val="center"/>
            <w:hideMark/>
          </w:tcPr>
          <w:p w14:paraId="3E75CC4F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Res</w:t>
            </w:r>
          </w:p>
        </w:tc>
        <w:tc>
          <w:tcPr>
            <w:tcW w:w="723" w:type="dxa"/>
            <w:noWrap/>
            <w:vAlign w:val="center"/>
            <w:hideMark/>
          </w:tcPr>
          <w:p w14:paraId="482BD275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26</w:t>
            </w:r>
          </w:p>
        </w:tc>
        <w:tc>
          <w:tcPr>
            <w:tcW w:w="993" w:type="dxa"/>
            <w:noWrap/>
            <w:vAlign w:val="center"/>
            <w:hideMark/>
          </w:tcPr>
          <w:p w14:paraId="5435B196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35946</w:t>
            </w:r>
          </w:p>
        </w:tc>
        <w:tc>
          <w:tcPr>
            <w:tcW w:w="1164" w:type="dxa"/>
            <w:noWrap/>
            <w:vAlign w:val="center"/>
            <w:hideMark/>
          </w:tcPr>
          <w:p w14:paraId="2AEAB497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1382.6</w:t>
            </w:r>
          </w:p>
        </w:tc>
        <w:tc>
          <w:tcPr>
            <w:tcW w:w="1104" w:type="dxa"/>
            <w:noWrap/>
            <w:vAlign w:val="center"/>
            <w:hideMark/>
          </w:tcPr>
          <w:p w14:paraId="091ECA51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1134" w:type="dxa"/>
            <w:noWrap/>
            <w:vAlign w:val="center"/>
            <w:hideMark/>
          </w:tcPr>
          <w:p w14:paraId="7D444782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 xml:space="preserve">       </w:t>
            </w:r>
          </w:p>
        </w:tc>
        <w:tc>
          <w:tcPr>
            <w:tcW w:w="1559" w:type="dxa"/>
            <w:noWrap/>
            <w:vAlign w:val="center"/>
            <w:hideMark/>
          </w:tcPr>
          <w:p w14:paraId="3F784E5F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 xml:space="preserve">      </w:t>
            </w:r>
          </w:p>
        </w:tc>
      </w:tr>
    </w:tbl>
    <w:p w14:paraId="37ABA5E8" w14:textId="527FC785" w:rsidR="00BE69D4" w:rsidRPr="00BE69D4" w:rsidRDefault="00BE69D4" w:rsidP="00BE69D4">
      <w:pPr>
        <w:spacing w:before="0" w:after="160" w:line="259" w:lineRule="auto"/>
        <w:rPr>
          <w:rFonts w:eastAsia="Calibri" w:cs="Times New Roman"/>
          <w:b/>
          <w:bCs/>
          <w:sz w:val="20"/>
          <w:szCs w:val="20"/>
          <w:lang w:val="en-CA"/>
        </w:rPr>
      </w:pPr>
    </w:p>
    <w:p w14:paraId="5C1C9163" w14:textId="3A2652E1" w:rsidR="00EC4F17" w:rsidRPr="00EC4F17" w:rsidRDefault="00EC4F17" w:rsidP="00EC4F17">
      <w:pPr>
        <w:rPr>
          <w:rFonts w:eastAsia="Calibri" w:cs="Times New Roman"/>
          <w:szCs w:val="24"/>
          <w:lang w:val="en-CA"/>
        </w:rPr>
      </w:pPr>
      <w:r w:rsidRPr="00EC4F17">
        <w:rPr>
          <w:rFonts w:eastAsia="Calibri" w:cs="Times New Roman"/>
          <w:b/>
          <w:bCs/>
          <w:szCs w:val="24"/>
          <w:lang w:val="en-CA"/>
        </w:rPr>
        <w:t xml:space="preserve">Supplementary </w:t>
      </w:r>
      <w:r w:rsidR="005232AE">
        <w:rPr>
          <w:rFonts w:eastAsia="Calibri" w:cs="Times New Roman"/>
          <w:b/>
          <w:bCs/>
          <w:szCs w:val="24"/>
          <w:lang w:val="en-CA"/>
        </w:rPr>
        <w:t>T</w:t>
      </w:r>
      <w:r w:rsidRPr="00EC4F17">
        <w:rPr>
          <w:rFonts w:eastAsia="Calibri" w:cs="Times New Roman"/>
          <w:b/>
          <w:bCs/>
          <w:szCs w:val="24"/>
          <w:lang w:val="en-CA"/>
        </w:rPr>
        <w:t xml:space="preserve">able </w:t>
      </w:r>
      <w:r w:rsidR="00DD5C47">
        <w:rPr>
          <w:rFonts w:eastAsia="Calibri" w:cs="Times New Roman"/>
          <w:b/>
          <w:bCs/>
          <w:szCs w:val="24"/>
          <w:lang w:val="en-CA"/>
        </w:rPr>
        <w:t>6</w:t>
      </w:r>
      <w:r w:rsidR="005232AE">
        <w:rPr>
          <w:rFonts w:eastAsia="Calibri" w:cs="Times New Roman"/>
          <w:szCs w:val="24"/>
          <w:lang w:val="en-CA"/>
        </w:rPr>
        <w:t>.</w:t>
      </w:r>
      <w:r w:rsidRPr="00EC4F17">
        <w:rPr>
          <w:rFonts w:eastAsia="Calibri" w:cs="Times New Roman"/>
          <w:szCs w:val="24"/>
          <w:lang w:val="en-CA"/>
        </w:rPr>
        <w:t xml:space="preserve"> Statistic results of PERMANOVA main tests of macrofaunal biological trait expression. *</w:t>
      </w:r>
      <w:proofErr w:type="gramStart"/>
      <w:r w:rsidRPr="00EC4F17">
        <w:rPr>
          <w:rFonts w:eastAsia="Calibri" w:cs="Times New Roman"/>
          <w:szCs w:val="24"/>
          <w:lang w:val="en-CA"/>
        </w:rPr>
        <w:t>indicates</w:t>
      </w:r>
      <w:proofErr w:type="gramEnd"/>
      <w:r w:rsidRPr="00EC4F17">
        <w:rPr>
          <w:rFonts w:eastAsia="Calibri" w:cs="Times New Roman"/>
          <w:szCs w:val="24"/>
          <w:lang w:val="en-CA"/>
        </w:rPr>
        <w:t xml:space="preserve"> significant p-values (&lt; 0.05). df: degrees of freedom; SS: sum of squares; MS: mean sum of squares; Pseudo-F: F value by permutation; p(perm): p-value based on 9999 random permutations; Unique perms: number of unique permutations.</w:t>
      </w:r>
    </w:p>
    <w:tbl>
      <w:tblPr>
        <w:tblStyle w:val="TableGrid7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865"/>
        <w:gridCol w:w="1055"/>
        <w:gridCol w:w="960"/>
        <w:gridCol w:w="1245"/>
        <w:gridCol w:w="993"/>
        <w:gridCol w:w="1559"/>
      </w:tblGrid>
      <w:tr w:rsidR="00EC4F17" w:rsidRPr="00EC4F17" w14:paraId="5C47733A" w14:textId="77777777" w:rsidTr="006A14B7">
        <w:trPr>
          <w:trHeight w:val="375"/>
          <w:jc w:val="center"/>
        </w:trPr>
        <w:tc>
          <w:tcPr>
            <w:tcW w:w="4420" w:type="dxa"/>
            <w:gridSpan w:val="4"/>
            <w:tcBorders>
              <w:bottom w:val="single" w:sz="4" w:space="0" w:color="auto"/>
            </w:tcBorders>
            <w:noWrap/>
            <w:hideMark/>
          </w:tcPr>
          <w:p w14:paraId="4F026D71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Macrofaunal biological trait expression</w:t>
            </w:r>
          </w:p>
          <w:p w14:paraId="2B2D56CD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noWrap/>
            <w:hideMark/>
          </w:tcPr>
          <w:p w14:paraId="0567CCA5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7A228511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1957E70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EC4F17" w:rsidRPr="00EC4F17" w14:paraId="61B6C875" w14:textId="77777777" w:rsidTr="006A14B7">
        <w:trPr>
          <w:trHeight w:val="360"/>
          <w:jc w:val="center"/>
        </w:trPr>
        <w:tc>
          <w:tcPr>
            <w:tcW w:w="1540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C1C56EE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65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63FC0A7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df</w:t>
            </w:r>
          </w:p>
        </w:tc>
        <w:tc>
          <w:tcPr>
            <w:tcW w:w="1055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76CE987D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SS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6EBCDAB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MS 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E204AB7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Pseudo-F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17DF4864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 (perm)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6BE8EC1B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Unique perms.</w:t>
            </w:r>
          </w:p>
        </w:tc>
      </w:tr>
      <w:tr w:rsidR="00EC4F17" w:rsidRPr="00EC4F17" w14:paraId="3C67CA01" w14:textId="77777777" w:rsidTr="006A14B7">
        <w:trPr>
          <w:trHeight w:val="360"/>
          <w:jc w:val="center"/>
        </w:trPr>
        <w:tc>
          <w:tcPr>
            <w:tcW w:w="15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B4D3D7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Depth</w:t>
            </w:r>
          </w:p>
        </w:tc>
        <w:tc>
          <w:tcPr>
            <w:tcW w:w="86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B2FA2B2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D813400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2200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0B4935B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1100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85DC1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2.8484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C59CDAE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0.1322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C3445D5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180</w:t>
            </w:r>
          </w:p>
        </w:tc>
      </w:tr>
      <w:tr w:rsidR="00EC4F17" w:rsidRPr="00EC4F17" w14:paraId="5735F269" w14:textId="77777777" w:rsidTr="006A14B7">
        <w:trPr>
          <w:trHeight w:val="360"/>
          <w:jc w:val="center"/>
        </w:trPr>
        <w:tc>
          <w:tcPr>
            <w:tcW w:w="1540" w:type="dxa"/>
            <w:noWrap/>
            <w:vAlign w:val="center"/>
            <w:hideMark/>
          </w:tcPr>
          <w:p w14:paraId="74BD6918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Habitat (depth)</w:t>
            </w:r>
          </w:p>
        </w:tc>
        <w:tc>
          <w:tcPr>
            <w:tcW w:w="865" w:type="dxa"/>
            <w:noWrap/>
            <w:vAlign w:val="center"/>
            <w:hideMark/>
          </w:tcPr>
          <w:p w14:paraId="2175AAAB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1055" w:type="dxa"/>
            <w:noWrap/>
            <w:vAlign w:val="center"/>
            <w:hideMark/>
          </w:tcPr>
          <w:p w14:paraId="3A2119CB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1256.7</w:t>
            </w:r>
          </w:p>
        </w:tc>
        <w:tc>
          <w:tcPr>
            <w:tcW w:w="960" w:type="dxa"/>
            <w:noWrap/>
            <w:vAlign w:val="center"/>
            <w:hideMark/>
          </w:tcPr>
          <w:p w14:paraId="22E75904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418.88</w:t>
            </w:r>
          </w:p>
        </w:tc>
        <w:tc>
          <w:tcPr>
            <w:tcW w:w="1245" w:type="dxa"/>
            <w:noWrap/>
            <w:vAlign w:val="center"/>
            <w:hideMark/>
          </w:tcPr>
          <w:p w14:paraId="204EA0E2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3.5575</w:t>
            </w:r>
          </w:p>
        </w:tc>
        <w:tc>
          <w:tcPr>
            <w:tcW w:w="993" w:type="dxa"/>
            <w:noWrap/>
            <w:vAlign w:val="center"/>
            <w:hideMark/>
          </w:tcPr>
          <w:p w14:paraId="037EBAF3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0.0095*</w:t>
            </w:r>
          </w:p>
        </w:tc>
        <w:tc>
          <w:tcPr>
            <w:tcW w:w="1559" w:type="dxa"/>
            <w:noWrap/>
            <w:vAlign w:val="center"/>
            <w:hideMark/>
          </w:tcPr>
          <w:p w14:paraId="2FD69C46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9950</w:t>
            </w:r>
          </w:p>
        </w:tc>
      </w:tr>
      <w:tr w:rsidR="00EC4F17" w:rsidRPr="00EC4F17" w14:paraId="6E1C124E" w14:textId="77777777" w:rsidTr="006A14B7">
        <w:trPr>
          <w:trHeight w:val="360"/>
          <w:jc w:val="center"/>
        </w:trPr>
        <w:tc>
          <w:tcPr>
            <w:tcW w:w="1540" w:type="dxa"/>
            <w:noWrap/>
            <w:vAlign w:val="center"/>
            <w:hideMark/>
          </w:tcPr>
          <w:p w14:paraId="4BA17CD6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Res</w:t>
            </w:r>
          </w:p>
        </w:tc>
        <w:tc>
          <w:tcPr>
            <w:tcW w:w="865" w:type="dxa"/>
            <w:noWrap/>
            <w:vAlign w:val="center"/>
            <w:hideMark/>
          </w:tcPr>
          <w:p w14:paraId="0D3EFDA7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26</w:t>
            </w:r>
          </w:p>
        </w:tc>
        <w:tc>
          <w:tcPr>
            <w:tcW w:w="1055" w:type="dxa"/>
            <w:noWrap/>
            <w:vAlign w:val="center"/>
            <w:hideMark/>
          </w:tcPr>
          <w:p w14:paraId="4495B653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3061.4</w:t>
            </w:r>
          </w:p>
        </w:tc>
        <w:tc>
          <w:tcPr>
            <w:tcW w:w="960" w:type="dxa"/>
            <w:noWrap/>
            <w:vAlign w:val="center"/>
            <w:hideMark/>
          </w:tcPr>
          <w:p w14:paraId="3E807302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>117.75</w:t>
            </w:r>
          </w:p>
        </w:tc>
        <w:tc>
          <w:tcPr>
            <w:tcW w:w="1245" w:type="dxa"/>
            <w:noWrap/>
            <w:vAlign w:val="center"/>
            <w:hideMark/>
          </w:tcPr>
          <w:p w14:paraId="60C8D9EF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993" w:type="dxa"/>
            <w:noWrap/>
            <w:vAlign w:val="center"/>
            <w:hideMark/>
          </w:tcPr>
          <w:p w14:paraId="145D873C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 xml:space="preserve">       </w:t>
            </w:r>
          </w:p>
        </w:tc>
        <w:tc>
          <w:tcPr>
            <w:tcW w:w="1559" w:type="dxa"/>
            <w:noWrap/>
            <w:vAlign w:val="center"/>
            <w:hideMark/>
          </w:tcPr>
          <w:p w14:paraId="6319C15E" w14:textId="77777777" w:rsidR="00EC4F17" w:rsidRPr="00EC4F17" w:rsidRDefault="00EC4F17" w:rsidP="00EC4F17">
            <w:pPr>
              <w:spacing w:before="0" w:after="0"/>
              <w:rPr>
                <w:rFonts w:ascii="Arial" w:eastAsia="Calibri" w:hAnsi="Arial" w:cs="Arial"/>
                <w:sz w:val="18"/>
                <w:szCs w:val="18"/>
              </w:rPr>
            </w:pPr>
            <w:r w:rsidRPr="00EC4F17">
              <w:rPr>
                <w:rFonts w:ascii="Arial" w:eastAsia="Calibri" w:hAnsi="Arial" w:cs="Arial"/>
                <w:sz w:val="18"/>
                <w:szCs w:val="18"/>
              </w:rPr>
              <w:t xml:space="preserve">      </w:t>
            </w:r>
          </w:p>
        </w:tc>
      </w:tr>
    </w:tbl>
    <w:p w14:paraId="4F08994F" w14:textId="45F72E66" w:rsidR="00BE69D4" w:rsidRPr="00BE69D4" w:rsidRDefault="00BE69D4" w:rsidP="00BE69D4">
      <w:pPr>
        <w:spacing w:before="0" w:after="160" w:line="259" w:lineRule="auto"/>
        <w:rPr>
          <w:rFonts w:eastAsia="Calibri" w:cs="Times New Roman"/>
          <w:b/>
          <w:bCs/>
          <w:sz w:val="20"/>
          <w:szCs w:val="20"/>
          <w:lang w:val="en-CA"/>
        </w:rPr>
      </w:pPr>
    </w:p>
    <w:p w14:paraId="604C472B" w14:textId="77777777" w:rsidR="00E206C4" w:rsidRDefault="00E206C4" w:rsidP="00BE69D4">
      <w:pPr>
        <w:pStyle w:val="Heading2"/>
        <w:numPr>
          <w:ilvl w:val="0"/>
          <w:numId w:val="0"/>
        </w:numPr>
        <w:ind w:left="567" w:hanging="567"/>
      </w:pPr>
      <w:bookmarkStart w:id="3" w:name="_Hlk79428743"/>
    </w:p>
    <w:p w14:paraId="34FD1E25" w14:textId="77777777" w:rsidR="00E206C4" w:rsidRDefault="00E206C4" w:rsidP="00BE69D4">
      <w:pPr>
        <w:pStyle w:val="Heading2"/>
        <w:numPr>
          <w:ilvl w:val="0"/>
          <w:numId w:val="0"/>
        </w:numPr>
        <w:ind w:left="567" w:hanging="567"/>
      </w:pPr>
    </w:p>
    <w:p w14:paraId="03AD489D" w14:textId="77777777" w:rsidR="00E206C4" w:rsidRDefault="00E206C4" w:rsidP="00BE69D4">
      <w:pPr>
        <w:pStyle w:val="Heading2"/>
        <w:numPr>
          <w:ilvl w:val="0"/>
          <w:numId w:val="0"/>
        </w:numPr>
        <w:ind w:left="567" w:hanging="567"/>
      </w:pPr>
    </w:p>
    <w:p w14:paraId="63D7C2B0" w14:textId="6D7A30C1" w:rsidR="00994A3D" w:rsidRPr="001549D3" w:rsidRDefault="00994A3D" w:rsidP="00BE69D4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Figures</w:t>
      </w:r>
    </w:p>
    <w:bookmarkEnd w:id="3"/>
    <w:p w14:paraId="6754D378" w14:textId="3B3E6A55" w:rsidR="00994A3D" w:rsidRPr="001549D3" w:rsidRDefault="000944AA" w:rsidP="001C5096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4820E3A" wp14:editId="711A941D">
            <wp:extent cx="6019800" cy="6922135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7"/>
                    <a:stretch/>
                  </pic:blipFill>
                  <pic:spPr bwMode="auto">
                    <a:xfrm>
                      <a:off x="0" y="0"/>
                      <a:ext cx="6019800" cy="692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E249A" w14:textId="6DF951ED" w:rsidR="00EE3E8D" w:rsidRPr="00EE3E8D" w:rsidRDefault="00994A3D" w:rsidP="00EE3E8D">
      <w:pPr>
        <w:keepNext/>
        <w:rPr>
          <w:rFonts w:cs="Times New Roman"/>
          <w:b/>
          <w:bCs/>
          <w:szCs w:val="24"/>
          <w:lang w:val="en-CA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Start w:id="4" w:name="_Hlk73097287"/>
      <w:r w:rsidR="00EE3E8D" w:rsidRPr="00EE3E8D">
        <w:rPr>
          <w:rFonts w:cs="Times New Roman"/>
          <w:szCs w:val="24"/>
          <w:lang w:val="en-CA"/>
        </w:rPr>
        <w:t>R</w:t>
      </w:r>
      <w:r w:rsidR="00EE3E8D" w:rsidRPr="00EE3E8D">
        <w:rPr>
          <w:rFonts w:cs="Times New Roman"/>
          <w:bCs/>
          <w:szCs w:val="24"/>
          <w:lang w:val="en-CA"/>
        </w:rPr>
        <w:t>edundancy analysis (</w:t>
      </w:r>
      <w:proofErr w:type="spellStart"/>
      <w:r w:rsidR="00EE3E8D" w:rsidRPr="00EE3E8D">
        <w:rPr>
          <w:rFonts w:cs="Times New Roman"/>
          <w:bCs/>
          <w:szCs w:val="24"/>
          <w:lang w:val="en-CA"/>
        </w:rPr>
        <w:t>dbRDA</w:t>
      </w:r>
      <w:proofErr w:type="spellEnd"/>
      <w:r w:rsidR="00EE3E8D" w:rsidRPr="00EE3E8D">
        <w:rPr>
          <w:rFonts w:cs="Times New Roman"/>
          <w:bCs/>
          <w:szCs w:val="24"/>
          <w:lang w:val="en-CA"/>
        </w:rPr>
        <w:t>) from the best distance-based linear model (</w:t>
      </w:r>
      <w:proofErr w:type="spellStart"/>
      <w:r w:rsidR="00EE3E8D" w:rsidRPr="00EE3E8D">
        <w:rPr>
          <w:rFonts w:cs="Times New Roman"/>
          <w:bCs/>
          <w:szCs w:val="24"/>
          <w:lang w:val="en-CA"/>
        </w:rPr>
        <w:t>DistLM</w:t>
      </w:r>
      <w:proofErr w:type="spellEnd"/>
      <w:r w:rsidR="00EE3E8D" w:rsidRPr="00EE3E8D">
        <w:rPr>
          <w:rFonts w:cs="Times New Roman"/>
          <w:bCs/>
          <w:szCs w:val="24"/>
          <w:lang w:val="en-CA"/>
        </w:rPr>
        <w:t xml:space="preserve">) of benthic nutrient fluxes and </w:t>
      </w:r>
      <w:r w:rsidR="009D7912" w:rsidRPr="009D7912">
        <w:rPr>
          <w:rFonts w:cs="Times New Roman"/>
          <w:b/>
          <w:szCs w:val="24"/>
          <w:lang w:val="en-CA"/>
        </w:rPr>
        <w:t>a</w:t>
      </w:r>
      <w:r w:rsidR="009D7912">
        <w:rPr>
          <w:rFonts w:cs="Times New Roman"/>
          <w:bCs/>
          <w:szCs w:val="24"/>
          <w:lang w:val="en-CA"/>
        </w:rPr>
        <w:t xml:space="preserve">) </w:t>
      </w:r>
      <w:r w:rsidR="00EE3E8D" w:rsidRPr="00EE3E8D">
        <w:rPr>
          <w:rFonts w:cs="Times New Roman"/>
          <w:bCs/>
          <w:szCs w:val="24"/>
          <w:lang w:val="en-CA"/>
        </w:rPr>
        <w:t>all environmental variables</w:t>
      </w:r>
      <w:r w:rsidR="009D7912">
        <w:rPr>
          <w:rFonts w:cs="Times New Roman"/>
          <w:bCs/>
          <w:szCs w:val="24"/>
          <w:lang w:val="en-CA"/>
        </w:rPr>
        <w:t xml:space="preserve"> or </w:t>
      </w:r>
      <w:r w:rsidR="009D7912" w:rsidRPr="009D7912">
        <w:rPr>
          <w:rFonts w:cs="Times New Roman"/>
          <w:b/>
          <w:szCs w:val="24"/>
          <w:lang w:val="en-CA"/>
        </w:rPr>
        <w:t>b</w:t>
      </w:r>
      <w:r w:rsidR="009D7912">
        <w:rPr>
          <w:rFonts w:cs="Times New Roman"/>
          <w:bCs/>
          <w:szCs w:val="24"/>
          <w:lang w:val="en-CA"/>
        </w:rPr>
        <w:t>)</w:t>
      </w:r>
      <w:r w:rsidR="009D7912" w:rsidRPr="009D7912">
        <w:rPr>
          <w:rFonts w:cs="Times New Roman"/>
          <w:bCs/>
          <w:szCs w:val="24"/>
          <w:lang w:val="en-CA"/>
        </w:rPr>
        <w:t xml:space="preserve"> all selected biological variables</w:t>
      </w:r>
      <w:r w:rsidR="00EE3E8D" w:rsidRPr="00EE3E8D">
        <w:rPr>
          <w:rFonts w:cs="Times New Roman"/>
          <w:bCs/>
          <w:szCs w:val="24"/>
          <w:lang w:val="en-CA"/>
        </w:rPr>
        <w:t>. Vectors show direction and strength of environmental</w:t>
      </w:r>
      <w:r w:rsidR="006A5A1F">
        <w:rPr>
          <w:rFonts w:cs="Times New Roman"/>
          <w:bCs/>
          <w:szCs w:val="24"/>
          <w:lang w:val="en-CA"/>
        </w:rPr>
        <w:t xml:space="preserve"> variables</w:t>
      </w:r>
      <w:r w:rsidR="00EE3E8D" w:rsidRPr="00EE3E8D">
        <w:rPr>
          <w:rFonts w:cs="Times New Roman"/>
          <w:bCs/>
          <w:szCs w:val="24"/>
          <w:lang w:val="en-CA"/>
        </w:rPr>
        <w:t xml:space="preserve"> </w:t>
      </w:r>
      <w:r w:rsidR="009D7912">
        <w:rPr>
          <w:rFonts w:cs="Times New Roman"/>
          <w:bCs/>
          <w:szCs w:val="24"/>
          <w:lang w:val="en-CA"/>
        </w:rPr>
        <w:t>(</w:t>
      </w:r>
      <w:r w:rsidR="009D7912" w:rsidRPr="009D7912">
        <w:rPr>
          <w:rFonts w:cs="Times New Roman"/>
          <w:b/>
          <w:szCs w:val="24"/>
          <w:lang w:val="en-CA"/>
        </w:rPr>
        <w:t>a</w:t>
      </w:r>
      <w:r w:rsidR="009D7912">
        <w:rPr>
          <w:rFonts w:cs="Times New Roman"/>
          <w:bCs/>
          <w:szCs w:val="24"/>
          <w:lang w:val="en-CA"/>
        </w:rPr>
        <w:t xml:space="preserve">) or </w:t>
      </w:r>
      <w:r w:rsidR="006A5A1F">
        <w:rPr>
          <w:rFonts w:cs="Times New Roman"/>
          <w:bCs/>
          <w:szCs w:val="24"/>
          <w:lang w:val="en-CA"/>
        </w:rPr>
        <w:t xml:space="preserve">density of </w:t>
      </w:r>
      <w:r w:rsidR="006A5A1F">
        <w:rPr>
          <w:rFonts w:cs="Times New Roman"/>
          <w:bCs/>
          <w:szCs w:val="24"/>
          <w:lang w:val="en-CA"/>
        </w:rPr>
        <w:lastRenderedPageBreak/>
        <w:t xml:space="preserve">macrofaunal </w:t>
      </w:r>
      <w:r w:rsidR="009D7912">
        <w:rPr>
          <w:rFonts w:cs="Times New Roman"/>
          <w:bCs/>
          <w:szCs w:val="24"/>
          <w:lang w:val="en-CA"/>
        </w:rPr>
        <w:t>taxa and polychaete familie</w:t>
      </w:r>
      <w:r w:rsidR="006A5A1F">
        <w:rPr>
          <w:rFonts w:cs="Times New Roman"/>
          <w:bCs/>
          <w:szCs w:val="24"/>
          <w:lang w:val="en-CA"/>
        </w:rPr>
        <w:t xml:space="preserve">s </w:t>
      </w:r>
      <w:r w:rsidR="009D7912">
        <w:rPr>
          <w:rFonts w:cs="Times New Roman"/>
          <w:bCs/>
          <w:szCs w:val="24"/>
          <w:lang w:val="en-CA"/>
        </w:rPr>
        <w:t>(</w:t>
      </w:r>
      <w:r w:rsidR="009D7912" w:rsidRPr="009D7912">
        <w:rPr>
          <w:rFonts w:cs="Times New Roman"/>
          <w:b/>
          <w:szCs w:val="24"/>
          <w:lang w:val="en-CA"/>
        </w:rPr>
        <w:t>b</w:t>
      </w:r>
      <w:r w:rsidR="009D7912">
        <w:rPr>
          <w:rFonts w:cs="Times New Roman"/>
          <w:bCs/>
          <w:szCs w:val="24"/>
          <w:lang w:val="en-CA"/>
        </w:rPr>
        <w:t xml:space="preserve">) </w:t>
      </w:r>
      <w:r w:rsidR="00EE3E8D" w:rsidRPr="00EE3E8D">
        <w:rPr>
          <w:rFonts w:cs="Times New Roman"/>
          <w:bCs/>
          <w:szCs w:val="24"/>
          <w:lang w:val="en-CA"/>
        </w:rPr>
        <w:t>contributing to variation in benthic nutrient fluxes.</w:t>
      </w:r>
      <w:bookmarkEnd w:id="4"/>
      <w:r w:rsidR="00EE3E8D" w:rsidRPr="00EE3E8D">
        <w:rPr>
          <w:rFonts w:cs="Times New Roman"/>
          <w:bCs/>
          <w:szCs w:val="24"/>
          <w:lang w:val="en-CA"/>
        </w:rPr>
        <w:t xml:space="preserve"> B [oxygen] refers to the bottom water concentration of oxygen.</w:t>
      </w:r>
    </w:p>
    <w:p w14:paraId="4A874F59" w14:textId="22C33D4E" w:rsidR="004F16C5" w:rsidRDefault="000944AA" w:rsidP="001C5096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713A5D7" wp14:editId="62DF832D">
            <wp:extent cx="5972175" cy="7226300"/>
            <wp:effectExtent l="0" t="0" r="9525" b="0"/>
            <wp:docPr id="5" name="Picture 5" descr="Chart, scatter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, bubble 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5"/>
                    <a:stretch/>
                  </pic:blipFill>
                  <pic:spPr bwMode="auto">
                    <a:xfrm>
                      <a:off x="0" y="0"/>
                      <a:ext cx="5972175" cy="722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E10A4" w14:textId="5243E520" w:rsidR="00EE3E8D" w:rsidRPr="00EE3E8D" w:rsidRDefault="005232AE" w:rsidP="00EE3E8D">
      <w:pPr>
        <w:keepNext/>
        <w:rPr>
          <w:rFonts w:cs="Times New Roman"/>
          <w:bCs/>
          <w:szCs w:val="24"/>
          <w:lang w:val="en-CA"/>
        </w:rPr>
      </w:pPr>
      <w:r w:rsidRPr="005232AE">
        <w:rPr>
          <w:rFonts w:cs="Times New Roman"/>
          <w:b/>
          <w:bCs/>
          <w:szCs w:val="24"/>
        </w:rPr>
        <w:t>Supplementary Figure 2.</w:t>
      </w:r>
      <w:r w:rsidR="00EE3E8D" w:rsidRPr="00EE3E8D">
        <w:rPr>
          <w:rFonts w:ascii="Arial" w:hAnsi="Arial" w:cs="Arial"/>
          <w:sz w:val="20"/>
          <w:szCs w:val="20"/>
          <w:lang w:val="en-CA"/>
        </w:rPr>
        <w:t xml:space="preserve"> </w:t>
      </w:r>
      <w:r w:rsidR="00EE3E8D" w:rsidRPr="00EE3E8D">
        <w:rPr>
          <w:rFonts w:cs="Times New Roman"/>
          <w:szCs w:val="24"/>
          <w:lang w:val="en-CA"/>
        </w:rPr>
        <w:t>R</w:t>
      </w:r>
      <w:r w:rsidR="00EE3E8D" w:rsidRPr="00EE3E8D">
        <w:rPr>
          <w:rFonts w:cs="Times New Roman"/>
          <w:bCs/>
          <w:szCs w:val="24"/>
          <w:lang w:val="en-CA"/>
        </w:rPr>
        <w:t>edundancy analysis (</w:t>
      </w:r>
      <w:proofErr w:type="spellStart"/>
      <w:r w:rsidR="00EE3E8D" w:rsidRPr="00EE3E8D">
        <w:rPr>
          <w:rFonts w:cs="Times New Roman"/>
          <w:bCs/>
          <w:szCs w:val="24"/>
          <w:lang w:val="en-CA"/>
        </w:rPr>
        <w:t>dbRDA</w:t>
      </w:r>
      <w:proofErr w:type="spellEnd"/>
      <w:r w:rsidR="00EE3E8D" w:rsidRPr="00EE3E8D">
        <w:rPr>
          <w:rFonts w:cs="Times New Roman"/>
          <w:bCs/>
          <w:szCs w:val="24"/>
          <w:lang w:val="en-CA"/>
        </w:rPr>
        <w:t>) from the best distance-based linear model (</w:t>
      </w:r>
      <w:proofErr w:type="spellStart"/>
      <w:r w:rsidR="00EE3E8D" w:rsidRPr="00EE3E8D">
        <w:rPr>
          <w:rFonts w:cs="Times New Roman"/>
          <w:bCs/>
          <w:szCs w:val="24"/>
          <w:lang w:val="en-CA"/>
        </w:rPr>
        <w:t>DistLM</w:t>
      </w:r>
      <w:proofErr w:type="spellEnd"/>
      <w:r w:rsidR="00EE3E8D" w:rsidRPr="00EE3E8D">
        <w:rPr>
          <w:rFonts w:cs="Times New Roman"/>
          <w:bCs/>
          <w:szCs w:val="24"/>
          <w:lang w:val="en-CA"/>
        </w:rPr>
        <w:t xml:space="preserve">) of </w:t>
      </w:r>
      <w:r w:rsidR="00EE3E8D" w:rsidRPr="00EE3E8D">
        <w:rPr>
          <w:rFonts w:cs="Times New Roman"/>
          <w:b/>
          <w:szCs w:val="24"/>
          <w:lang w:val="en-CA"/>
        </w:rPr>
        <w:t>a</w:t>
      </w:r>
      <w:r w:rsidR="00EE3E8D" w:rsidRPr="00EE3E8D">
        <w:rPr>
          <w:rFonts w:cs="Times New Roman"/>
          <w:bCs/>
          <w:szCs w:val="24"/>
          <w:lang w:val="en-CA"/>
        </w:rPr>
        <w:t xml:space="preserve">) macrofaunal community composition and all environmental variables and </w:t>
      </w:r>
      <w:r w:rsidR="00EE3E8D" w:rsidRPr="00EE3E8D">
        <w:rPr>
          <w:rFonts w:cs="Times New Roman"/>
          <w:b/>
          <w:szCs w:val="24"/>
          <w:lang w:val="en-CA"/>
        </w:rPr>
        <w:t>b</w:t>
      </w:r>
      <w:r w:rsidR="00EE3E8D" w:rsidRPr="00EE3E8D">
        <w:rPr>
          <w:rFonts w:cs="Times New Roman"/>
          <w:bCs/>
          <w:szCs w:val="24"/>
          <w:lang w:val="en-CA"/>
        </w:rPr>
        <w:t xml:space="preserve">) </w:t>
      </w:r>
      <w:r w:rsidR="00EE3E8D" w:rsidRPr="00EE3E8D">
        <w:rPr>
          <w:rFonts w:cs="Times New Roman"/>
          <w:szCs w:val="24"/>
          <w:lang w:val="en-CA"/>
        </w:rPr>
        <w:t xml:space="preserve">macrofaunal biological trait expression and all environmental variables. </w:t>
      </w:r>
      <w:r w:rsidR="00EE3E8D" w:rsidRPr="00EE3E8D">
        <w:rPr>
          <w:rFonts w:cs="Times New Roman"/>
          <w:bCs/>
          <w:szCs w:val="24"/>
          <w:lang w:val="en-CA"/>
        </w:rPr>
        <w:t xml:space="preserve">Vectors show the direction </w:t>
      </w:r>
      <w:r w:rsidR="00EE3E8D" w:rsidRPr="00EE3E8D">
        <w:rPr>
          <w:rFonts w:cs="Times New Roman"/>
          <w:bCs/>
          <w:szCs w:val="24"/>
          <w:lang w:val="en-CA"/>
        </w:rPr>
        <w:lastRenderedPageBreak/>
        <w:t xml:space="preserve">and strength of environmental variables contributing to variation </w:t>
      </w:r>
      <w:r w:rsidR="00F95603">
        <w:rPr>
          <w:rFonts w:cs="Times New Roman"/>
          <w:bCs/>
          <w:szCs w:val="24"/>
          <w:lang w:val="en-CA"/>
        </w:rPr>
        <w:t>of</w:t>
      </w:r>
      <w:r w:rsidR="00EE3E8D" w:rsidRPr="00EE3E8D">
        <w:rPr>
          <w:rFonts w:cs="Times New Roman"/>
          <w:bCs/>
          <w:szCs w:val="24"/>
          <w:lang w:val="en-CA"/>
        </w:rPr>
        <w:t xml:space="preserve"> macrofaunal community composition (</w:t>
      </w:r>
      <w:r w:rsidR="00EE3E8D" w:rsidRPr="00EE3E8D">
        <w:rPr>
          <w:rFonts w:cs="Times New Roman"/>
          <w:b/>
          <w:szCs w:val="24"/>
          <w:lang w:val="en-CA"/>
        </w:rPr>
        <w:t>a</w:t>
      </w:r>
      <w:r w:rsidR="00EE3E8D" w:rsidRPr="00EE3E8D">
        <w:rPr>
          <w:rFonts w:cs="Times New Roman"/>
          <w:bCs/>
          <w:szCs w:val="24"/>
          <w:lang w:val="en-CA"/>
        </w:rPr>
        <w:t>) and biological trait expression (</w:t>
      </w:r>
      <w:r w:rsidR="00EE3E8D" w:rsidRPr="00EE3E8D">
        <w:rPr>
          <w:rFonts w:cs="Times New Roman"/>
          <w:b/>
          <w:szCs w:val="24"/>
          <w:lang w:val="en-CA"/>
        </w:rPr>
        <w:t>b</w:t>
      </w:r>
      <w:r w:rsidR="00EE3E8D" w:rsidRPr="00EE3E8D">
        <w:rPr>
          <w:rFonts w:cs="Times New Roman"/>
          <w:bCs/>
          <w:szCs w:val="24"/>
          <w:lang w:val="en-CA"/>
        </w:rPr>
        <w:t xml:space="preserve">). TOM: total organic matter; </w:t>
      </w:r>
      <w:proofErr w:type="spellStart"/>
      <w:r w:rsidR="00EE3E8D" w:rsidRPr="00EE3E8D">
        <w:rPr>
          <w:rFonts w:cs="Times New Roman"/>
          <w:bCs/>
          <w:szCs w:val="24"/>
          <w:lang w:val="en-CA"/>
        </w:rPr>
        <w:t>Chl</w:t>
      </w:r>
      <w:proofErr w:type="spellEnd"/>
      <w:r w:rsidR="00EE3E8D" w:rsidRPr="00EE3E8D">
        <w:rPr>
          <w:rFonts w:cs="Times New Roman"/>
          <w:bCs/>
          <w:szCs w:val="24"/>
          <w:lang w:val="en-CA"/>
        </w:rPr>
        <w:t xml:space="preserve"> </w:t>
      </w:r>
      <w:r w:rsidR="00EE3E8D" w:rsidRPr="00F95603">
        <w:rPr>
          <w:rFonts w:cs="Times New Roman"/>
          <w:bCs/>
          <w:i/>
          <w:iCs/>
          <w:szCs w:val="24"/>
          <w:lang w:val="en-CA"/>
        </w:rPr>
        <w:t>a</w:t>
      </w:r>
      <w:r w:rsidR="00EE3E8D" w:rsidRPr="00EE3E8D">
        <w:rPr>
          <w:rFonts w:cs="Times New Roman"/>
          <w:bCs/>
          <w:szCs w:val="24"/>
          <w:lang w:val="en-CA"/>
        </w:rPr>
        <w:t xml:space="preserve">: TOC: chlorophyll </w:t>
      </w:r>
      <w:r w:rsidR="00EE3E8D" w:rsidRPr="00EE3E8D">
        <w:rPr>
          <w:rFonts w:cs="Times New Roman"/>
          <w:bCs/>
          <w:i/>
          <w:iCs/>
          <w:szCs w:val="24"/>
          <w:lang w:val="en-CA"/>
        </w:rPr>
        <w:t xml:space="preserve">a </w:t>
      </w:r>
      <w:r w:rsidR="00EE3E8D" w:rsidRPr="00EE3E8D">
        <w:rPr>
          <w:rFonts w:cs="Times New Roman"/>
          <w:bCs/>
          <w:szCs w:val="24"/>
          <w:lang w:val="en-CA"/>
        </w:rPr>
        <w:t>to total organic carbon ratio.</w:t>
      </w:r>
      <w:r w:rsidR="00EE3E8D" w:rsidRPr="00EE3E8D">
        <w:rPr>
          <w:rFonts w:cs="Times New Roman"/>
          <w:b/>
          <w:bCs/>
          <w:szCs w:val="24"/>
          <w:lang w:val="en-CA"/>
        </w:rPr>
        <w:t xml:space="preserve"> </w:t>
      </w:r>
      <w:r w:rsidR="00EE3E8D" w:rsidRPr="00EE3E8D">
        <w:rPr>
          <w:rFonts w:cs="Times New Roman"/>
          <w:szCs w:val="24"/>
          <w:lang w:val="en-CA"/>
        </w:rPr>
        <w:t xml:space="preserve">TN: total nitrogen; </w:t>
      </w:r>
      <w:proofErr w:type="spellStart"/>
      <w:r w:rsidR="00EE3E8D" w:rsidRPr="00EE3E8D">
        <w:rPr>
          <w:rFonts w:cs="Times New Roman"/>
          <w:szCs w:val="24"/>
          <w:lang w:val="en-CA"/>
        </w:rPr>
        <w:t>Phaeo</w:t>
      </w:r>
      <w:proofErr w:type="spellEnd"/>
      <w:r w:rsidR="00EE3E8D" w:rsidRPr="00EE3E8D">
        <w:rPr>
          <w:rFonts w:cs="Times New Roman"/>
          <w:szCs w:val="24"/>
          <w:lang w:val="en-CA"/>
        </w:rPr>
        <w:t xml:space="preserve">: phaeopigments; </w:t>
      </w:r>
      <w:proofErr w:type="spellStart"/>
      <w:r w:rsidR="00EE3E8D" w:rsidRPr="00EE3E8D">
        <w:rPr>
          <w:rFonts w:cs="Times New Roman"/>
          <w:szCs w:val="24"/>
          <w:lang w:val="en-CA"/>
        </w:rPr>
        <w:t>Chl</w:t>
      </w:r>
      <w:proofErr w:type="spellEnd"/>
      <w:r w:rsidR="00EE3E8D" w:rsidRPr="00EE3E8D">
        <w:rPr>
          <w:rFonts w:cs="Times New Roman"/>
          <w:szCs w:val="24"/>
          <w:lang w:val="en-CA"/>
        </w:rPr>
        <w:t xml:space="preserve"> </w:t>
      </w:r>
      <w:r w:rsidR="00EE3E8D" w:rsidRPr="00EE3E8D">
        <w:rPr>
          <w:rFonts w:cs="Times New Roman"/>
          <w:i/>
          <w:iCs/>
          <w:szCs w:val="24"/>
          <w:lang w:val="en-CA"/>
        </w:rPr>
        <w:t>a</w:t>
      </w:r>
      <w:r w:rsidR="00EE3E8D" w:rsidRPr="00EE3E8D">
        <w:rPr>
          <w:rFonts w:cs="Times New Roman"/>
          <w:szCs w:val="24"/>
          <w:lang w:val="en-CA"/>
        </w:rPr>
        <w:t xml:space="preserve">: chlorophyll </w:t>
      </w:r>
      <w:r w:rsidR="00EE3E8D" w:rsidRPr="00EE3E8D">
        <w:rPr>
          <w:rFonts w:cs="Times New Roman"/>
          <w:i/>
          <w:iCs/>
          <w:szCs w:val="24"/>
          <w:lang w:val="en-CA"/>
        </w:rPr>
        <w:t>a</w:t>
      </w:r>
      <w:r w:rsidR="00EE3E8D" w:rsidRPr="00EE3E8D">
        <w:rPr>
          <w:rFonts w:cs="Times New Roman"/>
          <w:szCs w:val="24"/>
          <w:lang w:val="en-CA"/>
        </w:rPr>
        <w:t>.</w:t>
      </w:r>
    </w:p>
    <w:p w14:paraId="6D1F7C5A" w14:textId="62D21AF8" w:rsidR="005232AE" w:rsidRPr="005232AE" w:rsidRDefault="005232AE" w:rsidP="002B4A57">
      <w:pPr>
        <w:keepNext/>
        <w:rPr>
          <w:rFonts w:cs="Times New Roman"/>
          <w:b/>
          <w:bCs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2373E" w14:textId="77777777" w:rsidR="00862A69" w:rsidRDefault="00862A69" w:rsidP="00117666">
      <w:pPr>
        <w:spacing w:after="0"/>
      </w:pPr>
      <w:r>
        <w:separator/>
      </w:r>
    </w:p>
  </w:endnote>
  <w:endnote w:type="continuationSeparator" w:id="0">
    <w:p w14:paraId="48F9E17D" w14:textId="77777777" w:rsidR="00862A69" w:rsidRDefault="00862A6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6CB7A" w14:textId="77777777" w:rsidR="00862A69" w:rsidRDefault="00862A69" w:rsidP="00117666">
      <w:pPr>
        <w:spacing w:after="0"/>
      </w:pPr>
      <w:r>
        <w:separator/>
      </w:r>
    </w:p>
  </w:footnote>
  <w:footnote w:type="continuationSeparator" w:id="0">
    <w:p w14:paraId="7146BDDA" w14:textId="77777777" w:rsidR="00862A69" w:rsidRDefault="00862A6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zsTQwN7IwNDU2MzBQ0lEKTi0uzszPAykwrgUAQDgXLSwAAAA="/>
  </w:docVars>
  <w:rsids>
    <w:rsidRoot w:val="00ED20B5"/>
    <w:rsid w:val="0001436A"/>
    <w:rsid w:val="00034304"/>
    <w:rsid w:val="00035434"/>
    <w:rsid w:val="00052A14"/>
    <w:rsid w:val="00077D53"/>
    <w:rsid w:val="000944AA"/>
    <w:rsid w:val="00105FD9"/>
    <w:rsid w:val="00117666"/>
    <w:rsid w:val="001549D3"/>
    <w:rsid w:val="00160065"/>
    <w:rsid w:val="00177D84"/>
    <w:rsid w:val="001C5096"/>
    <w:rsid w:val="001E14D9"/>
    <w:rsid w:val="00267D18"/>
    <w:rsid w:val="0027247C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86B8B"/>
    <w:rsid w:val="004947A6"/>
    <w:rsid w:val="004961FF"/>
    <w:rsid w:val="004F16C5"/>
    <w:rsid w:val="00517A89"/>
    <w:rsid w:val="005232AE"/>
    <w:rsid w:val="005250F2"/>
    <w:rsid w:val="00593EEA"/>
    <w:rsid w:val="005A5EEE"/>
    <w:rsid w:val="006375C7"/>
    <w:rsid w:val="00654E8F"/>
    <w:rsid w:val="00660D05"/>
    <w:rsid w:val="006820B1"/>
    <w:rsid w:val="006A5A1F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2A69"/>
    <w:rsid w:val="00885156"/>
    <w:rsid w:val="009151AA"/>
    <w:rsid w:val="0093429D"/>
    <w:rsid w:val="00943573"/>
    <w:rsid w:val="00964134"/>
    <w:rsid w:val="00970F7D"/>
    <w:rsid w:val="00994A3D"/>
    <w:rsid w:val="009C2B12"/>
    <w:rsid w:val="009D7912"/>
    <w:rsid w:val="00A174D9"/>
    <w:rsid w:val="00A57285"/>
    <w:rsid w:val="00A67048"/>
    <w:rsid w:val="00AA4D24"/>
    <w:rsid w:val="00AB6715"/>
    <w:rsid w:val="00AC25D6"/>
    <w:rsid w:val="00B1671E"/>
    <w:rsid w:val="00B25EB8"/>
    <w:rsid w:val="00B37F4D"/>
    <w:rsid w:val="00BE69D4"/>
    <w:rsid w:val="00BF6D59"/>
    <w:rsid w:val="00C52A7B"/>
    <w:rsid w:val="00C56BAF"/>
    <w:rsid w:val="00C679AA"/>
    <w:rsid w:val="00C75972"/>
    <w:rsid w:val="00CC0B03"/>
    <w:rsid w:val="00CD066B"/>
    <w:rsid w:val="00CE4FEE"/>
    <w:rsid w:val="00D060CF"/>
    <w:rsid w:val="00DB59C3"/>
    <w:rsid w:val="00DC259A"/>
    <w:rsid w:val="00DD5C47"/>
    <w:rsid w:val="00DE23E8"/>
    <w:rsid w:val="00E07EDB"/>
    <w:rsid w:val="00E206C4"/>
    <w:rsid w:val="00E52377"/>
    <w:rsid w:val="00E537AD"/>
    <w:rsid w:val="00E55A6A"/>
    <w:rsid w:val="00E64E17"/>
    <w:rsid w:val="00E866C9"/>
    <w:rsid w:val="00EA3D3C"/>
    <w:rsid w:val="00EC090A"/>
    <w:rsid w:val="00EC4F17"/>
    <w:rsid w:val="00ED20B5"/>
    <w:rsid w:val="00EE3E8D"/>
    <w:rsid w:val="00F217BA"/>
    <w:rsid w:val="00F46900"/>
    <w:rsid w:val="00F61D89"/>
    <w:rsid w:val="00F9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BE69D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E69D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E69D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BE69D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E69D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EC4F17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EC4F17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F217BA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</TotalTime>
  <Pages>6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Marta Miatta</cp:lastModifiedBy>
  <cp:revision>7</cp:revision>
  <cp:lastPrinted>2013-10-03T12:51:00Z</cp:lastPrinted>
  <dcterms:created xsi:type="dcterms:W3CDTF">2021-10-08T11:21:00Z</dcterms:created>
  <dcterms:modified xsi:type="dcterms:W3CDTF">2021-10-24T17:28:00Z</dcterms:modified>
</cp:coreProperties>
</file>