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B9EB" w14:textId="77777777" w:rsidR="00D50DBB" w:rsidRPr="002C7338" w:rsidRDefault="00D50DBB" w:rsidP="00D50DBB">
      <w:pPr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Supplementary </w:t>
      </w:r>
      <w:r w:rsidRPr="002C7338">
        <w:rPr>
          <w:rFonts w:ascii="Calibri" w:hAnsi="Calibri" w:cs="Calibri"/>
          <w:b/>
          <w:bCs/>
        </w:rPr>
        <w:t xml:space="preserve">Table </w:t>
      </w:r>
      <w:r>
        <w:rPr>
          <w:rFonts w:ascii="Calibri" w:hAnsi="Calibri" w:cs="Calibri"/>
          <w:b/>
          <w:bCs/>
        </w:rPr>
        <w:t>2</w:t>
      </w:r>
      <w:r w:rsidRPr="002C7338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Group x time x gender interaction from Intent-to-Treat analyses.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1511"/>
        <w:gridCol w:w="642"/>
        <w:gridCol w:w="959"/>
        <w:gridCol w:w="1498"/>
        <w:gridCol w:w="642"/>
      </w:tblGrid>
      <w:tr w:rsidR="00D50DBB" w:rsidRPr="002C7338" w14:paraId="7419161B" w14:textId="77777777" w:rsidTr="00BD7BA6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0A302F" w14:textId="77777777" w:rsidR="00D50DBB" w:rsidRPr="002C7338" w:rsidRDefault="00D50DBB" w:rsidP="00BD7BA6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E73D50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27EF6B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|t|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18AF0C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00044D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B1C681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|d|</w:t>
            </w:r>
          </w:p>
        </w:tc>
      </w:tr>
      <w:tr w:rsidR="00D50DBB" w:rsidRPr="002C7338" w14:paraId="0DD493FA" w14:textId="77777777" w:rsidTr="00BD7BA6">
        <w:trPr>
          <w:trHeight w:val="320"/>
        </w:trPr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1720273" w14:textId="77777777" w:rsidR="00D50DBB" w:rsidRPr="002C7338" w:rsidRDefault="00D50DBB" w:rsidP="00BD7BA6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 xml:space="preserve">Psychological Health </w:t>
            </w:r>
          </w:p>
        </w:tc>
      </w:tr>
      <w:tr w:rsidR="00D50DBB" w:rsidRPr="002C7338" w14:paraId="08643E9E" w14:textId="77777777" w:rsidTr="00BD7BA6">
        <w:trPr>
          <w:trHeight w:val="3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F3D9904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K6 Total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14:paraId="69240076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-0.19 (0.85)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14:paraId="2532946F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0.22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14:paraId="20753527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0.826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14:paraId="4B84CFF1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-1.88, 1.50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14:paraId="412A21EC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0.04</w:t>
            </w:r>
          </w:p>
        </w:tc>
      </w:tr>
      <w:tr w:rsidR="00D50DBB" w:rsidRPr="002C7338" w14:paraId="15165E2A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08C2EBC0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GAD-7 Total</w:t>
            </w:r>
          </w:p>
        </w:tc>
        <w:tc>
          <w:tcPr>
            <w:tcW w:w="0" w:type="auto"/>
            <w:noWrap/>
            <w:vAlign w:val="center"/>
          </w:tcPr>
          <w:p w14:paraId="38DAC8A4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1.06 (0.81)</w:t>
            </w:r>
          </w:p>
        </w:tc>
        <w:tc>
          <w:tcPr>
            <w:tcW w:w="0" w:type="auto"/>
            <w:noWrap/>
            <w:vAlign w:val="center"/>
          </w:tcPr>
          <w:p w14:paraId="3C5015A4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0" w:type="auto"/>
            <w:noWrap/>
            <w:vAlign w:val="center"/>
          </w:tcPr>
          <w:p w14:paraId="675B1B27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0.190</w:t>
            </w:r>
          </w:p>
        </w:tc>
        <w:tc>
          <w:tcPr>
            <w:tcW w:w="0" w:type="auto"/>
            <w:noWrap/>
            <w:vAlign w:val="center"/>
          </w:tcPr>
          <w:p w14:paraId="2D2D9A8F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-0.54, 2.66</w:t>
            </w:r>
          </w:p>
        </w:tc>
        <w:tc>
          <w:tcPr>
            <w:tcW w:w="0" w:type="auto"/>
            <w:noWrap/>
            <w:vAlign w:val="center"/>
          </w:tcPr>
          <w:p w14:paraId="498F2F4C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0.24</w:t>
            </w:r>
          </w:p>
        </w:tc>
      </w:tr>
      <w:tr w:rsidR="00D50DBB" w:rsidRPr="002C7338" w14:paraId="479930F8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162725C9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RRS Total</w:t>
            </w:r>
          </w:p>
        </w:tc>
        <w:tc>
          <w:tcPr>
            <w:tcW w:w="0" w:type="auto"/>
            <w:noWrap/>
            <w:vAlign w:val="center"/>
          </w:tcPr>
          <w:p w14:paraId="76E15028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-0.38 (2.36)</w:t>
            </w:r>
          </w:p>
        </w:tc>
        <w:tc>
          <w:tcPr>
            <w:tcW w:w="0" w:type="auto"/>
            <w:noWrap/>
            <w:vAlign w:val="center"/>
          </w:tcPr>
          <w:p w14:paraId="3CCCFAF4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0.16</w:t>
            </w:r>
          </w:p>
        </w:tc>
        <w:tc>
          <w:tcPr>
            <w:tcW w:w="0" w:type="auto"/>
            <w:noWrap/>
            <w:vAlign w:val="center"/>
          </w:tcPr>
          <w:p w14:paraId="1EC43630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0.873</w:t>
            </w:r>
          </w:p>
        </w:tc>
        <w:tc>
          <w:tcPr>
            <w:tcW w:w="0" w:type="auto"/>
            <w:noWrap/>
            <w:vAlign w:val="center"/>
          </w:tcPr>
          <w:p w14:paraId="685F9737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-5.06, 4.30</w:t>
            </w:r>
          </w:p>
        </w:tc>
        <w:tc>
          <w:tcPr>
            <w:tcW w:w="0" w:type="auto"/>
            <w:noWrap/>
            <w:vAlign w:val="center"/>
          </w:tcPr>
          <w:p w14:paraId="363919A2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0.03</w:t>
            </w:r>
          </w:p>
        </w:tc>
      </w:tr>
      <w:tr w:rsidR="00D50DBB" w:rsidRPr="002C7338" w14:paraId="0A7E52BD" w14:textId="77777777" w:rsidTr="00BD7BA6">
        <w:trPr>
          <w:trHeight w:val="320"/>
        </w:trPr>
        <w:tc>
          <w:tcPr>
            <w:tcW w:w="0" w:type="auto"/>
            <w:gridSpan w:val="6"/>
            <w:vAlign w:val="center"/>
          </w:tcPr>
          <w:p w14:paraId="5AF8811E" w14:textId="77777777" w:rsidR="00D50DBB" w:rsidRPr="002C7338" w:rsidRDefault="00D50DBB" w:rsidP="00BD7BA6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Psychological Resilience</w:t>
            </w:r>
          </w:p>
        </w:tc>
      </w:tr>
      <w:tr w:rsidR="00D50DBB" w:rsidRPr="002C7338" w14:paraId="45125227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2B38D349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CD-Risk Total</w:t>
            </w:r>
          </w:p>
        </w:tc>
        <w:tc>
          <w:tcPr>
            <w:tcW w:w="0" w:type="auto"/>
            <w:noWrap/>
            <w:vAlign w:val="center"/>
          </w:tcPr>
          <w:p w14:paraId="3E0E5AF5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0.72 (0.75)</w:t>
            </w:r>
          </w:p>
        </w:tc>
        <w:tc>
          <w:tcPr>
            <w:tcW w:w="0" w:type="auto"/>
            <w:noWrap/>
            <w:vAlign w:val="center"/>
          </w:tcPr>
          <w:p w14:paraId="47C42EC3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0.96</w:t>
            </w:r>
          </w:p>
        </w:tc>
        <w:tc>
          <w:tcPr>
            <w:tcW w:w="0" w:type="auto"/>
            <w:noWrap/>
            <w:vAlign w:val="center"/>
          </w:tcPr>
          <w:p w14:paraId="4C42CCCD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0.339</w:t>
            </w:r>
          </w:p>
        </w:tc>
        <w:tc>
          <w:tcPr>
            <w:tcW w:w="0" w:type="auto"/>
            <w:noWrap/>
            <w:vAlign w:val="center"/>
          </w:tcPr>
          <w:p w14:paraId="39B7A5C5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-0.77, 2.21</w:t>
            </w:r>
          </w:p>
        </w:tc>
        <w:tc>
          <w:tcPr>
            <w:tcW w:w="0" w:type="auto"/>
            <w:noWrap/>
            <w:vAlign w:val="center"/>
          </w:tcPr>
          <w:p w14:paraId="555F537A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0.17</w:t>
            </w:r>
          </w:p>
        </w:tc>
      </w:tr>
      <w:tr w:rsidR="00D50DBB" w:rsidRPr="002C7338" w14:paraId="047DBAEA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6AE66C0C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Stress-Resist Total</w:t>
            </w:r>
          </w:p>
        </w:tc>
        <w:tc>
          <w:tcPr>
            <w:tcW w:w="0" w:type="auto"/>
            <w:noWrap/>
            <w:vAlign w:val="center"/>
          </w:tcPr>
          <w:p w14:paraId="24CBE5F2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0.36 (0.51)</w:t>
            </w:r>
          </w:p>
        </w:tc>
        <w:tc>
          <w:tcPr>
            <w:tcW w:w="0" w:type="auto"/>
            <w:noWrap/>
            <w:vAlign w:val="center"/>
          </w:tcPr>
          <w:p w14:paraId="3D4149CF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0.70</w:t>
            </w:r>
          </w:p>
        </w:tc>
        <w:tc>
          <w:tcPr>
            <w:tcW w:w="0" w:type="auto"/>
            <w:noWrap/>
            <w:vAlign w:val="center"/>
          </w:tcPr>
          <w:p w14:paraId="0CB95C53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0.485</w:t>
            </w:r>
          </w:p>
        </w:tc>
        <w:tc>
          <w:tcPr>
            <w:tcW w:w="0" w:type="auto"/>
            <w:noWrap/>
            <w:vAlign w:val="center"/>
          </w:tcPr>
          <w:p w14:paraId="3E1792A0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-0.65, 1.36</w:t>
            </w:r>
          </w:p>
        </w:tc>
        <w:tc>
          <w:tcPr>
            <w:tcW w:w="0" w:type="auto"/>
            <w:noWrap/>
            <w:vAlign w:val="center"/>
          </w:tcPr>
          <w:p w14:paraId="2960DFFD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0.12</w:t>
            </w:r>
          </w:p>
        </w:tc>
      </w:tr>
      <w:tr w:rsidR="00D50DBB" w:rsidRPr="002C7338" w14:paraId="43306B32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667859DA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NGSE Total</w:t>
            </w:r>
          </w:p>
        </w:tc>
        <w:tc>
          <w:tcPr>
            <w:tcW w:w="0" w:type="auto"/>
            <w:noWrap/>
            <w:vAlign w:val="center"/>
          </w:tcPr>
          <w:p w14:paraId="321BFEE6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-0.16 (0.82)</w:t>
            </w:r>
          </w:p>
        </w:tc>
        <w:tc>
          <w:tcPr>
            <w:tcW w:w="0" w:type="auto"/>
            <w:noWrap/>
            <w:vAlign w:val="center"/>
          </w:tcPr>
          <w:p w14:paraId="770E9D4F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0.19</w:t>
            </w:r>
          </w:p>
        </w:tc>
        <w:tc>
          <w:tcPr>
            <w:tcW w:w="0" w:type="auto"/>
            <w:noWrap/>
            <w:vAlign w:val="center"/>
          </w:tcPr>
          <w:p w14:paraId="06B5E526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0.849</w:t>
            </w:r>
          </w:p>
        </w:tc>
        <w:tc>
          <w:tcPr>
            <w:tcW w:w="0" w:type="auto"/>
            <w:noWrap/>
            <w:vAlign w:val="center"/>
          </w:tcPr>
          <w:p w14:paraId="0B24A99E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-1.78, 1.46</w:t>
            </w:r>
          </w:p>
        </w:tc>
        <w:tc>
          <w:tcPr>
            <w:tcW w:w="0" w:type="auto"/>
            <w:noWrap/>
            <w:vAlign w:val="center"/>
          </w:tcPr>
          <w:p w14:paraId="188BB877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0.03</w:t>
            </w:r>
          </w:p>
        </w:tc>
      </w:tr>
      <w:tr w:rsidR="00D50DBB" w:rsidRPr="002C7338" w14:paraId="1D1BD240" w14:textId="77777777" w:rsidTr="00BD7BA6">
        <w:trPr>
          <w:trHeight w:val="320"/>
        </w:trPr>
        <w:tc>
          <w:tcPr>
            <w:tcW w:w="0" w:type="auto"/>
            <w:vAlign w:val="center"/>
          </w:tcPr>
          <w:p w14:paraId="338D3F52" w14:textId="77777777" w:rsidR="00D50DBB" w:rsidRPr="002C7338" w:rsidRDefault="00D50DBB" w:rsidP="00BD7BA6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Quality of Life</w:t>
            </w:r>
          </w:p>
        </w:tc>
        <w:tc>
          <w:tcPr>
            <w:tcW w:w="0" w:type="auto"/>
            <w:noWrap/>
            <w:vAlign w:val="center"/>
          </w:tcPr>
          <w:p w14:paraId="4CC304AE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70976385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7AD1DD20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601CFF8C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53847F7D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</w:tr>
      <w:tr w:rsidR="00D50DBB" w:rsidRPr="002C7338" w14:paraId="69516EF8" w14:textId="77777777" w:rsidTr="00BD7BA6">
        <w:trPr>
          <w:trHeight w:val="320"/>
        </w:trPr>
        <w:tc>
          <w:tcPr>
            <w:tcW w:w="0" w:type="auto"/>
            <w:vAlign w:val="center"/>
          </w:tcPr>
          <w:p w14:paraId="4F5DB40C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1</w:t>
            </w:r>
          </w:p>
        </w:tc>
        <w:tc>
          <w:tcPr>
            <w:tcW w:w="0" w:type="auto"/>
            <w:noWrap/>
            <w:vAlign w:val="center"/>
          </w:tcPr>
          <w:p w14:paraId="58D0FF2F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-1.66 (3.05)</w:t>
            </w:r>
          </w:p>
        </w:tc>
        <w:tc>
          <w:tcPr>
            <w:tcW w:w="0" w:type="auto"/>
            <w:noWrap/>
            <w:vAlign w:val="center"/>
          </w:tcPr>
          <w:p w14:paraId="64DA8B35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0.54</w:t>
            </w:r>
          </w:p>
        </w:tc>
        <w:tc>
          <w:tcPr>
            <w:tcW w:w="0" w:type="auto"/>
            <w:noWrap/>
            <w:vAlign w:val="center"/>
          </w:tcPr>
          <w:p w14:paraId="2F1B67FE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0.587</w:t>
            </w:r>
          </w:p>
        </w:tc>
        <w:tc>
          <w:tcPr>
            <w:tcW w:w="0" w:type="auto"/>
            <w:noWrap/>
            <w:vAlign w:val="center"/>
          </w:tcPr>
          <w:p w14:paraId="497138CA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-7.69, 4.37</w:t>
            </w:r>
          </w:p>
        </w:tc>
        <w:tc>
          <w:tcPr>
            <w:tcW w:w="0" w:type="auto"/>
            <w:noWrap/>
            <w:vAlign w:val="center"/>
          </w:tcPr>
          <w:p w14:paraId="179C7C18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0.10</w:t>
            </w:r>
          </w:p>
        </w:tc>
      </w:tr>
      <w:tr w:rsidR="00D50DBB" w:rsidRPr="002C7338" w14:paraId="5C120780" w14:textId="77777777" w:rsidTr="00BD7BA6">
        <w:trPr>
          <w:trHeight w:val="320"/>
        </w:trPr>
        <w:tc>
          <w:tcPr>
            <w:tcW w:w="0" w:type="auto"/>
            <w:vAlign w:val="center"/>
          </w:tcPr>
          <w:p w14:paraId="741B2085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2</w:t>
            </w:r>
          </w:p>
        </w:tc>
        <w:tc>
          <w:tcPr>
            <w:tcW w:w="0" w:type="auto"/>
            <w:noWrap/>
            <w:vAlign w:val="center"/>
          </w:tcPr>
          <w:p w14:paraId="4FBB74E5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0.17 (2.47)</w:t>
            </w:r>
          </w:p>
        </w:tc>
        <w:tc>
          <w:tcPr>
            <w:tcW w:w="0" w:type="auto"/>
            <w:noWrap/>
            <w:vAlign w:val="center"/>
          </w:tcPr>
          <w:p w14:paraId="6580424A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0.07</w:t>
            </w:r>
          </w:p>
        </w:tc>
        <w:tc>
          <w:tcPr>
            <w:tcW w:w="0" w:type="auto"/>
            <w:noWrap/>
            <w:vAlign w:val="center"/>
          </w:tcPr>
          <w:p w14:paraId="047C0D91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0.946</w:t>
            </w:r>
          </w:p>
        </w:tc>
        <w:tc>
          <w:tcPr>
            <w:tcW w:w="0" w:type="auto"/>
            <w:noWrap/>
            <w:vAlign w:val="center"/>
          </w:tcPr>
          <w:p w14:paraId="262130BF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-4.73, 5.06</w:t>
            </w:r>
          </w:p>
        </w:tc>
        <w:tc>
          <w:tcPr>
            <w:tcW w:w="0" w:type="auto"/>
            <w:noWrap/>
            <w:vAlign w:val="center"/>
          </w:tcPr>
          <w:p w14:paraId="6257C449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0.01</w:t>
            </w:r>
          </w:p>
        </w:tc>
      </w:tr>
      <w:tr w:rsidR="00D50DBB" w:rsidRPr="002C7338" w14:paraId="2460D793" w14:textId="77777777" w:rsidTr="00BD7BA6">
        <w:trPr>
          <w:trHeight w:val="320"/>
        </w:trPr>
        <w:tc>
          <w:tcPr>
            <w:tcW w:w="0" w:type="auto"/>
            <w:vAlign w:val="center"/>
          </w:tcPr>
          <w:p w14:paraId="3AB69151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3</w:t>
            </w:r>
          </w:p>
        </w:tc>
        <w:tc>
          <w:tcPr>
            <w:tcW w:w="0" w:type="auto"/>
            <w:noWrap/>
            <w:vAlign w:val="center"/>
          </w:tcPr>
          <w:p w14:paraId="08F1A5C6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-1.11 (2.90)</w:t>
            </w:r>
          </w:p>
        </w:tc>
        <w:tc>
          <w:tcPr>
            <w:tcW w:w="0" w:type="auto"/>
            <w:noWrap/>
            <w:vAlign w:val="center"/>
          </w:tcPr>
          <w:p w14:paraId="39714C23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0.38</w:t>
            </w:r>
          </w:p>
        </w:tc>
        <w:tc>
          <w:tcPr>
            <w:tcW w:w="0" w:type="auto"/>
            <w:noWrap/>
            <w:vAlign w:val="center"/>
          </w:tcPr>
          <w:p w14:paraId="4A829ED3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0.703</w:t>
            </w:r>
          </w:p>
        </w:tc>
        <w:tc>
          <w:tcPr>
            <w:tcW w:w="0" w:type="auto"/>
            <w:noWrap/>
            <w:vAlign w:val="center"/>
          </w:tcPr>
          <w:p w14:paraId="1013E2C4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-6.86, 4.64</w:t>
            </w:r>
          </w:p>
        </w:tc>
        <w:tc>
          <w:tcPr>
            <w:tcW w:w="0" w:type="auto"/>
            <w:noWrap/>
            <w:vAlign w:val="center"/>
          </w:tcPr>
          <w:p w14:paraId="65EF3212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0.07</w:t>
            </w:r>
          </w:p>
        </w:tc>
      </w:tr>
      <w:tr w:rsidR="00D50DBB" w:rsidRPr="002C7338" w14:paraId="4BC74F4C" w14:textId="77777777" w:rsidTr="00BD7BA6">
        <w:trPr>
          <w:trHeight w:val="320"/>
        </w:trPr>
        <w:tc>
          <w:tcPr>
            <w:tcW w:w="0" w:type="auto"/>
            <w:vAlign w:val="center"/>
          </w:tcPr>
          <w:p w14:paraId="323ADF9F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4</w:t>
            </w:r>
          </w:p>
        </w:tc>
        <w:tc>
          <w:tcPr>
            <w:tcW w:w="0" w:type="auto"/>
            <w:noWrap/>
            <w:vAlign w:val="center"/>
          </w:tcPr>
          <w:p w14:paraId="17A1999A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-1.09 (2.18)</w:t>
            </w:r>
          </w:p>
        </w:tc>
        <w:tc>
          <w:tcPr>
            <w:tcW w:w="0" w:type="auto"/>
            <w:noWrap/>
            <w:vAlign w:val="center"/>
          </w:tcPr>
          <w:p w14:paraId="2D8E5D52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0.50</w:t>
            </w:r>
          </w:p>
        </w:tc>
        <w:tc>
          <w:tcPr>
            <w:tcW w:w="0" w:type="auto"/>
            <w:noWrap/>
            <w:vAlign w:val="center"/>
          </w:tcPr>
          <w:p w14:paraId="499EEB5B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0.619</w:t>
            </w:r>
          </w:p>
        </w:tc>
        <w:tc>
          <w:tcPr>
            <w:tcW w:w="0" w:type="auto"/>
            <w:noWrap/>
            <w:vAlign w:val="center"/>
          </w:tcPr>
          <w:p w14:paraId="70B7D05B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-5.41, 3.23</w:t>
            </w:r>
          </w:p>
        </w:tc>
        <w:tc>
          <w:tcPr>
            <w:tcW w:w="0" w:type="auto"/>
            <w:noWrap/>
            <w:vAlign w:val="center"/>
          </w:tcPr>
          <w:p w14:paraId="56C12C24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0.09</w:t>
            </w:r>
          </w:p>
        </w:tc>
      </w:tr>
      <w:tr w:rsidR="00D50DBB" w:rsidRPr="002C7338" w14:paraId="659E42D7" w14:textId="77777777" w:rsidTr="00BD7BA6">
        <w:trPr>
          <w:trHeight w:val="320"/>
        </w:trPr>
        <w:tc>
          <w:tcPr>
            <w:tcW w:w="0" w:type="auto"/>
            <w:vAlign w:val="center"/>
          </w:tcPr>
          <w:p w14:paraId="3839F7DE" w14:textId="77777777" w:rsidR="00D50DBB" w:rsidRPr="002C7338" w:rsidRDefault="00D50DBB" w:rsidP="00BD7BA6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Cognitive Control Tasks</w:t>
            </w:r>
          </w:p>
        </w:tc>
        <w:tc>
          <w:tcPr>
            <w:tcW w:w="0" w:type="auto"/>
            <w:noWrap/>
            <w:vAlign w:val="center"/>
          </w:tcPr>
          <w:p w14:paraId="22E6D0A6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0BDF3159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0C74C9EC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77732B1D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1849E336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</w:p>
        </w:tc>
      </w:tr>
      <w:tr w:rsidR="00D50DBB" w:rsidRPr="002C7338" w14:paraId="58EDC29B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0377231A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MOT Threshold</w:t>
            </w:r>
          </w:p>
        </w:tc>
        <w:tc>
          <w:tcPr>
            <w:tcW w:w="0" w:type="auto"/>
            <w:noWrap/>
            <w:vAlign w:val="center"/>
          </w:tcPr>
          <w:p w14:paraId="0C8A4CA1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0.20 (0.28)</w:t>
            </w:r>
          </w:p>
        </w:tc>
        <w:tc>
          <w:tcPr>
            <w:tcW w:w="0" w:type="auto"/>
            <w:noWrap/>
            <w:vAlign w:val="center"/>
          </w:tcPr>
          <w:p w14:paraId="30AA6819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0.73</w:t>
            </w:r>
          </w:p>
        </w:tc>
        <w:tc>
          <w:tcPr>
            <w:tcW w:w="0" w:type="auto"/>
            <w:noWrap/>
            <w:vAlign w:val="center"/>
          </w:tcPr>
          <w:p w14:paraId="146855FC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0.469</w:t>
            </w:r>
          </w:p>
        </w:tc>
        <w:tc>
          <w:tcPr>
            <w:tcW w:w="0" w:type="auto"/>
            <w:noWrap/>
            <w:vAlign w:val="center"/>
          </w:tcPr>
          <w:p w14:paraId="01B7624B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-0.35, 0.75</w:t>
            </w:r>
          </w:p>
        </w:tc>
        <w:tc>
          <w:tcPr>
            <w:tcW w:w="0" w:type="auto"/>
            <w:noWrap/>
            <w:vAlign w:val="center"/>
          </w:tcPr>
          <w:p w14:paraId="73427E22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0.14</w:t>
            </w:r>
          </w:p>
        </w:tc>
      </w:tr>
      <w:tr w:rsidR="00D50DBB" w:rsidRPr="002C7338" w14:paraId="4C8DCC83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344FA693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GNG Mean Accuracy Target</w:t>
            </w:r>
          </w:p>
        </w:tc>
        <w:tc>
          <w:tcPr>
            <w:tcW w:w="0" w:type="auto"/>
            <w:noWrap/>
            <w:vAlign w:val="center"/>
          </w:tcPr>
          <w:p w14:paraId="6EB62F50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0.04 (0.03)</w:t>
            </w:r>
          </w:p>
        </w:tc>
        <w:tc>
          <w:tcPr>
            <w:tcW w:w="0" w:type="auto"/>
            <w:noWrap/>
            <w:vAlign w:val="center"/>
          </w:tcPr>
          <w:p w14:paraId="5E420F10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</w:t>
            </w:r>
          </w:p>
        </w:tc>
        <w:tc>
          <w:tcPr>
            <w:tcW w:w="0" w:type="auto"/>
            <w:noWrap/>
            <w:vAlign w:val="center"/>
          </w:tcPr>
          <w:p w14:paraId="2748D485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0.180</w:t>
            </w:r>
          </w:p>
        </w:tc>
        <w:tc>
          <w:tcPr>
            <w:tcW w:w="0" w:type="auto"/>
            <w:noWrap/>
            <w:vAlign w:val="center"/>
          </w:tcPr>
          <w:p w14:paraId="300DC7E3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-0.02, 0.09</w:t>
            </w:r>
          </w:p>
        </w:tc>
        <w:tc>
          <w:tcPr>
            <w:tcW w:w="0" w:type="auto"/>
            <w:noWrap/>
            <w:vAlign w:val="center"/>
          </w:tcPr>
          <w:p w14:paraId="1BBA1394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0.27</w:t>
            </w:r>
          </w:p>
        </w:tc>
      </w:tr>
      <w:tr w:rsidR="00D50DBB" w:rsidRPr="002C7338" w14:paraId="331BEBD9" w14:textId="77777777" w:rsidTr="00BD7BA6">
        <w:trPr>
          <w:trHeight w:val="320"/>
        </w:trPr>
        <w:tc>
          <w:tcPr>
            <w:tcW w:w="0" w:type="auto"/>
            <w:vAlign w:val="center"/>
            <w:hideMark/>
          </w:tcPr>
          <w:p w14:paraId="76EB9CD2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GNG Mean RT Foil</w:t>
            </w:r>
          </w:p>
        </w:tc>
        <w:tc>
          <w:tcPr>
            <w:tcW w:w="0" w:type="auto"/>
            <w:noWrap/>
            <w:vAlign w:val="center"/>
          </w:tcPr>
          <w:p w14:paraId="47EC1F52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20.19 (26.37)</w:t>
            </w:r>
          </w:p>
        </w:tc>
        <w:tc>
          <w:tcPr>
            <w:tcW w:w="0" w:type="auto"/>
            <w:noWrap/>
            <w:vAlign w:val="center"/>
          </w:tcPr>
          <w:p w14:paraId="487A7085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0.77</w:t>
            </w:r>
          </w:p>
        </w:tc>
        <w:tc>
          <w:tcPr>
            <w:tcW w:w="0" w:type="auto"/>
            <w:noWrap/>
            <w:vAlign w:val="center"/>
          </w:tcPr>
          <w:p w14:paraId="1C3B6F17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0.446</w:t>
            </w:r>
          </w:p>
        </w:tc>
        <w:tc>
          <w:tcPr>
            <w:tcW w:w="0" w:type="auto"/>
            <w:noWrap/>
            <w:vAlign w:val="center"/>
          </w:tcPr>
          <w:p w14:paraId="2F2197DA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-32.15, 72.53</w:t>
            </w:r>
          </w:p>
        </w:tc>
        <w:tc>
          <w:tcPr>
            <w:tcW w:w="0" w:type="auto"/>
            <w:noWrap/>
            <w:vAlign w:val="center"/>
          </w:tcPr>
          <w:p w14:paraId="36CB5F83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0.15</w:t>
            </w:r>
          </w:p>
        </w:tc>
      </w:tr>
      <w:tr w:rsidR="00D50DBB" w:rsidRPr="002C7338" w14:paraId="4C907993" w14:textId="77777777" w:rsidTr="00BD7BA6">
        <w:trPr>
          <w:trHeight w:val="340"/>
        </w:trPr>
        <w:tc>
          <w:tcPr>
            <w:tcW w:w="0" w:type="auto"/>
            <w:vAlign w:val="center"/>
            <w:hideMark/>
          </w:tcPr>
          <w:p w14:paraId="5133B3B4" w14:textId="77777777" w:rsidR="00D50DBB" w:rsidRPr="002C7338" w:rsidRDefault="00D50DBB" w:rsidP="00BD7BA6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GNG SD RT Foil</w:t>
            </w:r>
          </w:p>
        </w:tc>
        <w:tc>
          <w:tcPr>
            <w:tcW w:w="0" w:type="auto"/>
            <w:noWrap/>
            <w:vAlign w:val="center"/>
          </w:tcPr>
          <w:p w14:paraId="4781F25B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2.57 (24.35)</w:t>
            </w:r>
          </w:p>
        </w:tc>
        <w:tc>
          <w:tcPr>
            <w:tcW w:w="0" w:type="auto"/>
            <w:noWrap/>
            <w:vAlign w:val="center"/>
          </w:tcPr>
          <w:p w14:paraId="5F3B7176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0.11</w:t>
            </w:r>
          </w:p>
        </w:tc>
        <w:tc>
          <w:tcPr>
            <w:tcW w:w="0" w:type="auto"/>
            <w:noWrap/>
            <w:vAlign w:val="center"/>
          </w:tcPr>
          <w:p w14:paraId="067CA4FF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0.916</w:t>
            </w:r>
          </w:p>
        </w:tc>
        <w:tc>
          <w:tcPr>
            <w:tcW w:w="0" w:type="auto"/>
            <w:noWrap/>
            <w:vAlign w:val="center"/>
          </w:tcPr>
          <w:p w14:paraId="76D2780A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-45.73, 50.88</w:t>
            </w:r>
          </w:p>
        </w:tc>
        <w:tc>
          <w:tcPr>
            <w:tcW w:w="0" w:type="auto"/>
            <w:noWrap/>
            <w:vAlign w:val="center"/>
          </w:tcPr>
          <w:p w14:paraId="03541AB0" w14:textId="77777777" w:rsidR="00D50DBB" w:rsidRPr="002C7338" w:rsidRDefault="00D50DBB" w:rsidP="00BD7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0.02</w:t>
            </w:r>
          </w:p>
        </w:tc>
      </w:tr>
    </w:tbl>
    <w:p w14:paraId="5D94D99D" w14:textId="77777777" w:rsidR="00D50DBB" w:rsidRDefault="00D50DBB" w:rsidP="00D50DBB">
      <w:pPr>
        <w:rPr>
          <w:rFonts w:ascii="Calibri" w:eastAsiaTheme="minorEastAsia" w:hAnsi="Calibri" w:cs="Calibri"/>
        </w:rPr>
      </w:pPr>
      <w:r w:rsidRPr="002C7338">
        <w:rPr>
          <w:rFonts w:ascii="Calibri" w:hAnsi="Calibri" w:cs="Calibri"/>
        </w:rPr>
        <w:t xml:space="preserve">Note. Cohen’s d estimated as </w:t>
      </w:r>
      <m:oMath>
        <m:r>
          <w:rPr>
            <w:rFonts w:ascii="Cambria Math" w:hAnsi="Cambria Math" w:cs="Calibri"/>
          </w:rPr>
          <m:t>(2*t)/</m:t>
        </m:r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df</m:t>
            </m:r>
          </m:e>
        </m:rad>
      </m:oMath>
      <w:r w:rsidRPr="002C7338">
        <w:rPr>
          <w:rFonts w:ascii="Calibri" w:eastAsiaTheme="minorEastAsia" w:hAnsi="Calibri" w:cs="Calibri"/>
        </w:rPr>
        <w:t xml:space="preserve">, where </w:t>
      </w:r>
      <w:proofErr w:type="spellStart"/>
      <w:r w:rsidRPr="002C7338">
        <w:rPr>
          <w:rFonts w:ascii="Calibri" w:eastAsiaTheme="minorEastAsia" w:hAnsi="Calibri" w:cs="Calibri"/>
          <w:i/>
          <w:iCs/>
        </w:rPr>
        <w:t>t</w:t>
      </w:r>
      <w:proofErr w:type="spellEnd"/>
      <w:r w:rsidRPr="002C7338">
        <w:rPr>
          <w:rFonts w:ascii="Calibri" w:eastAsiaTheme="minorEastAsia" w:hAnsi="Calibri" w:cs="Calibri"/>
        </w:rPr>
        <w:t xml:space="preserve"> is the test statistic and </w:t>
      </w:r>
      <w:r w:rsidRPr="002C7338">
        <w:rPr>
          <w:rFonts w:ascii="Calibri" w:eastAsiaTheme="minorEastAsia" w:hAnsi="Calibri" w:cs="Calibri"/>
          <w:i/>
          <w:iCs/>
        </w:rPr>
        <w:t>df</w:t>
      </w:r>
      <w:r w:rsidRPr="002C7338">
        <w:rPr>
          <w:rFonts w:ascii="Calibri" w:eastAsiaTheme="minorEastAsia" w:hAnsi="Calibri" w:cs="Calibri"/>
        </w:rPr>
        <w:t xml:space="preserve"> are Kenward-Roger degrees of freedom for the parameter of time.</w:t>
      </w:r>
    </w:p>
    <w:p w14:paraId="621A78DF" w14:textId="77777777" w:rsidR="002329D3" w:rsidRDefault="00D50DBB"/>
    <w:sectPr w:rsidR="002329D3" w:rsidSect="0048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Hebrew">
    <w:altName w:val="﷽﷽﷽﷽﷽﷽﷽﷽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11606"/>
    <w:rsid w:val="0001741A"/>
    <w:rsid w:val="00041A2D"/>
    <w:rsid w:val="00051FA0"/>
    <w:rsid w:val="0005509E"/>
    <w:rsid w:val="0007175C"/>
    <w:rsid w:val="00090788"/>
    <w:rsid w:val="000A39DD"/>
    <w:rsid w:val="000A73F6"/>
    <w:rsid w:val="000C6A81"/>
    <w:rsid w:val="000D246E"/>
    <w:rsid w:val="000E5B09"/>
    <w:rsid w:val="001020CD"/>
    <w:rsid w:val="00120D6C"/>
    <w:rsid w:val="001304C9"/>
    <w:rsid w:val="00135240"/>
    <w:rsid w:val="0016405B"/>
    <w:rsid w:val="00170894"/>
    <w:rsid w:val="001735E6"/>
    <w:rsid w:val="00185800"/>
    <w:rsid w:val="00187632"/>
    <w:rsid w:val="001A0248"/>
    <w:rsid w:val="001B2B72"/>
    <w:rsid w:val="001C1848"/>
    <w:rsid w:val="001D5166"/>
    <w:rsid w:val="001F02BE"/>
    <w:rsid w:val="001F5360"/>
    <w:rsid w:val="0022162A"/>
    <w:rsid w:val="00221B6F"/>
    <w:rsid w:val="002556FC"/>
    <w:rsid w:val="00264A1E"/>
    <w:rsid w:val="0027752B"/>
    <w:rsid w:val="002A0097"/>
    <w:rsid w:val="002A788C"/>
    <w:rsid w:val="002B0C24"/>
    <w:rsid w:val="002B6A21"/>
    <w:rsid w:val="002C5831"/>
    <w:rsid w:val="002D254F"/>
    <w:rsid w:val="002D47DA"/>
    <w:rsid w:val="002E0BF6"/>
    <w:rsid w:val="002F4D77"/>
    <w:rsid w:val="002F60E5"/>
    <w:rsid w:val="002F67C5"/>
    <w:rsid w:val="0030252F"/>
    <w:rsid w:val="00304AD8"/>
    <w:rsid w:val="00313CF1"/>
    <w:rsid w:val="00336848"/>
    <w:rsid w:val="003404A1"/>
    <w:rsid w:val="00375058"/>
    <w:rsid w:val="003A44BB"/>
    <w:rsid w:val="003A7CA7"/>
    <w:rsid w:val="003C1735"/>
    <w:rsid w:val="003E52B2"/>
    <w:rsid w:val="003F5400"/>
    <w:rsid w:val="00414A6C"/>
    <w:rsid w:val="0042612C"/>
    <w:rsid w:val="00443C7C"/>
    <w:rsid w:val="00456082"/>
    <w:rsid w:val="004677C7"/>
    <w:rsid w:val="00487AB5"/>
    <w:rsid w:val="004B060D"/>
    <w:rsid w:val="004B60B7"/>
    <w:rsid w:val="004C5225"/>
    <w:rsid w:val="004F2918"/>
    <w:rsid w:val="00506F18"/>
    <w:rsid w:val="00516BCA"/>
    <w:rsid w:val="00523D8B"/>
    <w:rsid w:val="0052543F"/>
    <w:rsid w:val="00537563"/>
    <w:rsid w:val="0054455F"/>
    <w:rsid w:val="0054523D"/>
    <w:rsid w:val="00545E96"/>
    <w:rsid w:val="005525F0"/>
    <w:rsid w:val="0057771E"/>
    <w:rsid w:val="005929B4"/>
    <w:rsid w:val="005A7224"/>
    <w:rsid w:val="005E3849"/>
    <w:rsid w:val="005F6868"/>
    <w:rsid w:val="00612298"/>
    <w:rsid w:val="00626380"/>
    <w:rsid w:val="006353BF"/>
    <w:rsid w:val="00643622"/>
    <w:rsid w:val="00677638"/>
    <w:rsid w:val="00692C5D"/>
    <w:rsid w:val="007047AE"/>
    <w:rsid w:val="007139A8"/>
    <w:rsid w:val="00713ECE"/>
    <w:rsid w:val="00717CD8"/>
    <w:rsid w:val="00761BFA"/>
    <w:rsid w:val="00762558"/>
    <w:rsid w:val="00775F11"/>
    <w:rsid w:val="007856E9"/>
    <w:rsid w:val="00790FBF"/>
    <w:rsid w:val="007A5006"/>
    <w:rsid w:val="007F5E62"/>
    <w:rsid w:val="008171A5"/>
    <w:rsid w:val="00825001"/>
    <w:rsid w:val="00825C08"/>
    <w:rsid w:val="008332B8"/>
    <w:rsid w:val="00845C34"/>
    <w:rsid w:val="00853AB5"/>
    <w:rsid w:val="00861D6C"/>
    <w:rsid w:val="00863AC1"/>
    <w:rsid w:val="008F1D5F"/>
    <w:rsid w:val="008F634D"/>
    <w:rsid w:val="00932370"/>
    <w:rsid w:val="009577F6"/>
    <w:rsid w:val="009865A9"/>
    <w:rsid w:val="009B1DA1"/>
    <w:rsid w:val="009B656E"/>
    <w:rsid w:val="009F213A"/>
    <w:rsid w:val="00A442D9"/>
    <w:rsid w:val="00A502A9"/>
    <w:rsid w:val="00A54EFF"/>
    <w:rsid w:val="00A63D8C"/>
    <w:rsid w:val="00A64C74"/>
    <w:rsid w:val="00A7011C"/>
    <w:rsid w:val="00A725FC"/>
    <w:rsid w:val="00A855D1"/>
    <w:rsid w:val="00A8570B"/>
    <w:rsid w:val="00AA4F53"/>
    <w:rsid w:val="00AB352E"/>
    <w:rsid w:val="00AF492D"/>
    <w:rsid w:val="00B05AE1"/>
    <w:rsid w:val="00B15722"/>
    <w:rsid w:val="00B22E73"/>
    <w:rsid w:val="00B3442F"/>
    <w:rsid w:val="00B40F1B"/>
    <w:rsid w:val="00B5771D"/>
    <w:rsid w:val="00B648DC"/>
    <w:rsid w:val="00B7382E"/>
    <w:rsid w:val="00B90AE5"/>
    <w:rsid w:val="00B90BF1"/>
    <w:rsid w:val="00B91236"/>
    <w:rsid w:val="00B935D9"/>
    <w:rsid w:val="00BA028B"/>
    <w:rsid w:val="00BD5AC1"/>
    <w:rsid w:val="00BD6CD2"/>
    <w:rsid w:val="00BE74B8"/>
    <w:rsid w:val="00BF2F3D"/>
    <w:rsid w:val="00BF6648"/>
    <w:rsid w:val="00C0607D"/>
    <w:rsid w:val="00C10386"/>
    <w:rsid w:val="00C1424C"/>
    <w:rsid w:val="00C231A9"/>
    <w:rsid w:val="00C86C72"/>
    <w:rsid w:val="00CA49E5"/>
    <w:rsid w:val="00CB478F"/>
    <w:rsid w:val="00CD2BC8"/>
    <w:rsid w:val="00CF7F4E"/>
    <w:rsid w:val="00D105E2"/>
    <w:rsid w:val="00D26603"/>
    <w:rsid w:val="00D43058"/>
    <w:rsid w:val="00D50DBB"/>
    <w:rsid w:val="00D50FA0"/>
    <w:rsid w:val="00D61099"/>
    <w:rsid w:val="00D66C23"/>
    <w:rsid w:val="00D7008C"/>
    <w:rsid w:val="00D83897"/>
    <w:rsid w:val="00D95A6C"/>
    <w:rsid w:val="00DA46A5"/>
    <w:rsid w:val="00DA7298"/>
    <w:rsid w:val="00DC6B9F"/>
    <w:rsid w:val="00DD380E"/>
    <w:rsid w:val="00E058BC"/>
    <w:rsid w:val="00E113C5"/>
    <w:rsid w:val="00E12070"/>
    <w:rsid w:val="00E13016"/>
    <w:rsid w:val="00E24B26"/>
    <w:rsid w:val="00E301B8"/>
    <w:rsid w:val="00E314D7"/>
    <w:rsid w:val="00E8233F"/>
    <w:rsid w:val="00E91796"/>
    <w:rsid w:val="00E92E45"/>
    <w:rsid w:val="00EC7FCE"/>
    <w:rsid w:val="00ED1EE8"/>
    <w:rsid w:val="00EE46C1"/>
    <w:rsid w:val="00EF1CC6"/>
    <w:rsid w:val="00EF37C7"/>
    <w:rsid w:val="00F531BE"/>
    <w:rsid w:val="00F53A87"/>
    <w:rsid w:val="00F65183"/>
    <w:rsid w:val="00FA2CAA"/>
    <w:rsid w:val="00FB25BA"/>
    <w:rsid w:val="00FB5EC3"/>
    <w:rsid w:val="00FC0773"/>
    <w:rsid w:val="00FD1EFA"/>
    <w:rsid w:val="00FE281B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6AB40"/>
  <w15:chartTrackingRefBased/>
  <w15:docId w15:val="{DC4D3CAF-92FE-4544-AC28-3828F605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Hebrew" w:eastAsiaTheme="minorHAnsi" w:hAnsi="Arial Hebrew" w:cs="Arial Hebrew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DBB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E9A077A95E247997270F7334E2ED1" ma:contentTypeVersion="9" ma:contentTypeDescription="Create a new document." ma:contentTypeScope="" ma:versionID="234797c103e5fd7ab427ba7c6e3a84ac">
  <xsd:schema xmlns:xsd="http://www.w3.org/2001/XMLSchema" xmlns:xs="http://www.w3.org/2001/XMLSchema" xmlns:p="http://schemas.microsoft.com/office/2006/metadata/properties" xmlns:ns2="74284e53-eb0a-4a3f-8345-97e352e6749b" targetNamespace="http://schemas.microsoft.com/office/2006/metadata/properties" ma:root="true" ma:fieldsID="6e5413dcc36846b7815a739fbc4fdab4" ns2:_="">
    <xsd:import namespace="74284e53-eb0a-4a3f-8345-97e352e6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84e53-eb0a-4a3f-8345-97e352e6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C1A89-F68E-4427-9171-8E02828D6FC9}"/>
</file>

<file path=customXml/itemProps2.xml><?xml version="1.0" encoding="utf-8"?>
<ds:datastoreItem xmlns:ds="http://schemas.openxmlformats.org/officeDocument/2006/customXml" ds:itemID="{B3411B95-53DA-4988-9FCC-A0DA44CB9D2A}"/>
</file>

<file path=customXml/itemProps3.xml><?xml version="1.0" encoding="utf-8"?>
<ds:datastoreItem xmlns:ds="http://schemas.openxmlformats.org/officeDocument/2006/customXml" ds:itemID="{362DFAEE-BF89-46E8-A8AF-816DA6FA6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nahum</dc:creator>
  <cp:keywords/>
  <dc:description/>
  <cp:lastModifiedBy>mor nahum</cp:lastModifiedBy>
  <cp:revision>1</cp:revision>
  <dcterms:created xsi:type="dcterms:W3CDTF">2021-07-03T17:10:00Z</dcterms:created>
  <dcterms:modified xsi:type="dcterms:W3CDTF">2021-07-03T17:10:00Z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0x010100119E9A077A95E247997270F7334E2ED1</vt:lpwstr>
  </property>
</Properties>
</file>