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F6" w:rsidRPr="00345315" w:rsidRDefault="00DF3BDB" w:rsidP="006231F6">
      <w:pPr>
        <w:jc w:val="both"/>
        <w:rPr>
          <w:b/>
          <w:szCs w:val="24"/>
        </w:rPr>
      </w:pPr>
      <w:r w:rsidRPr="00DF3BDB">
        <w:rPr>
          <w:b/>
          <w:szCs w:val="24"/>
        </w:rPr>
        <w:t xml:space="preserve">Table </w:t>
      </w:r>
      <w:r w:rsidR="005F4A3E">
        <w:rPr>
          <w:b/>
          <w:szCs w:val="24"/>
        </w:rPr>
        <w:t>5</w:t>
      </w:r>
      <w:bookmarkStart w:id="0" w:name="_GoBack"/>
      <w:bookmarkEnd w:id="0"/>
      <w:r w:rsidRPr="00DF3BDB">
        <w:rPr>
          <w:b/>
          <w:szCs w:val="24"/>
        </w:rPr>
        <w:t xml:space="preserve"> The GO and KEGG enrichment of differentially expressed RNAs and DEPs</w:t>
      </w:r>
    </w:p>
    <w:tbl>
      <w:tblPr>
        <w:tblStyle w:val="2"/>
        <w:tblW w:w="9335" w:type="dxa"/>
        <w:tblLook w:val="04A0" w:firstRow="1" w:lastRow="0" w:firstColumn="1" w:lastColumn="0" w:noHBand="0" w:noVBand="1"/>
      </w:tblPr>
      <w:tblGrid>
        <w:gridCol w:w="1756"/>
        <w:gridCol w:w="4944"/>
        <w:gridCol w:w="1159"/>
        <w:gridCol w:w="1476"/>
      </w:tblGrid>
      <w:tr w:rsidR="0026032D" w:rsidRPr="0026032D" w:rsidTr="005C2F66">
        <w:trPr>
          <w:trHeight w:val="442"/>
        </w:trPr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b/>
                <w:szCs w:val="24"/>
                <w:lang w:eastAsia="zh-CN"/>
              </w:rPr>
            </w:pPr>
            <w:r w:rsidRPr="0026032D">
              <w:rPr>
                <w:b/>
                <w:szCs w:val="24"/>
                <w:lang w:eastAsia="zh-CN"/>
              </w:rPr>
              <w:t>Category</w:t>
            </w: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b/>
                <w:szCs w:val="24"/>
                <w:lang w:eastAsia="zh-CN"/>
              </w:rPr>
            </w:pPr>
            <w:r w:rsidRPr="0026032D">
              <w:rPr>
                <w:b/>
                <w:szCs w:val="24"/>
                <w:lang w:eastAsia="zh-CN"/>
              </w:rPr>
              <w:t>Enriched Terms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b/>
                <w:szCs w:val="24"/>
                <w:lang w:eastAsia="zh-CN"/>
              </w:rPr>
            </w:pPr>
            <w:r w:rsidRPr="0026032D">
              <w:rPr>
                <w:b/>
                <w:szCs w:val="24"/>
                <w:lang w:eastAsia="zh-CN"/>
              </w:rPr>
              <w:t>Number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b/>
                <w:szCs w:val="24"/>
                <w:lang w:eastAsia="zh-CN"/>
              </w:rPr>
            </w:pPr>
            <w:r w:rsidRPr="0026032D">
              <w:rPr>
                <w:b/>
                <w:i/>
                <w:szCs w:val="24"/>
                <w:lang w:eastAsia="zh-CN"/>
              </w:rPr>
              <w:t>P</w:t>
            </w:r>
            <w:r w:rsidRPr="0026032D">
              <w:rPr>
                <w:b/>
                <w:szCs w:val="24"/>
                <w:lang w:eastAsia="zh-CN"/>
              </w:rPr>
              <w:t>-value</w:t>
            </w:r>
          </w:p>
        </w:tc>
      </w:tr>
      <w:tr w:rsidR="0026032D" w:rsidRPr="0026032D" w:rsidTr="005C2F66">
        <w:trPr>
          <w:trHeight w:val="284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GO-Biological Process (mRNA)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Defense response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9.5E-09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Response to external stimulus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7.9E-08</w:t>
            </w:r>
          </w:p>
        </w:tc>
      </w:tr>
      <w:tr w:rsidR="0026032D" w:rsidRPr="0026032D" w:rsidTr="005C2F66">
        <w:trPr>
          <w:trHeight w:val="284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Anatomical structure development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5.5E-07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Response to stress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5.9E-07</w:t>
            </w:r>
          </w:p>
        </w:tc>
      </w:tr>
      <w:tr w:rsidR="0026032D" w:rsidRPr="0026032D" w:rsidTr="005C2F66">
        <w:trPr>
          <w:trHeight w:val="284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Developmental process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95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1.7E-06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System development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5.7E-06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GO-Cellular Components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(mRNA)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region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1.8E-07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region part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0.000019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space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0.000079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matrix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Intrinsic component of plasma membrane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GO-Molecular Function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(mRNA)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RAGE receptor binding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3.2E-06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Organic acid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0.000065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Receptor ligand activity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Carboxylic acid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Growth factor activity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KEGG pathway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(mRNA)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Neuroactive ligand-receptor interaction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0.00119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Complement and coagulation cascades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0.00891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Cytokine-cytokine receptor interaction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0.01029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Cocaine addiction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0.01394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MicroRNAs in cancer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0.01527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GO-Biological Process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(lncRNA)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Transcription from RNA polymerase II promoter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0.000013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Nucleic acid-templated transcription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0.000015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DNA-templated transcription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0.000015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RNA biosynthetic process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0.000018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Aromatic compound biosynthetic process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0.000032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GO-Cellular Components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(lncRNA)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Intracellular membrane-bounded organelle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242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Membrane-bounded organelle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Organelle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Nucleus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171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0.00055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Nuclear lumen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0.00112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GO-Molecular Function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(lncRNA)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Transcription regulator activity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transcriptional activator activity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Regulatory region DNA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Transcription regulatory region DNA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Regulatory region nucleic acid binding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KEGG pathway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(lncRNA)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Vasopressin-regulated water reabsorption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0.00126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Prostate cancer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0.00190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Cholinergic synapse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0.00479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Insulin secretion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0.00491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Colorectal cancer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0.00520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rFonts w:hint="eastAsia"/>
                <w:szCs w:val="24"/>
                <w:lang w:eastAsia="zh-CN"/>
              </w:rPr>
              <w:t>G</w:t>
            </w:r>
            <w:r w:rsidRPr="0026032D">
              <w:rPr>
                <w:szCs w:val="24"/>
                <w:lang w:eastAsia="zh-CN"/>
              </w:rPr>
              <w:t>O-Biological Process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(circRNA)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Negative regulation of stress fiber assembly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0.00014</w:t>
            </w:r>
          </w:p>
        </w:tc>
      </w:tr>
      <w:tr w:rsidR="0026032D" w:rsidRPr="0026032D" w:rsidTr="005C2F66">
        <w:trPr>
          <w:trHeight w:val="487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Negative regulation of wound healing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0.00014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Negative regulation of actin filament bundle assembly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0.00021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Macromolecule localization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Regulation of basement membrane organization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rFonts w:hint="eastAsia"/>
                <w:szCs w:val="24"/>
                <w:lang w:eastAsia="zh-CN"/>
              </w:rPr>
              <w:t>G</w:t>
            </w:r>
            <w:r w:rsidRPr="0026032D">
              <w:rPr>
                <w:szCs w:val="24"/>
                <w:lang w:eastAsia="zh-CN"/>
              </w:rPr>
              <w:t>O-Cellular Components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(circRNA)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Basal cortex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0.00022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Intracellular organelle part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0.00246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Non-membrane-bounded organelle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0.0026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Protein complex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0.00275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Postsynapse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0.00278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rFonts w:hint="eastAsia"/>
                <w:szCs w:val="24"/>
                <w:lang w:eastAsia="zh-CN"/>
              </w:rPr>
              <w:t>G</w:t>
            </w:r>
            <w:r w:rsidRPr="0026032D">
              <w:rPr>
                <w:szCs w:val="24"/>
                <w:lang w:eastAsia="zh-CN"/>
              </w:rPr>
              <w:t>O-Molecular Function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(circRNA)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Malonyl-CoA decarboxylase activity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0.000024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Histone acetyltransferase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0.00038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3',5'-cyclic-GMP phosphodiesterase activity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0.00346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6,7-dihydropteridine reductase activity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0.0049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Beta-mannosidase activity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0.0049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rFonts w:hint="eastAsia"/>
                <w:szCs w:val="24"/>
                <w:lang w:eastAsia="zh-CN"/>
              </w:rPr>
              <w:t>K</w:t>
            </w:r>
            <w:r w:rsidRPr="0026032D">
              <w:rPr>
                <w:szCs w:val="24"/>
                <w:lang w:eastAsia="zh-CN"/>
              </w:rPr>
              <w:t>EGG pathway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(circRNA)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B cell receptor signaling pathway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0.000354996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cGMP-PKG signaling pathway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0.001159661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Neurotrophin signaling pathway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0.002716875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Cortisol synthesis and secretion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0.003596882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HTLV-I infection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0.004057118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GO-Biological Process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(DEPs)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Response to stress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162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1.37E-79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Positive regulation of biological process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159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6.05E-66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Response to stimulus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1.39E-63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Localization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1.33E-61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Response to chemical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1.71E-57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GO-Cellular Components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(DEPs)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region part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6.69E-125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region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189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2.23E-123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Membrane-bounded vesicle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8E-114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Vesicle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6.06E-108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Extracellular organelle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6.06E-108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GO-Molecular Function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(DEPs)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Protein binding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1.63E-80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Antigen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8.17E-37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273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7.3E-36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Identical protein binding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1.24E-17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Poly(A) RNA binding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1.95E-17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KEGG pathway</w:t>
            </w:r>
          </w:p>
          <w:p w:rsidR="006231F6" w:rsidRPr="0026032D" w:rsidRDefault="006231F6" w:rsidP="005C2F66">
            <w:pPr>
              <w:spacing w:before="0" w:after="0"/>
              <w:jc w:val="center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(DEPs)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ECM-receptor interaction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0.0000296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Hematopoietic cell lineage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0.0000549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Phagosome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0.000108</w:t>
            </w:r>
          </w:p>
        </w:tc>
      </w:tr>
      <w:tr w:rsidR="0026032D" w:rsidRPr="0026032D" w:rsidTr="005C2F66">
        <w:trPr>
          <w:trHeight w:val="292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Spliceosome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0.000443</w:t>
            </w:r>
          </w:p>
        </w:tc>
      </w:tr>
      <w:tr w:rsidR="0026032D" w:rsidRPr="0026032D" w:rsidTr="005C2F66">
        <w:trPr>
          <w:trHeight w:val="284"/>
        </w:trPr>
        <w:tc>
          <w:tcPr>
            <w:tcW w:w="1769" w:type="dxa"/>
            <w:vMerge/>
            <w:tcBorders>
              <w:left w:val="nil"/>
              <w:right w:val="nil"/>
            </w:tcBorders>
            <w:vAlign w:val="center"/>
          </w:tcPr>
          <w:p w:rsidR="006231F6" w:rsidRPr="0026032D" w:rsidRDefault="006231F6" w:rsidP="005C2F66">
            <w:pPr>
              <w:spacing w:before="0" w:after="0"/>
              <w:rPr>
                <w:szCs w:val="24"/>
                <w:lang w:eastAsia="zh-C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Antigen processing and presentation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1F6" w:rsidRPr="0026032D" w:rsidRDefault="006231F6" w:rsidP="005C2F66">
            <w:pPr>
              <w:widowControl w:val="0"/>
              <w:spacing w:before="0" w:after="0"/>
              <w:jc w:val="both"/>
              <w:rPr>
                <w:szCs w:val="24"/>
                <w:lang w:eastAsia="zh-CN"/>
              </w:rPr>
            </w:pPr>
            <w:r w:rsidRPr="0026032D">
              <w:rPr>
                <w:szCs w:val="24"/>
                <w:lang w:eastAsia="zh-CN"/>
              </w:rPr>
              <w:t>0.000627</w:t>
            </w:r>
          </w:p>
        </w:tc>
      </w:tr>
    </w:tbl>
    <w:p w:rsidR="008828B4" w:rsidRDefault="008828B4"/>
    <w:sectPr w:rsidR="0088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41" w:rsidRDefault="009C3741" w:rsidP="006231F6">
      <w:pPr>
        <w:spacing w:before="0" w:after="0"/>
      </w:pPr>
      <w:r>
        <w:separator/>
      </w:r>
    </w:p>
  </w:endnote>
  <w:endnote w:type="continuationSeparator" w:id="0">
    <w:p w:rsidR="009C3741" w:rsidRDefault="009C3741" w:rsidP="006231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41" w:rsidRDefault="009C3741" w:rsidP="006231F6">
      <w:pPr>
        <w:spacing w:before="0" w:after="0"/>
      </w:pPr>
      <w:r>
        <w:separator/>
      </w:r>
    </w:p>
  </w:footnote>
  <w:footnote w:type="continuationSeparator" w:id="0">
    <w:p w:rsidR="009C3741" w:rsidRDefault="009C3741" w:rsidP="006231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858528BE-7D20-4091-9D10-7616180BB40A}"/>
    <w:docVar w:name="KY_MEDREF_VERSION" w:val="3"/>
  </w:docVars>
  <w:rsids>
    <w:rsidRoot w:val="005564C2"/>
    <w:rsid w:val="0026032D"/>
    <w:rsid w:val="005564C2"/>
    <w:rsid w:val="005F4A3E"/>
    <w:rsid w:val="006231F6"/>
    <w:rsid w:val="008226F4"/>
    <w:rsid w:val="008828B4"/>
    <w:rsid w:val="00962B1F"/>
    <w:rsid w:val="009C3741"/>
    <w:rsid w:val="00D972C5"/>
    <w:rsid w:val="00DF3BDB"/>
    <w:rsid w:val="00F349F3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51299-2452-436F-BAAA-E7B9119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F6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1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23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1F6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231F6"/>
    <w:rPr>
      <w:sz w:val="18"/>
      <w:szCs w:val="18"/>
    </w:rPr>
  </w:style>
  <w:style w:type="table" w:customStyle="1" w:styleId="2">
    <w:name w:val="网格型2"/>
    <w:basedOn w:val="a1"/>
    <w:next w:val="a5"/>
    <w:uiPriority w:val="39"/>
    <w:rsid w:val="006231F6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75F7-202E-41E3-88A4-0E540E57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</dc:creator>
  <cp:keywords/>
  <dc:description/>
  <cp:lastModifiedBy>Bao</cp:lastModifiedBy>
  <cp:revision>6</cp:revision>
  <dcterms:created xsi:type="dcterms:W3CDTF">2021-10-04T06:12:00Z</dcterms:created>
  <dcterms:modified xsi:type="dcterms:W3CDTF">2021-10-20T09:21:00Z</dcterms:modified>
</cp:coreProperties>
</file>