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34B63CD1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429A5E66" w:rsidR="00994A3D" w:rsidRPr="00994A3D" w:rsidRDefault="00544F30" w:rsidP="00030D41">
      <w:pPr>
        <w:pStyle w:val="Heading1"/>
        <w:numPr>
          <w:ilvl w:val="0"/>
          <w:numId w:val="0"/>
        </w:numPr>
        <w:ind w:left="567" w:hanging="567"/>
      </w:pPr>
      <w:r>
        <w:t>3</w:t>
      </w:r>
      <w:r w:rsidR="00030D41">
        <w:t xml:space="preserve"> </w:t>
      </w:r>
      <w:r w:rsidR="00030D41">
        <w:tab/>
      </w:r>
      <w:r>
        <w:t>Blood values</w:t>
      </w:r>
    </w:p>
    <w:p w14:paraId="17887E9F" w14:textId="77777777" w:rsidR="00996785" w:rsidRPr="004F720E" w:rsidRDefault="00996785" w:rsidP="00996785">
      <w:pPr>
        <w:spacing w:after="0"/>
        <w:rPr>
          <w:rFonts w:cs="Times New Roman"/>
          <w:color w:val="000000" w:themeColor="text1"/>
          <w:lang w:val="en-GB"/>
        </w:rPr>
      </w:pPr>
      <w:r w:rsidRPr="004F720E">
        <w:rPr>
          <w:rFonts w:cs="Times New Roman"/>
          <w:b/>
          <w:bCs/>
          <w:color w:val="000000" w:themeColor="text1"/>
          <w:lang w:val="en-GB"/>
        </w:rPr>
        <w:t xml:space="preserve">Table </w:t>
      </w:r>
      <w:r>
        <w:rPr>
          <w:rFonts w:cs="Times New Roman"/>
          <w:b/>
          <w:bCs/>
          <w:color w:val="000000" w:themeColor="text1"/>
          <w:lang w:val="en-GB"/>
        </w:rPr>
        <w:t>2</w:t>
      </w:r>
      <w:r w:rsidRPr="004F720E">
        <w:rPr>
          <w:rFonts w:cs="Times New Roman"/>
          <w:color w:val="000000" w:themeColor="text1"/>
          <w:lang w:val="en-GB"/>
        </w:rPr>
        <w:t xml:space="preserve"> Blood chemistry</w:t>
      </w:r>
      <w:r w:rsidRPr="004F720E">
        <w:rPr>
          <w:rFonts w:cs="Times New Roman"/>
          <w:i/>
          <w:iCs/>
          <w:color w:val="000000" w:themeColor="text1"/>
          <w:lang w:val="en-GB"/>
        </w:rPr>
        <w:t xml:space="preserve"> </w:t>
      </w:r>
      <w:r w:rsidRPr="004F720E">
        <w:rPr>
          <w:rFonts w:cs="Times New Roman"/>
          <w:color w:val="000000" w:themeColor="text1"/>
          <w:lang w:val="en-GB"/>
        </w:rPr>
        <w:t xml:space="preserve">and </w:t>
      </w:r>
      <w:proofErr w:type="spellStart"/>
      <w:r w:rsidRPr="004F720E">
        <w:rPr>
          <w:rFonts w:cs="Times New Roman"/>
          <w:color w:val="000000" w:themeColor="text1"/>
          <w:lang w:val="en-GB"/>
        </w:rPr>
        <w:t>hematological</w:t>
      </w:r>
      <w:proofErr w:type="spellEnd"/>
      <w:r w:rsidRPr="004F720E">
        <w:rPr>
          <w:rFonts w:cs="Times New Roman"/>
          <w:color w:val="000000" w:themeColor="text1"/>
          <w:lang w:val="en-GB"/>
        </w:rPr>
        <w:t xml:space="preserve"> </w:t>
      </w:r>
      <w:r>
        <w:rPr>
          <w:rFonts w:cs="Times New Roman"/>
          <w:color w:val="000000" w:themeColor="text1"/>
          <w:lang w:val="en-GB"/>
        </w:rPr>
        <w:t>values</w:t>
      </w:r>
      <w:r w:rsidRPr="004F720E">
        <w:rPr>
          <w:rFonts w:cs="Times New Roman"/>
          <w:color w:val="000000" w:themeColor="text1"/>
          <w:lang w:val="en-GB"/>
        </w:rPr>
        <w:t xml:space="preserve"> outside reference intervals (unpublished author data)</w:t>
      </w:r>
      <w:r>
        <w:rPr>
          <w:rFonts w:cs="Times New Roman"/>
          <w:color w:val="000000" w:themeColor="text1"/>
          <w:lang w:val="en-GB"/>
        </w:rPr>
        <w:t xml:space="preserve">, as indicated by the arrows </w:t>
      </w:r>
      <w:r w:rsidRPr="002A19F2">
        <w:rPr>
          <w:rFonts w:cs="Times New Roman"/>
          <w:color w:val="000000" w:themeColor="text1"/>
          <w:lang w:val="en-GB"/>
        </w:rPr>
        <w:t>(</w:t>
      </w:r>
      <w:r w:rsidRPr="002A19F2">
        <w:rPr>
          <w:rFonts w:cs="Times New Roman"/>
          <w:lang w:val="en-GB"/>
        </w:rPr>
        <w:sym w:font="Symbol" w:char="F0AD"/>
      </w:r>
      <w:r w:rsidRPr="002A19F2">
        <w:rPr>
          <w:rFonts w:cs="Times New Roman"/>
          <w:lang w:val="en-GB"/>
        </w:rPr>
        <w:t xml:space="preserve"> increased; </w:t>
      </w:r>
      <w:r w:rsidRPr="002A19F2">
        <w:rPr>
          <w:rFonts w:cs="Times New Roman"/>
          <w:lang w:val="en-GB"/>
        </w:rPr>
        <w:sym w:font="Symbol" w:char="F0AF"/>
      </w:r>
      <w:r w:rsidRPr="002A19F2">
        <w:rPr>
          <w:rFonts w:cs="Times New Roman"/>
          <w:lang w:val="en-GB"/>
        </w:rPr>
        <w:t xml:space="preserve"> decreased)</w:t>
      </w:r>
      <w:r w:rsidRPr="004F720E">
        <w:rPr>
          <w:rFonts w:cs="Times New Roman"/>
          <w:color w:val="000000" w:themeColor="text1"/>
          <w:lang w:val="en-GB"/>
        </w:rPr>
        <w:t xml:space="preserve"> of the three FIV-positive Eurasian </w:t>
      </w:r>
      <w:proofErr w:type="gramStart"/>
      <w:r w:rsidRPr="004F720E">
        <w:rPr>
          <w:rFonts w:cs="Times New Roman"/>
          <w:color w:val="000000" w:themeColor="text1"/>
          <w:lang w:val="en-GB"/>
        </w:rPr>
        <w:t>lynx</w:t>
      </w:r>
      <w:proofErr w:type="gramEnd"/>
      <w:r w:rsidRPr="004F720E">
        <w:rPr>
          <w:rFonts w:cs="Times New Roman"/>
          <w:color w:val="000000" w:themeColor="text1"/>
          <w:lang w:val="en-GB"/>
        </w:rPr>
        <w:t xml:space="preserve"> (</w:t>
      </w:r>
      <w:r w:rsidRPr="004F720E">
        <w:rPr>
          <w:rFonts w:cs="Times New Roman"/>
          <w:i/>
          <w:iCs/>
          <w:color w:val="000000" w:themeColor="text1"/>
          <w:lang w:val="en-GB"/>
        </w:rPr>
        <w:t>Lynx lynx</w:t>
      </w:r>
      <w:r w:rsidRPr="004F720E">
        <w:rPr>
          <w:rFonts w:cs="Times New Roman"/>
          <w:color w:val="000000" w:themeColor="text1"/>
          <w:lang w:val="en-GB"/>
        </w:rPr>
        <w:t>)</w:t>
      </w:r>
      <w:r w:rsidRPr="004F720E">
        <w:rPr>
          <w:color w:val="000000" w:themeColor="text1"/>
          <w:lang w:val="en-GB"/>
        </w:rPr>
        <w:t xml:space="preserve"> at different time points: 1</w:t>
      </w:r>
      <w:r w:rsidRPr="004F720E">
        <w:rPr>
          <w:color w:val="000000" w:themeColor="text1"/>
          <w:vertAlign w:val="superscript"/>
          <w:lang w:val="en-GB"/>
        </w:rPr>
        <w:t>st</w:t>
      </w:r>
      <w:r w:rsidRPr="004F720E">
        <w:rPr>
          <w:color w:val="000000" w:themeColor="text1"/>
          <w:lang w:val="en-GB"/>
        </w:rPr>
        <w:t xml:space="preserve"> capture (C1), 2</w:t>
      </w:r>
      <w:r w:rsidRPr="004F720E">
        <w:rPr>
          <w:color w:val="000000" w:themeColor="text1"/>
          <w:vertAlign w:val="superscript"/>
          <w:lang w:val="en-GB"/>
        </w:rPr>
        <w:t>nd</w:t>
      </w:r>
      <w:r w:rsidRPr="004F720E">
        <w:rPr>
          <w:color w:val="000000" w:themeColor="text1"/>
          <w:lang w:val="en-GB"/>
        </w:rPr>
        <w:t xml:space="preserve"> capture (C2), during quarantine (Q) and before euthanasia (E). Empty cells: no abnormality (values within normal range)</w:t>
      </w:r>
      <w:r w:rsidRPr="004F720E">
        <w:rPr>
          <w:rFonts w:cs="Times New Roman"/>
          <w:color w:val="000000" w:themeColor="text1"/>
          <w:lang w:val="en-GB"/>
        </w:rPr>
        <w:t>.</w:t>
      </w:r>
    </w:p>
    <w:tbl>
      <w:tblPr>
        <w:tblStyle w:val="PlainTable3"/>
        <w:tblW w:w="5104" w:type="pct"/>
        <w:tblLook w:val="0620" w:firstRow="1" w:lastRow="0" w:firstColumn="0" w:lastColumn="0" w:noHBand="1" w:noVBand="1"/>
      </w:tblPr>
      <w:tblGrid>
        <w:gridCol w:w="2041"/>
        <w:gridCol w:w="510"/>
        <w:gridCol w:w="781"/>
        <w:gridCol w:w="781"/>
        <w:gridCol w:w="781"/>
        <w:gridCol w:w="510"/>
        <w:gridCol w:w="721"/>
        <w:gridCol w:w="721"/>
        <w:gridCol w:w="696"/>
        <w:gridCol w:w="636"/>
        <w:gridCol w:w="901"/>
        <w:gridCol w:w="901"/>
      </w:tblGrid>
      <w:tr w:rsidR="00996785" w:rsidRPr="00996785" w14:paraId="084B36A8" w14:textId="77777777" w:rsidTr="00996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14:paraId="244B3232" w14:textId="77777777" w:rsidR="00996785" w:rsidRPr="00996785" w:rsidRDefault="00996785" w:rsidP="00996785">
            <w:pPr>
              <w:tabs>
                <w:tab w:val="center" w:pos="832"/>
              </w:tabs>
              <w:spacing w:before="0" w:after="0"/>
              <w:rPr>
                <w:rFonts w:cs="Times New Roman"/>
                <w:lang w:val="en-GB"/>
              </w:rPr>
            </w:pPr>
            <w:proofErr w:type="spellStart"/>
            <w:r w:rsidRPr="00996785">
              <w:rPr>
                <w:rFonts w:cs="Times New Roman"/>
                <w:lang w:val="en-GB"/>
              </w:rPr>
              <w:t>A</w:t>
            </w:r>
            <w:r w:rsidRPr="00996785">
              <w:rPr>
                <w:rFonts w:cs="Times New Roman"/>
                <w:caps w:val="0"/>
                <w:lang w:val="en-GB"/>
              </w:rPr>
              <w:t>bnormality</w:t>
            </w:r>
            <w:r w:rsidRPr="00996785">
              <w:rPr>
                <w:rFonts w:cs="Times New Roman"/>
                <w:b w:val="0"/>
                <w:bCs w:val="0"/>
                <w:caps w:val="0"/>
                <w:vertAlign w:val="superscript"/>
                <w:lang w:val="en-GB"/>
              </w:rPr>
              <w:t>a</w:t>
            </w:r>
            <w:proofErr w:type="spellEnd"/>
            <w:r w:rsidRPr="00996785">
              <w:rPr>
                <w:rFonts w:cs="Times New Roman"/>
                <w:lang w:val="en-GB"/>
              </w:rPr>
              <w:tab/>
            </w:r>
          </w:p>
        </w:tc>
        <w:tc>
          <w:tcPr>
            <w:tcW w:w="103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D1799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caps w:val="0"/>
                <w:lang w:val="en-GB"/>
              </w:rPr>
            </w:pPr>
            <w:r w:rsidRPr="00996785">
              <w:rPr>
                <w:rFonts w:cs="Times New Roman"/>
                <w:caps w:val="0"/>
                <w:lang w:val="en-GB"/>
              </w:rPr>
              <w:t>ADIN</w:t>
            </w:r>
          </w:p>
        </w:tc>
        <w:tc>
          <w:tcPr>
            <w:tcW w:w="136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33408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NAIA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3F090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caps w:val="0"/>
                <w:lang w:val="en-GB"/>
              </w:rPr>
            </w:pPr>
            <w:r w:rsidRPr="00996785">
              <w:rPr>
                <w:rFonts w:cs="Times New Roman"/>
                <w:caps w:val="0"/>
                <w:lang w:val="en-GB"/>
              </w:rPr>
              <w:t>SENI</w:t>
            </w:r>
          </w:p>
        </w:tc>
      </w:tr>
      <w:tr w:rsidR="00996785" w:rsidRPr="00996785" w14:paraId="66C896C0" w14:textId="77777777" w:rsidTr="00996785">
        <w:trPr>
          <w:trHeight w:val="319"/>
        </w:trPr>
        <w:tc>
          <w:tcPr>
            <w:tcW w:w="1023" w:type="pct"/>
            <w:tcBorders>
              <w:top w:val="single" w:sz="4" w:space="0" w:color="auto"/>
              <w:bottom w:val="single" w:sz="4" w:space="0" w:color="auto"/>
            </w:tcBorders>
          </w:tcPr>
          <w:p w14:paraId="487C72F8" w14:textId="77777777" w:rsidR="00996785" w:rsidRPr="00996785" w:rsidRDefault="00996785" w:rsidP="00996785">
            <w:pPr>
              <w:spacing w:before="0" w:after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14:paraId="695366D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C1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3F9C27C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C2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64AF04E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E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14:paraId="295C560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C1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</w:tcPr>
          <w:p w14:paraId="565C4BC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C2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2DD36B2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Q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</w:tcPr>
          <w:p w14:paraId="22C2A5E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E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</w:tcPr>
          <w:p w14:paraId="2063C75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C1 (n/a)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14:paraId="2EE248F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C2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3A15093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Q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540F374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b/>
                <w:bCs/>
                <w:lang w:val="en-GB"/>
              </w:rPr>
            </w:pPr>
            <w:r w:rsidRPr="00996785">
              <w:rPr>
                <w:rFonts w:cs="Times New Roman"/>
                <w:b/>
                <w:bCs/>
                <w:lang w:val="en-GB"/>
              </w:rPr>
              <w:t>E</w:t>
            </w:r>
          </w:p>
        </w:tc>
      </w:tr>
      <w:tr w:rsidR="00996785" w:rsidRPr="00996785" w14:paraId="0D42E537" w14:textId="77777777" w:rsidTr="00996785">
        <w:trPr>
          <w:trHeight w:val="295"/>
        </w:trPr>
        <w:tc>
          <w:tcPr>
            <w:tcW w:w="1023" w:type="pct"/>
            <w:tcBorders>
              <w:top w:val="single" w:sz="4" w:space="0" w:color="auto"/>
            </w:tcBorders>
          </w:tcPr>
          <w:p w14:paraId="384C3C89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proofErr w:type="spellStart"/>
            <w:r w:rsidRPr="00996785">
              <w:rPr>
                <w:rFonts w:cs="Times New Roman"/>
                <w:lang w:val="en-GB"/>
              </w:rPr>
              <w:t>Hematocrit</w:t>
            </w:r>
            <w:proofErr w:type="spellEnd"/>
            <w:r w:rsidRPr="00996785">
              <w:rPr>
                <w:rFonts w:cs="Times New Roman"/>
                <w:lang w:val="en-GB"/>
              </w:rPr>
              <w:t xml:space="preserve"> (%)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14:paraId="5FBB261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29B2184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305A2B4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32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91" w:type="pct"/>
            <w:tcBorders>
              <w:top w:val="single" w:sz="4" w:space="0" w:color="auto"/>
            </w:tcBorders>
          </w:tcPr>
          <w:p w14:paraId="0E3BAB6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  <w:tcBorders>
              <w:top w:val="single" w:sz="4" w:space="0" w:color="auto"/>
            </w:tcBorders>
          </w:tcPr>
          <w:p w14:paraId="222A2E2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47399BC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14:paraId="081A2D0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14:paraId="6F3E82E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  <w:tcBorders>
              <w:top w:val="single" w:sz="4" w:space="0" w:color="auto"/>
            </w:tcBorders>
          </w:tcPr>
          <w:p w14:paraId="4C304FC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74705A6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37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14:paraId="15482F1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37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</w:tr>
      <w:tr w:rsidR="00996785" w:rsidRPr="00996785" w14:paraId="53DD16AB" w14:textId="77777777" w:rsidTr="00996785">
        <w:trPr>
          <w:trHeight w:val="295"/>
        </w:trPr>
        <w:tc>
          <w:tcPr>
            <w:tcW w:w="1023" w:type="pct"/>
          </w:tcPr>
          <w:p w14:paraId="5A602561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proofErr w:type="spellStart"/>
            <w:r w:rsidRPr="00996785">
              <w:rPr>
                <w:rFonts w:cs="Times New Roman"/>
                <w:lang w:val="en-GB"/>
              </w:rPr>
              <w:t>Hemoglobin</w:t>
            </w:r>
            <w:proofErr w:type="spellEnd"/>
            <w:r w:rsidRPr="00996785">
              <w:rPr>
                <w:rFonts w:cs="Times New Roman"/>
                <w:lang w:val="en-GB"/>
              </w:rPr>
              <w:t xml:space="preserve"> (g/dl)</w:t>
            </w:r>
          </w:p>
        </w:tc>
        <w:tc>
          <w:tcPr>
            <w:tcW w:w="256" w:type="pct"/>
          </w:tcPr>
          <w:p w14:paraId="3586CF2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FC51D7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180887C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10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91" w:type="pct"/>
          </w:tcPr>
          <w:p w14:paraId="1A4E529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49C3F8A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7E27BBB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5558740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3D672A3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39CAA63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2E5774F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6C2EA0D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63A40A56" w14:textId="77777777" w:rsidTr="00996785">
        <w:trPr>
          <w:trHeight w:val="295"/>
        </w:trPr>
        <w:tc>
          <w:tcPr>
            <w:tcW w:w="1023" w:type="pct"/>
          </w:tcPr>
          <w:p w14:paraId="63BB91BC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MCH (</w:t>
            </w:r>
            <w:proofErr w:type="spellStart"/>
            <w:r w:rsidRPr="00996785">
              <w:rPr>
                <w:rFonts w:cs="Times New Roman"/>
                <w:lang w:val="en-GB"/>
              </w:rPr>
              <w:t>pg</w:t>
            </w:r>
            <w:proofErr w:type="spellEnd"/>
            <w:r w:rsidRPr="00996785">
              <w:rPr>
                <w:rFonts w:cs="Times New Roman"/>
                <w:lang w:val="en-GB"/>
              </w:rPr>
              <w:t>)</w:t>
            </w:r>
          </w:p>
        </w:tc>
        <w:tc>
          <w:tcPr>
            <w:tcW w:w="256" w:type="pct"/>
          </w:tcPr>
          <w:p w14:paraId="2DD2BD8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8BEA56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17.9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91" w:type="pct"/>
          </w:tcPr>
          <w:p w14:paraId="14DC892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B869F7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26A0939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7949D48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206C0BE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6C10648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4BED1B7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62441D8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6A2D370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66918F8F" w14:textId="77777777" w:rsidTr="00996785">
        <w:trPr>
          <w:trHeight w:val="295"/>
        </w:trPr>
        <w:tc>
          <w:tcPr>
            <w:tcW w:w="1023" w:type="pct"/>
          </w:tcPr>
          <w:p w14:paraId="272D7171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MCHC (g/dl)</w:t>
            </w:r>
          </w:p>
        </w:tc>
        <w:tc>
          <w:tcPr>
            <w:tcW w:w="256" w:type="pct"/>
          </w:tcPr>
          <w:p w14:paraId="1565BA9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7AB50C9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EB040B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1AAE7F5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33574F6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378DB10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35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61" w:type="pct"/>
          </w:tcPr>
          <w:p w14:paraId="51CD437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37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49" w:type="pct"/>
          </w:tcPr>
          <w:p w14:paraId="4AA30C7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6C222D4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7631281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36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56DC901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36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</w:tr>
      <w:tr w:rsidR="00996785" w:rsidRPr="00996785" w14:paraId="3051A367" w14:textId="77777777" w:rsidTr="00996785">
        <w:trPr>
          <w:trHeight w:val="295"/>
        </w:trPr>
        <w:tc>
          <w:tcPr>
            <w:tcW w:w="1023" w:type="pct"/>
          </w:tcPr>
          <w:p w14:paraId="793D57C8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Erythrocytes (*10E6/ul)</w:t>
            </w:r>
          </w:p>
        </w:tc>
        <w:tc>
          <w:tcPr>
            <w:tcW w:w="256" w:type="pct"/>
          </w:tcPr>
          <w:p w14:paraId="415D970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3E76EB3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7.44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91" w:type="pct"/>
          </w:tcPr>
          <w:p w14:paraId="732B4FE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6.62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91" w:type="pct"/>
          </w:tcPr>
          <w:p w14:paraId="5FA4914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47672F1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5C8618F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1F796C0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1031A19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5B10999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26E0DBC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1B5BEAF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44AF0C35" w14:textId="77777777" w:rsidTr="00996785">
        <w:trPr>
          <w:trHeight w:val="295"/>
        </w:trPr>
        <w:tc>
          <w:tcPr>
            <w:tcW w:w="1023" w:type="pct"/>
          </w:tcPr>
          <w:p w14:paraId="46F67D8F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Leucocytes (310E3/ul)</w:t>
            </w:r>
          </w:p>
        </w:tc>
        <w:tc>
          <w:tcPr>
            <w:tcW w:w="256" w:type="pct"/>
          </w:tcPr>
          <w:p w14:paraId="793BBA4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36716A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4DC05A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7D2292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44822B5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50C6795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692996F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7B91101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072423F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1083B4B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37.9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27B7792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21.1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</w:tr>
      <w:tr w:rsidR="00996785" w:rsidRPr="00996785" w14:paraId="7C3C6BC7" w14:textId="77777777" w:rsidTr="00996785">
        <w:trPr>
          <w:trHeight w:val="295"/>
        </w:trPr>
        <w:tc>
          <w:tcPr>
            <w:tcW w:w="1023" w:type="pct"/>
          </w:tcPr>
          <w:p w14:paraId="0A741497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Neutrophiles (310E3/ul)</w:t>
            </w:r>
          </w:p>
        </w:tc>
        <w:tc>
          <w:tcPr>
            <w:tcW w:w="256" w:type="pct"/>
          </w:tcPr>
          <w:p w14:paraId="2246955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8DBCBB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73235CF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EB3152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273F385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3F60F37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0567F25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7FC9E27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7F0161F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73183B3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34.09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03A56C6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18.74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</w:tr>
      <w:tr w:rsidR="00996785" w:rsidRPr="00996785" w14:paraId="4BC183ED" w14:textId="77777777" w:rsidTr="00996785">
        <w:trPr>
          <w:trHeight w:val="295"/>
        </w:trPr>
        <w:tc>
          <w:tcPr>
            <w:tcW w:w="1023" w:type="pct"/>
          </w:tcPr>
          <w:p w14:paraId="34FFB29F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 xml:space="preserve">Monocytes (310E3/ul) </w:t>
            </w:r>
          </w:p>
        </w:tc>
        <w:tc>
          <w:tcPr>
            <w:tcW w:w="256" w:type="pct"/>
          </w:tcPr>
          <w:p w14:paraId="5074450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1788A0B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F8971E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06E38F5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62FE25E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4B0155C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0D448FF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1A545E1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31AB2E6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0F2074F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1.46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6B342D7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68A4C481" w14:textId="77777777" w:rsidTr="00996785">
        <w:trPr>
          <w:trHeight w:val="295"/>
        </w:trPr>
        <w:tc>
          <w:tcPr>
            <w:tcW w:w="1023" w:type="pct"/>
          </w:tcPr>
          <w:p w14:paraId="59EEF66F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Total proteins (g/l)</w:t>
            </w:r>
          </w:p>
        </w:tc>
        <w:tc>
          <w:tcPr>
            <w:tcW w:w="256" w:type="pct"/>
          </w:tcPr>
          <w:p w14:paraId="3F70EA4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9D8531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AF9C85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4B87AA0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86.3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256" w:type="pct"/>
          </w:tcPr>
          <w:p w14:paraId="2E92315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397AF6C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3D59D78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3AAF435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70B6675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20A8856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7C12647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77D9CB35" w14:textId="77777777" w:rsidTr="00996785">
        <w:trPr>
          <w:trHeight w:val="295"/>
        </w:trPr>
        <w:tc>
          <w:tcPr>
            <w:tcW w:w="1023" w:type="pct"/>
          </w:tcPr>
          <w:p w14:paraId="14136733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Creatinine (</w:t>
            </w:r>
            <w:proofErr w:type="spellStart"/>
            <w:r w:rsidRPr="00996785">
              <w:rPr>
                <w:rFonts w:cs="Times New Roman"/>
                <w:lang w:val="en-GB"/>
              </w:rPr>
              <w:t>umol</w:t>
            </w:r>
            <w:proofErr w:type="spellEnd"/>
            <w:r w:rsidRPr="00996785">
              <w:rPr>
                <w:rFonts w:cs="Times New Roman"/>
                <w:lang w:val="en-GB"/>
              </w:rPr>
              <w:t>/l)</w:t>
            </w:r>
          </w:p>
        </w:tc>
        <w:tc>
          <w:tcPr>
            <w:tcW w:w="256" w:type="pct"/>
          </w:tcPr>
          <w:p w14:paraId="476ADD4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9B8C1A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FE9954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6F10C9C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721A341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724DD50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180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61" w:type="pct"/>
          </w:tcPr>
          <w:p w14:paraId="2EF2A36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182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49" w:type="pct"/>
          </w:tcPr>
          <w:p w14:paraId="2D732D8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36A6C46D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36CA536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0AEE6D0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34BF12DA" w14:textId="77777777" w:rsidTr="00996785">
        <w:trPr>
          <w:trHeight w:val="295"/>
        </w:trPr>
        <w:tc>
          <w:tcPr>
            <w:tcW w:w="1023" w:type="pct"/>
          </w:tcPr>
          <w:p w14:paraId="7955A164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Cholesterol (mmol/l)</w:t>
            </w:r>
          </w:p>
        </w:tc>
        <w:tc>
          <w:tcPr>
            <w:tcW w:w="256" w:type="pct"/>
          </w:tcPr>
          <w:p w14:paraId="651D845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386A158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58C8D0C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4.2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391" w:type="pct"/>
          </w:tcPr>
          <w:p w14:paraId="2AFE625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7C0FB41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017BD1D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1.7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61" w:type="pct"/>
          </w:tcPr>
          <w:p w14:paraId="062CBFC1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1.3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49" w:type="pct"/>
          </w:tcPr>
          <w:p w14:paraId="7DC5028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09FE582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7D88B4C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008CCDC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 xml:space="preserve"> 1.9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</w:tr>
      <w:tr w:rsidR="00996785" w:rsidRPr="00996785" w14:paraId="207D1337" w14:textId="77777777" w:rsidTr="00996785">
        <w:trPr>
          <w:trHeight w:val="283"/>
        </w:trPr>
        <w:tc>
          <w:tcPr>
            <w:tcW w:w="1023" w:type="pct"/>
          </w:tcPr>
          <w:p w14:paraId="2142FA95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ASAT (U/l)</w:t>
            </w:r>
          </w:p>
        </w:tc>
        <w:tc>
          <w:tcPr>
            <w:tcW w:w="256" w:type="pct"/>
          </w:tcPr>
          <w:p w14:paraId="2193ECC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42EE4FF0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4B7D85A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97C9F7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2CFEB5F5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4297390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3E7427F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092D5DA9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2C6EE1B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34D590E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516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0024D7F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16A0CB0F" w14:textId="77777777" w:rsidTr="00996785">
        <w:trPr>
          <w:trHeight w:val="283"/>
        </w:trPr>
        <w:tc>
          <w:tcPr>
            <w:tcW w:w="1023" w:type="pct"/>
          </w:tcPr>
          <w:p w14:paraId="7956F693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ALAT (U/l)</w:t>
            </w:r>
          </w:p>
        </w:tc>
        <w:tc>
          <w:tcPr>
            <w:tcW w:w="256" w:type="pct"/>
          </w:tcPr>
          <w:p w14:paraId="183E6C93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2DD810F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550F3A6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</w:tcPr>
          <w:p w14:paraId="4440727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</w:tcPr>
          <w:p w14:paraId="7774DC8E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593E27C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</w:tcPr>
          <w:p w14:paraId="4089B2D2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</w:tcPr>
          <w:p w14:paraId="7D9E09D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</w:tcPr>
          <w:p w14:paraId="32EC57F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</w:tcPr>
          <w:p w14:paraId="2FF891D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357</w:t>
            </w:r>
            <w:r w:rsidRPr="00996785">
              <w:rPr>
                <w:rFonts w:cs="Times New Roman"/>
                <w:lang w:val="en-GB"/>
              </w:rPr>
              <w:sym w:font="Symbol" w:char="F0AD"/>
            </w:r>
          </w:p>
        </w:tc>
        <w:tc>
          <w:tcPr>
            <w:tcW w:w="451" w:type="pct"/>
          </w:tcPr>
          <w:p w14:paraId="6E002538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  <w:tr w:rsidR="00996785" w:rsidRPr="00996785" w14:paraId="3BC95CB6" w14:textId="77777777" w:rsidTr="00996785">
        <w:trPr>
          <w:trHeight w:val="283"/>
        </w:trPr>
        <w:tc>
          <w:tcPr>
            <w:tcW w:w="1023" w:type="pct"/>
            <w:tcBorders>
              <w:bottom w:val="single" w:sz="4" w:space="0" w:color="auto"/>
            </w:tcBorders>
          </w:tcPr>
          <w:p w14:paraId="319ABFB7" w14:textId="77777777" w:rsidR="00996785" w:rsidRPr="00996785" w:rsidRDefault="00996785" w:rsidP="00996785">
            <w:pPr>
              <w:spacing w:before="0" w:after="0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>Calcium (mmol/l)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18B98AF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211554D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 xml:space="preserve">2.28 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4A64828A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14:paraId="0CF0B816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14:paraId="09D2D03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778A14C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074D32B4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14:paraId="379ECD47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14:paraId="6235E4DF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  <w:r w:rsidRPr="00996785">
              <w:rPr>
                <w:rFonts w:cs="Times New Roman"/>
                <w:lang w:val="en-GB"/>
              </w:rPr>
              <w:t xml:space="preserve">2.23 </w:t>
            </w:r>
            <w:r w:rsidRPr="00996785">
              <w:rPr>
                <w:rFonts w:cs="Times New Roman"/>
                <w:lang w:val="en-GB"/>
              </w:rPr>
              <w:sym w:font="Symbol" w:char="F0AF"/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489A352C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14:paraId="5EF6C3FB" w14:textId="77777777" w:rsidR="00996785" w:rsidRPr="00996785" w:rsidRDefault="00996785" w:rsidP="00996785">
            <w:pPr>
              <w:spacing w:before="0" w:after="0"/>
              <w:jc w:val="both"/>
              <w:rPr>
                <w:rFonts w:cs="Times New Roman"/>
                <w:lang w:val="en-GB"/>
              </w:rPr>
            </w:pPr>
          </w:p>
        </w:tc>
      </w:tr>
    </w:tbl>
    <w:p w14:paraId="36F67481" w14:textId="77777777" w:rsidR="00996785" w:rsidRDefault="00996785" w:rsidP="00996785">
      <w:pPr>
        <w:rPr>
          <w:rFonts w:cs="Times New Roman"/>
          <w:color w:val="202124"/>
          <w:shd w:val="clear" w:color="auto" w:fill="FFFFFF"/>
          <w:lang w:val="en-GB"/>
        </w:rPr>
      </w:pPr>
      <w:r w:rsidRPr="00F3182A">
        <w:rPr>
          <w:rFonts w:cs="Times New Roman"/>
          <w:lang w:val="en-GB"/>
        </w:rPr>
        <w:t>n/a, not available</w:t>
      </w:r>
      <w:r>
        <w:rPr>
          <w:rFonts w:cs="Times New Roman"/>
          <w:lang w:val="en-GB"/>
        </w:rPr>
        <w:t xml:space="preserve">; MCH, </w:t>
      </w:r>
      <w:r>
        <w:rPr>
          <w:rFonts w:cs="Times New Roman"/>
          <w:color w:val="202124"/>
          <w:shd w:val="clear" w:color="auto" w:fill="FFFFFF"/>
          <w:lang w:val="en-GB"/>
        </w:rPr>
        <w:t xml:space="preserve">mean corpuscular </w:t>
      </w:r>
      <w:proofErr w:type="spellStart"/>
      <w:r>
        <w:rPr>
          <w:rFonts w:cs="Times New Roman"/>
          <w:color w:val="202124"/>
          <w:shd w:val="clear" w:color="auto" w:fill="FFFFFF"/>
          <w:lang w:val="en-GB"/>
        </w:rPr>
        <w:t>hemoglobin</w:t>
      </w:r>
      <w:proofErr w:type="spellEnd"/>
      <w:r>
        <w:rPr>
          <w:rFonts w:cs="Times New Roman"/>
          <w:color w:val="202124"/>
          <w:shd w:val="clear" w:color="auto" w:fill="FFFFFF"/>
          <w:lang w:val="en-GB"/>
        </w:rPr>
        <w:t xml:space="preserve">; MCHC, mean corpuscular </w:t>
      </w:r>
      <w:proofErr w:type="spellStart"/>
      <w:r>
        <w:rPr>
          <w:rFonts w:cs="Times New Roman"/>
          <w:color w:val="202124"/>
          <w:shd w:val="clear" w:color="auto" w:fill="FFFFFF"/>
          <w:lang w:val="en-GB"/>
        </w:rPr>
        <w:t>hemoglobin</w:t>
      </w:r>
      <w:proofErr w:type="spellEnd"/>
      <w:r>
        <w:rPr>
          <w:rFonts w:cs="Times New Roman"/>
          <w:color w:val="202124"/>
          <w:shd w:val="clear" w:color="auto" w:fill="FFFFFF"/>
          <w:lang w:val="en-GB"/>
        </w:rPr>
        <w:t xml:space="preserve"> concentration; </w:t>
      </w:r>
      <w:r>
        <w:rPr>
          <w:rFonts w:cs="Times New Roman"/>
          <w:lang w:val="en-GB"/>
        </w:rPr>
        <w:t xml:space="preserve">ASAT, </w:t>
      </w:r>
      <w:r w:rsidRPr="004F720E">
        <w:rPr>
          <w:rFonts w:cs="Times New Roman"/>
          <w:color w:val="202124"/>
          <w:shd w:val="clear" w:color="auto" w:fill="FFFFFF"/>
          <w:lang w:val="en-GB"/>
        </w:rPr>
        <w:t>Aspartat</w:t>
      </w:r>
      <w:r>
        <w:rPr>
          <w:rFonts w:cs="Times New Roman"/>
          <w:color w:val="202124"/>
          <w:shd w:val="clear" w:color="auto" w:fill="FFFFFF"/>
          <w:lang w:val="en-GB"/>
        </w:rPr>
        <w:t>e</w:t>
      </w:r>
      <w:r w:rsidRPr="004F720E">
        <w:rPr>
          <w:rFonts w:cs="Times New Roman"/>
          <w:color w:val="202124"/>
          <w:shd w:val="clear" w:color="auto" w:fill="FFFFFF"/>
          <w:lang w:val="en-GB"/>
        </w:rPr>
        <w:t>-Aminotransferase</w:t>
      </w:r>
      <w:r>
        <w:rPr>
          <w:rFonts w:cs="Times New Roman"/>
          <w:color w:val="202124"/>
          <w:shd w:val="clear" w:color="auto" w:fill="FFFFFF"/>
          <w:lang w:val="en-GB"/>
        </w:rPr>
        <w:t xml:space="preserve">; ALAT, </w:t>
      </w:r>
      <w:r w:rsidRPr="004F720E">
        <w:rPr>
          <w:rFonts w:cs="Times New Roman"/>
          <w:color w:val="202124"/>
          <w:shd w:val="clear" w:color="auto" w:fill="FFFFFF"/>
          <w:lang w:val="en-GB"/>
        </w:rPr>
        <w:t>Alanin</w:t>
      </w:r>
      <w:r>
        <w:rPr>
          <w:rFonts w:cs="Times New Roman"/>
          <w:color w:val="202124"/>
          <w:shd w:val="clear" w:color="auto" w:fill="FFFFFF"/>
          <w:lang w:val="en-GB"/>
        </w:rPr>
        <w:t>e</w:t>
      </w:r>
      <w:r w:rsidRPr="004F720E">
        <w:rPr>
          <w:rFonts w:cs="Times New Roman"/>
          <w:color w:val="202124"/>
          <w:shd w:val="clear" w:color="auto" w:fill="FFFFFF"/>
          <w:lang w:val="en-GB"/>
        </w:rPr>
        <w:t>-Aminotransferase</w:t>
      </w:r>
      <w:r w:rsidRPr="00607350">
        <w:rPr>
          <w:rFonts w:cs="Times New Roman"/>
          <w:color w:val="202124"/>
          <w:shd w:val="clear" w:color="auto" w:fill="FFFFFF"/>
          <w:lang w:val="en-GB"/>
        </w:rPr>
        <w:t xml:space="preserve"> </w:t>
      </w:r>
    </w:p>
    <w:p w14:paraId="636FD975" w14:textId="4570A2DF" w:rsidR="00996785" w:rsidRDefault="00996785" w:rsidP="00996785">
      <w:pPr>
        <w:rPr>
          <w:rFonts w:cs="Times New Roman"/>
          <w:color w:val="202124"/>
          <w:shd w:val="clear" w:color="auto" w:fill="FFFFFF"/>
          <w:lang w:val="en-GB"/>
        </w:rPr>
      </w:pPr>
      <w:proofErr w:type="spellStart"/>
      <w:r w:rsidRPr="006A60FE">
        <w:rPr>
          <w:rFonts w:cs="Times New Roman"/>
          <w:color w:val="202124"/>
          <w:shd w:val="clear" w:color="auto" w:fill="FFFFFF"/>
          <w:vertAlign w:val="superscript"/>
          <w:lang w:val="en-GB"/>
        </w:rPr>
        <w:t>a</w:t>
      </w:r>
      <w:r>
        <w:rPr>
          <w:rFonts w:cs="Times New Roman"/>
          <w:color w:val="202124"/>
          <w:shd w:val="clear" w:color="auto" w:fill="FFFFFF"/>
          <w:lang w:val="en-GB"/>
        </w:rPr>
        <w:t>Values</w:t>
      </w:r>
      <w:proofErr w:type="spellEnd"/>
      <w:r>
        <w:rPr>
          <w:rFonts w:cs="Times New Roman"/>
          <w:color w:val="202124"/>
          <w:shd w:val="clear" w:color="auto" w:fill="FFFFFF"/>
          <w:lang w:val="en-GB"/>
        </w:rPr>
        <w:t xml:space="preserve"> within the normal range in all three lynx included: mean corpuscular volume (MCV), red cell distribution width (RDW), basophiles, lymphocytes, urea, bilirubin, triglycerides, alkaline phosphatase, lipase, creatine kinase, natrium, potassium, phosphate.</w:t>
      </w:r>
    </w:p>
    <w:p w14:paraId="084F5DDF" w14:textId="77777777" w:rsidR="00BF6FCB" w:rsidRPr="00996785" w:rsidRDefault="00BF6FCB" w:rsidP="00E87223">
      <w:pPr>
        <w:spacing w:before="0" w:after="0"/>
        <w:rPr>
          <w:rFonts w:cs="Times New Roman"/>
          <w:lang w:val="en-GB"/>
        </w:rPr>
      </w:pPr>
    </w:p>
    <w:p w14:paraId="5F0D5D61" w14:textId="77777777" w:rsidR="00030D41" w:rsidRDefault="00030D41" w:rsidP="00B631A9">
      <w:pPr>
        <w:spacing w:before="0" w:after="0"/>
      </w:pPr>
    </w:p>
    <w:p w14:paraId="3C419443" w14:textId="64F0251A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sectPr w:rsidR="00994A3D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A3A5" w14:textId="77777777" w:rsidR="002F7B0B" w:rsidRDefault="002F7B0B" w:rsidP="00117666">
      <w:pPr>
        <w:spacing w:after="0"/>
      </w:pPr>
      <w:r>
        <w:separator/>
      </w:r>
    </w:p>
  </w:endnote>
  <w:endnote w:type="continuationSeparator" w:id="0">
    <w:p w14:paraId="5C502727" w14:textId="77777777" w:rsidR="002F7B0B" w:rsidRDefault="002F7B0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85ACF0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678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85ACF0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678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C980" w14:textId="77777777" w:rsidR="002F7B0B" w:rsidRDefault="002F7B0B" w:rsidP="00117666">
      <w:pPr>
        <w:spacing w:after="0"/>
      </w:pPr>
      <w:r>
        <w:separator/>
      </w:r>
    </w:p>
  </w:footnote>
  <w:footnote w:type="continuationSeparator" w:id="0">
    <w:p w14:paraId="1A9E202E" w14:textId="77777777" w:rsidR="002F7B0B" w:rsidRDefault="002F7B0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CH" w:eastAsia="de-CH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31F15"/>
    <w:multiLevelType w:val="multilevel"/>
    <w:tmpl w:val="1EF2A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FD50EE"/>
    <w:multiLevelType w:val="hybridMultilevel"/>
    <w:tmpl w:val="9BA44CD2"/>
    <w:lvl w:ilvl="0" w:tplc="3E3834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467DC"/>
    <w:multiLevelType w:val="hybridMultilevel"/>
    <w:tmpl w:val="B5341DB4"/>
    <w:lvl w:ilvl="0" w:tplc="35767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2488C"/>
    <w:rsid w:val="00030D41"/>
    <w:rsid w:val="00034304"/>
    <w:rsid w:val="00035434"/>
    <w:rsid w:val="000504B5"/>
    <w:rsid w:val="00052A14"/>
    <w:rsid w:val="0006045A"/>
    <w:rsid w:val="00070626"/>
    <w:rsid w:val="0007181D"/>
    <w:rsid w:val="00077D53"/>
    <w:rsid w:val="00082C2E"/>
    <w:rsid w:val="00097A9A"/>
    <w:rsid w:val="000B4201"/>
    <w:rsid w:val="000D2836"/>
    <w:rsid w:val="00105FD9"/>
    <w:rsid w:val="0011042C"/>
    <w:rsid w:val="00117666"/>
    <w:rsid w:val="00132153"/>
    <w:rsid w:val="001522A7"/>
    <w:rsid w:val="001549D3"/>
    <w:rsid w:val="00160065"/>
    <w:rsid w:val="001600BF"/>
    <w:rsid w:val="00161C9D"/>
    <w:rsid w:val="00177D84"/>
    <w:rsid w:val="00196AA5"/>
    <w:rsid w:val="001B4EBD"/>
    <w:rsid w:val="001D3C0D"/>
    <w:rsid w:val="001E15B0"/>
    <w:rsid w:val="00217F77"/>
    <w:rsid w:val="002320C6"/>
    <w:rsid w:val="00243472"/>
    <w:rsid w:val="00267D18"/>
    <w:rsid w:val="00274313"/>
    <w:rsid w:val="00274347"/>
    <w:rsid w:val="002868E2"/>
    <w:rsid w:val="002869C3"/>
    <w:rsid w:val="002936E4"/>
    <w:rsid w:val="002B4A57"/>
    <w:rsid w:val="002C74CA"/>
    <w:rsid w:val="002D2269"/>
    <w:rsid w:val="002D262C"/>
    <w:rsid w:val="002E4C76"/>
    <w:rsid w:val="002F7B0B"/>
    <w:rsid w:val="003123F4"/>
    <w:rsid w:val="00316E5E"/>
    <w:rsid w:val="003220BA"/>
    <w:rsid w:val="003544FB"/>
    <w:rsid w:val="0038518B"/>
    <w:rsid w:val="00392B93"/>
    <w:rsid w:val="003C5234"/>
    <w:rsid w:val="003C61F3"/>
    <w:rsid w:val="003D0380"/>
    <w:rsid w:val="003D2F2D"/>
    <w:rsid w:val="003F1CF8"/>
    <w:rsid w:val="00401590"/>
    <w:rsid w:val="00405CDC"/>
    <w:rsid w:val="00414B5B"/>
    <w:rsid w:val="004166D8"/>
    <w:rsid w:val="0041693E"/>
    <w:rsid w:val="00442447"/>
    <w:rsid w:val="00447801"/>
    <w:rsid w:val="00452E9C"/>
    <w:rsid w:val="00472422"/>
    <w:rsid w:val="00472AA2"/>
    <w:rsid w:val="004735C8"/>
    <w:rsid w:val="004947A6"/>
    <w:rsid w:val="004961FF"/>
    <w:rsid w:val="004C0762"/>
    <w:rsid w:val="004C12D9"/>
    <w:rsid w:val="004D08C5"/>
    <w:rsid w:val="004E0A54"/>
    <w:rsid w:val="005002E0"/>
    <w:rsid w:val="00517A89"/>
    <w:rsid w:val="00522C2B"/>
    <w:rsid w:val="005250F2"/>
    <w:rsid w:val="00526170"/>
    <w:rsid w:val="00544F30"/>
    <w:rsid w:val="0054696F"/>
    <w:rsid w:val="00563A83"/>
    <w:rsid w:val="00570457"/>
    <w:rsid w:val="00593EEA"/>
    <w:rsid w:val="005A5EEE"/>
    <w:rsid w:val="005C4AD0"/>
    <w:rsid w:val="005E4EA8"/>
    <w:rsid w:val="005F3DC6"/>
    <w:rsid w:val="005F460D"/>
    <w:rsid w:val="006317D3"/>
    <w:rsid w:val="006375C7"/>
    <w:rsid w:val="00654E8F"/>
    <w:rsid w:val="00660D05"/>
    <w:rsid w:val="00664C69"/>
    <w:rsid w:val="006820B1"/>
    <w:rsid w:val="006B7D14"/>
    <w:rsid w:val="006F0589"/>
    <w:rsid w:val="00701727"/>
    <w:rsid w:val="0070566C"/>
    <w:rsid w:val="00714C50"/>
    <w:rsid w:val="0072180D"/>
    <w:rsid w:val="00725A7D"/>
    <w:rsid w:val="007501BE"/>
    <w:rsid w:val="00752D59"/>
    <w:rsid w:val="007813D5"/>
    <w:rsid w:val="00784E59"/>
    <w:rsid w:val="00790BB3"/>
    <w:rsid w:val="007A7099"/>
    <w:rsid w:val="007C206C"/>
    <w:rsid w:val="00803E7A"/>
    <w:rsid w:val="00806166"/>
    <w:rsid w:val="00817DD6"/>
    <w:rsid w:val="00836F65"/>
    <w:rsid w:val="0083759F"/>
    <w:rsid w:val="008453A3"/>
    <w:rsid w:val="00854DFD"/>
    <w:rsid w:val="008567B6"/>
    <w:rsid w:val="00864A61"/>
    <w:rsid w:val="00870A76"/>
    <w:rsid w:val="00880469"/>
    <w:rsid w:val="00883E89"/>
    <w:rsid w:val="00885156"/>
    <w:rsid w:val="008D6016"/>
    <w:rsid w:val="008F0A6C"/>
    <w:rsid w:val="008F1AF0"/>
    <w:rsid w:val="008F260A"/>
    <w:rsid w:val="00914B2D"/>
    <w:rsid w:val="009151AA"/>
    <w:rsid w:val="00915ADC"/>
    <w:rsid w:val="0093429D"/>
    <w:rsid w:val="00943573"/>
    <w:rsid w:val="00950D90"/>
    <w:rsid w:val="00951F9A"/>
    <w:rsid w:val="0095485E"/>
    <w:rsid w:val="00964134"/>
    <w:rsid w:val="00970F7D"/>
    <w:rsid w:val="00994A3D"/>
    <w:rsid w:val="00996785"/>
    <w:rsid w:val="009B1DDF"/>
    <w:rsid w:val="009B3462"/>
    <w:rsid w:val="009C2B12"/>
    <w:rsid w:val="009E31A0"/>
    <w:rsid w:val="009E4D68"/>
    <w:rsid w:val="009F3147"/>
    <w:rsid w:val="00A156FE"/>
    <w:rsid w:val="00A174D9"/>
    <w:rsid w:val="00A21EEC"/>
    <w:rsid w:val="00A44F74"/>
    <w:rsid w:val="00A709A5"/>
    <w:rsid w:val="00A77448"/>
    <w:rsid w:val="00A926BD"/>
    <w:rsid w:val="00AA4D24"/>
    <w:rsid w:val="00AB1080"/>
    <w:rsid w:val="00AB6715"/>
    <w:rsid w:val="00AC061B"/>
    <w:rsid w:val="00AC7C3A"/>
    <w:rsid w:val="00AD0595"/>
    <w:rsid w:val="00B00306"/>
    <w:rsid w:val="00B1671E"/>
    <w:rsid w:val="00B25EB8"/>
    <w:rsid w:val="00B37F4D"/>
    <w:rsid w:val="00B631A9"/>
    <w:rsid w:val="00BB2F4E"/>
    <w:rsid w:val="00BC2F78"/>
    <w:rsid w:val="00BC4493"/>
    <w:rsid w:val="00BD5323"/>
    <w:rsid w:val="00BF6FCB"/>
    <w:rsid w:val="00C046D4"/>
    <w:rsid w:val="00C05E17"/>
    <w:rsid w:val="00C202BB"/>
    <w:rsid w:val="00C22121"/>
    <w:rsid w:val="00C46A68"/>
    <w:rsid w:val="00C500CD"/>
    <w:rsid w:val="00C52A7B"/>
    <w:rsid w:val="00C56BAF"/>
    <w:rsid w:val="00C615D0"/>
    <w:rsid w:val="00C679AA"/>
    <w:rsid w:val="00C744CF"/>
    <w:rsid w:val="00C75972"/>
    <w:rsid w:val="00CA083E"/>
    <w:rsid w:val="00CA3A22"/>
    <w:rsid w:val="00CA6C97"/>
    <w:rsid w:val="00CB1FD6"/>
    <w:rsid w:val="00CC19B8"/>
    <w:rsid w:val="00CD066B"/>
    <w:rsid w:val="00CD06D7"/>
    <w:rsid w:val="00CD2B94"/>
    <w:rsid w:val="00CE4FEE"/>
    <w:rsid w:val="00CF2BA7"/>
    <w:rsid w:val="00D060CF"/>
    <w:rsid w:val="00D24E14"/>
    <w:rsid w:val="00D33875"/>
    <w:rsid w:val="00D33D2C"/>
    <w:rsid w:val="00D47ED1"/>
    <w:rsid w:val="00D536DB"/>
    <w:rsid w:val="00DB1C31"/>
    <w:rsid w:val="00DB59C3"/>
    <w:rsid w:val="00DB7E2D"/>
    <w:rsid w:val="00DC09D2"/>
    <w:rsid w:val="00DC259A"/>
    <w:rsid w:val="00DE23E8"/>
    <w:rsid w:val="00E10DFA"/>
    <w:rsid w:val="00E300C0"/>
    <w:rsid w:val="00E32914"/>
    <w:rsid w:val="00E422DA"/>
    <w:rsid w:val="00E52377"/>
    <w:rsid w:val="00E537AD"/>
    <w:rsid w:val="00E64E17"/>
    <w:rsid w:val="00E6596A"/>
    <w:rsid w:val="00E67BAA"/>
    <w:rsid w:val="00E866C9"/>
    <w:rsid w:val="00E87223"/>
    <w:rsid w:val="00E93382"/>
    <w:rsid w:val="00EA3D3C"/>
    <w:rsid w:val="00EB6EA4"/>
    <w:rsid w:val="00EC090A"/>
    <w:rsid w:val="00EC5160"/>
    <w:rsid w:val="00EC6EA7"/>
    <w:rsid w:val="00ED20B5"/>
    <w:rsid w:val="00ED5C4B"/>
    <w:rsid w:val="00EE39B0"/>
    <w:rsid w:val="00EE6F80"/>
    <w:rsid w:val="00F21CE2"/>
    <w:rsid w:val="00F40A42"/>
    <w:rsid w:val="00F46900"/>
    <w:rsid w:val="00F56A5E"/>
    <w:rsid w:val="00F61D89"/>
    <w:rsid w:val="00F826AE"/>
    <w:rsid w:val="00F90B4A"/>
    <w:rsid w:val="00F91006"/>
    <w:rsid w:val="00FB12FC"/>
    <w:rsid w:val="00FC68CE"/>
    <w:rsid w:val="00FE1E5C"/>
    <w:rsid w:val="00FE4039"/>
    <w:rsid w:val="00F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Bibliography">
    <w:name w:val="Bibliography"/>
    <w:basedOn w:val="Normal"/>
    <w:next w:val="Normal"/>
    <w:uiPriority w:val="37"/>
    <w:unhideWhenUsed/>
    <w:rsid w:val="00C744CF"/>
    <w:pPr>
      <w:tabs>
        <w:tab w:val="left" w:pos="504"/>
      </w:tabs>
      <w:ind w:left="504" w:hanging="504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45A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030D41"/>
    <w:pPr>
      <w:spacing w:after="0" w:line="240" w:lineRule="auto"/>
    </w:pPr>
    <w:rPr>
      <w:sz w:val="24"/>
      <w:szCs w:val="24"/>
      <w:lang w:val="de-CH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EF099DB-4B7A-4218-9246-D5E99A70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Marie-Pierre Ryser-Degiorgis</cp:lastModifiedBy>
  <cp:revision>2</cp:revision>
  <cp:lastPrinted>2021-06-05T10:04:00Z</cp:lastPrinted>
  <dcterms:created xsi:type="dcterms:W3CDTF">2021-09-05T15:44:00Z</dcterms:created>
  <dcterms:modified xsi:type="dcterms:W3CDTF">2021-09-05T15:44:00Z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id="HYNOHXCq"/&gt;&lt;style id="http://www.zotero.org/styles/frontiers-in-veterinary-science" hasBibliography="1" bibliographyStyleHasBeenSet="1"/&gt;&lt;prefs&gt;&lt;pref name="fieldType" value="Field"/&gt;&lt;/prefs&gt;&lt;/d</vt:lpwstr>
  </property>
  <property fmtid="{D5CDD505-2E9C-101B-9397-08002B2CF9AE}" pid="3" name="ZOTERO_PREF_2">
    <vt:lpwstr>ata&gt;</vt:lpwstr>
  </property>
</Properties>
</file>