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851"/>
        <w:tblOverlap w:val="never"/>
        <w:tblW w:w="0" w:type="auto"/>
        <w:tblLook w:val="04A0" w:firstRow="1" w:lastRow="0" w:firstColumn="1" w:lastColumn="0" w:noHBand="0" w:noVBand="1"/>
      </w:tblPr>
      <w:tblGrid>
        <w:gridCol w:w="1399"/>
        <w:gridCol w:w="1111"/>
        <w:gridCol w:w="1111"/>
        <w:gridCol w:w="1133"/>
        <w:gridCol w:w="1111"/>
        <w:gridCol w:w="1133"/>
        <w:gridCol w:w="1111"/>
        <w:gridCol w:w="1111"/>
        <w:gridCol w:w="1008"/>
        <w:gridCol w:w="1008"/>
      </w:tblGrid>
      <w:tr w:rsidR="007F1F62" w:rsidTr="0006306B">
        <w:trPr>
          <w:trHeight w:val="616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Station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P7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P6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P5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P4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P1</w:t>
            </w:r>
          </w:p>
        </w:tc>
      </w:tr>
      <w:tr w:rsidR="007F1F62" w:rsidTr="0006306B">
        <w:trPr>
          <w:trHeight w:val="796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Species</w:t>
            </w: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retroversa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133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retroversa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 xml:space="preserve">L. </w:t>
            </w:r>
            <w:proofErr w:type="spellStart"/>
            <w:r w:rsidRPr="00D32B3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en-US"/>
              </w:rPr>
              <w:t>helicina</w:t>
            </w:r>
            <w:proofErr w:type="spellEnd"/>
          </w:p>
        </w:tc>
      </w:tr>
      <w:tr w:rsidR="007F1F62" w:rsidTr="0006306B">
        <w:trPr>
          <w:trHeight w:val="355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FFFFFF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</w:t>
            </w:r>
          </w:p>
        </w:tc>
        <w:tc>
          <w:tcPr>
            <w:tcW w:w="1111" w:type="dxa"/>
            <w:tcBorders>
              <w:top w:val="single" w:sz="4" w:space="0" w:color="D9D9D9"/>
              <w:left w:val="single" w:sz="4" w:space="0" w:color="000000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51</w:t>
            </w:r>
          </w:p>
        </w:tc>
        <w:tc>
          <w:tcPr>
            <w:tcW w:w="1133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104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  <w:t>−</w:t>
            </w:r>
          </w:p>
        </w:tc>
        <w:tc>
          <w:tcPr>
            <w:tcW w:w="1008" w:type="dxa"/>
            <w:tcBorders>
              <w:top w:val="single" w:sz="4" w:space="0" w:color="D9D9D9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</w:tr>
      <w:tr w:rsidR="007F1F62" w:rsidTr="0006306B">
        <w:trPr>
          <w:trHeight w:val="796"/>
        </w:trPr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Size range (mm) </w:t>
            </w:r>
          </w:p>
        </w:tc>
        <w:tc>
          <w:tcPr>
            <w:tcW w:w="1111" w:type="dxa"/>
            <w:tcBorders>
              <w:top w:val="single" w:sz="4" w:space="0" w:color="D9D9D9"/>
              <w:left w:val="single" w:sz="4" w:space="0" w:color="000000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0.89−1.12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0.77−1.02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0.92−1.93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0.61−1.12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0.94−1.12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0.58−1.16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0.55−1.59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  <w:t>−</w:t>
            </w:r>
          </w:p>
        </w:tc>
        <w:tc>
          <w:tcPr>
            <w:tcW w:w="1008" w:type="dxa"/>
            <w:tcBorders>
              <w:top w:val="single" w:sz="4" w:space="0" w:color="D9D9D9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−</w:t>
            </w:r>
          </w:p>
        </w:tc>
      </w:tr>
      <w:tr w:rsidR="007F1F62" w:rsidTr="0006306B">
        <w:trPr>
          <w:trHeight w:val="805"/>
        </w:trPr>
        <w:tc>
          <w:tcPr>
            <w:tcW w:w="1399" w:type="dxa"/>
            <w:tcBorders>
              <w:top w:val="single" w:sz="4" w:space="0" w:color="FFFFFF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Mean diameter (mm) </w:t>
            </w:r>
          </w:p>
        </w:tc>
        <w:tc>
          <w:tcPr>
            <w:tcW w:w="1111" w:type="dxa"/>
            <w:tcBorders>
              <w:top w:val="single" w:sz="4" w:space="0" w:color="D9D9D9"/>
              <w:left w:val="single" w:sz="4" w:space="0" w:color="000000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0.997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0.906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1.384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0.845</w:t>
            </w:r>
          </w:p>
        </w:tc>
        <w:tc>
          <w:tcPr>
            <w:tcW w:w="1133" w:type="dxa"/>
            <w:tcBorders>
              <w:top w:val="nil"/>
              <w:left w:val="single" w:sz="4" w:space="0" w:color="D9D9D9"/>
              <w:bottom w:val="nil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0.810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0.768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  <w:t>−</w:t>
            </w:r>
          </w:p>
        </w:tc>
        <w:tc>
          <w:tcPr>
            <w:tcW w:w="1008" w:type="dxa"/>
            <w:tcBorders>
              <w:top w:val="single" w:sz="4" w:space="0" w:color="D9D9D9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0.759</w:t>
            </w:r>
          </w:p>
        </w:tc>
      </w:tr>
      <w:tr w:rsidR="007F1F62" w:rsidTr="0006306B">
        <w:trPr>
          <w:trHeight w:val="616"/>
        </w:trPr>
        <w:tc>
          <w:tcPr>
            <w:tcW w:w="13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SD (mm)</w:t>
            </w:r>
          </w:p>
        </w:tc>
        <w:tc>
          <w:tcPr>
            <w:tcW w:w="1111" w:type="dxa"/>
            <w:tcBorders>
              <w:top w:val="single" w:sz="4" w:space="0" w:color="D9D9D9"/>
              <w:left w:val="single" w:sz="4" w:space="0" w:color="000000"/>
              <w:bottom w:val="single" w:sz="4" w:space="0" w:color="auto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0.096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0.385</w:t>
            </w:r>
          </w:p>
        </w:tc>
        <w:tc>
          <w:tcPr>
            <w:tcW w:w="1111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D9D9D9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0.107</w:t>
            </w:r>
          </w:p>
        </w:tc>
        <w:tc>
          <w:tcPr>
            <w:tcW w:w="1133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0.067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0.178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i/>
                <w:iCs/>
                <w:color w:val="221E1F"/>
                <w:sz w:val="24"/>
                <w:szCs w:val="24"/>
                <w:lang w:val="en-US"/>
              </w:rPr>
              <w:t>−</w:t>
            </w:r>
          </w:p>
        </w:tc>
        <w:tc>
          <w:tcPr>
            <w:tcW w:w="1008" w:type="dxa"/>
            <w:tcBorders>
              <w:top w:val="single" w:sz="4" w:space="0" w:color="D9D9D9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7F1F62" w:rsidRPr="00D32B31" w:rsidRDefault="007F1F62" w:rsidP="0006306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D32B31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0.000</w:t>
            </w:r>
          </w:p>
        </w:tc>
      </w:tr>
    </w:tbl>
    <w:p w:rsidR="0006306B" w:rsidRDefault="0006306B" w:rsidP="00063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Material </w:t>
      </w:r>
    </w:p>
    <w:p w:rsidR="0006306B" w:rsidRDefault="0006306B" w:rsidP="00063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306B" w:rsidRDefault="00DD5D44" w:rsidP="00063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Table S2</w:t>
      </w:r>
      <w:bookmarkStart w:id="0" w:name="_GoBack"/>
      <w:bookmarkEnd w:id="0"/>
    </w:p>
    <w:p w:rsidR="0006306B" w:rsidRDefault="0006306B" w:rsidP="00063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03CE">
        <w:rPr>
          <w:rFonts w:ascii="Times New Roman" w:hAnsi="Times New Roman" w:cs="Times New Roman"/>
          <w:sz w:val="24"/>
          <w:szCs w:val="24"/>
        </w:rPr>
        <w:t xml:space="preserve">Size of </w:t>
      </w:r>
      <w:r>
        <w:rPr>
          <w:rFonts w:ascii="Times New Roman" w:hAnsi="Times New Roman" w:cs="Times New Roman"/>
          <w:sz w:val="24"/>
          <w:szCs w:val="24"/>
        </w:rPr>
        <w:t xml:space="preserve">living </w:t>
      </w:r>
      <w:r w:rsidRPr="005F03CE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5F03CE">
        <w:rPr>
          <w:rFonts w:ascii="Times New Roman" w:hAnsi="Times New Roman" w:cs="Times New Roman"/>
          <w:i/>
          <w:sz w:val="24"/>
          <w:szCs w:val="24"/>
        </w:rPr>
        <w:t>helicina</w:t>
      </w:r>
      <w:proofErr w:type="spellEnd"/>
      <w:r w:rsidRPr="005F03CE">
        <w:rPr>
          <w:rFonts w:ascii="Times New Roman" w:hAnsi="Times New Roman" w:cs="Times New Roman"/>
          <w:sz w:val="24"/>
          <w:szCs w:val="24"/>
        </w:rPr>
        <w:t xml:space="preserve"> and </w:t>
      </w:r>
      <w:r w:rsidRPr="005F03CE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5F03CE">
        <w:rPr>
          <w:rFonts w:ascii="Times New Roman" w:hAnsi="Times New Roman" w:cs="Times New Roman"/>
          <w:i/>
          <w:sz w:val="24"/>
          <w:szCs w:val="24"/>
        </w:rPr>
        <w:t>retroversa</w:t>
      </w:r>
      <w:proofErr w:type="spellEnd"/>
      <w:r w:rsidRPr="005F03CE">
        <w:rPr>
          <w:rFonts w:ascii="Times New Roman" w:hAnsi="Times New Roman" w:cs="Times New Roman"/>
          <w:sz w:val="24"/>
          <w:szCs w:val="24"/>
        </w:rPr>
        <w:t xml:space="preserve"> measured </w:t>
      </w:r>
      <w:r w:rsidR="00F94D56">
        <w:rPr>
          <w:rFonts w:ascii="Times New Roman" w:hAnsi="Times New Roman" w:cs="Times New Roman"/>
          <w:sz w:val="24"/>
          <w:szCs w:val="24"/>
        </w:rPr>
        <w:t xml:space="preserve">in </w:t>
      </w:r>
      <w:proofErr w:type="gramStart"/>
      <w:r w:rsidR="00F94D56">
        <w:rPr>
          <w:rFonts w:ascii="Times New Roman" w:hAnsi="Times New Roman" w:cs="Times New Roman"/>
          <w:sz w:val="24"/>
          <w:szCs w:val="24"/>
        </w:rPr>
        <w:t xml:space="preserve">size </w:t>
      </w:r>
      <w:r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0.5 mm. </w:t>
      </w:r>
      <w:proofErr w:type="spellStart"/>
      <w:r w:rsidRPr="003B4385">
        <w:rPr>
          <w:rFonts w:ascii="Times New Roman" w:hAnsi="Times New Roman" w:cs="Times New Roman"/>
          <w:i/>
          <w:sz w:val="24"/>
          <w:szCs w:val="24"/>
        </w:rPr>
        <w:t>Limacina</w:t>
      </w:r>
      <w:proofErr w:type="spellEnd"/>
      <w:r w:rsidRPr="003B43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B4385">
        <w:rPr>
          <w:rFonts w:ascii="Times New Roman" w:hAnsi="Times New Roman" w:cs="Times New Roman"/>
          <w:i/>
          <w:sz w:val="24"/>
          <w:szCs w:val="24"/>
        </w:rPr>
        <w:t>limacina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size range 4–0.5 mm represents juveniles and </w:t>
      </w:r>
      <w:r w:rsidRPr="003B4385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3B4385">
        <w:rPr>
          <w:rFonts w:ascii="Times New Roman" w:hAnsi="Times New Roman" w:cs="Times New Roman"/>
          <w:i/>
          <w:sz w:val="24"/>
          <w:szCs w:val="24"/>
        </w:rPr>
        <w:t>retroversa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size range &gt;1 mm represents adults (</w:t>
      </w:r>
      <w:proofErr w:type="spellStart"/>
      <w:r>
        <w:rPr>
          <w:rFonts w:ascii="Times New Roman" w:hAnsi="Times New Roman" w:cs="Times New Roman"/>
          <w:sz w:val="24"/>
          <w:szCs w:val="24"/>
        </w:rPr>
        <w:t>Lalli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Gilmer, </w:t>
      </w:r>
      <w:r w:rsidRPr="003B4385">
        <w:rPr>
          <w:rFonts w:ascii="Times New Roman" w:hAnsi="Times New Roman" w:cs="Times New Roman"/>
          <w:sz w:val="24"/>
          <w:szCs w:val="24"/>
        </w:rPr>
        <w:t>1989)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5AA5" w:rsidRDefault="0006306B">
      <w:r>
        <w:br w:type="textWrapping" w:clear="all"/>
      </w:r>
    </w:p>
    <w:p w:rsidR="00F94D56" w:rsidRDefault="00F94D56"/>
    <w:p w:rsidR="002956D1" w:rsidRDefault="002956D1"/>
    <w:p w:rsidR="002956D1" w:rsidRDefault="002956D1"/>
    <w:p w:rsidR="002956D1" w:rsidRDefault="002956D1"/>
    <w:p w:rsidR="002956D1" w:rsidRDefault="002956D1">
      <w:pPr>
        <w:sectPr w:rsidR="002956D1" w:rsidSect="007F1F6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956D1" w:rsidRDefault="002956D1" w:rsidP="002956D1">
      <w:pPr>
        <w:spacing w:after="0" w:line="240" w:lineRule="auto"/>
      </w:pPr>
    </w:p>
    <w:p w:rsidR="002956D1" w:rsidRPr="002956D1" w:rsidRDefault="002956D1" w:rsidP="002956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Pr="002956D1">
        <w:rPr>
          <w:rFonts w:ascii="Times New Roman" w:hAnsi="Times New Roman" w:cs="Times New Roman"/>
          <w:b/>
          <w:sz w:val="24"/>
          <w:szCs w:val="24"/>
        </w:rPr>
        <w:t xml:space="preserve"> S1</w:t>
      </w:r>
    </w:p>
    <w:p w:rsidR="002956D1" w:rsidRDefault="002956D1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6D1" w:rsidRDefault="002956D1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16E">
        <w:rPr>
          <w:rFonts w:ascii="Times New Roman" w:hAnsi="Times New Roman" w:cs="Times New Roman"/>
          <w:sz w:val="24"/>
          <w:szCs w:val="24"/>
        </w:rPr>
        <w:t xml:space="preserve">Size of living </w:t>
      </w:r>
      <w:r w:rsidRPr="0051016E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51016E">
        <w:rPr>
          <w:rFonts w:ascii="Times New Roman" w:hAnsi="Times New Roman" w:cs="Times New Roman"/>
          <w:i/>
          <w:sz w:val="24"/>
          <w:szCs w:val="24"/>
        </w:rPr>
        <w:t>helicina</w:t>
      </w:r>
      <w:proofErr w:type="spellEnd"/>
      <w:r w:rsidRPr="0051016E">
        <w:rPr>
          <w:rFonts w:ascii="Times New Roman" w:hAnsi="Times New Roman" w:cs="Times New Roman"/>
          <w:sz w:val="24"/>
          <w:szCs w:val="24"/>
        </w:rPr>
        <w:t xml:space="preserve"> and </w:t>
      </w:r>
      <w:r w:rsidRPr="0051016E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51016E">
        <w:rPr>
          <w:rFonts w:ascii="Times New Roman" w:hAnsi="Times New Roman" w:cs="Times New Roman"/>
          <w:i/>
          <w:sz w:val="24"/>
          <w:szCs w:val="24"/>
        </w:rPr>
        <w:t>retroversa</w:t>
      </w:r>
      <w:proofErr w:type="spellEnd"/>
      <w:r w:rsidRPr="0051016E">
        <w:rPr>
          <w:rFonts w:ascii="Times New Roman" w:hAnsi="Times New Roman" w:cs="Times New Roman"/>
          <w:sz w:val="24"/>
          <w:szCs w:val="24"/>
        </w:rPr>
        <w:t xml:space="preserve"> measured in size range &gt;0.5 mm. </w:t>
      </w:r>
      <w:proofErr w:type="spellStart"/>
      <w:r w:rsidRPr="0051016E">
        <w:rPr>
          <w:rFonts w:ascii="Times New Roman" w:hAnsi="Times New Roman" w:cs="Times New Roman"/>
          <w:i/>
          <w:sz w:val="24"/>
          <w:szCs w:val="24"/>
        </w:rPr>
        <w:t>Limacina</w:t>
      </w:r>
      <w:proofErr w:type="spellEnd"/>
      <w:r w:rsidRPr="0051016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016E">
        <w:rPr>
          <w:rFonts w:ascii="Times New Roman" w:hAnsi="Times New Roman" w:cs="Times New Roman"/>
          <w:i/>
          <w:sz w:val="24"/>
          <w:szCs w:val="24"/>
        </w:rPr>
        <w:t>helicina</w:t>
      </w:r>
      <w:proofErr w:type="spellEnd"/>
      <w:r w:rsidRPr="0051016E">
        <w:rPr>
          <w:rFonts w:ascii="Times New Roman" w:hAnsi="Times New Roman" w:cs="Times New Roman"/>
          <w:sz w:val="24"/>
          <w:szCs w:val="24"/>
        </w:rPr>
        <w:t xml:space="preserve"> in size range 4–0.5 mm represents juveniles and </w:t>
      </w:r>
      <w:r w:rsidRPr="0051016E">
        <w:rPr>
          <w:rFonts w:ascii="Times New Roman" w:hAnsi="Times New Roman" w:cs="Times New Roman"/>
          <w:i/>
          <w:sz w:val="24"/>
          <w:szCs w:val="24"/>
        </w:rPr>
        <w:t xml:space="preserve">L. </w:t>
      </w:r>
      <w:proofErr w:type="spellStart"/>
      <w:r w:rsidRPr="0051016E">
        <w:rPr>
          <w:rFonts w:ascii="Times New Roman" w:hAnsi="Times New Roman" w:cs="Times New Roman"/>
          <w:i/>
          <w:sz w:val="24"/>
          <w:szCs w:val="24"/>
        </w:rPr>
        <w:t>retroversa</w:t>
      </w:r>
      <w:proofErr w:type="spellEnd"/>
      <w:r w:rsidRPr="0051016E">
        <w:rPr>
          <w:rFonts w:ascii="Times New Roman" w:hAnsi="Times New Roman" w:cs="Times New Roman"/>
          <w:sz w:val="24"/>
          <w:szCs w:val="24"/>
        </w:rPr>
        <w:t xml:space="preserve"> in size range &gt;1 mm represents adults (</w:t>
      </w:r>
      <w:proofErr w:type="spellStart"/>
      <w:r w:rsidRPr="0051016E">
        <w:rPr>
          <w:rFonts w:ascii="Times New Roman" w:hAnsi="Times New Roman" w:cs="Times New Roman"/>
          <w:sz w:val="24"/>
          <w:szCs w:val="24"/>
        </w:rPr>
        <w:t>Lalli</w:t>
      </w:r>
      <w:proofErr w:type="spellEnd"/>
      <w:r w:rsidRPr="0051016E">
        <w:rPr>
          <w:rFonts w:ascii="Times New Roman" w:hAnsi="Times New Roman" w:cs="Times New Roman"/>
          <w:sz w:val="24"/>
          <w:szCs w:val="24"/>
        </w:rPr>
        <w:t xml:space="preserve"> and Gilmer, 1989).</w:t>
      </w:r>
    </w:p>
    <w:p w:rsidR="002956D1" w:rsidRDefault="002956D1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6D1" w:rsidRDefault="002956D1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56D1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568950" cy="4178300"/>
            <wp:effectExtent l="0" t="0" r="0" b="0"/>
            <wp:docPr id="1" name="Picture 1" descr="C:\Users\kza002\Desktop\AeN Q4 Dec\2nd round\FINAL to co-authors\Figures for submission\Image\Supplementary 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za002\Desktop\AeN Q4 Dec\2nd round\FINAL to co-authors\Figures for submission\Image\Supplementary Figure S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D1" w:rsidRDefault="002956D1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6D1" w:rsidRDefault="002956D1" w:rsidP="002956D1">
      <w:pPr>
        <w:spacing w:after="0" w:line="240" w:lineRule="auto"/>
      </w:pPr>
    </w:p>
    <w:p w:rsidR="00F94D56" w:rsidRPr="00687E00" w:rsidRDefault="00F94D56" w:rsidP="002956D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40735">
        <w:rPr>
          <w:rFonts w:ascii="Times New Roman" w:hAnsi="Times New Roman" w:cs="Times New Roman"/>
          <w:sz w:val="24"/>
          <w:szCs w:val="24"/>
          <w:lang w:val="en-US"/>
        </w:rPr>
        <w:t>Lalli</w:t>
      </w:r>
      <w:proofErr w:type="spellEnd"/>
      <w:r w:rsidRPr="00940735">
        <w:rPr>
          <w:rFonts w:ascii="Times New Roman" w:hAnsi="Times New Roman" w:cs="Times New Roman"/>
          <w:sz w:val="24"/>
          <w:szCs w:val="24"/>
          <w:lang w:val="en-US"/>
        </w:rPr>
        <w:t xml:space="preserve">, C. M., and Gilmer, R.W. (1989). Pelagic snails: the biology of </w:t>
      </w:r>
      <w:proofErr w:type="spellStart"/>
      <w:r w:rsidRPr="00940735">
        <w:rPr>
          <w:rFonts w:ascii="Times New Roman" w:hAnsi="Times New Roman" w:cs="Times New Roman"/>
          <w:sz w:val="24"/>
          <w:szCs w:val="24"/>
          <w:lang w:val="en-US"/>
        </w:rPr>
        <w:t>holoplanktonic</w:t>
      </w:r>
      <w:proofErr w:type="spellEnd"/>
      <w:r w:rsidRPr="00940735">
        <w:rPr>
          <w:rFonts w:ascii="Times New Roman" w:hAnsi="Times New Roman" w:cs="Times New Roman"/>
          <w:sz w:val="24"/>
          <w:szCs w:val="24"/>
          <w:lang w:val="en-US"/>
        </w:rPr>
        <w:t xml:space="preserve"> gastropod mollusks. Stanford Univ. Press, Palo Alto, 259.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94D56" w:rsidRDefault="00F94D56" w:rsidP="002956D1">
      <w:pPr>
        <w:spacing w:after="0" w:line="240" w:lineRule="auto"/>
      </w:pPr>
    </w:p>
    <w:sectPr w:rsidR="00F94D56" w:rsidSect="002956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467" w:rsidRDefault="001B3467" w:rsidP="007F1F62">
      <w:pPr>
        <w:spacing w:after="0" w:line="240" w:lineRule="auto"/>
      </w:pPr>
      <w:r>
        <w:separator/>
      </w:r>
    </w:p>
  </w:endnote>
  <w:endnote w:type="continuationSeparator" w:id="0">
    <w:p w:rsidR="001B3467" w:rsidRDefault="001B3467" w:rsidP="007F1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467" w:rsidRDefault="001B3467" w:rsidP="007F1F62">
      <w:pPr>
        <w:spacing w:after="0" w:line="240" w:lineRule="auto"/>
      </w:pPr>
      <w:r>
        <w:separator/>
      </w:r>
    </w:p>
  </w:footnote>
  <w:footnote w:type="continuationSeparator" w:id="0">
    <w:p w:rsidR="001B3467" w:rsidRDefault="001B3467" w:rsidP="007F1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D1" w:rsidRDefault="002956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F62"/>
    <w:rsid w:val="0006306B"/>
    <w:rsid w:val="001B3467"/>
    <w:rsid w:val="002956D1"/>
    <w:rsid w:val="003D5AA5"/>
    <w:rsid w:val="006F3C03"/>
    <w:rsid w:val="007F1F62"/>
    <w:rsid w:val="00B378D6"/>
    <w:rsid w:val="00BB1F6C"/>
    <w:rsid w:val="00DD5D44"/>
    <w:rsid w:val="00F40764"/>
    <w:rsid w:val="00F9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30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06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630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06B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30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06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6306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06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UiT Norges arktiske universitet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Zamelczyk</dc:creator>
  <cp:keywords/>
  <dc:description/>
  <cp:lastModifiedBy>Shamila Shamsudeen</cp:lastModifiedBy>
  <cp:revision>4</cp:revision>
  <dcterms:created xsi:type="dcterms:W3CDTF">2020-12-19T18:48:00Z</dcterms:created>
  <dcterms:modified xsi:type="dcterms:W3CDTF">2021-10-08T03:08:00Z</dcterms:modified>
</cp:coreProperties>
</file>