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9C66" w14:textId="566D05E7" w:rsidR="004266CC" w:rsidRPr="00174A30" w:rsidRDefault="00FD57DB" w:rsidP="00193273">
      <w:pPr>
        <w:spacing w:line="360" w:lineRule="auto"/>
        <w:jc w:val="left"/>
        <w:rPr>
          <w:rFonts w:ascii="Times New Roman" w:hAnsi="Times New Roman" w:cs="Times New Roman"/>
          <w:b/>
          <w:bCs/>
          <w:sz w:val="2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32"/>
        </w:rPr>
        <w:t>Table S1</w:t>
      </w:r>
      <w:r w:rsidR="00174A30" w:rsidRPr="00174A30">
        <w:rPr>
          <w:rFonts w:ascii="Times New Roman" w:hAnsi="Times New Roman" w:cs="Times New Roman"/>
          <w:b/>
          <w:bCs/>
          <w:sz w:val="22"/>
          <w:szCs w:val="32"/>
        </w:rPr>
        <w:t>. Statistics of RNA-seq data</w:t>
      </w:r>
      <w:r w:rsidR="00F11E2E">
        <w:rPr>
          <w:rFonts w:ascii="Times New Roman" w:hAnsi="Times New Roman" w:cs="Times New Roman"/>
          <w:b/>
          <w:bCs/>
          <w:sz w:val="22"/>
          <w:szCs w:val="32"/>
        </w:rPr>
        <w:t xml:space="preserve"> in six</w:t>
      </w:r>
      <w:r w:rsidR="00FC139E">
        <w:rPr>
          <w:rFonts w:ascii="Times New Roman" w:hAnsi="Times New Roman" w:cs="Times New Roman"/>
          <w:b/>
          <w:bCs/>
          <w:sz w:val="22"/>
          <w:szCs w:val="32"/>
        </w:rPr>
        <w:t xml:space="preserve"> human tissue</w:t>
      </w:r>
      <w:r w:rsidR="001357D5">
        <w:rPr>
          <w:rFonts w:ascii="Times New Roman" w:hAnsi="Times New Roman" w:cs="Times New Roman"/>
          <w:b/>
          <w:bCs/>
          <w:sz w:val="22"/>
          <w:szCs w:val="32"/>
        </w:rPr>
        <w:t>s</w:t>
      </w:r>
    </w:p>
    <w:p w14:paraId="5011E5BF" w14:textId="77777777" w:rsidR="00174A30" w:rsidRDefault="00174A30" w:rsidP="00193273">
      <w:pPr>
        <w:spacing w:line="360" w:lineRule="auto"/>
        <w:jc w:val="left"/>
        <w:rPr>
          <w:rFonts w:ascii="Times New Roman" w:hAnsi="Times New Roman" w:cs="Times New Roman"/>
          <w:sz w:val="21"/>
          <w:szCs w:val="28"/>
        </w:rPr>
      </w:pPr>
    </w:p>
    <w:tbl>
      <w:tblPr>
        <w:tblW w:w="13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2"/>
        <w:gridCol w:w="1585"/>
        <w:gridCol w:w="1308"/>
        <w:gridCol w:w="1141"/>
        <w:gridCol w:w="1097"/>
        <w:gridCol w:w="1098"/>
        <w:gridCol w:w="1098"/>
        <w:gridCol w:w="1098"/>
        <w:gridCol w:w="1483"/>
        <w:gridCol w:w="1141"/>
        <w:gridCol w:w="1405"/>
      </w:tblGrid>
      <w:tr w:rsidR="00174A30" w:rsidRPr="00174A30" w14:paraId="49D2C207" w14:textId="77777777" w:rsidTr="00174A30">
        <w:trPr>
          <w:trHeight w:val="661"/>
        </w:trPr>
        <w:tc>
          <w:tcPr>
            <w:tcW w:w="114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B16B" w14:textId="77777777" w:rsidR="00174A30" w:rsidRPr="00174A30" w:rsidRDefault="00FC139E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Tissue</w:t>
            </w: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3854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Total read bases (bp)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BBEC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# of raw reads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F233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Read length (bp)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4617A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GC(</w:t>
            </w:r>
            <w:proofErr w:type="gramEnd"/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09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472F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AT(</w:t>
            </w:r>
            <w:proofErr w:type="gramEnd"/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09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A2F3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Q20(%)</w:t>
            </w:r>
          </w:p>
        </w:tc>
        <w:tc>
          <w:tcPr>
            <w:tcW w:w="109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2C0D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Q30(%)</w:t>
            </w: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DE98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# of cleaned reads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27F6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F1CB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Accession</w:t>
            </w:r>
          </w:p>
        </w:tc>
      </w:tr>
      <w:tr w:rsidR="00174A30" w:rsidRPr="00174A30" w14:paraId="0833382E" w14:textId="77777777" w:rsidTr="00174A30">
        <w:trPr>
          <w:trHeight w:val="633"/>
        </w:trPr>
        <w:tc>
          <w:tcPr>
            <w:tcW w:w="1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52BF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Brain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38CF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6,164,292,398 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4BB8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61,032,598 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A89D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4F8C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43.87%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96C2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56.13%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75B4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95.94%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6371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90.53%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B300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57,430,764 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F5BF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94.10%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65B3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hAnsi="Times New Roman" w:cs="Times New Roman"/>
                <w:sz w:val="22"/>
                <w:szCs w:val="22"/>
              </w:rPr>
              <w:t>SRX1830410</w:t>
            </w:r>
          </w:p>
        </w:tc>
      </w:tr>
      <w:tr w:rsidR="00174A30" w:rsidRPr="00174A30" w14:paraId="6544B315" w14:textId="77777777" w:rsidTr="00174A30">
        <w:trPr>
          <w:trHeight w:val="63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005F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Colon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172C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5,754,163,112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EAF1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56,971,912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1855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6D97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43.86%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0550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56.14%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E2A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96.89%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02A1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92.32%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8726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53,711,156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7A2B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94.28%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C642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hAnsi="Times New Roman" w:cs="Times New Roman"/>
                <w:sz w:val="22"/>
                <w:szCs w:val="22"/>
              </w:rPr>
              <w:t>SRX1830402</w:t>
            </w:r>
          </w:p>
        </w:tc>
      </w:tr>
      <w:tr w:rsidR="00174A30" w:rsidRPr="00174A30" w14:paraId="6BECFCD7" w14:textId="77777777" w:rsidTr="00174A30">
        <w:trPr>
          <w:trHeight w:val="63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160E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Heart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E05E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6,711,926,114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425A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66,454,714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461E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DB6B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41.40%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6EB6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58.60%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29F7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96.23%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A725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91.12%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1C0B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61,160,848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B786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92.03%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6E3E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hAnsi="Times New Roman" w:cs="Times New Roman"/>
                <w:sz w:val="22"/>
                <w:szCs w:val="22"/>
              </w:rPr>
              <w:t>SRX1830412</w:t>
            </w:r>
          </w:p>
        </w:tc>
      </w:tr>
      <w:tr w:rsidR="00174A30" w:rsidRPr="00174A30" w14:paraId="15CD0F10" w14:textId="77777777" w:rsidTr="00174A30">
        <w:trPr>
          <w:trHeight w:val="63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A668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Liver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EFF8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5,266,202,620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F79A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52,140,620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A81D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19DA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40.21%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BEAD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59.79%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BDB3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97.02%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677A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92.63%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7915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48,074,128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D23A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92.20%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CC5E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hAnsi="Times New Roman" w:cs="Times New Roman"/>
                <w:sz w:val="22"/>
                <w:szCs w:val="22"/>
              </w:rPr>
              <w:t>SRX1830413</w:t>
            </w:r>
          </w:p>
        </w:tc>
      </w:tr>
      <w:tr w:rsidR="00174A30" w:rsidRPr="00174A30" w14:paraId="34FB399A" w14:textId="77777777" w:rsidTr="00174A30">
        <w:trPr>
          <w:trHeight w:val="63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9547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Ovary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B509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6,499,700,470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F801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64,353,470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211F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652B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40.88%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2AB0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59.12%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9CC0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96.04%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1A22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90.81%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86E3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59,294,700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6D22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92.14%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93CF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hAnsi="Times New Roman" w:cs="Times New Roman"/>
                <w:sz w:val="22"/>
                <w:szCs w:val="22"/>
              </w:rPr>
              <w:t>SRX1830414</w:t>
            </w:r>
          </w:p>
        </w:tc>
      </w:tr>
      <w:tr w:rsidR="00174A30" w:rsidRPr="00174A30" w14:paraId="5C548F39" w14:textId="77777777" w:rsidTr="00174A30">
        <w:trPr>
          <w:trHeight w:val="633"/>
        </w:trPr>
        <w:tc>
          <w:tcPr>
            <w:tcW w:w="11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D94C6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Testis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42E0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5,900,540,594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6823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58,421,194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ADB9B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101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C1CC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42.14%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26596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57.86%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E0FE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96.66%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3E47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92.31%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E0A4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 xml:space="preserve">54,664,904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CBEB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  <w:t>93.57%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D622" w14:textId="77777777" w:rsidR="00174A30" w:rsidRPr="00174A30" w:rsidRDefault="00174A30" w:rsidP="001932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174A30">
              <w:rPr>
                <w:rFonts w:ascii="Times New Roman" w:hAnsi="Times New Roman" w:cs="Times New Roman"/>
                <w:sz w:val="22"/>
                <w:szCs w:val="22"/>
              </w:rPr>
              <w:t>SRX1830405</w:t>
            </w:r>
          </w:p>
        </w:tc>
      </w:tr>
    </w:tbl>
    <w:p w14:paraId="33075261" w14:textId="77777777" w:rsidR="00174A30" w:rsidRDefault="00174A30" w:rsidP="00193273">
      <w:pPr>
        <w:spacing w:line="360" w:lineRule="auto"/>
        <w:jc w:val="left"/>
        <w:rPr>
          <w:rFonts w:ascii="Times New Roman" w:hAnsi="Times New Roman" w:cs="Times New Roman"/>
          <w:sz w:val="13"/>
          <w:szCs w:val="18"/>
        </w:rPr>
      </w:pPr>
    </w:p>
    <w:sectPr w:rsidR="00174A30" w:rsidSect="00174A30">
      <w:pgSz w:w="16840" w:h="11900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30"/>
    <w:rsid w:val="001357D5"/>
    <w:rsid w:val="00174A30"/>
    <w:rsid w:val="00193273"/>
    <w:rsid w:val="004266CC"/>
    <w:rsid w:val="006A48D1"/>
    <w:rsid w:val="00F02DE2"/>
    <w:rsid w:val="00F11E2E"/>
    <w:rsid w:val="00FC139E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1B58"/>
  <w15:chartTrackingRefBased/>
  <w15:docId w15:val="{2DD84EB8-F2F2-CD40-B5CB-2282E946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A30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0"/>
    <w:rPr>
      <w:rFonts w:ascii="Batang" w:eastAsia="Bata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이성권</dc:creator>
  <cp:keywords/>
  <dc:description/>
  <cp:lastModifiedBy>박춘구</cp:lastModifiedBy>
  <cp:revision>4</cp:revision>
  <dcterms:created xsi:type="dcterms:W3CDTF">2020-07-31T00:53:00Z</dcterms:created>
  <dcterms:modified xsi:type="dcterms:W3CDTF">2021-04-10T12:26:00Z</dcterms:modified>
</cp:coreProperties>
</file>