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FC4F0" w14:textId="136E4C5A" w:rsidR="001E600B" w:rsidRDefault="001E600B" w:rsidP="001E600B">
      <w:pPr>
        <w:pStyle w:val="SupplementaryMaterial"/>
      </w:pPr>
      <w:r w:rsidRPr="001E600B">
        <w:t>Supplementary Material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F537B1" w14:paraId="72F37547" w14:textId="77777777" w:rsidTr="00F537B1">
        <w:tc>
          <w:tcPr>
            <w:tcW w:w="9777" w:type="dxa"/>
          </w:tcPr>
          <w:p w14:paraId="7AFDBAC8" w14:textId="7075B6A6" w:rsidR="00F537B1" w:rsidRDefault="00F537B1" w:rsidP="00F80015">
            <w:r>
              <w:rPr>
                <w:noProof/>
              </w:rPr>
              <w:drawing>
                <wp:inline distT="0" distB="0" distL="0" distR="0" wp14:anchorId="6EECE0D5" wp14:editId="035D207C">
                  <wp:extent cx="4784337" cy="369793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337" cy="369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6AD374" wp14:editId="07AA9E71">
                  <wp:extent cx="4754433" cy="3678582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433" cy="367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7B1" w14:paraId="3B80BF0B" w14:textId="77777777" w:rsidTr="00F537B1">
        <w:tc>
          <w:tcPr>
            <w:tcW w:w="9777" w:type="dxa"/>
          </w:tcPr>
          <w:p w14:paraId="00E710EB" w14:textId="2E2BB02E" w:rsidR="00F537B1" w:rsidRDefault="00F537B1" w:rsidP="00F80015">
            <w:r>
              <w:rPr>
                <w:noProof/>
              </w:rPr>
              <w:lastRenderedPageBreak/>
              <w:drawing>
                <wp:inline distT="0" distB="0" distL="0" distR="0" wp14:anchorId="722B5693" wp14:editId="68A31400">
                  <wp:extent cx="4726807" cy="3650651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807" cy="365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7B1" w14:paraId="5C27AB98" w14:textId="77777777" w:rsidTr="00F537B1">
        <w:tc>
          <w:tcPr>
            <w:tcW w:w="9777" w:type="dxa"/>
          </w:tcPr>
          <w:p w14:paraId="552DE143" w14:textId="041A594C" w:rsidR="00F537B1" w:rsidRDefault="00F537B1" w:rsidP="00F80015">
            <w:r>
              <w:rPr>
                <w:noProof/>
              </w:rPr>
              <w:drawing>
                <wp:inline distT="0" distB="0" distL="0" distR="0" wp14:anchorId="18BD3B64" wp14:editId="2926DC16">
                  <wp:extent cx="4751946" cy="3671389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946" cy="367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7B1" w14:paraId="7A7E8ECA" w14:textId="77777777" w:rsidTr="00F537B1">
        <w:tc>
          <w:tcPr>
            <w:tcW w:w="9777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61"/>
            </w:tblGrid>
            <w:tr w:rsidR="00F537B1" w14:paraId="6702A815" w14:textId="77777777" w:rsidTr="00F80015">
              <w:tc>
                <w:tcPr>
                  <w:tcW w:w="10456" w:type="dxa"/>
                </w:tcPr>
                <w:p w14:paraId="5DE64C1C" w14:textId="77777777" w:rsidR="00F537B1" w:rsidRDefault="00F537B1" w:rsidP="00F537B1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2D4411A" wp14:editId="2E40CC7E">
                        <wp:extent cx="4720884" cy="3665435"/>
                        <wp:effectExtent l="0" t="0" r="381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0884" cy="3665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3AD61EB" wp14:editId="5F75F63A">
                        <wp:extent cx="4807160" cy="3713667"/>
                        <wp:effectExtent l="0" t="0" r="0" b="127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7160" cy="3713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37B1" w14:paraId="04781820" w14:textId="77777777" w:rsidTr="00F80015">
              <w:tc>
                <w:tcPr>
                  <w:tcW w:w="10456" w:type="dxa"/>
                </w:tcPr>
                <w:p w14:paraId="6BF72CA1" w14:textId="77777777" w:rsidR="00F537B1" w:rsidRDefault="00F537B1" w:rsidP="00F537B1"/>
              </w:tc>
            </w:tr>
            <w:tr w:rsidR="00F537B1" w14:paraId="1B9F4543" w14:textId="77777777" w:rsidTr="00F80015">
              <w:tc>
                <w:tcPr>
                  <w:tcW w:w="10456" w:type="dxa"/>
                </w:tcPr>
                <w:p w14:paraId="0E422C04" w14:textId="77777777" w:rsidR="00F537B1" w:rsidRDefault="00F537B1" w:rsidP="00F537B1">
                  <w:r>
                    <w:rPr>
                      <w:noProof/>
                    </w:rPr>
                    <w:lastRenderedPageBreak/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46557FA9" wp14:editId="100AD676">
                        <wp:extent cx="4700725" cy="3627461"/>
                        <wp:effectExtent l="0" t="0" r="508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0725" cy="3627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30CA78" w14:textId="5304A3A6" w:rsidR="00F537B1" w:rsidRPr="00B170B0" w:rsidRDefault="00F537B1" w:rsidP="00F537B1">
            <w:pPr>
              <w:jc w:val="both"/>
              <w:rPr>
                <w:rFonts w:cs="Times New Roman"/>
                <w:szCs w:val="24"/>
              </w:rPr>
            </w:pPr>
            <w:r w:rsidRPr="00F537B1">
              <w:rPr>
                <w:rFonts w:cs="Times New Roman"/>
                <w:b/>
                <w:szCs w:val="24"/>
              </w:rPr>
              <w:t xml:space="preserve">Supplementary Figure </w:t>
            </w:r>
            <w:r w:rsidR="005249B5">
              <w:rPr>
                <w:rFonts w:cs="Times New Roman"/>
                <w:b/>
                <w:szCs w:val="24"/>
              </w:rPr>
              <w:t>S</w:t>
            </w:r>
            <w:r>
              <w:rPr>
                <w:rFonts w:cs="Times New Roman"/>
                <w:b/>
                <w:szCs w:val="24"/>
              </w:rPr>
              <w:t>1</w:t>
            </w:r>
            <w:r w:rsidRPr="00F537B1">
              <w:rPr>
                <w:rFonts w:cs="Times New Roman"/>
                <w:b/>
                <w:szCs w:val="24"/>
              </w:rPr>
              <w:t xml:space="preserve">. </w:t>
            </w:r>
            <w:r w:rsidR="005249B5">
              <w:rPr>
                <w:rStyle w:val="tlid-translation"/>
              </w:rPr>
              <w:t>Multiple</w:t>
            </w:r>
            <w:r w:rsidR="005249B5">
              <w:rPr>
                <w:rStyle w:val="tlid-translation"/>
                <w:rFonts w:cs="Times New Roman"/>
                <w:szCs w:val="24"/>
              </w:rPr>
              <w:t xml:space="preserve"> nucleotide sequence</w:t>
            </w:r>
            <w:r w:rsidRPr="00F537B1">
              <w:rPr>
                <w:rStyle w:val="tlid-translation"/>
                <w:rFonts w:cs="Times New Roman"/>
                <w:szCs w:val="24"/>
              </w:rPr>
              <w:t xml:space="preserve"> </w:t>
            </w:r>
            <w:r w:rsidR="005249B5" w:rsidRPr="00F537B1">
              <w:rPr>
                <w:rStyle w:val="tlid-translation"/>
                <w:rFonts w:cs="Times New Roman"/>
                <w:szCs w:val="24"/>
              </w:rPr>
              <w:t xml:space="preserve">alignment </w:t>
            </w:r>
            <w:r w:rsidRPr="00F537B1">
              <w:rPr>
                <w:rStyle w:val="tlid-translation"/>
                <w:rFonts w:cs="Times New Roman"/>
                <w:szCs w:val="24"/>
              </w:rPr>
              <w:t xml:space="preserve">of </w:t>
            </w:r>
            <w:r w:rsidR="0018607B">
              <w:rPr>
                <w:rStyle w:val="tlid-translation"/>
                <w:rFonts w:cs="Times New Roman"/>
                <w:szCs w:val="24"/>
              </w:rPr>
              <w:t>nine</w:t>
            </w:r>
            <w:r w:rsidR="005249B5">
              <w:rPr>
                <w:rStyle w:val="tlid-translation"/>
                <w:rFonts w:cs="Times New Roman"/>
                <w:szCs w:val="24"/>
              </w:rPr>
              <w:t xml:space="preserve"> </w:t>
            </w:r>
            <w:r w:rsidRPr="00F537B1">
              <w:rPr>
                <w:rStyle w:val="tlid-translation"/>
                <w:rFonts w:cs="Times New Roman"/>
                <w:szCs w:val="24"/>
              </w:rPr>
              <w:t>woody plant</w:t>
            </w:r>
            <w:r w:rsidR="005249B5">
              <w:rPr>
                <w:rStyle w:val="tlid-translation"/>
                <w:rFonts w:cs="Times New Roman"/>
                <w:szCs w:val="24"/>
              </w:rPr>
              <w:t xml:space="preserve"> </w:t>
            </w:r>
            <w:r w:rsidRPr="00F537B1">
              <w:rPr>
                <w:rStyle w:val="tlid-translation"/>
                <w:rFonts w:cs="Times New Roman"/>
                <w:szCs w:val="24"/>
              </w:rPr>
              <w:t>s</w:t>
            </w:r>
            <w:r w:rsidR="005249B5">
              <w:rPr>
                <w:rStyle w:val="tlid-translation"/>
                <w:rFonts w:cs="Times New Roman"/>
                <w:szCs w:val="24"/>
              </w:rPr>
              <w:t>pecies</w:t>
            </w:r>
            <w:r w:rsidR="00B170B0">
              <w:rPr>
                <w:rStyle w:val="tlid-translation"/>
                <w:rFonts w:cs="Times New Roman"/>
                <w:szCs w:val="24"/>
              </w:rPr>
              <w:t xml:space="preserve"> plastomes from </w:t>
            </w:r>
            <w:r w:rsidR="00B170B0" w:rsidRPr="00B170B0">
              <w:rPr>
                <w:rStyle w:val="tlid-translation"/>
                <w:rFonts w:cs="Times New Roman"/>
                <w:i/>
                <w:szCs w:val="24"/>
              </w:rPr>
              <w:t>Spermatophyta</w:t>
            </w:r>
            <w:r w:rsidR="00B170B0">
              <w:rPr>
                <w:rStyle w:val="tlid-translation"/>
                <w:rFonts w:cs="Times New Roman"/>
                <w:i/>
                <w:szCs w:val="24"/>
              </w:rPr>
              <w:t xml:space="preserve"> </w:t>
            </w:r>
            <w:r w:rsidR="00B170B0">
              <w:rPr>
                <w:rStyle w:val="tlid-translation"/>
                <w:rFonts w:cs="Times New Roman"/>
                <w:szCs w:val="24"/>
              </w:rPr>
              <w:t>(mVISTA)</w:t>
            </w:r>
            <w:r w:rsidR="005249B5">
              <w:rPr>
                <w:rStyle w:val="tlid-translation"/>
                <w:rFonts w:cs="Times New Roman"/>
                <w:szCs w:val="24"/>
              </w:rPr>
              <w:t>.</w:t>
            </w:r>
            <w:r w:rsidR="00B170B0">
              <w:rPr>
                <w:rStyle w:val="tlid-translation"/>
                <w:rFonts w:cs="Times New Roman"/>
                <w:szCs w:val="24"/>
              </w:rPr>
              <w:t xml:space="preserve"> </w:t>
            </w:r>
            <w:r w:rsidR="00B170B0" w:rsidRPr="00B170B0">
              <w:rPr>
                <w:rStyle w:val="tlid-translation"/>
                <w:rFonts w:cs="Times New Roman"/>
                <w:i/>
                <w:szCs w:val="24"/>
              </w:rPr>
              <w:t>B. pendula var. carelica</w:t>
            </w:r>
            <w:r w:rsidR="00B170B0">
              <w:rPr>
                <w:rStyle w:val="tlid-translation"/>
                <w:rFonts w:cs="Times New Roman"/>
                <w:i/>
                <w:szCs w:val="24"/>
              </w:rPr>
              <w:t xml:space="preserve"> </w:t>
            </w:r>
            <w:r w:rsidR="00B170B0">
              <w:rPr>
                <w:rStyle w:val="tlid-translation"/>
                <w:rFonts w:cs="Times New Roman"/>
                <w:szCs w:val="24"/>
              </w:rPr>
              <w:t xml:space="preserve">was used as </w:t>
            </w:r>
            <w:r w:rsidR="0018607B">
              <w:rPr>
                <w:rStyle w:val="tlid-translation"/>
                <w:rFonts w:cs="Times New Roman"/>
                <w:szCs w:val="24"/>
              </w:rPr>
              <w:t xml:space="preserve">a </w:t>
            </w:r>
            <w:r w:rsidR="00B170B0">
              <w:rPr>
                <w:rStyle w:val="tlid-translation"/>
                <w:rFonts w:cs="Times New Roman"/>
                <w:szCs w:val="24"/>
              </w:rPr>
              <w:t xml:space="preserve">reference. </w:t>
            </w:r>
            <w:r w:rsidR="00B170B0" w:rsidRPr="00B170B0">
              <w:rPr>
                <w:rStyle w:val="tlid-translation"/>
                <w:rFonts w:cs="Times New Roman"/>
                <w:szCs w:val="24"/>
              </w:rPr>
              <w:t>Grey arrows above the alignment indicate the transcriptional directions of genes</w:t>
            </w:r>
            <w:r w:rsidR="00B170B0">
              <w:rPr>
                <w:rStyle w:val="tlid-translation"/>
                <w:rFonts w:cs="Times New Roman"/>
                <w:szCs w:val="24"/>
              </w:rPr>
              <w:t xml:space="preserve">. </w:t>
            </w:r>
            <w:r w:rsidR="00B170B0" w:rsidRPr="00B170B0">
              <w:rPr>
                <w:rStyle w:val="tlid-translation"/>
                <w:rFonts w:cs="Times New Roman"/>
                <w:szCs w:val="24"/>
              </w:rPr>
              <w:t>Genome regions are color-coded as exon</w:t>
            </w:r>
            <w:r w:rsidR="00B170B0">
              <w:rPr>
                <w:rStyle w:val="tlid-translation"/>
                <w:rFonts w:cs="Times New Roman"/>
                <w:szCs w:val="24"/>
              </w:rPr>
              <w:t xml:space="preserve"> (violet)</w:t>
            </w:r>
            <w:r w:rsidR="00B170B0" w:rsidRPr="00B170B0">
              <w:rPr>
                <w:rStyle w:val="tlid-translation"/>
                <w:rFonts w:cs="Times New Roman"/>
                <w:szCs w:val="24"/>
              </w:rPr>
              <w:t xml:space="preserve"> and conserved non-coding sequences (CNS)</w:t>
            </w:r>
            <w:r w:rsidR="00B170B0">
              <w:rPr>
                <w:rStyle w:val="tlid-translation"/>
                <w:rFonts w:cs="Times New Roman"/>
                <w:szCs w:val="24"/>
              </w:rPr>
              <w:t xml:space="preserve"> (red)</w:t>
            </w:r>
            <w:r w:rsidR="00B170B0" w:rsidRPr="00B170B0">
              <w:rPr>
                <w:rStyle w:val="tlid-translation"/>
                <w:rFonts w:cs="Times New Roman"/>
                <w:szCs w:val="24"/>
              </w:rPr>
              <w:t>. A cut-off of 50% identity was used for the plots. The Y-axis indicates the percent identity between 50 and 100%</w:t>
            </w:r>
            <w:r w:rsidR="009947D3">
              <w:rPr>
                <w:rStyle w:val="tlid-translation"/>
                <w:rFonts w:cs="Times New Roman"/>
                <w:szCs w:val="24"/>
              </w:rPr>
              <w:t>.</w:t>
            </w:r>
            <w:bookmarkStart w:id="0" w:name="_GoBack"/>
            <w:bookmarkEnd w:id="0"/>
          </w:p>
          <w:p w14:paraId="78EEC167" w14:textId="023E0CC7" w:rsidR="00F537B1" w:rsidRPr="00F537B1" w:rsidRDefault="00F537B1" w:rsidP="00F537B1">
            <w:pPr>
              <w:tabs>
                <w:tab w:val="left" w:pos="4290"/>
              </w:tabs>
            </w:pPr>
          </w:p>
        </w:tc>
      </w:tr>
    </w:tbl>
    <w:p w14:paraId="25D40750" w14:textId="77777777" w:rsidR="00A7507A" w:rsidRDefault="00A7507A" w:rsidP="00F537B1">
      <w:pPr>
        <w:pStyle w:val="Title"/>
        <w:rPr>
          <w:b w:val="0"/>
          <w:sz w:val="24"/>
          <w:szCs w:val="24"/>
        </w:rPr>
        <w:sectPr w:rsidR="00A7507A" w:rsidSect="0093429D">
          <w:headerReference w:type="even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B774195" w14:textId="3F6770CF" w:rsidR="00B170B0" w:rsidRPr="00F537B1" w:rsidRDefault="00925F4C" w:rsidP="00B170B0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7E5F885E" wp14:editId="7FE80884">
            <wp:extent cx="9251950" cy="562864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S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07A">
        <w:rPr>
          <w:rFonts w:cs="Times New Roman"/>
          <w:b/>
          <w:bCs/>
          <w:szCs w:val="24"/>
        </w:rPr>
        <w:t xml:space="preserve">Supplementary Figure S2. </w:t>
      </w:r>
      <w:r w:rsidR="00A7507A">
        <w:rPr>
          <w:rFonts w:cs="Times New Roman"/>
          <w:szCs w:val="24"/>
        </w:rPr>
        <w:t>Multiple whole-plastome sequence alignment of eight birch species.</w:t>
      </w:r>
      <w:r w:rsidR="00B170B0" w:rsidRPr="00B170B0">
        <w:rPr>
          <w:rFonts w:cs="Times New Roman"/>
          <w:szCs w:val="24"/>
        </w:rPr>
        <w:t xml:space="preserve"> </w:t>
      </w:r>
      <w:r w:rsidR="00B170B0" w:rsidRPr="00B170B0">
        <w:rPr>
          <w:rStyle w:val="tlid-translation"/>
          <w:rFonts w:cs="Times New Roman"/>
          <w:szCs w:val="24"/>
        </w:rPr>
        <w:t>Grey arrows above the alignment indicate the transcriptional directions of genes</w:t>
      </w:r>
      <w:r w:rsidR="00B170B0">
        <w:rPr>
          <w:rStyle w:val="tlid-translation"/>
          <w:rFonts w:cs="Times New Roman"/>
          <w:szCs w:val="24"/>
        </w:rPr>
        <w:t xml:space="preserve">. Genome regions are color-coded. </w:t>
      </w:r>
    </w:p>
    <w:p w14:paraId="7A21343C" w14:textId="77777777" w:rsidR="00376F33" w:rsidRDefault="00376F33" w:rsidP="00A7507A">
      <w:pPr>
        <w:autoSpaceDE w:val="0"/>
        <w:autoSpaceDN w:val="0"/>
        <w:adjustRightInd w:val="0"/>
        <w:rPr>
          <w:rFonts w:cs="Times New Roman"/>
          <w:szCs w:val="24"/>
        </w:rPr>
        <w:sectPr w:rsidR="00376F33" w:rsidSect="002B547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75001B86" w14:textId="32282E9F" w:rsidR="00A7507A" w:rsidRPr="00576D33" w:rsidRDefault="00A7507A" w:rsidP="00A7507A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02CDBF1" w14:textId="59F9B4F5" w:rsidR="00A7507A" w:rsidRPr="00376F33" w:rsidRDefault="00AE13AE" w:rsidP="00A7507A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CA91E4" wp14:editId="05ABD354">
            <wp:simplePos x="0" y="0"/>
            <wp:positionH relativeFrom="column">
              <wp:posOffset>3409950</wp:posOffset>
            </wp:positionH>
            <wp:positionV relativeFrom="paragraph">
              <wp:posOffset>3916045</wp:posOffset>
            </wp:positionV>
            <wp:extent cx="1645200" cy="15696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mmary_of_identity_MG966529.2_Betula_pendula_var_carelica_vs_LT855378.1_Betula_pendula_genome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5200" cy="15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33">
        <w:rPr>
          <w:rFonts w:cs="Times New Roman"/>
          <w:noProof/>
          <w:szCs w:val="24"/>
        </w:rPr>
        <w:drawing>
          <wp:inline distT="0" distB="0" distL="0" distR="0" wp14:anchorId="604E7CC7" wp14:editId="3E15C026">
            <wp:extent cx="6299835" cy="6299835"/>
            <wp:effectExtent l="0" t="0" r="5715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p_MG966529.2_Betula_pendula_var_carelica_vs_LT855378.1_Betula_pendula_genome_assembly_chloropla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748E" w14:textId="2B543ECB" w:rsidR="00A7507A" w:rsidRPr="002B547F" w:rsidRDefault="00A7507A" w:rsidP="00A7507A"/>
    <w:p w14:paraId="03CA5AC9" w14:textId="03399CA6" w:rsidR="00A7507A" w:rsidRPr="002B547F" w:rsidRDefault="00790D89" w:rsidP="00A7507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F78D0E" wp14:editId="4134C697">
            <wp:simplePos x="0" y="0"/>
            <wp:positionH relativeFrom="column">
              <wp:posOffset>2335530</wp:posOffset>
            </wp:positionH>
            <wp:positionV relativeFrom="paragraph">
              <wp:posOffset>3966210</wp:posOffset>
            </wp:positionV>
            <wp:extent cx="1720800" cy="15228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ummary_of_identity_MG966529.2_Betula_pendula_var_vs_MG386370.1_Betula_pubescens_chloroplast_c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0800" cy="15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03E95E" wp14:editId="6FE87668">
            <wp:extent cx="6299835" cy="6299835"/>
            <wp:effectExtent l="0" t="0" r="571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p_MG966529.2_Betula_pendula_var._carelica_vs_MG386370.1_Betula_pubescens_chloroplast_complete_g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6BA81" w14:textId="5D7DE9B7" w:rsidR="00F537B1" w:rsidRDefault="00F537B1" w:rsidP="00790D89">
      <w:pPr>
        <w:pStyle w:val="Title"/>
        <w:jc w:val="left"/>
        <w:rPr>
          <w:b w:val="0"/>
          <w:sz w:val="24"/>
          <w:szCs w:val="24"/>
        </w:rPr>
      </w:pPr>
    </w:p>
    <w:p w14:paraId="427C0A31" w14:textId="6498321B" w:rsidR="00790D89" w:rsidRDefault="00D628BC" w:rsidP="00790D8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FA2619" wp14:editId="46EFFA65">
            <wp:simplePos x="0" y="0"/>
            <wp:positionH relativeFrom="column">
              <wp:posOffset>2053590</wp:posOffset>
            </wp:positionH>
            <wp:positionV relativeFrom="paragraph">
              <wp:posOffset>3916045</wp:posOffset>
            </wp:positionV>
            <wp:extent cx="1653540" cy="1531620"/>
            <wp:effectExtent l="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ummary_of_identity_MG966529.2_Betula_pendula_var_carelica_vs_MG386368.1_Betula_platyphylla_ch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354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2F5D">
        <w:rPr>
          <w:noProof/>
        </w:rPr>
        <w:drawing>
          <wp:inline distT="0" distB="0" distL="0" distR="0" wp14:anchorId="58FCC575" wp14:editId="4B0EBA06">
            <wp:extent cx="6299835" cy="6299835"/>
            <wp:effectExtent l="0" t="0" r="571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ap_MG966529.2_Betula_pendula_var_carelica_vs_MG386368.1_Betula_platyphylla_chloroplast_complete_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F607" w14:textId="5A04D368" w:rsidR="00902F5D" w:rsidRDefault="00902F5D" w:rsidP="00790D89"/>
    <w:p w14:paraId="062F2AB4" w14:textId="4691438E" w:rsidR="00C24A0C" w:rsidRDefault="00C24A0C" w:rsidP="00790D8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69C5DA3" wp14:editId="1BD1EFCE">
            <wp:simplePos x="0" y="0"/>
            <wp:positionH relativeFrom="column">
              <wp:posOffset>2205990</wp:posOffset>
            </wp:positionH>
            <wp:positionV relativeFrom="paragraph">
              <wp:posOffset>4050030</wp:posOffset>
            </wp:positionV>
            <wp:extent cx="1699260" cy="153924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ummary_of_identity_MG966529.2_Betula_pendula_var_carelica_vs_MK610319.1_Betula_alnoides_chlor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926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711EDAB" wp14:editId="1F833908">
            <wp:extent cx="6299835" cy="6299835"/>
            <wp:effectExtent l="0" t="0" r="5715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p_MG966529.2_Betula_pendula_var_carelica_vs_MK610319.1_Betula_alnoides_chloroplast_complete_gen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08AF" w14:textId="051660EE" w:rsidR="00C24A0C" w:rsidRDefault="00C24A0C" w:rsidP="00790D89"/>
    <w:p w14:paraId="68F17635" w14:textId="59048851" w:rsidR="00C65A92" w:rsidRDefault="00C65A92" w:rsidP="00790D8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6454B1" wp14:editId="06651107">
            <wp:simplePos x="0" y="0"/>
            <wp:positionH relativeFrom="column">
              <wp:posOffset>2266950</wp:posOffset>
            </wp:positionH>
            <wp:positionV relativeFrom="paragraph">
              <wp:posOffset>4057650</wp:posOffset>
            </wp:positionV>
            <wp:extent cx="1661160" cy="154686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ummary_of_identity_MG966529.2_Betula_pendula_var_carelica_vs_MG674393.1_Betula_halophila_chlo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116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19A4AC9" wp14:editId="4E737E2B">
            <wp:extent cx="6299835" cy="6299835"/>
            <wp:effectExtent l="0" t="0" r="5715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p_MG966529.2_Betula_pendula_var_carelica_vs_MG674393.1_Betula_halophila_chloroplast_complete_ge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5AB91" w14:textId="48E01EA5" w:rsidR="00C65A92" w:rsidRDefault="00C65A92" w:rsidP="00790D89"/>
    <w:p w14:paraId="6FD44926" w14:textId="589E469E" w:rsidR="00834D2E" w:rsidRDefault="00834D2E" w:rsidP="00790D8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A89FBF3" wp14:editId="415124CE">
            <wp:simplePos x="0" y="0"/>
            <wp:positionH relativeFrom="column">
              <wp:posOffset>2106930</wp:posOffset>
            </wp:positionH>
            <wp:positionV relativeFrom="paragraph">
              <wp:posOffset>3851910</wp:posOffset>
            </wp:positionV>
            <wp:extent cx="1676400" cy="155448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ummary_of_identity_MG966529.2_Betula_pendula_var_carelica_vs_MG386366.1_Betula_lenta_chloropl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640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F31721" wp14:editId="26A6F100">
            <wp:extent cx="6299835" cy="6299835"/>
            <wp:effectExtent l="0" t="0" r="571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_MG966529.2_Betula_pendula_var_carelica_vs_MG386366.1_Betula_lenta_chloroplast_complete_genom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451E" w14:textId="1DC2E37F" w:rsidR="00834D2E" w:rsidRDefault="00834D2E" w:rsidP="00790D89"/>
    <w:p w14:paraId="14C34244" w14:textId="1784B5D8" w:rsidR="00902F5D" w:rsidRPr="00FF0F40" w:rsidRDefault="00FF0F40" w:rsidP="00790D8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832352" wp14:editId="2788B9BF">
            <wp:simplePos x="0" y="0"/>
            <wp:positionH relativeFrom="column">
              <wp:posOffset>2282190</wp:posOffset>
            </wp:positionH>
            <wp:positionV relativeFrom="paragraph">
              <wp:posOffset>3836670</wp:posOffset>
            </wp:positionV>
            <wp:extent cx="1668780" cy="153924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ummary_of_identity_MG966529.2_Betula_pendula_var_carelica_vs_KX703002.1_Betula_nana_chloropla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878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C812FFC" wp14:editId="04C0D928">
            <wp:extent cx="6299835" cy="6299835"/>
            <wp:effectExtent l="0" t="0" r="571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ap_MG966529.2_Betula_pendula_var_carelica_vs_KX703002.1_Betula_nana_chloroplast_complete_genom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42F1" w14:textId="67C0D1A8" w:rsidR="008B4189" w:rsidRPr="00790D89" w:rsidRDefault="008B4189" w:rsidP="00790D89">
      <w:r>
        <w:rPr>
          <w:rFonts w:cs="Times New Roman"/>
          <w:b/>
          <w:bCs/>
          <w:szCs w:val="24"/>
        </w:rPr>
        <w:t xml:space="preserve">Supplementary Figure S3. </w:t>
      </w:r>
      <w:r w:rsidRPr="008B4189">
        <w:rPr>
          <w:rFonts w:cs="Times New Roman"/>
          <w:bCs/>
          <w:szCs w:val="24"/>
        </w:rPr>
        <w:t xml:space="preserve">Dot plots of </w:t>
      </w:r>
      <w:r>
        <w:rPr>
          <w:rFonts w:cs="Times New Roman"/>
          <w:bCs/>
          <w:szCs w:val="24"/>
        </w:rPr>
        <w:t xml:space="preserve">pairwise alignments of the </w:t>
      </w:r>
      <w:r w:rsidRPr="008B4189">
        <w:rPr>
          <w:rFonts w:cs="Times New Roman"/>
          <w:bCs/>
          <w:i/>
          <w:szCs w:val="24"/>
        </w:rPr>
        <w:t>B. pendula var. carelica</w:t>
      </w:r>
      <w:r w:rsidRPr="008B4189">
        <w:rPr>
          <w:rFonts w:cs="Times New Roman"/>
          <w:bCs/>
          <w:szCs w:val="24"/>
        </w:rPr>
        <w:t xml:space="preserve"> (MG966529.2) </w:t>
      </w:r>
      <w:r>
        <w:rPr>
          <w:rFonts w:cs="Times New Roman"/>
          <w:bCs/>
          <w:szCs w:val="24"/>
        </w:rPr>
        <w:t xml:space="preserve">complete </w:t>
      </w:r>
      <w:r w:rsidRPr="008B4189">
        <w:rPr>
          <w:rFonts w:cs="Times New Roman"/>
          <w:szCs w:val="24"/>
        </w:rPr>
        <w:t xml:space="preserve">plastome sequence </w:t>
      </w:r>
      <w:r>
        <w:rPr>
          <w:rFonts w:cs="Times New Roman"/>
          <w:bCs/>
          <w:szCs w:val="24"/>
        </w:rPr>
        <w:t xml:space="preserve">vs. </w:t>
      </w:r>
      <w:r w:rsidRPr="008B4189">
        <w:rPr>
          <w:rFonts w:cs="Times New Roman"/>
          <w:szCs w:val="24"/>
        </w:rPr>
        <w:t>plastome</w:t>
      </w:r>
      <w:r>
        <w:rPr>
          <w:rFonts w:cs="Times New Roman"/>
          <w:szCs w:val="24"/>
        </w:rPr>
        <w:t>s</w:t>
      </w:r>
      <w:r w:rsidRPr="008B4189">
        <w:rPr>
          <w:rFonts w:cs="Times New Roman"/>
          <w:szCs w:val="24"/>
        </w:rPr>
        <w:t xml:space="preserve"> of</w:t>
      </w:r>
      <w:r>
        <w:rPr>
          <w:rFonts w:cs="Times New Roman"/>
          <w:szCs w:val="24"/>
        </w:rPr>
        <w:t xml:space="preserve"> eight birch species.</w:t>
      </w:r>
    </w:p>
    <w:sectPr w:rsidR="008B4189" w:rsidRPr="00790D89" w:rsidSect="00376F3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46340" w14:textId="77777777" w:rsidR="00A86202" w:rsidRDefault="00A86202" w:rsidP="00117666">
      <w:pPr>
        <w:spacing w:after="0"/>
      </w:pPr>
      <w:r>
        <w:separator/>
      </w:r>
    </w:p>
  </w:endnote>
  <w:endnote w:type="continuationSeparator" w:id="0">
    <w:p w14:paraId="1BEF4D61" w14:textId="77777777" w:rsidR="00A86202" w:rsidRDefault="00A8620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03F5CE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7D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03F5CE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7D3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AC3B2B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7D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AC3B2B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7D3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91673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774741" w14:textId="23DFDFE4" w:rsidR="005249B5" w:rsidRDefault="005249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7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32706" w14:textId="77777777" w:rsidR="00A86202" w:rsidRDefault="00A86202" w:rsidP="00117666">
      <w:pPr>
        <w:spacing w:after="0"/>
      </w:pPr>
      <w:r>
        <w:separator/>
      </w:r>
    </w:p>
  </w:footnote>
  <w:footnote w:type="continuationSeparator" w:id="0">
    <w:p w14:paraId="7E037F7D" w14:textId="77777777" w:rsidR="00A86202" w:rsidRDefault="00A8620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92E9F" w14:textId="68C49932" w:rsidR="00F537B1" w:rsidRPr="00F537B1" w:rsidRDefault="00F537B1" w:rsidP="00F537B1">
    <w:pPr>
      <w:pStyle w:val="Header"/>
      <w:tabs>
        <w:tab w:val="clear" w:pos="4844"/>
        <w:tab w:val="clear" w:pos="9689"/>
        <w:tab w:val="left" w:pos="249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4845"/>
    <w:rsid w:val="000E314F"/>
    <w:rsid w:val="00105FD9"/>
    <w:rsid w:val="00117666"/>
    <w:rsid w:val="00144634"/>
    <w:rsid w:val="001549D3"/>
    <w:rsid w:val="00160065"/>
    <w:rsid w:val="00177D84"/>
    <w:rsid w:val="0018607B"/>
    <w:rsid w:val="001E600B"/>
    <w:rsid w:val="00267D18"/>
    <w:rsid w:val="00274347"/>
    <w:rsid w:val="00285052"/>
    <w:rsid w:val="002868E2"/>
    <w:rsid w:val="002869C3"/>
    <w:rsid w:val="002936E4"/>
    <w:rsid w:val="002B4A57"/>
    <w:rsid w:val="002C74CA"/>
    <w:rsid w:val="003123F4"/>
    <w:rsid w:val="003544FB"/>
    <w:rsid w:val="00376F33"/>
    <w:rsid w:val="0039256F"/>
    <w:rsid w:val="003D2F2D"/>
    <w:rsid w:val="00401590"/>
    <w:rsid w:val="00447801"/>
    <w:rsid w:val="00452E9C"/>
    <w:rsid w:val="004735C8"/>
    <w:rsid w:val="004947A6"/>
    <w:rsid w:val="004961FF"/>
    <w:rsid w:val="00517A89"/>
    <w:rsid w:val="005249B5"/>
    <w:rsid w:val="005250F2"/>
    <w:rsid w:val="00593EEA"/>
    <w:rsid w:val="005A5EEE"/>
    <w:rsid w:val="005C3165"/>
    <w:rsid w:val="0060007E"/>
    <w:rsid w:val="00637079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0D89"/>
    <w:rsid w:val="007B03DA"/>
    <w:rsid w:val="007C206C"/>
    <w:rsid w:val="00817DD6"/>
    <w:rsid w:val="00834D2E"/>
    <w:rsid w:val="0083759F"/>
    <w:rsid w:val="008536B1"/>
    <w:rsid w:val="008802FF"/>
    <w:rsid w:val="00885156"/>
    <w:rsid w:val="008B4189"/>
    <w:rsid w:val="00902F5D"/>
    <w:rsid w:val="009151AA"/>
    <w:rsid w:val="00925F4C"/>
    <w:rsid w:val="0093429D"/>
    <w:rsid w:val="00943573"/>
    <w:rsid w:val="00964134"/>
    <w:rsid w:val="00970F7D"/>
    <w:rsid w:val="009947D3"/>
    <w:rsid w:val="00994A3D"/>
    <w:rsid w:val="009C2B12"/>
    <w:rsid w:val="00A174D9"/>
    <w:rsid w:val="00A7507A"/>
    <w:rsid w:val="00A86202"/>
    <w:rsid w:val="00AA4D24"/>
    <w:rsid w:val="00AB6715"/>
    <w:rsid w:val="00AE13AE"/>
    <w:rsid w:val="00B1671E"/>
    <w:rsid w:val="00B170B0"/>
    <w:rsid w:val="00B25EB8"/>
    <w:rsid w:val="00B339B1"/>
    <w:rsid w:val="00B37F4D"/>
    <w:rsid w:val="00B514B5"/>
    <w:rsid w:val="00C24A0C"/>
    <w:rsid w:val="00C52A7B"/>
    <w:rsid w:val="00C56BAF"/>
    <w:rsid w:val="00C65A92"/>
    <w:rsid w:val="00C679AA"/>
    <w:rsid w:val="00C75972"/>
    <w:rsid w:val="00C93686"/>
    <w:rsid w:val="00C96425"/>
    <w:rsid w:val="00CA32CD"/>
    <w:rsid w:val="00CD066B"/>
    <w:rsid w:val="00CE34FF"/>
    <w:rsid w:val="00CE4FEE"/>
    <w:rsid w:val="00D060CF"/>
    <w:rsid w:val="00D55E2D"/>
    <w:rsid w:val="00D628BC"/>
    <w:rsid w:val="00DB59C3"/>
    <w:rsid w:val="00DC1E8E"/>
    <w:rsid w:val="00DC259A"/>
    <w:rsid w:val="00DE23E8"/>
    <w:rsid w:val="00E52377"/>
    <w:rsid w:val="00E537AD"/>
    <w:rsid w:val="00E64E17"/>
    <w:rsid w:val="00E8301E"/>
    <w:rsid w:val="00E866C9"/>
    <w:rsid w:val="00EA3D3C"/>
    <w:rsid w:val="00EC090A"/>
    <w:rsid w:val="00ED20B5"/>
    <w:rsid w:val="00F413E5"/>
    <w:rsid w:val="00F46900"/>
    <w:rsid w:val="00F537B1"/>
    <w:rsid w:val="00F61D89"/>
    <w:rsid w:val="00FF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A3065E4B-5B50-410E-A832-BEE3EE49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tlid-translation">
    <w:name w:val="tlid-translation"/>
    <w:basedOn w:val="DefaultParagraphFont"/>
    <w:rsid w:val="00F537B1"/>
  </w:style>
  <w:style w:type="paragraph" w:customStyle="1" w:styleId="MDPI14history">
    <w:name w:val="MDPI_1.4_history"/>
    <w:basedOn w:val="Normal"/>
    <w:next w:val="Normal"/>
    <w:qFormat/>
    <w:rsid w:val="00F537B1"/>
    <w:pPr>
      <w:adjustRightInd w:val="0"/>
      <w:snapToGrid w:val="0"/>
      <w:spacing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13authornames">
    <w:name w:val="MDPI_1.3_authornames"/>
    <w:basedOn w:val="Normal"/>
    <w:next w:val="MDPI14history"/>
    <w:qFormat/>
    <w:rsid w:val="00F537B1"/>
    <w:pPr>
      <w:adjustRightInd w:val="0"/>
      <w:snapToGrid w:val="0"/>
      <w:spacing w:before="0"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F537B1"/>
    <w:pPr>
      <w:adjustRightInd w:val="0"/>
      <w:snapToGrid w:val="0"/>
      <w:spacing w:before="0"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572EF9-3B60-4D04-B6CF-7DA48DF6C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12</Pages>
  <Words>137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Konstantin Krutovsky</cp:lastModifiedBy>
  <cp:revision>4</cp:revision>
  <cp:lastPrinted>2013-10-03T12:51:00Z</cp:lastPrinted>
  <dcterms:created xsi:type="dcterms:W3CDTF">2021-07-18T18:12:00Z</dcterms:created>
  <dcterms:modified xsi:type="dcterms:W3CDTF">2021-07-27T18:55:00Z</dcterms:modified>
</cp:coreProperties>
</file>