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A6" w:rsidRDefault="001B41A6" w:rsidP="002725D1">
      <w:pPr>
        <w:spacing w:line="480" w:lineRule="auto"/>
        <w:rPr>
          <w:rFonts w:ascii="Times New Roman" w:hAnsi="Times New Roman" w:cs="Times New Roman"/>
        </w:rPr>
      </w:pPr>
    </w:p>
    <w:p w:rsidR="001B41A6" w:rsidRDefault="001B41A6" w:rsidP="002725D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7218C4">
        <w:rPr>
          <w:rFonts w:ascii="Times New Roman" w:hAnsi="Times New Roman" w:cs="Times New Roman"/>
          <w:b/>
        </w:rPr>
        <w:t>TABLE</w:t>
      </w:r>
      <w:bookmarkStart w:id="0" w:name="_GoBack"/>
      <w:bookmarkEnd w:id="0"/>
    </w:p>
    <w:p w:rsidR="001B41A6" w:rsidRDefault="001B41A6" w:rsidP="001B41A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071" w:type="dxa"/>
        <w:jc w:val="center"/>
        <w:tblLook w:val="04A0" w:firstRow="1" w:lastRow="0" w:firstColumn="1" w:lastColumn="0" w:noHBand="0" w:noVBand="1"/>
      </w:tblPr>
      <w:tblGrid>
        <w:gridCol w:w="1573"/>
        <w:gridCol w:w="1334"/>
        <w:gridCol w:w="1194"/>
        <w:gridCol w:w="962"/>
        <w:gridCol w:w="706"/>
        <w:gridCol w:w="990"/>
        <w:gridCol w:w="1194"/>
        <w:gridCol w:w="990"/>
        <w:gridCol w:w="750"/>
        <w:gridCol w:w="941"/>
        <w:gridCol w:w="1194"/>
        <w:gridCol w:w="1050"/>
        <w:gridCol w:w="607"/>
        <w:gridCol w:w="906"/>
      </w:tblGrid>
      <w:tr w:rsidR="001B41A6" w:rsidRPr="001B41A6" w:rsidTr="001B41A6">
        <w:trPr>
          <w:trHeight w:val="300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1A6" w:rsidRPr="001B41A6" w:rsidRDefault="001B41A6" w:rsidP="003748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1A6" w:rsidRPr="001B41A6" w:rsidRDefault="001B41A6" w:rsidP="003748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1A6" w:rsidRPr="001B41A6" w:rsidRDefault="001B41A6" w:rsidP="00374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1B41A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Integrated Backscatter (dB)</w:t>
            </w:r>
          </w:p>
        </w:tc>
        <w:tc>
          <w:tcPr>
            <w:tcW w:w="3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1A6" w:rsidRPr="001B41A6" w:rsidRDefault="001B41A6" w:rsidP="00374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1B41A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Slope (dB/MHz)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1A6" w:rsidRPr="001B41A6" w:rsidRDefault="001B41A6" w:rsidP="00374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1B41A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Intercept (dB)</w:t>
            </w:r>
          </w:p>
        </w:tc>
      </w:tr>
      <w:tr w:rsidR="001B41A6" w:rsidRPr="001B41A6" w:rsidTr="001B41A6">
        <w:trPr>
          <w:trHeight w:val="315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1A6" w:rsidRPr="001B41A6" w:rsidRDefault="001B41A6" w:rsidP="0037487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1A6">
              <w:rPr>
                <w:rFonts w:ascii="Times New Roman" w:eastAsia="Times New Roman" w:hAnsi="Times New Roman" w:cs="Times New Roman"/>
                <w:b/>
                <w:color w:val="000000"/>
              </w:rPr>
              <w:t>Normalization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B41A6" w:rsidRPr="001B41A6" w:rsidRDefault="001B41A6" w:rsidP="0037487E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1B41A6">
              <w:rPr>
                <w:rFonts w:ascii="Times New Roman" w:eastAsia="Times New Roman" w:hAnsi="Times New Roman" w:cs="Times New Roman"/>
                <w:b/>
                <w:color w:val="FFFFFF"/>
              </w:rPr>
              <w:t>Cardiac Cycle</w:t>
            </w:r>
          </w:p>
        </w:tc>
        <w:tc>
          <w:tcPr>
            <w:tcW w:w="117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1B41A6" w:rsidRPr="001B41A6" w:rsidRDefault="001B41A6" w:rsidP="00374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1B41A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Unablated</w:t>
            </w:r>
            <w:proofErr w:type="spellEnd"/>
          </w:p>
        </w:tc>
        <w:tc>
          <w:tcPr>
            <w:tcW w:w="9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1B41A6" w:rsidRPr="001B41A6" w:rsidRDefault="001B41A6" w:rsidP="00374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B41A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Ablated</w:t>
            </w:r>
          </w:p>
        </w:tc>
        <w:tc>
          <w:tcPr>
            <w:tcW w:w="7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1B41A6" w:rsidRPr="001B41A6" w:rsidRDefault="001B41A6" w:rsidP="00374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B41A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Diff</w:t>
            </w:r>
          </w:p>
        </w:tc>
        <w:tc>
          <w:tcPr>
            <w:tcW w:w="99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:rsidR="001B41A6" w:rsidRPr="001B41A6" w:rsidRDefault="001B41A6" w:rsidP="00374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B41A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P-value</w:t>
            </w:r>
          </w:p>
        </w:tc>
        <w:tc>
          <w:tcPr>
            <w:tcW w:w="10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center"/>
            <w:hideMark/>
          </w:tcPr>
          <w:p w:rsidR="001B41A6" w:rsidRPr="001B41A6" w:rsidRDefault="001B41A6" w:rsidP="00374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1B41A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Unablated</w:t>
            </w:r>
            <w:proofErr w:type="spellEnd"/>
          </w:p>
        </w:tc>
        <w:tc>
          <w:tcPr>
            <w:tcW w:w="99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center"/>
            <w:hideMark/>
          </w:tcPr>
          <w:p w:rsidR="001B41A6" w:rsidRPr="001B41A6" w:rsidRDefault="001B41A6" w:rsidP="00374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B41A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Ablated</w:t>
            </w:r>
          </w:p>
        </w:tc>
        <w:tc>
          <w:tcPr>
            <w:tcW w:w="7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center"/>
            <w:hideMark/>
          </w:tcPr>
          <w:p w:rsidR="001B41A6" w:rsidRPr="001B41A6" w:rsidRDefault="001B41A6" w:rsidP="00374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B41A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Diff</w:t>
            </w:r>
          </w:p>
        </w:tc>
        <w:tc>
          <w:tcPr>
            <w:tcW w:w="941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center"/>
            <w:hideMark/>
          </w:tcPr>
          <w:p w:rsidR="001B41A6" w:rsidRPr="001B41A6" w:rsidRDefault="001B41A6" w:rsidP="00374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B41A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P-value</w:t>
            </w:r>
          </w:p>
        </w:tc>
        <w:tc>
          <w:tcPr>
            <w:tcW w:w="117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ED7D31" w:fill="ED7D31"/>
            <w:noWrap/>
            <w:vAlign w:val="center"/>
            <w:hideMark/>
          </w:tcPr>
          <w:p w:rsidR="001B41A6" w:rsidRPr="001B41A6" w:rsidRDefault="001B41A6" w:rsidP="00374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1B41A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Unablated</w:t>
            </w:r>
            <w:proofErr w:type="spellEnd"/>
          </w:p>
        </w:tc>
        <w:tc>
          <w:tcPr>
            <w:tcW w:w="10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center"/>
            <w:hideMark/>
          </w:tcPr>
          <w:p w:rsidR="001B41A6" w:rsidRPr="001B41A6" w:rsidRDefault="001B41A6" w:rsidP="00374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B41A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Ablated</w:t>
            </w:r>
          </w:p>
        </w:tc>
        <w:tc>
          <w:tcPr>
            <w:tcW w:w="6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ED7D31" w:fill="ED7D31"/>
            <w:noWrap/>
            <w:vAlign w:val="center"/>
            <w:hideMark/>
          </w:tcPr>
          <w:p w:rsidR="001B41A6" w:rsidRPr="001B41A6" w:rsidRDefault="001B41A6" w:rsidP="00374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B41A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Diff</w:t>
            </w:r>
          </w:p>
        </w:tc>
        <w:tc>
          <w:tcPr>
            <w:tcW w:w="906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ED7D31" w:fill="ED7D31"/>
            <w:noWrap/>
            <w:vAlign w:val="center"/>
            <w:hideMark/>
          </w:tcPr>
          <w:p w:rsidR="001B41A6" w:rsidRPr="001B41A6" w:rsidRDefault="001B41A6" w:rsidP="00374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B41A6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P-value</w:t>
            </w:r>
          </w:p>
        </w:tc>
      </w:tr>
      <w:tr w:rsidR="001B41A6" w:rsidRPr="001B41A6" w:rsidTr="001B41A6">
        <w:trPr>
          <w:trHeight w:val="300"/>
          <w:jc w:val="center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eastAsia="Times New Roman" w:hAnsi="Times New Roman" w:cs="Times New Roman"/>
                <w:color w:val="000000"/>
              </w:rPr>
              <w:t>Overall Average PS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eastAsia="Times New Roman" w:hAnsi="Times New Roman" w:cs="Times New Roman"/>
                <w:color w:val="000000"/>
              </w:rPr>
              <w:t>End Diastole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-7.85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-9.05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-4.41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-3.74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-0.67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E2EFDA" w:fill="E2EFDA"/>
            <w:noWrap/>
            <w:hideMark/>
          </w:tcPr>
          <w:p w:rsidR="001B41A6" w:rsidRPr="001B41A6" w:rsidRDefault="00052074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16.74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11.81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4.94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F4B084"/>
              <w:right w:val="single" w:sz="8" w:space="0" w:color="auto"/>
            </w:tcBorders>
            <w:shd w:val="clear" w:color="FCE4D6" w:fill="FCE4D6"/>
            <w:noWrap/>
            <w:hideMark/>
          </w:tcPr>
          <w:p w:rsidR="001B41A6" w:rsidRPr="001B41A6" w:rsidRDefault="00052074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1B41A6" w:rsidRPr="001B41A6" w:rsidTr="001B41A6">
        <w:trPr>
          <w:trHeight w:val="300"/>
          <w:jc w:val="center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1A6" w:rsidRPr="001B41A6" w:rsidRDefault="001B41A6" w:rsidP="001B41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eastAsia="Times New Roman" w:hAnsi="Times New Roman" w:cs="Times New Roman"/>
                <w:color w:val="000000"/>
              </w:rPr>
              <w:t>End Systole</w:t>
            </w:r>
          </w:p>
        </w:tc>
        <w:tc>
          <w:tcPr>
            <w:tcW w:w="1177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-9.93</w:t>
            </w:r>
          </w:p>
        </w:tc>
        <w:tc>
          <w:tcPr>
            <w:tcW w:w="9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-8.73</w:t>
            </w:r>
          </w:p>
        </w:tc>
        <w:tc>
          <w:tcPr>
            <w:tcW w:w="7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-1.20</w:t>
            </w:r>
          </w:p>
        </w:tc>
        <w:tc>
          <w:tcPr>
            <w:tcW w:w="99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09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-4.50</w:t>
            </w:r>
          </w:p>
        </w:tc>
        <w:tc>
          <w:tcPr>
            <w:tcW w:w="99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-3.86</w:t>
            </w:r>
          </w:p>
        </w:tc>
        <w:tc>
          <w:tcPr>
            <w:tcW w:w="7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-0.63</w:t>
            </w:r>
          </w:p>
        </w:tc>
        <w:tc>
          <w:tcPr>
            <w:tcW w:w="941" w:type="dxa"/>
            <w:tcBorders>
              <w:top w:val="single" w:sz="4" w:space="0" w:color="A9D08E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noWrap/>
            <w:hideMark/>
          </w:tcPr>
          <w:p w:rsidR="001B41A6" w:rsidRPr="001B41A6" w:rsidRDefault="00052074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17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15.17</w:t>
            </w:r>
          </w:p>
        </w:tc>
        <w:tc>
          <w:tcPr>
            <w:tcW w:w="10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12.83</w:t>
            </w:r>
          </w:p>
        </w:tc>
        <w:tc>
          <w:tcPr>
            <w:tcW w:w="6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906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8" w:space="0" w:color="auto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0.0</w:t>
            </w:r>
            <w:r w:rsidR="00052074">
              <w:rPr>
                <w:rFonts w:ascii="Times New Roman" w:hAnsi="Times New Roman" w:cs="Times New Roman"/>
              </w:rPr>
              <w:t>2</w:t>
            </w:r>
          </w:p>
        </w:tc>
      </w:tr>
      <w:tr w:rsidR="001B41A6" w:rsidRPr="001B41A6" w:rsidTr="001B41A6">
        <w:trPr>
          <w:trHeight w:val="330"/>
          <w:jc w:val="center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1A6" w:rsidRPr="001B41A6" w:rsidRDefault="001B41A6" w:rsidP="001B41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eastAsia="Times New Roman" w:hAnsi="Times New Roman" w:cs="Times New Roman"/>
                <w:color w:val="000000"/>
              </w:rPr>
              <w:t>End Atrial Diastole</w:t>
            </w:r>
          </w:p>
        </w:tc>
        <w:tc>
          <w:tcPr>
            <w:tcW w:w="117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nil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-8.37</w:t>
            </w:r>
          </w:p>
        </w:tc>
        <w:tc>
          <w:tcPr>
            <w:tcW w:w="951" w:type="dxa"/>
            <w:tcBorders>
              <w:top w:val="single" w:sz="4" w:space="0" w:color="8EA9DB"/>
              <w:left w:val="nil"/>
              <w:bottom w:val="single" w:sz="8" w:space="0" w:color="auto"/>
              <w:right w:val="nil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-8.71</w:t>
            </w:r>
          </w:p>
        </w:tc>
        <w:tc>
          <w:tcPr>
            <w:tcW w:w="706" w:type="dxa"/>
            <w:tcBorders>
              <w:top w:val="single" w:sz="4" w:space="0" w:color="8EA9DB"/>
              <w:left w:val="nil"/>
              <w:bottom w:val="single" w:sz="8" w:space="0" w:color="auto"/>
              <w:right w:val="nil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990" w:type="dxa"/>
            <w:tcBorders>
              <w:top w:val="single" w:sz="4" w:space="0" w:color="8EA9DB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094" w:type="dxa"/>
            <w:tcBorders>
              <w:top w:val="single" w:sz="4" w:space="0" w:color="A9D08E"/>
              <w:left w:val="single" w:sz="8" w:space="0" w:color="auto"/>
              <w:bottom w:val="single" w:sz="8" w:space="0" w:color="auto"/>
              <w:right w:val="nil"/>
            </w:tcBorders>
            <w:shd w:val="clear" w:color="E2EFDA" w:fill="E2EFDA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-4.57</w:t>
            </w:r>
          </w:p>
        </w:tc>
        <w:tc>
          <w:tcPr>
            <w:tcW w:w="990" w:type="dxa"/>
            <w:tcBorders>
              <w:top w:val="single" w:sz="4" w:space="0" w:color="A9D08E"/>
              <w:left w:val="nil"/>
              <w:bottom w:val="single" w:sz="8" w:space="0" w:color="auto"/>
              <w:right w:val="nil"/>
            </w:tcBorders>
            <w:shd w:val="clear" w:color="E2EFDA" w:fill="E2EFDA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-3.86</w:t>
            </w:r>
          </w:p>
        </w:tc>
        <w:tc>
          <w:tcPr>
            <w:tcW w:w="750" w:type="dxa"/>
            <w:tcBorders>
              <w:top w:val="single" w:sz="4" w:space="0" w:color="A9D08E"/>
              <w:left w:val="nil"/>
              <w:bottom w:val="single" w:sz="8" w:space="0" w:color="auto"/>
              <w:right w:val="nil"/>
            </w:tcBorders>
            <w:shd w:val="clear" w:color="E2EFDA" w:fill="E2EFDA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-0.70</w:t>
            </w:r>
          </w:p>
        </w:tc>
        <w:tc>
          <w:tcPr>
            <w:tcW w:w="941" w:type="dxa"/>
            <w:tcBorders>
              <w:top w:val="single" w:sz="4" w:space="0" w:color="A9D08E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2EFDA" w:fill="E2EFDA"/>
            <w:noWrap/>
            <w:hideMark/>
          </w:tcPr>
          <w:p w:rsidR="001B41A6" w:rsidRPr="001B41A6" w:rsidRDefault="00052074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177" w:type="dxa"/>
            <w:tcBorders>
              <w:top w:val="single" w:sz="4" w:space="0" w:color="F4B084"/>
              <w:left w:val="single" w:sz="4" w:space="0" w:color="F4B084"/>
              <w:bottom w:val="single" w:sz="8" w:space="0" w:color="auto"/>
              <w:right w:val="nil"/>
            </w:tcBorders>
            <w:shd w:val="clear" w:color="FCE4D6" w:fill="FCE4D6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17.13</w:t>
            </w:r>
          </w:p>
        </w:tc>
        <w:tc>
          <w:tcPr>
            <w:tcW w:w="1050" w:type="dxa"/>
            <w:tcBorders>
              <w:top w:val="single" w:sz="4" w:space="0" w:color="F4B084"/>
              <w:left w:val="nil"/>
              <w:bottom w:val="single" w:sz="8" w:space="0" w:color="auto"/>
              <w:right w:val="nil"/>
            </w:tcBorders>
            <w:shd w:val="clear" w:color="FCE4D6" w:fill="FCE4D6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12.86</w:t>
            </w:r>
          </w:p>
        </w:tc>
        <w:tc>
          <w:tcPr>
            <w:tcW w:w="607" w:type="dxa"/>
            <w:tcBorders>
              <w:top w:val="single" w:sz="4" w:space="0" w:color="F4B084"/>
              <w:left w:val="nil"/>
              <w:bottom w:val="single" w:sz="8" w:space="0" w:color="auto"/>
              <w:right w:val="nil"/>
            </w:tcBorders>
            <w:shd w:val="clear" w:color="FCE4D6" w:fill="FCE4D6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906" w:type="dxa"/>
            <w:tcBorders>
              <w:top w:val="single" w:sz="4" w:space="0" w:color="F4B084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CE4D6" w:fill="FCE4D6"/>
            <w:noWrap/>
            <w:hideMark/>
          </w:tcPr>
          <w:p w:rsidR="001B41A6" w:rsidRPr="001B41A6" w:rsidRDefault="00052074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1B41A6" w:rsidRPr="001B41A6" w:rsidTr="0037487E">
        <w:trPr>
          <w:trHeight w:val="300"/>
          <w:jc w:val="center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eastAsia="Times New Roman" w:hAnsi="Times New Roman" w:cs="Times New Roman"/>
                <w:color w:val="000000"/>
              </w:rPr>
              <w:t>Overall Average PS + Intensity Adjustment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eastAsia="Times New Roman" w:hAnsi="Times New Roman" w:cs="Times New Roman"/>
                <w:color w:val="000000"/>
              </w:rPr>
              <w:t>End Diastole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-7.73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-8.92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-4.41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-3.74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-0.67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noWrap/>
            <w:hideMark/>
          </w:tcPr>
          <w:p w:rsidR="001B41A6" w:rsidRPr="001B41A6" w:rsidRDefault="00052074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16.87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11.94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4.94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F4B084"/>
              <w:right w:val="single" w:sz="8" w:space="0" w:color="auto"/>
            </w:tcBorders>
            <w:shd w:val="clear" w:color="auto" w:fill="auto"/>
            <w:noWrap/>
            <w:hideMark/>
          </w:tcPr>
          <w:p w:rsidR="001B41A6" w:rsidRPr="001B41A6" w:rsidRDefault="00052074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1B41A6" w:rsidRPr="001B41A6" w:rsidTr="0037487E">
        <w:trPr>
          <w:trHeight w:val="300"/>
          <w:jc w:val="center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1A6" w:rsidRPr="001B41A6" w:rsidRDefault="001B41A6" w:rsidP="001B41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eastAsia="Times New Roman" w:hAnsi="Times New Roman" w:cs="Times New Roman"/>
                <w:color w:val="000000"/>
              </w:rPr>
              <w:t>End Systole</w:t>
            </w:r>
          </w:p>
        </w:tc>
        <w:tc>
          <w:tcPr>
            <w:tcW w:w="1177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-9.81</w:t>
            </w:r>
          </w:p>
        </w:tc>
        <w:tc>
          <w:tcPr>
            <w:tcW w:w="9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-8.60</w:t>
            </w:r>
          </w:p>
        </w:tc>
        <w:tc>
          <w:tcPr>
            <w:tcW w:w="7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-1.20</w:t>
            </w:r>
          </w:p>
        </w:tc>
        <w:tc>
          <w:tcPr>
            <w:tcW w:w="99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09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-4.50</w:t>
            </w:r>
          </w:p>
        </w:tc>
        <w:tc>
          <w:tcPr>
            <w:tcW w:w="99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-3.86</w:t>
            </w:r>
          </w:p>
        </w:tc>
        <w:tc>
          <w:tcPr>
            <w:tcW w:w="7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-0.63</w:t>
            </w:r>
          </w:p>
        </w:tc>
        <w:tc>
          <w:tcPr>
            <w:tcW w:w="941" w:type="dxa"/>
            <w:tcBorders>
              <w:top w:val="single" w:sz="4" w:space="0" w:color="A9D08E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E2EFDA" w:fill="E2EFDA"/>
            <w:noWrap/>
            <w:hideMark/>
          </w:tcPr>
          <w:p w:rsidR="001B41A6" w:rsidRPr="001B41A6" w:rsidRDefault="00052074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17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0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12.96</w:t>
            </w:r>
          </w:p>
        </w:tc>
        <w:tc>
          <w:tcPr>
            <w:tcW w:w="6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906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8" w:space="0" w:color="auto"/>
            </w:tcBorders>
            <w:shd w:val="clear" w:color="FCE4D6" w:fill="FCE4D6"/>
            <w:noWrap/>
            <w:hideMark/>
          </w:tcPr>
          <w:p w:rsidR="001B41A6" w:rsidRPr="001B41A6" w:rsidRDefault="001B41A6" w:rsidP="000520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0.</w:t>
            </w:r>
            <w:r w:rsidR="00052074" w:rsidRPr="001B41A6">
              <w:rPr>
                <w:rFonts w:ascii="Times New Roman" w:hAnsi="Times New Roman" w:cs="Times New Roman"/>
              </w:rPr>
              <w:t>0</w:t>
            </w:r>
            <w:r w:rsidR="00052074">
              <w:rPr>
                <w:rFonts w:ascii="Times New Roman" w:hAnsi="Times New Roman" w:cs="Times New Roman"/>
              </w:rPr>
              <w:t>2</w:t>
            </w:r>
          </w:p>
        </w:tc>
      </w:tr>
      <w:tr w:rsidR="001B41A6" w:rsidRPr="001B41A6" w:rsidTr="0037487E">
        <w:trPr>
          <w:trHeight w:val="345"/>
          <w:jc w:val="center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1A6" w:rsidRPr="001B41A6" w:rsidRDefault="001B41A6" w:rsidP="001B41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eastAsia="Times New Roman" w:hAnsi="Times New Roman" w:cs="Times New Roman"/>
                <w:color w:val="000000"/>
              </w:rPr>
              <w:t>End Atrial Diastole</w:t>
            </w:r>
          </w:p>
        </w:tc>
        <w:tc>
          <w:tcPr>
            <w:tcW w:w="117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-8.24</w:t>
            </w:r>
          </w:p>
        </w:tc>
        <w:tc>
          <w:tcPr>
            <w:tcW w:w="951" w:type="dxa"/>
            <w:tcBorders>
              <w:top w:val="single" w:sz="4" w:space="0" w:color="8EA9DB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-8.58</w:t>
            </w:r>
          </w:p>
        </w:tc>
        <w:tc>
          <w:tcPr>
            <w:tcW w:w="706" w:type="dxa"/>
            <w:tcBorders>
              <w:top w:val="single" w:sz="4" w:space="0" w:color="8EA9DB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990" w:type="dxa"/>
            <w:tcBorders>
              <w:top w:val="single" w:sz="4" w:space="0" w:color="8EA9DB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094" w:type="dxa"/>
            <w:tcBorders>
              <w:top w:val="single" w:sz="4" w:space="0" w:color="A9D08E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-4.57</w:t>
            </w:r>
          </w:p>
        </w:tc>
        <w:tc>
          <w:tcPr>
            <w:tcW w:w="990" w:type="dxa"/>
            <w:tcBorders>
              <w:top w:val="single" w:sz="4" w:space="0" w:color="A9D08E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-3.86</w:t>
            </w:r>
          </w:p>
        </w:tc>
        <w:tc>
          <w:tcPr>
            <w:tcW w:w="750" w:type="dxa"/>
            <w:tcBorders>
              <w:top w:val="single" w:sz="4" w:space="0" w:color="A9D08E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-0.70</w:t>
            </w:r>
          </w:p>
        </w:tc>
        <w:tc>
          <w:tcPr>
            <w:tcW w:w="941" w:type="dxa"/>
            <w:tcBorders>
              <w:top w:val="single" w:sz="4" w:space="0" w:color="A9D08E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1A6" w:rsidRPr="001B41A6" w:rsidRDefault="00052074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177" w:type="dxa"/>
            <w:tcBorders>
              <w:top w:val="single" w:sz="4" w:space="0" w:color="F4B084"/>
              <w:left w:val="single" w:sz="4" w:space="0" w:color="F4B084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17.26</w:t>
            </w:r>
          </w:p>
        </w:tc>
        <w:tc>
          <w:tcPr>
            <w:tcW w:w="1050" w:type="dxa"/>
            <w:tcBorders>
              <w:top w:val="single" w:sz="4" w:space="0" w:color="F4B084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12.99</w:t>
            </w:r>
          </w:p>
        </w:tc>
        <w:tc>
          <w:tcPr>
            <w:tcW w:w="607" w:type="dxa"/>
            <w:tcBorders>
              <w:top w:val="single" w:sz="4" w:space="0" w:color="F4B084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906" w:type="dxa"/>
            <w:tcBorders>
              <w:top w:val="single" w:sz="4" w:space="0" w:color="F4B084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0.0</w:t>
            </w:r>
            <w:r w:rsidR="00052074">
              <w:rPr>
                <w:rFonts w:ascii="Times New Roman" w:hAnsi="Times New Roman" w:cs="Times New Roman"/>
              </w:rPr>
              <w:t>2</w:t>
            </w:r>
          </w:p>
        </w:tc>
      </w:tr>
      <w:tr w:rsidR="001B41A6" w:rsidRPr="001B41A6" w:rsidTr="0037487E">
        <w:trPr>
          <w:trHeight w:val="300"/>
          <w:jc w:val="center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eastAsia="Times New Roman" w:hAnsi="Times New Roman" w:cs="Times New Roman"/>
                <w:color w:val="000000"/>
              </w:rPr>
              <w:t>Catheter Specific PS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eastAsia="Times New Roman" w:hAnsi="Times New Roman" w:cs="Times New Roman"/>
                <w:color w:val="000000"/>
              </w:rPr>
              <w:t>End Diastole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-7.73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-8.92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-4.39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-3.73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-0.67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E2EFDA" w:fill="E2EFDA"/>
            <w:noWrap/>
            <w:hideMark/>
          </w:tcPr>
          <w:p w:rsidR="001B41A6" w:rsidRPr="001B41A6" w:rsidRDefault="00052074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F4B084"/>
              <w:bottom w:val="single" w:sz="4" w:space="0" w:color="F4B084"/>
              <w:right w:val="nil"/>
            </w:tcBorders>
            <w:shd w:val="clear" w:color="FCE4D6" w:fill="FCE4D6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16.80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11.86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F4B084"/>
              <w:right w:val="nil"/>
            </w:tcBorders>
            <w:shd w:val="clear" w:color="FCE4D6" w:fill="FCE4D6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4.94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F4B084"/>
              <w:right w:val="single" w:sz="8" w:space="0" w:color="auto"/>
            </w:tcBorders>
            <w:shd w:val="clear" w:color="FCE4D6" w:fill="FCE4D6"/>
            <w:noWrap/>
            <w:hideMark/>
          </w:tcPr>
          <w:p w:rsidR="001B41A6" w:rsidRPr="001B41A6" w:rsidRDefault="00052074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1B41A6" w:rsidRPr="001B41A6" w:rsidTr="0037487E">
        <w:trPr>
          <w:trHeight w:val="300"/>
          <w:jc w:val="center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1A6" w:rsidRPr="001B41A6" w:rsidRDefault="001B41A6" w:rsidP="001B41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eastAsia="Times New Roman" w:hAnsi="Times New Roman" w:cs="Times New Roman"/>
                <w:color w:val="000000"/>
              </w:rPr>
              <w:t>End Systole</w:t>
            </w:r>
          </w:p>
        </w:tc>
        <w:tc>
          <w:tcPr>
            <w:tcW w:w="1177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-9.81</w:t>
            </w:r>
          </w:p>
        </w:tc>
        <w:tc>
          <w:tcPr>
            <w:tcW w:w="95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-8.60</w:t>
            </w:r>
          </w:p>
        </w:tc>
        <w:tc>
          <w:tcPr>
            <w:tcW w:w="70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-1.20</w:t>
            </w:r>
          </w:p>
        </w:tc>
        <w:tc>
          <w:tcPr>
            <w:tcW w:w="99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094" w:type="dxa"/>
            <w:tcBorders>
              <w:top w:val="single" w:sz="4" w:space="0" w:color="A9D08E"/>
              <w:left w:val="single" w:sz="8" w:space="0" w:color="auto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-4.48</w:t>
            </w:r>
          </w:p>
        </w:tc>
        <w:tc>
          <w:tcPr>
            <w:tcW w:w="99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-3.85</w:t>
            </w:r>
          </w:p>
        </w:tc>
        <w:tc>
          <w:tcPr>
            <w:tcW w:w="75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-0.63</w:t>
            </w:r>
          </w:p>
        </w:tc>
        <w:tc>
          <w:tcPr>
            <w:tcW w:w="941" w:type="dxa"/>
            <w:tcBorders>
              <w:top w:val="single" w:sz="4" w:space="0" w:color="A9D08E"/>
              <w:left w:val="single" w:sz="4" w:space="0" w:color="auto"/>
              <w:bottom w:val="single" w:sz="4" w:space="0" w:color="A9D08E"/>
              <w:right w:val="single" w:sz="8" w:space="0" w:color="auto"/>
            </w:tcBorders>
            <w:shd w:val="clear" w:color="auto" w:fill="auto"/>
            <w:noWrap/>
            <w:hideMark/>
          </w:tcPr>
          <w:p w:rsidR="001B41A6" w:rsidRPr="001B41A6" w:rsidRDefault="00052074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177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15.23</w:t>
            </w:r>
          </w:p>
        </w:tc>
        <w:tc>
          <w:tcPr>
            <w:tcW w:w="1050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12.89</w:t>
            </w:r>
          </w:p>
        </w:tc>
        <w:tc>
          <w:tcPr>
            <w:tcW w:w="607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906" w:type="dxa"/>
            <w:tcBorders>
              <w:top w:val="single" w:sz="4" w:space="0" w:color="F4B084"/>
              <w:left w:val="single" w:sz="4" w:space="0" w:color="auto"/>
              <w:bottom w:val="single" w:sz="4" w:space="0" w:color="F4B084"/>
              <w:right w:val="single" w:sz="8" w:space="0" w:color="auto"/>
            </w:tcBorders>
            <w:shd w:val="clear" w:color="auto" w:fill="auto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0.0</w:t>
            </w:r>
            <w:r w:rsidR="00052074">
              <w:rPr>
                <w:rFonts w:ascii="Times New Roman" w:hAnsi="Times New Roman" w:cs="Times New Roman"/>
              </w:rPr>
              <w:t>2</w:t>
            </w:r>
          </w:p>
        </w:tc>
      </w:tr>
      <w:tr w:rsidR="001B41A6" w:rsidRPr="001B41A6" w:rsidTr="0037487E">
        <w:trPr>
          <w:trHeight w:val="345"/>
          <w:jc w:val="center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1A6" w:rsidRPr="001B41A6" w:rsidRDefault="001B41A6" w:rsidP="001B41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eastAsia="Times New Roman" w:hAnsi="Times New Roman" w:cs="Times New Roman"/>
                <w:color w:val="000000"/>
              </w:rPr>
              <w:t>End Atrial Diastole</w:t>
            </w:r>
          </w:p>
        </w:tc>
        <w:tc>
          <w:tcPr>
            <w:tcW w:w="1177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nil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-8.24</w:t>
            </w:r>
          </w:p>
        </w:tc>
        <w:tc>
          <w:tcPr>
            <w:tcW w:w="951" w:type="dxa"/>
            <w:tcBorders>
              <w:top w:val="single" w:sz="4" w:space="0" w:color="8EA9DB"/>
              <w:left w:val="nil"/>
              <w:bottom w:val="single" w:sz="8" w:space="0" w:color="auto"/>
              <w:right w:val="nil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-8.58</w:t>
            </w:r>
          </w:p>
        </w:tc>
        <w:tc>
          <w:tcPr>
            <w:tcW w:w="706" w:type="dxa"/>
            <w:tcBorders>
              <w:top w:val="single" w:sz="4" w:space="0" w:color="8EA9DB"/>
              <w:left w:val="nil"/>
              <w:bottom w:val="single" w:sz="8" w:space="0" w:color="auto"/>
              <w:right w:val="nil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990" w:type="dxa"/>
            <w:tcBorders>
              <w:top w:val="single" w:sz="4" w:space="0" w:color="8EA9DB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094" w:type="dxa"/>
            <w:tcBorders>
              <w:top w:val="single" w:sz="4" w:space="0" w:color="A9D08E"/>
              <w:left w:val="single" w:sz="8" w:space="0" w:color="auto"/>
              <w:bottom w:val="single" w:sz="8" w:space="0" w:color="auto"/>
              <w:right w:val="nil"/>
            </w:tcBorders>
            <w:shd w:val="clear" w:color="E2EFDA" w:fill="E2EFDA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-4.55</w:t>
            </w:r>
          </w:p>
        </w:tc>
        <w:tc>
          <w:tcPr>
            <w:tcW w:w="990" w:type="dxa"/>
            <w:tcBorders>
              <w:top w:val="single" w:sz="4" w:space="0" w:color="A9D08E"/>
              <w:left w:val="nil"/>
              <w:bottom w:val="single" w:sz="8" w:space="0" w:color="auto"/>
              <w:right w:val="nil"/>
            </w:tcBorders>
            <w:shd w:val="clear" w:color="E2EFDA" w:fill="E2EFDA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-3.85</w:t>
            </w:r>
          </w:p>
        </w:tc>
        <w:tc>
          <w:tcPr>
            <w:tcW w:w="750" w:type="dxa"/>
            <w:tcBorders>
              <w:top w:val="single" w:sz="4" w:space="0" w:color="A9D08E"/>
              <w:left w:val="nil"/>
              <w:bottom w:val="single" w:sz="8" w:space="0" w:color="auto"/>
              <w:right w:val="nil"/>
            </w:tcBorders>
            <w:shd w:val="clear" w:color="E2EFDA" w:fill="E2EFDA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-0.70</w:t>
            </w:r>
          </w:p>
        </w:tc>
        <w:tc>
          <w:tcPr>
            <w:tcW w:w="941" w:type="dxa"/>
            <w:tcBorders>
              <w:top w:val="single" w:sz="4" w:space="0" w:color="A9D08E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2EFDA" w:fill="E2EFDA"/>
            <w:noWrap/>
            <w:hideMark/>
          </w:tcPr>
          <w:p w:rsidR="001B41A6" w:rsidRPr="001B41A6" w:rsidRDefault="00052074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177" w:type="dxa"/>
            <w:tcBorders>
              <w:top w:val="single" w:sz="4" w:space="0" w:color="F4B084"/>
              <w:left w:val="single" w:sz="4" w:space="0" w:color="F4B084"/>
              <w:bottom w:val="single" w:sz="8" w:space="0" w:color="auto"/>
              <w:right w:val="nil"/>
            </w:tcBorders>
            <w:shd w:val="clear" w:color="FCE4D6" w:fill="FCE4D6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17.18</w:t>
            </w:r>
          </w:p>
        </w:tc>
        <w:tc>
          <w:tcPr>
            <w:tcW w:w="1050" w:type="dxa"/>
            <w:tcBorders>
              <w:top w:val="single" w:sz="4" w:space="0" w:color="F4B084"/>
              <w:left w:val="nil"/>
              <w:bottom w:val="single" w:sz="8" w:space="0" w:color="auto"/>
              <w:right w:val="nil"/>
            </w:tcBorders>
            <w:shd w:val="clear" w:color="FCE4D6" w:fill="FCE4D6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12.91</w:t>
            </w:r>
          </w:p>
        </w:tc>
        <w:tc>
          <w:tcPr>
            <w:tcW w:w="607" w:type="dxa"/>
            <w:tcBorders>
              <w:top w:val="single" w:sz="4" w:space="0" w:color="F4B084"/>
              <w:left w:val="nil"/>
              <w:bottom w:val="single" w:sz="8" w:space="0" w:color="auto"/>
              <w:right w:val="nil"/>
            </w:tcBorders>
            <w:shd w:val="clear" w:color="FCE4D6" w:fill="FCE4D6"/>
            <w:noWrap/>
            <w:hideMark/>
          </w:tcPr>
          <w:p w:rsidR="001B41A6" w:rsidRPr="001B41A6" w:rsidRDefault="001B41A6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1A6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906" w:type="dxa"/>
            <w:tcBorders>
              <w:top w:val="single" w:sz="4" w:space="0" w:color="F4B084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CE4D6" w:fill="FCE4D6"/>
            <w:noWrap/>
            <w:hideMark/>
          </w:tcPr>
          <w:p w:rsidR="001B41A6" w:rsidRPr="001B41A6" w:rsidRDefault="00052074" w:rsidP="001B4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</w:tbl>
    <w:p w:rsidR="001B41A6" w:rsidRPr="001B41A6" w:rsidRDefault="001B41A6" w:rsidP="001B41A6">
      <w:pPr>
        <w:ind w:left="720" w:right="180"/>
        <w:rPr>
          <w:rFonts w:ascii="Times New Roman" w:hAnsi="Times New Roman" w:cs="Times New Roman"/>
        </w:rPr>
      </w:pPr>
      <w:r w:rsidRPr="001B41A6">
        <w:rPr>
          <w:rFonts w:ascii="Times New Roman" w:hAnsi="Times New Roman" w:cs="Times New Roman"/>
        </w:rPr>
        <w:t xml:space="preserve">Table </w:t>
      </w:r>
      <w:r w:rsidR="006705DA">
        <w:rPr>
          <w:rFonts w:ascii="Times New Roman" w:hAnsi="Times New Roman" w:cs="Times New Roman"/>
        </w:rPr>
        <w:t>1</w:t>
      </w:r>
      <w:r w:rsidRPr="001B41A6">
        <w:rPr>
          <w:rFonts w:ascii="Times New Roman" w:hAnsi="Times New Roman" w:cs="Times New Roman"/>
        </w:rPr>
        <w:t xml:space="preserve">. Comparison of spectral parameters of </w:t>
      </w:r>
      <w:proofErr w:type="spellStart"/>
      <w:r w:rsidRPr="001B41A6">
        <w:rPr>
          <w:rFonts w:ascii="Times New Roman" w:hAnsi="Times New Roman" w:cs="Times New Roman"/>
        </w:rPr>
        <w:t>unablated</w:t>
      </w:r>
      <w:proofErr w:type="spellEnd"/>
      <w:r w:rsidRPr="001B41A6">
        <w:rPr>
          <w:rFonts w:ascii="Times New Roman" w:hAnsi="Times New Roman" w:cs="Times New Roman"/>
        </w:rPr>
        <w:t xml:space="preserve"> </w:t>
      </w:r>
      <w:r w:rsidR="006705DA">
        <w:rPr>
          <w:rFonts w:ascii="Times New Roman" w:hAnsi="Times New Roman" w:cs="Times New Roman"/>
        </w:rPr>
        <w:t>and ablated</w:t>
      </w:r>
      <w:r w:rsidR="00052074">
        <w:rPr>
          <w:rFonts w:ascii="Times New Roman" w:hAnsi="Times New Roman" w:cs="Times New Roman"/>
        </w:rPr>
        <w:t xml:space="preserve"> </w:t>
      </w:r>
      <w:r w:rsidRPr="001B41A6">
        <w:rPr>
          <w:rFonts w:ascii="Times New Roman" w:hAnsi="Times New Roman" w:cs="Times New Roman"/>
        </w:rPr>
        <w:t xml:space="preserve">myocardium between </w:t>
      </w:r>
      <w:r w:rsidR="006705DA">
        <w:rPr>
          <w:rFonts w:ascii="Times New Roman" w:hAnsi="Times New Roman" w:cs="Times New Roman"/>
        </w:rPr>
        <w:t>14</w:t>
      </w:r>
      <w:r w:rsidRPr="001B41A6">
        <w:rPr>
          <w:rFonts w:ascii="Times New Roman" w:hAnsi="Times New Roman" w:cs="Times New Roman"/>
        </w:rPr>
        <w:t xml:space="preserve"> subjects</w:t>
      </w:r>
      <w:r w:rsidR="006705DA">
        <w:rPr>
          <w:rFonts w:ascii="Times New Roman" w:hAnsi="Times New Roman" w:cs="Times New Roman"/>
        </w:rPr>
        <w:t xml:space="preserve"> </w:t>
      </w:r>
      <w:r w:rsidRPr="001B41A6">
        <w:rPr>
          <w:rFonts w:ascii="Times New Roman" w:hAnsi="Times New Roman" w:cs="Times New Roman"/>
        </w:rPr>
        <w:t>using three different normalization methods and gating each parameter to three different locations in the cardiac cycle.</w:t>
      </w:r>
    </w:p>
    <w:p w:rsidR="001B41A6" w:rsidRPr="001B41A6" w:rsidRDefault="001B41A6" w:rsidP="002725D1">
      <w:pPr>
        <w:spacing w:line="480" w:lineRule="auto"/>
        <w:rPr>
          <w:rFonts w:ascii="Times New Roman" w:hAnsi="Times New Roman" w:cs="Times New Roman"/>
          <w:b/>
        </w:rPr>
      </w:pPr>
    </w:p>
    <w:sectPr w:rsidR="001B41A6" w:rsidRPr="001B41A6" w:rsidSect="001B41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85804"/>
    <w:multiLevelType w:val="hybridMultilevel"/>
    <w:tmpl w:val="59BAA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509A8"/>
    <w:multiLevelType w:val="hybridMultilevel"/>
    <w:tmpl w:val="3136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03"/>
    <w:rsid w:val="00052074"/>
    <w:rsid w:val="00096DB1"/>
    <w:rsid w:val="000B400D"/>
    <w:rsid w:val="00113177"/>
    <w:rsid w:val="00147F42"/>
    <w:rsid w:val="0018023C"/>
    <w:rsid w:val="001B41A6"/>
    <w:rsid w:val="001C5C5D"/>
    <w:rsid w:val="001E4840"/>
    <w:rsid w:val="00237E8F"/>
    <w:rsid w:val="002725D1"/>
    <w:rsid w:val="002778E3"/>
    <w:rsid w:val="002910C0"/>
    <w:rsid w:val="00313561"/>
    <w:rsid w:val="0035173F"/>
    <w:rsid w:val="0037487E"/>
    <w:rsid w:val="003776A5"/>
    <w:rsid w:val="00380596"/>
    <w:rsid w:val="00382771"/>
    <w:rsid w:val="003D1054"/>
    <w:rsid w:val="00415C73"/>
    <w:rsid w:val="00447A18"/>
    <w:rsid w:val="00450A89"/>
    <w:rsid w:val="00483D03"/>
    <w:rsid w:val="00484F48"/>
    <w:rsid w:val="0049171F"/>
    <w:rsid w:val="004A1B05"/>
    <w:rsid w:val="004D3BA7"/>
    <w:rsid w:val="0051094C"/>
    <w:rsid w:val="00516E96"/>
    <w:rsid w:val="005244E0"/>
    <w:rsid w:val="005F007E"/>
    <w:rsid w:val="006453DB"/>
    <w:rsid w:val="006705DA"/>
    <w:rsid w:val="006865CC"/>
    <w:rsid w:val="006A02BE"/>
    <w:rsid w:val="006E4352"/>
    <w:rsid w:val="006E6ADF"/>
    <w:rsid w:val="006F547A"/>
    <w:rsid w:val="007218C4"/>
    <w:rsid w:val="0073433A"/>
    <w:rsid w:val="00734364"/>
    <w:rsid w:val="0075795C"/>
    <w:rsid w:val="00782F96"/>
    <w:rsid w:val="007C3066"/>
    <w:rsid w:val="007F7A1E"/>
    <w:rsid w:val="008105B8"/>
    <w:rsid w:val="008751A0"/>
    <w:rsid w:val="009057BE"/>
    <w:rsid w:val="00912446"/>
    <w:rsid w:val="00960A26"/>
    <w:rsid w:val="00966836"/>
    <w:rsid w:val="009B004E"/>
    <w:rsid w:val="009B4316"/>
    <w:rsid w:val="009E0EB8"/>
    <w:rsid w:val="009F3D23"/>
    <w:rsid w:val="00A324EE"/>
    <w:rsid w:val="00A7416C"/>
    <w:rsid w:val="00AA741D"/>
    <w:rsid w:val="00AD4A66"/>
    <w:rsid w:val="00B379FB"/>
    <w:rsid w:val="00B40D64"/>
    <w:rsid w:val="00B531B0"/>
    <w:rsid w:val="00B60A11"/>
    <w:rsid w:val="00B61D87"/>
    <w:rsid w:val="00B914D0"/>
    <w:rsid w:val="00BF286C"/>
    <w:rsid w:val="00C05D09"/>
    <w:rsid w:val="00C12A41"/>
    <w:rsid w:val="00C55F1A"/>
    <w:rsid w:val="00C6709A"/>
    <w:rsid w:val="00C7416B"/>
    <w:rsid w:val="00D05FC1"/>
    <w:rsid w:val="00D16397"/>
    <w:rsid w:val="00D75DFA"/>
    <w:rsid w:val="00DC1F32"/>
    <w:rsid w:val="00E318C2"/>
    <w:rsid w:val="00E46ABF"/>
    <w:rsid w:val="00E8268A"/>
    <w:rsid w:val="00EB74D6"/>
    <w:rsid w:val="00ED7304"/>
    <w:rsid w:val="00EF3DD4"/>
    <w:rsid w:val="00EF6F3C"/>
    <w:rsid w:val="00F00C74"/>
    <w:rsid w:val="00F84AA1"/>
    <w:rsid w:val="00FB3CB8"/>
    <w:rsid w:val="00FB617C"/>
    <w:rsid w:val="00FC617A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6A9002F-E2A5-4E27-B599-786648DF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7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9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3776A5"/>
    <w:pPr>
      <w:tabs>
        <w:tab w:val="left" w:pos="384"/>
      </w:tabs>
      <w:spacing w:after="240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BF20-D80F-491E-862D-9DB79164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Anjewierden</dc:creator>
  <cp:keywords/>
  <dc:description/>
  <cp:lastModifiedBy>Anjewierden, Scott</cp:lastModifiedBy>
  <cp:revision>2</cp:revision>
  <dcterms:created xsi:type="dcterms:W3CDTF">2021-05-05T01:05:00Z</dcterms:created>
  <dcterms:modified xsi:type="dcterms:W3CDTF">2021-05-05T01:05:00Z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id="afy2yAPv"/&gt;&lt;style id="http://www.zotero.org/styles/vancouver" locale="en-US" hasBibliography="1" bibliographyStyleHasBeenSet="1"/&gt;&lt;prefs&gt;&lt;pref name="fieldType" value="Field"/&gt;&lt;/prefs&gt;&lt;/data&gt;</vt:lpwstr>
  </property>
</Properties>
</file>