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645ED6DF" w14:textId="77777777" w:rsidR="00C905F3" w:rsidRDefault="00C905F3" w:rsidP="00C905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</w:rPr>
      </w:pPr>
    </w:p>
    <w:p w14:paraId="4D65ADFD" w14:textId="1220070C" w:rsidR="00C905F3" w:rsidRDefault="00C905F3" w:rsidP="00C905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Table S1. </w:t>
      </w:r>
      <w:r>
        <w:rPr>
          <w:rFonts w:ascii="Arial" w:eastAsia="Arial" w:hAnsi="Arial" w:cs="Arial"/>
        </w:rPr>
        <w:t xml:space="preserve">Characteristics of gut microbiota profiles studied in PKU. </w:t>
      </w:r>
    </w:p>
    <w:p w14:paraId="50D0A06C" w14:textId="77777777" w:rsidR="00C905F3" w:rsidRDefault="00C905F3" w:rsidP="00C905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bookmarkStart w:id="0" w:name="_heading=h.gjdgxs" w:colFirst="0" w:colLast="0"/>
      <w:bookmarkEnd w:id="0"/>
    </w:p>
    <w:tbl>
      <w:tblPr>
        <w:tblW w:w="138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276"/>
        <w:gridCol w:w="1559"/>
        <w:gridCol w:w="3260"/>
        <w:gridCol w:w="5812"/>
      </w:tblGrid>
      <w:tr w:rsidR="00C905F3" w14:paraId="3ED3DB15" w14:textId="77777777" w:rsidTr="00141A18">
        <w:trPr>
          <w:trHeight w:val="557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14:paraId="6EA71D15" w14:textId="77777777" w:rsidR="00C905F3" w:rsidRDefault="00C905F3" w:rsidP="00141A1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Reference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14:paraId="1C13A445" w14:textId="77777777" w:rsidR="00C905F3" w:rsidRDefault="00C905F3" w:rsidP="00141A1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Cohort</w:t>
            </w:r>
          </w:p>
          <w:p w14:paraId="3891A570" w14:textId="77777777" w:rsidR="00C905F3" w:rsidRDefault="00C905F3" w:rsidP="00141A1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14:paraId="46848045" w14:textId="77777777" w:rsidR="00C905F3" w:rsidRDefault="00C905F3" w:rsidP="00141A1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Mean Age (years)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14:paraId="6439B4F3" w14:textId="77777777" w:rsidR="00C905F3" w:rsidRDefault="00C905F3" w:rsidP="00141A1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Methods and Platforms</w:t>
            </w:r>
          </w:p>
        </w:tc>
        <w:tc>
          <w:tcPr>
            <w:tcW w:w="58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14:paraId="14DFBEF9" w14:textId="77777777" w:rsidR="00C905F3" w:rsidRDefault="00C905F3" w:rsidP="00141A1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Results</w:t>
            </w:r>
          </w:p>
          <w:p w14:paraId="66AE1120" w14:textId="77777777" w:rsidR="00C905F3" w:rsidRDefault="00C905F3" w:rsidP="00141A1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(PKU vs Controls)</w:t>
            </w:r>
          </w:p>
        </w:tc>
      </w:tr>
      <w:tr w:rsidR="00C905F3" w14:paraId="55D525B7" w14:textId="77777777" w:rsidTr="00260800">
        <w:trPr>
          <w:trHeight w:val="1283"/>
        </w:trPr>
        <w:tc>
          <w:tcPr>
            <w:tcW w:w="1985" w:type="dxa"/>
            <w:tcBorders>
              <w:top w:val="single" w:sz="4" w:space="0" w:color="000000"/>
            </w:tcBorders>
          </w:tcPr>
          <w:p w14:paraId="60888207" w14:textId="3F121A7C" w:rsidR="00C905F3" w:rsidRDefault="00C905F3" w:rsidP="00C905F3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8ED9C5" w14:textId="77777777" w:rsidR="00C905F3" w:rsidRDefault="00C905F3" w:rsidP="00C905F3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FF138BB" w14:textId="77777777" w:rsidR="00C905F3" w:rsidRDefault="00C905F3" w:rsidP="00C905F3">
            <w:pPr>
              <w:spacing w:before="0" w:after="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Mancilla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et al., 2021</w:t>
            </w:r>
          </w:p>
          <w:p w14:paraId="141A573F" w14:textId="77777777" w:rsidR="00C905F3" w:rsidRDefault="00C905F3" w:rsidP="00C905F3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5B66090C" w14:textId="77777777" w:rsidR="00260800" w:rsidRDefault="00260800" w:rsidP="00C905F3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91C25C" w14:textId="6F6A4856" w:rsidR="00C905F3" w:rsidRDefault="00C905F3" w:rsidP="00C905F3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11PKU</w:t>
            </w:r>
          </w:p>
          <w:p w14:paraId="5FDA1F48" w14:textId="77777777" w:rsidR="00C905F3" w:rsidRDefault="00C905F3" w:rsidP="00C905F3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14:paraId="4DEF0185" w14:textId="77777777" w:rsidR="00C905F3" w:rsidRDefault="00C905F3" w:rsidP="00C905F3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14:paraId="37919B62" w14:textId="77777777" w:rsidR="00C905F3" w:rsidRDefault="00C905F3" w:rsidP="00C905F3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02DE5C" w14:textId="77777777" w:rsidR="00C905F3" w:rsidRDefault="00C905F3" w:rsidP="00C905F3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21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HC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6AAA56C0" w14:textId="77777777" w:rsidR="00260800" w:rsidRDefault="00260800" w:rsidP="00C905F3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194E81" w14:textId="7475EA4C" w:rsidR="00C905F3" w:rsidRDefault="00C905F3" w:rsidP="00C905F3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33.0 ± 1.98</w:t>
            </w:r>
          </w:p>
          <w:p w14:paraId="52E597F5" w14:textId="77777777" w:rsidR="00C905F3" w:rsidRDefault="00C905F3" w:rsidP="00C905F3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D037DD3" w14:textId="77777777" w:rsidR="00C905F3" w:rsidRDefault="00C905F3" w:rsidP="00C905F3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4DF73A" w14:textId="77777777" w:rsidR="00C905F3" w:rsidRDefault="00C905F3" w:rsidP="00C905F3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E12477C" w14:textId="77777777" w:rsidR="00C905F3" w:rsidRDefault="00C905F3" w:rsidP="00C905F3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29.0 ± 3.07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14:paraId="78381D1C" w14:textId="77777777" w:rsidR="00260800" w:rsidRDefault="00260800" w:rsidP="00C905F3">
            <w:pPr>
              <w:spacing w:before="0" w:after="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14:paraId="3E4D2A9A" w14:textId="38B7A4C0" w:rsidR="00C905F3" w:rsidRPr="00260800" w:rsidRDefault="00C905F3" w:rsidP="00C905F3">
            <w:pPr>
              <w:spacing w:before="0" w:after="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16S rRNA sequencing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31682585" w14:textId="77777777" w:rsidR="00C905F3" w:rsidRDefault="00C905F3" w:rsidP="00C905F3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V4 hypervariable region; </w:t>
            </w:r>
          </w:p>
          <w:p w14:paraId="0374356A" w14:textId="77777777" w:rsidR="00C905F3" w:rsidRDefault="00C905F3" w:rsidP="00C905F3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MiSeq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Illumina platform; </w:t>
            </w:r>
          </w:p>
          <w:p w14:paraId="1C31CBAC" w14:textId="77777777" w:rsidR="00C905F3" w:rsidRDefault="00C905F3" w:rsidP="00C905F3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VSEARCH v2.8.1 and </w:t>
            </w:r>
          </w:p>
          <w:p w14:paraId="62CBFFE7" w14:textId="001E29A9" w:rsidR="00C905F3" w:rsidRDefault="00C905F3" w:rsidP="00C905F3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EzBiocloud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</w:tcBorders>
          </w:tcPr>
          <w:p w14:paraId="6E307261" w14:textId="77777777" w:rsidR="00260800" w:rsidRDefault="00260800" w:rsidP="00C905F3">
            <w:pPr>
              <w:spacing w:before="0" w:after="0"/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bookmarkStart w:id="1" w:name="_heading=h.30j0zll" w:colFirst="0" w:colLast="0"/>
            <w:bookmarkEnd w:id="1"/>
          </w:p>
          <w:p w14:paraId="47252DB7" w14:textId="1BC1A054" w:rsidR="00C905F3" w:rsidRDefault="00C905F3" w:rsidP="00C905F3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↑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Clostridium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spp.</w:t>
            </w:r>
          </w:p>
          <w:p w14:paraId="7857956D" w14:textId="77777777" w:rsidR="00C905F3" w:rsidRDefault="00C905F3" w:rsidP="00C905F3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↓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Faecalibacterium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Blautia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spp.</w:t>
            </w:r>
          </w:p>
          <w:p w14:paraId="530C6F88" w14:textId="77777777" w:rsidR="00C905F3" w:rsidRDefault="00C905F3" w:rsidP="00C905F3">
            <w:pPr>
              <w:spacing w:before="0" w:after="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14:paraId="61689F35" w14:textId="77777777" w:rsidR="00C905F3" w:rsidRDefault="00C905F3" w:rsidP="00C905F3">
            <w:pPr>
              <w:spacing w:before="0" w:after="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14:paraId="622B162C" w14:textId="77777777" w:rsidR="00260800" w:rsidRDefault="00260800" w:rsidP="00C905F3">
            <w:pPr>
              <w:spacing w:before="0" w:after="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14:paraId="199DCD2E" w14:textId="05B09404" w:rsidR="00260800" w:rsidRDefault="00260800" w:rsidP="00C905F3">
            <w:pPr>
              <w:spacing w:before="0" w:after="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C905F3" w14:paraId="5A2FBA78" w14:textId="77777777" w:rsidTr="00141A18">
        <w:trPr>
          <w:trHeight w:val="2131"/>
        </w:trPr>
        <w:tc>
          <w:tcPr>
            <w:tcW w:w="1985" w:type="dxa"/>
            <w:tcBorders>
              <w:top w:val="single" w:sz="4" w:space="0" w:color="000000"/>
            </w:tcBorders>
          </w:tcPr>
          <w:p w14:paraId="6D14CCAC" w14:textId="7B034DE0" w:rsidR="00C905F3" w:rsidRDefault="00C905F3" w:rsidP="00C905F3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8CF7539" w14:textId="59D0E672" w:rsidR="00C905F3" w:rsidRDefault="00C905F3" w:rsidP="00C905F3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257BFB" w14:textId="77777777" w:rsidR="00C905F3" w:rsidRDefault="00C905F3" w:rsidP="00C905F3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FCD19A" w14:textId="77777777" w:rsidR="00C905F3" w:rsidRDefault="00C905F3" w:rsidP="00C905F3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Bassanini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et al., 2019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6B01E92B" w14:textId="77777777" w:rsidR="00C905F3" w:rsidRDefault="00C905F3" w:rsidP="00C905F3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14:paraId="435B09DC" w14:textId="77777777" w:rsidR="00C905F3" w:rsidRDefault="00C905F3" w:rsidP="00C905F3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 PKU</w:t>
            </w:r>
          </w:p>
          <w:p w14:paraId="169624DA" w14:textId="77777777" w:rsidR="00C905F3" w:rsidRDefault="00C905F3" w:rsidP="00C905F3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107033" w14:textId="77777777" w:rsidR="00C905F3" w:rsidRDefault="00C905F3" w:rsidP="00C905F3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14:paraId="5BA7EB87" w14:textId="77777777" w:rsidR="00C905F3" w:rsidRDefault="00C905F3" w:rsidP="00C905F3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14:paraId="54038244" w14:textId="77777777" w:rsidR="00C905F3" w:rsidRDefault="00C905F3" w:rsidP="00C905F3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21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MHP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25A95DF2" w14:textId="77777777" w:rsidR="00C905F3" w:rsidRDefault="00C905F3" w:rsidP="00C905F3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14:paraId="6D85CE53" w14:textId="77777777" w:rsidR="00C905F3" w:rsidRDefault="00C905F3" w:rsidP="00C905F3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8.0 ± 3.4</w:t>
            </w:r>
          </w:p>
          <w:p w14:paraId="414935F2" w14:textId="77777777" w:rsidR="00C905F3" w:rsidRDefault="00C905F3" w:rsidP="00C905F3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14:paraId="30A75F0E" w14:textId="77777777" w:rsidR="00C905F3" w:rsidRDefault="00C905F3" w:rsidP="00C905F3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14:paraId="4A4B16F9" w14:textId="77777777" w:rsidR="00C905F3" w:rsidRDefault="00C905F3" w:rsidP="00C905F3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14:paraId="3DBD1E2E" w14:textId="77777777" w:rsidR="00C905F3" w:rsidRDefault="00C905F3" w:rsidP="00C905F3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10.0 ± 3.5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14:paraId="1B3BAEBE" w14:textId="77777777" w:rsidR="00C905F3" w:rsidRDefault="00C905F3" w:rsidP="00C905F3">
            <w:pPr>
              <w:spacing w:before="0" w:after="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14:paraId="5BAB754E" w14:textId="77777777" w:rsidR="00C905F3" w:rsidRDefault="00C905F3" w:rsidP="00C905F3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16S rRNA sequencing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5BC019B6" w14:textId="77777777" w:rsidR="00C905F3" w:rsidRDefault="00C905F3" w:rsidP="00C905F3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V3-V4 hypervariable regions;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MiSeq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Illumina platform; </w:t>
            </w:r>
          </w:p>
          <w:p w14:paraId="73A735ED" w14:textId="77777777" w:rsidR="00C905F3" w:rsidRDefault="00C905F3" w:rsidP="00C905F3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Version 13.8 </w:t>
            </w:r>
          </w:p>
        </w:tc>
        <w:tc>
          <w:tcPr>
            <w:tcW w:w="5812" w:type="dxa"/>
            <w:tcBorders>
              <w:top w:val="single" w:sz="4" w:space="0" w:color="000000"/>
            </w:tcBorders>
          </w:tcPr>
          <w:p w14:paraId="70CCCAFE" w14:textId="77777777" w:rsidR="00C905F3" w:rsidRDefault="00C905F3" w:rsidP="00C905F3">
            <w:pPr>
              <w:spacing w:before="0" w:after="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14:paraId="7B9462E3" w14:textId="77777777" w:rsidR="00C905F3" w:rsidRDefault="00C905F3" w:rsidP="00C905F3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↓α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diversity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b</w:t>
            </w:r>
            <w:proofErr w:type="spellEnd"/>
          </w:p>
          <w:p w14:paraId="06A29EF8" w14:textId="77777777" w:rsidR="00C905F3" w:rsidRDefault="00C905F3" w:rsidP="00C905F3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β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diversity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≤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0.05)</w:t>
            </w:r>
          </w:p>
          <w:p w14:paraId="27B9575A" w14:textId="77777777" w:rsidR="00C905F3" w:rsidRDefault="00C905F3" w:rsidP="00C905F3">
            <w:pPr>
              <w:spacing w:before="0" w:after="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14:paraId="0C58E793" w14:textId="77777777" w:rsidR="00C905F3" w:rsidRDefault="00C905F3" w:rsidP="00C905F3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↑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Lachnospiraceae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(other),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Blautia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Clostridium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spp.</w:t>
            </w:r>
          </w:p>
          <w:p w14:paraId="49B897A4" w14:textId="77777777" w:rsidR="00C905F3" w:rsidRDefault="00C905F3" w:rsidP="00C905F3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↓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Ruminococcaceae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(other),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Faecalibacterium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Dialister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spp.</w:t>
            </w:r>
          </w:p>
          <w:p w14:paraId="499E52FB" w14:textId="77777777" w:rsidR="00C905F3" w:rsidRDefault="00C905F3" w:rsidP="00C905F3">
            <w:pPr>
              <w:spacing w:before="0" w:after="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14:paraId="59E2504F" w14:textId="77777777" w:rsidR="00C905F3" w:rsidRDefault="00C905F3" w:rsidP="00C905F3">
            <w:pPr>
              <w:spacing w:before="0" w:after="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C905F3" w14:paraId="550E2936" w14:textId="77777777" w:rsidTr="00141A18">
        <w:tc>
          <w:tcPr>
            <w:tcW w:w="1985" w:type="dxa"/>
          </w:tcPr>
          <w:p w14:paraId="74116A47" w14:textId="77777777" w:rsidR="00C905F3" w:rsidRDefault="00C905F3" w:rsidP="00C905F3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271A15" w14:textId="77777777" w:rsidR="00C905F3" w:rsidRDefault="00C905F3" w:rsidP="00C905F3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206DE0" w14:textId="77777777" w:rsidR="00C905F3" w:rsidRDefault="00C905F3" w:rsidP="00C905F3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523E07A" w14:textId="77777777" w:rsidR="00C905F3" w:rsidRDefault="00C905F3" w:rsidP="00C905F3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SCFA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  <w:vertAlign w:val="superscript"/>
              </w:rPr>
              <w:t>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quantification: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Gas chromatography </w:t>
            </w:r>
          </w:p>
        </w:tc>
        <w:tc>
          <w:tcPr>
            <w:tcW w:w="5812" w:type="dxa"/>
          </w:tcPr>
          <w:p w14:paraId="6C676157" w14:textId="62466A7D" w:rsidR="00C905F3" w:rsidRDefault="00C905F3" w:rsidP="00C905F3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↓</w:t>
            </w:r>
            <w:r>
              <w:rPr>
                <w:rFonts w:ascii="Arial" w:eastAsia="Arial" w:hAnsi="Arial" w:cs="Arial"/>
                <w:sz w:val="20"/>
                <w:szCs w:val="20"/>
              </w:rPr>
              <w:t>Total SCFA and butyrate (in feces)</w:t>
            </w:r>
          </w:p>
        </w:tc>
      </w:tr>
      <w:tr w:rsidR="00C905F3" w14:paraId="6846A573" w14:textId="77777777" w:rsidTr="00141A18">
        <w:tc>
          <w:tcPr>
            <w:tcW w:w="1985" w:type="dxa"/>
            <w:tcBorders>
              <w:bottom w:val="single" w:sz="4" w:space="0" w:color="000000"/>
            </w:tcBorders>
          </w:tcPr>
          <w:p w14:paraId="1B4FD7F5" w14:textId="77777777" w:rsidR="00C905F3" w:rsidRDefault="00C905F3" w:rsidP="00C905F3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611C9596" w14:textId="77777777" w:rsidR="00C905F3" w:rsidRDefault="00C905F3" w:rsidP="00C905F3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20A3958D" w14:textId="77777777" w:rsidR="00C905F3" w:rsidRDefault="00C905F3" w:rsidP="00C905F3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3EAD17F1" w14:textId="77777777" w:rsidR="00C905F3" w:rsidRDefault="00C905F3" w:rsidP="00C905F3">
            <w:pPr>
              <w:spacing w:before="0" w:after="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14:paraId="117C4A9A" w14:textId="77777777" w:rsidR="00C905F3" w:rsidRDefault="00C905F3" w:rsidP="00C905F3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905F3" w14:paraId="2281E58E" w14:textId="77777777" w:rsidTr="00C905F3">
        <w:trPr>
          <w:trHeight w:val="2083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269096C1" w14:textId="77777777" w:rsidR="00C905F3" w:rsidRDefault="00C905F3" w:rsidP="00C905F3">
            <w:pPr>
              <w:spacing w:before="0" w:after="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14:paraId="13F43053" w14:textId="77777777" w:rsidR="00C905F3" w:rsidRPr="0093436A" w:rsidRDefault="00C905F3" w:rsidP="00C905F3">
            <w:pPr>
              <w:spacing w:before="0" w:after="0"/>
              <w:rPr>
                <w:rFonts w:ascii="Arial" w:eastAsia="Arial" w:hAnsi="Arial" w:cs="Arial"/>
                <w:sz w:val="20"/>
                <w:szCs w:val="20"/>
                <w:highlight w:val="yellow"/>
                <w:lang w:val="it-IT"/>
              </w:rPr>
            </w:pPr>
            <w:proofErr w:type="spellStart"/>
            <w:r w:rsidRPr="0093436A">
              <w:rPr>
                <w:rFonts w:ascii="Arial" w:eastAsia="Arial" w:hAnsi="Arial" w:cs="Arial"/>
                <w:sz w:val="20"/>
                <w:szCs w:val="20"/>
                <w:lang w:val="it-IT"/>
              </w:rPr>
              <w:t>Pinheiro</w:t>
            </w:r>
            <w:proofErr w:type="spellEnd"/>
            <w:r w:rsidRPr="0093436A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de Oliveira et al., 2016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19EE9B33" w14:textId="77777777" w:rsidR="00C905F3" w:rsidRPr="0093436A" w:rsidRDefault="00C905F3" w:rsidP="00C905F3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  <w:lang w:val="it-IT"/>
              </w:rPr>
            </w:pPr>
          </w:p>
          <w:p w14:paraId="71C4AC18" w14:textId="77777777" w:rsidR="00C905F3" w:rsidRDefault="00C905F3" w:rsidP="00C905F3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 PKU</w:t>
            </w:r>
          </w:p>
          <w:p w14:paraId="210B1A3E" w14:textId="77777777" w:rsidR="00C905F3" w:rsidRDefault="00C905F3" w:rsidP="00C905F3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FA8A60" w14:textId="77777777" w:rsidR="00C905F3" w:rsidRDefault="00C905F3" w:rsidP="00C905F3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14:paraId="439B5426" w14:textId="77777777" w:rsidR="00C905F3" w:rsidRDefault="00C905F3" w:rsidP="00C905F3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14:paraId="38F81663" w14:textId="77777777" w:rsidR="00C905F3" w:rsidRDefault="00C905F3" w:rsidP="00C905F3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14:paraId="207FB2FA" w14:textId="77777777" w:rsidR="00C905F3" w:rsidRDefault="00C905F3" w:rsidP="00C905F3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HC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5E01E095" w14:textId="77777777" w:rsidR="00C905F3" w:rsidRDefault="00C905F3" w:rsidP="00C905F3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14:paraId="0911A413" w14:textId="77777777" w:rsidR="00C905F3" w:rsidRDefault="00C905F3" w:rsidP="00C905F3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4.24 ± 1.74</w:t>
            </w:r>
          </w:p>
          <w:p w14:paraId="04D02E9E" w14:textId="77777777" w:rsidR="00C905F3" w:rsidRDefault="00C905F3" w:rsidP="00C905F3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14:paraId="41992257" w14:textId="77777777" w:rsidR="00C905F3" w:rsidRDefault="00C905F3" w:rsidP="00C905F3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14:paraId="2AC72D43" w14:textId="77777777" w:rsidR="00C905F3" w:rsidRDefault="00C905F3" w:rsidP="00C905F3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14:paraId="36202C05" w14:textId="77777777" w:rsidR="00C905F3" w:rsidRDefault="00C905F3" w:rsidP="00C905F3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14:paraId="0B459D00" w14:textId="77777777" w:rsidR="00C905F3" w:rsidRDefault="00C905F3" w:rsidP="00C905F3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6.06 ± 1.78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08A4D308" w14:textId="77777777" w:rsidR="00C905F3" w:rsidRDefault="00C905F3" w:rsidP="00C905F3">
            <w:pPr>
              <w:spacing w:before="0" w:after="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14:paraId="36409F11" w14:textId="77777777" w:rsidR="00C905F3" w:rsidRDefault="00C905F3" w:rsidP="00C905F3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16S rRNA sequencing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68231BC0" w14:textId="77777777" w:rsidR="00C905F3" w:rsidRDefault="00C905F3" w:rsidP="00C905F3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V4 hypervariable regions; </w:t>
            </w:r>
          </w:p>
          <w:p w14:paraId="25EC8704" w14:textId="77777777" w:rsidR="00C905F3" w:rsidRDefault="00C905F3" w:rsidP="00C905F3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IonTorrent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platform; </w:t>
            </w:r>
          </w:p>
          <w:p w14:paraId="7E047E5D" w14:textId="77777777" w:rsidR="00C905F3" w:rsidRDefault="00C905F3" w:rsidP="00C905F3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Version 13.8</w:t>
            </w:r>
          </w:p>
          <w:p w14:paraId="0D70B4CB" w14:textId="77777777" w:rsidR="00C905F3" w:rsidRDefault="00C905F3" w:rsidP="00C905F3">
            <w:pPr>
              <w:spacing w:before="0" w:after="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  <w:tcBorders>
              <w:top w:val="single" w:sz="4" w:space="0" w:color="000000"/>
              <w:bottom w:val="single" w:sz="4" w:space="0" w:color="000000"/>
            </w:tcBorders>
          </w:tcPr>
          <w:p w14:paraId="37D47EBA" w14:textId="77777777" w:rsidR="00C905F3" w:rsidRDefault="00C905F3" w:rsidP="00C905F3">
            <w:pPr>
              <w:spacing w:before="0" w:after="0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↓α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diversity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b</w:t>
            </w:r>
            <w:proofErr w:type="spellEnd"/>
          </w:p>
          <w:p w14:paraId="6E0E7B23" w14:textId="77777777" w:rsidR="00C905F3" w:rsidRDefault="00C905F3" w:rsidP="00C905F3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β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diversity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≤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0.003)</w:t>
            </w:r>
          </w:p>
          <w:p w14:paraId="3C96D830" w14:textId="77777777" w:rsidR="00C905F3" w:rsidRDefault="00C905F3" w:rsidP="00C905F3">
            <w:pPr>
              <w:spacing w:before="0" w:after="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14:paraId="01F087A0" w14:textId="77777777" w:rsidR="00C905F3" w:rsidRDefault="00C905F3" w:rsidP="00C905F3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↑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Bacteroidetes,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Verrucomicrobia</w:t>
            </w:r>
            <w:proofErr w:type="spellEnd"/>
          </w:p>
          <w:p w14:paraId="038FC4F8" w14:textId="77777777" w:rsidR="00C905F3" w:rsidRDefault="00C905F3" w:rsidP="00C905F3">
            <w:pPr>
              <w:spacing w:before="0" w:after="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↓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Firmicutes</w:t>
            </w:r>
          </w:p>
          <w:p w14:paraId="3D840848" w14:textId="77777777" w:rsidR="00C905F3" w:rsidRDefault="00C905F3" w:rsidP="00C905F3">
            <w:pPr>
              <w:spacing w:before="0"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↑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Peptostreptococcaceae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Arial" w:eastAsia="Arial" w:hAnsi="Arial" w:cs="Arial"/>
                <w:i/>
                <w:sz w:val="20"/>
                <w:szCs w:val="20"/>
              </w:rPr>
              <w:t>Akkermansia,Prevotella</w:t>
            </w:r>
            <w:proofErr w:type="spellEnd"/>
            <w:proofErr w:type="gram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spp.</w:t>
            </w:r>
          </w:p>
          <w:p w14:paraId="0D3E86BF" w14:textId="77777777" w:rsidR="00C905F3" w:rsidRDefault="00C905F3" w:rsidP="00C905F3">
            <w:pPr>
              <w:spacing w:before="0" w:after="0"/>
              <w:rPr>
                <w:rFonts w:ascii="Arial" w:eastAsia="Arial" w:hAnsi="Arial" w:cs="Arial"/>
                <w:i/>
                <w:sz w:val="20"/>
                <w:szCs w:val="20"/>
                <w:highlight w:val="yellow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↓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Coprococcus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Dorea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Lachnospira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Odoribacter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Ruminococcus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Veillonella</w:t>
            </w:r>
            <w:proofErr w:type="spellEnd"/>
          </w:p>
          <w:p w14:paraId="32C3F45A" w14:textId="77777777" w:rsidR="00C905F3" w:rsidRDefault="00C905F3" w:rsidP="00C905F3">
            <w:pPr>
              <w:spacing w:before="0" w:after="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71BB1FBD" w14:textId="77777777" w:rsidR="00C905F3" w:rsidRPr="00C905F3" w:rsidRDefault="00C905F3" w:rsidP="00C905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2"/>
          <w:szCs w:val="21"/>
        </w:rPr>
      </w:pPr>
      <w:proofErr w:type="spellStart"/>
      <w:r w:rsidRPr="00C905F3">
        <w:rPr>
          <w:rFonts w:ascii="Arial" w:eastAsia="Arial" w:hAnsi="Arial" w:cs="Arial"/>
          <w:sz w:val="22"/>
          <w:szCs w:val="21"/>
          <w:vertAlign w:val="superscript"/>
        </w:rPr>
        <w:t>a</w:t>
      </w:r>
      <w:r w:rsidRPr="00C905F3">
        <w:rPr>
          <w:rFonts w:ascii="Arial" w:eastAsia="Arial" w:hAnsi="Arial" w:cs="Arial"/>
          <w:sz w:val="22"/>
          <w:szCs w:val="21"/>
        </w:rPr>
        <w:t>HC</w:t>
      </w:r>
      <w:proofErr w:type="spellEnd"/>
      <w:r w:rsidRPr="00C905F3">
        <w:rPr>
          <w:rFonts w:ascii="Arial" w:eastAsia="Arial" w:hAnsi="Arial" w:cs="Arial"/>
          <w:sz w:val="22"/>
          <w:szCs w:val="21"/>
        </w:rPr>
        <w:t xml:space="preserve">, healthy controls; </w:t>
      </w:r>
      <w:r w:rsidRPr="00C905F3">
        <w:rPr>
          <w:rFonts w:ascii="Arial" w:eastAsia="Arial" w:hAnsi="Arial" w:cs="Arial"/>
          <w:sz w:val="22"/>
          <w:szCs w:val="21"/>
          <w:vertAlign w:val="superscript"/>
        </w:rPr>
        <w:t>b</w:t>
      </w:r>
      <w:r w:rsidRPr="00C905F3">
        <w:rPr>
          <w:rFonts w:ascii="Arial" w:eastAsia="Arial" w:hAnsi="Arial" w:cs="Arial"/>
          <w:sz w:val="22"/>
          <w:szCs w:val="21"/>
        </w:rPr>
        <w:t xml:space="preserve">α-diversity, the diversity in the bacterial composition within each sample; </w:t>
      </w:r>
      <w:r w:rsidRPr="00C905F3">
        <w:rPr>
          <w:rFonts w:ascii="Arial" w:eastAsia="Arial" w:hAnsi="Arial" w:cs="Arial"/>
          <w:sz w:val="22"/>
          <w:szCs w:val="21"/>
          <w:vertAlign w:val="superscript"/>
        </w:rPr>
        <w:t>c</w:t>
      </w:r>
      <w:r w:rsidRPr="00C905F3">
        <w:rPr>
          <w:rFonts w:ascii="Arial" w:eastAsia="Arial" w:hAnsi="Arial" w:cs="Arial"/>
          <w:sz w:val="22"/>
          <w:szCs w:val="21"/>
        </w:rPr>
        <w:t xml:space="preserve">β- diversity, the diversity between sample groups; </w:t>
      </w:r>
      <w:proofErr w:type="spellStart"/>
      <w:r w:rsidRPr="00C905F3">
        <w:rPr>
          <w:rFonts w:ascii="Arial" w:eastAsia="Arial" w:hAnsi="Arial" w:cs="Arial"/>
          <w:sz w:val="22"/>
          <w:szCs w:val="21"/>
          <w:vertAlign w:val="superscript"/>
        </w:rPr>
        <w:t>d</w:t>
      </w:r>
      <w:r w:rsidRPr="00C905F3">
        <w:rPr>
          <w:rFonts w:ascii="Arial" w:eastAsia="Arial" w:hAnsi="Arial" w:cs="Arial"/>
          <w:sz w:val="22"/>
          <w:szCs w:val="21"/>
        </w:rPr>
        <w:t>MHP</w:t>
      </w:r>
      <w:proofErr w:type="spellEnd"/>
      <w:r w:rsidRPr="00C905F3">
        <w:rPr>
          <w:rFonts w:ascii="Arial" w:eastAsia="Arial" w:hAnsi="Arial" w:cs="Arial"/>
          <w:sz w:val="22"/>
          <w:szCs w:val="21"/>
        </w:rPr>
        <w:t xml:space="preserve">, mild hyperphenylalaninemia patients as controls; </w:t>
      </w:r>
      <w:proofErr w:type="spellStart"/>
      <w:r w:rsidRPr="00C905F3">
        <w:rPr>
          <w:rFonts w:ascii="Arial" w:eastAsia="Arial" w:hAnsi="Arial" w:cs="Arial"/>
          <w:sz w:val="22"/>
          <w:szCs w:val="21"/>
          <w:vertAlign w:val="superscript"/>
        </w:rPr>
        <w:t>e</w:t>
      </w:r>
      <w:r w:rsidRPr="00C905F3">
        <w:rPr>
          <w:rFonts w:ascii="Arial" w:eastAsia="Arial" w:hAnsi="Arial" w:cs="Arial"/>
          <w:sz w:val="22"/>
          <w:szCs w:val="21"/>
        </w:rPr>
        <w:t>SCFA</w:t>
      </w:r>
      <w:proofErr w:type="spellEnd"/>
      <w:r w:rsidRPr="00C905F3">
        <w:rPr>
          <w:rFonts w:ascii="Arial" w:eastAsia="Arial" w:hAnsi="Arial" w:cs="Arial"/>
          <w:sz w:val="22"/>
          <w:szCs w:val="21"/>
        </w:rPr>
        <w:t>, short-chain fatty acids.</w:t>
      </w:r>
    </w:p>
    <w:p w14:paraId="6C504FA6" w14:textId="77777777" w:rsidR="00C905F3" w:rsidRDefault="00C905F3" w:rsidP="00C905F3">
      <w:pPr>
        <w:spacing w:before="0" w:after="0"/>
        <w:rPr>
          <w:sz w:val="20"/>
          <w:szCs w:val="20"/>
        </w:rPr>
      </w:pPr>
    </w:p>
    <w:p w14:paraId="600C960E" w14:textId="77777777" w:rsidR="00C905F3" w:rsidRDefault="00C905F3" w:rsidP="00C905F3">
      <w:pPr>
        <w:spacing w:before="0" w:after="0"/>
        <w:rPr>
          <w:sz w:val="20"/>
          <w:szCs w:val="20"/>
        </w:rPr>
      </w:pPr>
    </w:p>
    <w:p w14:paraId="5DE56F93" w14:textId="77777777" w:rsidR="00C905F3" w:rsidRDefault="00C905F3" w:rsidP="00C905F3">
      <w:pPr>
        <w:spacing w:before="0" w:after="0"/>
        <w:rPr>
          <w:sz w:val="20"/>
          <w:szCs w:val="20"/>
        </w:rPr>
      </w:pPr>
    </w:p>
    <w:p w14:paraId="45F64819" w14:textId="77777777" w:rsidR="00C905F3" w:rsidRDefault="00C905F3" w:rsidP="00C905F3">
      <w:pPr>
        <w:spacing w:before="0" w:after="0"/>
        <w:rPr>
          <w:sz w:val="20"/>
          <w:szCs w:val="20"/>
        </w:rPr>
      </w:pPr>
    </w:p>
    <w:p w14:paraId="1438BDED" w14:textId="77777777" w:rsidR="00C905F3" w:rsidRDefault="00C905F3" w:rsidP="00C905F3">
      <w:pPr>
        <w:spacing w:before="0" w:after="0"/>
        <w:rPr>
          <w:sz w:val="20"/>
          <w:szCs w:val="20"/>
        </w:rPr>
      </w:pPr>
    </w:p>
    <w:p w14:paraId="5FDAF494" w14:textId="1D31F08D" w:rsidR="00C905F3" w:rsidRDefault="00C905F3" w:rsidP="00C905F3">
      <w:pPr>
        <w:rPr>
          <w:sz w:val="20"/>
          <w:szCs w:val="20"/>
        </w:rPr>
      </w:pPr>
    </w:p>
    <w:p w14:paraId="1FE6018E" w14:textId="55D65E21" w:rsidR="00C905F3" w:rsidRDefault="00C905F3" w:rsidP="00C905F3">
      <w:pPr>
        <w:rPr>
          <w:sz w:val="20"/>
          <w:szCs w:val="20"/>
        </w:rPr>
      </w:pPr>
    </w:p>
    <w:p w14:paraId="1BE60503" w14:textId="625B0294" w:rsidR="00C905F3" w:rsidRDefault="00C905F3" w:rsidP="00C905F3">
      <w:pPr>
        <w:rPr>
          <w:sz w:val="20"/>
          <w:szCs w:val="20"/>
        </w:rPr>
      </w:pPr>
    </w:p>
    <w:p w14:paraId="587ED456" w14:textId="77777777" w:rsidR="00C905F3" w:rsidRDefault="00C905F3" w:rsidP="00C905F3">
      <w:pPr>
        <w:rPr>
          <w:sz w:val="20"/>
          <w:szCs w:val="20"/>
        </w:rPr>
      </w:pPr>
    </w:p>
    <w:p w14:paraId="5D7F0D8F" w14:textId="6E3800B6" w:rsidR="00C905F3" w:rsidRDefault="00C905F3" w:rsidP="00C905F3">
      <w:pPr>
        <w:rPr>
          <w:sz w:val="20"/>
          <w:szCs w:val="20"/>
        </w:rPr>
      </w:pPr>
    </w:p>
    <w:p w14:paraId="7580372E" w14:textId="32BD8155" w:rsidR="00C905F3" w:rsidRDefault="00C905F3" w:rsidP="00C905F3">
      <w:pPr>
        <w:rPr>
          <w:sz w:val="20"/>
          <w:szCs w:val="20"/>
        </w:rPr>
      </w:pPr>
    </w:p>
    <w:p w14:paraId="2B177478" w14:textId="3DDBEA39" w:rsidR="00C905F3" w:rsidRDefault="00C905F3" w:rsidP="00C905F3">
      <w:pPr>
        <w:rPr>
          <w:sz w:val="20"/>
          <w:szCs w:val="20"/>
        </w:rPr>
      </w:pPr>
    </w:p>
    <w:p w14:paraId="38B56340" w14:textId="21AD6039" w:rsidR="00C905F3" w:rsidRDefault="00C905F3" w:rsidP="00C905F3">
      <w:pPr>
        <w:rPr>
          <w:sz w:val="20"/>
          <w:szCs w:val="20"/>
        </w:rPr>
      </w:pPr>
    </w:p>
    <w:p w14:paraId="1351399C" w14:textId="2E1BD36A" w:rsidR="00C905F3" w:rsidRDefault="00C905F3" w:rsidP="00C905F3">
      <w:pPr>
        <w:rPr>
          <w:sz w:val="20"/>
          <w:szCs w:val="20"/>
        </w:rPr>
      </w:pPr>
    </w:p>
    <w:p w14:paraId="7C8A56C1" w14:textId="622F34BB" w:rsidR="00C905F3" w:rsidRDefault="00C905F3" w:rsidP="00C905F3">
      <w:pPr>
        <w:rPr>
          <w:sz w:val="20"/>
          <w:szCs w:val="20"/>
        </w:rPr>
      </w:pPr>
    </w:p>
    <w:p w14:paraId="4806C545" w14:textId="77777777" w:rsidR="00C905F3" w:rsidRDefault="00C905F3" w:rsidP="00C905F3">
      <w:pPr>
        <w:rPr>
          <w:sz w:val="20"/>
          <w:szCs w:val="20"/>
        </w:rPr>
      </w:pPr>
    </w:p>
    <w:p w14:paraId="59179F49" w14:textId="77777777" w:rsidR="00C905F3" w:rsidRDefault="00C905F3" w:rsidP="00C905F3">
      <w:pPr>
        <w:rPr>
          <w:sz w:val="20"/>
          <w:szCs w:val="20"/>
        </w:rPr>
      </w:pPr>
    </w:p>
    <w:p w14:paraId="6DE5B68B" w14:textId="6DE7B725" w:rsidR="00C905F3" w:rsidRDefault="00C905F3" w:rsidP="00C905F3">
      <w:pPr>
        <w:widowControl w:val="0"/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Table S2. </w:t>
      </w:r>
      <w:r>
        <w:rPr>
          <w:rFonts w:ascii="Arial" w:eastAsia="Arial" w:hAnsi="Arial" w:cs="Arial"/>
        </w:rPr>
        <w:t xml:space="preserve">Characteristics of gut microbiota profiles studied in GSD. </w:t>
      </w:r>
    </w:p>
    <w:p w14:paraId="2098D81A" w14:textId="77777777" w:rsidR="00C905F3" w:rsidRDefault="00C905F3" w:rsidP="00C905F3"/>
    <w:tbl>
      <w:tblPr>
        <w:tblW w:w="135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41"/>
        <w:gridCol w:w="1569"/>
        <w:gridCol w:w="1426"/>
        <w:gridCol w:w="2519"/>
        <w:gridCol w:w="5850"/>
      </w:tblGrid>
      <w:tr w:rsidR="00C905F3" w14:paraId="48473492" w14:textId="77777777" w:rsidTr="00260800">
        <w:trPr>
          <w:trHeight w:val="605"/>
        </w:trPr>
        <w:tc>
          <w:tcPr>
            <w:tcW w:w="2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14:paraId="22A71C9D" w14:textId="77777777" w:rsidR="00C905F3" w:rsidRDefault="00C905F3" w:rsidP="00141A1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2" w:name="_heading=h.1fob9te" w:colFirst="0" w:colLast="0"/>
            <w:bookmarkEnd w:id="2"/>
            <w:r>
              <w:rPr>
                <w:rFonts w:ascii="Arial" w:eastAsia="Arial" w:hAnsi="Arial" w:cs="Arial"/>
                <w:b/>
                <w:sz w:val="20"/>
                <w:szCs w:val="20"/>
              </w:rPr>
              <w:t>Reference</w:t>
            </w: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14:paraId="00016B3C" w14:textId="77777777" w:rsidR="00C905F3" w:rsidRDefault="00C905F3" w:rsidP="00141A1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Cohort</w:t>
            </w:r>
          </w:p>
          <w:p w14:paraId="517B991D" w14:textId="77777777" w:rsidR="00C905F3" w:rsidRDefault="00C905F3" w:rsidP="00141A1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14:paraId="0DADCFD9" w14:textId="77777777" w:rsidR="00C905F3" w:rsidRDefault="00C905F3" w:rsidP="00141A1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Mean Age (years)</w:t>
            </w:r>
          </w:p>
        </w:tc>
        <w:tc>
          <w:tcPr>
            <w:tcW w:w="25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14:paraId="600B5ECB" w14:textId="77777777" w:rsidR="00C905F3" w:rsidRDefault="00C905F3" w:rsidP="00141A1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Methods and Platforms</w:t>
            </w:r>
          </w:p>
        </w:tc>
        <w:tc>
          <w:tcPr>
            <w:tcW w:w="5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14:paraId="2F407CF8" w14:textId="022E0F59" w:rsidR="00C905F3" w:rsidRDefault="00260800" w:rsidP="00260800">
            <w:pPr>
              <w:ind w:firstLine="31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="00C905F3">
              <w:rPr>
                <w:rFonts w:ascii="Arial" w:eastAsia="Arial" w:hAnsi="Arial" w:cs="Arial"/>
                <w:b/>
                <w:sz w:val="20"/>
                <w:szCs w:val="20"/>
              </w:rPr>
              <w:t>Results</w:t>
            </w:r>
          </w:p>
          <w:p w14:paraId="2190BA49" w14:textId="3C0F6A3A" w:rsidR="00C905F3" w:rsidRDefault="00260800" w:rsidP="00141A1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</w:t>
            </w:r>
            <w:r w:rsidR="00C905F3">
              <w:rPr>
                <w:rFonts w:ascii="Arial" w:eastAsia="Arial" w:hAnsi="Arial" w:cs="Arial"/>
                <w:b/>
                <w:sz w:val="20"/>
                <w:szCs w:val="20"/>
              </w:rPr>
              <w:t xml:space="preserve">(GSD vs </w:t>
            </w:r>
            <w:proofErr w:type="spellStart"/>
            <w:r w:rsidR="00C905F3">
              <w:rPr>
                <w:rFonts w:ascii="Arial" w:eastAsia="Arial" w:hAnsi="Arial" w:cs="Arial"/>
                <w:b/>
                <w:sz w:val="20"/>
                <w:szCs w:val="20"/>
              </w:rPr>
              <w:t>HCa</w:t>
            </w:r>
            <w:proofErr w:type="spellEnd"/>
            <w:r w:rsidR="00C905F3">
              <w:rPr>
                <w:rFonts w:ascii="Arial" w:eastAsia="Arial" w:hAnsi="Arial" w:cs="Arial"/>
                <w:b/>
                <w:sz w:val="20"/>
                <w:szCs w:val="20"/>
              </w:rPr>
              <w:t xml:space="preserve">) </w:t>
            </w:r>
          </w:p>
        </w:tc>
      </w:tr>
      <w:tr w:rsidR="00260800" w14:paraId="7FA46144" w14:textId="77777777" w:rsidTr="00260800">
        <w:trPr>
          <w:trHeight w:val="90"/>
        </w:trPr>
        <w:tc>
          <w:tcPr>
            <w:tcW w:w="2141" w:type="dxa"/>
            <w:tcBorders>
              <w:bottom w:val="single" w:sz="4" w:space="0" w:color="000000"/>
            </w:tcBorders>
          </w:tcPr>
          <w:p w14:paraId="6999044F" w14:textId="77777777" w:rsidR="00260800" w:rsidRDefault="00260800" w:rsidP="00260800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4744E9" w14:textId="77777777" w:rsidR="00260800" w:rsidRDefault="00260800" w:rsidP="00260800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F2B5BEF" w14:textId="77777777" w:rsidR="00260800" w:rsidRDefault="00260800" w:rsidP="00260800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03C950" w14:textId="78A219F6" w:rsidR="00260800" w:rsidRDefault="00260800" w:rsidP="0026080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Ceccarini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et al., 2020</w:t>
            </w:r>
          </w:p>
        </w:tc>
        <w:tc>
          <w:tcPr>
            <w:tcW w:w="1569" w:type="dxa"/>
            <w:tcBorders>
              <w:bottom w:val="single" w:sz="4" w:space="0" w:color="000000"/>
            </w:tcBorders>
          </w:tcPr>
          <w:p w14:paraId="6D5EFBE2" w14:textId="77777777" w:rsidR="00260800" w:rsidRDefault="00260800" w:rsidP="00260800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DCAF8A3" w14:textId="4C90E2F0" w:rsidR="00260800" w:rsidRDefault="00260800" w:rsidP="00260800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 GSD</w:t>
            </w:r>
          </w:p>
          <w:p w14:paraId="28784CBA" w14:textId="6A3F9EE1" w:rsidR="00260800" w:rsidRDefault="00260800" w:rsidP="00260800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=4,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Ib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=5)</w:t>
            </w:r>
          </w:p>
          <w:p w14:paraId="2A2448D3" w14:textId="77777777" w:rsidR="00260800" w:rsidRDefault="00260800" w:rsidP="00260800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14:paraId="4D0A848B" w14:textId="77777777" w:rsidR="00260800" w:rsidRDefault="00260800" w:rsidP="00260800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8BA3B0" w14:textId="77777777" w:rsidR="00260800" w:rsidRDefault="00260800" w:rsidP="00260800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4EE80A" w14:textId="4A95E744" w:rsidR="00260800" w:rsidRPr="00260800" w:rsidRDefault="00260800" w:rsidP="00260800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HC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426" w:type="dxa"/>
            <w:tcBorders>
              <w:bottom w:val="single" w:sz="4" w:space="0" w:color="000000"/>
            </w:tcBorders>
          </w:tcPr>
          <w:p w14:paraId="31FB51D8" w14:textId="77777777" w:rsidR="00260800" w:rsidRDefault="00260800" w:rsidP="00260800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66DF26F" w14:textId="6FF2001D" w:rsidR="00260800" w:rsidRDefault="00260800" w:rsidP="00260800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27.7 ± 12.5  </w:t>
            </w:r>
          </w:p>
          <w:p w14:paraId="42FA3AEE" w14:textId="77777777" w:rsidR="00260800" w:rsidRDefault="00260800" w:rsidP="00260800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B3958E" w14:textId="77777777" w:rsidR="00260800" w:rsidRDefault="00260800" w:rsidP="00260800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27F456E" w14:textId="73D5FDA2" w:rsidR="00260800" w:rsidRDefault="00260800" w:rsidP="00260800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3701933" w14:textId="77777777" w:rsidR="00260800" w:rsidRPr="00260800" w:rsidRDefault="00260800" w:rsidP="00260800">
            <w:pPr>
              <w:spacing w:before="0" w:after="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  <w:p w14:paraId="5928A9B6" w14:textId="078EB3F5" w:rsidR="00260800" w:rsidRDefault="00260800" w:rsidP="002608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4.7 ± 7.9</w:t>
            </w:r>
          </w:p>
        </w:tc>
        <w:tc>
          <w:tcPr>
            <w:tcW w:w="2519" w:type="dxa"/>
            <w:tcBorders>
              <w:bottom w:val="single" w:sz="4" w:space="0" w:color="000000"/>
            </w:tcBorders>
          </w:tcPr>
          <w:p w14:paraId="69689432" w14:textId="77777777" w:rsidR="00260800" w:rsidRDefault="00260800" w:rsidP="00260800">
            <w:pPr>
              <w:spacing w:before="0" w:after="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14:paraId="4B56203A" w14:textId="117FA84F" w:rsidR="00260800" w:rsidRDefault="00260800" w:rsidP="00260800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16S rRNA sequencing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421F3C85" w14:textId="77777777" w:rsidR="00260800" w:rsidRDefault="00260800" w:rsidP="00260800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V3-V4 hypervariable region;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MiSeq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Illumina platform;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Greengenes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Version 13.8</w:t>
            </w:r>
          </w:p>
          <w:p w14:paraId="43617FED" w14:textId="77777777" w:rsidR="00260800" w:rsidRDefault="00260800" w:rsidP="00260800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E757720" w14:textId="77777777" w:rsidR="00260800" w:rsidRDefault="00260800" w:rsidP="00260800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67B9CD" w14:textId="77777777" w:rsidR="00260800" w:rsidRDefault="00260800" w:rsidP="00260800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54FC9A2" w14:textId="77777777" w:rsidR="00260800" w:rsidRDefault="00260800" w:rsidP="00260800">
            <w:pPr>
              <w:spacing w:before="0" w:after="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14:paraId="40F735BA" w14:textId="77777777" w:rsidR="00260800" w:rsidRDefault="00260800" w:rsidP="00260800">
            <w:pPr>
              <w:spacing w:before="0" w:after="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14:paraId="66D4ED4B" w14:textId="77777777" w:rsidR="00260800" w:rsidRDefault="00260800" w:rsidP="00260800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SCFA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  <w:vertAlign w:val="superscript"/>
              </w:rPr>
              <w:t>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quantification:</w:t>
            </w:r>
          </w:p>
          <w:p w14:paraId="0803A268" w14:textId="11A05674" w:rsidR="00260800" w:rsidRDefault="00260800" w:rsidP="00260800">
            <w:pPr>
              <w:spacing w:before="0" w:after="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Gas chromatography</w:t>
            </w:r>
          </w:p>
        </w:tc>
        <w:tc>
          <w:tcPr>
            <w:tcW w:w="5850" w:type="dxa"/>
            <w:tcBorders>
              <w:bottom w:val="single" w:sz="4" w:space="0" w:color="000000"/>
            </w:tcBorders>
          </w:tcPr>
          <w:p w14:paraId="5EDAB641" w14:textId="77777777" w:rsidR="00260800" w:rsidRDefault="00260800" w:rsidP="00260800">
            <w:pPr>
              <w:spacing w:before="0" w:after="0"/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</w:p>
          <w:p w14:paraId="4F214B73" w14:textId="6C0A3686" w:rsidR="00260800" w:rsidRDefault="00260800" w:rsidP="00260800">
            <w:pPr>
              <w:spacing w:before="0" w:after="0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↓α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diversity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b</w:t>
            </w:r>
            <w:proofErr w:type="spellEnd"/>
          </w:p>
          <w:p w14:paraId="4B58542B" w14:textId="77777777" w:rsidR="00260800" w:rsidRDefault="00260800" w:rsidP="00260800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β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diversity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≤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0.004)</w:t>
            </w:r>
          </w:p>
          <w:p w14:paraId="16A1C3D9" w14:textId="77777777" w:rsidR="00260800" w:rsidRDefault="00260800" w:rsidP="00260800">
            <w:pPr>
              <w:spacing w:before="0" w:after="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14:paraId="56E32795" w14:textId="77777777" w:rsidR="00260800" w:rsidRDefault="00260800" w:rsidP="00260800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↑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Proteobacteria</w:t>
            </w:r>
          </w:p>
          <w:p w14:paraId="63727178" w14:textId="77777777" w:rsidR="00260800" w:rsidRDefault="00260800" w:rsidP="00260800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↑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Enterobacteriaceae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Veillonellaceae</w:t>
            </w:r>
            <w:proofErr w:type="spellEnd"/>
          </w:p>
          <w:p w14:paraId="3877E97A" w14:textId="77777777" w:rsidR="00260800" w:rsidRDefault="00260800" w:rsidP="00260800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↓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Ruminococcaceae</w:t>
            </w:r>
            <w:proofErr w:type="spellEnd"/>
          </w:p>
          <w:p w14:paraId="6B44C1D6" w14:textId="77777777" w:rsidR="00260800" w:rsidRDefault="00260800" w:rsidP="00260800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↑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Escherichia </w:t>
            </w:r>
            <w:r>
              <w:rPr>
                <w:rFonts w:ascii="Arial" w:eastAsia="Arial" w:hAnsi="Arial" w:cs="Arial"/>
                <w:sz w:val="20"/>
                <w:szCs w:val="20"/>
              </w:rPr>
              <w:t>spp.</w:t>
            </w:r>
          </w:p>
          <w:p w14:paraId="47CD2AC0" w14:textId="77777777" w:rsidR="00260800" w:rsidRDefault="00260800" w:rsidP="00260800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↓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Ruminococcus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Faecalibacterium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Oscillospira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spp.</w:t>
            </w:r>
          </w:p>
          <w:p w14:paraId="24EDD2E8" w14:textId="77777777" w:rsidR="00260800" w:rsidRDefault="00260800" w:rsidP="00260800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C0C8E0" w14:textId="77777777" w:rsidR="00260800" w:rsidRDefault="00260800" w:rsidP="00260800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E7A29DB" w14:textId="48E714DD" w:rsidR="00260800" w:rsidRDefault="00260800" w:rsidP="00260800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↑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Total SCFA, acetate and propionate (in feces)</w:t>
            </w:r>
          </w:p>
        </w:tc>
      </w:tr>
      <w:tr w:rsidR="00260800" w14:paraId="380ABBBB" w14:textId="77777777" w:rsidTr="00260800">
        <w:trPr>
          <w:trHeight w:val="2085"/>
        </w:trPr>
        <w:tc>
          <w:tcPr>
            <w:tcW w:w="2141" w:type="dxa"/>
            <w:tcBorders>
              <w:bottom w:val="single" w:sz="4" w:space="0" w:color="000000"/>
            </w:tcBorders>
          </w:tcPr>
          <w:p w14:paraId="60345C12" w14:textId="7BC8BBF6" w:rsidR="00260800" w:rsidRDefault="00260800" w:rsidP="00260800">
            <w:pPr>
              <w:spacing w:before="0" w:after="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14:paraId="5EDFCCCB" w14:textId="4AC06E79" w:rsidR="00260800" w:rsidRDefault="00260800" w:rsidP="00260800">
            <w:pPr>
              <w:spacing w:before="0" w:after="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14:paraId="535AF2EB" w14:textId="77777777" w:rsidR="00260800" w:rsidRDefault="00260800" w:rsidP="00260800">
            <w:pPr>
              <w:spacing w:before="0" w:after="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14:paraId="53BD0DCF" w14:textId="77777777" w:rsidR="00260800" w:rsidRDefault="00260800" w:rsidP="00260800">
            <w:pPr>
              <w:spacing w:before="0" w:after="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Colonetti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et al., 2019</w:t>
            </w:r>
          </w:p>
        </w:tc>
        <w:tc>
          <w:tcPr>
            <w:tcW w:w="1569" w:type="dxa"/>
            <w:tcBorders>
              <w:bottom w:val="single" w:sz="4" w:space="0" w:color="000000"/>
            </w:tcBorders>
          </w:tcPr>
          <w:p w14:paraId="16C78DED" w14:textId="77777777" w:rsidR="00260800" w:rsidRDefault="00260800" w:rsidP="00260800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14:paraId="009C7AC5" w14:textId="77777777" w:rsidR="00260800" w:rsidRDefault="00260800" w:rsidP="00260800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 GSD</w:t>
            </w:r>
          </w:p>
          <w:p w14:paraId="0E1E777D" w14:textId="77777777" w:rsidR="00260800" w:rsidRDefault="00260800" w:rsidP="00260800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DAB86C" w14:textId="348A67BA" w:rsidR="00260800" w:rsidRDefault="00260800" w:rsidP="00260800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=15,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Ib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=5, III=1, IXα=3)</w:t>
            </w:r>
          </w:p>
          <w:p w14:paraId="7EE1ED8C" w14:textId="77777777" w:rsidR="00260800" w:rsidRDefault="00260800" w:rsidP="00260800">
            <w:pPr>
              <w:spacing w:before="0" w:after="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14:paraId="3C630201" w14:textId="77777777" w:rsidR="00260800" w:rsidRDefault="00260800" w:rsidP="00260800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14:paraId="3D50BACD" w14:textId="77777777" w:rsidR="00260800" w:rsidRDefault="00260800" w:rsidP="00260800">
            <w:pPr>
              <w:spacing w:before="0" w:after="0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16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HC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426" w:type="dxa"/>
            <w:tcBorders>
              <w:bottom w:val="single" w:sz="4" w:space="0" w:color="000000"/>
            </w:tcBorders>
          </w:tcPr>
          <w:p w14:paraId="5D1B2D87" w14:textId="77777777" w:rsidR="00260800" w:rsidRDefault="00260800" w:rsidP="00260800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14:paraId="76AE72D3" w14:textId="77777777" w:rsidR="00260800" w:rsidRDefault="00260800" w:rsidP="00260800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  <w:p w14:paraId="1D78003E" w14:textId="77777777" w:rsidR="00260800" w:rsidRDefault="00260800" w:rsidP="00260800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14:paraId="1FADFA1B" w14:textId="77777777" w:rsidR="00260800" w:rsidRDefault="00260800" w:rsidP="00260800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14:paraId="70609E65" w14:textId="77777777" w:rsidR="00260800" w:rsidRDefault="00260800" w:rsidP="00260800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14:paraId="45A9788F" w14:textId="77777777" w:rsidR="00260800" w:rsidRDefault="00260800" w:rsidP="00260800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14:paraId="1182E722" w14:textId="77777777" w:rsidR="00260800" w:rsidRDefault="00260800" w:rsidP="00260800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578EDC2" w14:textId="77777777" w:rsidR="00260800" w:rsidRDefault="00260800" w:rsidP="00260800">
            <w:pPr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12.5</w:t>
            </w:r>
          </w:p>
        </w:tc>
        <w:tc>
          <w:tcPr>
            <w:tcW w:w="2519" w:type="dxa"/>
            <w:tcBorders>
              <w:bottom w:val="single" w:sz="4" w:space="0" w:color="000000"/>
            </w:tcBorders>
          </w:tcPr>
          <w:p w14:paraId="1B461E6B" w14:textId="77777777" w:rsidR="00260800" w:rsidRDefault="00260800" w:rsidP="00260800">
            <w:pPr>
              <w:spacing w:before="0" w:after="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14:paraId="6C09BAC5" w14:textId="77777777" w:rsidR="00260800" w:rsidRDefault="00260800" w:rsidP="00260800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16S rRNA sequencing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4C4F17D8" w14:textId="77777777" w:rsidR="00260800" w:rsidRDefault="00260800" w:rsidP="00260800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V4 hypervariable regions; </w:t>
            </w:r>
          </w:p>
          <w:p w14:paraId="1152921D" w14:textId="77777777" w:rsidR="00260800" w:rsidRDefault="00260800" w:rsidP="00260800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IonTorrent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platform; </w:t>
            </w:r>
          </w:p>
          <w:p w14:paraId="27BC1171" w14:textId="77777777" w:rsidR="00260800" w:rsidRDefault="00260800" w:rsidP="00260800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Version 13.8 </w:t>
            </w:r>
          </w:p>
          <w:p w14:paraId="74F5EAA6" w14:textId="77777777" w:rsidR="00260800" w:rsidRDefault="00260800" w:rsidP="00260800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F52987D" w14:textId="77777777" w:rsidR="00260800" w:rsidRDefault="00260800" w:rsidP="00260800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EB0D51D" w14:textId="77777777" w:rsidR="00260800" w:rsidRDefault="00260800" w:rsidP="00260800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000000"/>
            </w:tcBorders>
          </w:tcPr>
          <w:p w14:paraId="40ECB458" w14:textId="77777777" w:rsidR="00260800" w:rsidRDefault="00260800" w:rsidP="00260800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3CF62A4" w14:textId="77777777" w:rsidR="00260800" w:rsidRDefault="00260800" w:rsidP="00260800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↓α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diversity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b</w:t>
            </w:r>
            <w:proofErr w:type="spellEnd"/>
          </w:p>
          <w:p w14:paraId="56082324" w14:textId="77777777" w:rsidR="00260800" w:rsidRDefault="00260800" w:rsidP="00260800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β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diversity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≤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0.003)</w:t>
            </w:r>
          </w:p>
          <w:p w14:paraId="1138F5B2" w14:textId="77777777" w:rsidR="00260800" w:rsidRDefault="00260800" w:rsidP="00260800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366A6E" w14:textId="77777777" w:rsidR="00260800" w:rsidRDefault="00260800" w:rsidP="00260800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↑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Proteobacteria and Actinobacteria</w:t>
            </w:r>
          </w:p>
          <w:p w14:paraId="2F9DE3B7" w14:textId="77777777" w:rsidR="00260800" w:rsidRDefault="00260800" w:rsidP="00260800">
            <w:pPr>
              <w:spacing w:before="0"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↑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Lactobacillus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Escherichia/Shigella </w:t>
            </w:r>
          </w:p>
          <w:p w14:paraId="41C41A72" w14:textId="3CBA15B9" w:rsidR="00260800" w:rsidRDefault="00260800" w:rsidP="00260800">
            <w:pPr>
              <w:spacing w:before="0" w:after="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↓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Alistipes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Faecalibacterium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Roseburia</w:t>
            </w:r>
            <w:proofErr w:type="spellEnd"/>
          </w:p>
          <w:p w14:paraId="1B376AD9" w14:textId="77777777" w:rsidR="00260800" w:rsidRDefault="00260800" w:rsidP="00260800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E7A4967" w14:textId="467E712E" w:rsidR="00C905F3" w:rsidRPr="00C905F3" w:rsidRDefault="00C905F3" w:rsidP="00C905F3">
      <w:pPr>
        <w:rPr>
          <w:sz w:val="22"/>
          <w:szCs w:val="21"/>
        </w:rPr>
      </w:pPr>
      <w:proofErr w:type="spellStart"/>
      <w:r w:rsidRPr="00C905F3">
        <w:rPr>
          <w:rFonts w:ascii="Arial" w:eastAsia="Arial" w:hAnsi="Arial" w:cs="Arial"/>
          <w:sz w:val="22"/>
          <w:szCs w:val="21"/>
          <w:vertAlign w:val="superscript"/>
        </w:rPr>
        <w:t>a</w:t>
      </w:r>
      <w:r w:rsidRPr="00C905F3">
        <w:rPr>
          <w:rFonts w:ascii="Arial" w:eastAsia="Arial" w:hAnsi="Arial" w:cs="Arial"/>
          <w:sz w:val="22"/>
          <w:szCs w:val="21"/>
        </w:rPr>
        <w:t>HC</w:t>
      </w:r>
      <w:proofErr w:type="spellEnd"/>
      <w:r w:rsidRPr="00C905F3">
        <w:rPr>
          <w:rFonts w:ascii="Arial" w:eastAsia="Arial" w:hAnsi="Arial" w:cs="Arial"/>
          <w:sz w:val="22"/>
          <w:szCs w:val="21"/>
        </w:rPr>
        <w:t xml:space="preserve">, healthy controls; </w:t>
      </w:r>
      <w:r w:rsidRPr="00C905F3">
        <w:rPr>
          <w:rFonts w:ascii="Arial" w:eastAsia="Arial" w:hAnsi="Arial" w:cs="Arial"/>
          <w:sz w:val="22"/>
          <w:szCs w:val="21"/>
          <w:vertAlign w:val="superscript"/>
        </w:rPr>
        <w:t>b</w:t>
      </w:r>
      <w:r w:rsidRPr="00C905F3">
        <w:rPr>
          <w:rFonts w:ascii="Arial" w:eastAsia="Arial" w:hAnsi="Arial" w:cs="Arial"/>
          <w:sz w:val="22"/>
          <w:szCs w:val="21"/>
        </w:rPr>
        <w:t xml:space="preserve">α-diversity, the diversity in the bacterial composition within each sample; </w:t>
      </w:r>
      <w:r w:rsidRPr="00C905F3">
        <w:rPr>
          <w:rFonts w:ascii="Arial" w:eastAsia="Arial" w:hAnsi="Arial" w:cs="Arial"/>
          <w:sz w:val="22"/>
          <w:szCs w:val="21"/>
          <w:vertAlign w:val="superscript"/>
        </w:rPr>
        <w:t>c</w:t>
      </w:r>
      <w:r w:rsidRPr="00C905F3">
        <w:rPr>
          <w:rFonts w:ascii="Arial" w:eastAsia="Arial" w:hAnsi="Arial" w:cs="Arial"/>
          <w:sz w:val="22"/>
          <w:szCs w:val="21"/>
        </w:rPr>
        <w:t xml:space="preserve">β- diversity, the diversity between sample groups; </w:t>
      </w:r>
      <w:proofErr w:type="spellStart"/>
      <w:r w:rsidRPr="00C905F3">
        <w:rPr>
          <w:rFonts w:ascii="Arial" w:eastAsia="Arial" w:hAnsi="Arial" w:cs="Arial"/>
          <w:sz w:val="22"/>
          <w:szCs w:val="21"/>
          <w:vertAlign w:val="superscript"/>
        </w:rPr>
        <w:t>d</w:t>
      </w:r>
      <w:r w:rsidRPr="00C905F3">
        <w:rPr>
          <w:rFonts w:ascii="Arial" w:eastAsia="Arial" w:hAnsi="Arial" w:cs="Arial"/>
          <w:sz w:val="22"/>
          <w:szCs w:val="21"/>
        </w:rPr>
        <w:t>SCFA</w:t>
      </w:r>
      <w:proofErr w:type="spellEnd"/>
      <w:r w:rsidRPr="00C905F3">
        <w:rPr>
          <w:rFonts w:ascii="Arial" w:eastAsia="Arial" w:hAnsi="Arial" w:cs="Arial"/>
          <w:sz w:val="22"/>
          <w:szCs w:val="21"/>
        </w:rPr>
        <w:t>, short-chain fatty acids.</w:t>
      </w:r>
    </w:p>
    <w:sectPr w:rsidR="00C905F3" w:rsidRPr="00C905F3" w:rsidSect="00C905F3">
      <w:headerReference w:type="even" r:id="rId8"/>
      <w:footerReference w:type="even" r:id="rId9"/>
      <w:footerReference w:type="default" r:id="rId10"/>
      <w:headerReference w:type="first" r:id="rId11"/>
      <w:pgSz w:w="15840" w:h="12240" w:orient="landscape"/>
      <w:pgMar w:top="1181" w:right="1138" w:bottom="1282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367AF" w14:textId="77777777" w:rsidR="00796557" w:rsidRDefault="00796557" w:rsidP="00117666">
      <w:pPr>
        <w:spacing w:after="0"/>
      </w:pPr>
      <w:r>
        <w:separator/>
      </w:r>
    </w:p>
  </w:endnote>
  <w:endnote w:type="continuationSeparator" w:id="0">
    <w:p w14:paraId="4039D798" w14:textId="77777777" w:rsidR="00796557" w:rsidRDefault="00796557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&#13;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&#13;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4F393" w14:textId="77777777" w:rsidR="00796557" w:rsidRDefault="00796557" w:rsidP="00117666">
      <w:pPr>
        <w:spacing w:after="0"/>
      </w:pPr>
      <w:r>
        <w:separator/>
      </w:r>
    </w:p>
  </w:footnote>
  <w:footnote w:type="continuationSeparator" w:id="0">
    <w:p w14:paraId="4BC0FE35" w14:textId="77777777" w:rsidR="00796557" w:rsidRDefault="00796557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ito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aragrafoelenco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attachedTemplate r:id="rId1"/>
  <w:defaultTabStop w:val="72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0800"/>
    <w:rsid w:val="00267D18"/>
    <w:rsid w:val="00274347"/>
    <w:rsid w:val="002868E2"/>
    <w:rsid w:val="002869C3"/>
    <w:rsid w:val="002936E4"/>
    <w:rsid w:val="002B4A57"/>
    <w:rsid w:val="002C74CA"/>
    <w:rsid w:val="003123F4"/>
    <w:rsid w:val="003269DC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96557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26A87"/>
    <w:rsid w:val="00B37F4D"/>
    <w:rsid w:val="00C52A7B"/>
    <w:rsid w:val="00C56BAF"/>
    <w:rsid w:val="00C679AA"/>
    <w:rsid w:val="00C75972"/>
    <w:rsid w:val="00C905F3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itolo1">
    <w:name w:val="heading 1"/>
    <w:basedOn w:val="Paragrafoelenco"/>
    <w:next w:val="Normale"/>
    <w:link w:val="Titolo1Carattere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itolo3">
    <w:name w:val="heading 3"/>
    <w:basedOn w:val="Normale"/>
    <w:next w:val="Normale"/>
    <w:link w:val="Titolo3Carattere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itolo4">
    <w:name w:val="heading 4"/>
    <w:basedOn w:val="Titolo3"/>
    <w:next w:val="Normale"/>
    <w:link w:val="Titolo4Carattere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itolo5">
    <w:name w:val="heading 5"/>
    <w:basedOn w:val="Titolo4"/>
    <w:next w:val="Normale"/>
    <w:link w:val="Titolo5Carattere"/>
    <w:uiPriority w:val="2"/>
    <w:qFormat/>
    <w:rsid w:val="00AB6715"/>
    <w:pPr>
      <w:numPr>
        <w:ilvl w:val="4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ottotitolo"/>
    <w:next w:val="Normale"/>
    <w:uiPriority w:val="1"/>
    <w:qFormat/>
    <w:rsid w:val="00AB67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itolodellibro">
    <w:name w:val="Book Title"/>
    <w:basedOn w:val="Carpredefinitoparagrafo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Didascalia">
    <w:name w:val="caption"/>
    <w:basedOn w:val="Normale"/>
    <w:next w:val="Nessunaspaziatur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essunaspaziatur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AB67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67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67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AB6715"/>
    <w:rPr>
      <w:rFonts w:ascii="Times New Roman" w:hAnsi="Times New Roman"/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B6715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715"/>
    <w:rPr>
      <w:rFonts w:ascii="Times New Roman" w:hAnsi="Times New Roman"/>
      <w:sz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671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715"/>
    <w:rPr>
      <w:rFonts w:ascii="Times New Roman" w:hAnsi="Times New Roman"/>
      <w:b/>
      <w:sz w:val="24"/>
    </w:rPr>
  </w:style>
  <w:style w:type="paragraph" w:styleId="Paragrafoelenco">
    <w:name w:val="List Paragraph"/>
    <w:basedOn w:val="Normale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Collegamentoipertestuale">
    <w:name w:val="Hyperlink"/>
    <w:basedOn w:val="Carpredefinitoparagrafo"/>
    <w:uiPriority w:val="99"/>
    <w:unhideWhenUsed/>
    <w:rsid w:val="00AB6715"/>
    <w:rPr>
      <w:color w:val="0000FF"/>
      <w:u w:val="single"/>
    </w:rPr>
  </w:style>
  <w:style w:type="character" w:styleId="Enfasiintensa">
    <w:name w:val="Intense Emphasis"/>
    <w:basedOn w:val="Carpredefinitoparagrafo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iferimentointenso">
    <w:name w:val="Intense Reference"/>
    <w:basedOn w:val="Carpredefinitoparagrafo"/>
    <w:uiPriority w:val="32"/>
    <w:qFormat/>
    <w:rsid w:val="00AB6715"/>
    <w:rPr>
      <w:b/>
      <w:bCs/>
      <w:smallCaps/>
      <w:color w:val="auto"/>
      <w:spacing w:val="5"/>
    </w:rPr>
  </w:style>
  <w:style w:type="character" w:styleId="Numeroriga">
    <w:name w:val="line number"/>
    <w:basedOn w:val="Carpredefinitoparagrafo"/>
    <w:uiPriority w:val="99"/>
    <w:semiHidden/>
    <w:unhideWhenUsed/>
    <w:rsid w:val="00AB6715"/>
  </w:style>
  <w:style w:type="character" w:customStyle="1" w:styleId="Titolo3Carattere">
    <w:name w:val="Titolo 3 Carattere"/>
    <w:basedOn w:val="Carpredefinitoparagrafo"/>
    <w:link w:val="Tito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Enfasigrassetto">
    <w:name w:val="Strong"/>
    <w:basedOn w:val="Carpredefinitoparagrafo"/>
    <w:uiPriority w:val="22"/>
    <w:qFormat/>
    <w:rsid w:val="00AB6715"/>
    <w:rPr>
      <w:rFonts w:ascii="Times New Roman" w:hAnsi="Times New Roman"/>
      <w:b/>
      <w:bCs/>
    </w:rPr>
  </w:style>
  <w:style w:type="character" w:styleId="Enfasidelicata">
    <w:name w:val="Subtle Emphasis"/>
    <w:basedOn w:val="Carpredefinitoparagrafo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Grigliatabella">
    <w:name w:val="Table Grid"/>
    <w:basedOn w:val="Tabellanorma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olo"/>
    <w:next w:val="Titolo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0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Microsoft Office User</cp:lastModifiedBy>
  <cp:revision>2</cp:revision>
  <cp:lastPrinted>2013-10-03T12:51:00Z</cp:lastPrinted>
  <dcterms:created xsi:type="dcterms:W3CDTF">2021-05-28T10:18:00Z</dcterms:created>
  <dcterms:modified xsi:type="dcterms:W3CDTF">2021-05-28T10:18:00Z</dcterms:modified>
</cp:coreProperties>
</file>