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FECC0" w14:textId="77777777" w:rsidR="00431019" w:rsidRDefault="00431019" w:rsidP="004310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1019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45CA6A46" w14:textId="77777777" w:rsidR="00431019" w:rsidRPr="00431019" w:rsidRDefault="00431019" w:rsidP="004310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1019">
        <w:rPr>
          <w:rFonts w:ascii="Times New Roman" w:hAnsi="Times New Roman" w:cs="Times New Roman"/>
          <w:b/>
          <w:sz w:val="24"/>
          <w:szCs w:val="24"/>
        </w:rPr>
        <w:t>Tumor mutation burden associated LINC00638/miR-4732-3p/ULBP1 axis promotes immune escape via PD-L1 in hepatocellular carcinoma</w:t>
      </w:r>
    </w:p>
    <w:p w14:paraId="015BE82F" w14:textId="18782FD1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0E3AB7">
        <w:rPr>
          <w:rFonts w:ascii="Times New Roman" w:hAnsi="Times New Roman" w:cs="Times New Roman"/>
          <w:bCs/>
          <w:sz w:val="24"/>
          <w:szCs w:val="24"/>
        </w:rPr>
        <w:t>Feng Qi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#</w:t>
      </w:r>
      <w:r w:rsidRPr="000E3AB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Xiaojing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Du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#</w:t>
      </w:r>
      <w:r w:rsidRPr="000E3AB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Zhiying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Zhao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#</w:t>
      </w:r>
      <w:r w:rsidRPr="000E3AB7">
        <w:rPr>
          <w:rFonts w:ascii="Times New Roman" w:hAnsi="Times New Roman" w:cs="Times New Roman"/>
          <w:bCs/>
          <w:sz w:val="24"/>
          <w:szCs w:val="24"/>
        </w:rPr>
        <w:t xml:space="preserve">, Ding Zhang,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Men</w:t>
      </w:r>
      <w:r w:rsidR="00FE30D0">
        <w:rPr>
          <w:rFonts w:ascii="Times New Roman" w:hAnsi="Times New Roman" w:cs="Times New Roman"/>
          <w:bCs/>
          <w:sz w:val="24"/>
          <w:szCs w:val="24"/>
        </w:rPr>
        <w:t>gli</w:t>
      </w:r>
      <w:proofErr w:type="spellEnd"/>
      <w:r w:rsidR="00FE30D0">
        <w:rPr>
          <w:rFonts w:ascii="Times New Roman" w:hAnsi="Times New Roman" w:cs="Times New Roman"/>
          <w:bCs/>
          <w:sz w:val="24"/>
          <w:szCs w:val="24"/>
        </w:rPr>
        <w:t xml:space="preserve"> Huang</w:t>
      </w:r>
      <w:r w:rsidRPr="000E3AB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Yuezong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Bai,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Biwei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Yang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r w:rsidRPr="000E3AB7">
        <w:rPr>
          <w:rFonts w:ascii="Times New Roman" w:hAnsi="Times New Roman" w:cs="Times New Roman"/>
          <w:bCs/>
          <w:sz w:val="24"/>
          <w:szCs w:val="24"/>
        </w:rPr>
        <w:t>, Wenxing Qin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  <w:r w:rsidRPr="000E3AB7">
        <w:rPr>
          <w:rFonts w:ascii="Times New Roman" w:hAnsi="Times New Roman" w:cs="Times New Roman"/>
          <w:bCs/>
          <w:sz w:val="24"/>
          <w:szCs w:val="24"/>
        </w:rPr>
        <w:t>, Jinglin Xia</w:t>
      </w:r>
      <w:r w:rsidRPr="000E3AB7">
        <w:rPr>
          <w:rFonts w:ascii="Times New Roman" w:hAnsi="Times New Roman" w:cs="Times New Roman"/>
          <w:bCs/>
          <w:sz w:val="24"/>
          <w:szCs w:val="24"/>
          <w:vertAlign w:val="superscript"/>
        </w:rPr>
        <w:t>*</w:t>
      </w:r>
    </w:p>
    <w:p w14:paraId="3DE70401" w14:textId="77777777" w:rsidR="00431019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iCs/>
          <w:sz w:val="24"/>
          <w:szCs w:val="24"/>
          <w:vertAlign w:val="superscript"/>
        </w:rPr>
      </w:pPr>
    </w:p>
    <w:p w14:paraId="6291654A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0E3AB7">
        <w:rPr>
          <w:rFonts w:ascii="Times New Roman" w:hAnsi="Times New Roman" w:cs="Times New Roman"/>
          <w:iCs/>
          <w:sz w:val="24"/>
          <w:szCs w:val="24"/>
          <w:vertAlign w:val="superscript"/>
        </w:rPr>
        <w:t>*</w:t>
      </w:r>
      <w:r w:rsidRPr="000E3AB7">
        <w:rPr>
          <w:rFonts w:ascii="Times New Roman" w:hAnsi="Times New Roman" w:cs="Times New Roman"/>
          <w:sz w:val="24"/>
          <w:szCs w:val="24"/>
        </w:rPr>
        <w:t>Corresponding authors:</w:t>
      </w:r>
      <w:r w:rsidRPr="000E3A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EE7C5C2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0E3AB7">
        <w:rPr>
          <w:rFonts w:ascii="Times New Roman" w:hAnsi="Times New Roman" w:cs="Times New Roman"/>
          <w:sz w:val="24"/>
          <w:szCs w:val="24"/>
        </w:rPr>
        <w:t xml:space="preserve">Prof. Jinglin Xia, </w:t>
      </w:r>
      <w:hyperlink r:id="rId6" w:history="1">
        <w:r w:rsidRPr="000E3AB7">
          <w:rPr>
            <w:rStyle w:val="a9"/>
            <w:rFonts w:ascii="Times New Roman" w:eastAsia="MyriadPro-Light" w:hAnsi="Times New Roman" w:cs="Times New Roman"/>
            <w:sz w:val="24"/>
            <w:szCs w:val="24"/>
          </w:rPr>
          <w:t>xiajinglin@fudan.edu.cn</w:t>
        </w:r>
      </w:hyperlink>
      <w:r w:rsidRPr="000E3AB7">
        <w:rPr>
          <w:rFonts w:ascii="Times New Roman" w:eastAsia="MyriadPro-Light" w:hAnsi="Times New Roman" w:cs="Times New Roman"/>
          <w:sz w:val="24"/>
          <w:szCs w:val="24"/>
        </w:rPr>
        <w:t>;</w:t>
      </w:r>
    </w:p>
    <w:p w14:paraId="1C9AA9AD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AB7">
        <w:rPr>
          <w:rFonts w:ascii="Times New Roman" w:hAnsi="Times New Roman" w:cs="Times New Roman"/>
          <w:sz w:val="24"/>
          <w:szCs w:val="24"/>
        </w:rPr>
        <w:t xml:space="preserve">Prof. </w:t>
      </w:r>
      <w:r w:rsidRPr="000E3AB7">
        <w:rPr>
          <w:rFonts w:ascii="Times New Roman" w:hAnsi="Times New Roman" w:cs="Times New Roman"/>
          <w:bCs/>
          <w:sz w:val="24"/>
          <w:szCs w:val="24"/>
        </w:rPr>
        <w:t>Wenxing Qin</w:t>
      </w:r>
      <w:r w:rsidRPr="000E3AB7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0E3AB7">
          <w:rPr>
            <w:rStyle w:val="a9"/>
            <w:rFonts w:ascii="Times New Roman" w:hAnsi="Times New Roman" w:cs="Times New Roman"/>
            <w:iCs/>
            <w:sz w:val="24"/>
            <w:szCs w:val="24"/>
          </w:rPr>
          <w:t>qinwenxingqwx@163.com</w:t>
        </w:r>
      </w:hyperlink>
      <w:r w:rsidRPr="000E3AB7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;</w:t>
      </w:r>
    </w:p>
    <w:p w14:paraId="746C119C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3AB7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Biwei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Yang</w:t>
      </w:r>
      <w:r w:rsidRPr="000E3AB7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0E3AB7">
          <w:rPr>
            <w:rStyle w:val="a9"/>
            <w:rFonts w:ascii="Times New Roman" w:hAnsi="Times New Roman" w:cs="Times New Roman"/>
            <w:sz w:val="24"/>
            <w:szCs w:val="24"/>
          </w:rPr>
          <w:t>yang.biwei@zs-hosptial.sh.cn</w:t>
        </w:r>
      </w:hyperlink>
      <w:r w:rsidRPr="000E3AB7">
        <w:rPr>
          <w:rFonts w:ascii="Times New Roman" w:eastAsia="MyriadPro-Light" w:hAnsi="Times New Roman" w:cs="Times New Roman"/>
          <w:sz w:val="24"/>
          <w:szCs w:val="24"/>
        </w:rPr>
        <w:t>.</w:t>
      </w:r>
    </w:p>
    <w:p w14:paraId="70EC7D9D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B9BD843" w14:textId="77777777" w:rsidR="00431019" w:rsidRPr="000E3AB7" w:rsidRDefault="00431019" w:rsidP="00431019">
      <w:pPr>
        <w:autoSpaceDE w:val="0"/>
        <w:autoSpaceDN w:val="0"/>
        <w:adjustRightInd w:val="0"/>
        <w:snapToGrid w:val="0"/>
        <w:spacing w:line="48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0E3AB7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0E3AB7">
        <w:rPr>
          <w:rFonts w:ascii="Times New Roman" w:hAnsi="Times New Roman" w:cs="Times New Roman"/>
          <w:bCs/>
          <w:sz w:val="24"/>
          <w:szCs w:val="24"/>
        </w:rPr>
        <w:t xml:space="preserve">Feng Qi,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Xiaojing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Du and </w:t>
      </w:r>
      <w:proofErr w:type="spellStart"/>
      <w:r w:rsidRPr="000E3AB7">
        <w:rPr>
          <w:rFonts w:ascii="Times New Roman" w:hAnsi="Times New Roman" w:cs="Times New Roman"/>
          <w:bCs/>
          <w:sz w:val="24"/>
          <w:szCs w:val="24"/>
        </w:rPr>
        <w:t>Zhiying</w:t>
      </w:r>
      <w:proofErr w:type="spellEnd"/>
      <w:r w:rsidRPr="000E3AB7">
        <w:rPr>
          <w:rFonts w:ascii="Times New Roman" w:hAnsi="Times New Roman" w:cs="Times New Roman"/>
          <w:bCs/>
          <w:sz w:val="24"/>
          <w:szCs w:val="24"/>
        </w:rPr>
        <w:t xml:space="preserve"> Zhao contributed equally to this research work.</w:t>
      </w:r>
    </w:p>
    <w:p w14:paraId="64C44F4A" w14:textId="77777777" w:rsidR="00431019" w:rsidRDefault="00431019" w:rsidP="004310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A22B8A0" w14:textId="77777777" w:rsidR="00431019" w:rsidRDefault="00431019" w:rsidP="004310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111BDCD" w14:textId="77777777" w:rsidR="00431019" w:rsidRDefault="00431019" w:rsidP="004310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1019">
        <w:rPr>
          <w:rFonts w:ascii="Times New Roman" w:hAnsi="Times New Roman" w:cs="Times New Roman"/>
          <w:b/>
          <w:sz w:val="24"/>
          <w:szCs w:val="24"/>
        </w:rPr>
        <w:t>Supplementary Material includes:</w:t>
      </w:r>
    </w:p>
    <w:p w14:paraId="20AB15A0" w14:textId="77777777" w:rsidR="00431019" w:rsidRPr="00431019" w:rsidRDefault="00431019" w:rsidP="0043101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31019">
        <w:rPr>
          <w:rFonts w:ascii="Times New Roman" w:hAnsi="Times New Roman" w:cs="Times New Roman"/>
          <w:sz w:val="24"/>
          <w:szCs w:val="24"/>
        </w:rPr>
        <w:t>Supplementary Methods</w:t>
      </w:r>
    </w:p>
    <w:p w14:paraId="5E695EC9" w14:textId="77777777" w:rsidR="00431019" w:rsidRPr="00431019" w:rsidRDefault="00431019" w:rsidP="0043101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31019">
        <w:rPr>
          <w:rFonts w:ascii="Times New Roman" w:hAnsi="Times New Roman" w:cs="Times New Roman"/>
          <w:sz w:val="24"/>
          <w:szCs w:val="24"/>
        </w:rPr>
        <w:t>Supplementary Figure S1 to Figure S6</w:t>
      </w:r>
    </w:p>
    <w:p w14:paraId="0B662B30" w14:textId="77777777" w:rsidR="00431019" w:rsidRPr="00431019" w:rsidRDefault="00431019" w:rsidP="0043101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31019">
        <w:rPr>
          <w:rFonts w:ascii="Times New Roman" w:hAnsi="Times New Roman" w:cs="Times New Roman"/>
          <w:sz w:val="24"/>
          <w:szCs w:val="24"/>
        </w:rPr>
        <w:t>Supplementary Table S1 to Table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</w:p>
    <w:p w14:paraId="69938A48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5C2CCEB0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3E020A4F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6F524067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417DA91A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0CCD23B0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34DED73A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63F3A010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14507768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6E019257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4D581156" w14:textId="77777777" w:rsidR="00431019" w:rsidRPr="00431019" w:rsidRDefault="00431019" w:rsidP="008010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1019">
        <w:rPr>
          <w:rFonts w:ascii="Times New Roman" w:hAnsi="Times New Roman" w:cs="Times New Roman"/>
          <w:b/>
          <w:sz w:val="24"/>
          <w:szCs w:val="24"/>
        </w:rPr>
        <w:lastRenderedPageBreak/>
        <w:t>Supplementary Methods</w:t>
      </w:r>
    </w:p>
    <w:p w14:paraId="469DE24A" w14:textId="77777777" w:rsidR="00431019" w:rsidRDefault="00801028" w:rsidP="008010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01028">
        <w:rPr>
          <w:rFonts w:ascii="Times New Roman" w:hAnsi="Times New Roman" w:cs="Times New Roman"/>
          <w:b/>
          <w:i/>
          <w:sz w:val="24"/>
          <w:szCs w:val="24"/>
        </w:rPr>
        <w:t>Hematoxylin and eosin (HE) staining</w:t>
      </w:r>
    </w:p>
    <w:p w14:paraId="31FF06C0" w14:textId="77777777" w:rsidR="00431019" w:rsidRPr="00801028" w:rsidRDefault="007F7C81" w:rsidP="008010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801028" w:rsidRPr="00801028">
        <w:rPr>
          <w:rFonts w:ascii="Times New Roman" w:hAnsi="Times New Roman" w:cs="Times New Roman"/>
          <w:sz w:val="24"/>
          <w:szCs w:val="24"/>
        </w:rPr>
        <w:t xml:space="preserve">E staining was performed according to the instructions of the staining kit (C0105; </w:t>
      </w:r>
      <w:proofErr w:type="spellStart"/>
      <w:r w:rsidR="00801028" w:rsidRPr="00801028">
        <w:rPr>
          <w:rFonts w:ascii="Times New Roman" w:hAnsi="Times New Roman" w:cs="Times New Roman"/>
          <w:sz w:val="24"/>
          <w:szCs w:val="24"/>
        </w:rPr>
        <w:t>Beyotime</w:t>
      </w:r>
      <w:proofErr w:type="spellEnd"/>
      <w:r w:rsidR="00801028" w:rsidRPr="00801028">
        <w:rPr>
          <w:rFonts w:ascii="Times New Roman" w:hAnsi="Times New Roman" w:cs="Times New Roman"/>
          <w:sz w:val="24"/>
          <w:szCs w:val="24"/>
        </w:rPr>
        <w:t xml:space="preserve"> Biotech</w:t>
      </w:r>
      <w:proofErr w:type="gramStart"/>
      <w:r w:rsidR="0080102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801028" w:rsidRPr="008010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01028" w:rsidRPr="00801028">
        <w:rPr>
          <w:rFonts w:ascii="Times New Roman" w:hAnsi="Times New Roman" w:cs="Times New Roman"/>
          <w:sz w:val="24"/>
          <w:szCs w:val="24"/>
        </w:rPr>
        <w:t>.</w:t>
      </w:r>
    </w:p>
    <w:p w14:paraId="1FB2D3BC" w14:textId="77777777" w:rsidR="00431019" w:rsidRDefault="00431019" w:rsidP="008010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A71A0ED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</w:p>
    <w:p w14:paraId="64375E77" w14:textId="77777777" w:rsidR="00431019" w:rsidRDefault="004310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B2FE82D" w14:textId="77777777" w:rsidR="004C59BE" w:rsidRPr="008D72AE" w:rsidRDefault="00431019">
      <w:pPr>
        <w:rPr>
          <w:rFonts w:ascii="Times New Roman" w:hAnsi="Times New Roman" w:cs="Times New Roman"/>
          <w:b/>
          <w:sz w:val="24"/>
          <w:szCs w:val="24"/>
        </w:rPr>
      </w:pPr>
      <w:r w:rsidRPr="00431019">
        <w:rPr>
          <w:rFonts w:ascii="Times New Roman" w:hAnsi="Times New Roman" w:cs="Times New Roman"/>
          <w:b/>
          <w:sz w:val="24"/>
          <w:szCs w:val="24"/>
        </w:rPr>
        <w:t>Supplementary Figures and Figure Legends</w:t>
      </w:r>
    </w:p>
    <w:p w14:paraId="37EAE43C" w14:textId="77777777" w:rsidR="008D72AE" w:rsidRDefault="008D72AE">
      <w:r>
        <w:rPr>
          <w:noProof/>
        </w:rPr>
        <w:drawing>
          <wp:inline distT="0" distB="0" distL="0" distR="0" wp14:anchorId="6D5CF81B" wp14:editId="22A713E7">
            <wp:extent cx="5274310" cy="26657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9C20" w14:textId="77777777" w:rsidR="00431019" w:rsidRPr="00431019" w:rsidRDefault="00431019" w:rsidP="00431019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1. The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correlation between 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OS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and hub 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lncRNAs in HCC.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br w:type="page"/>
      </w:r>
    </w:p>
    <w:p w14:paraId="1B6C58A9" w14:textId="77777777" w:rsidR="008D72AE" w:rsidRDefault="008D72AE" w:rsidP="008D72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B35490" wp14:editId="40C01BBD">
            <wp:extent cx="5274310" cy="5323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077D" w14:textId="77777777" w:rsidR="008D72AE" w:rsidRDefault="008D72AE" w:rsidP="008D72AE">
      <w:pPr>
        <w:rPr>
          <w:rFonts w:ascii="Times New Roman" w:hAnsi="Times New Roman" w:cs="Times New Roman"/>
          <w:sz w:val="24"/>
          <w:szCs w:val="24"/>
        </w:rPr>
      </w:pPr>
    </w:p>
    <w:p w14:paraId="4B3613D0" w14:textId="77777777" w:rsidR="00431019" w:rsidRDefault="00431019" w:rsidP="004310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2. Validation of the eight-lncRNAs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PS model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in </w:t>
      </w:r>
      <w:r w:rsidRPr="00676AF8">
        <w:rPr>
          <w:rFonts w:ascii="Times New Roman" w:hAnsi="Times New Roman" w:cs="Times New Roman"/>
          <w:b/>
          <w:color w:val="000000"/>
          <w:sz w:val="24"/>
          <w:szCs w:val="24"/>
          <w:lang w:val="zh-TW" w:eastAsia="zh-TW"/>
        </w:rPr>
        <w:t>E-TABM-36</w:t>
      </w:r>
      <w:r w:rsidRPr="00676AF8">
        <w:rPr>
          <w:rFonts w:ascii="Times New Roman" w:hAnsi="Times New Roman" w:cs="Times New Roman" w:hint="eastAsia"/>
          <w:b/>
          <w:color w:val="000000"/>
          <w:sz w:val="24"/>
          <w:szCs w:val="24"/>
          <w:lang w:val="zh-TW"/>
        </w:rPr>
        <w:t xml:space="preserve"> cohort.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zh-TW"/>
        </w:rPr>
        <w:t xml:space="preserve"> A. K-M curves result. B. T</w:t>
      </w:r>
      <w:r w:rsidRPr="009F4D8B">
        <w:rPr>
          <w:rFonts w:ascii="Times New Roman" w:hAnsi="Times New Roman" w:cs="Times New Roman"/>
          <w:color w:val="000000"/>
          <w:sz w:val="24"/>
          <w:szCs w:val="24"/>
          <w:lang w:val="zh-TW"/>
        </w:rPr>
        <w:t xml:space="preserve">he AUC of the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zh-TW"/>
        </w:rPr>
        <w:t xml:space="preserve">PS </w:t>
      </w:r>
      <w:r w:rsidRPr="009F4D8B">
        <w:rPr>
          <w:rFonts w:ascii="Times New Roman" w:hAnsi="Times New Roman" w:cs="Times New Roman"/>
          <w:color w:val="000000"/>
          <w:sz w:val="24"/>
          <w:szCs w:val="24"/>
          <w:lang w:val="zh-TW"/>
        </w:rPr>
        <w:t xml:space="preserve">for the prediction of 1, 3, 5-year survival rate of 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zh-TW"/>
        </w:rPr>
        <w:t xml:space="preserve">HCC. C&amp;D. </w:t>
      </w:r>
      <w:r>
        <w:rPr>
          <w:rFonts w:ascii="Times New Roman" w:hAnsi="Times New Roman" w:cs="Times New Roman"/>
          <w:color w:val="000000"/>
          <w:sz w:val="24"/>
          <w:szCs w:val="24"/>
          <w:lang w:val="zh-TW"/>
        </w:rPr>
        <w:t>Risk survival status plot</w:t>
      </w:r>
      <w:r>
        <w:rPr>
          <w:rFonts w:ascii="Times New Roman" w:hAnsi="Times New Roman" w:cs="Times New Roman" w:hint="eastAsia"/>
          <w:color w:val="000000"/>
          <w:sz w:val="24"/>
          <w:szCs w:val="24"/>
          <w:lang w:val="zh-TW"/>
        </w:rPr>
        <w:t xml:space="preserve">. E. </w:t>
      </w:r>
      <w:r w:rsidRPr="00F6694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eatmap</w:t>
      </w:r>
      <w:r w:rsidRPr="00F66948">
        <w:rPr>
          <w:rFonts w:ascii="Times New Roman" w:hAnsi="Times New Roman" w:cs="Times New Roman"/>
          <w:sz w:val="24"/>
          <w:szCs w:val="24"/>
        </w:rPr>
        <w:t xml:space="preserve"> of the </w:t>
      </w:r>
      <w:r>
        <w:rPr>
          <w:rFonts w:ascii="Times New Roman" w:hAnsi="Times New Roman" w:cs="Times New Roman" w:hint="eastAsia"/>
          <w:sz w:val="24"/>
          <w:szCs w:val="24"/>
        </w:rPr>
        <w:t xml:space="preserve">hub lncRNAs in validation cohort. PS, prognostic score; </w:t>
      </w:r>
      <w:r w:rsidRPr="006E6C2F">
        <w:rPr>
          <w:rFonts w:ascii="Times New Roman" w:hAnsi="Times New Roman" w:cs="Times New Roman"/>
          <w:sz w:val="24"/>
          <w:szCs w:val="24"/>
        </w:rPr>
        <w:t>K-M, Kaplan-Meier;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AUC,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rea under the curve</w:t>
      </w:r>
      <w:r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6E6C2F">
        <w:rPr>
          <w:rFonts w:ascii="Times New Roman" w:hAnsi="Times New Roman" w:cs="Times New Roman"/>
          <w:sz w:val="24"/>
          <w:szCs w:val="24"/>
        </w:rPr>
        <w:t>HCC, hepatocellular carcinoma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4A2DE63" w14:textId="77777777" w:rsidR="008D72AE" w:rsidRDefault="008D72AE" w:rsidP="008D72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F4EC37" wp14:editId="6316C98D">
            <wp:extent cx="5274310" cy="48183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7547" w14:textId="77777777" w:rsidR="006A65F0" w:rsidRDefault="00801028" w:rsidP="00801028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Pr="00676AF8">
        <w:rPr>
          <w:rFonts w:ascii="Times New Roman" w:hAnsi="Times New Roman" w:cs="Times New Roman" w:hint="eastAsia"/>
          <w:b/>
          <w:kern w:val="0"/>
          <w:sz w:val="24"/>
          <w:szCs w:val="24"/>
        </w:rPr>
        <w:t>3. NGS result of 20 patients with HCC.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MSI-H, </w:t>
      </w:r>
      <w:r w:rsidRPr="00676AF8">
        <w:rPr>
          <w:rFonts w:ascii="Times New Roman" w:hAnsi="Times New Roman" w:cs="Times New Roman"/>
          <w:kern w:val="0"/>
          <w:sz w:val="24"/>
          <w:szCs w:val="24"/>
        </w:rPr>
        <w:t>mi</w:t>
      </w:r>
      <w:r>
        <w:rPr>
          <w:rFonts w:ascii="Times New Roman" w:hAnsi="Times New Roman" w:cs="Times New Roman"/>
          <w:kern w:val="0"/>
          <w:sz w:val="24"/>
          <w:szCs w:val="24"/>
        </w:rPr>
        <w:t>crosatellite instability-high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; MSS, </w:t>
      </w:r>
      <w:r w:rsidRPr="00676AF8">
        <w:rPr>
          <w:rFonts w:ascii="Times New Roman" w:hAnsi="Times New Roman" w:cs="Times New Roman"/>
          <w:kern w:val="0"/>
          <w:sz w:val="24"/>
          <w:szCs w:val="24"/>
        </w:rPr>
        <w:t>mi</w:t>
      </w:r>
      <w:r>
        <w:rPr>
          <w:rFonts w:ascii="Times New Roman" w:hAnsi="Times New Roman" w:cs="Times New Roman"/>
          <w:kern w:val="0"/>
          <w:sz w:val="24"/>
          <w:szCs w:val="24"/>
        </w:rPr>
        <w:t>crosatellite stability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; </w:t>
      </w:r>
      <w:r w:rsidRPr="006E6C2F">
        <w:rPr>
          <w:rFonts w:ascii="Times New Roman" w:hAnsi="Times New Roman" w:cs="Times New Roman"/>
          <w:kern w:val="0"/>
          <w:sz w:val="24"/>
          <w:szCs w:val="24"/>
        </w:rPr>
        <w:t>NG</w:t>
      </w:r>
      <w:r>
        <w:rPr>
          <w:rFonts w:ascii="Times New Roman" w:hAnsi="Times New Roman" w:cs="Times New Roman"/>
          <w:kern w:val="0"/>
          <w:sz w:val="24"/>
          <w:szCs w:val="24"/>
        </w:rPr>
        <w:t>S, second generation sequencing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6A65F0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08B1DB45" w14:textId="77777777" w:rsidR="008D72AE" w:rsidRPr="008D72AE" w:rsidRDefault="006A65F0" w:rsidP="008010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3F22AD" wp14:editId="1D223BBD">
            <wp:extent cx="5274310" cy="3224816"/>
            <wp:effectExtent l="0" t="0" r="2540" b="0"/>
            <wp:docPr id="6" name="图片 6" descr="D:\博士期间科研项目\LncRNA与肝癌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博士期间科研项目\LncRNA与肝癌\Fig.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24"/>
          <w:szCs w:val="24"/>
        </w:rPr>
        <w:t>Figure S4. The ceRNA network v</w:t>
      </w:r>
      <w:r w:rsidRPr="006A65F0">
        <w:rPr>
          <w:rFonts w:ascii="Times New Roman" w:hAnsi="Times New Roman" w:cs="Times New Roman"/>
          <w:b/>
          <w:sz w:val="24"/>
          <w:szCs w:val="24"/>
        </w:rPr>
        <w:t>isualized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Cytoscape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proofErr w:type="spellStart"/>
      <w:r w:rsidRPr="00F548BC">
        <w:rPr>
          <w:rFonts w:ascii="Times New Roman" w:hAnsi="Times New Roman" w:cs="Times New Roman" w:hint="eastAsia"/>
          <w:sz w:val="24"/>
          <w:szCs w:val="24"/>
        </w:rPr>
        <w:t>T</w:t>
      </w:r>
      <w:r w:rsidRPr="00F548BC">
        <w:rPr>
          <w:rFonts w:ascii="Times New Roman" w:hAnsi="Times New Roman" w:cs="Times New Roman"/>
          <w:sz w:val="24"/>
          <w:szCs w:val="24"/>
        </w:rPr>
        <w:t>etragonum</w:t>
      </w:r>
      <w:proofErr w:type="spellEnd"/>
      <w:r w:rsidRPr="00F548B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548BC">
        <w:rPr>
          <w:rFonts w:ascii="Times New Roman" w:hAnsi="Times New Roman" w:cs="Times New Roman"/>
          <w:sz w:val="24"/>
          <w:szCs w:val="24"/>
        </w:rPr>
        <w:t>triangle</w:t>
      </w:r>
      <w:r w:rsidRPr="00F548B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F548BC">
        <w:rPr>
          <w:rFonts w:ascii="Times New Roman" w:hAnsi="Times New Roman" w:cs="Times New Roman"/>
          <w:sz w:val="24"/>
          <w:szCs w:val="24"/>
        </w:rPr>
        <w:t xml:space="preserve">circular nodes denoted </w:t>
      </w:r>
      <w:r w:rsidR="00F548BC" w:rsidRPr="00F548BC">
        <w:rPr>
          <w:rFonts w:ascii="Times New Roman" w:hAnsi="Times New Roman" w:cs="Times New Roman"/>
          <w:sz w:val="24"/>
          <w:szCs w:val="24"/>
        </w:rPr>
        <w:t>lnc</w:t>
      </w:r>
      <w:r w:rsidRPr="00F548BC">
        <w:rPr>
          <w:rFonts w:ascii="Times New Roman" w:hAnsi="Times New Roman" w:cs="Times New Roman"/>
          <w:sz w:val="24"/>
          <w:szCs w:val="24"/>
        </w:rPr>
        <w:t xml:space="preserve">RNA, </w:t>
      </w:r>
      <w:r w:rsidR="00F548BC" w:rsidRPr="00F548BC">
        <w:rPr>
          <w:rFonts w:ascii="Times New Roman" w:hAnsi="Times New Roman" w:cs="Times New Roman" w:hint="eastAsia"/>
          <w:sz w:val="24"/>
          <w:szCs w:val="24"/>
        </w:rPr>
        <w:t>mi</w:t>
      </w:r>
      <w:r w:rsidRPr="00F548BC">
        <w:rPr>
          <w:rFonts w:ascii="Times New Roman" w:hAnsi="Times New Roman" w:cs="Times New Roman"/>
          <w:sz w:val="24"/>
          <w:szCs w:val="24"/>
        </w:rPr>
        <w:t xml:space="preserve">RNA, and mRNA, </w:t>
      </w:r>
      <w:r w:rsidR="00F548BC" w:rsidRPr="00F548BC">
        <w:rPr>
          <w:rFonts w:ascii="Times New Roman" w:hAnsi="Times New Roman" w:cs="Times New Roman" w:hint="eastAsia"/>
          <w:sz w:val="24"/>
          <w:szCs w:val="24"/>
        </w:rPr>
        <w:t>respectively.</w:t>
      </w:r>
      <w:r w:rsidR="0080102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A359B91" w14:textId="77777777" w:rsidR="008D72AE" w:rsidRDefault="008D72AE" w:rsidP="008D72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5A82EC" wp14:editId="3C5D7997">
            <wp:extent cx="5274310" cy="2065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D7AD" w14:textId="77777777" w:rsidR="00801028" w:rsidRPr="00801028" w:rsidRDefault="00801028" w:rsidP="008010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="006A65F0">
        <w:rPr>
          <w:rFonts w:ascii="Times New Roman" w:hAnsi="Times New Roman" w:cs="Times New Roman" w:hint="eastAsia"/>
          <w:b/>
          <w:kern w:val="0"/>
          <w:sz w:val="24"/>
          <w:szCs w:val="24"/>
        </w:rPr>
        <w:t>5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. PD-L1 expression in HCC. A.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The </w:t>
      </w:r>
      <w:r>
        <w:rPr>
          <w:rFonts w:ascii="Times New Roman" w:hAnsi="Times New Roman" w:cs="Times New Roman"/>
          <w:kern w:val="0"/>
          <w:sz w:val="24"/>
          <w:szCs w:val="24"/>
        </w:rPr>
        <w:t>percentage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of PD-L1</w:t>
      </w:r>
      <w:r w:rsidRPr="00D45033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cells in tumor tissues of HCC. 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B.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The </w:t>
      </w:r>
      <w:r>
        <w:rPr>
          <w:rFonts w:ascii="Times New Roman" w:hAnsi="Times New Roman" w:cs="Times New Roman"/>
          <w:kern w:val="0"/>
          <w:sz w:val="24"/>
          <w:szCs w:val="24"/>
        </w:rPr>
        <w:t>percentage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of PD-L1</w:t>
      </w:r>
      <w:r w:rsidRPr="00D45033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cells in peritumor tissues of HCC. </w:t>
      </w:r>
      <w:r w:rsidRPr="006E6C2F">
        <w:rPr>
          <w:rFonts w:ascii="Times New Roman" w:hAnsi="Times New Roman" w:cs="Times New Roman"/>
          <w:sz w:val="24"/>
          <w:szCs w:val="24"/>
        </w:rPr>
        <w:t>HCC, hepatocellular carcinoma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67E50E" w14:textId="77777777" w:rsidR="008D72AE" w:rsidRDefault="008D72AE" w:rsidP="008D72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0E783C" wp14:editId="6B278297">
            <wp:extent cx="5274310" cy="2480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48C9" w14:textId="336E769F" w:rsidR="00505B6B" w:rsidRDefault="008D72AE" w:rsidP="008010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 w:rsidR="00801028"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="006A65F0">
        <w:rPr>
          <w:rFonts w:ascii="Times New Roman" w:hAnsi="Times New Roman" w:cs="Times New Roman" w:hint="eastAsia"/>
          <w:b/>
          <w:kern w:val="0"/>
          <w:sz w:val="24"/>
          <w:szCs w:val="24"/>
        </w:rPr>
        <w:t>6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Co-localization analysis of ULBP1 and 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PD-L1 in HCC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cell lines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 w:rsidRPr="00D45033">
        <w:rPr>
          <w:rFonts w:ascii="Times New Roman" w:hAnsi="Times New Roman" w:cs="Times New Roman" w:hint="eastAsia"/>
          <w:kern w:val="0"/>
          <w:sz w:val="24"/>
          <w:szCs w:val="24"/>
        </w:rPr>
        <w:t xml:space="preserve">ULBP1 and PD-L1 was co-expressed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MHCC97H and PLC/PRF/5 cells.</w:t>
      </w:r>
      <w:r w:rsidR="00801028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01028" w:rsidRPr="006E6C2F">
        <w:rPr>
          <w:rFonts w:ascii="Times New Roman" w:hAnsi="Times New Roman" w:cs="Times New Roman"/>
          <w:sz w:val="24"/>
          <w:szCs w:val="24"/>
        </w:rPr>
        <w:t>HCC, hepatocellular carcinoma</w:t>
      </w:r>
      <w:r w:rsidR="00801028">
        <w:rPr>
          <w:rFonts w:ascii="Times New Roman" w:hAnsi="Times New Roman" w:cs="Times New Roman" w:hint="eastAsia"/>
          <w:sz w:val="24"/>
          <w:szCs w:val="24"/>
        </w:rPr>
        <w:t>.</w:t>
      </w:r>
      <w:r w:rsidR="00505B6B">
        <w:rPr>
          <w:rFonts w:ascii="Times New Roman" w:hAnsi="Times New Roman" w:cs="Times New Roman"/>
          <w:sz w:val="24"/>
          <w:szCs w:val="24"/>
        </w:rPr>
        <w:br w:type="page"/>
      </w:r>
    </w:p>
    <w:p w14:paraId="725BE031" w14:textId="7ABD5B82" w:rsidR="00505B6B" w:rsidRDefault="007F0BA8" w:rsidP="00801028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4D6C845C" wp14:editId="4C10B1D7">
            <wp:extent cx="5232400" cy="4978400"/>
            <wp:effectExtent l="0" t="0" r="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36CF" w14:textId="5AA67C46" w:rsidR="00505B6B" w:rsidRPr="001C13F9" w:rsidRDefault="00505B6B" w:rsidP="00801028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7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. </w:t>
      </w:r>
      <w:r w:rsidRPr="00505B6B">
        <w:rPr>
          <w:rFonts w:ascii="Times New Roman" w:hAnsi="Times New Roman" w:cs="Times New Roman"/>
          <w:b/>
          <w:kern w:val="0"/>
          <w:sz w:val="24"/>
          <w:szCs w:val="24"/>
        </w:rPr>
        <w:t>Co-immunoprecipitation (Co-IP)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of ULBP1 and 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PD-L1 in HCC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cell lines</w:t>
      </w:r>
      <w:r w:rsidRPr="00D45033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Pr="00505B6B">
        <w:rPr>
          <w:rFonts w:ascii="Times New Roman" w:hAnsi="Times New Roman" w:cs="Times New Roman"/>
          <w:kern w:val="0"/>
          <w:sz w:val="24"/>
          <w:szCs w:val="24"/>
        </w:rPr>
        <w:t>he relationship between</w:t>
      </w:r>
      <w:r w:rsidRPr="00D45033">
        <w:rPr>
          <w:rFonts w:ascii="Times New Roman" w:hAnsi="Times New Roman" w:cs="Times New Roman" w:hint="eastAsia"/>
          <w:kern w:val="0"/>
          <w:sz w:val="24"/>
          <w:szCs w:val="24"/>
        </w:rPr>
        <w:t xml:space="preserve"> ULBP1 and PD-L1 was </w:t>
      </w:r>
      <w:r>
        <w:rPr>
          <w:rFonts w:ascii="Times New Roman" w:hAnsi="Times New Roman" w:cs="Times New Roman"/>
          <w:kern w:val="0"/>
          <w:sz w:val="24"/>
          <w:szCs w:val="24"/>
        </w:rPr>
        <w:t>validated</w:t>
      </w:r>
      <w:r w:rsidRPr="00D45033">
        <w:rPr>
          <w:rFonts w:ascii="Times New Roman" w:hAnsi="Times New Roman" w:cs="Times New Roman" w:hint="eastAsia"/>
          <w:kern w:val="0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MHCC97H</w:t>
      </w:r>
      <w:r w:rsidR="008261E2">
        <w:rPr>
          <w:rFonts w:ascii="Times New Roman" w:hAnsi="Times New Roman" w:cs="Times New Roman"/>
          <w:kern w:val="0"/>
          <w:sz w:val="24"/>
          <w:szCs w:val="24"/>
        </w:rPr>
        <w:t xml:space="preserve"> (A)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and PLC/PRF/5 cells</w:t>
      </w:r>
      <w:r w:rsidR="008261E2">
        <w:rPr>
          <w:rFonts w:ascii="Times New Roman" w:hAnsi="Times New Roman" w:cs="Times New Roman"/>
          <w:kern w:val="0"/>
          <w:sz w:val="24"/>
          <w:szCs w:val="24"/>
        </w:rPr>
        <w:t xml:space="preserve"> (B)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Pr="00505B6B">
        <w:rPr>
          <w:rFonts w:ascii="Times New Roman" w:hAnsi="Times New Roman" w:cs="Times New Roman"/>
          <w:kern w:val="0"/>
          <w:sz w:val="24"/>
          <w:szCs w:val="24"/>
        </w:rPr>
        <w:t>HCC, hepatocellular carcinoma, IgG was used as control.</w:t>
      </w:r>
    </w:p>
    <w:sectPr w:rsidR="00505B6B" w:rsidRPr="001C13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40321" w14:textId="77777777" w:rsidR="00C20713" w:rsidRDefault="00C20713" w:rsidP="008D72AE">
      <w:r>
        <w:separator/>
      </w:r>
    </w:p>
  </w:endnote>
  <w:endnote w:type="continuationSeparator" w:id="0">
    <w:p w14:paraId="6179249F" w14:textId="77777777" w:rsidR="00C20713" w:rsidRDefault="00C20713" w:rsidP="008D7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Pro-Light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7557A" w14:textId="77777777" w:rsidR="00C20713" w:rsidRDefault="00C20713" w:rsidP="008D72AE">
      <w:r>
        <w:separator/>
      </w:r>
    </w:p>
  </w:footnote>
  <w:footnote w:type="continuationSeparator" w:id="0">
    <w:p w14:paraId="7691D68F" w14:textId="77777777" w:rsidR="00C20713" w:rsidRDefault="00C20713" w:rsidP="008D72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E8E"/>
    <w:rsid w:val="000F74AF"/>
    <w:rsid w:val="00196A5C"/>
    <w:rsid w:val="001B1E8E"/>
    <w:rsid w:val="001C13F9"/>
    <w:rsid w:val="001D2244"/>
    <w:rsid w:val="003351EF"/>
    <w:rsid w:val="00431019"/>
    <w:rsid w:val="004C59BE"/>
    <w:rsid w:val="00505B6B"/>
    <w:rsid w:val="006071B8"/>
    <w:rsid w:val="006A65F0"/>
    <w:rsid w:val="00731473"/>
    <w:rsid w:val="007C3AE4"/>
    <w:rsid w:val="007F0BA8"/>
    <w:rsid w:val="007F7C81"/>
    <w:rsid w:val="00801028"/>
    <w:rsid w:val="008261E2"/>
    <w:rsid w:val="008D72AE"/>
    <w:rsid w:val="00A77B60"/>
    <w:rsid w:val="00C20713"/>
    <w:rsid w:val="00E941F9"/>
    <w:rsid w:val="00F548BC"/>
    <w:rsid w:val="00FE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98EEF"/>
  <w15:docId w15:val="{7B286EED-9856-469E-AD01-0A8B23B7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2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72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72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72A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D72A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D72AE"/>
    <w:rPr>
      <w:sz w:val="18"/>
      <w:szCs w:val="18"/>
    </w:rPr>
  </w:style>
  <w:style w:type="character" w:styleId="a9">
    <w:name w:val="Hyperlink"/>
    <w:basedOn w:val="a0"/>
    <w:uiPriority w:val="99"/>
    <w:unhideWhenUsed/>
    <w:rsid w:val="00431019"/>
    <w:rPr>
      <w:strike w:val="0"/>
      <w:dstrike w:val="0"/>
      <w:color w:val="0000EE"/>
      <w:u w:val="none"/>
      <w:effect w:val="none"/>
    </w:rPr>
  </w:style>
  <w:style w:type="paragraph" w:styleId="aa">
    <w:name w:val="Normal (Web)"/>
    <w:basedOn w:val="a"/>
    <w:uiPriority w:val="99"/>
    <w:semiHidden/>
    <w:unhideWhenUsed/>
    <w:rsid w:val="00505B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7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.biwei@zs-hosptial.sh.cn" TargetMode="External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hyperlink" Target="mailto:qinwenxingqwx@163.com" TargetMode="Externa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xiajinglin@fudan.edu.cn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1108</Words>
  <Characters>1220</Characters>
  <Application>Microsoft Office Word</Application>
  <DocSecurity>0</DocSecurity>
  <Lines>53</Lines>
  <Paragraphs>34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10289</dc:creator>
  <cp:keywords/>
  <dc:description/>
  <cp:lastModifiedBy>齐 峰</cp:lastModifiedBy>
  <cp:revision>11</cp:revision>
  <dcterms:created xsi:type="dcterms:W3CDTF">2021-05-24T06:40:00Z</dcterms:created>
  <dcterms:modified xsi:type="dcterms:W3CDTF">2021-07-30T00:36:00Z</dcterms:modified>
</cp:coreProperties>
</file>