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262E" w14:textId="18BA37EC" w:rsidR="00CA4C48" w:rsidRPr="002F44AA" w:rsidRDefault="00CA4C48" w:rsidP="00565663">
      <w:pPr>
        <w:spacing w:line="288" w:lineRule="auto"/>
        <w:jc w:val="both"/>
        <w:rPr>
          <w:rFonts w:asciiTheme="majorHAnsi" w:hAnsiTheme="majorHAnsi"/>
          <w:sz w:val="20"/>
        </w:rPr>
      </w:pPr>
      <w:r w:rsidRPr="002F44AA">
        <w:rPr>
          <w:rFonts w:asciiTheme="majorHAnsi" w:hAnsiTheme="majorHAnsi" w:cs="Arial"/>
          <w:b/>
          <w:color w:val="000000"/>
          <w:lang w:val="en-US"/>
        </w:rPr>
        <w:t xml:space="preserve">S1 </w:t>
      </w:r>
      <w:r w:rsidR="002B2D45">
        <w:rPr>
          <w:rFonts w:asciiTheme="majorHAnsi" w:hAnsiTheme="majorHAnsi"/>
          <w:b/>
        </w:rPr>
        <w:t>Fig</w:t>
      </w:r>
      <w:bookmarkStart w:id="0" w:name="_GoBack"/>
      <w:bookmarkEnd w:id="0"/>
      <w:r w:rsidRPr="002F44AA">
        <w:rPr>
          <w:rFonts w:asciiTheme="majorHAnsi" w:hAnsiTheme="majorHAnsi"/>
          <w:b/>
        </w:rPr>
        <w:t>.</w:t>
      </w:r>
      <w:r w:rsidRPr="002F44AA">
        <w:rPr>
          <w:rFonts w:asciiTheme="majorHAnsi" w:hAnsiTheme="majorHAnsi"/>
        </w:rPr>
        <w:t xml:space="preserve"> </w:t>
      </w:r>
      <w:r w:rsidR="002F44AA">
        <w:rPr>
          <w:rFonts w:asciiTheme="majorHAnsi" w:hAnsiTheme="majorHAnsi"/>
          <w:color w:val="000000"/>
        </w:rPr>
        <w:t>G</w:t>
      </w:r>
      <w:r w:rsidR="002F44AA" w:rsidRPr="002F44AA">
        <w:rPr>
          <w:rFonts w:asciiTheme="majorHAnsi" w:hAnsiTheme="majorHAnsi"/>
          <w:color w:val="000000"/>
        </w:rPr>
        <w:t xml:space="preserve">rowth curves of the </w:t>
      </w:r>
      <w:r w:rsidR="002F44AA">
        <w:rPr>
          <w:rFonts w:asciiTheme="majorHAnsi" w:hAnsiTheme="majorHAnsi"/>
          <w:color w:val="000000"/>
        </w:rPr>
        <w:t xml:space="preserve">parental (WT) and the tetracyclic-induced </w:t>
      </w:r>
      <w:r w:rsidR="002F44AA" w:rsidRPr="002F44AA">
        <w:rPr>
          <w:rFonts w:asciiTheme="majorHAnsi" w:hAnsiTheme="majorHAnsi"/>
          <w:i/>
          <w:color w:val="000000"/>
          <w:vertAlign w:val="superscript"/>
        </w:rPr>
        <w:t>RNAi</w:t>
      </w:r>
      <w:r w:rsidR="002F44AA">
        <w:rPr>
          <w:rFonts w:asciiTheme="majorHAnsi" w:hAnsiTheme="majorHAnsi"/>
          <w:color w:val="000000"/>
        </w:rPr>
        <w:t xml:space="preserve">GK.i cell lines maintained </w:t>
      </w:r>
      <w:r w:rsidR="002F44AA" w:rsidRPr="002F44AA">
        <w:rPr>
          <w:rFonts w:asciiTheme="majorHAnsi" w:hAnsiTheme="majorHAnsi"/>
          <w:color w:val="000000"/>
        </w:rPr>
        <w:t xml:space="preserve">in </w:t>
      </w:r>
      <w:r w:rsidR="002F44AA">
        <w:rPr>
          <w:rFonts w:asciiTheme="majorHAnsi" w:hAnsiTheme="majorHAnsi"/>
          <w:color w:val="000000"/>
        </w:rPr>
        <w:t>presence of 10 mM glucose and glycerol (+Glc, +Glyc), 10 mM glucose (+Glc, -Glyc), 10 mM glycerol (-Glc, +Glyc), or none of them (-Glc, -Glyc)</w:t>
      </w:r>
      <w:r w:rsidR="002F44AA" w:rsidRPr="002F44AA">
        <w:rPr>
          <w:rFonts w:asciiTheme="majorHAnsi" w:hAnsiTheme="majorHAnsi"/>
          <w:color w:val="000000"/>
        </w:rPr>
        <w:t xml:space="preserve">. </w:t>
      </w:r>
      <w:r w:rsidR="002F44AA" w:rsidRPr="002F44AA">
        <w:rPr>
          <w:rFonts w:asciiTheme="majorHAnsi" w:hAnsiTheme="majorHAnsi"/>
          <w:lang w:eastAsia="ja-JP"/>
        </w:rPr>
        <w:t>Cells were maintained in the exponential growth phase (between 10</w:t>
      </w:r>
      <w:r w:rsidR="002F44AA" w:rsidRPr="002F44AA">
        <w:rPr>
          <w:rFonts w:asciiTheme="majorHAnsi" w:hAnsiTheme="majorHAnsi"/>
          <w:vertAlign w:val="superscript"/>
          <w:lang w:eastAsia="ja-JP"/>
        </w:rPr>
        <w:t>6</w:t>
      </w:r>
      <w:r w:rsidR="002F44AA" w:rsidRPr="002F44AA">
        <w:rPr>
          <w:rFonts w:asciiTheme="majorHAnsi" w:hAnsiTheme="majorHAnsi"/>
          <w:lang w:eastAsia="ja-JP"/>
        </w:rPr>
        <w:t xml:space="preserve"> and 10</w:t>
      </w:r>
      <w:r w:rsidR="002F44AA" w:rsidRPr="002F44AA">
        <w:rPr>
          <w:rFonts w:asciiTheme="majorHAnsi" w:hAnsiTheme="majorHAnsi"/>
          <w:vertAlign w:val="superscript"/>
          <w:lang w:eastAsia="ja-JP"/>
        </w:rPr>
        <w:t>7</w:t>
      </w:r>
      <w:r w:rsidR="002F44AA" w:rsidRPr="002F44AA">
        <w:rPr>
          <w:rFonts w:asciiTheme="majorHAnsi" w:hAnsiTheme="majorHAnsi"/>
          <w:lang w:eastAsia="ja-JP"/>
        </w:rPr>
        <w:t xml:space="preserve"> cells/ml), and cumulative cell numbers reflect normalization for dilution during cultivation</w:t>
      </w:r>
      <w:r w:rsidR="002F44AA" w:rsidRPr="002F44AA">
        <w:rPr>
          <w:rFonts w:asciiTheme="majorHAnsi" w:hAnsiTheme="majorHAnsi"/>
          <w:color w:val="000000"/>
        </w:rPr>
        <w:t>.</w:t>
      </w:r>
    </w:p>
    <w:p w14:paraId="121553C2" w14:textId="77777777" w:rsidR="007533CD" w:rsidRDefault="007533CD" w:rsidP="00071A94">
      <w:pPr>
        <w:spacing w:line="288" w:lineRule="auto"/>
        <w:jc w:val="both"/>
        <w:rPr>
          <w:rFonts w:ascii="Calibri" w:hAnsi="Calibri"/>
          <w:sz w:val="20"/>
        </w:rPr>
      </w:pPr>
    </w:p>
    <w:p w14:paraId="4A4EA6F2" w14:textId="77777777" w:rsidR="00565663" w:rsidRDefault="00565663" w:rsidP="00071A94">
      <w:pPr>
        <w:spacing w:line="288" w:lineRule="auto"/>
        <w:jc w:val="both"/>
        <w:rPr>
          <w:rFonts w:ascii="Calibri" w:hAnsi="Calibri"/>
          <w:sz w:val="20"/>
        </w:rPr>
      </w:pPr>
    </w:p>
    <w:p w14:paraId="466775DE" w14:textId="77777777" w:rsidR="00565663" w:rsidRDefault="00565663" w:rsidP="00071A94">
      <w:pPr>
        <w:spacing w:line="288" w:lineRule="auto"/>
        <w:jc w:val="both"/>
        <w:rPr>
          <w:rFonts w:ascii="Calibri" w:hAnsi="Calibri"/>
          <w:sz w:val="20"/>
        </w:rPr>
      </w:pPr>
    </w:p>
    <w:p w14:paraId="0A21AB54" w14:textId="77777777" w:rsidR="00565663" w:rsidRDefault="00565663" w:rsidP="00071A94">
      <w:pPr>
        <w:spacing w:line="288" w:lineRule="auto"/>
        <w:jc w:val="both"/>
        <w:rPr>
          <w:rFonts w:ascii="Calibri" w:hAnsi="Calibri"/>
          <w:sz w:val="20"/>
        </w:rPr>
      </w:pPr>
    </w:p>
    <w:p w14:paraId="48B67BA6" w14:textId="2DBA4B14" w:rsidR="00565663" w:rsidRPr="00CA4C48" w:rsidRDefault="00565663" w:rsidP="00071A94">
      <w:pPr>
        <w:spacing w:line="288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fr-FR" w:eastAsia="fr-FR" w:bidi="ar-SA"/>
        </w:rPr>
        <w:drawing>
          <wp:inline distT="0" distB="0" distL="0" distR="0" wp14:anchorId="268F8115" wp14:editId="06029FD4">
            <wp:extent cx="5715000" cy="2637155"/>
            <wp:effectExtent l="0" t="0" r="0" b="4445"/>
            <wp:docPr id="1" name="Image 1" descr="Macintosh HD:Users:Fred:Desktop:Capture d’écran 2021-07-08 à 13.51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d:Desktop:Capture d’écran 2021-07-08 à 13.51.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663" w:rsidRPr="00CA4C48" w:rsidSect="00CA4C48">
      <w:pgSz w:w="11900" w:h="16840"/>
      <w:pgMar w:top="1134" w:right="1440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48"/>
    <w:rsid w:val="00071A94"/>
    <w:rsid w:val="00181223"/>
    <w:rsid w:val="002B2D45"/>
    <w:rsid w:val="002F44AA"/>
    <w:rsid w:val="00565663"/>
    <w:rsid w:val="007533CD"/>
    <w:rsid w:val="00CA4C48"/>
    <w:rsid w:val="00DB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398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48"/>
    <w:rPr>
      <w:rFonts w:ascii="Cambria" w:eastAsia="Times New Roman" w:hAnsi="Cambria"/>
      <w:sz w:val="24"/>
      <w:szCs w:val="24"/>
      <w:lang w:val="en-GB" w:eastAsia="en-US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8147F"/>
    <w:rPr>
      <w:rFonts w:ascii="Lucida Grande" w:eastAsiaTheme="minorEastAsia" w:hAnsi="Lucida Grande"/>
      <w:sz w:val="18"/>
      <w:szCs w:val="18"/>
      <w:lang w:eastAsia="fr-FR" w:bidi="ar-SA"/>
    </w:rPr>
  </w:style>
  <w:style w:type="character" w:styleId="Lienhypertexte">
    <w:name w:val="Hyperlink"/>
    <w:uiPriority w:val="99"/>
    <w:unhideWhenUsed/>
    <w:rsid w:val="00CA4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48"/>
    <w:rPr>
      <w:rFonts w:ascii="Cambria" w:eastAsia="Times New Roman" w:hAnsi="Cambria"/>
      <w:sz w:val="24"/>
      <w:szCs w:val="24"/>
      <w:lang w:val="en-GB" w:eastAsia="en-US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8147F"/>
    <w:rPr>
      <w:rFonts w:ascii="Lucida Grande" w:eastAsiaTheme="minorEastAsia" w:hAnsi="Lucida Grande"/>
      <w:sz w:val="18"/>
      <w:szCs w:val="18"/>
      <w:lang w:eastAsia="fr-FR" w:bidi="ar-SA"/>
    </w:rPr>
  </w:style>
  <w:style w:type="character" w:styleId="Lienhypertexte">
    <w:name w:val="Hyperlink"/>
    <w:uiPriority w:val="99"/>
    <w:unhideWhenUsed/>
    <w:rsid w:val="00CA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6</cp:revision>
  <dcterms:created xsi:type="dcterms:W3CDTF">2021-07-08T11:34:00Z</dcterms:created>
  <dcterms:modified xsi:type="dcterms:W3CDTF">2021-07-23T11:06:00Z</dcterms:modified>
</cp:coreProperties>
</file>