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4D71" w14:textId="0F069E45" w:rsidR="00A57E02" w:rsidRDefault="00A57E02" w:rsidP="00A57E02">
      <w:pPr>
        <w:rPr>
          <w:lang w:val="en-US"/>
        </w:rPr>
      </w:pPr>
      <w:r>
        <w:rPr>
          <w:lang w:val="en-US"/>
        </w:rPr>
        <w:t>Supplement 1</w:t>
      </w:r>
      <w:r>
        <w:rPr>
          <w:lang w:val="en-US"/>
        </w:rPr>
        <w:t xml:space="preserve"> closer look at retention rate and attrition based on type of </w:t>
      </w:r>
      <w:r>
        <w:rPr>
          <w:lang w:val="en-US"/>
        </w:rPr>
        <w:t>disability</w:t>
      </w:r>
    </w:p>
    <w:tbl>
      <w:tblPr>
        <w:tblStyle w:val="TableGrid"/>
        <w:tblW w:w="7711" w:type="dxa"/>
        <w:tblLook w:val="04A0" w:firstRow="1" w:lastRow="0" w:firstColumn="1" w:lastColumn="0" w:noHBand="0" w:noVBand="1"/>
      </w:tblPr>
      <w:tblGrid>
        <w:gridCol w:w="1421"/>
        <w:gridCol w:w="1062"/>
        <w:gridCol w:w="1054"/>
        <w:gridCol w:w="1148"/>
        <w:gridCol w:w="1217"/>
        <w:gridCol w:w="2190"/>
      </w:tblGrid>
      <w:tr w:rsidR="00A57E02" w:rsidRPr="008C1D2F" w14:paraId="69BCD617" w14:textId="77777777" w:rsidTr="00BE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0" w:type="dxa"/>
            <w:noWrap/>
            <w:hideMark/>
          </w:tcPr>
          <w:p w14:paraId="0ED5D0BB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Autoimmune diseases</w:t>
            </w:r>
          </w:p>
        </w:tc>
        <w:tc>
          <w:tcPr>
            <w:tcW w:w="0" w:type="dxa"/>
            <w:noWrap/>
            <w:hideMark/>
          </w:tcPr>
          <w:p w14:paraId="3BB53FE5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observed</w:t>
            </w:r>
          </w:p>
        </w:tc>
        <w:tc>
          <w:tcPr>
            <w:tcW w:w="0" w:type="dxa"/>
            <w:noWrap/>
            <w:hideMark/>
          </w:tcPr>
          <w:p w14:paraId="3361033E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expected</w:t>
            </w:r>
          </w:p>
        </w:tc>
        <w:tc>
          <w:tcPr>
            <w:tcW w:w="0" w:type="dxa"/>
            <w:noWrap/>
            <w:hideMark/>
          </w:tcPr>
          <w:p w14:paraId="2BC62D34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0" w:type="dxa"/>
            <w:noWrap/>
            <w:hideMark/>
          </w:tcPr>
          <w:p w14:paraId="6CC0E8E6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Diffrences</w:t>
            </w: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dxa"/>
            <w:noWrap/>
            <w:hideMark/>
          </w:tcPr>
          <w:p w14:paraId="3FB3A48F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Diffrences2/expected</w:t>
            </w:r>
          </w:p>
        </w:tc>
      </w:tr>
      <w:tr w:rsidR="00A57E02" w:rsidRPr="008C1D2F" w14:paraId="449A34D2" w14:textId="77777777" w:rsidTr="00BE3881">
        <w:trPr>
          <w:trHeight w:val="330"/>
        </w:trPr>
        <w:tc>
          <w:tcPr>
            <w:tcW w:w="0" w:type="dxa"/>
            <w:noWrap/>
            <w:hideMark/>
          </w:tcPr>
          <w:p w14:paraId="0C6E2FE3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 12/13</w:t>
            </w:r>
          </w:p>
        </w:tc>
        <w:tc>
          <w:tcPr>
            <w:tcW w:w="0" w:type="dxa"/>
            <w:noWrap/>
            <w:hideMark/>
          </w:tcPr>
          <w:p w14:paraId="7A2FD0C8" w14:textId="28430FF2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17698723" w14:textId="13DE46BF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46721491" w14:textId="0CB4603D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218BEA20" w14:textId="768042BC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0FA1933D" w14:textId="0DAC1E07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E02" w:rsidRPr="008C1D2F" w14:paraId="24A7CF97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6AE935D3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Girls14/15</w:t>
            </w:r>
          </w:p>
        </w:tc>
        <w:tc>
          <w:tcPr>
            <w:tcW w:w="0" w:type="dxa"/>
            <w:noWrap/>
            <w:hideMark/>
          </w:tcPr>
          <w:p w14:paraId="0FC2E22E" w14:textId="2B6B2D41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426BC25F" w14:textId="16338E4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dxa"/>
            <w:noWrap/>
            <w:hideMark/>
          </w:tcPr>
          <w:p w14:paraId="3B0C912D" w14:textId="6F022D70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dxa"/>
            <w:noWrap/>
            <w:hideMark/>
          </w:tcPr>
          <w:p w14:paraId="6C2A3CF1" w14:textId="38039520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dxa"/>
            <w:noWrap/>
            <w:hideMark/>
          </w:tcPr>
          <w:p w14:paraId="2B70E256" w14:textId="577DCFEE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A57E02" w:rsidRPr="008C1D2F" w14:paraId="3C74C0D2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54D39F3B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 17</w:t>
            </w:r>
          </w:p>
        </w:tc>
        <w:tc>
          <w:tcPr>
            <w:tcW w:w="0" w:type="dxa"/>
            <w:noWrap/>
            <w:hideMark/>
          </w:tcPr>
          <w:p w14:paraId="5590904B" w14:textId="3674796B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25FC82BC" w14:textId="4250C5EE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dxa"/>
            <w:noWrap/>
            <w:hideMark/>
          </w:tcPr>
          <w:p w14:paraId="633038F1" w14:textId="5C854425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dxa"/>
            <w:noWrap/>
            <w:hideMark/>
          </w:tcPr>
          <w:p w14:paraId="4C055CCD" w14:textId="70DCA257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dxa"/>
            <w:noWrap/>
            <w:hideMark/>
          </w:tcPr>
          <w:p w14:paraId="04C609DB" w14:textId="2F92D08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A57E02" w:rsidRPr="008C1D2F" w14:paraId="4221C1E1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6615FCD9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 12/13</w:t>
            </w:r>
          </w:p>
        </w:tc>
        <w:tc>
          <w:tcPr>
            <w:tcW w:w="0" w:type="dxa"/>
            <w:noWrap/>
            <w:hideMark/>
          </w:tcPr>
          <w:p w14:paraId="7491F263" w14:textId="54948C7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1E0CACD7" w14:textId="1F2C7CE2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674F64BB" w14:textId="3DE6FC14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6BD855B6" w14:textId="7142650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655D2A04" w14:textId="5E152C14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E02" w:rsidRPr="008C1D2F" w14:paraId="186FACA4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2417BA31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Boys14/15</w:t>
            </w:r>
          </w:p>
        </w:tc>
        <w:tc>
          <w:tcPr>
            <w:tcW w:w="0" w:type="dxa"/>
            <w:noWrap/>
            <w:hideMark/>
          </w:tcPr>
          <w:p w14:paraId="3D4EC164" w14:textId="1FD64AF4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115E0022" w14:textId="3A5DAB9E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dxa"/>
            <w:noWrap/>
            <w:hideMark/>
          </w:tcPr>
          <w:p w14:paraId="5E37D3EB" w14:textId="7140DA13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dxa"/>
            <w:noWrap/>
            <w:hideMark/>
          </w:tcPr>
          <w:p w14:paraId="1EC9C7B9" w14:textId="39D23FFE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dxa"/>
            <w:noWrap/>
            <w:hideMark/>
          </w:tcPr>
          <w:p w14:paraId="3DFFC685" w14:textId="289B1D76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A57E02" w:rsidRPr="008C1D2F" w14:paraId="051C678D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0F3EDEA1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 17</w:t>
            </w:r>
          </w:p>
        </w:tc>
        <w:tc>
          <w:tcPr>
            <w:tcW w:w="0" w:type="dxa"/>
            <w:noWrap/>
            <w:hideMark/>
          </w:tcPr>
          <w:p w14:paraId="79EF922A" w14:textId="05744C02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76C740A1" w14:textId="36C316D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dxa"/>
            <w:noWrap/>
            <w:hideMark/>
          </w:tcPr>
          <w:p w14:paraId="55074591" w14:textId="22CFD466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dxa"/>
            <w:noWrap/>
            <w:hideMark/>
          </w:tcPr>
          <w:p w14:paraId="1304A6DE" w14:textId="0CBB6F34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dxa"/>
            <w:noWrap/>
            <w:hideMark/>
          </w:tcPr>
          <w:p w14:paraId="3482484C" w14:textId="2C04E457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A57E02" w:rsidRPr="008C1D2F" w14:paraId="51105094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2DBD3AD4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0" w:type="dxa"/>
            <w:noWrap/>
            <w:hideMark/>
          </w:tcPr>
          <w:p w14:paraId="4F86B01B" w14:textId="12B02A1B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7D1ED485" w14:textId="01947442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dxa"/>
            <w:noWrap/>
            <w:hideMark/>
          </w:tcPr>
          <w:p w14:paraId="22CBF4EB" w14:textId="31CD4D5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dxa"/>
            <w:noWrap/>
            <w:hideMark/>
          </w:tcPr>
          <w:p w14:paraId="057FA5EE" w14:textId="729F52BC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1439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dxa"/>
            <w:noWrap/>
            <w:hideMark/>
          </w:tcPr>
          <w:p w14:paraId="0D0D44AD" w14:textId="6202010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  <w:tr w:rsidR="00A57E02" w:rsidRPr="008C1D2F" w14:paraId="38EA9A36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79F00C4A" w14:textId="77777777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09145A83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6CE10F28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110F5AE2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151E5291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47523C92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57E02" w:rsidRPr="008C1D2F" w14:paraId="0418F307" w14:textId="77777777" w:rsidTr="00BE3881">
        <w:trPr>
          <w:trHeight w:val="330"/>
        </w:trPr>
        <w:tc>
          <w:tcPr>
            <w:tcW w:w="0" w:type="dxa"/>
            <w:noWrap/>
            <w:hideMark/>
          </w:tcPr>
          <w:p w14:paraId="1B2AD60C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Physical disabilities</w:t>
            </w:r>
          </w:p>
        </w:tc>
        <w:tc>
          <w:tcPr>
            <w:tcW w:w="0" w:type="dxa"/>
            <w:noWrap/>
            <w:hideMark/>
          </w:tcPr>
          <w:p w14:paraId="55624853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observed</w:t>
            </w:r>
          </w:p>
        </w:tc>
        <w:tc>
          <w:tcPr>
            <w:tcW w:w="0" w:type="dxa"/>
            <w:noWrap/>
            <w:hideMark/>
          </w:tcPr>
          <w:p w14:paraId="367D7A4F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expected</w:t>
            </w:r>
          </w:p>
        </w:tc>
        <w:tc>
          <w:tcPr>
            <w:tcW w:w="0" w:type="dxa"/>
            <w:noWrap/>
            <w:hideMark/>
          </w:tcPr>
          <w:p w14:paraId="06CA0098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0" w:type="dxa"/>
            <w:noWrap/>
            <w:hideMark/>
          </w:tcPr>
          <w:p w14:paraId="0E857D2C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Diffrences</w:t>
            </w: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dxa"/>
            <w:noWrap/>
            <w:hideMark/>
          </w:tcPr>
          <w:p w14:paraId="321FAC12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Diffrences2/expected</w:t>
            </w:r>
          </w:p>
        </w:tc>
      </w:tr>
      <w:tr w:rsidR="00A57E02" w:rsidRPr="008C1D2F" w14:paraId="12A32927" w14:textId="77777777" w:rsidTr="00BE3881">
        <w:trPr>
          <w:trHeight w:val="330"/>
        </w:trPr>
        <w:tc>
          <w:tcPr>
            <w:tcW w:w="0" w:type="dxa"/>
            <w:noWrap/>
            <w:hideMark/>
          </w:tcPr>
          <w:p w14:paraId="4C3007C4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 12/13</w:t>
            </w:r>
          </w:p>
        </w:tc>
        <w:tc>
          <w:tcPr>
            <w:tcW w:w="0" w:type="dxa"/>
            <w:noWrap/>
            <w:hideMark/>
          </w:tcPr>
          <w:p w14:paraId="69A6DB31" w14:textId="3B994BA0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4133E3B5" w14:textId="59357236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7EB368B9" w14:textId="1AC04A45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43C57678" w14:textId="0C5BD961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095EBDC7" w14:textId="6775C01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E02" w:rsidRPr="008C1D2F" w14:paraId="3061F18C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186E76F1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Girls14/15</w:t>
            </w:r>
          </w:p>
        </w:tc>
        <w:tc>
          <w:tcPr>
            <w:tcW w:w="0" w:type="dxa"/>
            <w:noWrap/>
            <w:hideMark/>
          </w:tcPr>
          <w:p w14:paraId="60D5B0C0" w14:textId="58F9CB53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00EA8E3F" w14:textId="731D6894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dxa"/>
            <w:noWrap/>
            <w:hideMark/>
          </w:tcPr>
          <w:p w14:paraId="415FA7DB" w14:textId="5B58C3E0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dxa"/>
            <w:noWrap/>
            <w:hideMark/>
          </w:tcPr>
          <w:p w14:paraId="0DB75368" w14:textId="20953A73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dxa"/>
            <w:noWrap/>
            <w:hideMark/>
          </w:tcPr>
          <w:p w14:paraId="4D07695D" w14:textId="71EAB88D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A57E02" w:rsidRPr="008C1D2F" w14:paraId="468C4C77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387C5CC1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 17</w:t>
            </w:r>
          </w:p>
        </w:tc>
        <w:tc>
          <w:tcPr>
            <w:tcW w:w="0" w:type="dxa"/>
            <w:noWrap/>
            <w:hideMark/>
          </w:tcPr>
          <w:p w14:paraId="15FF2A3D" w14:textId="0AA85B0E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79041CA1" w14:textId="30B5CEA6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dxa"/>
            <w:noWrap/>
            <w:hideMark/>
          </w:tcPr>
          <w:p w14:paraId="2DCB4EB7" w14:textId="39A53F38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dxa"/>
            <w:noWrap/>
            <w:hideMark/>
          </w:tcPr>
          <w:p w14:paraId="6B9790A1" w14:textId="5C6917EF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dxa"/>
            <w:noWrap/>
            <w:hideMark/>
          </w:tcPr>
          <w:p w14:paraId="30945BA3" w14:textId="0556FC5C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A57E02" w:rsidRPr="008C1D2F" w14:paraId="2F30D824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0F5E3951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 12/13</w:t>
            </w:r>
          </w:p>
        </w:tc>
        <w:tc>
          <w:tcPr>
            <w:tcW w:w="0" w:type="dxa"/>
            <w:noWrap/>
            <w:hideMark/>
          </w:tcPr>
          <w:p w14:paraId="2CC981DD" w14:textId="518DDA35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4987BFEB" w14:textId="6F4EDC2F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77DA82E5" w14:textId="28479F5C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14DC73F2" w14:textId="0428887B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6858BBFD" w14:textId="3BEE40F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E02" w:rsidRPr="008C1D2F" w14:paraId="2FA627C9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7FE0A0E2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Boys14/15</w:t>
            </w:r>
          </w:p>
        </w:tc>
        <w:tc>
          <w:tcPr>
            <w:tcW w:w="0" w:type="dxa"/>
            <w:noWrap/>
            <w:hideMark/>
          </w:tcPr>
          <w:p w14:paraId="67890D10" w14:textId="21B2993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0FC70E89" w14:textId="13A0FC0C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dxa"/>
            <w:noWrap/>
            <w:hideMark/>
          </w:tcPr>
          <w:p w14:paraId="62854A93" w14:textId="5DCB41C4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dxa"/>
            <w:noWrap/>
            <w:hideMark/>
          </w:tcPr>
          <w:p w14:paraId="2E8ADB12" w14:textId="730637C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dxa"/>
            <w:noWrap/>
            <w:hideMark/>
          </w:tcPr>
          <w:p w14:paraId="20030A12" w14:textId="569560A7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</w:tr>
      <w:tr w:rsidR="00A57E02" w:rsidRPr="008C1D2F" w14:paraId="76FE7920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14511C4B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 17</w:t>
            </w:r>
          </w:p>
        </w:tc>
        <w:tc>
          <w:tcPr>
            <w:tcW w:w="0" w:type="dxa"/>
            <w:noWrap/>
            <w:hideMark/>
          </w:tcPr>
          <w:p w14:paraId="06B72DA9" w14:textId="7CC09093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3C5F59A7" w14:textId="34522A8C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dxa"/>
            <w:noWrap/>
            <w:hideMark/>
          </w:tcPr>
          <w:p w14:paraId="30FF2A6B" w14:textId="0CB9F8E0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dxa"/>
            <w:noWrap/>
            <w:hideMark/>
          </w:tcPr>
          <w:p w14:paraId="480B210A" w14:textId="291F00A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dxa"/>
            <w:noWrap/>
            <w:hideMark/>
          </w:tcPr>
          <w:p w14:paraId="6DFF5220" w14:textId="534EB68C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57E02" w:rsidRPr="008C1D2F" w14:paraId="07017128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1B79C939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0" w:type="dxa"/>
            <w:noWrap/>
            <w:hideMark/>
          </w:tcPr>
          <w:p w14:paraId="2A294848" w14:textId="4E16EC0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0CC6AAF5" w14:textId="61EBC770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dxa"/>
            <w:noWrap/>
            <w:hideMark/>
          </w:tcPr>
          <w:p w14:paraId="3C992058" w14:textId="482923A5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dxa"/>
            <w:noWrap/>
            <w:hideMark/>
          </w:tcPr>
          <w:p w14:paraId="597A914E" w14:textId="31535A7B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dxa"/>
            <w:noWrap/>
            <w:hideMark/>
          </w:tcPr>
          <w:p w14:paraId="4E254629" w14:textId="05032D7E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A57E02" w:rsidRPr="008C1D2F" w14:paraId="2438F74B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5D5ED256" w14:textId="77777777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noWrap/>
            <w:hideMark/>
          </w:tcPr>
          <w:p w14:paraId="19B82009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47B1B73C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07CF5AF5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38E11A88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dxa"/>
            <w:noWrap/>
            <w:hideMark/>
          </w:tcPr>
          <w:p w14:paraId="2EC3AFB8" w14:textId="77777777" w:rsidR="00A57E02" w:rsidRPr="008C1D2F" w:rsidRDefault="00A57E02" w:rsidP="00BE388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57E02" w:rsidRPr="008C1D2F" w14:paraId="712E401D" w14:textId="77777777" w:rsidTr="00BE3881">
        <w:trPr>
          <w:trHeight w:val="330"/>
        </w:trPr>
        <w:tc>
          <w:tcPr>
            <w:tcW w:w="0" w:type="dxa"/>
            <w:noWrap/>
            <w:hideMark/>
          </w:tcPr>
          <w:p w14:paraId="3873BCBB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NDD</w:t>
            </w:r>
          </w:p>
        </w:tc>
        <w:tc>
          <w:tcPr>
            <w:tcW w:w="0" w:type="dxa"/>
            <w:noWrap/>
            <w:hideMark/>
          </w:tcPr>
          <w:p w14:paraId="4B1C2C86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observed</w:t>
            </w:r>
          </w:p>
        </w:tc>
        <w:tc>
          <w:tcPr>
            <w:tcW w:w="0" w:type="dxa"/>
            <w:noWrap/>
            <w:hideMark/>
          </w:tcPr>
          <w:p w14:paraId="12E4DB50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expected</w:t>
            </w:r>
          </w:p>
        </w:tc>
        <w:tc>
          <w:tcPr>
            <w:tcW w:w="0" w:type="dxa"/>
            <w:noWrap/>
            <w:hideMark/>
          </w:tcPr>
          <w:p w14:paraId="70BE3C3D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0" w:type="dxa"/>
            <w:noWrap/>
            <w:hideMark/>
          </w:tcPr>
          <w:p w14:paraId="4D19E87F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Diffrences</w:t>
            </w: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dxa"/>
            <w:noWrap/>
            <w:hideMark/>
          </w:tcPr>
          <w:p w14:paraId="75F91F2F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Diffrences2/expected</w:t>
            </w:r>
          </w:p>
        </w:tc>
      </w:tr>
      <w:tr w:rsidR="00A57E02" w:rsidRPr="008C1D2F" w14:paraId="31A804DF" w14:textId="77777777" w:rsidTr="00BE3881">
        <w:trPr>
          <w:trHeight w:val="330"/>
        </w:trPr>
        <w:tc>
          <w:tcPr>
            <w:tcW w:w="0" w:type="dxa"/>
            <w:noWrap/>
            <w:hideMark/>
          </w:tcPr>
          <w:p w14:paraId="165E840F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 12/13</w:t>
            </w:r>
          </w:p>
        </w:tc>
        <w:tc>
          <w:tcPr>
            <w:tcW w:w="0" w:type="dxa"/>
            <w:noWrap/>
            <w:hideMark/>
          </w:tcPr>
          <w:p w14:paraId="42FD001A" w14:textId="00312141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7EF9B850" w14:textId="517A3F33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4D20D138" w14:textId="3A8AB91C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7F072A6E" w14:textId="5EAF76F8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50F3BD0A" w14:textId="58303725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E02" w:rsidRPr="008C1D2F" w14:paraId="44F7159D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15CFA97E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Girls14/15</w:t>
            </w:r>
          </w:p>
        </w:tc>
        <w:tc>
          <w:tcPr>
            <w:tcW w:w="0" w:type="dxa"/>
            <w:noWrap/>
            <w:hideMark/>
          </w:tcPr>
          <w:p w14:paraId="5AA60F61" w14:textId="0DF21C8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2FA8D674" w14:textId="7AA32E13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dxa"/>
            <w:noWrap/>
            <w:hideMark/>
          </w:tcPr>
          <w:p w14:paraId="7B37EE4A" w14:textId="5BC53718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dxa"/>
            <w:noWrap/>
            <w:hideMark/>
          </w:tcPr>
          <w:p w14:paraId="2BBD7808" w14:textId="12862C99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dxa"/>
            <w:noWrap/>
            <w:hideMark/>
          </w:tcPr>
          <w:p w14:paraId="1EB29B28" w14:textId="2EB83A40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A57E02" w:rsidRPr="008C1D2F" w14:paraId="3059A26D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5604F7D5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Girls 17</w:t>
            </w:r>
          </w:p>
        </w:tc>
        <w:tc>
          <w:tcPr>
            <w:tcW w:w="0" w:type="dxa"/>
            <w:noWrap/>
            <w:hideMark/>
          </w:tcPr>
          <w:p w14:paraId="17A49161" w14:textId="3F01B4B1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1F69F867" w14:textId="5547FCDB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dxa"/>
            <w:noWrap/>
            <w:hideMark/>
          </w:tcPr>
          <w:p w14:paraId="3F6B49CE" w14:textId="60CE53E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dxa"/>
            <w:noWrap/>
            <w:hideMark/>
          </w:tcPr>
          <w:p w14:paraId="11FB3B21" w14:textId="5D60636E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dxa"/>
            <w:noWrap/>
            <w:hideMark/>
          </w:tcPr>
          <w:p w14:paraId="6E182BEA" w14:textId="2835CF20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A57E02" w:rsidRPr="008C1D2F" w14:paraId="54BE70E0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79B8F128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 12/13</w:t>
            </w:r>
          </w:p>
        </w:tc>
        <w:tc>
          <w:tcPr>
            <w:tcW w:w="0" w:type="dxa"/>
            <w:noWrap/>
            <w:hideMark/>
          </w:tcPr>
          <w:p w14:paraId="47088943" w14:textId="4B54A7B2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2D86A163" w14:textId="15D12024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20EA28D6" w14:textId="055EF98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522D535C" w14:textId="0647B966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2FE3E46A" w14:textId="07845E75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E02" w:rsidRPr="008C1D2F" w14:paraId="63E5C800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28FD2E53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Boys14/15</w:t>
            </w:r>
          </w:p>
        </w:tc>
        <w:tc>
          <w:tcPr>
            <w:tcW w:w="0" w:type="dxa"/>
            <w:noWrap/>
            <w:hideMark/>
          </w:tcPr>
          <w:p w14:paraId="13E6DDAD" w14:textId="3499E7F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1AD3002E" w14:textId="3855A396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dxa"/>
            <w:noWrap/>
            <w:hideMark/>
          </w:tcPr>
          <w:p w14:paraId="2BBA9F62" w14:textId="4648D592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dxa"/>
            <w:noWrap/>
            <w:hideMark/>
          </w:tcPr>
          <w:p w14:paraId="31812EB2" w14:textId="7BD2EFAF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dxa"/>
            <w:noWrap/>
            <w:hideMark/>
          </w:tcPr>
          <w:p w14:paraId="43E93011" w14:textId="10D3EA51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A57E02" w:rsidRPr="008C1D2F" w14:paraId="04A90E0C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0136A150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Boys 17</w:t>
            </w:r>
          </w:p>
        </w:tc>
        <w:tc>
          <w:tcPr>
            <w:tcW w:w="0" w:type="dxa"/>
            <w:noWrap/>
            <w:hideMark/>
          </w:tcPr>
          <w:p w14:paraId="27D73076" w14:textId="63D2FF71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056AF3C4" w14:textId="49E2ACE3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dxa"/>
            <w:noWrap/>
            <w:hideMark/>
          </w:tcPr>
          <w:p w14:paraId="73165D76" w14:textId="1F2ADDF8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dxa"/>
            <w:noWrap/>
            <w:hideMark/>
          </w:tcPr>
          <w:p w14:paraId="3C0C635A" w14:textId="655CCF82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dxa"/>
            <w:noWrap/>
            <w:hideMark/>
          </w:tcPr>
          <w:p w14:paraId="424C5015" w14:textId="5225B76B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A57E02" w:rsidRPr="008C1D2F" w14:paraId="07DBA139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648CA2B9" w14:textId="77777777" w:rsidR="00A57E02" w:rsidRPr="008C1D2F" w:rsidRDefault="00A57E02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0" w:type="dxa"/>
            <w:noWrap/>
            <w:hideMark/>
          </w:tcPr>
          <w:p w14:paraId="024B6E2D" w14:textId="2159A4BA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dxa"/>
            <w:noWrap/>
            <w:hideMark/>
          </w:tcPr>
          <w:p w14:paraId="22CE5518" w14:textId="3BF93C28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dxa"/>
            <w:noWrap/>
            <w:hideMark/>
          </w:tcPr>
          <w:p w14:paraId="60A33BA8" w14:textId="17591533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dxa"/>
            <w:noWrap/>
            <w:hideMark/>
          </w:tcPr>
          <w:p w14:paraId="713486E0" w14:textId="39AE9BA6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2384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dxa"/>
            <w:noWrap/>
            <w:hideMark/>
          </w:tcPr>
          <w:p w14:paraId="07274055" w14:textId="69A479B4" w:rsidR="00A57E02" w:rsidRPr="008C1D2F" w:rsidRDefault="00A57E02" w:rsidP="00BE3881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  <w:r w:rsidRPr="008C1D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</w:tbl>
    <w:p w14:paraId="0FC4BEDC" w14:textId="1AA7B34F" w:rsidR="00A57B7D" w:rsidRDefault="00A57B7D" w:rsidP="000645E6"/>
    <w:p w14:paraId="2E969393" w14:textId="77777777" w:rsidR="00A57B7D" w:rsidRDefault="00A57B7D">
      <w:pPr>
        <w:spacing w:after="160" w:line="259" w:lineRule="auto"/>
      </w:pPr>
      <w:r>
        <w:br w:type="page"/>
      </w:r>
    </w:p>
    <w:p w14:paraId="2C00BE8F" w14:textId="6664A1D6" w:rsidR="00A57B7D" w:rsidRDefault="00A57B7D" w:rsidP="00A57B7D">
      <w:pPr>
        <w:spacing w:line="240" w:lineRule="auto"/>
        <w:rPr>
          <w:lang w:val="en-US"/>
        </w:rPr>
      </w:pPr>
      <w:r>
        <w:lastRenderedPageBreak/>
        <w:t>Supplement 2</w:t>
      </w:r>
      <w:bookmarkStart w:id="0" w:name="_Hlk56416549"/>
      <w:r>
        <w:t xml:space="preserve">. </w:t>
      </w:r>
      <w:r>
        <w:rPr>
          <w:lang w:val="en-US"/>
        </w:rPr>
        <w:t>Differences of mean values of mental health problem scales at 12/13 years and responding or not at later wave</w:t>
      </w:r>
    </w:p>
    <w:p w14:paraId="3DA181FB" w14:textId="77777777" w:rsidR="00A57B7D" w:rsidRPr="00A57B7D" w:rsidRDefault="00A57B7D" w:rsidP="00A57B7D">
      <w:pPr>
        <w:spacing w:line="240" w:lineRule="auto"/>
      </w:pPr>
    </w:p>
    <w:tbl>
      <w:tblPr>
        <w:tblStyle w:val="TableGrid"/>
        <w:tblW w:w="8235" w:type="dxa"/>
        <w:tblLook w:val="04A0" w:firstRow="1" w:lastRow="0" w:firstColumn="1" w:lastColumn="0" w:noHBand="0" w:noVBand="1"/>
      </w:tblPr>
      <w:tblGrid>
        <w:gridCol w:w="2001"/>
        <w:gridCol w:w="1448"/>
        <w:gridCol w:w="1428"/>
        <w:gridCol w:w="952"/>
        <w:gridCol w:w="788"/>
        <w:gridCol w:w="788"/>
        <w:gridCol w:w="830"/>
      </w:tblGrid>
      <w:tr w:rsidR="00A57B7D" w:rsidRPr="009776C9" w14:paraId="696FF164" w14:textId="77777777" w:rsidTr="00BE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0" w:type="dxa"/>
            <w:noWrap/>
            <w:hideMark/>
          </w:tcPr>
          <w:p w14:paraId="339B4313" w14:textId="77777777" w:rsidR="00A57B7D" w:rsidRPr="00BE3881" w:rsidRDefault="00A57B7D" w:rsidP="00BE38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5" w:type="dxa"/>
            <w:noWrap/>
            <w:hideMark/>
          </w:tcPr>
          <w:p w14:paraId="6669028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Response</w:t>
            </w:r>
          </w:p>
        </w:tc>
        <w:tc>
          <w:tcPr>
            <w:tcW w:w="1100" w:type="dxa"/>
            <w:noWrap/>
            <w:hideMark/>
          </w:tcPr>
          <w:p w14:paraId="65939C1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dxa"/>
            <w:gridSpan w:val="2"/>
            <w:noWrap/>
            <w:hideMark/>
          </w:tcPr>
          <w:p w14:paraId="6AD8C38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 response </w:t>
            </w:r>
          </w:p>
        </w:tc>
        <w:tc>
          <w:tcPr>
            <w:tcW w:w="0" w:type="dxa"/>
            <w:gridSpan w:val="2"/>
            <w:noWrap/>
          </w:tcPr>
          <w:p w14:paraId="18D2C8D9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difference</w:t>
            </w:r>
          </w:p>
        </w:tc>
      </w:tr>
      <w:tr w:rsidR="00A57B7D" w:rsidRPr="009776C9" w14:paraId="61DD2803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068C6AE3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noWrap/>
          </w:tcPr>
          <w:p w14:paraId="53ED4CF9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100" w:type="dxa"/>
            <w:noWrap/>
          </w:tcPr>
          <w:p w14:paraId="51AEC360" w14:textId="6372C33B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SD</w:t>
            </w:r>
          </w:p>
        </w:tc>
        <w:tc>
          <w:tcPr>
            <w:tcW w:w="0" w:type="dxa"/>
            <w:noWrap/>
          </w:tcPr>
          <w:p w14:paraId="388A0853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0" w:type="dxa"/>
            <w:noWrap/>
          </w:tcPr>
          <w:p w14:paraId="226E38D0" w14:textId="3689F2CC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SD</w:t>
            </w:r>
            <w:r w:rsidRPr="00977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dxa"/>
            <w:noWrap/>
            <w:hideMark/>
          </w:tcPr>
          <w:p w14:paraId="7986432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T-test</w:t>
            </w:r>
          </w:p>
        </w:tc>
        <w:tc>
          <w:tcPr>
            <w:tcW w:w="0" w:type="dxa"/>
            <w:noWrap/>
            <w:hideMark/>
          </w:tcPr>
          <w:p w14:paraId="2ECBF75B" w14:textId="77777777" w:rsidR="00A57B7D" w:rsidRPr="009776C9" w:rsidRDefault="00A57B7D" w:rsidP="00BE3881">
            <w:pPr>
              <w:spacing w:line="240" w:lineRule="auto"/>
              <w:rPr>
                <w:sz w:val="20"/>
                <w:szCs w:val="20"/>
              </w:rPr>
            </w:pPr>
            <w:r w:rsidRPr="009776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sign. </w:t>
            </w:r>
          </w:p>
        </w:tc>
      </w:tr>
      <w:tr w:rsidR="00A57B7D" w:rsidRPr="009776C9" w14:paraId="5F148DA3" w14:textId="77777777" w:rsidTr="00BE3881">
        <w:trPr>
          <w:trHeight w:val="290"/>
        </w:trPr>
        <w:tc>
          <w:tcPr>
            <w:tcW w:w="0" w:type="dxa"/>
            <w:gridSpan w:val="7"/>
            <w:noWrap/>
          </w:tcPr>
          <w:p w14:paraId="7C54DFA4" w14:textId="23762117" w:rsidR="00A57B7D" w:rsidRPr="00BE3881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</w:t>
            </w:r>
            <w:r w:rsidRPr="000C594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alues at 12/13 years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b</w:t>
            </w:r>
            <w:r w:rsidRPr="00BE388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ased on response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E388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rates at 14/15 years</w:t>
            </w:r>
          </w:p>
        </w:tc>
      </w:tr>
      <w:tr w:rsidR="00A57B7D" w:rsidRPr="009776C9" w14:paraId="6B8881CB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328A982F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difficulties </w:t>
            </w:r>
          </w:p>
        </w:tc>
        <w:tc>
          <w:tcPr>
            <w:tcW w:w="0" w:type="dxa"/>
            <w:noWrap/>
            <w:hideMark/>
          </w:tcPr>
          <w:p w14:paraId="09FD011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dxa"/>
            <w:noWrap/>
            <w:hideMark/>
          </w:tcPr>
          <w:p w14:paraId="4A209EA9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dxa"/>
            <w:noWrap/>
            <w:hideMark/>
          </w:tcPr>
          <w:p w14:paraId="60738D2A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dxa"/>
            <w:noWrap/>
            <w:hideMark/>
          </w:tcPr>
          <w:p w14:paraId="4BFB60F2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dxa"/>
            <w:noWrap/>
            <w:hideMark/>
          </w:tcPr>
          <w:p w14:paraId="05C2F1D8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dxa"/>
            <w:noWrap/>
            <w:hideMark/>
          </w:tcPr>
          <w:p w14:paraId="22C49B5A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</w:tr>
      <w:tr w:rsidR="00A57B7D" w:rsidRPr="009776C9" w14:paraId="5CAA4D14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6EE82821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emotional </w:t>
            </w:r>
          </w:p>
        </w:tc>
        <w:tc>
          <w:tcPr>
            <w:tcW w:w="0" w:type="dxa"/>
            <w:noWrap/>
            <w:hideMark/>
          </w:tcPr>
          <w:p w14:paraId="5B585CAB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dxa"/>
            <w:noWrap/>
            <w:hideMark/>
          </w:tcPr>
          <w:p w14:paraId="67E7EE8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dxa"/>
            <w:noWrap/>
            <w:hideMark/>
          </w:tcPr>
          <w:p w14:paraId="47B5914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dxa"/>
            <w:noWrap/>
            <w:hideMark/>
          </w:tcPr>
          <w:p w14:paraId="1B93E08F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dxa"/>
            <w:noWrap/>
            <w:hideMark/>
          </w:tcPr>
          <w:p w14:paraId="131AA086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dxa"/>
            <w:noWrap/>
            <w:hideMark/>
          </w:tcPr>
          <w:p w14:paraId="7F8CEE99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A57B7D" w:rsidRPr="009776C9" w14:paraId="2B57E0E9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0C5BEEE1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peer problems</w:t>
            </w:r>
          </w:p>
        </w:tc>
        <w:tc>
          <w:tcPr>
            <w:tcW w:w="0" w:type="dxa"/>
            <w:noWrap/>
            <w:hideMark/>
          </w:tcPr>
          <w:p w14:paraId="3DE7F5D2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dxa"/>
            <w:noWrap/>
            <w:hideMark/>
          </w:tcPr>
          <w:p w14:paraId="06CE4917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0" w:type="dxa"/>
            <w:noWrap/>
            <w:hideMark/>
          </w:tcPr>
          <w:p w14:paraId="32D6BBF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dxa"/>
            <w:noWrap/>
            <w:hideMark/>
          </w:tcPr>
          <w:p w14:paraId="72F6C16F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dxa"/>
            <w:noWrap/>
            <w:hideMark/>
          </w:tcPr>
          <w:p w14:paraId="7F67A812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dxa"/>
            <w:noWrap/>
            <w:hideMark/>
          </w:tcPr>
          <w:p w14:paraId="46A7B858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06</w:t>
            </w:r>
          </w:p>
        </w:tc>
      </w:tr>
      <w:tr w:rsidR="00A57B7D" w:rsidRPr="009776C9" w14:paraId="63AB2836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655C156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hyperactivity </w:t>
            </w:r>
          </w:p>
        </w:tc>
        <w:tc>
          <w:tcPr>
            <w:tcW w:w="0" w:type="dxa"/>
            <w:noWrap/>
            <w:hideMark/>
          </w:tcPr>
          <w:p w14:paraId="18AEB4B7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dxa"/>
            <w:noWrap/>
            <w:hideMark/>
          </w:tcPr>
          <w:p w14:paraId="01579A37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dxa"/>
            <w:noWrap/>
            <w:hideMark/>
          </w:tcPr>
          <w:p w14:paraId="18C3D945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dxa"/>
            <w:noWrap/>
            <w:hideMark/>
          </w:tcPr>
          <w:p w14:paraId="2C72E2C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dxa"/>
            <w:noWrap/>
            <w:hideMark/>
          </w:tcPr>
          <w:p w14:paraId="4E724F1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dxa"/>
            <w:noWrap/>
            <w:hideMark/>
          </w:tcPr>
          <w:p w14:paraId="1251B576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</w:tr>
      <w:tr w:rsidR="00A57B7D" w:rsidRPr="009776C9" w14:paraId="23AC97A1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3832903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conduct </w:t>
            </w:r>
          </w:p>
        </w:tc>
        <w:tc>
          <w:tcPr>
            <w:tcW w:w="0" w:type="dxa"/>
            <w:noWrap/>
            <w:hideMark/>
          </w:tcPr>
          <w:p w14:paraId="06D427DD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dxa"/>
            <w:noWrap/>
            <w:hideMark/>
          </w:tcPr>
          <w:p w14:paraId="140A098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dxa"/>
            <w:noWrap/>
            <w:hideMark/>
          </w:tcPr>
          <w:p w14:paraId="601B4086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dxa"/>
            <w:noWrap/>
            <w:hideMark/>
          </w:tcPr>
          <w:p w14:paraId="10874A65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dxa"/>
            <w:noWrap/>
            <w:hideMark/>
          </w:tcPr>
          <w:p w14:paraId="313DC5E1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dxa"/>
            <w:noWrap/>
            <w:hideMark/>
          </w:tcPr>
          <w:p w14:paraId="29DD23A1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</w:tr>
      <w:tr w:rsidR="00A57B7D" w:rsidRPr="009776C9" w14:paraId="41014599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2F41C18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impact </w:t>
            </w:r>
          </w:p>
        </w:tc>
        <w:tc>
          <w:tcPr>
            <w:tcW w:w="0" w:type="dxa"/>
            <w:noWrap/>
            <w:hideMark/>
          </w:tcPr>
          <w:p w14:paraId="08AAEB55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dxa"/>
            <w:noWrap/>
            <w:hideMark/>
          </w:tcPr>
          <w:p w14:paraId="2012DCB2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dxa"/>
            <w:noWrap/>
            <w:hideMark/>
          </w:tcPr>
          <w:p w14:paraId="0EA950B7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dxa"/>
            <w:noWrap/>
            <w:hideMark/>
          </w:tcPr>
          <w:p w14:paraId="108A2ADD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dxa"/>
            <w:noWrap/>
            <w:hideMark/>
          </w:tcPr>
          <w:p w14:paraId="1F9B2479" w14:textId="46A00548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F714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dxa"/>
            <w:noWrap/>
            <w:hideMark/>
          </w:tcPr>
          <w:p w14:paraId="1DD2F4AD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A57B7D" w:rsidRPr="009776C9" w14:paraId="4D830730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68D7D3A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Prosocial</w:t>
            </w:r>
          </w:p>
        </w:tc>
        <w:tc>
          <w:tcPr>
            <w:tcW w:w="0" w:type="dxa"/>
            <w:noWrap/>
            <w:hideMark/>
          </w:tcPr>
          <w:p w14:paraId="3ADE812F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dxa"/>
            <w:noWrap/>
            <w:hideMark/>
          </w:tcPr>
          <w:p w14:paraId="050EBCA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dxa"/>
            <w:noWrap/>
            <w:hideMark/>
          </w:tcPr>
          <w:p w14:paraId="2168C8B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dxa"/>
            <w:noWrap/>
            <w:hideMark/>
          </w:tcPr>
          <w:p w14:paraId="4BE99B41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dxa"/>
            <w:noWrap/>
            <w:hideMark/>
          </w:tcPr>
          <w:p w14:paraId="5BF5E6FA" w14:textId="01A097A4" w:rsidR="00A57B7D" w:rsidRPr="009776C9" w:rsidRDefault="003F7145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0" w:type="dxa"/>
            <w:noWrap/>
            <w:hideMark/>
          </w:tcPr>
          <w:p w14:paraId="03AAE0E9" w14:textId="783C19F5" w:rsidR="00A57B7D" w:rsidRPr="009776C9" w:rsidRDefault="003F7145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</w:tr>
      <w:tr w:rsidR="00A57B7D" w:rsidRPr="009776C9" w14:paraId="3FCCC559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36B78D49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Psychosomatic complaints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dxa"/>
            <w:noWrap/>
            <w:hideMark/>
          </w:tcPr>
          <w:p w14:paraId="3AB402F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dxa"/>
            <w:noWrap/>
            <w:hideMark/>
          </w:tcPr>
          <w:p w14:paraId="26E352B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dxa"/>
            <w:noWrap/>
            <w:hideMark/>
          </w:tcPr>
          <w:p w14:paraId="79EA0AA7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dxa"/>
            <w:noWrap/>
            <w:hideMark/>
          </w:tcPr>
          <w:p w14:paraId="22A79B63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dxa"/>
            <w:noWrap/>
            <w:hideMark/>
          </w:tcPr>
          <w:p w14:paraId="1300DC0A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dxa"/>
            <w:noWrap/>
            <w:hideMark/>
          </w:tcPr>
          <w:p w14:paraId="2306328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A57B7D" w:rsidRPr="009776C9" w14:paraId="7511DD20" w14:textId="77777777" w:rsidTr="00BE3881">
        <w:trPr>
          <w:trHeight w:val="290"/>
        </w:trPr>
        <w:tc>
          <w:tcPr>
            <w:tcW w:w="0" w:type="dxa"/>
            <w:gridSpan w:val="7"/>
            <w:noWrap/>
            <w:hideMark/>
          </w:tcPr>
          <w:p w14:paraId="2DBBC78B" w14:textId="77777777" w:rsidR="00A57B7D" w:rsidRDefault="00A57B7D" w:rsidP="00BE3881">
            <w:pPr>
              <w:spacing w:line="240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17E2DBAB" w14:textId="0517BADD" w:rsidR="00A57B7D" w:rsidRPr="00BE3881" w:rsidRDefault="00A57B7D" w:rsidP="00BE38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</w:t>
            </w:r>
            <w:r w:rsidRPr="002F048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alues at 12/13 years based on response rates at 17 years</w:t>
            </w:r>
          </w:p>
        </w:tc>
      </w:tr>
      <w:tr w:rsidR="00A57B7D" w:rsidRPr="009776C9" w14:paraId="7C43978E" w14:textId="77777777" w:rsidTr="00BE3881">
        <w:trPr>
          <w:trHeight w:val="290"/>
        </w:trPr>
        <w:tc>
          <w:tcPr>
            <w:tcW w:w="0" w:type="dxa"/>
            <w:noWrap/>
          </w:tcPr>
          <w:p w14:paraId="495D02B2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total difficulties</w:t>
            </w:r>
          </w:p>
        </w:tc>
        <w:tc>
          <w:tcPr>
            <w:tcW w:w="0" w:type="dxa"/>
            <w:noWrap/>
          </w:tcPr>
          <w:p w14:paraId="103D3A1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0" w:type="dxa"/>
            <w:noWrap/>
          </w:tcPr>
          <w:p w14:paraId="17E931A9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4.92</w:t>
            </w:r>
          </w:p>
        </w:tc>
        <w:tc>
          <w:tcPr>
            <w:tcW w:w="0" w:type="dxa"/>
            <w:noWrap/>
          </w:tcPr>
          <w:p w14:paraId="6822DC8F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20.04</w:t>
            </w:r>
          </w:p>
        </w:tc>
        <w:tc>
          <w:tcPr>
            <w:tcW w:w="0" w:type="dxa"/>
            <w:noWrap/>
          </w:tcPr>
          <w:p w14:paraId="1C7454AF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5.03</w:t>
            </w:r>
          </w:p>
        </w:tc>
        <w:tc>
          <w:tcPr>
            <w:tcW w:w="0" w:type="dxa"/>
            <w:noWrap/>
          </w:tcPr>
          <w:p w14:paraId="35E18548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0" w:type="dxa"/>
            <w:noWrap/>
          </w:tcPr>
          <w:p w14:paraId="27C2EE7A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A57B7D" w:rsidRPr="009776C9" w14:paraId="2D736023" w14:textId="77777777" w:rsidTr="00BE3881">
        <w:trPr>
          <w:trHeight w:val="290"/>
        </w:trPr>
        <w:tc>
          <w:tcPr>
            <w:tcW w:w="0" w:type="dxa"/>
            <w:noWrap/>
          </w:tcPr>
          <w:p w14:paraId="481A2F9A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emotional </w:t>
            </w:r>
          </w:p>
        </w:tc>
        <w:tc>
          <w:tcPr>
            <w:tcW w:w="0" w:type="dxa"/>
            <w:noWrap/>
          </w:tcPr>
          <w:p w14:paraId="2FA0FB17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dxa"/>
            <w:noWrap/>
          </w:tcPr>
          <w:p w14:paraId="4DCD7A85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dxa"/>
            <w:noWrap/>
          </w:tcPr>
          <w:p w14:paraId="5EE2200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dxa"/>
            <w:noWrap/>
          </w:tcPr>
          <w:p w14:paraId="23F2781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dxa"/>
            <w:noWrap/>
          </w:tcPr>
          <w:p w14:paraId="27F6E1C1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dxa"/>
            <w:noWrap/>
          </w:tcPr>
          <w:p w14:paraId="453F6E32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A57B7D" w:rsidRPr="009776C9" w14:paraId="1289E648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3E3BEEBD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peer problems</w:t>
            </w:r>
          </w:p>
        </w:tc>
        <w:tc>
          <w:tcPr>
            <w:tcW w:w="0" w:type="dxa"/>
            <w:noWrap/>
            <w:hideMark/>
          </w:tcPr>
          <w:p w14:paraId="1C42A23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dxa"/>
            <w:noWrap/>
            <w:hideMark/>
          </w:tcPr>
          <w:p w14:paraId="43555AB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dxa"/>
            <w:noWrap/>
            <w:hideMark/>
          </w:tcPr>
          <w:p w14:paraId="3C84FBD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dxa"/>
            <w:noWrap/>
            <w:hideMark/>
          </w:tcPr>
          <w:p w14:paraId="54BD274A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dxa"/>
            <w:noWrap/>
            <w:hideMark/>
          </w:tcPr>
          <w:p w14:paraId="77991BB8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dxa"/>
            <w:noWrap/>
            <w:hideMark/>
          </w:tcPr>
          <w:p w14:paraId="47C959E1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A57B7D" w:rsidRPr="009776C9" w14:paraId="2554F02F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4F540DF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hyperactivity </w:t>
            </w:r>
          </w:p>
        </w:tc>
        <w:tc>
          <w:tcPr>
            <w:tcW w:w="0" w:type="dxa"/>
            <w:noWrap/>
            <w:hideMark/>
          </w:tcPr>
          <w:p w14:paraId="66A83383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dxa"/>
            <w:noWrap/>
            <w:hideMark/>
          </w:tcPr>
          <w:p w14:paraId="5DCD1BA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dxa"/>
            <w:noWrap/>
            <w:hideMark/>
          </w:tcPr>
          <w:p w14:paraId="20ABBC0D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dxa"/>
            <w:noWrap/>
            <w:hideMark/>
          </w:tcPr>
          <w:p w14:paraId="775A106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dxa"/>
            <w:noWrap/>
            <w:hideMark/>
          </w:tcPr>
          <w:p w14:paraId="5533CC1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dxa"/>
            <w:noWrap/>
            <w:hideMark/>
          </w:tcPr>
          <w:p w14:paraId="3F290FE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B7D" w:rsidRPr="009776C9" w14:paraId="620FD493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468F02E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conduct </w:t>
            </w:r>
          </w:p>
        </w:tc>
        <w:tc>
          <w:tcPr>
            <w:tcW w:w="0" w:type="dxa"/>
            <w:noWrap/>
            <w:hideMark/>
          </w:tcPr>
          <w:p w14:paraId="777045B7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dxa"/>
            <w:noWrap/>
            <w:hideMark/>
          </w:tcPr>
          <w:p w14:paraId="292F74D8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dxa"/>
            <w:noWrap/>
            <w:hideMark/>
          </w:tcPr>
          <w:p w14:paraId="1CA24395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dxa"/>
            <w:noWrap/>
            <w:hideMark/>
          </w:tcPr>
          <w:p w14:paraId="18077F0D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dxa"/>
            <w:noWrap/>
            <w:hideMark/>
          </w:tcPr>
          <w:p w14:paraId="72A1D9FB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dxa"/>
            <w:noWrap/>
            <w:hideMark/>
          </w:tcPr>
          <w:p w14:paraId="46345E3B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B7D" w:rsidRPr="009776C9" w14:paraId="5BE9E6B9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145AEEC3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impact </w:t>
            </w:r>
          </w:p>
        </w:tc>
        <w:tc>
          <w:tcPr>
            <w:tcW w:w="0" w:type="dxa"/>
            <w:noWrap/>
            <w:hideMark/>
          </w:tcPr>
          <w:p w14:paraId="7F865CC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dxa"/>
            <w:noWrap/>
            <w:hideMark/>
          </w:tcPr>
          <w:p w14:paraId="60A1D8AB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dxa"/>
            <w:noWrap/>
            <w:hideMark/>
          </w:tcPr>
          <w:p w14:paraId="3C01EF9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dxa"/>
            <w:noWrap/>
            <w:hideMark/>
          </w:tcPr>
          <w:p w14:paraId="3150402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dxa"/>
            <w:noWrap/>
            <w:hideMark/>
          </w:tcPr>
          <w:p w14:paraId="6EBAE885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dxa"/>
            <w:noWrap/>
            <w:hideMark/>
          </w:tcPr>
          <w:p w14:paraId="13771EEB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A57B7D" w:rsidRPr="009776C9" w14:paraId="30B551DD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374540BE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Prosocial</w:t>
            </w:r>
          </w:p>
        </w:tc>
        <w:tc>
          <w:tcPr>
            <w:tcW w:w="0" w:type="dxa"/>
            <w:noWrap/>
            <w:hideMark/>
          </w:tcPr>
          <w:p w14:paraId="76D18453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dxa"/>
            <w:noWrap/>
            <w:hideMark/>
          </w:tcPr>
          <w:p w14:paraId="5ECE530B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dxa"/>
            <w:noWrap/>
            <w:hideMark/>
          </w:tcPr>
          <w:p w14:paraId="2C54C69B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dxa"/>
            <w:noWrap/>
            <w:hideMark/>
          </w:tcPr>
          <w:p w14:paraId="4B53FA9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dxa"/>
            <w:noWrap/>
            <w:hideMark/>
          </w:tcPr>
          <w:p w14:paraId="6FC0EA89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dxa"/>
            <w:noWrap/>
            <w:hideMark/>
          </w:tcPr>
          <w:p w14:paraId="56F283C0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</w:tr>
      <w:tr w:rsidR="00A57B7D" w:rsidRPr="009776C9" w14:paraId="5FD206D6" w14:textId="77777777" w:rsidTr="00BE3881">
        <w:trPr>
          <w:trHeight w:val="290"/>
        </w:trPr>
        <w:tc>
          <w:tcPr>
            <w:tcW w:w="0" w:type="dxa"/>
            <w:noWrap/>
            <w:hideMark/>
          </w:tcPr>
          <w:p w14:paraId="37126174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Psychosomatic complaints</w:t>
            </w:r>
          </w:p>
        </w:tc>
        <w:tc>
          <w:tcPr>
            <w:tcW w:w="0" w:type="dxa"/>
            <w:noWrap/>
            <w:hideMark/>
          </w:tcPr>
          <w:p w14:paraId="573174A2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dxa"/>
            <w:noWrap/>
            <w:hideMark/>
          </w:tcPr>
          <w:p w14:paraId="1F544E5C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dxa"/>
            <w:noWrap/>
            <w:hideMark/>
          </w:tcPr>
          <w:p w14:paraId="004EDB4B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dxa"/>
            <w:noWrap/>
            <w:hideMark/>
          </w:tcPr>
          <w:p w14:paraId="6C3F84BD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dxa"/>
            <w:noWrap/>
            <w:hideMark/>
          </w:tcPr>
          <w:p w14:paraId="5BD44537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dxa"/>
            <w:noWrap/>
            <w:hideMark/>
          </w:tcPr>
          <w:p w14:paraId="79702F43" w14:textId="77777777" w:rsidR="00A57B7D" w:rsidRPr="009776C9" w:rsidRDefault="00A57B7D" w:rsidP="00BE3881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776C9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</w:tr>
      <w:bookmarkEnd w:id="0"/>
    </w:tbl>
    <w:p w14:paraId="4802BC5B" w14:textId="77777777" w:rsidR="00A57B7D" w:rsidRPr="000645E6" w:rsidRDefault="00A57B7D" w:rsidP="000645E6"/>
    <w:sectPr w:rsidR="00A57B7D" w:rsidRPr="000645E6" w:rsidSect="00335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F9FC4" w14:textId="77777777" w:rsidR="00087574" w:rsidRDefault="00087574" w:rsidP="005905CE">
      <w:pPr>
        <w:spacing w:line="240" w:lineRule="auto"/>
      </w:pPr>
      <w:r>
        <w:separator/>
      </w:r>
    </w:p>
  </w:endnote>
  <w:endnote w:type="continuationSeparator" w:id="0">
    <w:p w14:paraId="43261345" w14:textId="77777777" w:rsidR="00087574" w:rsidRDefault="00087574" w:rsidP="00590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00000003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082A" w14:textId="77777777" w:rsidR="00D17C19" w:rsidRDefault="00D17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46A7" w14:textId="77777777" w:rsidR="00D17C19" w:rsidRPr="00A63524" w:rsidRDefault="00D17C19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5750" w14:textId="77777777" w:rsidR="00D17C19" w:rsidRDefault="00D17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6304" w14:textId="77777777" w:rsidR="00087574" w:rsidRDefault="00087574" w:rsidP="005905CE">
      <w:pPr>
        <w:spacing w:line="240" w:lineRule="auto"/>
      </w:pPr>
      <w:r>
        <w:separator/>
      </w:r>
    </w:p>
  </w:footnote>
  <w:footnote w:type="continuationSeparator" w:id="0">
    <w:p w14:paraId="1A531594" w14:textId="77777777" w:rsidR="00087574" w:rsidRDefault="00087574" w:rsidP="00590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73F6" w14:textId="77777777" w:rsidR="00D17C19" w:rsidRDefault="00D17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F67A7" w14:textId="77777777" w:rsidR="00D17C19" w:rsidRDefault="00D17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949B3" w14:textId="77777777" w:rsidR="00D17C19" w:rsidRDefault="00D17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02"/>
    <w:rsid w:val="000206CB"/>
    <w:rsid w:val="000645E6"/>
    <w:rsid w:val="00087574"/>
    <w:rsid w:val="000B085A"/>
    <w:rsid w:val="000B1F4D"/>
    <w:rsid w:val="00105D54"/>
    <w:rsid w:val="00112FD7"/>
    <w:rsid w:val="00145A37"/>
    <w:rsid w:val="001D6D6F"/>
    <w:rsid w:val="001E5C5C"/>
    <w:rsid w:val="002045BF"/>
    <w:rsid w:val="00217CAF"/>
    <w:rsid w:val="0029575A"/>
    <w:rsid w:val="00335D89"/>
    <w:rsid w:val="00363C8E"/>
    <w:rsid w:val="003B2055"/>
    <w:rsid w:val="003B22A0"/>
    <w:rsid w:val="003C066F"/>
    <w:rsid w:val="003F7145"/>
    <w:rsid w:val="00420A63"/>
    <w:rsid w:val="00447876"/>
    <w:rsid w:val="00475976"/>
    <w:rsid w:val="004B1691"/>
    <w:rsid w:val="004C4FBB"/>
    <w:rsid w:val="004D14AC"/>
    <w:rsid w:val="00575499"/>
    <w:rsid w:val="005905CE"/>
    <w:rsid w:val="00594AF5"/>
    <w:rsid w:val="005E1905"/>
    <w:rsid w:val="006078EB"/>
    <w:rsid w:val="006B7935"/>
    <w:rsid w:val="006C1F85"/>
    <w:rsid w:val="00781EC1"/>
    <w:rsid w:val="00856A9C"/>
    <w:rsid w:val="008A5966"/>
    <w:rsid w:val="008E2ECC"/>
    <w:rsid w:val="00900CD4"/>
    <w:rsid w:val="00926D53"/>
    <w:rsid w:val="00945E0F"/>
    <w:rsid w:val="009F74BD"/>
    <w:rsid w:val="00A037DB"/>
    <w:rsid w:val="00A10A79"/>
    <w:rsid w:val="00A4043F"/>
    <w:rsid w:val="00A50FA7"/>
    <w:rsid w:val="00A563FC"/>
    <w:rsid w:val="00A5777E"/>
    <w:rsid w:val="00A57B7D"/>
    <w:rsid w:val="00A57E02"/>
    <w:rsid w:val="00A63524"/>
    <w:rsid w:val="00A94CE1"/>
    <w:rsid w:val="00A95457"/>
    <w:rsid w:val="00AC28B9"/>
    <w:rsid w:val="00AE1E56"/>
    <w:rsid w:val="00AF4B7A"/>
    <w:rsid w:val="00B23DED"/>
    <w:rsid w:val="00B6222D"/>
    <w:rsid w:val="00BD57AD"/>
    <w:rsid w:val="00C4552B"/>
    <w:rsid w:val="00C803B0"/>
    <w:rsid w:val="00C81594"/>
    <w:rsid w:val="00D04826"/>
    <w:rsid w:val="00D17C19"/>
    <w:rsid w:val="00DC456D"/>
    <w:rsid w:val="00E47A50"/>
    <w:rsid w:val="00F44E8D"/>
    <w:rsid w:val="00FA172E"/>
    <w:rsid w:val="00FA3158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6D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0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eastAsiaTheme="minorHAnsi" w:hAnsi="Arial" w:cstheme="minorBidi"/>
      <w:b/>
      <w:sz w:val="22"/>
      <w:szCs w:val="22"/>
      <w:lang w:val="sv-SE" w:eastAsia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eastAsiaTheme="minorHAnsi" w:hAnsi="Arial" w:cstheme="minorBidi"/>
      <w:b/>
      <w:sz w:val="20"/>
      <w:szCs w:val="20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line="259" w:lineRule="auto"/>
      <w:outlineLvl w:val="2"/>
    </w:pPr>
    <w:rPr>
      <w:rFonts w:ascii="Arial" w:eastAsiaTheme="majorEastAsia" w:hAnsi="Arial" w:cstheme="majorBidi"/>
      <w:bCs/>
      <w:sz w:val="20"/>
      <w:szCs w:val="22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val="sv-S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eastAsiaTheme="minorHAnsi" w:cstheme="minorBidi"/>
      <w:sz w:val="22"/>
      <w:szCs w:val="20"/>
      <w:lang w:val="sv-SE" w:eastAsia="en-US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line="240" w:lineRule="auto"/>
    </w:pPr>
    <w:rPr>
      <w:rFonts w:ascii="Segoe UI" w:eastAsiaTheme="minorHAnsi" w:hAnsi="Segoe UI" w:cs="Segoe UI"/>
      <w:sz w:val="18"/>
      <w:szCs w:val="18"/>
      <w:lang w:val="sv-S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  <w:pPr>
      <w:spacing w:after="160" w:line="259" w:lineRule="auto"/>
    </w:pPr>
    <w:rPr>
      <w:rFonts w:eastAsiaTheme="minorHAnsi" w:cstheme="minorBidi"/>
      <w:sz w:val="22"/>
      <w:szCs w:val="22"/>
      <w:lang w:val="sv-SE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  <w:rPr>
      <w:rFonts w:eastAsiaTheme="minorHAnsi" w:cstheme="minorBidi"/>
      <w:sz w:val="22"/>
      <w:szCs w:val="22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table" w:styleId="TableGrid">
    <w:name w:val="Table Grid"/>
    <w:aliases w:val="APA"/>
    <w:basedOn w:val="TableGridLight"/>
    <w:uiPriority w:val="39"/>
    <w:rsid w:val="00AF4B7A"/>
    <w:tblPr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AF4B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PA2">
    <w:name w:val="APA2"/>
    <w:basedOn w:val="TableNormal"/>
    <w:uiPriority w:val="99"/>
    <w:rsid w:val="00FA3158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Times New Roman"/>
      </a:majorFont>
      <a:minorFont>
        <a:latin typeface="ScalaOT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2021-03-07T13:52:00Z</dcterms:created>
  <dcterms:modified xsi:type="dcterms:W3CDTF">2021-03-07T14:10:00Z</dcterms:modified>
</cp:coreProperties>
</file>