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A13A" w14:textId="77777777" w:rsidR="00753485" w:rsidRDefault="00FB585A">
      <w:pPr>
        <w:pStyle w:val="SupplementaryMaterial"/>
      </w:pPr>
      <w:r>
        <w:t>Supplementary Material</w:t>
      </w:r>
    </w:p>
    <w:p w14:paraId="6E68A13B" w14:textId="77777777" w:rsidR="00753485" w:rsidRDefault="00753485">
      <w:pPr>
        <w:pStyle w:val="Caption"/>
        <w:keepNext/>
        <w:rPr>
          <w:i w:val="0"/>
          <w:iCs w:val="0"/>
        </w:rPr>
      </w:pPr>
    </w:p>
    <w:p w14:paraId="6E68A13C" w14:textId="77777777" w:rsidR="00753485" w:rsidRDefault="00753485">
      <w:pPr>
        <w:pStyle w:val="Caption"/>
        <w:keepNext/>
      </w:pPr>
    </w:p>
    <w:p w14:paraId="6E68A13D" w14:textId="77777777" w:rsidR="00753485" w:rsidRDefault="00FB585A">
      <w:pPr>
        <w:spacing w:line="360" w:lineRule="auto"/>
        <w:jc w:val="both"/>
      </w:pPr>
      <w:r>
        <w:t xml:space="preserve">Supplementary Table 1: List of all taxa identified in Ramfjord using a metabarcoding approach, and the percentage of sequence reads obtain during each sampling event.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703"/>
        <w:gridCol w:w="1759"/>
        <w:gridCol w:w="609"/>
        <w:gridCol w:w="609"/>
        <w:gridCol w:w="609"/>
        <w:gridCol w:w="609"/>
        <w:gridCol w:w="609"/>
        <w:gridCol w:w="609"/>
        <w:gridCol w:w="556"/>
        <w:gridCol w:w="502"/>
        <w:gridCol w:w="609"/>
        <w:gridCol w:w="609"/>
        <w:gridCol w:w="609"/>
        <w:gridCol w:w="609"/>
        <w:gridCol w:w="609"/>
        <w:gridCol w:w="609"/>
        <w:gridCol w:w="609"/>
      </w:tblGrid>
      <w:tr w:rsidR="00753485" w14:paraId="6E68A150" w14:textId="77777777">
        <w:trPr>
          <w:trHeight w:val="528"/>
        </w:trPr>
        <w:tc>
          <w:tcPr>
            <w:tcW w:w="1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Phylum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Subphylum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Class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Order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Sep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_2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Nov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2019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Dec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2019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Feb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2020</w:t>
            </w:r>
          </w:p>
        </w:tc>
      </w:tr>
      <w:tr w:rsidR="00753485" w14:paraId="6E68A16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Bryozoa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Gymnolaemata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Membranipora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membranacea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17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Chaetognatha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Sagittoidea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Eukhronia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hamata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5.218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1.091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18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Chaetognatha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Sagittoidea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Parasagitta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elegans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20.351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23.599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16.878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0.505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1.969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4.720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7.488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18.09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4.746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6.259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</w:tr>
      <w:tr w:rsidR="00753485" w14:paraId="6E68A19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Chlorophyta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Mamiellales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Bathycoccus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prasinos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0.260</w:t>
            </w:r>
          </w:p>
        </w:tc>
      </w:tr>
      <w:tr w:rsidR="00753485" w14:paraId="6E68A1A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Chordata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E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Ascidiacea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Ascidiacea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1C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Chordata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1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Ascidiacea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Ascidiella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aspersa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1D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4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Anthozoa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5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Actiniaria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</w:tr>
      <w:tr w:rsidR="00753485" w14:paraId="6E68A1E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7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Anthozoa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Urticina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felina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</w:tr>
      <w:tr w:rsidR="00753485" w14:paraId="6E68A1F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Clytia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hemisphaerica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4.668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6.833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4.152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  <w:tr w:rsidR="00753485" w14:paraId="6E68A20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E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Corymorpha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1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2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Euphysa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aurata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0.487</w:t>
            </w:r>
          </w:p>
        </w:tc>
      </w:tr>
      <w:tr w:rsidR="00753485" w14:paraId="6E68A23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Lizzia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blondina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4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Melicertum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octocostatum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5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Mitrocomella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polydiademata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6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Nanomia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cara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3.692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4.517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0.648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4.981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1.584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24.64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8.197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6.157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0.301</w:t>
            </w:r>
          </w:p>
        </w:tc>
      </w:tr>
      <w:tr w:rsidR="00753485" w14:paraId="6E68A28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Obelia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geniculata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9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Obelia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longissima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A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Plotocnide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borealis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B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Hydrozoa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Rathkea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octopunctata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C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B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Scyphozoa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Aurelia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aurita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1.073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0.638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D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Cnidaria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E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Scyphozoa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CF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Cyanea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 RUYNKAR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0.268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2F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1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Amphipoda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Themisto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abyssorum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3.194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30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Cirripedia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5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Akentrogonida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2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31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Cirripedia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8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22.23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</w:tr>
      <w:tr w:rsidR="00753485" w14:paraId="6E68A32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Cirripedia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Balanus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balanus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30.83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4.346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0.799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1.628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33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Cirripedia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Semibalanus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balanoides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35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Cirripedia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Verruca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stroemia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36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3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Cladocera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Evadne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nordmanni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753485" w14:paraId="6E68A37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6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Cladocera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Podon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leuckartii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38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Acartia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longiremis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2.952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7.315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3.021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4.479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0.485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2.487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5.394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14.89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33.52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8.340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4.276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5.822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8.987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2.844</w:t>
            </w:r>
          </w:p>
        </w:tc>
      </w:tr>
      <w:tr w:rsidR="00753485" w14:paraId="6E68A39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C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finmarchicus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2.054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0.675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16.482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5.525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0.716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1.383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3.215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2.944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3.127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2.300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2.059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0.657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3.514</w:t>
            </w:r>
          </w:p>
        </w:tc>
      </w:tr>
      <w:tr w:rsidR="00753485" w14:paraId="6E68A3B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9F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glacialis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1.181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2.707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0.807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3.906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6.907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3.414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2.990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2.738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1.997</w:t>
            </w:r>
          </w:p>
        </w:tc>
      </w:tr>
      <w:tr w:rsidR="00753485" w14:paraId="6E68A3C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helgolandicus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0.220</w:t>
            </w:r>
          </w:p>
        </w:tc>
      </w:tr>
      <w:tr w:rsidR="00753485" w14:paraId="6E68A3D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hyperboreus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1.633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0.663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0.684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4.466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####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0.273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0.892</w:t>
            </w:r>
          </w:p>
        </w:tc>
      </w:tr>
      <w:tr w:rsidR="00753485" w14:paraId="6E68A3E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Candacia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armata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753485" w14:paraId="6E68A3F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Centropages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hamatus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40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3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Centropages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typicus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753485" w14:paraId="6E68A42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2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Cyclopoida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43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Diaixis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hibernica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0.342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44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Harpacticoida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0.657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0.298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0.588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45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Longipedia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coronata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46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Metridia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longa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0.508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0.161</w:t>
            </w:r>
          </w:p>
        </w:tc>
      </w:tr>
      <w:tr w:rsidR="00753485" w14:paraId="6E68A48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Metridia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lucens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0.476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0.428</w:t>
            </w:r>
          </w:p>
        </w:tc>
      </w:tr>
      <w:tr w:rsidR="00753485" w14:paraId="6E68A49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Microcalanus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pusillus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5.653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8.236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12.789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17.044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10.762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1.383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3.756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####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8.149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16.60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4.428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4.918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1.605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1.098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20.759</w:t>
            </w:r>
          </w:p>
        </w:tc>
      </w:tr>
      <w:tr w:rsidR="00753485" w14:paraId="6E68A4A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Microsetella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 xml:space="preserve"> norvegica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4B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Oithona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similis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9.355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4.604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4.624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1.455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4.590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0.324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0.882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3.292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8.030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7.393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5.779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16.575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9.183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11.982</w:t>
            </w:r>
          </w:p>
        </w:tc>
      </w:tr>
      <w:tr w:rsidR="00753485" w14:paraId="6E68A4C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D" w14:textId="335B93A4" w:rsidR="00753485" w:rsidRDefault="00FF1F8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Triconia</w:t>
            </w:r>
            <w:proofErr w:type="spellEnd"/>
            <w:r w:rsidR="00FB58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B585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borealis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</w:tr>
      <w:tr w:rsidR="00753485" w14:paraId="6E68A4E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Paracalanus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parvus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2.418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3.986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0.287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1.994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2.533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3.431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2.800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0.049</w:t>
            </w:r>
          </w:p>
        </w:tc>
      </w:tr>
      <w:tr w:rsidR="00753485" w14:paraId="6E68A4F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Paraeuchaeta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norvegica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0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Pseudocalanus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acuspes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7.133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4.460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7.409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30.569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15.107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5.341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#####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####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4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21.526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20.173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16.905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9.715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16.088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11.851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20.553</w:t>
            </w:r>
          </w:p>
        </w:tc>
      </w:tr>
      <w:tr w:rsidR="00753485" w14:paraId="6E68A51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Pseudocalanus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elongatus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3.614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3.036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3.250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0.770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1.076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2.975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5.703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7.512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6.344</w:t>
            </w:r>
          </w:p>
        </w:tc>
      </w:tr>
      <w:tr w:rsidR="00753485" w14:paraId="6E68A52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Pseudocalanus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mimus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0.265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0.063</w:t>
            </w:r>
          </w:p>
        </w:tc>
      </w:tr>
      <w:tr w:rsidR="00753485" w14:paraId="6E68A53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Pseudocalanus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minutus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1.588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1.099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0.467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20.108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15.357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12.085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19.566</w:t>
            </w:r>
          </w:p>
        </w:tc>
      </w:tr>
      <w:tr w:rsidR="00753485" w14:paraId="6E68A55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Pseudocalanus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moultoni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3.599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3.972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4.743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2.666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1.655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0.284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1.174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1.117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1.263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3.197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5.563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12.784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8.570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4.639</w:t>
            </w:r>
          </w:p>
        </w:tc>
      </w:tr>
      <w:tr w:rsidR="00753485" w14:paraId="6E68A56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Temora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longicornis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1.490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1.588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0.469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7.797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753485" w14:paraId="6E68A57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7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8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8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A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Eualus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pusiolus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9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D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Hyas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coarctatus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0.360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B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0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Munida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sarsi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4.320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C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3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Pagurus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pubescens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0.725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D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6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Pandalus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borealis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1.866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16.496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E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9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A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Pandalus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5F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C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Decapoda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Sabinea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septemcarinata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1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5FF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Euphausiacea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Thysanoessa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inermis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1.363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25.862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1.702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</w:tr>
      <w:tr w:rsidR="00753485" w14:paraId="6E68A62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Euphausiacea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Thysanoessa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raschii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6.479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2.266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0.278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36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Euphausiacea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Meganyctiphanes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norvegica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7.829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4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Crustacea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8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Isopoda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9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0.072</w:t>
            </w:r>
          </w:p>
        </w:tc>
      </w:tr>
      <w:tr w:rsidR="00753485" w14:paraId="6E68A65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Ctenophora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B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Ctenophora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C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Ctenophora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4.058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####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</w:tr>
      <w:tr w:rsidR="00753485" w14:paraId="6E68A66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Curstacea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Copepoda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5F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Longipedia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82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Echinoidea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Strongylocentrotus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droebachiensis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4.572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95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Echinoidea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Strongylocentrotus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pallidus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1.344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A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Asteroidea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Asterias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rubens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0.587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B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Asteroidea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Ctenodiscus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australis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</w:tr>
      <w:tr w:rsidR="00753485" w14:paraId="6E68A6C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Asteroidea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Solaster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endeca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0.673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E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Echinoidea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Echinocardium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cordatum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6F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Echinoidea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Echinus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esculentus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0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Holothuroidea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Cucumaria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frondosa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9.397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6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1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Holothuroidea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Labidoplax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buskii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0.446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0.381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0.755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2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Holothuroidea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Thyonidium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drummondii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0.559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4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Ophiuroidea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Ophiocten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affinis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5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Ophiuroidea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Ophiopholis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aculeata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753485" w14:paraId="6E68A76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Ophiuroidea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Ophiura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albida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7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Echinodermata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Ophiuroidea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Ophiura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robusta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8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Haptophyta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Prymnesiophyceae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C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Phaeocystis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3.238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#####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0.253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</w:tr>
      <w:tr w:rsidR="00753485" w14:paraId="6E68A79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Polyplacophora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Tonicella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marmorea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B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Bivalvia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2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Hiatella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</w:tr>
      <w:tr w:rsidR="00753485" w14:paraId="6E68A7C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4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Aporrhais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pespelecani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D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7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Eubranchus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exiguus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E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A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Lacuna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vincta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7F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D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Limapontia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capitata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11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7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0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Microchlamylla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gracilis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</w:tr>
      <w:tr w:rsidR="00753485" w14:paraId="6E68A82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3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4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Oenopota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3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6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Placida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dendritica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0.154</w:t>
            </w:r>
          </w:p>
        </w:tc>
      </w:tr>
      <w:tr w:rsidR="00753485" w14:paraId="6E68A84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9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Velutina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velutina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5D" w14:textId="77777777">
        <w:trPr>
          <w:trHeight w:val="31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Mollusca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C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Gastropoda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D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0.024</w:t>
            </w:r>
          </w:p>
        </w:tc>
      </w:tr>
      <w:tr w:rsidR="00753485" w14:paraId="6E68A87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E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5F" w14:textId="77777777" w:rsidR="00753485" w:rsidRDefault="00753485">
            <w:pPr>
              <w:spacing w:after="0" w:line="240" w:lineRule="auto"/>
              <w:jc w:val="center"/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0" w14:textId="77777777" w:rsidR="00753485" w:rsidRDefault="00753485">
            <w:pPr>
              <w:spacing w:after="0" w:line="240" w:lineRule="auto"/>
              <w:jc w:val="center"/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1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2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3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4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5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6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7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8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9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A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B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C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D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E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6F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53485" w14:paraId="6E68A88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Nematoda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2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3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9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Nemertea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5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Malacobdella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grossa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0.379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1.577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A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Nemertea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8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Micrura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varicolor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B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Ochrphyta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B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 xml:space="preserve">Dinophyceae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C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Chaetoceros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C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Ochrphyta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E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BF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0.579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</w:tr>
      <w:tr w:rsidR="00753485" w14:paraId="6E68A8E2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Pices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Pleuronectiformes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Hippoglossoides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platessoides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0.203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8F5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Pices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Gadiformes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Melanogrammus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aeglefinus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0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Pices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Pleuronectiforme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Microstomus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kitt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8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1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Plathyhelminthes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A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B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2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Amphinomida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Paramphinome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jeffreysii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4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0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Capitellida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Capitella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capitata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0.233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5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3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Capitellida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Capitellida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6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6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Eunicida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.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7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Eunicida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7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Eunicida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A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Dorvilleidae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8D" w14:textId="77777777">
        <w:trPr>
          <w:trHeight w:val="792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Eunicida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D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Nothria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conchylega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CMC02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0.551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0.261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A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Maldanidae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Euclymene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zonalis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B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Orbiniidae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Scoloplos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armiger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C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5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0.271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D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Aglaophamus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malmgreni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753485" w14:paraId="6E68A9E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Antinoella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finmarchica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9F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Bylgides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sarsi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9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1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Gyptis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mackiei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1.036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2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Harmothoe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sarsi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3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8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Harmothoe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 CMC01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4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Lepidonotus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squamatus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5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Nereimyra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punctata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7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Pholoe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baltica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8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Phyllodoce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grenlandica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0.866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2.949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0.380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9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7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Phyllodoce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A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Tomopteris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0.634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0.132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0.649</w:t>
            </w:r>
          </w:p>
        </w:tc>
      </w:tr>
      <w:tr w:rsidR="00753485" w14:paraId="6E68AAB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C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Sabellida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Hydroides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elegans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D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BF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Sabellida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Sabellida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0.663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E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Scalibregmatidae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Scalibregma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inflatum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AF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5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Spionida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E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0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8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Spionidae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2.823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5.858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6.580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A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11.066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2.347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8.664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0.048</w:t>
            </w:r>
          </w:p>
        </w:tc>
      </w:tr>
      <w:tr w:rsidR="00753485" w14:paraId="6E68AB1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Laonice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cirrata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0.496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753485" w14:paraId="6E68AB2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1F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Scolelepis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br/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0.407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0.202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4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2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Spio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0.528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5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Spiophanes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kroyeri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6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Spionida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8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Spiophanes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5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7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A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Ampharete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finmarchica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8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D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Amphitrite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cirrata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3.264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A1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0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Chaetozone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setosa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1.075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0.028</w:t>
            </w:r>
          </w:p>
        </w:tc>
      </w:tr>
      <w:tr w:rsidR="00753485" w14:paraId="6E68ABB4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3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Flabelligera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affinis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0.374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C7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6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Lanassa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venusta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DA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9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Neoamphitrite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grayi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BED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C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Pectinaria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koreni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D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00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EF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Pista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maculata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BF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13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2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Polycirrus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medusa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1.426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0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26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5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6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Polycirrus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sp.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0.179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0.270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1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39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Polychaeta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8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Terebellida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0.442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2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</w:tr>
      <w:tr w:rsidR="00753485" w14:paraId="6E68AC4C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Polychaete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Maldanidae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Maldane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sarsi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3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0.502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5F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Polychaete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Phyllodocida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4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Eunoe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oerstedi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5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72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Polychaete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1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Melinna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elisabethae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0.124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6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85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Polychaete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4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5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Terebellidae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0.215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7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98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Polychaete</w:t>
            </w:r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7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Terebellida</w:t>
            </w:r>
            <w:proofErr w:type="spellEnd"/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Thelepus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cincinnatus</w:t>
            </w:r>
            <w:proofErr w:type="spellEnd"/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0.166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0.048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0.454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1.100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0.248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8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AB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Pyrrophycophyta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A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B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0.659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1.938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9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1.284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0.411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</w:tr>
      <w:tr w:rsidR="00753485" w14:paraId="6E68ACBE" w14:textId="77777777">
        <w:trPr>
          <w:trHeight w:val="528"/>
        </w:trPr>
        <w:tc>
          <w:tcPr>
            <w:tcW w:w="1521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Pyrrophycophyta</w:t>
            </w:r>
            <w:proofErr w:type="spellEnd"/>
          </w:p>
        </w:tc>
        <w:tc>
          <w:tcPr>
            <w:tcW w:w="1703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D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Bacillariophyceae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E" w14:textId="77777777" w:rsidR="00753485" w:rsidRDefault="00FB585A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Dinophyceae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indet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A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1.330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1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2.948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3.365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  <w:tc>
          <w:tcPr>
            <w:tcW w:w="556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502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0.285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0.327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0.181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2.253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0.492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3.183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3.506</w:t>
            </w:r>
          </w:p>
        </w:tc>
        <w:tc>
          <w:tcPr>
            <w:tcW w:w="609" w:type="dxa"/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2.256</w:t>
            </w:r>
          </w:p>
        </w:tc>
      </w:tr>
      <w:tr w:rsidR="00753485" w14:paraId="6E68ACD1" w14:textId="77777777">
        <w:trPr>
          <w:trHeight w:val="528"/>
        </w:trPr>
        <w:tc>
          <w:tcPr>
            <w:tcW w:w="152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B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Rotifera</w:t>
            </w:r>
            <w:proofErr w:type="spellEnd"/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0" w14:textId="77777777" w:rsidR="00753485" w:rsidRDefault="00FB585A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" w:eastAsia="en-GB"/>
              </w:rPr>
              <w:t>Ploima</w:t>
            </w:r>
            <w:proofErr w:type="spellEnd"/>
          </w:p>
        </w:tc>
        <w:tc>
          <w:tcPr>
            <w:tcW w:w="17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1" w14:textId="77777777" w:rsidR="00753485" w:rsidRDefault="0075348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2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3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4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5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6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7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8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9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0.729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A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B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C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D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E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0.010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CF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E68ACD0" w14:textId="77777777" w:rsidR="00753485" w:rsidRDefault="00FB58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0.005</w:t>
            </w:r>
          </w:p>
        </w:tc>
      </w:tr>
    </w:tbl>
    <w:p w14:paraId="6E68ACD2" w14:textId="77777777" w:rsidR="00855453" w:rsidRDefault="00855453">
      <w:pPr>
        <w:sectPr w:rsidR="00855453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6E68ACD3" w14:textId="581973A0" w:rsidR="00753485" w:rsidRDefault="005E5DC3">
      <w:pPr>
        <w:keepNext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5C70961" wp14:editId="3D598057">
            <wp:extent cx="5731510" cy="3663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85A">
        <w:t>Supplementary Figure 1: Cluster dendrogram (based on chi-square distances) based on abundance of zooplankton derived from morphological analysis</w:t>
      </w:r>
      <w:r w:rsidR="00A662DF">
        <w:t>.</w:t>
      </w:r>
      <w:r w:rsidR="00FB585A">
        <w:t xml:space="preserve"> Distinct assemblages are frame in different colours: light blue for winter cluster, orange for the autumn/ winter cluster, dark blue for the spring/summer cluster and the green frame for the spring bloom.</w:t>
      </w:r>
    </w:p>
    <w:p w14:paraId="1A99E0AF" w14:textId="7025AA01" w:rsidR="005248EA" w:rsidRDefault="005248EA" w:rsidP="00E40666">
      <w:pPr>
        <w:rPr>
          <w:rFonts w:eastAsia="Times New Roman"/>
        </w:rPr>
      </w:pPr>
    </w:p>
    <w:p w14:paraId="28A4F253" w14:textId="212E37F6" w:rsidR="00C2444C" w:rsidRDefault="005248EA" w:rsidP="00F46CA9">
      <w:pPr>
        <w:keepNext/>
        <w:spacing w:line="360" w:lineRule="auto"/>
        <w:jc w:val="both"/>
        <w:rPr>
          <w:rFonts w:eastAsia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51CD85" wp14:editId="722722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57090" cy="77577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775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666">
        <w:t xml:space="preserve">supplementary Figure 2: </w:t>
      </w:r>
      <w:r w:rsidR="0095524F">
        <w:t>Effect of the extraction kit on the diversity. (A) Results of cluster analysis (</w:t>
      </w:r>
      <w:r w:rsidR="0095524F">
        <w:rPr>
          <w:rFonts w:eastAsia="Times New Roman"/>
        </w:rPr>
        <w:t xml:space="preserve">fourth root transformed relative read counts, Bray-Curtis similarity). Blue - EZNA Mollusc extraction Kit; red - </w:t>
      </w:r>
      <w:proofErr w:type="spellStart"/>
      <w:r w:rsidR="0095524F">
        <w:rPr>
          <w:rFonts w:eastAsia="Times New Roman"/>
        </w:rPr>
        <w:t>PowerSoil</w:t>
      </w:r>
      <w:proofErr w:type="spellEnd"/>
      <w:r w:rsidR="0095524F">
        <w:rPr>
          <w:rFonts w:eastAsia="Times New Roman"/>
        </w:rPr>
        <w:t xml:space="preserve"> DNA extraction kit. (B) The average number of taxa </w:t>
      </w:r>
      <w:r w:rsidR="0095524F">
        <w:rPr>
          <w:rFonts w:eastAsia="Times New Roman"/>
        </w:rPr>
        <w:lastRenderedPageBreak/>
        <w:t xml:space="preserve">detected using the EZNA Mollusc DNA extraction kit (blue) vs. the </w:t>
      </w:r>
      <w:proofErr w:type="spellStart"/>
      <w:r w:rsidR="0095524F">
        <w:rPr>
          <w:rFonts w:eastAsia="Times New Roman"/>
        </w:rPr>
        <w:t>PowerSoil</w:t>
      </w:r>
      <w:proofErr w:type="spellEnd"/>
      <w:r w:rsidR="0095524F">
        <w:rPr>
          <w:rFonts w:eastAsia="Times New Roman"/>
        </w:rPr>
        <w:t xml:space="preserve"> DNA extraction kit (red), for all organisms, zooplankton, holoplankton, meroplankton and the </w:t>
      </w:r>
      <w:proofErr w:type="spellStart"/>
      <w:r w:rsidR="0095524F">
        <w:rPr>
          <w:rFonts w:eastAsia="Times New Roman"/>
        </w:rPr>
        <w:t>Copepoda</w:t>
      </w:r>
      <w:proofErr w:type="spellEnd"/>
      <w:r w:rsidR="0095524F">
        <w:rPr>
          <w:rFonts w:eastAsia="Times New Roman"/>
        </w:rPr>
        <w:t>.</w:t>
      </w:r>
    </w:p>
    <w:p w14:paraId="71649474" w14:textId="2A53CD84" w:rsidR="00C2444C" w:rsidRDefault="00C2444C" w:rsidP="00F46CA9">
      <w:pPr>
        <w:keepNext/>
        <w:spacing w:line="360" w:lineRule="auto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C001339" wp14:editId="6EE34D0C">
            <wp:extent cx="5731510" cy="5202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44393" w14:textId="4CFD3E5C" w:rsidR="008C1E20" w:rsidRDefault="00C2444C" w:rsidP="008C1E20">
      <w:pPr>
        <w:keepNext/>
        <w:spacing w:line="360" w:lineRule="auto"/>
        <w:jc w:val="both"/>
      </w:pPr>
      <w:r>
        <w:t xml:space="preserve">Supplementary Figure 3: </w:t>
      </w:r>
      <w:r w:rsidR="008C1E20">
        <w:t xml:space="preserve">Rarefaction plot showing effective species richness (Hill number of </w:t>
      </w:r>
      <w:proofErr w:type="gramStart"/>
      <w:r w:rsidR="008C1E20">
        <w:t>order</w:t>
      </w:r>
      <w:proofErr w:type="gramEnd"/>
      <w:r w:rsidR="008C1E20">
        <w:t xml:space="preserve"> 0) obtained using R package </w:t>
      </w:r>
      <w:proofErr w:type="spellStart"/>
      <w:r w:rsidR="008C1E20">
        <w:t>iNEXT</w:t>
      </w:r>
      <w:proofErr w:type="spellEnd"/>
      <w:r w:rsidR="008C1E20">
        <w:t>. Saturation plateaus are achieved for most of the sampling events with the used sequencing depth. So</w:t>
      </w:r>
      <w:r w:rsidR="008C1E20">
        <w:t>,</w:t>
      </w:r>
      <w:r w:rsidR="008C1E20">
        <w:t xml:space="preserve"> species richness estimations can be directly compared. </w:t>
      </w:r>
    </w:p>
    <w:p w14:paraId="43A55CEA" w14:textId="067141B0" w:rsidR="0023480D" w:rsidRDefault="00401C8A" w:rsidP="00F46CA9">
      <w:pPr>
        <w:keepNext/>
        <w:spacing w:line="360" w:lineRule="auto"/>
        <w:jc w:val="both"/>
      </w:pPr>
      <w:r>
        <w:t xml:space="preserve">. </w:t>
      </w:r>
    </w:p>
    <w:sectPr w:rsidR="0023480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A140" w14:textId="77777777" w:rsidR="00855453" w:rsidRDefault="00FB585A">
      <w:pPr>
        <w:spacing w:after="0" w:line="240" w:lineRule="auto"/>
      </w:pPr>
      <w:r>
        <w:separator/>
      </w:r>
    </w:p>
  </w:endnote>
  <w:endnote w:type="continuationSeparator" w:id="0">
    <w:p w14:paraId="6E68A142" w14:textId="77777777" w:rsidR="00855453" w:rsidRDefault="00FB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A13C" w14:textId="77777777" w:rsidR="00855453" w:rsidRDefault="00FB58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68A13E" w14:textId="77777777" w:rsidR="00855453" w:rsidRDefault="00FB5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85"/>
    <w:rsid w:val="001006D2"/>
    <w:rsid w:val="001F44EB"/>
    <w:rsid w:val="0023480D"/>
    <w:rsid w:val="002C5A95"/>
    <w:rsid w:val="002D75EA"/>
    <w:rsid w:val="00401C8A"/>
    <w:rsid w:val="00462D70"/>
    <w:rsid w:val="00524738"/>
    <w:rsid w:val="005248EA"/>
    <w:rsid w:val="00592BD9"/>
    <w:rsid w:val="005E5DC3"/>
    <w:rsid w:val="00666675"/>
    <w:rsid w:val="00666EB5"/>
    <w:rsid w:val="00753485"/>
    <w:rsid w:val="00790E36"/>
    <w:rsid w:val="007E293A"/>
    <w:rsid w:val="00855453"/>
    <w:rsid w:val="0089126A"/>
    <w:rsid w:val="008C1E20"/>
    <w:rsid w:val="00923508"/>
    <w:rsid w:val="00943552"/>
    <w:rsid w:val="0095524F"/>
    <w:rsid w:val="009C7EA7"/>
    <w:rsid w:val="00A662DF"/>
    <w:rsid w:val="00AE03BF"/>
    <w:rsid w:val="00AE4D5A"/>
    <w:rsid w:val="00AE5CF8"/>
    <w:rsid w:val="00B24DE2"/>
    <w:rsid w:val="00BF1A1D"/>
    <w:rsid w:val="00C2444C"/>
    <w:rsid w:val="00CC55A9"/>
    <w:rsid w:val="00D52FFC"/>
    <w:rsid w:val="00DA7879"/>
    <w:rsid w:val="00DD5CA6"/>
    <w:rsid w:val="00E40666"/>
    <w:rsid w:val="00E934B9"/>
    <w:rsid w:val="00F46CA9"/>
    <w:rsid w:val="00FA2B0D"/>
    <w:rsid w:val="00FB571B"/>
    <w:rsid w:val="00FB585A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A13A"/>
  <w15:docId w15:val="{86D0B436-9CED-420D-AEC1-2634ED9A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after="100" w:line="240" w:lineRule="auto"/>
    </w:pPr>
    <w:rPr>
      <w:rFonts w:eastAsia="Times New Roman"/>
      <w:lang w:eastAsia="en-GB"/>
    </w:rPr>
  </w:style>
  <w:style w:type="paragraph" w:customStyle="1" w:styleId="font5">
    <w:name w:val="font5"/>
    <w:basedOn w:val="Normal"/>
    <w:pPr>
      <w:spacing w:before="100" w:after="100" w:line="240" w:lineRule="auto"/>
    </w:pPr>
    <w:rPr>
      <w:rFonts w:eastAsia="Times New Roman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pPr>
      <w:spacing w:before="100" w:after="100" w:line="240" w:lineRule="auto"/>
      <w:jc w:val="center"/>
      <w:textAlignment w:val="center"/>
    </w:pPr>
    <w:rPr>
      <w:rFonts w:eastAsia="Times New Roman"/>
      <w:lang w:eastAsia="en-GB"/>
    </w:rPr>
  </w:style>
  <w:style w:type="paragraph" w:customStyle="1" w:styleId="xl66">
    <w:name w:val="xl66"/>
    <w:basedOn w:val="Normal"/>
    <w:pPr>
      <w:spacing w:before="100" w:after="100" w:line="240" w:lineRule="auto"/>
      <w:jc w:val="center"/>
      <w:textAlignment w:val="center"/>
    </w:pPr>
    <w:rPr>
      <w:rFonts w:eastAsia="Times New Roman"/>
      <w:i/>
      <w:iCs/>
      <w:lang w:eastAsia="en-GB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eastAsia="Times New Roman"/>
      <w:sz w:val="20"/>
      <w:szCs w:val="20"/>
      <w:lang w:eastAsia="en-GB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eastAsia="Times New Roman"/>
      <w:sz w:val="20"/>
      <w:szCs w:val="20"/>
      <w:lang w:eastAsia="en-GB"/>
    </w:rPr>
  </w:style>
  <w:style w:type="paragraph" w:customStyle="1" w:styleId="xl70">
    <w:name w:val="xl70"/>
    <w:basedOn w:val="Normal"/>
    <w:pPr>
      <w:spacing w:before="100" w:after="100" w:line="240" w:lineRule="auto"/>
      <w:textAlignment w:val="top"/>
    </w:pPr>
    <w:rPr>
      <w:rFonts w:eastAsia="Times New Roman"/>
      <w:sz w:val="20"/>
      <w:szCs w:val="20"/>
      <w:lang w:eastAsia="en-GB"/>
    </w:rPr>
  </w:style>
  <w:style w:type="paragraph" w:customStyle="1" w:styleId="xl71">
    <w:name w:val="xl71"/>
    <w:basedOn w:val="Normal"/>
    <w:pPr>
      <w:spacing w:before="100" w:after="100" w:line="240" w:lineRule="auto"/>
      <w:textAlignment w:val="top"/>
    </w:pPr>
    <w:rPr>
      <w:rFonts w:eastAsia="Times New Roman"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pPr>
      <w:spacing w:before="100" w:after="100" w:line="240" w:lineRule="auto"/>
      <w:textAlignment w:val="top"/>
    </w:pPr>
    <w:rPr>
      <w:rFonts w:eastAsia="Times New Roman"/>
      <w:i/>
      <w:iCs/>
      <w:sz w:val="20"/>
      <w:szCs w:val="20"/>
      <w:lang w:eastAsia="en-GB"/>
    </w:rPr>
  </w:style>
  <w:style w:type="paragraph" w:customStyle="1" w:styleId="xl73">
    <w:name w:val="xl73"/>
    <w:basedOn w:val="Normal"/>
    <w:pPr>
      <w:spacing w:before="100" w:after="100" w:line="240" w:lineRule="auto"/>
      <w:jc w:val="center"/>
      <w:textAlignment w:val="top"/>
    </w:pPr>
    <w:rPr>
      <w:rFonts w:eastAsia="Times New Roman"/>
      <w:sz w:val="20"/>
      <w:szCs w:val="20"/>
      <w:lang w:eastAsia="en-GB"/>
    </w:rPr>
  </w:style>
  <w:style w:type="paragraph" w:customStyle="1" w:styleId="xl74">
    <w:name w:val="xl74"/>
    <w:basedOn w:val="Normal"/>
    <w:pPr>
      <w:spacing w:before="100" w:after="100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en-GB"/>
    </w:rPr>
  </w:style>
  <w:style w:type="paragraph" w:customStyle="1" w:styleId="xl75">
    <w:name w:val="xl75"/>
    <w:basedOn w:val="Normal"/>
    <w:pPr>
      <w:spacing w:before="100" w:after="100" w:line="240" w:lineRule="auto"/>
      <w:textAlignment w:val="top"/>
    </w:pPr>
    <w:rPr>
      <w:rFonts w:eastAsia="Times New Roman"/>
      <w:i/>
      <w:iCs/>
      <w:sz w:val="20"/>
      <w:szCs w:val="20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SupplementaryMaterial">
    <w:name w:val="Supplementary Material"/>
    <w:basedOn w:val="Title"/>
    <w:next w:val="Title"/>
    <w:pPr>
      <w:suppressLineNumbers/>
      <w:suppressAutoHyphens w:val="0"/>
      <w:spacing w:before="240" w:after="120"/>
      <w:jc w:val="center"/>
      <w:textAlignment w:val="auto"/>
    </w:pPr>
    <w:rPr>
      <w:rFonts w:ascii="Times New Roman" w:eastAsia="Calibri" w:hAnsi="Times New Roman"/>
      <w:b/>
      <w:i/>
      <w:spacing w:val="0"/>
      <w:kern w:val="0"/>
      <w:sz w:val="32"/>
      <w:szCs w:val="32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3219</Words>
  <Characters>18352</Characters>
  <Application>Microsoft Office Word</Application>
  <DocSecurity>0</DocSecurity>
  <Lines>152</Lines>
  <Paragraphs>43</Paragraphs>
  <ScaleCrop>false</ScaleCrop>
  <Company/>
  <LinksUpToDate>false</LinksUpToDate>
  <CharactersWithSpaces>21528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Coguiec</dc:creator>
  <dc:description/>
  <cp:lastModifiedBy>Estelle Coguiec</cp:lastModifiedBy>
  <cp:revision>40</cp:revision>
  <dcterms:created xsi:type="dcterms:W3CDTF">2021-05-04T09:42:00Z</dcterms:created>
  <dcterms:modified xsi:type="dcterms:W3CDTF">2021-07-01T09:01:00Z</dcterms:modified>
</cp:coreProperties>
</file>