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C86E64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sz w:val="24"/>
          <w:szCs w:val="32"/>
        </w:rPr>
        <w:t>A</w:t>
      </w:r>
      <w:r>
        <w:rPr>
          <w:rFonts w:ascii="Times New Roman" w:hAnsi="Times New Roman" w:cs="Times New Roman"/>
          <w:sz w:val="24"/>
          <w:szCs w:val="32"/>
        </w:rPr>
        <w:t>ppendix</w:t>
      </w:r>
    </w:p>
    <w:p w14:paraId="583FD010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The</w:t>
      </w:r>
      <w:r>
        <w:rPr>
          <w:rFonts w:ascii="Times New Roman" w:hAnsi="Times New Roman" w:cs="Times New Roman"/>
          <w:sz w:val="24"/>
        </w:rPr>
        <w:t xml:space="preserve"> 5- grade rating system (1–5) </w:t>
      </w:r>
      <w:r>
        <w:rPr>
          <w:rFonts w:ascii="Times New Roman" w:hAnsi="Times New Roman" w:cs="Times New Roman" w:hint="eastAsia"/>
          <w:sz w:val="24"/>
        </w:rPr>
        <w:t xml:space="preserve">is established according to Shimizu et al. </w:t>
      </w:r>
      <w:r>
        <w:rPr>
          <w:rFonts w:ascii="Times New Roman" w:hAnsi="Times New Roman" w:cs="Times New Roman"/>
          <w:sz w:val="24"/>
        </w:rPr>
        <w:t xml:space="preserve">in the answer sheet as follows: when written characteristic imaging findings were definitely present, 5; when written characteristic imaging findings were </w:t>
      </w:r>
      <w:r>
        <w:rPr>
          <w:rFonts w:ascii="Times New Roman" w:hAnsi="Times New Roman" w:cs="Times New Roman"/>
          <w:sz w:val="24"/>
        </w:rPr>
        <w:t>definitely absent, 1</w:t>
      </w:r>
      <w:r>
        <w:rPr>
          <w:rFonts w:ascii="Times New Roman" w:hAnsi="Times New Roman" w:cs="Times New Roman" w:hint="eastAsia"/>
          <w:sz w:val="24"/>
          <w:vertAlign w:val="superscript"/>
        </w:rPr>
        <w:t>[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vertAlign w:val="superscript"/>
        </w:rPr>
        <w:t>1]</w:t>
      </w:r>
      <w:r>
        <w:rPr>
          <w:rFonts w:ascii="Times New Roman" w:hAnsi="Times New Roman" w:cs="Times New Roman"/>
          <w:sz w:val="24"/>
        </w:rPr>
        <w:t>.T</w:t>
      </w:r>
      <w:r>
        <w:rPr>
          <w:rFonts w:ascii="Times New Roman" w:hAnsi="Times New Roman" w:cs="Times New Roman" w:hint="eastAsia"/>
          <w:sz w:val="24"/>
        </w:rPr>
        <w:t>he details listed below.</w:t>
      </w:r>
    </w:p>
    <w:p w14:paraId="231DD892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Parameter 1</w:t>
      </w:r>
      <w:r>
        <w:rPr>
          <w:rFonts w:ascii="Times New Roman" w:hAnsi="Times New Roman" w:cs="Times New Roman" w:hint="eastAsia"/>
          <w:sz w:val="24"/>
        </w:rPr>
        <w:t xml:space="preserve">: the presence of </w:t>
      </w:r>
      <w:r>
        <w:rPr>
          <w:rFonts w:ascii="Times New Roman" w:hAnsi="Times New Roman" w:cs="Times New Roman"/>
          <w:sz w:val="24"/>
        </w:rPr>
        <w:t>patchy hypoechoic areas</w:t>
      </w:r>
    </w:p>
    <w:p w14:paraId="4B0A1BF3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Grading 1 for absent, 2 for scattered, 3 for a few, 4 for several and 5 for numerous patchy hypoechoic areas</w:t>
      </w:r>
    </w:p>
    <w:p w14:paraId="5DDF1AFB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Supplementary figure 1: Representative imag</w:t>
      </w:r>
      <w:r>
        <w:rPr>
          <w:rFonts w:ascii="Times New Roman" w:hAnsi="Times New Roman" w:cs="Times New Roman" w:hint="eastAsia"/>
          <w:sz w:val="24"/>
        </w:rPr>
        <w:t xml:space="preserve">es showing the presence of </w:t>
      </w:r>
      <w:r>
        <w:rPr>
          <w:rFonts w:ascii="Times New Roman" w:hAnsi="Times New Roman" w:cs="Times New Roman"/>
          <w:sz w:val="24"/>
        </w:rPr>
        <w:t>patchy hypoechoic areas</w:t>
      </w:r>
      <w:r>
        <w:rPr>
          <w:rFonts w:ascii="Times New Roman" w:hAnsi="Times New Roman" w:cs="Times New Roman" w:hint="eastAsia"/>
          <w:sz w:val="24"/>
        </w:rPr>
        <w:t xml:space="preserve"> of grade 2-5 in major salivary glands</w:t>
      </w:r>
    </w:p>
    <w:p w14:paraId="531B09FD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2B409DE1" wp14:editId="68F59375">
            <wp:extent cx="5273675" cy="866775"/>
            <wp:effectExtent l="0" t="0" r="9525" b="9525"/>
            <wp:docPr id="1" name="图片 1" descr="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23F3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Parameter 2</w:t>
      </w:r>
      <w:r>
        <w:rPr>
          <w:rFonts w:ascii="Times New Roman" w:hAnsi="Times New Roman" w:cs="Times New Roman" w:hint="eastAsia"/>
          <w:sz w:val="24"/>
        </w:rPr>
        <w:t>: the presence of l</w:t>
      </w:r>
      <w:r>
        <w:rPr>
          <w:rFonts w:ascii="Times New Roman" w:hAnsi="Times New Roman" w:cs="Times New Roman"/>
          <w:sz w:val="24"/>
        </w:rPr>
        <w:t>arge flaky hypoechoic area</w:t>
      </w:r>
    </w:p>
    <w:p w14:paraId="767EF079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Grade 1: absent; grade 2: the maximum diameter &lt;6mm; grade 3: the maximum diameter &gt;6mm, &lt;10mm; grade 4: the</w:t>
      </w:r>
      <w:r>
        <w:rPr>
          <w:rFonts w:ascii="Times New Roman" w:hAnsi="Times New Roman" w:cs="Times New Roman" w:hint="eastAsia"/>
          <w:sz w:val="24"/>
        </w:rPr>
        <w:t xml:space="preserve"> maximum diameter &gt;10mm, &lt;15mm; grade 5: the maximum diameter &gt;15mm</w:t>
      </w:r>
    </w:p>
    <w:p w14:paraId="7EDC51EE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Supplementary figure 2: Representative images showing the presence of l</w:t>
      </w:r>
      <w:r>
        <w:rPr>
          <w:rFonts w:ascii="Times New Roman" w:hAnsi="Times New Roman" w:cs="Times New Roman"/>
          <w:sz w:val="24"/>
        </w:rPr>
        <w:t>arge flaky hypoechoic area</w:t>
      </w:r>
      <w:r>
        <w:rPr>
          <w:rFonts w:ascii="Times New Roman" w:hAnsi="Times New Roman" w:cs="Times New Roman" w:hint="eastAsia"/>
          <w:sz w:val="24"/>
        </w:rPr>
        <w:t xml:space="preserve"> of grade 2-5 in major salivary glands</w:t>
      </w:r>
    </w:p>
    <w:p w14:paraId="654020F4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 wp14:anchorId="3026DDBA" wp14:editId="5E14E376">
            <wp:extent cx="5270500" cy="825500"/>
            <wp:effectExtent l="0" t="0" r="0" b="0"/>
            <wp:docPr id="11" name="图片 11" descr="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D1677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Parameter 3</w:t>
      </w:r>
      <w:r>
        <w:rPr>
          <w:rFonts w:ascii="Times New Roman" w:hAnsi="Times New Roman" w:cs="Times New Roman" w:hint="eastAsia"/>
          <w:sz w:val="24"/>
        </w:rPr>
        <w:t xml:space="preserve">: the presence of </w:t>
      </w:r>
      <w:r>
        <w:rPr>
          <w:rFonts w:ascii="Times New Roman" w:hAnsi="Times New Roman" w:cs="Times New Roman"/>
          <w:sz w:val="24"/>
        </w:rPr>
        <w:t>diffuse hypoechoic pa</w:t>
      </w:r>
      <w:r>
        <w:rPr>
          <w:rFonts w:ascii="Times New Roman" w:hAnsi="Times New Roman" w:cs="Times New Roman"/>
          <w:sz w:val="24"/>
        </w:rPr>
        <w:t>ttern</w:t>
      </w:r>
    </w:p>
    <w:p w14:paraId="0A93CDAB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The presence of </w:t>
      </w:r>
      <w:r>
        <w:rPr>
          <w:rFonts w:ascii="Times New Roman" w:hAnsi="Times New Roman" w:cs="Times New Roman"/>
          <w:sz w:val="24"/>
        </w:rPr>
        <w:t>diffuse hypoechoic pattern</w:t>
      </w:r>
      <w:r>
        <w:rPr>
          <w:rFonts w:ascii="Times New Roman" w:hAnsi="Times New Roman" w:cs="Times New Roman" w:hint="eastAsia"/>
          <w:sz w:val="24"/>
        </w:rPr>
        <w:t xml:space="preserve"> was graded from 1 to 5 according to the proportion of </w:t>
      </w:r>
      <w:bookmarkStart w:id="0" w:name="OLE_LINK1"/>
      <w:r>
        <w:rPr>
          <w:rFonts w:ascii="Times New Roman" w:hAnsi="Times New Roman" w:cs="Times New Roman" w:hint="eastAsia"/>
          <w:sz w:val="24"/>
        </w:rPr>
        <w:t>hypoechoic area in the salivary gland</w:t>
      </w:r>
      <w:bookmarkEnd w:id="0"/>
      <w:r>
        <w:rPr>
          <w:rFonts w:ascii="Times New Roman" w:hAnsi="Times New Roman" w:cs="Times New Roman" w:hint="eastAsia"/>
          <w:sz w:val="24"/>
        </w:rPr>
        <w:t>. Grading 1 for less than 10%, 2 for 10-50%, 3 for 50-75%, 4 for 75-90% and 5 for more than 90% of hypoechoic area i</w:t>
      </w:r>
      <w:r>
        <w:rPr>
          <w:rFonts w:ascii="Times New Roman" w:hAnsi="Times New Roman" w:cs="Times New Roman" w:hint="eastAsia"/>
          <w:sz w:val="24"/>
        </w:rPr>
        <w:t xml:space="preserve">n the salivary gland. </w:t>
      </w:r>
    </w:p>
    <w:p w14:paraId="6345C4F4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Supplementary figure 3: Representative images showing the presence of </w:t>
      </w:r>
      <w:r>
        <w:rPr>
          <w:rFonts w:ascii="Times New Roman" w:hAnsi="Times New Roman" w:cs="Times New Roman"/>
          <w:sz w:val="24"/>
        </w:rPr>
        <w:t>diffuse hypoechoic pattern</w:t>
      </w:r>
      <w:r>
        <w:rPr>
          <w:rFonts w:ascii="Times New Roman" w:hAnsi="Times New Roman" w:cs="Times New Roman" w:hint="eastAsia"/>
          <w:sz w:val="24"/>
        </w:rPr>
        <w:t xml:space="preserve"> of grade 2-5 in major salivary glands</w:t>
      </w:r>
    </w:p>
    <w:p w14:paraId="06A1A873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lastRenderedPageBreak/>
        <w:drawing>
          <wp:inline distT="0" distB="0" distL="114300" distR="114300" wp14:anchorId="62671D3A" wp14:editId="28D92179">
            <wp:extent cx="5271770" cy="854075"/>
            <wp:effectExtent l="0" t="0" r="11430" b="9525"/>
            <wp:docPr id="10" name="图片 10" descr="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F529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Parameter 4</w:t>
      </w:r>
      <w:r>
        <w:rPr>
          <w:rFonts w:ascii="Times New Roman" w:hAnsi="Times New Roman" w:cs="Times New Roman" w:hint="eastAsia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hyperechoic lines and/or spots</w:t>
      </w:r>
    </w:p>
    <w:p w14:paraId="4C14CDE8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Grading 1 for absent, 2 for scattered, 3 for a few, 4 for several and 5 for numerous </w:t>
      </w:r>
      <w:r>
        <w:rPr>
          <w:rFonts w:ascii="Times New Roman" w:hAnsi="Times New Roman" w:cs="Times New Roman"/>
          <w:sz w:val="24"/>
        </w:rPr>
        <w:t>hyperechoic lines and/or spots</w:t>
      </w:r>
      <w:r>
        <w:rPr>
          <w:rFonts w:ascii="Times New Roman" w:hAnsi="Times New Roman" w:cs="Times New Roman" w:hint="eastAsia"/>
          <w:sz w:val="24"/>
        </w:rPr>
        <w:t>.</w:t>
      </w:r>
    </w:p>
    <w:p w14:paraId="552C16F9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Supplementary figure 4: Representative images showing the presence of </w:t>
      </w:r>
      <w:r>
        <w:rPr>
          <w:rFonts w:ascii="Times New Roman" w:hAnsi="Times New Roman" w:cs="Times New Roman"/>
          <w:sz w:val="24"/>
        </w:rPr>
        <w:t>hyperechoic lines and/or spots</w:t>
      </w:r>
      <w:r>
        <w:rPr>
          <w:rFonts w:ascii="Times New Roman" w:hAnsi="Times New Roman" w:cs="Times New Roman" w:hint="eastAsia"/>
          <w:sz w:val="24"/>
        </w:rPr>
        <w:t xml:space="preserve"> of grade 2-5 in major salivary glands</w:t>
      </w:r>
    </w:p>
    <w:p w14:paraId="177A2933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 wp14:anchorId="2CE5EBE9" wp14:editId="0B981207">
            <wp:extent cx="5340350" cy="817245"/>
            <wp:effectExtent l="0" t="0" r="6350" b="8255"/>
            <wp:docPr id="8" name="图片 8" descr="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3BBB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Parameter 5</w:t>
      </w:r>
      <w:r>
        <w:rPr>
          <w:rFonts w:ascii="Times New Roman" w:hAnsi="Times New Roman" w:cs="Times New Roman" w:hint="eastAsia"/>
          <w:sz w:val="24"/>
        </w:rPr>
        <w:t>: homogeneity of the parenchyma</w:t>
      </w:r>
    </w:p>
    <w:p w14:paraId="2C7F433C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Grading 1 was for a homogeneous gland, 2 for mild inhomogeneity, 3 for evident inhomogeneity, 4 for gross inhomogeneity and 5 for a extremely inhomogeneous gland.</w:t>
      </w:r>
    </w:p>
    <w:p w14:paraId="29432785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Supplementary figure 5: Representative images sh</w:t>
      </w:r>
      <w:r>
        <w:rPr>
          <w:rFonts w:ascii="Times New Roman" w:hAnsi="Times New Roman" w:cs="Times New Roman" w:hint="eastAsia"/>
          <w:sz w:val="24"/>
        </w:rPr>
        <w:t>owing the homogeneity of the parenchyma of grade 2-5 in major salivary glands</w:t>
      </w:r>
    </w:p>
    <w:p w14:paraId="104FE12D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 wp14:anchorId="63F85BDA" wp14:editId="49E894B5">
            <wp:extent cx="5271135" cy="887730"/>
            <wp:effectExtent l="0" t="0" r="12065" b="1270"/>
            <wp:docPr id="4" name="图片 4" descr="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363D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Parameter 6</w:t>
      </w:r>
      <w:r>
        <w:rPr>
          <w:rFonts w:ascii="Times New Roman" w:hAnsi="Times New Roman" w:cs="Times New Roman" w:hint="eastAsia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color Doppler signaling</w:t>
      </w:r>
    </w:p>
    <w:p w14:paraId="7BF3B985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Grading 1 for absent, 2 for scattered, 3 for a few, 4 for several and 5 for numerous </w:t>
      </w:r>
      <w:r>
        <w:rPr>
          <w:rFonts w:ascii="Times New Roman" w:hAnsi="Times New Roman" w:cs="Times New Roman"/>
          <w:sz w:val="24"/>
        </w:rPr>
        <w:t>color Doppler signaling</w:t>
      </w:r>
      <w:r>
        <w:rPr>
          <w:rFonts w:ascii="Times New Roman" w:hAnsi="Times New Roman" w:cs="Times New Roman" w:hint="eastAsia"/>
          <w:sz w:val="24"/>
        </w:rPr>
        <w:t>.</w:t>
      </w:r>
    </w:p>
    <w:p w14:paraId="50210AB7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Supplementary figure 6: Repre</w:t>
      </w:r>
      <w:r>
        <w:rPr>
          <w:rFonts w:ascii="Times New Roman" w:hAnsi="Times New Roman" w:cs="Times New Roman" w:hint="eastAsia"/>
          <w:sz w:val="24"/>
        </w:rPr>
        <w:t xml:space="preserve">sentative images showing the </w:t>
      </w:r>
      <w:r>
        <w:rPr>
          <w:rFonts w:ascii="Times New Roman" w:hAnsi="Times New Roman" w:cs="Times New Roman"/>
          <w:sz w:val="24"/>
        </w:rPr>
        <w:t>color Doppler signaling</w:t>
      </w:r>
      <w:r>
        <w:rPr>
          <w:rFonts w:ascii="Times New Roman" w:hAnsi="Times New Roman" w:cs="Times New Roman" w:hint="eastAsia"/>
          <w:sz w:val="24"/>
        </w:rPr>
        <w:t xml:space="preserve"> of grade 2-5 in major salivary glands</w:t>
      </w:r>
    </w:p>
    <w:p w14:paraId="1EA501CC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 wp14:anchorId="7A9DCDC6" wp14:editId="12EC25F6">
            <wp:extent cx="5273040" cy="915670"/>
            <wp:effectExtent l="0" t="0" r="10160" b="11430"/>
            <wp:docPr id="5" name="图片 5" descr="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B77E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lastRenderedPageBreak/>
        <w:t>Parameter 7</w:t>
      </w:r>
      <w:r>
        <w:rPr>
          <w:rFonts w:ascii="Times New Roman" w:hAnsi="Times New Roman" w:cs="Times New Roman" w:hint="eastAsia"/>
          <w:sz w:val="24"/>
        </w:rPr>
        <w:t xml:space="preserve">: </w:t>
      </w:r>
      <w:bookmarkStart w:id="1" w:name="OLE_LINK2"/>
      <w:r>
        <w:rPr>
          <w:rFonts w:ascii="Times New Roman" w:hAnsi="Times New Roman" w:cs="Times New Roman" w:hint="eastAsia"/>
          <w:sz w:val="24"/>
        </w:rPr>
        <w:t>clearness of salivary gland borders</w:t>
      </w:r>
      <w:bookmarkEnd w:id="1"/>
    </w:p>
    <w:p w14:paraId="09862216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Grading 1 for clear, regular defined borders, 2 for mostly defined borders, 3 for partly defined borders, 4 for il</w:t>
      </w:r>
      <w:r>
        <w:rPr>
          <w:rFonts w:ascii="Times New Roman" w:hAnsi="Times New Roman" w:cs="Times New Roman" w:hint="eastAsia"/>
          <w:sz w:val="24"/>
        </w:rPr>
        <w:t>l-defined borders and 5 for borders not visible.</w:t>
      </w:r>
    </w:p>
    <w:p w14:paraId="79D65A24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Supplementary figure 7: Representative images showing the clearness of salivary gland borders of grade 2-5 in major salivary glands</w:t>
      </w:r>
    </w:p>
    <w:p w14:paraId="2F4D011A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 wp14:anchorId="0878F9C1" wp14:editId="24121B1C">
            <wp:extent cx="5274310" cy="745490"/>
            <wp:effectExtent l="0" t="0" r="8890" b="3810"/>
            <wp:docPr id="6" name="图片 6" descr="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1D2F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Supplementary figure 8: </w:t>
      </w:r>
      <w:r>
        <w:rPr>
          <w:rFonts w:ascii="Times New Roman" w:hAnsi="Times New Roman" w:cs="Times New Roman" w:hint="eastAsia"/>
          <w:sz w:val="24"/>
        </w:rPr>
        <w:t>I</w:t>
      </w:r>
      <w:r>
        <w:rPr>
          <w:rFonts w:ascii="Times New Roman" w:hAnsi="Times New Roman" w:cs="Times New Roman" w:hint="eastAsia"/>
          <w:sz w:val="24"/>
        </w:rPr>
        <w:t xml:space="preserve">mages of normal parotid and </w:t>
      </w:r>
      <w:r>
        <w:rPr>
          <w:rFonts w:ascii="Times New Roman" w:hAnsi="Times New Roman" w:cs="Times New Roman" w:hint="eastAsia"/>
          <w:sz w:val="24"/>
        </w:rPr>
        <w:t>submandibular glands</w:t>
      </w:r>
      <w:r>
        <w:rPr>
          <w:rFonts w:ascii="Times New Roman" w:hAnsi="Times New Roman" w:cs="Times New Roman" w:hint="eastAsia"/>
          <w:sz w:val="24"/>
        </w:rPr>
        <w:t xml:space="preserve"> represented grade 1 for all seven parameters</w:t>
      </w:r>
    </w:p>
    <w:p w14:paraId="28DC6CA4" w14:textId="77777777" w:rsidR="00902C62" w:rsidRDefault="00DF7DB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 wp14:anchorId="65A6CB46" wp14:editId="4AD12EEB">
            <wp:extent cx="4184650" cy="1016000"/>
            <wp:effectExtent l="0" t="0" r="6350" b="0"/>
            <wp:docPr id="9" name="图片 9" descr="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C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8FF6D48"/>
    <w:rsid w:val="00073171"/>
    <w:rsid w:val="000A5597"/>
    <w:rsid w:val="001135CE"/>
    <w:rsid w:val="001A5D6A"/>
    <w:rsid w:val="00224F5B"/>
    <w:rsid w:val="002D492B"/>
    <w:rsid w:val="004805E6"/>
    <w:rsid w:val="005F4D5F"/>
    <w:rsid w:val="00630FE6"/>
    <w:rsid w:val="00825B98"/>
    <w:rsid w:val="00826EAB"/>
    <w:rsid w:val="008B755A"/>
    <w:rsid w:val="00902C62"/>
    <w:rsid w:val="00916D53"/>
    <w:rsid w:val="009B7EF8"/>
    <w:rsid w:val="00C46373"/>
    <w:rsid w:val="00DF7DBB"/>
    <w:rsid w:val="00E13493"/>
    <w:rsid w:val="00E36934"/>
    <w:rsid w:val="0E01221B"/>
    <w:rsid w:val="226A501F"/>
    <w:rsid w:val="2DED17A7"/>
    <w:rsid w:val="38E6666F"/>
    <w:rsid w:val="45B42469"/>
    <w:rsid w:val="48FF6D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691014"/>
  <w15:docId w15:val="{17A21FED-B0DD-4E78-BBE0-3DFF392F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DengXian" w:eastAsia="DengXian" w:hAnsi="DengXi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417</Words>
  <Characters>2379</Characters>
  <Application>Microsoft Office Word</Application>
  <DocSecurity>0</DocSecurity>
  <Lines>19</Lines>
  <Paragraphs>5</Paragraphs>
  <ScaleCrop>false</ScaleCrop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王子乔</dc:creator>
  <cp:lastModifiedBy>Debattista, Marina</cp:lastModifiedBy>
  <cp:revision>2</cp:revision>
  <dcterms:created xsi:type="dcterms:W3CDTF">2021-07-15T11:05:00Z</dcterms:created>
  <dcterms:modified xsi:type="dcterms:W3CDTF">2021-07-15T11:05:00Z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7DF62EA766D947B19D5B311CFB335EB5</vt:lpwstr>
  </property>
</Properties>
</file>