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9" w:type="dxa"/>
        <w:tblLayout w:type="fixed"/>
        <w:tblLook w:val="04A0" w:firstRow="1" w:lastRow="0" w:firstColumn="1" w:lastColumn="0" w:noHBand="0" w:noVBand="1"/>
      </w:tblPr>
      <w:tblGrid>
        <w:gridCol w:w="2405"/>
        <w:gridCol w:w="1164"/>
        <w:gridCol w:w="1164"/>
        <w:gridCol w:w="1164"/>
        <w:gridCol w:w="1164"/>
        <w:gridCol w:w="1164"/>
        <w:gridCol w:w="1164"/>
      </w:tblGrid>
      <w:tr w:rsidR="00B42CBF" w:rsidRPr="00B42CBF" w:rsidTr="00B42CBF">
        <w:trPr>
          <w:trHeight w:val="1890"/>
        </w:trPr>
        <w:tc>
          <w:tcPr>
            <w:tcW w:w="2405" w:type="dxa"/>
            <w:vAlign w:val="center"/>
            <w:hideMark/>
          </w:tcPr>
          <w:p w:rsidR="00B42CBF" w:rsidRPr="00B42CBF" w:rsidRDefault="00B42CBF" w:rsidP="00B42CBF">
            <w:pPr>
              <w:jc w:val="center"/>
              <w:rPr>
                <w:b/>
                <w:bCs/>
                <w:i/>
                <w:iCs/>
              </w:rPr>
            </w:pPr>
            <w:r w:rsidRPr="00B42CBF">
              <w:rPr>
                <w:b/>
                <w:bCs/>
                <w:i/>
                <w:iCs/>
              </w:rPr>
              <w:t>Study (1st Author, Year)</w:t>
            </w:r>
          </w:p>
        </w:tc>
        <w:tc>
          <w:tcPr>
            <w:tcW w:w="1164" w:type="dxa"/>
            <w:noWrap/>
            <w:textDirection w:val="btLr"/>
            <w:vAlign w:val="center"/>
            <w:hideMark/>
          </w:tcPr>
          <w:p w:rsidR="00B42CBF" w:rsidRPr="00B42CBF" w:rsidRDefault="00B42CBF" w:rsidP="00B42CBF">
            <w:pPr>
              <w:jc w:val="center"/>
              <w:rPr>
                <w:b/>
                <w:bCs/>
              </w:rPr>
            </w:pPr>
            <w:proofErr w:type="spellStart"/>
            <w:r w:rsidRPr="00B42CBF">
              <w:rPr>
                <w:b/>
                <w:bCs/>
              </w:rPr>
              <w:t>Crujeiras</w:t>
            </w:r>
            <w:proofErr w:type="spellEnd"/>
            <w:r w:rsidRPr="00B42CBF">
              <w:rPr>
                <w:b/>
                <w:bCs/>
              </w:rPr>
              <w:t xml:space="preserve"> et al</w:t>
            </w:r>
          </w:p>
        </w:tc>
        <w:tc>
          <w:tcPr>
            <w:tcW w:w="1164" w:type="dxa"/>
            <w:noWrap/>
            <w:textDirection w:val="btLr"/>
            <w:vAlign w:val="center"/>
            <w:hideMark/>
          </w:tcPr>
          <w:p w:rsidR="00B42CBF" w:rsidRPr="00B42CBF" w:rsidRDefault="00B42CBF" w:rsidP="00B42CBF">
            <w:pPr>
              <w:jc w:val="center"/>
              <w:rPr>
                <w:b/>
                <w:bCs/>
              </w:rPr>
            </w:pPr>
            <w:r w:rsidRPr="00B42CBF">
              <w:rPr>
                <w:b/>
                <w:bCs/>
              </w:rPr>
              <w:t>Harvie et al</w:t>
            </w:r>
          </w:p>
        </w:tc>
        <w:tc>
          <w:tcPr>
            <w:tcW w:w="1164" w:type="dxa"/>
            <w:noWrap/>
            <w:textDirection w:val="btLr"/>
            <w:vAlign w:val="center"/>
            <w:hideMark/>
          </w:tcPr>
          <w:p w:rsidR="00B42CBF" w:rsidRPr="00B42CBF" w:rsidRDefault="00B42CBF" w:rsidP="00B42CBF">
            <w:pPr>
              <w:jc w:val="center"/>
              <w:rPr>
                <w:b/>
                <w:bCs/>
              </w:rPr>
            </w:pPr>
            <w:proofErr w:type="spellStart"/>
            <w:r w:rsidRPr="00B42CBF">
              <w:rPr>
                <w:b/>
                <w:bCs/>
              </w:rPr>
              <w:t>Pinhel</w:t>
            </w:r>
            <w:proofErr w:type="spellEnd"/>
            <w:r w:rsidRPr="00B42CBF">
              <w:rPr>
                <w:b/>
                <w:bCs/>
              </w:rPr>
              <w:t xml:space="preserve"> et al 2017 and 2018</w:t>
            </w:r>
          </w:p>
        </w:tc>
        <w:tc>
          <w:tcPr>
            <w:tcW w:w="1164" w:type="dxa"/>
            <w:noWrap/>
            <w:textDirection w:val="btLr"/>
            <w:vAlign w:val="center"/>
            <w:hideMark/>
          </w:tcPr>
          <w:p w:rsidR="00B42CBF" w:rsidRPr="00B42CBF" w:rsidRDefault="00B42CBF" w:rsidP="00B42CBF">
            <w:pPr>
              <w:jc w:val="center"/>
              <w:rPr>
                <w:b/>
                <w:bCs/>
              </w:rPr>
            </w:pPr>
            <w:proofErr w:type="spellStart"/>
            <w:r w:rsidRPr="00B42CBF">
              <w:rPr>
                <w:b/>
                <w:bCs/>
              </w:rPr>
              <w:t>Rendo-Urteaga</w:t>
            </w:r>
            <w:proofErr w:type="spellEnd"/>
            <w:r w:rsidRPr="00B42CBF">
              <w:rPr>
                <w:b/>
                <w:bCs/>
              </w:rPr>
              <w:t xml:space="preserve"> et al</w:t>
            </w:r>
          </w:p>
        </w:tc>
        <w:tc>
          <w:tcPr>
            <w:tcW w:w="1164" w:type="dxa"/>
            <w:noWrap/>
            <w:textDirection w:val="btLr"/>
            <w:vAlign w:val="center"/>
            <w:hideMark/>
          </w:tcPr>
          <w:p w:rsidR="00B42CBF" w:rsidRPr="00B42CBF" w:rsidRDefault="00B42CBF" w:rsidP="00B42CBF">
            <w:pPr>
              <w:jc w:val="center"/>
              <w:rPr>
                <w:b/>
                <w:bCs/>
              </w:rPr>
            </w:pPr>
            <w:proofErr w:type="spellStart"/>
            <w:r w:rsidRPr="00B42CBF">
              <w:rPr>
                <w:b/>
                <w:bCs/>
              </w:rPr>
              <w:t>Samblas</w:t>
            </w:r>
            <w:proofErr w:type="spellEnd"/>
            <w:r w:rsidRPr="00B42CBF">
              <w:rPr>
                <w:b/>
                <w:bCs/>
              </w:rPr>
              <w:t xml:space="preserve"> et al</w:t>
            </w:r>
          </w:p>
        </w:tc>
        <w:tc>
          <w:tcPr>
            <w:tcW w:w="1164" w:type="dxa"/>
            <w:textDirection w:val="btLr"/>
            <w:vAlign w:val="center"/>
            <w:hideMark/>
          </w:tcPr>
          <w:p w:rsidR="00B42CBF" w:rsidRPr="00B42CBF" w:rsidRDefault="00B42CBF" w:rsidP="00B42CBF">
            <w:pPr>
              <w:jc w:val="center"/>
              <w:rPr>
                <w:b/>
                <w:bCs/>
              </w:rPr>
            </w:pPr>
            <w:proofErr w:type="spellStart"/>
            <w:r w:rsidRPr="00B42CBF">
              <w:rPr>
                <w:b/>
                <w:bCs/>
              </w:rPr>
              <w:t>vanBussel</w:t>
            </w:r>
            <w:proofErr w:type="spellEnd"/>
            <w:r w:rsidRPr="00B42CBF">
              <w:rPr>
                <w:b/>
                <w:bCs/>
              </w:rPr>
              <w:t xml:space="preserve"> et al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Q1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Q2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Q3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Q4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Q5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Q6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Q7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Q8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</w:tr>
      <w:tr w:rsidR="00B42CBF" w:rsidRPr="00B42CBF" w:rsidTr="00B42CBF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Q9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NA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Q10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Q11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bCs/>
                <w:i/>
                <w:iCs/>
              </w:rPr>
            </w:pPr>
            <w:r w:rsidRPr="00B42CBF">
              <w:rPr>
                <w:bCs/>
                <w:i/>
                <w:iCs/>
              </w:rPr>
              <w:t>Q12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Q13</w:t>
            </w:r>
            <w:r w:rsidRPr="00B42CBF">
              <w:rPr>
                <w:i/>
                <w:iCs/>
              </w:rPr>
              <w:t xml:space="preserve"> 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Q14</w:t>
            </w:r>
            <w:r w:rsidRPr="00B42CBF">
              <w:rPr>
                <w:i/>
                <w:iCs/>
              </w:rPr>
              <w:t xml:space="preserve"> 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  <w:tc>
          <w:tcPr>
            <w:tcW w:w="1164" w:type="dxa"/>
            <w:shd w:val="clear" w:color="auto" w:fill="FF0000"/>
            <w:noWrap/>
            <w:hideMark/>
          </w:tcPr>
          <w:p w:rsidR="00B42CBF" w:rsidRPr="00B42CBF" w:rsidRDefault="00B42CBF">
            <w:r w:rsidRPr="00B42CBF">
              <w:t>N</w:t>
            </w:r>
          </w:p>
        </w:tc>
      </w:tr>
      <w:tr w:rsidR="00B42CBF" w:rsidRPr="00B42CBF" w:rsidTr="00E932C5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i/>
                <w:iCs/>
              </w:rPr>
            </w:pPr>
            <w:r>
              <w:rPr>
                <w:i/>
                <w:iCs/>
              </w:rPr>
              <w:t>Q15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  <w:tc>
          <w:tcPr>
            <w:tcW w:w="1164" w:type="dxa"/>
            <w:shd w:val="clear" w:color="auto" w:fill="00D000"/>
            <w:noWrap/>
            <w:hideMark/>
          </w:tcPr>
          <w:p w:rsidR="00B42CBF" w:rsidRPr="00B42CBF" w:rsidRDefault="00B42CBF">
            <w:r w:rsidRPr="00B42CBF">
              <w:t>Y</w:t>
            </w:r>
          </w:p>
        </w:tc>
      </w:tr>
      <w:tr w:rsidR="00B42CBF" w:rsidRPr="00B42CBF" w:rsidTr="00B42CBF">
        <w:trPr>
          <w:trHeight w:val="393"/>
        </w:trPr>
        <w:tc>
          <w:tcPr>
            <w:tcW w:w="2405" w:type="dxa"/>
            <w:hideMark/>
          </w:tcPr>
          <w:p w:rsidR="00B42CBF" w:rsidRPr="00B42CBF" w:rsidRDefault="00B42CBF">
            <w:pPr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NEG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P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NEU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P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NEU</w:t>
            </w:r>
          </w:p>
        </w:tc>
        <w:tc>
          <w:tcPr>
            <w:tcW w:w="1164" w:type="dxa"/>
            <w:noWrap/>
            <w:hideMark/>
          </w:tcPr>
          <w:p w:rsidR="00B42CBF" w:rsidRPr="00B42CBF" w:rsidRDefault="00B42CBF">
            <w:r w:rsidRPr="00B42CBF">
              <w:t>P</w:t>
            </w:r>
          </w:p>
        </w:tc>
      </w:tr>
    </w:tbl>
    <w:p w:rsidR="0055545A" w:rsidRDefault="004568CF">
      <w:r>
        <w:t>Additional file 1</w:t>
      </w:r>
      <w:r w:rsidR="00B42CBF">
        <w:t xml:space="preserve">. </w:t>
      </w:r>
      <w:bookmarkStart w:id="0" w:name="_Hlk56596845"/>
      <w:r w:rsidR="00B42CBF">
        <w:t>Quality and Risk of Bias Assessment for included studies. If “Yes” were answered for 8 or more questions studies were designated Positive, if 8 or more answers were “No” the studies were designated Negative otherwise studies were designated Neutral</w:t>
      </w:r>
      <w:bookmarkEnd w:id="0"/>
      <w:r w:rsidR="00B42CBF">
        <w:t xml:space="preserve">. Adapted from </w:t>
      </w:r>
      <w:r w:rsidR="0055545A">
        <w:fldChar w:fldCharType="begin"/>
      </w:r>
      <w:r w:rsidR="0055545A">
        <w:instrText xml:space="preserve"> ADDIN EN.CITE &lt;EndNote&gt;&lt;Cite&gt;&lt;Author&gt;Day&lt;/Author&gt;&lt;Year&gt;2017&lt;/Year&gt;&lt;RecNum&gt;15&lt;/RecNum&gt;&lt;DisplayText&gt;(1)&lt;/DisplayText&gt;&lt;record&gt;&lt;rec-number&gt;15&lt;/rec-number&gt;&lt;foreign-keys&gt;&lt;key app="EN" db-id="5x95efdflwsdwwev2xzxd0fjd0e2farppdd5" timestamp="1572218445"&gt;15&lt;/key&gt;&lt;/foreign-keys&gt;&lt;ref-type name="Journal Article"&gt;17&lt;/ref-type&gt;&lt;contributors&gt;&lt;authors&gt;&lt;author&gt;Day, Kaitlin J&lt;/author&gt;&lt;author&gt;Adamski, Melissa M&lt;/author&gt;&lt;author&gt;Dordevic, Aimee L&lt;/author&gt;&lt;author&gt;Murgia, Chiara&lt;/author&gt;&lt;/authors&gt;&lt;/contributors&gt;&lt;titles&gt;&lt;title&gt;Genetic variations as modifying factors to dietary zinc requirements—A systematic review&lt;/title&gt;&lt;secondary-title&gt;Nutrients&lt;/secondary-title&gt;&lt;/titles&gt;&lt;periodical&gt;&lt;full-title&gt;Nutrients&lt;/full-title&gt;&lt;/periodical&gt;&lt;pages&gt;148&lt;/pages&gt;&lt;volume&gt;9&lt;/volume&gt;&lt;number&gt;2&lt;/number&gt;&lt;dates&gt;&lt;year&gt;2017&lt;/year&gt;&lt;/dates&gt;&lt;urls&gt;&lt;/urls&gt;&lt;/record&gt;&lt;/Cite&gt;&lt;/EndNote&gt;</w:instrText>
      </w:r>
      <w:r w:rsidR="0055545A">
        <w:fldChar w:fldCharType="separate"/>
      </w:r>
      <w:r w:rsidR="0055545A">
        <w:rPr>
          <w:noProof/>
        </w:rPr>
        <w:t>(1)</w:t>
      </w:r>
      <w:r w:rsidR="0055545A">
        <w:fldChar w:fldCharType="end"/>
      </w:r>
      <w:r w:rsidR="00B42CBF">
        <w:t xml:space="preserve">. </w:t>
      </w:r>
    </w:p>
    <w:p w:rsidR="00D432B5" w:rsidRDefault="00D432B5"/>
    <w:p w:rsidR="00D432B5" w:rsidRDefault="00D432B5"/>
    <w:p w:rsidR="00D432B5" w:rsidRDefault="00D432B5"/>
    <w:p w:rsidR="00D432B5" w:rsidRDefault="00D432B5"/>
    <w:p w:rsidR="00D432B5" w:rsidRDefault="00D432B5"/>
    <w:p w:rsidR="00D432B5" w:rsidRDefault="00D432B5"/>
    <w:p w:rsidR="00D432B5" w:rsidRDefault="00D432B5"/>
    <w:p w:rsidR="00D432B5" w:rsidRDefault="00D432B5"/>
    <w:p w:rsidR="00D432B5" w:rsidRDefault="00D432B5"/>
    <w:p w:rsidR="00D432B5" w:rsidRDefault="00D432B5"/>
    <w:p w:rsidR="00D432B5" w:rsidRDefault="00D432B5">
      <w:r>
        <w:lastRenderedPageBreak/>
        <w:t>The following questions were used for quality assessment and risk of bias:</w:t>
      </w:r>
      <w:bookmarkStart w:id="1" w:name="_GoBack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0"/>
      </w:tblGrid>
      <w:tr w:rsidR="00D432B5" w:rsidRPr="00D432B5" w:rsidTr="00D432B5">
        <w:trPr>
          <w:trHeight w:val="285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b/>
                <w:bCs/>
              </w:rPr>
            </w:pPr>
            <w:r w:rsidRPr="00D432B5">
              <w:rPr>
                <w:b/>
                <w:bCs/>
              </w:rPr>
              <w:t>VALIDITY QUESTIONS - PRIMARY STUDIES</w:t>
            </w:r>
          </w:p>
        </w:tc>
      </w:tr>
      <w:tr w:rsidR="00D432B5" w:rsidRPr="00D432B5" w:rsidTr="00D432B5">
        <w:trPr>
          <w:trHeight w:val="30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1. Was the research question clearly stated?</w:t>
            </w:r>
          </w:p>
        </w:tc>
      </w:tr>
      <w:tr w:rsidR="00D432B5" w:rsidRPr="00D432B5" w:rsidTr="00D432B5">
        <w:trPr>
          <w:trHeight w:val="30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2. Was the study design clearly stated?</w:t>
            </w:r>
          </w:p>
        </w:tc>
      </w:tr>
      <w:tr w:rsidR="00D432B5" w:rsidRPr="00D432B5" w:rsidTr="00D432B5">
        <w:trPr>
          <w:trHeight w:val="102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 xml:space="preserve">3. Was the selection of study subjects/patients free from bias? </w:t>
            </w:r>
            <w:proofErr w:type="gramStart"/>
            <w:r w:rsidRPr="00D432B5">
              <w:rPr>
                <w:i/>
                <w:iCs/>
              </w:rPr>
              <w:t>Was</w:t>
            </w:r>
            <w:proofErr w:type="gramEnd"/>
            <w:r w:rsidRPr="00D432B5">
              <w:rPr>
                <w:i/>
                <w:iCs/>
              </w:rPr>
              <w:t xml:space="preserve"> the eligibility criteria clearly stated along with the sources and methods of selection of participants/cases</w:t>
            </w:r>
          </w:p>
        </w:tc>
      </w:tr>
      <w:tr w:rsidR="00D432B5" w:rsidRPr="00D432B5" w:rsidTr="00D432B5">
        <w:trPr>
          <w:trHeight w:val="30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4. Were study groups comparable?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5. If studies were matched was the matching criteria clearly outlined?</w:t>
            </w:r>
          </w:p>
        </w:tc>
      </w:tr>
      <w:tr w:rsidR="00D432B5" w:rsidRPr="00D432B5" w:rsidTr="00D432B5">
        <w:trPr>
          <w:trHeight w:val="102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 xml:space="preserve">6. Were intervention/therapeutic regimens/exposure factor or procedure and any comparison(s) described in detail? </w:t>
            </w:r>
            <w:proofErr w:type="spellStart"/>
            <w:r w:rsidRPr="00D432B5">
              <w:rPr>
                <w:i/>
                <w:iCs/>
              </w:rPr>
              <w:t>Were</w:t>
            </w:r>
            <w:proofErr w:type="spellEnd"/>
            <w:r w:rsidRPr="00D432B5">
              <w:rPr>
                <w:i/>
                <w:iCs/>
              </w:rPr>
              <w:t xml:space="preserve"> intervening factors described?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7. Were outcomes clearly defined and the measurements valid and reliable?</w:t>
            </w:r>
          </w:p>
        </w:tc>
      </w:tr>
      <w:tr w:rsidR="00D432B5" w:rsidRPr="00D432B5" w:rsidTr="00D432B5">
        <w:trPr>
          <w:trHeight w:val="30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8. Was method of handling withdrawals described?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9. Was blinding used to prevent introduction of bias?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10. Were statistical methods appropriately described?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11. Was the statistical analysis appropriate for the study design and type of outcome indicators?</w:t>
            </w:r>
          </w:p>
        </w:tc>
      </w:tr>
      <w:tr w:rsidR="00D432B5" w:rsidRPr="00D432B5" w:rsidTr="00D432B5">
        <w:trPr>
          <w:trHeight w:val="765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bCs/>
                <w:i/>
                <w:iCs/>
              </w:rPr>
            </w:pPr>
            <w:r w:rsidRPr="00D432B5">
              <w:rPr>
                <w:bCs/>
                <w:i/>
                <w:iCs/>
              </w:rPr>
              <w:t>12. Were appropriate quality control checks performed on expression data and clearly reported?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 xml:space="preserve">13. Were conclusions supported by results with biases and limitations taken into consideration? 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 xml:space="preserve">14. Was the direction and magnitude of any potential biases discussed? </w:t>
            </w:r>
          </w:p>
        </w:tc>
      </w:tr>
      <w:tr w:rsidR="00D432B5" w:rsidRPr="00D432B5" w:rsidTr="00D432B5">
        <w:trPr>
          <w:trHeight w:val="51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15. Is bias due to study’s funding or sponsorship unlikely?</w:t>
            </w:r>
          </w:p>
        </w:tc>
      </w:tr>
      <w:tr w:rsidR="00D432B5" w:rsidRPr="00D432B5" w:rsidTr="00D432B5">
        <w:trPr>
          <w:trHeight w:val="285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i/>
                <w:iCs/>
              </w:rPr>
            </w:pPr>
            <w:r w:rsidRPr="00D432B5">
              <w:rPr>
                <w:i/>
                <w:iCs/>
              </w:rPr>
              <w:t> </w:t>
            </w:r>
          </w:p>
        </w:tc>
      </w:tr>
      <w:tr w:rsidR="00D432B5" w:rsidRPr="00D432B5" w:rsidTr="00D432B5">
        <w:trPr>
          <w:trHeight w:val="30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b/>
                <w:bCs/>
              </w:rPr>
            </w:pPr>
            <w:r w:rsidRPr="00D432B5">
              <w:rPr>
                <w:b/>
                <w:bCs/>
              </w:rPr>
              <w:t>Negative/Neutral/Positive (N/0/P)</w:t>
            </w:r>
          </w:p>
        </w:tc>
      </w:tr>
      <w:tr w:rsidR="00D432B5" w:rsidRPr="00D432B5" w:rsidTr="00D432B5">
        <w:trPr>
          <w:trHeight w:val="765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b/>
                <w:bCs/>
              </w:rPr>
            </w:pPr>
            <w:r w:rsidRPr="00D432B5">
              <w:rPr>
                <w:b/>
                <w:bCs/>
              </w:rPr>
              <w:t>If most (eight or more) of the answers to the above validity questions are “No,” the report should be designated negative</w:t>
            </w:r>
          </w:p>
        </w:tc>
      </w:tr>
      <w:tr w:rsidR="00D432B5" w:rsidRPr="00D432B5" w:rsidTr="00D432B5">
        <w:trPr>
          <w:trHeight w:val="102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b/>
                <w:bCs/>
              </w:rPr>
            </w:pPr>
            <w:r w:rsidRPr="00D432B5">
              <w:rPr>
                <w:b/>
                <w:bCs/>
              </w:rPr>
              <w:t xml:space="preserve">If the answers to validity criteria questions 3, 4, 6, and 7 do not indicate that the study is exceptionally strong, the report should be </w:t>
            </w:r>
            <w:proofErr w:type="gramStart"/>
            <w:r w:rsidRPr="00D432B5">
              <w:rPr>
                <w:b/>
                <w:bCs/>
              </w:rPr>
              <w:t>designated  neutral</w:t>
            </w:r>
            <w:proofErr w:type="gramEnd"/>
          </w:p>
        </w:tc>
      </w:tr>
      <w:tr w:rsidR="00D432B5" w:rsidRPr="00D432B5" w:rsidTr="00D432B5">
        <w:trPr>
          <w:trHeight w:val="1620"/>
          <w:jc w:val="center"/>
        </w:trPr>
        <w:tc>
          <w:tcPr>
            <w:tcW w:w="4660" w:type="dxa"/>
            <w:hideMark/>
          </w:tcPr>
          <w:p w:rsidR="00D432B5" w:rsidRPr="00D432B5" w:rsidRDefault="00D432B5">
            <w:pPr>
              <w:rPr>
                <w:b/>
                <w:bCs/>
              </w:rPr>
            </w:pPr>
            <w:r w:rsidRPr="00D432B5">
              <w:rPr>
                <w:b/>
                <w:bCs/>
              </w:rPr>
              <w:t>If most of the answers to the above validity questions are “Yes” (including criteria 2, 3, 6, 7 and at least one additional “Yes”), the report should be designated positive</w:t>
            </w:r>
          </w:p>
        </w:tc>
      </w:tr>
    </w:tbl>
    <w:p w:rsidR="00D432B5" w:rsidRDefault="00D432B5"/>
    <w:p w:rsidR="0055545A" w:rsidRDefault="0055545A">
      <w:r>
        <w:t>References:</w:t>
      </w:r>
    </w:p>
    <w:p w:rsidR="0055545A" w:rsidRPr="0055545A" w:rsidRDefault="0055545A" w:rsidP="0055545A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5545A">
        <w:t>1.</w:t>
      </w:r>
      <w:r w:rsidRPr="0055545A">
        <w:tab/>
        <w:t>Day KJ, Adamski MM, Dordevic AL, Murgia C. Genetic variations as modifying factors to dietary zinc requirements—A systematic review. Nutrients. 2017;9(2):148.</w:t>
      </w:r>
    </w:p>
    <w:p w:rsidR="008975AE" w:rsidRDefault="0055545A">
      <w:r>
        <w:fldChar w:fldCharType="end"/>
      </w:r>
    </w:p>
    <w:sectPr w:rsidR="00897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95efdflwsdwwev2xzxd0fjd0e2farppdd5&quot;&gt;SLR Manuscript library-Converted&lt;record-ids&gt;&lt;item&gt;15&lt;/item&gt;&lt;/record-ids&gt;&lt;/item&gt;&lt;/Libraries&gt;"/>
  </w:docVars>
  <w:rsids>
    <w:rsidRoot w:val="00B42CBF"/>
    <w:rsid w:val="00060C2B"/>
    <w:rsid w:val="003A6841"/>
    <w:rsid w:val="004568CF"/>
    <w:rsid w:val="0055545A"/>
    <w:rsid w:val="008975AE"/>
    <w:rsid w:val="00B42CBF"/>
    <w:rsid w:val="00D432B5"/>
    <w:rsid w:val="00E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D457"/>
  <w15:chartTrackingRefBased/>
  <w15:docId w15:val="{9BA5BE16-F40B-405B-8454-928D0BCB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B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5545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545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545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545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3266-F938-414C-90A4-6ECEAB40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Day</dc:creator>
  <cp:keywords/>
  <dc:description/>
  <cp:lastModifiedBy>Kaitlin Day</cp:lastModifiedBy>
  <cp:revision>3</cp:revision>
  <dcterms:created xsi:type="dcterms:W3CDTF">2021-02-22T01:35:00Z</dcterms:created>
  <dcterms:modified xsi:type="dcterms:W3CDTF">2021-02-22T01:38:00Z</dcterms:modified>
</cp:coreProperties>
</file>