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3C8E" w14:textId="067DABBC" w:rsidR="00820B8C" w:rsidRPr="005714EA" w:rsidRDefault="005A3DB2" w:rsidP="005714EA">
      <w:pPr>
        <w:spacing w:line="480" w:lineRule="auto"/>
        <w:jc w:val="both"/>
        <w:rPr>
          <w:rFonts w:ascii="Times New Roman" w:hAnsi="Times New Roman" w:cs="Times New Roman"/>
          <w:b/>
        </w:rPr>
      </w:pPr>
      <w:bookmarkStart w:id="0" w:name="_Hlk66702430"/>
      <w:r w:rsidRPr="005714EA">
        <w:rPr>
          <w:rFonts w:ascii="Times New Roman" w:hAnsi="Times New Roman" w:cs="Times New Roman"/>
          <w:b/>
        </w:rPr>
        <w:t xml:space="preserve">Serological and </w:t>
      </w:r>
      <w:r w:rsidR="00AE5AB1" w:rsidRPr="005714EA">
        <w:rPr>
          <w:rFonts w:ascii="Times New Roman" w:hAnsi="Times New Roman" w:cs="Times New Roman"/>
          <w:b/>
        </w:rPr>
        <w:t xml:space="preserve">Molecular </w:t>
      </w:r>
      <w:r w:rsidR="000E5319" w:rsidRPr="005714EA">
        <w:rPr>
          <w:rFonts w:ascii="Times New Roman" w:hAnsi="Times New Roman" w:cs="Times New Roman"/>
          <w:b/>
        </w:rPr>
        <w:t>Investigation</w:t>
      </w:r>
      <w:r w:rsidR="00DD7D2C" w:rsidRPr="005714EA">
        <w:rPr>
          <w:rFonts w:ascii="Times New Roman" w:hAnsi="Times New Roman" w:cs="Times New Roman"/>
          <w:b/>
        </w:rPr>
        <w:t xml:space="preserve"> of </w:t>
      </w:r>
      <w:r w:rsidR="00B8471D" w:rsidRPr="005714EA">
        <w:rPr>
          <w:rFonts w:ascii="Times New Roman" w:hAnsi="Times New Roman" w:cs="Times New Roman"/>
          <w:b/>
        </w:rPr>
        <w:t xml:space="preserve">Foot and Mouth Disease Virus and other </w:t>
      </w:r>
      <w:r w:rsidR="00C35FAE" w:rsidRPr="005714EA">
        <w:rPr>
          <w:rFonts w:ascii="Times New Roman" w:hAnsi="Times New Roman" w:cs="Times New Roman"/>
          <w:b/>
        </w:rPr>
        <w:t xml:space="preserve">animal </w:t>
      </w:r>
      <w:r w:rsidR="00B8471D" w:rsidRPr="005714EA">
        <w:rPr>
          <w:rFonts w:ascii="Times New Roman" w:hAnsi="Times New Roman" w:cs="Times New Roman"/>
          <w:b/>
        </w:rPr>
        <w:t xml:space="preserve">pathogens </w:t>
      </w:r>
      <w:r w:rsidR="00AE5AB1" w:rsidRPr="005714EA">
        <w:rPr>
          <w:rFonts w:ascii="Times New Roman" w:hAnsi="Times New Roman" w:cs="Times New Roman"/>
          <w:b/>
        </w:rPr>
        <w:t>at the Interface of Akagera National Park and Surrounding Cattle Farms</w:t>
      </w:r>
      <w:r w:rsidR="00B8471D" w:rsidRPr="005714EA">
        <w:rPr>
          <w:rFonts w:ascii="Times New Roman" w:hAnsi="Times New Roman" w:cs="Times New Roman"/>
          <w:b/>
        </w:rPr>
        <w:t xml:space="preserve"> between 2017 and 2020</w:t>
      </w:r>
      <w:r w:rsidR="00AE5AB1" w:rsidRPr="005714EA">
        <w:rPr>
          <w:rFonts w:ascii="Times New Roman" w:hAnsi="Times New Roman" w:cs="Times New Roman"/>
          <w:b/>
        </w:rPr>
        <w:t>.</w:t>
      </w:r>
    </w:p>
    <w:p w14:paraId="1F78A310" w14:textId="14C6D325" w:rsidR="00A61ED9" w:rsidRPr="005714EA" w:rsidRDefault="00A61ED9" w:rsidP="005714EA">
      <w:pPr>
        <w:spacing w:line="480" w:lineRule="auto"/>
        <w:rPr>
          <w:rFonts w:ascii="Times New Roman" w:eastAsia="Calibri" w:hAnsi="Times New Roman" w:cs="Times New Roman"/>
          <w:vertAlign w:val="superscript"/>
        </w:rPr>
      </w:pPr>
      <w:r w:rsidRPr="005714EA">
        <w:rPr>
          <w:rFonts w:ascii="Times New Roman" w:eastAsia="Calibri" w:hAnsi="Times New Roman" w:cs="Times New Roman"/>
        </w:rPr>
        <w:t>Jean Claude Udahemuka</w:t>
      </w:r>
      <w:r w:rsidRPr="005714EA">
        <w:rPr>
          <w:rFonts w:ascii="Times New Roman" w:eastAsia="Calibri" w:hAnsi="Times New Roman" w:cs="Times New Roman"/>
          <w:vertAlign w:val="superscript"/>
        </w:rPr>
        <w:t>1, 2</w:t>
      </w:r>
      <w:r w:rsidRPr="005714EA">
        <w:rPr>
          <w:rFonts w:ascii="Times New Roman" w:eastAsia="Calibri" w:hAnsi="Times New Roman" w:cs="Times New Roman"/>
        </w:rPr>
        <w:t>, Gabriel Aboge</w:t>
      </w:r>
      <w:r w:rsidRPr="005714EA">
        <w:rPr>
          <w:rFonts w:ascii="Times New Roman" w:eastAsia="Calibri" w:hAnsi="Times New Roman" w:cs="Times New Roman"/>
          <w:vertAlign w:val="superscript"/>
        </w:rPr>
        <w:t>1,3</w:t>
      </w:r>
      <w:r w:rsidRPr="005714EA">
        <w:rPr>
          <w:rFonts w:ascii="Times New Roman" w:eastAsia="Calibri" w:hAnsi="Times New Roman" w:cs="Times New Roman"/>
        </w:rPr>
        <w:t>, George Obiero</w:t>
      </w:r>
      <w:r w:rsidRPr="005714EA">
        <w:rPr>
          <w:rFonts w:ascii="Times New Roman" w:eastAsia="Calibri" w:hAnsi="Times New Roman" w:cs="Times New Roman"/>
          <w:vertAlign w:val="superscript"/>
        </w:rPr>
        <w:t>1</w:t>
      </w:r>
      <w:r w:rsidRPr="005714EA">
        <w:rPr>
          <w:rFonts w:ascii="Times New Roman" w:eastAsia="Calibri" w:hAnsi="Times New Roman" w:cs="Times New Roman"/>
        </w:rPr>
        <w:t xml:space="preserve">, </w:t>
      </w:r>
      <w:r w:rsidR="00CF7B8A" w:rsidRPr="005714EA">
        <w:rPr>
          <w:rFonts w:ascii="Times New Roman" w:eastAsia="Calibri" w:hAnsi="Times New Roman" w:cs="Times New Roman"/>
        </w:rPr>
        <w:t>Ingabire Angelique</w:t>
      </w:r>
      <w:r w:rsidR="00CF7B8A" w:rsidRPr="005714EA">
        <w:rPr>
          <w:rFonts w:ascii="Times New Roman" w:eastAsia="Calibri" w:hAnsi="Times New Roman" w:cs="Times New Roman"/>
          <w:vertAlign w:val="superscript"/>
        </w:rPr>
        <w:t>4</w:t>
      </w:r>
      <w:r w:rsidR="00CF7B8A" w:rsidRPr="005714EA">
        <w:rPr>
          <w:rFonts w:ascii="Times New Roman" w:eastAsia="Calibri" w:hAnsi="Times New Roman" w:cs="Times New Roman"/>
        </w:rPr>
        <w:t>,</w:t>
      </w:r>
      <w:r w:rsidR="001F7833" w:rsidRPr="005714EA">
        <w:rPr>
          <w:rFonts w:ascii="Times New Roman" w:eastAsia="Calibri" w:hAnsi="Times New Roman" w:cs="Times New Roman"/>
        </w:rPr>
        <w:t xml:space="preserve"> Natasha Beeton</w:t>
      </w:r>
      <w:r w:rsidR="001F7833" w:rsidRPr="005714EA">
        <w:rPr>
          <w:rFonts w:ascii="Times New Roman" w:eastAsia="Calibri" w:hAnsi="Times New Roman" w:cs="Times New Roman"/>
          <w:vertAlign w:val="superscript"/>
        </w:rPr>
        <w:t>5</w:t>
      </w:r>
      <w:r w:rsidR="001F7833" w:rsidRPr="005714EA">
        <w:rPr>
          <w:rFonts w:ascii="Times New Roman" w:eastAsia="Calibri" w:hAnsi="Times New Roman" w:cs="Times New Roman"/>
        </w:rPr>
        <w:t>, Evodie Uwibambe</w:t>
      </w:r>
      <w:r w:rsidR="0009406A" w:rsidRPr="005714EA">
        <w:rPr>
          <w:rFonts w:ascii="Times New Roman" w:eastAsia="Calibri" w:hAnsi="Times New Roman" w:cs="Times New Roman"/>
          <w:vertAlign w:val="superscript"/>
        </w:rPr>
        <w:t>2</w:t>
      </w:r>
      <w:r w:rsidR="001F7833" w:rsidRPr="005714EA">
        <w:rPr>
          <w:rFonts w:ascii="Times New Roman" w:eastAsia="Calibri" w:hAnsi="Times New Roman" w:cs="Times New Roman"/>
        </w:rPr>
        <w:t>,</w:t>
      </w:r>
      <w:r w:rsidR="00CF7B8A" w:rsidRPr="005714EA">
        <w:rPr>
          <w:rFonts w:ascii="Times New Roman" w:eastAsia="Calibri" w:hAnsi="Times New Roman" w:cs="Times New Roman"/>
        </w:rPr>
        <w:t xml:space="preserve"> </w:t>
      </w:r>
      <w:r w:rsidRPr="005714EA">
        <w:rPr>
          <w:rFonts w:ascii="Times New Roman" w:eastAsia="Calibri" w:hAnsi="Times New Roman" w:cs="Times New Roman"/>
        </w:rPr>
        <w:t>Phiyani Lebea</w:t>
      </w:r>
      <w:r w:rsidR="00CF7B8A" w:rsidRPr="005714EA">
        <w:rPr>
          <w:rFonts w:ascii="Times New Roman" w:eastAsia="Calibri" w:hAnsi="Times New Roman" w:cs="Times New Roman"/>
          <w:vertAlign w:val="superscript"/>
        </w:rPr>
        <w:t>5</w:t>
      </w:r>
      <w:r w:rsidRPr="005714EA">
        <w:rPr>
          <w:rFonts w:ascii="Times New Roman" w:eastAsia="Calibri" w:hAnsi="Times New Roman" w:cs="Times New Roman"/>
          <w:vertAlign w:val="superscript"/>
        </w:rPr>
        <w:t>, *</w:t>
      </w:r>
    </w:p>
    <w:p w14:paraId="721450BC" w14:textId="77777777" w:rsidR="00A61ED9" w:rsidRPr="005714EA" w:rsidRDefault="00A61ED9" w:rsidP="005714EA">
      <w:pPr>
        <w:spacing w:line="480" w:lineRule="auto"/>
        <w:rPr>
          <w:rFonts w:ascii="Times New Roman" w:hAnsi="Times New Roman" w:cs="Times New Roman"/>
          <w:lang w:eastAsia="en-GB"/>
        </w:rPr>
      </w:pPr>
      <w:r w:rsidRPr="005714EA">
        <w:rPr>
          <w:rFonts w:ascii="Times New Roman" w:hAnsi="Times New Roman" w:cs="Times New Roman"/>
          <w:vertAlign w:val="superscript"/>
          <w:lang w:eastAsia="en-GB"/>
        </w:rPr>
        <w:t>1</w:t>
      </w:r>
      <w:r w:rsidRPr="005714EA">
        <w:rPr>
          <w:rFonts w:ascii="Times New Roman" w:hAnsi="Times New Roman" w:cs="Times New Roman"/>
          <w:lang w:eastAsia="en-GB"/>
        </w:rPr>
        <w:t xml:space="preserve"> Centre for Biotechnology and Bioinformatics, University of Nairobi, P.O. Box 30197, Nairobi, Kenya.</w:t>
      </w:r>
    </w:p>
    <w:p w14:paraId="106A37C8" w14:textId="77777777" w:rsidR="00A61ED9" w:rsidRPr="005714EA" w:rsidRDefault="00A61ED9" w:rsidP="005714EA">
      <w:pPr>
        <w:spacing w:line="480" w:lineRule="auto"/>
        <w:rPr>
          <w:rFonts w:ascii="Times New Roman" w:hAnsi="Times New Roman" w:cs="Times New Roman"/>
          <w:lang w:eastAsia="en-GB"/>
        </w:rPr>
      </w:pPr>
      <w:r w:rsidRPr="005714EA">
        <w:rPr>
          <w:rFonts w:ascii="Times New Roman" w:hAnsi="Times New Roman" w:cs="Times New Roman"/>
          <w:vertAlign w:val="superscript"/>
          <w:lang w:eastAsia="en-GB"/>
        </w:rPr>
        <w:t xml:space="preserve">2 </w:t>
      </w:r>
      <w:r w:rsidRPr="005714EA">
        <w:rPr>
          <w:rFonts w:ascii="Times New Roman" w:hAnsi="Times New Roman" w:cs="Times New Roman"/>
          <w:lang w:eastAsia="en-GB"/>
        </w:rPr>
        <w:t>Department of Veterinary Medicine, University of Rwanda, P.O. Box 57, Nyagatare, Rwanda.</w:t>
      </w:r>
    </w:p>
    <w:p w14:paraId="55EAB451" w14:textId="4CB9A0DE" w:rsidR="00A61ED9" w:rsidRPr="005714EA" w:rsidRDefault="00A61ED9" w:rsidP="005714EA">
      <w:pPr>
        <w:spacing w:line="480" w:lineRule="auto"/>
        <w:rPr>
          <w:rFonts w:ascii="Times New Roman" w:hAnsi="Times New Roman" w:cs="Times New Roman"/>
          <w:lang w:eastAsia="en-GB"/>
        </w:rPr>
      </w:pPr>
      <w:r w:rsidRPr="005714EA">
        <w:rPr>
          <w:rFonts w:ascii="Times New Roman" w:hAnsi="Times New Roman" w:cs="Times New Roman"/>
          <w:vertAlign w:val="superscript"/>
          <w:lang w:eastAsia="en-GB"/>
        </w:rPr>
        <w:t>3</w:t>
      </w:r>
      <w:r w:rsidRPr="005714EA">
        <w:rPr>
          <w:rFonts w:ascii="Times New Roman" w:hAnsi="Times New Roman" w:cs="Times New Roman"/>
          <w:lang w:eastAsia="en-GB"/>
        </w:rPr>
        <w:t xml:space="preserve"> Department of Public Health, Pharmacology and Toxicology, University of Nairobi, P.O. Box 29053, Nairobi, Kenya.</w:t>
      </w:r>
    </w:p>
    <w:p w14:paraId="6192DAB3" w14:textId="10FF83A7" w:rsidR="00CF7B8A" w:rsidRPr="005714EA" w:rsidRDefault="00A61ED9" w:rsidP="005714EA">
      <w:pPr>
        <w:spacing w:line="480" w:lineRule="auto"/>
        <w:jc w:val="both"/>
        <w:rPr>
          <w:rFonts w:ascii="Times New Roman" w:hAnsi="Times New Roman" w:cs="Times New Roman"/>
          <w:lang w:eastAsia="en-GB"/>
        </w:rPr>
      </w:pPr>
      <w:r w:rsidRPr="005714EA">
        <w:rPr>
          <w:rFonts w:ascii="Times New Roman" w:hAnsi="Times New Roman" w:cs="Times New Roman"/>
          <w:vertAlign w:val="superscript"/>
          <w:lang w:eastAsia="en-GB"/>
        </w:rPr>
        <w:t>4</w:t>
      </w:r>
      <w:r w:rsidRPr="005714EA">
        <w:rPr>
          <w:rFonts w:ascii="Times New Roman" w:hAnsi="Times New Roman" w:cs="Times New Roman"/>
          <w:lang w:eastAsia="en-GB"/>
        </w:rPr>
        <w:t xml:space="preserve"> </w:t>
      </w:r>
      <w:r w:rsidR="00CF7B8A" w:rsidRPr="005714EA">
        <w:rPr>
          <w:rFonts w:ascii="Times New Roman" w:hAnsi="Times New Roman" w:cs="Times New Roman"/>
          <w:lang w:eastAsia="en-GB"/>
        </w:rPr>
        <w:t>Rwanda Agriculture</w:t>
      </w:r>
      <w:r w:rsidR="00DD4E5B" w:rsidRPr="005714EA">
        <w:rPr>
          <w:rFonts w:ascii="Times New Roman" w:hAnsi="Times New Roman" w:cs="Times New Roman"/>
          <w:lang w:eastAsia="en-GB"/>
        </w:rPr>
        <w:t xml:space="preserve"> and Animal Resources</w:t>
      </w:r>
      <w:r w:rsidR="00CF7B8A" w:rsidRPr="005714EA">
        <w:rPr>
          <w:rFonts w:ascii="Times New Roman" w:hAnsi="Times New Roman" w:cs="Times New Roman"/>
          <w:lang w:eastAsia="en-GB"/>
        </w:rPr>
        <w:t xml:space="preserve"> Board, P.O. Box </w:t>
      </w:r>
      <w:r w:rsidR="00DD4E5B" w:rsidRPr="005714EA">
        <w:rPr>
          <w:rFonts w:ascii="Times New Roman" w:hAnsi="Times New Roman" w:cs="Times New Roman"/>
          <w:lang w:eastAsia="en-GB"/>
        </w:rPr>
        <w:t>5016</w:t>
      </w:r>
      <w:r w:rsidR="00CF7B8A" w:rsidRPr="005714EA">
        <w:rPr>
          <w:rFonts w:ascii="Times New Roman" w:hAnsi="Times New Roman" w:cs="Times New Roman"/>
          <w:lang w:eastAsia="en-GB"/>
        </w:rPr>
        <w:t xml:space="preserve"> </w:t>
      </w:r>
      <w:r w:rsidR="00DD4E5B" w:rsidRPr="005714EA">
        <w:rPr>
          <w:rFonts w:ascii="Times New Roman" w:hAnsi="Times New Roman" w:cs="Times New Roman"/>
          <w:lang w:eastAsia="en-GB"/>
        </w:rPr>
        <w:t>Huye</w:t>
      </w:r>
      <w:r w:rsidR="00CF7B8A" w:rsidRPr="005714EA">
        <w:rPr>
          <w:rFonts w:ascii="Times New Roman" w:hAnsi="Times New Roman" w:cs="Times New Roman"/>
          <w:lang w:eastAsia="en-GB"/>
        </w:rPr>
        <w:t>, Rwanda.</w:t>
      </w:r>
    </w:p>
    <w:p w14:paraId="28147E44" w14:textId="66EF31CF" w:rsidR="00A61ED9" w:rsidRPr="005714EA" w:rsidRDefault="00CF7B8A" w:rsidP="005714EA">
      <w:pPr>
        <w:spacing w:line="480" w:lineRule="auto"/>
        <w:rPr>
          <w:rFonts w:ascii="Times New Roman" w:hAnsi="Times New Roman" w:cs="Times New Roman"/>
          <w:lang w:eastAsia="en-GB"/>
        </w:rPr>
      </w:pPr>
      <w:r w:rsidRPr="005714EA">
        <w:rPr>
          <w:rFonts w:ascii="Times New Roman" w:hAnsi="Times New Roman" w:cs="Times New Roman"/>
          <w:vertAlign w:val="superscript"/>
          <w:lang w:eastAsia="en-GB"/>
        </w:rPr>
        <w:t>5</w:t>
      </w:r>
      <w:r w:rsidR="00A61ED9" w:rsidRPr="005714EA">
        <w:rPr>
          <w:rFonts w:ascii="Times New Roman" w:hAnsi="Times New Roman" w:cs="Times New Roman"/>
          <w:lang w:eastAsia="en-GB"/>
        </w:rPr>
        <w:t>TokaBio (Pty), Ltd, Pretoria, South Africa</w:t>
      </w:r>
    </w:p>
    <w:p w14:paraId="73D232F3" w14:textId="77777777" w:rsidR="00A61ED9" w:rsidRPr="005714EA" w:rsidRDefault="00A61ED9" w:rsidP="005714EA">
      <w:pPr>
        <w:spacing w:line="480" w:lineRule="auto"/>
        <w:rPr>
          <w:rFonts w:ascii="Times New Roman" w:hAnsi="Times New Roman" w:cs="Times New Roman"/>
          <w:lang w:eastAsia="en-GB"/>
        </w:rPr>
      </w:pPr>
      <w:r w:rsidRPr="005714EA">
        <w:rPr>
          <w:rFonts w:ascii="Times New Roman" w:hAnsi="Times New Roman" w:cs="Times New Roman"/>
          <w:lang w:eastAsia="en-GB"/>
        </w:rPr>
        <w:t>Authors’ email addresses:</w:t>
      </w:r>
    </w:p>
    <w:p w14:paraId="61F98066" w14:textId="5872B9B4" w:rsidR="00A61ED9" w:rsidRPr="00E24BD3" w:rsidRDefault="00E24BD3" w:rsidP="005714EA">
      <w:pPr>
        <w:spacing w:line="480" w:lineRule="auto"/>
        <w:rPr>
          <w:rFonts w:ascii="Times New Roman" w:hAnsi="Times New Roman" w:cs="Times New Roman"/>
          <w:lang w:val="fr-FR" w:eastAsia="en-GB"/>
        </w:rPr>
      </w:pPr>
      <w:r w:rsidRPr="00E24BD3">
        <w:rPr>
          <w:rFonts w:ascii="Times New Roman" w:hAnsi="Times New Roman" w:cs="Times New Roman"/>
          <w:lang w:val="fr-FR" w:eastAsia="en-GB"/>
        </w:rPr>
        <w:t xml:space="preserve">Jean Claude </w:t>
      </w:r>
      <w:proofErr w:type="gramStart"/>
      <w:r w:rsidR="00A61ED9" w:rsidRPr="00E24BD3">
        <w:rPr>
          <w:rFonts w:ascii="Times New Roman" w:hAnsi="Times New Roman" w:cs="Times New Roman"/>
          <w:lang w:val="fr-FR" w:eastAsia="en-GB"/>
        </w:rPr>
        <w:t>Udahemuka:</w:t>
      </w:r>
      <w:proofErr w:type="gramEnd"/>
      <w:r w:rsidR="00A61ED9" w:rsidRPr="00E24BD3">
        <w:rPr>
          <w:rFonts w:ascii="Times New Roman" w:hAnsi="Times New Roman" w:cs="Times New Roman"/>
          <w:lang w:val="fr-FR" w:eastAsia="en-GB"/>
        </w:rPr>
        <w:t xml:space="preserve"> </w:t>
      </w:r>
      <w:hyperlink r:id="rId6" w:history="1">
        <w:r w:rsidR="00A61ED9" w:rsidRPr="00E24BD3">
          <w:rPr>
            <w:rStyle w:val="Hyperlink"/>
            <w:rFonts w:ascii="Times New Roman" w:hAnsi="Times New Roman" w:cs="Times New Roman"/>
            <w:lang w:val="fr-FR" w:eastAsia="en-GB"/>
          </w:rPr>
          <w:t>j.udahemuka@ur.ac.rw</w:t>
        </w:r>
      </w:hyperlink>
    </w:p>
    <w:p w14:paraId="3BBFA717" w14:textId="0C715BE1" w:rsidR="00A61ED9" w:rsidRPr="00143CCA" w:rsidRDefault="00A61ED9" w:rsidP="005714EA">
      <w:pPr>
        <w:spacing w:line="480" w:lineRule="auto"/>
        <w:rPr>
          <w:rFonts w:ascii="Times New Roman" w:hAnsi="Times New Roman" w:cs="Times New Roman"/>
          <w:lang w:val="fr-FR" w:eastAsia="en-GB"/>
        </w:rPr>
      </w:pPr>
      <w:r w:rsidRPr="00143CCA">
        <w:rPr>
          <w:rFonts w:ascii="Times New Roman" w:hAnsi="Times New Roman" w:cs="Times New Roman"/>
          <w:lang w:val="fr-FR" w:eastAsia="en-GB"/>
        </w:rPr>
        <w:t xml:space="preserve">Gabriel </w:t>
      </w:r>
      <w:proofErr w:type="gramStart"/>
      <w:r w:rsidRPr="00143CCA">
        <w:rPr>
          <w:rFonts w:ascii="Times New Roman" w:hAnsi="Times New Roman" w:cs="Times New Roman"/>
          <w:lang w:val="fr-FR" w:eastAsia="en-GB"/>
        </w:rPr>
        <w:t>Aboge:</w:t>
      </w:r>
      <w:proofErr w:type="gramEnd"/>
      <w:r w:rsidRPr="00143CCA">
        <w:rPr>
          <w:rFonts w:ascii="Times New Roman" w:hAnsi="Times New Roman" w:cs="Times New Roman"/>
          <w:lang w:val="fr-FR" w:eastAsia="en-GB"/>
        </w:rPr>
        <w:t xml:space="preserve"> </w:t>
      </w:r>
      <w:hyperlink r:id="rId7" w:history="1">
        <w:r w:rsidRPr="00143CCA">
          <w:rPr>
            <w:rStyle w:val="Hyperlink"/>
            <w:rFonts w:ascii="Times New Roman" w:hAnsi="Times New Roman" w:cs="Times New Roman"/>
            <w:lang w:val="fr-FR" w:eastAsia="en-GB"/>
          </w:rPr>
          <w:t>gaboge@uonbi.ac.ke</w:t>
        </w:r>
      </w:hyperlink>
    </w:p>
    <w:p w14:paraId="4279F59F" w14:textId="0F116DFB" w:rsidR="00A61ED9" w:rsidRPr="00143CCA" w:rsidRDefault="00A61ED9" w:rsidP="005714EA">
      <w:pPr>
        <w:spacing w:line="480" w:lineRule="auto"/>
        <w:rPr>
          <w:rFonts w:ascii="Times New Roman" w:hAnsi="Times New Roman" w:cs="Times New Roman"/>
          <w:lang w:val="fr-FR" w:eastAsia="en-GB"/>
        </w:rPr>
      </w:pPr>
      <w:r w:rsidRPr="00143CCA">
        <w:rPr>
          <w:rFonts w:ascii="Times New Roman" w:hAnsi="Times New Roman" w:cs="Times New Roman"/>
          <w:lang w:val="fr-FR" w:eastAsia="en-GB"/>
        </w:rPr>
        <w:t xml:space="preserve">George </w:t>
      </w:r>
      <w:proofErr w:type="gramStart"/>
      <w:r w:rsidRPr="00143CCA">
        <w:rPr>
          <w:rFonts w:ascii="Times New Roman" w:hAnsi="Times New Roman" w:cs="Times New Roman"/>
          <w:lang w:val="fr-FR" w:eastAsia="en-GB"/>
        </w:rPr>
        <w:t>Obiero:</w:t>
      </w:r>
      <w:proofErr w:type="gramEnd"/>
      <w:r w:rsidRPr="00143CCA">
        <w:rPr>
          <w:rFonts w:ascii="Times New Roman" w:hAnsi="Times New Roman" w:cs="Times New Roman"/>
          <w:lang w:val="fr-FR" w:eastAsia="en-GB"/>
        </w:rPr>
        <w:t xml:space="preserve"> </w:t>
      </w:r>
      <w:hyperlink r:id="rId8" w:history="1">
        <w:r w:rsidRPr="00143CCA">
          <w:rPr>
            <w:rStyle w:val="Hyperlink"/>
            <w:rFonts w:ascii="Times New Roman" w:hAnsi="Times New Roman" w:cs="Times New Roman"/>
            <w:lang w:val="fr-FR" w:eastAsia="en-GB"/>
          </w:rPr>
          <w:t>george.obiero@uonbi.ac.ke</w:t>
        </w:r>
      </w:hyperlink>
    </w:p>
    <w:p w14:paraId="3CA18B52" w14:textId="29A2B3CD" w:rsidR="00A61ED9" w:rsidRPr="005714EA" w:rsidRDefault="00A61ED9" w:rsidP="005714EA">
      <w:pPr>
        <w:spacing w:line="480" w:lineRule="auto"/>
        <w:rPr>
          <w:rFonts w:ascii="Times New Roman" w:hAnsi="Times New Roman" w:cs="Times New Roman"/>
          <w:lang w:eastAsia="en-GB"/>
        </w:rPr>
      </w:pPr>
      <w:r w:rsidRPr="005714EA">
        <w:rPr>
          <w:rFonts w:ascii="Times New Roman" w:hAnsi="Times New Roman" w:cs="Times New Roman"/>
          <w:lang w:eastAsia="en-GB"/>
        </w:rPr>
        <w:t xml:space="preserve">Phiyani Lebea: </w:t>
      </w:r>
      <w:hyperlink r:id="rId9" w:history="1">
        <w:r w:rsidRPr="005714EA">
          <w:rPr>
            <w:rStyle w:val="Hyperlink"/>
            <w:rFonts w:ascii="Times New Roman" w:hAnsi="Times New Roman" w:cs="Times New Roman"/>
            <w:lang w:eastAsia="en-GB"/>
          </w:rPr>
          <w:t>phiyani@tokabio.com</w:t>
        </w:r>
      </w:hyperlink>
    </w:p>
    <w:p w14:paraId="1E320D16" w14:textId="123E95BA" w:rsidR="00A61ED9" w:rsidRPr="005714EA" w:rsidRDefault="00A61ED9" w:rsidP="005714EA">
      <w:pPr>
        <w:spacing w:line="480" w:lineRule="auto"/>
        <w:jc w:val="both"/>
        <w:rPr>
          <w:rFonts w:ascii="Times New Roman" w:hAnsi="Times New Roman" w:cs="Times New Roman"/>
          <w:b/>
        </w:rPr>
      </w:pPr>
      <w:r w:rsidRPr="005714EA">
        <w:rPr>
          <w:rFonts w:ascii="Times New Roman" w:hAnsi="Times New Roman" w:cs="Times New Roman"/>
          <w:lang w:eastAsia="en-GB"/>
        </w:rPr>
        <w:t xml:space="preserve">Corresponding author: </w:t>
      </w:r>
      <w:r w:rsidR="00E24BD3" w:rsidRPr="00143CCA">
        <w:rPr>
          <w:rFonts w:ascii="Times New Roman" w:hAnsi="Times New Roman" w:cs="Times New Roman"/>
          <w:lang w:val="en-US" w:eastAsia="en-GB"/>
        </w:rPr>
        <w:t>Jean Claude Udahemuka</w:t>
      </w:r>
    </w:p>
    <w:bookmarkEnd w:id="0"/>
    <w:p w14:paraId="22FCBA9F" w14:textId="0D1C8BB7" w:rsidR="002C3F56" w:rsidRPr="005714EA" w:rsidRDefault="002C3F56" w:rsidP="005714EA">
      <w:pPr>
        <w:pStyle w:val="Heading1"/>
        <w:spacing w:line="480" w:lineRule="auto"/>
        <w:rPr>
          <w:rFonts w:ascii="Times New Roman" w:eastAsia="Calibri" w:hAnsi="Times New Roman" w:cs="Times New Roman"/>
          <w:b/>
          <w:color w:val="auto"/>
          <w:sz w:val="22"/>
          <w:szCs w:val="22"/>
        </w:rPr>
      </w:pPr>
      <w:r w:rsidRPr="005714EA">
        <w:rPr>
          <w:rFonts w:ascii="Times New Roman" w:eastAsia="Calibri" w:hAnsi="Times New Roman" w:cs="Times New Roman"/>
          <w:b/>
          <w:color w:val="auto"/>
          <w:sz w:val="22"/>
          <w:szCs w:val="22"/>
        </w:rPr>
        <w:t xml:space="preserve">Abstract: </w:t>
      </w:r>
    </w:p>
    <w:p w14:paraId="75D4B870" w14:textId="5413BDB7" w:rsidR="00B72C04" w:rsidRPr="005714EA" w:rsidRDefault="00A61ED9" w:rsidP="005714EA">
      <w:pPr>
        <w:spacing w:line="480" w:lineRule="auto"/>
        <w:jc w:val="both"/>
        <w:rPr>
          <w:rFonts w:ascii="Times New Roman" w:hAnsi="Times New Roman" w:cs="Times New Roman"/>
        </w:rPr>
      </w:pPr>
      <w:r w:rsidRPr="005714EA">
        <w:rPr>
          <w:rFonts w:ascii="Times New Roman" w:eastAsia="Calibri" w:hAnsi="Times New Roman" w:cs="Times New Roman"/>
          <w:b/>
        </w:rPr>
        <w:t xml:space="preserve">Background: </w:t>
      </w:r>
      <w:r w:rsidR="00B72C04" w:rsidRPr="005714EA">
        <w:rPr>
          <w:rFonts w:ascii="Times New Roman" w:hAnsi="Times New Roman" w:cs="Times New Roman"/>
        </w:rPr>
        <w:t xml:space="preserve">Foot-and-Mouth Disease Virus (FMDV) is a positive-sense RNA virus of the family of the picornaviridæ and responsible for the disease with the highest economic impact, the Foot-and-Mouth Disease (FMD). FMD is endemic in Rwanda but there are gaps </w:t>
      </w:r>
      <w:r w:rsidR="001F7F96" w:rsidRPr="005714EA">
        <w:rPr>
          <w:rFonts w:ascii="Times New Roman" w:hAnsi="Times New Roman" w:cs="Times New Roman"/>
        </w:rPr>
        <w:t>i</w:t>
      </w:r>
      <w:r w:rsidR="00B72C04" w:rsidRPr="005714EA">
        <w:rPr>
          <w:rFonts w:ascii="Times New Roman" w:hAnsi="Times New Roman" w:cs="Times New Roman"/>
        </w:rPr>
        <w:t xml:space="preserve">n knowing the seroprevalence and molecular epidemiology. This study reports the FMD seroprevalence and molecular </w:t>
      </w:r>
      <w:r w:rsidR="00B72C04" w:rsidRPr="005714EA">
        <w:rPr>
          <w:rFonts w:ascii="Times New Roman" w:hAnsi="Times New Roman" w:cs="Times New Roman"/>
        </w:rPr>
        <w:lastRenderedPageBreak/>
        <w:t xml:space="preserve">characterization of FMDV in Eastern Rwanda. </w:t>
      </w:r>
      <w:r w:rsidR="001F7F96" w:rsidRPr="005714EA">
        <w:rPr>
          <w:rFonts w:ascii="Times New Roman" w:hAnsi="Times New Roman" w:cs="Times New Roman"/>
        </w:rPr>
        <w:t>S</w:t>
      </w:r>
      <w:r w:rsidR="00B72C04" w:rsidRPr="005714EA">
        <w:rPr>
          <w:rFonts w:ascii="Times New Roman" w:hAnsi="Times New Roman" w:cs="Times New Roman"/>
        </w:rPr>
        <w:t xml:space="preserve">urveillance in FMDV wild reservoirs, the African buffaloes, was also carried out revealing the presence </w:t>
      </w:r>
      <w:r w:rsidR="001F7F96" w:rsidRPr="005714EA">
        <w:rPr>
          <w:rFonts w:ascii="Times New Roman" w:hAnsi="Times New Roman" w:cs="Times New Roman"/>
        </w:rPr>
        <w:t xml:space="preserve">of </w:t>
      </w:r>
      <w:r w:rsidR="00B72C04" w:rsidRPr="005714EA">
        <w:rPr>
          <w:rFonts w:ascii="Times New Roman" w:hAnsi="Times New Roman" w:cs="Times New Roman"/>
        </w:rPr>
        <w:t>other pathogens and commensals.</w:t>
      </w:r>
    </w:p>
    <w:p w14:paraId="7CB48876" w14:textId="555B3320" w:rsidR="00B72C04" w:rsidRPr="005714EA" w:rsidRDefault="00A61ED9" w:rsidP="005714EA">
      <w:pPr>
        <w:spacing w:line="480" w:lineRule="auto"/>
        <w:jc w:val="both"/>
        <w:rPr>
          <w:rFonts w:ascii="Times New Roman" w:hAnsi="Times New Roman" w:cs="Times New Roman"/>
        </w:rPr>
      </w:pPr>
      <w:r w:rsidRPr="005714EA">
        <w:rPr>
          <w:rFonts w:ascii="Times New Roman" w:eastAsia="Calibri" w:hAnsi="Times New Roman" w:cs="Times New Roman"/>
          <w:b/>
        </w:rPr>
        <w:t xml:space="preserve">Results: </w:t>
      </w:r>
      <w:r w:rsidR="00B72C04" w:rsidRPr="005714EA">
        <w:rPr>
          <w:rFonts w:ascii="Times New Roman" w:hAnsi="Times New Roman" w:cs="Times New Roman"/>
        </w:rPr>
        <w:t>The overall seroprevalence of FMD in the study area is at 9.36% in cattle and 2.65% in goats. We detected FMDV using molecular diagnostic tools such as RT-PCR and RT-LAMP and the phylogenetic analysis of the obtained sequences revealed the presence of serotype SAT 2, lineage II. Sequencing of oropharyngeal fluids collected from African buffaloes revealed the presence of several pathogens and commensals but no FMDV was detected in buffaloes.</w:t>
      </w:r>
    </w:p>
    <w:p w14:paraId="54AA79A2" w14:textId="77777777" w:rsidR="00ED19EE" w:rsidRPr="005714EA" w:rsidRDefault="00B72C04" w:rsidP="005714EA">
      <w:pPr>
        <w:spacing w:line="480" w:lineRule="auto"/>
        <w:jc w:val="both"/>
        <w:rPr>
          <w:rFonts w:ascii="Times New Roman" w:hAnsi="Times New Roman" w:cs="Times New Roman"/>
        </w:rPr>
      </w:pPr>
      <w:r w:rsidRPr="005714EA">
        <w:rPr>
          <w:rFonts w:ascii="Times New Roman" w:hAnsi="Times New Roman" w:cs="Times New Roman"/>
        </w:rPr>
        <w:t xml:space="preserve">The plethora of pathogens identified from the buffalo gut gives an idea of the health challenges faced by cattle keepers in Eastern Rwanda due to possible cross infectivity on wildlife-domestic animals interface regions. </w:t>
      </w:r>
    </w:p>
    <w:p w14:paraId="34E406BC" w14:textId="50BAE05D" w:rsidR="00B72C04" w:rsidRPr="005714EA" w:rsidRDefault="00ED19EE" w:rsidP="005714EA">
      <w:pPr>
        <w:spacing w:line="480" w:lineRule="auto"/>
        <w:jc w:val="both"/>
        <w:rPr>
          <w:rFonts w:ascii="Times New Roman" w:hAnsi="Times New Roman" w:cs="Times New Roman"/>
        </w:rPr>
      </w:pPr>
      <w:r w:rsidRPr="005714EA">
        <w:rPr>
          <w:rFonts w:ascii="Times New Roman" w:hAnsi="Times New Roman" w:cs="Times New Roman"/>
        </w:rPr>
        <w:t xml:space="preserve"> </w:t>
      </w:r>
      <w:r w:rsidRPr="005714EA">
        <w:rPr>
          <w:rFonts w:ascii="Times New Roman" w:hAnsi="Times New Roman" w:cs="Times New Roman"/>
          <w:b/>
        </w:rPr>
        <w:t xml:space="preserve">Conclusions: </w:t>
      </w:r>
      <w:r w:rsidR="00B72C04" w:rsidRPr="005714EA">
        <w:rPr>
          <w:rFonts w:ascii="Times New Roman" w:hAnsi="Times New Roman" w:cs="Times New Roman"/>
        </w:rPr>
        <w:t xml:space="preserve">We recommend further studies to focus on sampling more African buffaloes since the number sampled was statistically insignificant to conclusively exclude the presence or absence of FMDV in Eastern Rwanda buffaloes. The use of RT-PCR alongside RT-LAMP demonstrates that the latter can be adopted in endemic areas such as Rwanda to fill in the gaps in terms </w:t>
      </w:r>
      <w:r w:rsidR="001F7F96" w:rsidRPr="005714EA">
        <w:rPr>
          <w:rFonts w:ascii="Times New Roman" w:hAnsi="Times New Roman" w:cs="Times New Roman"/>
        </w:rPr>
        <w:t xml:space="preserve">of </w:t>
      </w:r>
      <w:r w:rsidR="00B72C04" w:rsidRPr="005714EA">
        <w:rPr>
          <w:rFonts w:ascii="Times New Roman" w:hAnsi="Times New Roman" w:cs="Times New Roman"/>
        </w:rPr>
        <w:t>molecular diagnostics. The identification of lineage II of SAT 2 in Rwanda</w:t>
      </w:r>
      <w:r w:rsidRPr="005714EA">
        <w:rPr>
          <w:rFonts w:ascii="Times New Roman" w:hAnsi="Times New Roman" w:cs="Times New Roman"/>
        </w:rPr>
        <w:t xml:space="preserve"> for the first time</w:t>
      </w:r>
      <w:r w:rsidR="00B72C04" w:rsidRPr="005714EA">
        <w:rPr>
          <w:rFonts w:ascii="Times New Roman" w:hAnsi="Times New Roman" w:cs="Times New Roman"/>
        </w:rPr>
        <w:t xml:space="preserve"> shows that the pools as previously established are not static over time.</w:t>
      </w:r>
    </w:p>
    <w:p w14:paraId="1B28954B" w14:textId="7C66ADD6" w:rsidR="00B72C04" w:rsidRPr="005714EA" w:rsidRDefault="00B72C04" w:rsidP="005714EA">
      <w:pPr>
        <w:spacing w:line="480" w:lineRule="auto"/>
        <w:rPr>
          <w:rFonts w:ascii="Times New Roman" w:hAnsi="Times New Roman" w:cs="Times New Roman"/>
        </w:rPr>
      </w:pPr>
      <w:r w:rsidRPr="005714EA">
        <w:rPr>
          <w:rFonts w:ascii="Times New Roman" w:hAnsi="Times New Roman" w:cs="Times New Roman"/>
          <w:b/>
          <w:bCs/>
        </w:rPr>
        <w:t>Keyword:</w:t>
      </w:r>
      <w:r w:rsidRPr="005714EA">
        <w:rPr>
          <w:rFonts w:ascii="Times New Roman" w:hAnsi="Times New Roman" w:cs="Times New Roman"/>
        </w:rPr>
        <w:t xml:space="preserve"> FMD, RT-LAMP, RT-PCR, Rwanda, Sequencing, SAT 2, Seroprevalence.</w:t>
      </w:r>
    </w:p>
    <w:p w14:paraId="153F48AA" w14:textId="21C649D1" w:rsidR="00AE5AB1" w:rsidRPr="005714EA" w:rsidRDefault="00B86F6F" w:rsidP="005714EA">
      <w:pPr>
        <w:pStyle w:val="Heading1"/>
        <w:spacing w:line="480" w:lineRule="auto"/>
        <w:rPr>
          <w:rFonts w:ascii="Times New Roman" w:hAnsi="Times New Roman" w:cs="Times New Roman"/>
          <w:b/>
          <w:color w:val="auto"/>
          <w:sz w:val="22"/>
          <w:szCs w:val="22"/>
        </w:rPr>
      </w:pPr>
      <w:r>
        <w:rPr>
          <w:rFonts w:ascii="Times New Roman" w:hAnsi="Times New Roman" w:cs="Times New Roman"/>
          <w:b/>
          <w:color w:val="auto"/>
          <w:sz w:val="22"/>
          <w:szCs w:val="22"/>
        </w:rPr>
        <w:t>Background</w:t>
      </w:r>
    </w:p>
    <w:p w14:paraId="1BD752C1" w14:textId="5603489D" w:rsidR="00BC68BD" w:rsidRPr="005714EA" w:rsidRDefault="00D94029" w:rsidP="005714EA">
      <w:pPr>
        <w:spacing w:line="480" w:lineRule="auto"/>
        <w:jc w:val="both"/>
        <w:rPr>
          <w:rFonts w:ascii="Times New Roman" w:hAnsi="Times New Roman" w:cs="Times New Roman"/>
        </w:rPr>
      </w:pPr>
      <w:bookmarkStart w:id="1" w:name="_Hlk66698696"/>
      <w:bookmarkStart w:id="2" w:name="_Hlk67647408"/>
      <w:r w:rsidRPr="005714EA">
        <w:rPr>
          <w:rFonts w:ascii="Times New Roman" w:hAnsi="Times New Roman" w:cs="Times New Roman"/>
        </w:rPr>
        <w:t>Foot-and-Mouth Disease Virus</w:t>
      </w:r>
      <w:bookmarkEnd w:id="1"/>
      <w:r w:rsidR="00210C79" w:rsidRPr="005714EA">
        <w:rPr>
          <w:rFonts w:ascii="Times New Roman" w:hAnsi="Times New Roman" w:cs="Times New Roman"/>
        </w:rPr>
        <w:t xml:space="preserve"> (FMDV)</w:t>
      </w:r>
      <w:r w:rsidRPr="005714EA">
        <w:rPr>
          <w:rFonts w:ascii="Times New Roman" w:hAnsi="Times New Roman" w:cs="Times New Roman"/>
        </w:rPr>
        <w:t xml:space="preserve"> is a positive</w:t>
      </w:r>
      <w:r w:rsidR="00F741E2" w:rsidRPr="005714EA">
        <w:rPr>
          <w:rFonts w:ascii="Times New Roman" w:hAnsi="Times New Roman" w:cs="Times New Roman"/>
        </w:rPr>
        <w:t>-</w:t>
      </w:r>
      <w:r w:rsidRPr="005714EA">
        <w:rPr>
          <w:rFonts w:ascii="Times New Roman" w:hAnsi="Times New Roman" w:cs="Times New Roman"/>
        </w:rPr>
        <w:t>sense RNA virus of the family of the picornavirid</w:t>
      </w:r>
      <w:r w:rsidR="00B475B0" w:rsidRPr="005714EA">
        <w:rPr>
          <w:rFonts w:ascii="Times New Roman" w:hAnsi="Times New Roman" w:cs="Times New Roman"/>
        </w:rPr>
        <w:t>æ</w:t>
      </w:r>
      <w:r w:rsidR="00210C79" w:rsidRPr="005714EA">
        <w:rPr>
          <w:rFonts w:ascii="Times New Roman" w:hAnsi="Times New Roman" w:cs="Times New Roman"/>
        </w:rPr>
        <w:t xml:space="preserve"> </w:t>
      </w:r>
      <w:r w:rsidR="00FD3B7F" w:rsidRPr="005714EA">
        <w:rPr>
          <w:rFonts w:ascii="Times New Roman" w:hAnsi="Times New Roman" w:cs="Times New Roman"/>
        </w:rPr>
        <w:fldChar w:fldCharType="begin" w:fldLock="1"/>
      </w:r>
      <w:r w:rsidR="00460A42" w:rsidRPr="005714EA">
        <w:rPr>
          <w:rFonts w:ascii="Times New Roman" w:hAnsi="Times New Roman" w:cs="Times New Roman"/>
        </w:rPr>
        <w:instrText>ADDIN CSL_CITATION {"citationItems":[{"id":"ITEM-1","itemData":{"DOI":"10.1016/B978-012374410-4.00402-7","ISBN":"9780123744104","abstract":"Foot-and-mouth disease virus (FMDV) is an aphthovirus of the family Picornaviridae and the etiological agent of the economically most important animal disease. As a typical picornavirus, FMD virions are nonenveloped particles of icosahedral symmetry and its genome is a single stranded RNA of about 8500 nucleotides and of positive polarity. FMDV RNA is infectious and it replicates via a complementary, minus strand RNA. FMDV RNA replication is error-prone so that viral populations consist of mutant spectra (quasispecies) rather than a defined genomic sequence. Therefore FMDV in nature is genetically and antigenically diverse. This poses important challenges for the diagnosis, prevention and control of FMD. A deeper understanding of FMDV population complexity and evolution has suggested requirements for a new generation of anti-FMD vaccines. This is relevant to the current debate on the adequacy of non-vaccination versus vaccination policies for the control of FMD.","author":[{"dropping-particle":"","family":"Domingo","given":"Esteban","non-dropping-particle":"","parse-names":false,"suffix":""},{"dropping-particle":"","family":"Baranowski","given":"Eric","non-dropping-particle":"","parse-names":false,"suffix":""},{"dropping-particle":"","family":"Escarmis","given":"Cristina","non-dropping-particle":"","parse-names":false,"suffix":""},{"dropping-particle":"","family":"Sobrino","given":"Francisco","non-dropping-particle":"","parse-names":false,"suffix":""}],"container-title":"Comparative Immunology, Microbiology and Infectious Diseases","id":"ITEM-1","issued":{"date-parts":[["2002"]]},"page":"297-308","publisher":"Elsevier","title":"Foot and Mouth Disease Viruses","type":"article-journal","volume":"25"},"uris":["http://www.mendeley.com/documents/?uuid=b7e9cc68-e89b-4b82-abb0-b95bcbab8425"]}],"mendeley":{"formattedCitation":"(1)","plainTextFormattedCitation":"(1)","previouslyFormattedCitation":"(1)"},"properties":{"noteIndex":0},"schema":"https://github.com/citation-style-language/schema/raw/master/csl-citation.json"}</w:instrText>
      </w:r>
      <w:r w:rsidR="00FD3B7F" w:rsidRPr="005714EA">
        <w:rPr>
          <w:rFonts w:ascii="Times New Roman" w:hAnsi="Times New Roman" w:cs="Times New Roman"/>
        </w:rPr>
        <w:fldChar w:fldCharType="separate"/>
      </w:r>
      <w:r w:rsidR="00FD3B7F" w:rsidRPr="005714EA">
        <w:rPr>
          <w:rFonts w:ascii="Times New Roman" w:hAnsi="Times New Roman" w:cs="Times New Roman"/>
          <w:noProof/>
        </w:rPr>
        <w:t>(1)</w:t>
      </w:r>
      <w:r w:rsidR="00FD3B7F" w:rsidRPr="005714EA">
        <w:rPr>
          <w:rFonts w:ascii="Times New Roman" w:hAnsi="Times New Roman" w:cs="Times New Roman"/>
        </w:rPr>
        <w:fldChar w:fldCharType="end"/>
      </w:r>
      <w:r w:rsidR="00210C79" w:rsidRPr="005714EA">
        <w:rPr>
          <w:rFonts w:ascii="Times New Roman" w:hAnsi="Times New Roman" w:cs="Times New Roman"/>
        </w:rPr>
        <w:t xml:space="preserve">. Based on the most variable part of </w:t>
      </w:r>
      <w:r w:rsidR="000F782A" w:rsidRPr="005714EA">
        <w:rPr>
          <w:rFonts w:ascii="Times New Roman" w:hAnsi="Times New Roman" w:cs="Times New Roman"/>
        </w:rPr>
        <w:t xml:space="preserve">the capsid, the </w:t>
      </w:r>
      <w:r w:rsidR="00210C79" w:rsidRPr="005714EA">
        <w:rPr>
          <w:rFonts w:ascii="Times New Roman" w:hAnsi="Times New Roman" w:cs="Times New Roman"/>
        </w:rPr>
        <w:t xml:space="preserve">VP1, FMDV is classified into seven </w:t>
      </w:r>
      <w:r w:rsidR="00385941" w:rsidRPr="005714EA">
        <w:rPr>
          <w:rFonts w:ascii="Times New Roman" w:hAnsi="Times New Roman" w:cs="Times New Roman"/>
        </w:rPr>
        <w:t>sero</w:t>
      </w:r>
      <w:r w:rsidR="00210C79" w:rsidRPr="005714EA">
        <w:rPr>
          <w:rFonts w:ascii="Times New Roman" w:hAnsi="Times New Roman" w:cs="Times New Roman"/>
        </w:rPr>
        <w:t>types (</w:t>
      </w:r>
      <w:r w:rsidR="00385941" w:rsidRPr="005714EA">
        <w:rPr>
          <w:rFonts w:ascii="Times New Roman" w:hAnsi="Times New Roman" w:cs="Times New Roman"/>
        </w:rPr>
        <w:t>SAT1, SAT2, SAT3, O, A, C and Asia1) which are also subdivided into topotypes</w:t>
      </w:r>
      <w:r w:rsidR="002F06CE" w:rsidRPr="005714EA">
        <w:rPr>
          <w:rFonts w:ascii="Times New Roman" w:hAnsi="Times New Roman" w:cs="Times New Roman"/>
        </w:rPr>
        <w:t xml:space="preserve"> </w:t>
      </w:r>
      <w:r w:rsidR="002F06CE" w:rsidRPr="005714EA">
        <w:rPr>
          <w:rFonts w:ascii="Times New Roman" w:hAnsi="Times New Roman" w:cs="Times New Roman"/>
        </w:rPr>
        <w:fldChar w:fldCharType="begin" w:fldLock="1"/>
      </w:r>
      <w:r w:rsidR="00460A42" w:rsidRPr="005714EA">
        <w:rPr>
          <w:rFonts w:ascii="Times New Roman" w:hAnsi="Times New Roman" w:cs="Times New Roman"/>
        </w:rPr>
        <w:instrText>ADDIN CSL_CITATION {"citationItems":[{"id":"ITEM-1","itemData":{"DOI":"10.1186/1297-9716-44-116","ISSN":"1297-9716","PMID":"24308718","author":[{"dropping-particle":"","family":"Jamal","given":"Syed M","non-dropping-particle":"","parse-names":false,"suffix":""},{"dropping-particle":"","family":"Belsham","given":"Graham J","non-dropping-particle":"","parse-names":false,"suffix":""}],"container-title":"Veterinary Research","id":"ITEM-1","issue":"116","issued":{"date-parts":[["2013"]]},"page":"1-14","title":"Foot-and-mouth disease: past, present and future","type":"article-journal","volume":"44"},"uris":["http://www.mendeley.com/documents/?uuid=873f27f6-4f8e-4576-9070-090118faf940"]},{"id":"ITEM-2","itemData":{"DOI":"10.3201/eid1509.090091","ISBN":"1080-6040","ISSN":"10806040","PMID":"19788808","abstract":"Foot-and-mouth disease (FMD) is endemic to sub-Saharan Africa. To further understand its complex epidemiology, which involves multiple virus serotypes and host species, we characterized the viruses recovered from FMD outbreaks in Ethiopia during 1981-2007. We detected 5 of the 7 FMDV serotypes (O, A, C, Southern African Territories [SAT] 1, and SAT 2). Serotype O predominated, followed by serotype A; type C was not recognized after 1983. Phylogenetic analysis of virus protein 1 sequences indicated emergence of a new topotype within serotype O, East Africa 4. In 2007, serotype SAT 1 was detected in Ethiopia and formed a new distinct topotype (IX), and serotype SAT 2 reappeared after an apparent gap of 16 years. The diversity of viruses highlights the role of this region as a reservoir for FMD virus, and their continuing emergence in Ethiopia will greatly affect spread and consequent control strategy of the disease on this continent.","author":[{"dropping-particle":"","family":"Ayelet","given":"Gelagay","non-dropping-particle":"","parse-names":false,"suffix":""},{"dropping-particle":"","family":"Mahapatra","given":"Mana","non-dropping-particle":"","parse-names":false,"suffix":""},{"dropping-particle":"","family":"Gelaye","given":"Esayas","non-dropping-particle":"","parse-names":false,"suffix":""},{"dropping-particle":"","family":"Egziabher","given":"Berhe G.","non-dropping-particle":"","parse-names":false,"suffix":""},{"dropping-particle":"","family":"Rufeal","given":"Tesfaye","non-dropping-particle":"","parse-names":false,"suffix":""},{"dropping-particle":"","family":"Sahle","given":"Mesfin","non-dropping-particle":"","parse-names":false,"suffix":""},{"dropping-particle":"","family":"Ferris","given":"Nigel P.","non-dropping-particle":"","parse-names":false,"suffix":""},{"dropping-particle":"","family":"Wadsworth","given":"Jemma","non-dropping-particle":"","parse-names":false,"suffix":""},{"dropping-particle":"","family":"Hutchings","given":"Geoffrey H.","non-dropping-particle":"","parse-names":false,"suffix":""},{"dropping-particle":"","family":"Knowles","given":"Nick J.","non-dropping-particle":"","parse-names":false,"suffix":""}],"container-title":"Emerging Infectious Diseases","id":"ITEM-2","issue":"9","issued":{"date-parts":[["2009"]]},"page":"1409-1417","title":"Genetic characterization of foot-and-mouth disease viruses, Ethiopia, 1981-2007","type":"article-journal","volume":"15"},"uris":["http://www.mendeley.com/documents/?uuid=3591a507-fbf6-4bd6-9039-987568664f65"]}],"mendeley":{"formattedCitation":"(2,3)","plainTextFormattedCitation":"(2,3)","previouslyFormattedCitation":"(2,3)"},"properties":{"noteIndex":0},"schema":"https://github.com/citation-style-language/schema/raw/master/csl-citation.json"}</w:instrText>
      </w:r>
      <w:r w:rsidR="002F06CE" w:rsidRPr="005714EA">
        <w:rPr>
          <w:rFonts w:ascii="Times New Roman" w:hAnsi="Times New Roman" w:cs="Times New Roman"/>
        </w:rPr>
        <w:fldChar w:fldCharType="separate"/>
      </w:r>
      <w:r w:rsidR="002F06CE" w:rsidRPr="005714EA">
        <w:rPr>
          <w:rFonts w:ascii="Times New Roman" w:hAnsi="Times New Roman" w:cs="Times New Roman"/>
          <w:noProof/>
        </w:rPr>
        <w:t>(2,3)</w:t>
      </w:r>
      <w:r w:rsidR="002F06CE" w:rsidRPr="005714EA">
        <w:rPr>
          <w:rFonts w:ascii="Times New Roman" w:hAnsi="Times New Roman" w:cs="Times New Roman"/>
        </w:rPr>
        <w:fldChar w:fldCharType="end"/>
      </w:r>
      <w:r w:rsidR="002F06CE" w:rsidRPr="005714EA">
        <w:rPr>
          <w:rFonts w:ascii="Times New Roman" w:hAnsi="Times New Roman" w:cs="Times New Roman"/>
        </w:rPr>
        <w:t>.</w:t>
      </w:r>
      <w:r w:rsidR="00385941" w:rsidRPr="005714EA">
        <w:rPr>
          <w:rFonts w:ascii="Times New Roman" w:hAnsi="Times New Roman" w:cs="Times New Roman"/>
        </w:rPr>
        <w:t xml:space="preserve"> </w:t>
      </w:r>
      <w:r w:rsidR="00192451" w:rsidRPr="005714EA">
        <w:rPr>
          <w:rFonts w:ascii="Times New Roman" w:hAnsi="Times New Roman" w:cs="Times New Roman"/>
        </w:rPr>
        <w:t>Vaccination against one serotype does not confer protection against a different serotype</w:t>
      </w:r>
      <w:r w:rsidR="00385941" w:rsidRPr="005714EA">
        <w:rPr>
          <w:rFonts w:ascii="Times New Roman" w:hAnsi="Times New Roman" w:cs="Times New Roman"/>
        </w:rPr>
        <w:t xml:space="preserve"> and multivalent vaccines are often used</w:t>
      </w:r>
      <w:r w:rsidR="002F06CE" w:rsidRPr="005714EA">
        <w:rPr>
          <w:rFonts w:ascii="Times New Roman" w:hAnsi="Times New Roman" w:cs="Times New Roman"/>
        </w:rPr>
        <w:t xml:space="preserve"> </w:t>
      </w:r>
      <w:r w:rsidR="00857F9D" w:rsidRPr="005714EA">
        <w:rPr>
          <w:rFonts w:ascii="Times New Roman" w:hAnsi="Times New Roman" w:cs="Times New Roman"/>
        </w:rPr>
        <w:fldChar w:fldCharType="begin" w:fldLock="1"/>
      </w:r>
      <w:r w:rsidR="00460A42" w:rsidRPr="005714EA">
        <w:rPr>
          <w:rFonts w:ascii="Times New Roman" w:hAnsi="Times New Roman" w:cs="Times New Roman"/>
        </w:rPr>
        <w:instrText>ADDIN CSL_CITATION {"citationItems":[{"id":"ITEM-1","itemData":{"DOI":"10.1159/000149299","ISSN":"14230100","PMID":"6288615","author":[{"dropping-particle":"","family":"Brooksby","given":"J. B.","non-dropping-particle":"","parse-names":false,"suffix":""}],"container-title":"Intervirology","id":"ITEM-1","issue":"1-2","issued":{"date-parts":[["1982"]]},"page":"1-23","title":"Portraits of viruses: Foot-and-mouth disease virus","type":"article","volume":"18"},"uris":["http://www.mendeley.com/documents/?uuid=53f0ad36-9460-400e-94a7-7636dc436124"]},{"id":"ITEM-2","itemData":{"author":[{"dropping-particle":"","family":"Cartwright","given":"B.","non-dropping-particle":"","parse-names":false,"suffix":""},{"dropping-particle":"","family":"Chapman","given":"W. G.","non-dropping-particle":"","parse-names":false,"suffix":""},{"dropping-particle":"","family":"Sharpe","given":"R. T.","non-dropping-particle":"","parse-names":false,"suffix":""}],"container-title":"Research in Veterinary Science","id":"ITEM-2","issue":"3","issued":{"date-parts":[["1982"]]},"page":"338-342","title":"Stimulation by heterotypic antigens of foot-and-mouth disease virus antibodies in vaccinated cattle","type":"article-journal","volume":"32"},"uris":["http://www.mendeley.com/documents/?uuid=3d2fbb83-1af1-4601-b15c-7b1db84ddd98"]},{"id":"ITEM-3","itemData":{"DOI":"10.1016/j.vaccine.2004.06.040","ISSN":"0264410X","PMID":"15474705","abstract":"This paper describes the antigenic and molecular characterisation of foot-and-mouth disease virus (FMDV) strains isolated during the 2000-2002 epidemic in Argentina, and the strategy implemented for disease control. Two different FMDV serotypes, O and A, were involved. Of the various field isolates studied, two distinct O1 lineages (strains Corrientes/00 and Misiones/00) and two serotype A lineages (A/Argentina/00 and A/Argentina/01 prototypes) were identified. The genome sequences of these strains were compared with sequences of previous regional isolates and sequences of vaccine strains. O1 strains were found to be related to regional strains while serotype A strains were found to be more distanced from them. The updating of the antigenic composition of the vaccines used in the emergency was a key issue, since the outbreaks stopped shortly after the implementation of the vaccination programs. The O1 strains quickly disappeared from the field following strict control measures and the use of vaccines containing O1/Campos strain. However, in the case of the A serotype strains, the situation was different, since the use of a vaccine containing strain A24/Cruzeiro yielded acceptable levels of protection only after re-vaccination. Therefore, the new field strains A/Argentina/00 and A/Argentina/01 were incorporated into the vaccine, leading to an effective control of the disease. Viral circulation greatly diminished, as indicated by the significant reduction in the number of outbreaks and in the number of animals with antibodies against non-structural proteins. Satisfactory levels of protective antibodies were subsequently detected in the cattle population (above 75% protection). The absence of outbreaks after January 2002 indicated that the epidemic was controlled. © 2004 Elsevier Ltd. All rights reserved.","author":[{"dropping-particle":"","family":"Mattion","given":"Nora","non-dropping-particle":"","parse-names":false,"suffix":""},{"dropping-particle":"","family":"König","given":"Guido","non-dropping-particle":"","parse-names":false,"suffix":""},{"dropping-particle":"","family":"Seki","given":"Cristina","non-dropping-particle":"","parse-names":false,"suffix":""},{"dropping-particle":"","family":"Smitsaart","given":"Eliana","non-dropping-particle":"","parse-names":false,"suffix":""},{"dropping-particle":"","family":"Maradei","given":"Eduardo","non-dropping-particle":"","parse-names":false,"suffix":""},{"dropping-particle":"","family":"Robiolo","given":"Blanca","non-dropping-particle":"","parse-names":false,"suffix":""},{"dropping-particle":"","family":"Duffy","given":"Sergio","non-dropping-particle":"","parse-names":false,"suffix":""},{"dropping-particle":"","family":"León","given":"Emilio","non-dropping-particle":"","parse-names":false,"suffix":""},{"dropping-particle":"","family":"Piccone","given":"María","non-dropping-particle":"","parse-names":false,"suffix":""},{"dropping-particle":"","family":"Sadir","given":"Ana","non-dropping-particle":"","parse-names":false,"suffix":""},{"dropping-particle":"","family":"Bottini","given":"Rodolfo","non-dropping-particle":"","parse-names":false,"suffix":""},{"dropping-particle":"","family":"Cosentino","given":"Bernardo","non-dropping-particle":"","parse-names":false,"suffix":""},{"dropping-particle":"","family":"Falczuk","given":"Abraham","non-dropping-particle":"","parse-names":false,"suffix":""},{"dropping-particle":"","family":"Maresca","given":"Ricardo","non-dropping-particle":"","parse-names":false,"suffix":""},{"dropping-particle":"","family":"Periolo","given":"Osvaldo","non-dropping-particle":"","parse-names":false,"suffix":""},{"dropping-particle":"","family":"Bellinzoni","given":"Rodolfo","non-dropping-particle":"","parse-names":false,"suffix":""},{"dropping-particle":"","family":"Espinoza","given":"Ana","non-dropping-particle":"","parse-names":false,"suffix":""},{"dropping-particle":"La","family":"Torre","given":"José","non-dropping-particle":"","parse-names":false,"suffix":""},{"dropping-particle":"","family":"Palma","given":"Eduardo L.","non-dropping-particle":"","parse-names":false,"suffix":""}],"container-title":"Vaccine","id":"ITEM-3","issue":"31-32","issued":{"date-parts":[["2004","10"]]},"page":"4149-4162","title":"Reintroduction of foot-and-mouth disease in Argentina: characterisation of the isolates and development of tools for the control and eradication of the disease","type":"article-journal","volume":"22"},"uris":["http://www.mendeley.com/documents/?uuid=7a6a8583-7c43-466b-a661-710be69f3a40"]}],"mendeley":{"formattedCitation":"(4–6)","plainTextFormattedCitation":"(4–6)","previouslyFormattedCitation":"(4–6)"},"properties":{"noteIndex":0},"schema":"https://github.com/citation-style-language/schema/raw/master/csl-citation.json"}</w:instrText>
      </w:r>
      <w:r w:rsidR="00857F9D" w:rsidRPr="005714EA">
        <w:rPr>
          <w:rFonts w:ascii="Times New Roman" w:hAnsi="Times New Roman" w:cs="Times New Roman"/>
        </w:rPr>
        <w:fldChar w:fldCharType="separate"/>
      </w:r>
      <w:r w:rsidR="00857F9D" w:rsidRPr="005714EA">
        <w:rPr>
          <w:rFonts w:ascii="Times New Roman" w:hAnsi="Times New Roman" w:cs="Times New Roman"/>
          <w:noProof/>
        </w:rPr>
        <w:t>(4–6)</w:t>
      </w:r>
      <w:r w:rsidR="00857F9D" w:rsidRPr="005714EA">
        <w:rPr>
          <w:rFonts w:ascii="Times New Roman" w:hAnsi="Times New Roman" w:cs="Times New Roman"/>
        </w:rPr>
        <w:fldChar w:fldCharType="end"/>
      </w:r>
      <w:r w:rsidR="00857F9D" w:rsidRPr="005714EA">
        <w:rPr>
          <w:rFonts w:ascii="Times New Roman" w:hAnsi="Times New Roman" w:cs="Times New Roman"/>
        </w:rPr>
        <w:t>.</w:t>
      </w:r>
      <w:r w:rsidR="00385941" w:rsidRPr="005714EA">
        <w:rPr>
          <w:rFonts w:ascii="Times New Roman" w:hAnsi="Times New Roman" w:cs="Times New Roman"/>
        </w:rPr>
        <w:t xml:space="preserve"> Due to the constant change of this virus, a consistent molecular analysis is of paramount importance to improve the vaccines. </w:t>
      </w:r>
      <w:r w:rsidR="00BC68BD" w:rsidRPr="005714EA">
        <w:rPr>
          <w:rFonts w:ascii="Times New Roman" w:hAnsi="Times New Roman" w:cs="Times New Roman"/>
        </w:rPr>
        <w:t xml:space="preserve">Understanding </w:t>
      </w:r>
      <w:r w:rsidR="001F7F96" w:rsidRPr="005714EA">
        <w:rPr>
          <w:rFonts w:ascii="Times New Roman" w:hAnsi="Times New Roman" w:cs="Times New Roman"/>
        </w:rPr>
        <w:t xml:space="preserve">the </w:t>
      </w:r>
      <w:r w:rsidR="00BC68BD" w:rsidRPr="005714EA">
        <w:rPr>
          <w:rFonts w:ascii="Times New Roman" w:hAnsi="Times New Roman" w:cs="Times New Roman"/>
        </w:rPr>
        <w:t>serological and molecular epidemiology of FMDV</w:t>
      </w:r>
      <w:r w:rsidR="00B475B0" w:rsidRPr="005714EA">
        <w:rPr>
          <w:rFonts w:ascii="Times New Roman" w:hAnsi="Times New Roman" w:cs="Times New Roman"/>
        </w:rPr>
        <w:t xml:space="preserve"> in Rwanda is very important</w:t>
      </w:r>
      <w:r w:rsidR="00192451" w:rsidRPr="005714EA">
        <w:rPr>
          <w:rFonts w:ascii="Times New Roman" w:hAnsi="Times New Roman" w:cs="Times New Roman"/>
        </w:rPr>
        <w:t xml:space="preserve"> </w:t>
      </w:r>
      <w:r w:rsidR="00BC68BD" w:rsidRPr="005714EA">
        <w:rPr>
          <w:rFonts w:ascii="Times New Roman" w:hAnsi="Times New Roman" w:cs="Times New Roman"/>
        </w:rPr>
        <w:t>because</w:t>
      </w:r>
      <w:r w:rsidR="00192451" w:rsidRPr="005714EA">
        <w:rPr>
          <w:rFonts w:ascii="Times New Roman" w:hAnsi="Times New Roman" w:cs="Times New Roman"/>
        </w:rPr>
        <w:t xml:space="preserve"> East Africa</w:t>
      </w:r>
      <w:r w:rsidR="00BC68BD" w:rsidRPr="005714EA">
        <w:rPr>
          <w:rFonts w:ascii="Times New Roman" w:hAnsi="Times New Roman" w:cs="Times New Roman"/>
        </w:rPr>
        <w:t xml:space="preserve"> is</w:t>
      </w:r>
      <w:r w:rsidR="003D099C" w:rsidRPr="005714EA">
        <w:rPr>
          <w:rFonts w:ascii="Times New Roman" w:hAnsi="Times New Roman" w:cs="Times New Roman"/>
        </w:rPr>
        <w:t xml:space="preserve"> considered to have the most difficult </w:t>
      </w:r>
      <w:r w:rsidR="00C64BD4" w:rsidRPr="005714EA">
        <w:rPr>
          <w:rFonts w:ascii="Times New Roman" w:hAnsi="Times New Roman" w:cs="Times New Roman"/>
        </w:rPr>
        <w:t>Foot-and-Mouth Disease (</w:t>
      </w:r>
      <w:r w:rsidR="003D099C" w:rsidRPr="005714EA">
        <w:rPr>
          <w:rFonts w:ascii="Times New Roman" w:hAnsi="Times New Roman" w:cs="Times New Roman"/>
        </w:rPr>
        <w:t>FMD</w:t>
      </w:r>
      <w:r w:rsidR="00C64BD4" w:rsidRPr="005714EA">
        <w:rPr>
          <w:rFonts w:ascii="Times New Roman" w:hAnsi="Times New Roman" w:cs="Times New Roman"/>
        </w:rPr>
        <w:t>)</w:t>
      </w:r>
      <w:r w:rsidR="003D099C" w:rsidRPr="005714EA">
        <w:rPr>
          <w:rFonts w:ascii="Times New Roman" w:hAnsi="Times New Roman" w:cs="Times New Roman"/>
        </w:rPr>
        <w:t xml:space="preserve"> situation</w:t>
      </w:r>
      <w:r w:rsidR="00BC68BD" w:rsidRPr="005714EA">
        <w:rPr>
          <w:rFonts w:ascii="Times New Roman" w:hAnsi="Times New Roman" w:cs="Times New Roman"/>
        </w:rPr>
        <w:t xml:space="preserve"> in the world</w:t>
      </w:r>
      <w:r w:rsidR="003D099C" w:rsidRPr="005714EA">
        <w:rPr>
          <w:rFonts w:ascii="Times New Roman" w:hAnsi="Times New Roman" w:cs="Times New Roman"/>
        </w:rPr>
        <w:t xml:space="preserve"> </w:t>
      </w:r>
      <w:r w:rsidR="003D099C" w:rsidRPr="005714EA">
        <w:rPr>
          <w:rFonts w:ascii="Times New Roman" w:hAnsi="Times New Roman" w:cs="Times New Roman"/>
        </w:rPr>
        <w:fldChar w:fldCharType="begin" w:fldLock="1"/>
      </w:r>
      <w:r w:rsidR="00460A42" w:rsidRPr="005714EA">
        <w:rPr>
          <w:rFonts w:ascii="Times New Roman" w:hAnsi="Times New Roman" w:cs="Times New Roman"/>
        </w:rPr>
        <w:instrText>ADDIN CSL_CITATION {"citationItems":[{"id":"ITEM-1","itemData":{"DOI":"10.1111/j.1865-1682.2007.01013.x","PMID":"18397509","abstract":"Foot-and-Mouth Disease (FMD) is a clinical syndrome in animals due to FMD virus that exists in seven serotypes, whereby recovery from one sero-type does not confer immunity against the other six. So when considering intervention strategies in endemic settings, it is important to take account of the characteristics of the different serotypes in different ecological systems. FMD serotypes are not uniformly distributed in the regions of the world where the disease still occurs. For example, the cumulative incidence of FMD serotypes show that six of the seven serotypes of FMD (O, A, C, SAT-1, SAT-2, SAT-3) have occurred in Africa, while Asia contends with four sero-types (O, A, C, Asia-1), and South America with only three (O, A, C). Periodically there have been incursions of Types SAT-1 and SAT-2 from Africa into the Middle East. This paper describes the global dynamics for the seven sero-types and attempts to define FMD epidemiological clusters in the different regions of the world. These have been described on a continent by continent basis. The review has reaffirmed that the movement of infected animals is the most important factor in the spread of FMD within the endemically infected regions. It also shows that the eco-system based approach for defining the epidemiological patterns of FMD in endemic, which was originally described in South America, can apply readily to other parts of the world. It is proposed that any coordinated regional or global strategy for FMD control should be based on a sound epidemiological assessment of the incidence and distribution of FMD, identifying risk sources as either primary or secondary endemic eco-systems.","author":[{"dropping-particle":"","family":"Rweyemamu","given":"M","non-dropping-particle":"","parse-names":false,"suffix":""},{"dropping-particle":"","family":"Roeder","given":"P","non-dropping-particle":"","parse-names":false,"suffix":""},{"dropping-particle":"","family":"Mackay","given":"D","non-dropping-particle":"","parse-names":false,"suffix":""},{"dropping-particle":"","family":"Sumption","given":"K","non-dropping-particle":"","parse-names":false,"suffix":""},{"dropping-particle":"","family":"Brownlie","given":"J","non-dropping-particle":"","parse-names":false,"suffix":""},{"dropping-particle":"","family":"Leforban","given":"Y","non-dropping-particle":"","parse-names":false,"suffix":""},{"dropping-particle":"","family":"Valarcher","given":"J.-F.","non-dropping-particle":"","parse-names":false,"suffix":""},{"dropping-particle":"","family":"Knowles","given":"N. J.","non-dropping-particle":"","parse-names":false,"suffix":""},{"dropping-particle":"","family":"Saraiva","given":"V.","non-dropping-particle":"","parse-names":false,"suffix":""}],"container-title":"Transboundary and Emerging Diseases","id":"ITEM-1","issue":"1","issued":{"date-parts":[["2008"]]},"page":"57-72","title":"Epidemiological Patterns of Foot-and-Mouth Disease Worldwide","type":"article-journal","volume":"55"},"uris":["http://www.mendeley.com/documents/?uuid=bae5d448-e03f-4b1d-8a61-76c2c9b39cd0"]}],"mendeley":{"formattedCitation":"(7)","plainTextFormattedCitation":"(7)","previouslyFormattedCitation":"(7)"},"properties":{"noteIndex":0},"schema":"https://github.com/citation-style-language/schema/raw/master/csl-citation.json"}</w:instrText>
      </w:r>
      <w:r w:rsidR="003D099C" w:rsidRPr="005714EA">
        <w:rPr>
          <w:rFonts w:ascii="Times New Roman" w:hAnsi="Times New Roman" w:cs="Times New Roman"/>
        </w:rPr>
        <w:fldChar w:fldCharType="separate"/>
      </w:r>
      <w:r w:rsidR="003D099C" w:rsidRPr="005714EA">
        <w:rPr>
          <w:rFonts w:ascii="Times New Roman" w:hAnsi="Times New Roman" w:cs="Times New Roman"/>
          <w:noProof/>
        </w:rPr>
        <w:t>(7)</w:t>
      </w:r>
      <w:r w:rsidR="003D099C" w:rsidRPr="005714EA">
        <w:rPr>
          <w:rFonts w:ascii="Times New Roman" w:hAnsi="Times New Roman" w:cs="Times New Roman"/>
        </w:rPr>
        <w:fldChar w:fldCharType="end"/>
      </w:r>
      <w:r w:rsidR="003D099C" w:rsidRPr="005714EA">
        <w:rPr>
          <w:rFonts w:ascii="Times New Roman" w:hAnsi="Times New Roman" w:cs="Times New Roman"/>
        </w:rPr>
        <w:t>.</w:t>
      </w:r>
      <w:r w:rsidR="00192451" w:rsidRPr="005714EA">
        <w:rPr>
          <w:rFonts w:ascii="Times New Roman" w:hAnsi="Times New Roman" w:cs="Times New Roman"/>
        </w:rPr>
        <w:t xml:space="preserve"> </w:t>
      </w:r>
    </w:p>
    <w:p w14:paraId="37D359CE" w14:textId="7FACE60F" w:rsidR="00D94029" w:rsidRPr="005714EA" w:rsidRDefault="00385941" w:rsidP="005714EA">
      <w:pPr>
        <w:spacing w:line="480" w:lineRule="auto"/>
        <w:jc w:val="both"/>
        <w:rPr>
          <w:rFonts w:ascii="Times New Roman" w:hAnsi="Times New Roman" w:cs="Times New Roman"/>
        </w:rPr>
      </w:pPr>
      <w:r w:rsidRPr="005714EA">
        <w:rPr>
          <w:rFonts w:ascii="Times New Roman" w:hAnsi="Times New Roman" w:cs="Times New Roman"/>
        </w:rPr>
        <w:lastRenderedPageBreak/>
        <w:t>In this study, we characterized the FMDV strains responsible for F</w:t>
      </w:r>
      <w:r w:rsidR="000F782A" w:rsidRPr="005714EA">
        <w:rPr>
          <w:rFonts w:ascii="Times New Roman" w:hAnsi="Times New Roman" w:cs="Times New Roman"/>
        </w:rPr>
        <w:t xml:space="preserve">MD outbreaks in </w:t>
      </w:r>
      <w:r w:rsidRPr="005714EA">
        <w:rPr>
          <w:rFonts w:ascii="Times New Roman" w:hAnsi="Times New Roman" w:cs="Times New Roman"/>
        </w:rPr>
        <w:t xml:space="preserve">Rwanda </w:t>
      </w:r>
      <w:r w:rsidR="002D7DD7" w:rsidRPr="005714EA">
        <w:rPr>
          <w:rFonts w:ascii="Times New Roman" w:hAnsi="Times New Roman" w:cs="Times New Roman"/>
        </w:rPr>
        <w:t>between</w:t>
      </w:r>
      <w:r w:rsidRPr="005714EA">
        <w:rPr>
          <w:rFonts w:ascii="Times New Roman" w:hAnsi="Times New Roman" w:cs="Times New Roman"/>
        </w:rPr>
        <w:t xml:space="preserve"> 2017</w:t>
      </w:r>
      <w:r w:rsidR="002D7DD7" w:rsidRPr="005714EA">
        <w:rPr>
          <w:rFonts w:ascii="Times New Roman" w:hAnsi="Times New Roman" w:cs="Times New Roman"/>
        </w:rPr>
        <w:t xml:space="preserve"> and 2020</w:t>
      </w:r>
      <w:r w:rsidRPr="005714EA">
        <w:rPr>
          <w:rFonts w:ascii="Times New Roman" w:hAnsi="Times New Roman" w:cs="Times New Roman"/>
        </w:rPr>
        <w:t xml:space="preserve"> </w:t>
      </w:r>
      <w:r w:rsidR="00192451" w:rsidRPr="005714EA">
        <w:rPr>
          <w:rFonts w:ascii="Times New Roman" w:hAnsi="Times New Roman" w:cs="Times New Roman"/>
        </w:rPr>
        <w:t>in cattle</w:t>
      </w:r>
      <w:r w:rsidRPr="005714EA">
        <w:rPr>
          <w:rFonts w:ascii="Times New Roman" w:hAnsi="Times New Roman" w:cs="Times New Roman"/>
        </w:rPr>
        <w:t xml:space="preserve">. </w:t>
      </w:r>
      <w:r w:rsidR="00BC68BD" w:rsidRPr="005714EA">
        <w:rPr>
          <w:rFonts w:ascii="Times New Roman" w:hAnsi="Times New Roman" w:cs="Times New Roman"/>
        </w:rPr>
        <w:t>Molecular diagnostics were performed using</w:t>
      </w:r>
      <w:r w:rsidR="00687E16" w:rsidRPr="005714EA">
        <w:rPr>
          <w:rFonts w:ascii="Times New Roman" w:hAnsi="Times New Roman" w:cs="Times New Roman"/>
        </w:rPr>
        <w:t xml:space="preserve"> Reverse Transcription Polymerase Chain Reaction</w:t>
      </w:r>
      <w:r w:rsidR="00BC68BD" w:rsidRPr="005714EA">
        <w:rPr>
          <w:rFonts w:ascii="Times New Roman" w:hAnsi="Times New Roman" w:cs="Times New Roman"/>
        </w:rPr>
        <w:t xml:space="preserve"> </w:t>
      </w:r>
      <w:r w:rsidR="00687E16" w:rsidRPr="005714EA">
        <w:rPr>
          <w:rFonts w:ascii="Times New Roman" w:hAnsi="Times New Roman" w:cs="Times New Roman"/>
        </w:rPr>
        <w:t>(</w:t>
      </w:r>
      <w:r w:rsidR="00BC68BD" w:rsidRPr="005714EA">
        <w:rPr>
          <w:rFonts w:ascii="Times New Roman" w:hAnsi="Times New Roman" w:cs="Times New Roman"/>
        </w:rPr>
        <w:t>RT-PCR</w:t>
      </w:r>
      <w:r w:rsidR="00687E16" w:rsidRPr="005714EA">
        <w:rPr>
          <w:rFonts w:ascii="Times New Roman" w:hAnsi="Times New Roman" w:cs="Times New Roman"/>
        </w:rPr>
        <w:t>)</w:t>
      </w:r>
      <w:r w:rsidR="00BC68BD" w:rsidRPr="005714EA">
        <w:rPr>
          <w:rFonts w:ascii="Times New Roman" w:hAnsi="Times New Roman" w:cs="Times New Roman"/>
        </w:rPr>
        <w:t xml:space="preserve"> and the pen-side</w:t>
      </w:r>
      <w:r w:rsidR="00687E16" w:rsidRPr="005714EA">
        <w:rPr>
          <w:rFonts w:ascii="Times New Roman" w:hAnsi="Times New Roman" w:cs="Times New Roman"/>
        </w:rPr>
        <w:t xml:space="preserve"> Reverse Transcription Loop</w:t>
      </w:r>
      <w:r w:rsidR="001F7F96" w:rsidRPr="005714EA">
        <w:rPr>
          <w:rFonts w:ascii="Times New Roman" w:hAnsi="Times New Roman" w:cs="Times New Roman"/>
        </w:rPr>
        <w:t>-</w:t>
      </w:r>
      <w:r w:rsidR="00687E16" w:rsidRPr="005714EA">
        <w:rPr>
          <w:rFonts w:ascii="Times New Roman" w:hAnsi="Times New Roman" w:cs="Times New Roman"/>
        </w:rPr>
        <w:t>Mediated Isothermal Amplification</w:t>
      </w:r>
      <w:r w:rsidR="00BC68BD" w:rsidRPr="005714EA">
        <w:rPr>
          <w:rFonts w:ascii="Times New Roman" w:hAnsi="Times New Roman" w:cs="Times New Roman"/>
        </w:rPr>
        <w:t xml:space="preserve"> </w:t>
      </w:r>
      <w:r w:rsidR="00687E16" w:rsidRPr="005714EA">
        <w:rPr>
          <w:rFonts w:ascii="Times New Roman" w:hAnsi="Times New Roman" w:cs="Times New Roman"/>
        </w:rPr>
        <w:t>(</w:t>
      </w:r>
      <w:r w:rsidR="00BC68BD" w:rsidRPr="005714EA">
        <w:rPr>
          <w:rFonts w:ascii="Times New Roman" w:hAnsi="Times New Roman" w:cs="Times New Roman"/>
        </w:rPr>
        <w:t>RT-LAMP</w:t>
      </w:r>
      <w:r w:rsidR="00687E16" w:rsidRPr="005714EA">
        <w:rPr>
          <w:rFonts w:ascii="Times New Roman" w:hAnsi="Times New Roman" w:cs="Times New Roman"/>
        </w:rPr>
        <w:t>)</w:t>
      </w:r>
      <w:r w:rsidR="00BC68BD" w:rsidRPr="005714EA">
        <w:rPr>
          <w:rFonts w:ascii="Times New Roman" w:hAnsi="Times New Roman" w:cs="Times New Roman"/>
        </w:rPr>
        <w:t xml:space="preserve"> chargeable and portable machine, the Axxin T8 isothermal instrument. </w:t>
      </w:r>
      <w:r w:rsidR="002D7DD7" w:rsidRPr="005714EA">
        <w:rPr>
          <w:rFonts w:ascii="Times New Roman" w:hAnsi="Times New Roman" w:cs="Times New Roman"/>
        </w:rPr>
        <w:t xml:space="preserve">This was complemented by sequencing the strain responsible for the 2017 FMD outbreak. </w:t>
      </w:r>
      <w:r w:rsidR="00BC68BD" w:rsidRPr="005714EA">
        <w:rPr>
          <w:rFonts w:ascii="Times New Roman" w:hAnsi="Times New Roman" w:cs="Times New Roman"/>
        </w:rPr>
        <w:t xml:space="preserve">Moreover, we are presenting the serological situation of FMDV in large and small ruminants from the Eastern Province of Rwanda. These data will be crucial in policymaking and enforcement but also in studying risk factors. </w:t>
      </w:r>
      <w:r w:rsidR="00192451" w:rsidRPr="005714EA">
        <w:rPr>
          <w:rFonts w:ascii="Times New Roman" w:hAnsi="Times New Roman" w:cs="Times New Roman"/>
        </w:rPr>
        <w:t>We also sampled wildlife, in African buffaloes (</w:t>
      </w:r>
      <w:r w:rsidR="00192451" w:rsidRPr="005714EA">
        <w:rPr>
          <w:rFonts w:ascii="Times New Roman" w:hAnsi="Times New Roman" w:cs="Times New Roman"/>
          <w:i/>
        </w:rPr>
        <w:t>Syncerus caffer</w:t>
      </w:r>
      <w:r w:rsidR="00192451" w:rsidRPr="005714EA">
        <w:rPr>
          <w:rFonts w:ascii="Times New Roman" w:hAnsi="Times New Roman" w:cs="Times New Roman"/>
        </w:rPr>
        <w:t>)</w:t>
      </w:r>
      <w:r w:rsidR="000F782A" w:rsidRPr="005714EA">
        <w:rPr>
          <w:rFonts w:ascii="Times New Roman" w:hAnsi="Times New Roman" w:cs="Times New Roman"/>
        </w:rPr>
        <w:t xml:space="preserve"> known to be natural reservoirs of FMDV</w:t>
      </w:r>
      <w:r w:rsidR="003D099C" w:rsidRPr="005714EA">
        <w:rPr>
          <w:rFonts w:ascii="Times New Roman" w:hAnsi="Times New Roman" w:cs="Times New Roman"/>
        </w:rPr>
        <w:t xml:space="preserve"> </w:t>
      </w:r>
      <w:r w:rsidR="003D099C" w:rsidRPr="005714EA">
        <w:rPr>
          <w:rFonts w:ascii="Times New Roman" w:hAnsi="Times New Roman" w:cs="Times New Roman"/>
        </w:rPr>
        <w:fldChar w:fldCharType="begin" w:fldLock="1"/>
      </w:r>
      <w:r w:rsidR="00460A42" w:rsidRPr="005714EA">
        <w:rPr>
          <w:rFonts w:ascii="Times New Roman" w:hAnsi="Times New Roman" w:cs="Times New Roman"/>
        </w:rPr>
        <w:instrText>ADDIN CSL_CITATION {"citationItems":[{"id":"ITEM-1","itemData":{"author":[{"dropping-particle":"","family":"Hedger","given":"S","non-dropping-particle":"","parse-names":false,"suffix":""}],"container-title":"Journal of comparative pathology","id":"ITEM-1","issued":{"date-parts":[["1972"]]},"title":"Foot-and-mouth disease and the African buffalo (Syncerus caffer)","type":"article-journal","volume":"82"},"uris":["http://www.mendeley.com/documents/?uuid=8cf8f3ad-f678-45c0-bb75-63ab153b0da3"]},{"id":"ITEM-2","itemData":{"DOI":"10.1111/j.1749-6632.2002.tb04376.x","ISSN":"00778923","PMID":"12381589","abstract":"African buffalo (Syncerus caffer) act as maintenance hosts for foot-and-mouth disease (FMD) in southern Africa. A single buffalo can become infected with all three of the endemic serotypes of FMD virus (SAT-1, SAT-2, and SAT-3) and pose a threat of infection to other susceptible cloven-hoofed animals. The floods of 2000 in southern Africa damaged the Kruger National Park (KNP) game fence extensively, and there were several accounts of buffalo that had escaped from the park. The VP1 gene, which codes for the major antigenic determinant of the FMD virus, was used to determine phylogenetic relationships between virus isolates obtained from the outbreaks and those previously obtained from buffalo in the KNP. These results demonstrate that buffalo were most probably the source of the outbreaks, indicating that disease control using fencing as well as vaccination is extremely important to ensure that FMD does not become established in domestic livestock.","author":[{"dropping-particle":"","family":"Vosloo","given":"Wilna","non-dropping-particle":"","parse-names":false,"suffix":""},{"dropping-particle":"","family":"Boshoff","given":"Karin","non-dropping-particle":"","parse-names":false,"suffix":""},{"dropping-particle":"","family":"Dwarka","given":"Rahana","non-dropping-particle":"","parse-names":false,"suffix":""},{"dropping-particle":"","family":"Bastos","given":"Armanda","non-dropping-particle":"","parse-names":false,"suffix":""}],"container-title":"Annals of the New York Academy of Sciences","id":"ITEM-2","issued":{"date-parts":[["2002"]]},"page":"187-190","title":"The possible role that buffalo played in the recent outbreaks of foot-and-mouth disease in South Africa","type":"article-journal","volume":"969"},"uris":["http://www.mendeley.com/documents/?uuid=b9225d60-ce26-439e-b00d-bbe61488cb90"]}],"mendeley":{"formattedCitation":"(8,9)","plainTextFormattedCitation":"(8,9)","previouslyFormattedCitation":"(8,9)"},"properties":{"noteIndex":0},"schema":"https://github.com/citation-style-language/schema/raw/master/csl-citation.json"}</w:instrText>
      </w:r>
      <w:r w:rsidR="003D099C" w:rsidRPr="005714EA">
        <w:rPr>
          <w:rFonts w:ascii="Times New Roman" w:hAnsi="Times New Roman" w:cs="Times New Roman"/>
        </w:rPr>
        <w:fldChar w:fldCharType="separate"/>
      </w:r>
      <w:r w:rsidR="00B81195" w:rsidRPr="005714EA">
        <w:rPr>
          <w:rFonts w:ascii="Times New Roman" w:hAnsi="Times New Roman" w:cs="Times New Roman"/>
          <w:noProof/>
        </w:rPr>
        <w:t>(8,9)</w:t>
      </w:r>
      <w:r w:rsidR="003D099C" w:rsidRPr="005714EA">
        <w:rPr>
          <w:rFonts w:ascii="Times New Roman" w:hAnsi="Times New Roman" w:cs="Times New Roman"/>
        </w:rPr>
        <w:fldChar w:fldCharType="end"/>
      </w:r>
      <w:r w:rsidR="00C80D19" w:rsidRPr="005714EA">
        <w:rPr>
          <w:rFonts w:ascii="Times New Roman" w:hAnsi="Times New Roman" w:cs="Times New Roman"/>
        </w:rPr>
        <w:t>.</w:t>
      </w:r>
      <w:r w:rsidR="00192451" w:rsidRPr="005714EA">
        <w:rPr>
          <w:rFonts w:ascii="Times New Roman" w:hAnsi="Times New Roman" w:cs="Times New Roman"/>
        </w:rPr>
        <w:t xml:space="preserve"> </w:t>
      </w:r>
      <w:r w:rsidR="00C80D19" w:rsidRPr="005714EA">
        <w:rPr>
          <w:rFonts w:ascii="Times New Roman" w:hAnsi="Times New Roman" w:cs="Times New Roman"/>
        </w:rPr>
        <w:t>T</w:t>
      </w:r>
      <w:r w:rsidR="00192451" w:rsidRPr="005714EA">
        <w:rPr>
          <w:rFonts w:ascii="Times New Roman" w:hAnsi="Times New Roman" w:cs="Times New Roman"/>
        </w:rPr>
        <w:t>hough we did not isolate FMDV in A</w:t>
      </w:r>
      <w:r w:rsidR="00687E16" w:rsidRPr="005714EA">
        <w:rPr>
          <w:rFonts w:ascii="Times New Roman" w:hAnsi="Times New Roman" w:cs="Times New Roman"/>
        </w:rPr>
        <w:t>frican</w:t>
      </w:r>
      <w:r w:rsidR="00192451" w:rsidRPr="005714EA">
        <w:rPr>
          <w:rFonts w:ascii="Times New Roman" w:hAnsi="Times New Roman" w:cs="Times New Roman"/>
        </w:rPr>
        <w:t xml:space="preserve"> buffaloes, we </w:t>
      </w:r>
      <w:r w:rsidR="00C80D19" w:rsidRPr="005714EA">
        <w:rPr>
          <w:rFonts w:ascii="Times New Roman" w:hAnsi="Times New Roman" w:cs="Times New Roman"/>
        </w:rPr>
        <w:t>identified</w:t>
      </w:r>
      <w:r w:rsidR="00192451" w:rsidRPr="005714EA">
        <w:rPr>
          <w:rFonts w:ascii="Times New Roman" w:hAnsi="Times New Roman" w:cs="Times New Roman"/>
        </w:rPr>
        <w:t xml:space="preserve"> other pathogens and commensals. </w:t>
      </w:r>
      <w:r w:rsidR="00636358" w:rsidRPr="005714EA">
        <w:rPr>
          <w:rFonts w:ascii="Times New Roman" w:hAnsi="Times New Roman" w:cs="Times New Roman"/>
        </w:rPr>
        <w:t xml:space="preserve">In Rwanda, there is no previously published </w:t>
      </w:r>
      <w:r w:rsidR="00CC649E" w:rsidRPr="005714EA">
        <w:rPr>
          <w:rFonts w:ascii="Times New Roman" w:hAnsi="Times New Roman" w:cs="Times New Roman"/>
        </w:rPr>
        <w:t>research</w:t>
      </w:r>
      <w:r w:rsidR="00636358" w:rsidRPr="005714EA">
        <w:rPr>
          <w:rFonts w:ascii="Times New Roman" w:hAnsi="Times New Roman" w:cs="Times New Roman"/>
        </w:rPr>
        <w:t xml:space="preserve"> on FMD seroprevalence and </w:t>
      </w:r>
      <w:r w:rsidR="00CC649E" w:rsidRPr="005714EA">
        <w:rPr>
          <w:rFonts w:ascii="Times New Roman" w:hAnsi="Times New Roman" w:cs="Times New Roman"/>
        </w:rPr>
        <w:t xml:space="preserve">the available FMD </w:t>
      </w:r>
      <w:r w:rsidR="00636358" w:rsidRPr="005714EA">
        <w:rPr>
          <w:rFonts w:ascii="Times New Roman" w:hAnsi="Times New Roman" w:cs="Times New Roman"/>
        </w:rPr>
        <w:t>molecular characterization</w:t>
      </w:r>
      <w:r w:rsidR="00CC649E" w:rsidRPr="005714EA">
        <w:rPr>
          <w:rFonts w:ascii="Times New Roman" w:hAnsi="Times New Roman" w:cs="Times New Roman"/>
        </w:rPr>
        <w:t xml:space="preserve"> results are very old</w:t>
      </w:r>
      <w:r w:rsidR="00636358" w:rsidRPr="005714EA">
        <w:rPr>
          <w:rFonts w:ascii="Times New Roman" w:hAnsi="Times New Roman" w:cs="Times New Roman"/>
        </w:rPr>
        <w:t>.</w:t>
      </w:r>
    </w:p>
    <w:bookmarkEnd w:id="2"/>
    <w:p w14:paraId="42290894" w14:textId="77777777" w:rsidR="00AE5AB1" w:rsidRPr="005714EA" w:rsidRDefault="00AE5AB1" w:rsidP="005714EA">
      <w:pPr>
        <w:pStyle w:val="Heading1"/>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t>Results</w:t>
      </w:r>
    </w:p>
    <w:p w14:paraId="3B3B0050" w14:textId="77777777" w:rsidR="001D4102" w:rsidRPr="005714EA" w:rsidRDefault="001D4102" w:rsidP="005714EA">
      <w:pPr>
        <w:pStyle w:val="Heading2"/>
        <w:spacing w:line="480" w:lineRule="auto"/>
        <w:rPr>
          <w:rFonts w:ascii="Times New Roman" w:hAnsi="Times New Roman" w:cs="Times New Roman"/>
          <w:b/>
          <w:sz w:val="22"/>
          <w:szCs w:val="22"/>
        </w:rPr>
      </w:pPr>
      <w:r w:rsidRPr="005714EA">
        <w:rPr>
          <w:rFonts w:ascii="Times New Roman" w:hAnsi="Times New Roman" w:cs="Times New Roman"/>
          <w:b/>
          <w:color w:val="000000" w:themeColor="text1"/>
          <w:sz w:val="22"/>
          <w:szCs w:val="22"/>
        </w:rPr>
        <w:t>Seroprevalence</w:t>
      </w:r>
    </w:p>
    <w:p w14:paraId="6187E224" w14:textId="453F1049" w:rsidR="007E2B84" w:rsidRPr="005714EA" w:rsidRDefault="004926DA" w:rsidP="005714EA">
      <w:pPr>
        <w:spacing w:line="480" w:lineRule="auto"/>
        <w:jc w:val="both"/>
        <w:rPr>
          <w:rFonts w:ascii="Times New Roman" w:hAnsi="Times New Roman" w:cs="Times New Roman"/>
        </w:rPr>
      </w:pPr>
      <w:bookmarkStart w:id="3" w:name="_Hlk67647863"/>
      <w:r w:rsidRPr="005714EA">
        <w:rPr>
          <w:rFonts w:ascii="Times New Roman" w:hAnsi="Times New Roman" w:cs="Times New Roman"/>
        </w:rPr>
        <w:t xml:space="preserve">We collected samples from adult animals as follows: 823 bovine sera samples and 188 caprine sera samples in </w:t>
      </w:r>
      <w:r w:rsidR="001E15AA" w:rsidRPr="005714EA">
        <w:rPr>
          <w:rFonts w:ascii="Times New Roman" w:hAnsi="Times New Roman" w:cs="Times New Roman"/>
        </w:rPr>
        <w:t>4</w:t>
      </w:r>
      <w:r w:rsidRPr="005714EA">
        <w:rPr>
          <w:rFonts w:ascii="Times New Roman" w:hAnsi="Times New Roman" w:cs="Times New Roman"/>
        </w:rPr>
        <w:t xml:space="preserve"> districts of the E</w:t>
      </w:r>
      <w:r w:rsidR="001E15AA" w:rsidRPr="005714EA">
        <w:rPr>
          <w:rFonts w:ascii="Times New Roman" w:hAnsi="Times New Roman" w:cs="Times New Roman"/>
        </w:rPr>
        <w:t xml:space="preserve">astern Province of Rwanda. </w:t>
      </w:r>
      <w:r w:rsidR="007E2B84" w:rsidRPr="005714EA">
        <w:rPr>
          <w:rFonts w:ascii="Times New Roman" w:hAnsi="Times New Roman" w:cs="Times New Roman"/>
        </w:rPr>
        <w:t>The overall prevalence was 9.36% (</w:t>
      </w:r>
      <w:r w:rsidR="00A30B97" w:rsidRPr="005714EA">
        <w:rPr>
          <w:rFonts w:ascii="Times New Roman" w:hAnsi="Times New Roman" w:cs="Times New Roman"/>
        </w:rPr>
        <w:t>77/823</w:t>
      </w:r>
      <w:r w:rsidR="007E2B84" w:rsidRPr="005714EA">
        <w:rPr>
          <w:rFonts w:ascii="Times New Roman" w:hAnsi="Times New Roman" w:cs="Times New Roman"/>
        </w:rPr>
        <w:t>, CI</w:t>
      </w:r>
      <w:r w:rsidR="007E2B84" w:rsidRPr="005714EA">
        <w:rPr>
          <w:rFonts w:ascii="Times New Roman" w:hAnsi="Times New Roman" w:cs="Times New Roman"/>
          <w:vertAlign w:val="subscript"/>
        </w:rPr>
        <w:t>95%</w:t>
      </w:r>
      <w:r w:rsidR="007E2B84" w:rsidRPr="005714EA">
        <w:rPr>
          <w:rFonts w:ascii="Times New Roman" w:hAnsi="Times New Roman" w:cs="Times New Roman"/>
        </w:rPr>
        <w:t>: 98.0-99.9) in cattle and 2.65% (</w:t>
      </w:r>
      <w:r w:rsidR="00A30B97" w:rsidRPr="005714EA">
        <w:rPr>
          <w:rFonts w:ascii="Times New Roman" w:hAnsi="Times New Roman" w:cs="Times New Roman"/>
        </w:rPr>
        <w:t>5/188</w:t>
      </w:r>
      <w:r w:rsidR="007E2B84" w:rsidRPr="005714EA">
        <w:rPr>
          <w:rFonts w:ascii="Times New Roman" w:hAnsi="Times New Roman" w:cs="Times New Roman"/>
        </w:rPr>
        <w:t>, CI</w:t>
      </w:r>
      <w:r w:rsidR="007E2B84" w:rsidRPr="005714EA">
        <w:rPr>
          <w:rFonts w:ascii="Times New Roman" w:hAnsi="Times New Roman" w:cs="Times New Roman"/>
          <w:vertAlign w:val="subscript"/>
        </w:rPr>
        <w:t>95%</w:t>
      </w:r>
      <w:r w:rsidR="007E2B84" w:rsidRPr="005714EA">
        <w:rPr>
          <w:rFonts w:ascii="Times New Roman" w:hAnsi="Times New Roman" w:cs="Times New Roman"/>
        </w:rPr>
        <w:t xml:space="preserve">: 96.9-99.9). The seroprevalence distribution in bovine </w:t>
      </w:r>
      <w:r w:rsidR="005C3320" w:rsidRPr="005714EA">
        <w:rPr>
          <w:rFonts w:ascii="Times New Roman" w:hAnsi="Times New Roman" w:cs="Times New Roman"/>
        </w:rPr>
        <w:t xml:space="preserve">was </w:t>
      </w:r>
      <w:r w:rsidR="007E2B84" w:rsidRPr="005714EA">
        <w:rPr>
          <w:rFonts w:ascii="Times New Roman" w:hAnsi="Times New Roman" w:cs="Times New Roman"/>
        </w:rPr>
        <w:t>as follows; 8.6% (</w:t>
      </w:r>
      <w:r w:rsidR="00A30B97" w:rsidRPr="005714EA">
        <w:rPr>
          <w:rFonts w:ascii="Times New Roman" w:hAnsi="Times New Roman" w:cs="Times New Roman"/>
        </w:rPr>
        <w:t>55/639</w:t>
      </w:r>
      <w:r w:rsidR="007E2B84" w:rsidRPr="005714EA">
        <w:rPr>
          <w:rFonts w:ascii="Times New Roman" w:hAnsi="Times New Roman" w:cs="Times New Roman"/>
        </w:rPr>
        <w:t>) in Bugesera and 11.96% (</w:t>
      </w:r>
      <w:r w:rsidR="00A30B97" w:rsidRPr="005714EA">
        <w:rPr>
          <w:rFonts w:ascii="Times New Roman" w:hAnsi="Times New Roman" w:cs="Times New Roman"/>
        </w:rPr>
        <w:t>22/184</w:t>
      </w:r>
      <w:r w:rsidR="007E2B84" w:rsidRPr="005714EA">
        <w:rPr>
          <w:rFonts w:ascii="Times New Roman" w:hAnsi="Times New Roman" w:cs="Times New Roman"/>
        </w:rPr>
        <w:t xml:space="preserve">) in Nyagatare. In caprine, </w:t>
      </w:r>
      <w:r w:rsidR="003F1AD6" w:rsidRPr="005714EA">
        <w:rPr>
          <w:rFonts w:ascii="Times New Roman" w:hAnsi="Times New Roman" w:cs="Times New Roman"/>
        </w:rPr>
        <w:t>the seroprevalence was at</w:t>
      </w:r>
      <w:r w:rsidR="007E2B84" w:rsidRPr="005714EA">
        <w:rPr>
          <w:rFonts w:ascii="Times New Roman" w:hAnsi="Times New Roman" w:cs="Times New Roman"/>
        </w:rPr>
        <w:t xml:space="preserve"> 2.77% (</w:t>
      </w:r>
      <w:r w:rsidR="00A30B97" w:rsidRPr="005714EA">
        <w:rPr>
          <w:rFonts w:ascii="Times New Roman" w:hAnsi="Times New Roman" w:cs="Times New Roman"/>
        </w:rPr>
        <w:t>4/144</w:t>
      </w:r>
      <w:r w:rsidR="007E2B84" w:rsidRPr="005714EA">
        <w:rPr>
          <w:rFonts w:ascii="Times New Roman" w:hAnsi="Times New Roman" w:cs="Times New Roman"/>
        </w:rPr>
        <w:t>) in Bugesera and 2.27% (</w:t>
      </w:r>
      <w:r w:rsidR="00A30B97" w:rsidRPr="005714EA">
        <w:rPr>
          <w:rFonts w:ascii="Times New Roman" w:hAnsi="Times New Roman" w:cs="Times New Roman"/>
        </w:rPr>
        <w:t>1/44</w:t>
      </w:r>
      <w:r w:rsidR="007E2B84" w:rsidRPr="005714EA">
        <w:rPr>
          <w:rFonts w:ascii="Times New Roman" w:hAnsi="Times New Roman" w:cs="Times New Roman"/>
        </w:rPr>
        <w:t xml:space="preserve">) </w:t>
      </w:r>
      <w:r w:rsidR="003F1AD6" w:rsidRPr="005714EA">
        <w:rPr>
          <w:rFonts w:ascii="Times New Roman" w:hAnsi="Times New Roman" w:cs="Times New Roman"/>
        </w:rPr>
        <w:t>in Kayonza</w:t>
      </w:r>
      <w:r w:rsidR="007E2B84" w:rsidRPr="005714EA">
        <w:rPr>
          <w:rFonts w:ascii="Times New Roman" w:hAnsi="Times New Roman" w:cs="Times New Roman"/>
        </w:rPr>
        <w:t>.</w:t>
      </w:r>
    </w:p>
    <w:bookmarkEnd w:id="3"/>
    <w:p w14:paraId="34FB5A31" w14:textId="77777777" w:rsidR="00E341DA" w:rsidRPr="005714EA" w:rsidRDefault="00E341DA" w:rsidP="005714EA">
      <w:pPr>
        <w:pStyle w:val="Heading2"/>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t>Reverse Transcription Polymerase Chain Reaction</w:t>
      </w:r>
      <w:r w:rsidR="00B41717" w:rsidRPr="005714EA">
        <w:rPr>
          <w:rFonts w:ascii="Times New Roman" w:hAnsi="Times New Roman" w:cs="Times New Roman"/>
          <w:b/>
          <w:color w:val="auto"/>
          <w:sz w:val="22"/>
          <w:szCs w:val="22"/>
        </w:rPr>
        <w:t xml:space="preserve"> (RT-PCR).</w:t>
      </w:r>
    </w:p>
    <w:p w14:paraId="29BFDED9" w14:textId="598FF0FA" w:rsidR="001E15AA" w:rsidRPr="005714EA" w:rsidRDefault="00447548" w:rsidP="005714EA">
      <w:pPr>
        <w:spacing w:line="480" w:lineRule="auto"/>
        <w:jc w:val="both"/>
        <w:rPr>
          <w:rFonts w:ascii="Times New Roman" w:hAnsi="Times New Roman" w:cs="Times New Roman"/>
        </w:rPr>
      </w:pPr>
      <w:r w:rsidRPr="005714EA">
        <w:rPr>
          <w:rFonts w:ascii="Times New Roman" w:hAnsi="Times New Roman" w:cs="Times New Roman"/>
        </w:rPr>
        <w:t xml:space="preserve">The 2017 FMD outbreak samples were analysed by RT-PCR. </w:t>
      </w:r>
      <w:r w:rsidR="00AC740D" w:rsidRPr="005714EA">
        <w:rPr>
          <w:rFonts w:ascii="Times New Roman" w:hAnsi="Times New Roman" w:cs="Times New Roman"/>
        </w:rPr>
        <w:t xml:space="preserve">The 1-step RT-PCR assays performed on the samples collected from the field samples demonstrated </w:t>
      </w:r>
      <w:r w:rsidR="002C41C5" w:rsidRPr="005714EA">
        <w:rPr>
          <w:rFonts w:ascii="Times New Roman" w:hAnsi="Times New Roman" w:cs="Times New Roman"/>
        </w:rPr>
        <w:t>6</w:t>
      </w:r>
      <w:r w:rsidR="00F073BA" w:rsidRPr="005714EA">
        <w:rPr>
          <w:rFonts w:ascii="Times New Roman" w:hAnsi="Times New Roman" w:cs="Times New Roman"/>
        </w:rPr>
        <w:t xml:space="preserve"> out</w:t>
      </w:r>
      <w:r w:rsidR="0092719F" w:rsidRPr="005714EA">
        <w:rPr>
          <w:rFonts w:ascii="Times New Roman" w:hAnsi="Times New Roman" w:cs="Times New Roman"/>
        </w:rPr>
        <w:t xml:space="preserve"> of 9</w:t>
      </w:r>
      <w:r w:rsidR="00AC740D" w:rsidRPr="005714EA">
        <w:rPr>
          <w:rFonts w:ascii="Times New Roman" w:hAnsi="Times New Roman" w:cs="Times New Roman"/>
        </w:rPr>
        <w:t xml:space="preserve"> </w:t>
      </w:r>
      <w:r w:rsidR="00687E16" w:rsidRPr="005714EA">
        <w:rPr>
          <w:rFonts w:ascii="Times New Roman" w:hAnsi="Times New Roman" w:cs="Times New Roman"/>
        </w:rPr>
        <w:t>oropharyngeal (</w:t>
      </w:r>
      <w:r w:rsidR="0092719F" w:rsidRPr="005714EA">
        <w:rPr>
          <w:rFonts w:ascii="Times New Roman" w:hAnsi="Times New Roman" w:cs="Times New Roman"/>
        </w:rPr>
        <w:t>OP</w:t>
      </w:r>
      <w:r w:rsidR="00687E16" w:rsidRPr="005714EA">
        <w:rPr>
          <w:rFonts w:ascii="Times New Roman" w:hAnsi="Times New Roman" w:cs="Times New Roman"/>
        </w:rPr>
        <w:t>)</w:t>
      </w:r>
      <w:r w:rsidR="0092719F" w:rsidRPr="005714EA">
        <w:rPr>
          <w:rFonts w:ascii="Times New Roman" w:hAnsi="Times New Roman" w:cs="Times New Roman"/>
        </w:rPr>
        <w:t xml:space="preserve"> </w:t>
      </w:r>
      <w:r w:rsidR="00AC740D" w:rsidRPr="005714EA">
        <w:rPr>
          <w:rFonts w:ascii="Times New Roman" w:hAnsi="Times New Roman" w:cs="Times New Roman"/>
        </w:rPr>
        <w:t xml:space="preserve">samples positively identifying infection with the FMD virus. </w:t>
      </w:r>
      <w:r w:rsidR="00C42297" w:rsidRPr="005714EA">
        <w:rPr>
          <w:rFonts w:ascii="Times New Roman" w:hAnsi="Times New Roman" w:cs="Times New Roman"/>
        </w:rPr>
        <w:t xml:space="preserve">Select </w:t>
      </w:r>
      <w:r w:rsidR="00F741E2" w:rsidRPr="005714EA">
        <w:rPr>
          <w:rFonts w:ascii="Times New Roman" w:hAnsi="Times New Roman" w:cs="Times New Roman"/>
        </w:rPr>
        <w:t xml:space="preserve">PCR </w:t>
      </w:r>
      <w:r w:rsidR="00C42297" w:rsidRPr="005714EA">
        <w:rPr>
          <w:rFonts w:ascii="Times New Roman" w:hAnsi="Times New Roman" w:cs="Times New Roman"/>
        </w:rPr>
        <w:t>positive samples are displayed in figure 1</w:t>
      </w:r>
      <w:r w:rsidR="008E2FCB" w:rsidRPr="005714EA">
        <w:rPr>
          <w:rFonts w:ascii="Times New Roman" w:hAnsi="Times New Roman" w:cs="Times New Roman"/>
        </w:rPr>
        <w:t xml:space="preserve"> and </w:t>
      </w:r>
      <w:r w:rsidR="00F741E2" w:rsidRPr="005714EA">
        <w:rPr>
          <w:rFonts w:ascii="Times New Roman" w:hAnsi="Times New Roman" w:cs="Times New Roman"/>
        </w:rPr>
        <w:t xml:space="preserve">an </w:t>
      </w:r>
      <w:r w:rsidR="008E2FCB" w:rsidRPr="005714EA">
        <w:rPr>
          <w:rFonts w:ascii="Times New Roman" w:hAnsi="Times New Roman" w:cs="Times New Roman"/>
        </w:rPr>
        <w:t>increase in fluorescence intensity (</w:t>
      </w:r>
      <w:r w:rsidR="00933AC7" w:rsidRPr="005714EA">
        <w:rPr>
          <w:rFonts w:ascii="Times New Roman" w:hAnsi="Times New Roman" w:cs="Times New Roman"/>
        </w:rPr>
        <w:t xml:space="preserve">Relative Fluorescence Units or </w:t>
      </w:r>
      <w:r w:rsidR="008E2FCB" w:rsidRPr="005714EA">
        <w:rPr>
          <w:rFonts w:ascii="Times New Roman" w:hAnsi="Times New Roman" w:cs="Times New Roman"/>
        </w:rPr>
        <w:t xml:space="preserve">RFU) was detected before </w:t>
      </w:r>
      <w:r w:rsidR="00BE737A" w:rsidRPr="005714EA">
        <w:rPr>
          <w:rFonts w:ascii="Times New Roman" w:hAnsi="Times New Roman" w:cs="Times New Roman"/>
        </w:rPr>
        <w:t xml:space="preserve">the threshold of </w:t>
      </w:r>
      <w:r w:rsidR="008E2FCB" w:rsidRPr="005714EA">
        <w:rPr>
          <w:rFonts w:ascii="Times New Roman" w:hAnsi="Times New Roman" w:cs="Times New Roman"/>
        </w:rPr>
        <w:t>3</w:t>
      </w:r>
      <w:r w:rsidR="00BE737A" w:rsidRPr="005714EA">
        <w:rPr>
          <w:rFonts w:ascii="Times New Roman" w:hAnsi="Times New Roman" w:cs="Times New Roman"/>
        </w:rPr>
        <w:t>2.</w:t>
      </w:r>
      <w:r w:rsidR="008E2FCB" w:rsidRPr="005714EA">
        <w:rPr>
          <w:rFonts w:ascii="Times New Roman" w:hAnsi="Times New Roman" w:cs="Times New Roman"/>
        </w:rPr>
        <w:t>0 cycles of amplification</w:t>
      </w:r>
      <w:r w:rsidR="00C42297" w:rsidRPr="005714EA">
        <w:rPr>
          <w:rFonts w:ascii="Times New Roman" w:hAnsi="Times New Roman" w:cs="Times New Roman"/>
        </w:rPr>
        <w:t xml:space="preserve">. </w:t>
      </w:r>
      <w:r w:rsidR="00AC740D" w:rsidRPr="005714EA">
        <w:rPr>
          <w:rFonts w:ascii="Times New Roman" w:hAnsi="Times New Roman" w:cs="Times New Roman"/>
        </w:rPr>
        <w:t xml:space="preserve">Sample 8 and 26 </w:t>
      </w:r>
      <w:r w:rsidR="00F4323E" w:rsidRPr="005714EA">
        <w:rPr>
          <w:rFonts w:ascii="Times New Roman" w:hAnsi="Times New Roman" w:cs="Times New Roman"/>
        </w:rPr>
        <w:t xml:space="preserve">representing Gatsibo and Nyagatare districts respectively </w:t>
      </w:r>
      <w:r w:rsidR="00AC740D" w:rsidRPr="005714EA">
        <w:rPr>
          <w:rFonts w:ascii="Times New Roman" w:hAnsi="Times New Roman" w:cs="Times New Roman"/>
        </w:rPr>
        <w:t>were particularly chosen for further analysis</w:t>
      </w:r>
      <w:r w:rsidR="00F4323E" w:rsidRPr="005714EA">
        <w:rPr>
          <w:rFonts w:ascii="Times New Roman" w:hAnsi="Times New Roman" w:cs="Times New Roman"/>
        </w:rPr>
        <w:t>.</w:t>
      </w:r>
      <w:r w:rsidR="00AC740D" w:rsidRPr="005714EA">
        <w:rPr>
          <w:rFonts w:ascii="Times New Roman" w:hAnsi="Times New Roman" w:cs="Times New Roman"/>
        </w:rPr>
        <w:t xml:space="preserve"> </w:t>
      </w:r>
      <w:r w:rsidR="001E15AA" w:rsidRPr="005714EA">
        <w:rPr>
          <w:rFonts w:ascii="Times New Roman" w:hAnsi="Times New Roman" w:cs="Times New Roman"/>
        </w:rPr>
        <w:t xml:space="preserve">Figure 2 illustrates </w:t>
      </w:r>
      <w:r w:rsidR="00C557BF" w:rsidRPr="005714EA">
        <w:rPr>
          <w:rFonts w:ascii="Times New Roman" w:hAnsi="Times New Roman" w:cs="Times New Roman"/>
        </w:rPr>
        <w:t xml:space="preserve">the </w:t>
      </w:r>
      <w:r w:rsidR="001E15AA" w:rsidRPr="005714EA">
        <w:rPr>
          <w:rFonts w:ascii="Times New Roman" w:hAnsi="Times New Roman" w:cs="Times New Roman"/>
        </w:rPr>
        <w:t>triplicates results of select samples.</w:t>
      </w:r>
    </w:p>
    <w:p w14:paraId="10BAADBE" w14:textId="77777777" w:rsidR="00C87C73" w:rsidRPr="005714EA" w:rsidRDefault="00C42297" w:rsidP="005714EA">
      <w:pPr>
        <w:keepNext/>
        <w:spacing w:line="480" w:lineRule="auto"/>
        <w:rPr>
          <w:rFonts w:ascii="Times New Roman" w:hAnsi="Times New Roman" w:cs="Times New Roman"/>
        </w:rPr>
      </w:pPr>
      <w:r w:rsidRPr="005714EA">
        <w:rPr>
          <w:rFonts w:ascii="Times New Roman" w:hAnsi="Times New Roman" w:cs="Times New Roman"/>
          <w:iCs/>
          <w:noProof/>
          <w:lang w:eastAsia="en-GB"/>
        </w:rPr>
        <w:lastRenderedPageBreak/>
        <w:drawing>
          <wp:inline distT="0" distB="0" distL="0" distR="0" wp14:anchorId="532F7A36" wp14:editId="5F704939">
            <wp:extent cx="4191000" cy="198043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2950" cy="1981360"/>
                    </a:xfrm>
                    <a:prstGeom prst="rect">
                      <a:avLst/>
                    </a:prstGeom>
                    <a:noFill/>
                    <a:ln>
                      <a:noFill/>
                    </a:ln>
                  </pic:spPr>
                </pic:pic>
              </a:graphicData>
            </a:graphic>
          </wp:inline>
        </w:drawing>
      </w:r>
    </w:p>
    <w:p w14:paraId="40D4E487" w14:textId="2EA3D54D" w:rsidR="00C42297" w:rsidRPr="005714EA" w:rsidRDefault="00C87C73" w:rsidP="005714EA">
      <w:pPr>
        <w:pStyle w:val="Caption"/>
        <w:spacing w:line="480" w:lineRule="auto"/>
        <w:rPr>
          <w:rFonts w:ascii="Times New Roman" w:hAnsi="Times New Roman" w:cs="Times New Roman"/>
          <w:sz w:val="22"/>
          <w:szCs w:val="22"/>
        </w:rPr>
      </w:pPr>
      <w:r w:rsidRPr="005714EA">
        <w:rPr>
          <w:rFonts w:ascii="Times New Roman" w:hAnsi="Times New Roman" w:cs="Times New Roman"/>
          <w:sz w:val="22"/>
          <w:szCs w:val="22"/>
        </w:rPr>
        <w:t xml:space="preserve">Figure </w:t>
      </w:r>
      <w:r w:rsidR="00ED19EE" w:rsidRPr="005714EA">
        <w:rPr>
          <w:rFonts w:ascii="Times New Roman" w:hAnsi="Times New Roman" w:cs="Times New Roman"/>
          <w:sz w:val="22"/>
          <w:szCs w:val="22"/>
        </w:rPr>
        <w:fldChar w:fldCharType="begin"/>
      </w:r>
      <w:r w:rsidR="00ED19EE" w:rsidRPr="005714EA">
        <w:rPr>
          <w:rFonts w:ascii="Times New Roman" w:hAnsi="Times New Roman" w:cs="Times New Roman"/>
          <w:sz w:val="22"/>
          <w:szCs w:val="22"/>
        </w:rPr>
        <w:instrText xml:space="preserve"> SEQ Figure \* ARABIC </w:instrText>
      </w:r>
      <w:r w:rsidR="00ED19EE" w:rsidRPr="005714EA">
        <w:rPr>
          <w:rFonts w:ascii="Times New Roman" w:hAnsi="Times New Roman" w:cs="Times New Roman"/>
          <w:sz w:val="22"/>
          <w:szCs w:val="22"/>
        </w:rPr>
        <w:fldChar w:fldCharType="separate"/>
      </w:r>
      <w:r w:rsidR="006A5EAB" w:rsidRPr="005714EA">
        <w:rPr>
          <w:rFonts w:ascii="Times New Roman" w:hAnsi="Times New Roman" w:cs="Times New Roman"/>
          <w:noProof/>
          <w:sz w:val="22"/>
          <w:szCs w:val="22"/>
        </w:rPr>
        <w:t>1</w:t>
      </w:r>
      <w:r w:rsidR="00ED19EE" w:rsidRPr="005714EA">
        <w:rPr>
          <w:rFonts w:ascii="Times New Roman" w:hAnsi="Times New Roman" w:cs="Times New Roman"/>
          <w:noProof/>
          <w:sz w:val="22"/>
          <w:szCs w:val="22"/>
        </w:rPr>
        <w:fldChar w:fldCharType="end"/>
      </w:r>
      <w:r w:rsidRPr="005714EA">
        <w:rPr>
          <w:rFonts w:ascii="Times New Roman" w:hAnsi="Times New Roman" w:cs="Times New Roman"/>
          <w:sz w:val="22"/>
          <w:szCs w:val="22"/>
        </w:rPr>
        <w:t xml:space="preserve">: One-Step RT-PCR analysis. Amplification curves illustrating some of the select positive samples from different animals in both </w:t>
      </w:r>
      <w:r w:rsidR="00C45F70">
        <w:rPr>
          <w:rFonts w:ascii="Times New Roman" w:hAnsi="Times New Roman" w:cs="Times New Roman"/>
          <w:sz w:val="22"/>
          <w:szCs w:val="22"/>
        </w:rPr>
        <w:t xml:space="preserve">the </w:t>
      </w:r>
      <w:r w:rsidRPr="005714EA">
        <w:rPr>
          <w:rFonts w:ascii="Times New Roman" w:hAnsi="Times New Roman" w:cs="Times New Roman"/>
          <w:sz w:val="22"/>
          <w:szCs w:val="22"/>
        </w:rPr>
        <w:t>Gatsibo and Nyagatare regions.</w:t>
      </w:r>
    </w:p>
    <w:p w14:paraId="441A4AC4" w14:textId="77777777" w:rsidR="00C87C73" w:rsidRPr="005714EA" w:rsidRDefault="00993657" w:rsidP="005714EA">
      <w:pPr>
        <w:keepNext/>
        <w:spacing w:line="480" w:lineRule="auto"/>
        <w:rPr>
          <w:rFonts w:ascii="Times New Roman" w:hAnsi="Times New Roman" w:cs="Times New Roman"/>
        </w:rPr>
      </w:pPr>
      <w:r w:rsidRPr="005714EA">
        <w:rPr>
          <w:rFonts w:ascii="Times New Roman" w:hAnsi="Times New Roman" w:cs="Times New Roman"/>
          <w:noProof/>
          <w:lang w:eastAsia="en-GB"/>
        </w:rPr>
        <w:drawing>
          <wp:inline distT="0" distB="0" distL="0" distR="0" wp14:anchorId="71B60737" wp14:editId="6F3FBE51">
            <wp:extent cx="4159250" cy="170975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9664" cy="1722260"/>
                    </a:xfrm>
                    <a:prstGeom prst="rect">
                      <a:avLst/>
                    </a:prstGeom>
                    <a:noFill/>
                    <a:ln>
                      <a:noFill/>
                    </a:ln>
                  </pic:spPr>
                </pic:pic>
              </a:graphicData>
            </a:graphic>
          </wp:inline>
        </w:drawing>
      </w:r>
    </w:p>
    <w:p w14:paraId="0DDCC0D4" w14:textId="5D4C911C" w:rsidR="00655ABF" w:rsidRPr="005714EA" w:rsidRDefault="00C87C73" w:rsidP="005714EA">
      <w:pPr>
        <w:pStyle w:val="Caption"/>
        <w:spacing w:line="480" w:lineRule="auto"/>
        <w:rPr>
          <w:rFonts w:ascii="Times New Roman" w:hAnsi="Times New Roman" w:cs="Times New Roman"/>
          <w:sz w:val="22"/>
          <w:szCs w:val="22"/>
        </w:rPr>
      </w:pPr>
      <w:r w:rsidRPr="005714EA">
        <w:rPr>
          <w:rFonts w:ascii="Times New Roman" w:hAnsi="Times New Roman" w:cs="Times New Roman"/>
          <w:sz w:val="22"/>
          <w:szCs w:val="22"/>
        </w:rPr>
        <w:t xml:space="preserve">Figure </w:t>
      </w:r>
      <w:r w:rsidR="00ED19EE" w:rsidRPr="005714EA">
        <w:rPr>
          <w:rFonts w:ascii="Times New Roman" w:hAnsi="Times New Roman" w:cs="Times New Roman"/>
          <w:sz w:val="22"/>
          <w:szCs w:val="22"/>
        </w:rPr>
        <w:fldChar w:fldCharType="begin"/>
      </w:r>
      <w:r w:rsidR="00ED19EE" w:rsidRPr="005714EA">
        <w:rPr>
          <w:rFonts w:ascii="Times New Roman" w:hAnsi="Times New Roman" w:cs="Times New Roman"/>
          <w:sz w:val="22"/>
          <w:szCs w:val="22"/>
        </w:rPr>
        <w:instrText xml:space="preserve"> SEQ Figure \* ARABIC </w:instrText>
      </w:r>
      <w:r w:rsidR="00ED19EE" w:rsidRPr="005714EA">
        <w:rPr>
          <w:rFonts w:ascii="Times New Roman" w:hAnsi="Times New Roman" w:cs="Times New Roman"/>
          <w:sz w:val="22"/>
          <w:szCs w:val="22"/>
        </w:rPr>
        <w:fldChar w:fldCharType="separate"/>
      </w:r>
      <w:r w:rsidR="006A5EAB" w:rsidRPr="005714EA">
        <w:rPr>
          <w:rFonts w:ascii="Times New Roman" w:hAnsi="Times New Roman" w:cs="Times New Roman"/>
          <w:noProof/>
          <w:sz w:val="22"/>
          <w:szCs w:val="22"/>
        </w:rPr>
        <w:t>2</w:t>
      </w:r>
      <w:r w:rsidR="00ED19EE" w:rsidRPr="005714EA">
        <w:rPr>
          <w:rFonts w:ascii="Times New Roman" w:hAnsi="Times New Roman" w:cs="Times New Roman"/>
          <w:noProof/>
          <w:sz w:val="22"/>
          <w:szCs w:val="22"/>
        </w:rPr>
        <w:fldChar w:fldCharType="end"/>
      </w:r>
      <w:r w:rsidRPr="005714EA">
        <w:rPr>
          <w:rFonts w:ascii="Times New Roman" w:hAnsi="Times New Roman" w:cs="Times New Roman"/>
          <w:sz w:val="22"/>
          <w:szCs w:val="22"/>
        </w:rPr>
        <w:t xml:space="preserve">: Amplification curves illustrating the detection of FMD viral RNA in the reaction, using OIE recommended TaqMan probes. The early </w:t>
      </w:r>
      <w:r w:rsidR="00CF7B8A" w:rsidRPr="005714EA">
        <w:rPr>
          <w:rFonts w:ascii="Times New Roman" w:hAnsi="Times New Roman" w:cs="Times New Roman"/>
          <w:sz w:val="22"/>
          <w:szCs w:val="22"/>
        </w:rPr>
        <w:t>triplicates</w:t>
      </w:r>
      <w:r w:rsidRPr="005714EA">
        <w:rPr>
          <w:rFonts w:ascii="Times New Roman" w:hAnsi="Times New Roman" w:cs="Times New Roman"/>
          <w:sz w:val="22"/>
          <w:szCs w:val="22"/>
        </w:rPr>
        <w:t xml:space="preserve"> were from sample 8 (Gatsibo) while the later threshold </w:t>
      </w:r>
      <w:r w:rsidR="00CF7B8A" w:rsidRPr="005714EA">
        <w:rPr>
          <w:rFonts w:ascii="Times New Roman" w:hAnsi="Times New Roman" w:cs="Times New Roman"/>
          <w:sz w:val="22"/>
          <w:szCs w:val="22"/>
        </w:rPr>
        <w:t>triplicates</w:t>
      </w:r>
      <w:r w:rsidRPr="005714EA">
        <w:rPr>
          <w:rFonts w:ascii="Times New Roman" w:hAnsi="Times New Roman" w:cs="Times New Roman"/>
          <w:sz w:val="22"/>
          <w:szCs w:val="22"/>
        </w:rPr>
        <w:t xml:space="preserve"> were from sample </w:t>
      </w:r>
      <w:r w:rsidR="00CF7B8A" w:rsidRPr="005714EA">
        <w:rPr>
          <w:rFonts w:ascii="Times New Roman" w:hAnsi="Times New Roman" w:cs="Times New Roman"/>
          <w:sz w:val="22"/>
          <w:szCs w:val="22"/>
        </w:rPr>
        <w:t>26</w:t>
      </w:r>
      <w:r w:rsidRPr="005714EA">
        <w:rPr>
          <w:rFonts w:ascii="Times New Roman" w:hAnsi="Times New Roman" w:cs="Times New Roman"/>
          <w:sz w:val="22"/>
          <w:szCs w:val="22"/>
        </w:rPr>
        <w:t xml:space="preserve"> (Nyagatare). The non-template controls are illustrated by a straight line around the zero FU level.</w:t>
      </w:r>
    </w:p>
    <w:p w14:paraId="57897960" w14:textId="07BFFCC6" w:rsidR="00C43995" w:rsidRPr="005714EA" w:rsidRDefault="003B7D3B" w:rsidP="005714EA">
      <w:pPr>
        <w:spacing w:line="480" w:lineRule="auto"/>
        <w:jc w:val="both"/>
        <w:rPr>
          <w:rFonts w:ascii="Times New Roman" w:hAnsi="Times New Roman" w:cs="Times New Roman"/>
        </w:rPr>
      </w:pPr>
      <w:r w:rsidRPr="005714EA">
        <w:rPr>
          <w:rFonts w:ascii="Times New Roman" w:hAnsi="Times New Roman" w:cs="Times New Roman"/>
        </w:rPr>
        <w:t xml:space="preserve">During the </w:t>
      </w:r>
      <w:r w:rsidR="00C43995" w:rsidRPr="005714EA">
        <w:rPr>
          <w:rFonts w:ascii="Times New Roman" w:hAnsi="Times New Roman" w:cs="Times New Roman"/>
        </w:rPr>
        <w:t>2020 FMD outbreak</w:t>
      </w:r>
      <w:r w:rsidRPr="005714EA">
        <w:rPr>
          <w:rFonts w:ascii="Times New Roman" w:hAnsi="Times New Roman" w:cs="Times New Roman"/>
        </w:rPr>
        <w:t xml:space="preserve">, we collected </w:t>
      </w:r>
      <w:r w:rsidR="00C43995" w:rsidRPr="005714EA">
        <w:rPr>
          <w:rFonts w:ascii="Times New Roman" w:hAnsi="Times New Roman" w:cs="Times New Roman"/>
        </w:rPr>
        <w:t xml:space="preserve">samples from Kayonza district. Out of 19 blood samples, </w:t>
      </w:r>
      <w:r w:rsidR="009A2E0E" w:rsidRPr="005714EA">
        <w:rPr>
          <w:rFonts w:ascii="Times New Roman" w:hAnsi="Times New Roman" w:cs="Times New Roman"/>
        </w:rPr>
        <w:t>six</w:t>
      </w:r>
      <w:r w:rsidR="00FB435F" w:rsidRPr="005714EA">
        <w:rPr>
          <w:rFonts w:ascii="Times New Roman" w:hAnsi="Times New Roman" w:cs="Times New Roman"/>
        </w:rPr>
        <w:t xml:space="preserve"> (samples 7, 8, 9, 15, 16 and 18)</w:t>
      </w:r>
      <w:r w:rsidR="00C43995" w:rsidRPr="005714EA">
        <w:rPr>
          <w:rFonts w:ascii="Times New Roman" w:hAnsi="Times New Roman" w:cs="Times New Roman"/>
        </w:rPr>
        <w:t xml:space="preserve"> </w:t>
      </w:r>
      <w:r w:rsidR="00655ABF" w:rsidRPr="005714EA">
        <w:rPr>
          <w:rFonts w:ascii="Times New Roman" w:hAnsi="Times New Roman" w:cs="Times New Roman"/>
        </w:rPr>
        <w:t>showed band</w:t>
      </w:r>
      <w:r w:rsidR="0057529D" w:rsidRPr="005714EA">
        <w:rPr>
          <w:rFonts w:ascii="Times New Roman" w:hAnsi="Times New Roman" w:cs="Times New Roman"/>
        </w:rPr>
        <w:t>s</w:t>
      </w:r>
      <w:r w:rsidR="00655ABF" w:rsidRPr="005714EA">
        <w:rPr>
          <w:rFonts w:ascii="Times New Roman" w:hAnsi="Times New Roman" w:cs="Times New Roman"/>
        </w:rPr>
        <w:t xml:space="preserve"> </w:t>
      </w:r>
      <w:r w:rsidR="00E77FD0" w:rsidRPr="005714EA">
        <w:rPr>
          <w:rFonts w:ascii="Times New Roman" w:hAnsi="Times New Roman" w:cs="Times New Roman"/>
        </w:rPr>
        <w:t xml:space="preserve">(figure 3) </w:t>
      </w:r>
      <w:r w:rsidR="00655ABF" w:rsidRPr="005714EA">
        <w:rPr>
          <w:rFonts w:ascii="Times New Roman" w:hAnsi="Times New Roman" w:cs="Times New Roman"/>
        </w:rPr>
        <w:t>for the</w:t>
      </w:r>
      <w:r w:rsidR="0057529D" w:rsidRPr="005714EA">
        <w:rPr>
          <w:rFonts w:ascii="Times New Roman" w:hAnsi="Times New Roman" w:cs="Times New Roman"/>
        </w:rPr>
        <w:t xml:space="preserve"> </w:t>
      </w:r>
      <w:r w:rsidR="00FB435F" w:rsidRPr="005714EA">
        <w:rPr>
          <w:rFonts w:ascii="Times New Roman" w:hAnsi="Times New Roman" w:cs="Times New Roman"/>
        </w:rPr>
        <w:t xml:space="preserve">gel-based PCR </w:t>
      </w:r>
      <w:r w:rsidR="0057529D" w:rsidRPr="005714EA">
        <w:rPr>
          <w:rFonts w:ascii="Times New Roman" w:hAnsi="Times New Roman" w:cs="Times New Roman"/>
        </w:rPr>
        <w:t>analyses using SAT 2 specific</w:t>
      </w:r>
      <w:r w:rsidR="00655ABF" w:rsidRPr="005714EA">
        <w:rPr>
          <w:rFonts w:ascii="Times New Roman" w:hAnsi="Times New Roman" w:cs="Times New Roman"/>
        </w:rPr>
        <w:t xml:space="preserve"> primers</w:t>
      </w:r>
      <w:r w:rsidR="0057529D" w:rsidRPr="005714EA">
        <w:rPr>
          <w:rFonts w:ascii="Times New Roman" w:hAnsi="Times New Roman" w:cs="Times New Roman"/>
        </w:rPr>
        <w:t xml:space="preserve"> (Table </w:t>
      </w:r>
      <w:r w:rsidR="001F7833" w:rsidRPr="005714EA">
        <w:rPr>
          <w:rFonts w:ascii="Times New Roman" w:hAnsi="Times New Roman" w:cs="Times New Roman"/>
        </w:rPr>
        <w:t>2</w:t>
      </w:r>
      <w:r w:rsidR="0057529D" w:rsidRPr="005714EA">
        <w:rPr>
          <w:rFonts w:ascii="Times New Roman" w:hAnsi="Times New Roman" w:cs="Times New Roman"/>
        </w:rPr>
        <w:t>)</w:t>
      </w:r>
      <w:r w:rsidR="00FB435F" w:rsidRPr="005714EA">
        <w:rPr>
          <w:rFonts w:ascii="Times New Roman" w:hAnsi="Times New Roman" w:cs="Times New Roman"/>
        </w:rPr>
        <w:t xml:space="preserve"> with</w:t>
      </w:r>
      <w:r w:rsidR="00E77FD0" w:rsidRPr="005714EA">
        <w:rPr>
          <w:rFonts w:ascii="Times New Roman" w:hAnsi="Times New Roman" w:cs="Times New Roman"/>
        </w:rPr>
        <w:t xml:space="preserve"> </w:t>
      </w:r>
      <w:r w:rsidR="00FB435F" w:rsidRPr="005714EA">
        <w:rPr>
          <w:rFonts w:ascii="Times New Roman" w:hAnsi="Times New Roman" w:cs="Times New Roman"/>
        </w:rPr>
        <w:t>s</w:t>
      </w:r>
      <w:r w:rsidR="00980E0A" w:rsidRPr="005714EA">
        <w:rPr>
          <w:rFonts w:ascii="Times New Roman" w:hAnsi="Times New Roman" w:cs="Times New Roman"/>
        </w:rPr>
        <w:t xml:space="preserve">ample number 6 </w:t>
      </w:r>
      <w:r w:rsidR="00FB435F" w:rsidRPr="005714EA">
        <w:rPr>
          <w:rFonts w:ascii="Times New Roman" w:hAnsi="Times New Roman" w:cs="Times New Roman"/>
        </w:rPr>
        <w:t>ha</w:t>
      </w:r>
      <w:r w:rsidR="00CF7B8A" w:rsidRPr="005714EA">
        <w:rPr>
          <w:rFonts w:ascii="Times New Roman" w:hAnsi="Times New Roman" w:cs="Times New Roman"/>
        </w:rPr>
        <w:t>ving</w:t>
      </w:r>
      <w:r w:rsidR="00FB435F" w:rsidRPr="005714EA">
        <w:rPr>
          <w:rFonts w:ascii="Times New Roman" w:hAnsi="Times New Roman" w:cs="Times New Roman"/>
        </w:rPr>
        <w:t xml:space="preserve"> a faint band</w:t>
      </w:r>
      <w:r w:rsidR="00980E0A" w:rsidRPr="005714EA">
        <w:rPr>
          <w:rFonts w:ascii="Times New Roman" w:hAnsi="Times New Roman" w:cs="Times New Roman"/>
        </w:rPr>
        <w:t xml:space="preserve">. </w:t>
      </w:r>
      <w:r w:rsidR="00E77FD0" w:rsidRPr="005714EA">
        <w:rPr>
          <w:rFonts w:ascii="Times New Roman" w:hAnsi="Times New Roman" w:cs="Times New Roman"/>
        </w:rPr>
        <w:t>Other sets of primers for serotypes SAT1, O and A did not reveal the presence of FMDV in</w:t>
      </w:r>
      <w:r w:rsidR="00CF7B8A" w:rsidRPr="005714EA">
        <w:rPr>
          <w:rFonts w:ascii="Times New Roman" w:hAnsi="Times New Roman" w:cs="Times New Roman"/>
        </w:rPr>
        <w:t xml:space="preserve"> those</w:t>
      </w:r>
      <w:r w:rsidR="00E77FD0" w:rsidRPr="005714EA">
        <w:rPr>
          <w:rFonts w:ascii="Times New Roman" w:hAnsi="Times New Roman" w:cs="Times New Roman"/>
        </w:rPr>
        <w:t xml:space="preserve"> samples</w:t>
      </w:r>
      <w:r w:rsidR="0057529D" w:rsidRPr="005714EA">
        <w:rPr>
          <w:rFonts w:ascii="Times New Roman" w:hAnsi="Times New Roman" w:cs="Times New Roman"/>
        </w:rPr>
        <w:t>.</w:t>
      </w:r>
      <w:r w:rsidR="00655ABF" w:rsidRPr="005714EA">
        <w:rPr>
          <w:rFonts w:ascii="Times New Roman" w:hAnsi="Times New Roman" w:cs="Times New Roman"/>
        </w:rPr>
        <w:t xml:space="preserve"> </w:t>
      </w:r>
    </w:p>
    <w:p w14:paraId="2F259183" w14:textId="7F6AB263" w:rsidR="00C87C73" w:rsidRPr="005714EA" w:rsidRDefault="00C45F70" w:rsidP="005714EA">
      <w:pPr>
        <w:keepNext/>
        <w:spacing w:line="480" w:lineRule="auto"/>
        <w:rPr>
          <w:rFonts w:ascii="Times New Roman" w:hAnsi="Times New Roman" w:cs="Times New Roman"/>
        </w:rPr>
      </w:pPr>
      <w:r>
        <w:rPr>
          <w:noProof/>
        </w:rPr>
        <w:lastRenderedPageBreak/>
        <w:drawing>
          <wp:inline distT="0" distB="0" distL="0" distR="0" wp14:anchorId="678B3F91" wp14:editId="4399AB56">
            <wp:extent cx="5731510" cy="22860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286000"/>
                    </a:xfrm>
                    <a:prstGeom prst="rect">
                      <a:avLst/>
                    </a:prstGeom>
                    <a:noFill/>
                    <a:ln>
                      <a:noFill/>
                    </a:ln>
                  </pic:spPr>
                </pic:pic>
              </a:graphicData>
            </a:graphic>
          </wp:inline>
        </w:drawing>
      </w:r>
    </w:p>
    <w:p w14:paraId="50023AC8" w14:textId="76274D80" w:rsidR="001D767E" w:rsidRPr="005714EA" w:rsidRDefault="00C87C73" w:rsidP="005714EA">
      <w:pPr>
        <w:pStyle w:val="Caption"/>
        <w:spacing w:line="480" w:lineRule="auto"/>
        <w:rPr>
          <w:rFonts w:ascii="Times New Roman" w:hAnsi="Times New Roman" w:cs="Times New Roman"/>
          <w:sz w:val="22"/>
          <w:szCs w:val="22"/>
        </w:rPr>
      </w:pPr>
      <w:r w:rsidRPr="005714EA">
        <w:rPr>
          <w:rFonts w:ascii="Times New Roman" w:hAnsi="Times New Roman" w:cs="Times New Roman"/>
          <w:sz w:val="22"/>
          <w:szCs w:val="22"/>
        </w:rPr>
        <w:t xml:space="preserve">Figure </w:t>
      </w:r>
      <w:r w:rsidR="00ED19EE" w:rsidRPr="005714EA">
        <w:rPr>
          <w:rFonts w:ascii="Times New Roman" w:hAnsi="Times New Roman" w:cs="Times New Roman"/>
          <w:sz w:val="22"/>
          <w:szCs w:val="22"/>
        </w:rPr>
        <w:fldChar w:fldCharType="begin"/>
      </w:r>
      <w:r w:rsidR="00ED19EE" w:rsidRPr="005714EA">
        <w:rPr>
          <w:rFonts w:ascii="Times New Roman" w:hAnsi="Times New Roman" w:cs="Times New Roman"/>
          <w:sz w:val="22"/>
          <w:szCs w:val="22"/>
        </w:rPr>
        <w:instrText xml:space="preserve"> SEQ Figure \* ARABIC </w:instrText>
      </w:r>
      <w:r w:rsidR="00ED19EE" w:rsidRPr="005714EA">
        <w:rPr>
          <w:rFonts w:ascii="Times New Roman" w:hAnsi="Times New Roman" w:cs="Times New Roman"/>
          <w:sz w:val="22"/>
          <w:szCs w:val="22"/>
        </w:rPr>
        <w:fldChar w:fldCharType="separate"/>
      </w:r>
      <w:r w:rsidR="006A5EAB" w:rsidRPr="005714EA">
        <w:rPr>
          <w:rFonts w:ascii="Times New Roman" w:hAnsi="Times New Roman" w:cs="Times New Roman"/>
          <w:noProof/>
          <w:sz w:val="22"/>
          <w:szCs w:val="22"/>
        </w:rPr>
        <w:t>3</w:t>
      </w:r>
      <w:r w:rsidR="00ED19EE" w:rsidRPr="005714EA">
        <w:rPr>
          <w:rFonts w:ascii="Times New Roman" w:hAnsi="Times New Roman" w:cs="Times New Roman"/>
          <w:noProof/>
          <w:sz w:val="22"/>
          <w:szCs w:val="22"/>
        </w:rPr>
        <w:fldChar w:fldCharType="end"/>
      </w:r>
      <w:r w:rsidRPr="005714EA">
        <w:rPr>
          <w:rFonts w:ascii="Times New Roman" w:hAnsi="Times New Roman" w:cs="Times New Roman"/>
          <w:sz w:val="22"/>
          <w:szCs w:val="22"/>
        </w:rPr>
        <w:t>: Electrophoresis results for the 2020 FMD outbreak in Kayonza district showing positive samples to FMDV SAT 2.</w:t>
      </w:r>
    </w:p>
    <w:p w14:paraId="1106AD78" w14:textId="10B190F2" w:rsidR="00B0402A" w:rsidRPr="005714EA" w:rsidRDefault="00B0402A" w:rsidP="005714EA">
      <w:pPr>
        <w:pStyle w:val="Heading2"/>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t>Real</w:t>
      </w:r>
      <w:r w:rsidR="00C557BF" w:rsidRPr="005714EA">
        <w:rPr>
          <w:rFonts w:ascii="Times New Roman" w:hAnsi="Times New Roman" w:cs="Times New Roman"/>
          <w:b/>
          <w:color w:val="auto"/>
          <w:sz w:val="22"/>
          <w:szCs w:val="22"/>
        </w:rPr>
        <w:t>-</w:t>
      </w:r>
      <w:r w:rsidRPr="005714EA">
        <w:rPr>
          <w:rFonts w:ascii="Times New Roman" w:hAnsi="Times New Roman" w:cs="Times New Roman"/>
          <w:b/>
          <w:color w:val="auto"/>
          <w:sz w:val="22"/>
          <w:szCs w:val="22"/>
        </w:rPr>
        <w:t>time reverse transcription loop</w:t>
      </w:r>
      <w:r w:rsidR="00C557BF" w:rsidRPr="005714EA">
        <w:rPr>
          <w:rFonts w:ascii="Times New Roman" w:hAnsi="Times New Roman" w:cs="Times New Roman"/>
          <w:b/>
          <w:color w:val="auto"/>
          <w:sz w:val="22"/>
          <w:szCs w:val="22"/>
        </w:rPr>
        <w:t>-</w:t>
      </w:r>
      <w:r w:rsidRPr="005714EA">
        <w:rPr>
          <w:rFonts w:ascii="Times New Roman" w:hAnsi="Times New Roman" w:cs="Times New Roman"/>
          <w:b/>
          <w:color w:val="auto"/>
          <w:sz w:val="22"/>
          <w:szCs w:val="22"/>
        </w:rPr>
        <w:t>mediated isothermal amplification (rRT-LAMP)</w:t>
      </w:r>
    </w:p>
    <w:p w14:paraId="28D14821" w14:textId="1ED36DA1" w:rsidR="00B0402A" w:rsidRPr="005714EA" w:rsidRDefault="00B0402A" w:rsidP="005714EA">
      <w:pPr>
        <w:autoSpaceDE w:val="0"/>
        <w:autoSpaceDN w:val="0"/>
        <w:adjustRightInd w:val="0"/>
        <w:spacing w:after="0" w:line="480" w:lineRule="auto"/>
        <w:jc w:val="both"/>
        <w:rPr>
          <w:rFonts w:ascii="Times New Roman" w:hAnsi="Times New Roman" w:cs="Times New Roman"/>
        </w:rPr>
      </w:pPr>
      <w:r w:rsidRPr="005714EA">
        <w:rPr>
          <w:rFonts w:ascii="Times New Roman" w:hAnsi="Times New Roman" w:cs="Times New Roman"/>
        </w:rPr>
        <w:t>The RT-LAMP assay analysis revealed positive FMD detection consistent with resu</w:t>
      </w:r>
      <w:r w:rsidR="000A6FA0" w:rsidRPr="005714EA">
        <w:rPr>
          <w:rFonts w:ascii="Times New Roman" w:hAnsi="Times New Roman" w:cs="Times New Roman"/>
        </w:rPr>
        <w:t>l</w:t>
      </w:r>
      <w:r w:rsidRPr="005714EA">
        <w:rPr>
          <w:rFonts w:ascii="Times New Roman" w:hAnsi="Times New Roman" w:cs="Times New Roman"/>
        </w:rPr>
        <w:t xml:space="preserve">ts revealed by real-time PCR profile detection from the samples collected in the field. </w:t>
      </w:r>
      <w:r w:rsidR="00575DC3" w:rsidRPr="005714EA">
        <w:rPr>
          <w:rFonts w:ascii="Times New Roman" w:hAnsi="Times New Roman" w:cs="Times New Roman"/>
        </w:rPr>
        <w:t>The time trial fluorescence graphs are represented in figure 4 and the gel-based detection in figure 5.</w:t>
      </w:r>
    </w:p>
    <w:p w14:paraId="2B491C86" w14:textId="77777777" w:rsidR="00C87C73" w:rsidRPr="005714EA" w:rsidRDefault="00B0402A" w:rsidP="005714EA">
      <w:pPr>
        <w:keepNext/>
        <w:autoSpaceDE w:val="0"/>
        <w:autoSpaceDN w:val="0"/>
        <w:adjustRightInd w:val="0"/>
        <w:spacing w:after="0" w:line="480" w:lineRule="auto"/>
        <w:rPr>
          <w:rFonts w:ascii="Times New Roman" w:hAnsi="Times New Roman" w:cs="Times New Roman"/>
        </w:rPr>
      </w:pPr>
      <w:r w:rsidRPr="005714EA">
        <w:rPr>
          <w:rFonts w:ascii="Times New Roman" w:eastAsia="Times New Roman" w:hAnsi="Times New Roman" w:cs="Times New Roman"/>
          <w:noProof/>
          <w:snapToGrid w:val="0"/>
          <w:color w:val="000000"/>
          <w:w w:val="0"/>
          <w:u w:color="000000"/>
          <w:bdr w:val="none" w:sz="0" w:space="0" w:color="000000"/>
          <w:shd w:val="clear" w:color="000000" w:fill="000000"/>
          <w:lang w:val="x-none" w:eastAsia="x-none" w:bidi="x-none"/>
        </w:rPr>
        <w:drawing>
          <wp:inline distT="0" distB="0" distL="0" distR="0" wp14:anchorId="71CF1CF5" wp14:editId="3196E1EF">
            <wp:extent cx="5724525" cy="18719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1871980"/>
                    </a:xfrm>
                    <a:prstGeom prst="rect">
                      <a:avLst/>
                    </a:prstGeom>
                    <a:noFill/>
                    <a:ln>
                      <a:noFill/>
                    </a:ln>
                  </pic:spPr>
                </pic:pic>
              </a:graphicData>
            </a:graphic>
          </wp:inline>
        </w:drawing>
      </w:r>
    </w:p>
    <w:p w14:paraId="7FC8DDDF" w14:textId="02E97CC1" w:rsidR="00B0402A" w:rsidRPr="005714EA" w:rsidRDefault="00C87C73" w:rsidP="005714EA">
      <w:pPr>
        <w:pStyle w:val="Caption"/>
        <w:spacing w:line="480" w:lineRule="auto"/>
        <w:rPr>
          <w:rFonts w:ascii="Times New Roman" w:hAnsi="Times New Roman" w:cs="Times New Roman"/>
          <w:sz w:val="22"/>
          <w:szCs w:val="22"/>
        </w:rPr>
      </w:pPr>
      <w:r w:rsidRPr="005714EA">
        <w:rPr>
          <w:rFonts w:ascii="Times New Roman" w:hAnsi="Times New Roman" w:cs="Times New Roman"/>
          <w:sz w:val="22"/>
          <w:szCs w:val="22"/>
        </w:rPr>
        <w:t xml:space="preserve">Figure </w:t>
      </w:r>
      <w:r w:rsidR="00ED19EE" w:rsidRPr="005714EA">
        <w:rPr>
          <w:rFonts w:ascii="Times New Roman" w:hAnsi="Times New Roman" w:cs="Times New Roman"/>
          <w:sz w:val="22"/>
          <w:szCs w:val="22"/>
        </w:rPr>
        <w:fldChar w:fldCharType="begin"/>
      </w:r>
      <w:r w:rsidR="00ED19EE" w:rsidRPr="005714EA">
        <w:rPr>
          <w:rFonts w:ascii="Times New Roman" w:hAnsi="Times New Roman" w:cs="Times New Roman"/>
          <w:sz w:val="22"/>
          <w:szCs w:val="22"/>
        </w:rPr>
        <w:instrText xml:space="preserve"> SEQ Figure \* ARABIC </w:instrText>
      </w:r>
      <w:r w:rsidR="00ED19EE" w:rsidRPr="005714EA">
        <w:rPr>
          <w:rFonts w:ascii="Times New Roman" w:hAnsi="Times New Roman" w:cs="Times New Roman"/>
          <w:sz w:val="22"/>
          <w:szCs w:val="22"/>
        </w:rPr>
        <w:fldChar w:fldCharType="separate"/>
      </w:r>
      <w:r w:rsidR="006A5EAB" w:rsidRPr="005714EA">
        <w:rPr>
          <w:rFonts w:ascii="Times New Roman" w:hAnsi="Times New Roman" w:cs="Times New Roman"/>
          <w:noProof/>
          <w:sz w:val="22"/>
          <w:szCs w:val="22"/>
        </w:rPr>
        <w:t>4</w:t>
      </w:r>
      <w:r w:rsidR="00ED19EE" w:rsidRPr="005714EA">
        <w:rPr>
          <w:rFonts w:ascii="Times New Roman" w:hAnsi="Times New Roman" w:cs="Times New Roman"/>
          <w:noProof/>
          <w:sz w:val="22"/>
          <w:szCs w:val="22"/>
        </w:rPr>
        <w:fldChar w:fldCharType="end"/>
      </w:r>
      <w:r w:rsidRPr="005714EA">
        <w:rPr>
          <w:rFonts w:ascii="Times New Roman" w:hAnsi="Times New Roman" w:cs="Times New Roman"/>
          <w:sz w:val="22"/>
          <w:szCs w:val="22"/>
        </w:rPr>
        <w:t>: RT-LAMP results of field samples. Fig. 4.</w:t>
      </w:r>
      <w:r w:rsidR="000A6FA0" w:rsidRPr="005714EA">
        <w:rPr>
          <w:rFonts w:ascii="Times New Roman" w:hAnsi="Times New Roman" w:cs="Times New Roman"/>
          <w:sz w:val="22"/>
          <w:szCs w:val="22"/>
        </w:rPr>
        <w:t>a</w:t>
      </w:r>
      <w:r w:rsidRPr="005714EA">
        <w:rPr>
          <w:rFonts w:ascii="Times New Roman" w:hAnsi="Times New Roman" w:cs="Times New Roman"/>
          <w:sz w:val="22"/>
          <w:szCs w:val="22"/>
        </w:rPr>
        <w:t xml:space="preserve"> describes the time trial of fluorescence detection of field samples and fig. 4.</w:t>
      </w:r>
      <w:r w:rsidR="000A6FA0" w:rsidRPr="005714EA">
        <w:rPr>
          <w:rFonts w:ascii="Times New Roman" w:hAnsi="Times New Roman" w:cs="Times New Roman"/>
          <w:sz w:val="22"/>
          <w:szCs w:val="22"/>
        </w:rPr>
        <w:t>b</w:t>
      </w:r>
      <w:r w:rsidRPr="005714EA">
        <w:rPr>
          <w:rFonts w:ascii="Times New Roman" w:hAnsi="Times New Roman" w:cs="Times New Roman"/>
          <w:sz w:val="22"/>
          <w:szCs w:val="22"/>
        </w:rPr>
        <w:t xml:space="preserve"> shows the second derivative graphs of the fluorescence of the same samples collected in Eastern Rwanda during an outbreak.</w:t>
      </w:r>
    </w:p>
    <w:p w14:paraId="7E89B033" w14:textId="59D828C2" w:rsidR="00C87C73" w:rsidRPr="005714EA" w:rsidRDefault="00C45F70" w:rsidP="005714EA">
      <w:pPr>
        <w:keepNext/>
        <w:autoSpaceDE w:val="0"/>
        <w:autoSpaceDN w:val="0"/>
        <w:adjustRightInd w:val="0"/>
        <w:spacing w:after="0"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669A0867" wp14:editId="02E9AE80">
            <wp:extent cx="2895600"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inline>
        </w:drawing>
      </w:r>
    </w:p>
    <w:p w14:paraId="5F345070" w14:textId="5CEE4CC1" w:rsidR="00B0402A" w:rsidRPr="005714EA" w:rsidRDefault="00C87C73" w:rsidP="005714EA">
      <w:pPr>
        <w:pStyle w:val="Caption"/>
        <w:spacing w:line="480" w:lineRule="auto"/>
        <w:rPr>
          <w:rFonts w:ascii="Times New Roman" w:hAnsi="Times New Roman" w:cs="Times New Roman"/>
          <w:sz w:val="22"/>
          <w:szCs w:val="22"/>
        </w:rPr>
      </w:pPr>
      <w:r w:rsidRPr="005714EA">
        <w:rPr>
          <w:rFonts w:ascii="Times New Roman" w:hAnsi="Times New Roman" w:cs="Times New Roman"/>
          <w:sz w:val="22"/>
          <w:szCs w:val="22"/>
        </w:rPr>
        <w:t xml:space="preserve">Figure </w:t>
      </w:r>
      <w:r w:rsidR="00ED19EE" w:rsidRPr="005714EA">
        <w:rPr>
          <w:rFonts w:ascii="Times New Roman" w:hAnsi="Times New Roman" w:cs="Times New Roman"/>
          <w:sz w:val="22"/>
          <w:szCs w:val="22"/>
        </w:rPr>
        <w:fldChar w:fldCharType="begin"/>
      </w:r>
      <w:r w:rsidR="00ED19EE" w:rsidRPr="005714EA">
        <w:rPr>
          <w:rFonts w:ascii="Times New Roman" w:hAnsi="Times New Roman" w:cs="Times New Roman"/>
          <w:sz w:val="22"/>
          <w:szCs w:val="22"/>
        </w:rPr>
        <w:instrText xml:space="preserve"> SEQ Figure \* ARABIC </w:instrText>
      </w:r>
      <w:r w:rsidR="00ED19EE" w:rsidRPr="005714EA">
        <w:rPr>
          <w:rFonts w:ascii="Times New Roman" w:hAnsi="Times New Roman" w:cs="Times New Roman"/>
          <w:sz w:val="22"/>
          <w:szCs w:val="22"/>
        </w:rPr>
        <w:fldChar w:fldCharType="separate"/>
      </w:r>
      <w:r w:rsidR="006A5EAB" w:rsidRPr="005714EA">
        <w:rPr>
          <w:rFonts w:ascii="Times New Roman" w:hAnsi="Times New Roman" w:cs="Times New Roman"/>
          <w:noProof/>
          <w:sz w:val="22"/>
          <w:szCs w:val="22"/>
        </w:rPr>
        <w:t>5</w:t>
      </w:r>
      <w:r w:rsidR="00ED19EE" w:rsidRPr="005714EA">
        <w:rPr>
          <w:rFonts w:ascii="Times New Roman" w:hAnsi="Times New Roman" w:cs="Times New Roman"/>
          <w:noProof/>
          <w:sz w:val="22"/>
          <w:szCs w:val="22"/>
        </w:rPr>
        <w:fldChar w:fldCharType="end"/>
      </w:r>
      <w:r w:rsidRPr="005714EA">
        <w:rPr>
          <w:rFonts w:ascii="Times New Roman" w:hAnsi="Times New Roman" w:cs="Times New Roman"/>
          <w:sz w:val="22"/>
          <w:szCs w:val="22"/>
        </w:rPr>
        <w:t>: Agarose gel detection of RT-LAMP amplicons of selected PCR FMD positive duplicate samples from Nyagatare and Gatsibo.</w:t>
      </w:r>
    </w:p>
    <w:p w14:paraId="1012BD55" w14:textId="33F31F5B" w:rsidR="00E341DA" w:rsidRPr="005714EA" w:rsidRDefault="00E341DA" w:rsidP="005714EA">
      <w:pPr>
        <w:pStyle w:val="Heading2"/>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t>Sequencing</w:t>
      </w:r>
    </w:p>
    <w:p w14:paraId="30855D40" w14:textId="5D152A56" w:rsidR="00E341DA" w:rsidRPr="005714EA" w:rsidRDefault="00E341DA" w:rsidP="005714EA">
      <w:pPr>
        <w:spacing w:line="480" w:lineRule="auto"/>
        <w:jc w:val="both"/>
        <w:rPr>
          <w:rFonts w:ascii="Times New Roman" w:hAnsi="Times New Roman" w:cs="Times New Roman"/>
        </w:rPr>
      </w:pPr>
      <w:r w:rsidRPr="005714EA">
        <w:rPr>
          <w:rFonts w:ascii="Times New Roman" w:hAnsi="Times New Roman" w:cs="Times New Roman"/>
        </w:rPr>
        <w:t xml:space="preserve">From the </w:t>
      </w:r>
      <w:r w:rsidR="00905156" w:rsidRPr="005714EA">
        <w:rPr>
          <w:rFonts w:ascii="Times New Roman" w:hAnsi="Times New Roman" w:cs="Times New Roman"/>
        </w:rPr>
        <w:t>oropharyngeal fluids (</w:t>
      </w:r>
      <w:r w:rsidRPr="005714EA">
        <w:rPr>
          <w:rFonts w:ascii="Times New Roman" w:hAnsi="Times New Roman" w:cs="Times New Roman"/>
        </w:rPr>
        <w:t>OP</w:t>
      </w:r>
      <w:r w:rsidR="008E2FCB" w:rsidRPr="005714EA">
        <w:rPr>
          <w:rFonts w:ascii="Times New Roman" w:hAnsi="Times New Roman" w:cs="Times New Roman"/>
        </w:rPr>
        <w:t>F</w:t>
      </w:r>
      <w:r w:rsidR="00905156" w:rsidRPr="005714EA">
        <w:rPr>
          <w:rFonts w:ascii="Times New Roman" w:hAnsi="Times New Roman" w:cs="Times New Roman"/>
        </w:rPr>
        <w:t>)</w:t>
      </w:r>
      <w:r w:rsidR="009C0A10" w:rsidRPr="005714EA">
        <w:rPr>
          <w:rFonts w:ascii="Times New Roman" w:hAnsi="Times New Roman" w:cs="Times New Roman"/>
        </w:rPr>
        <w:t xml:space="preserve"> sampled from A. buffaloes</w:t>
      </w:r>
      <w:r w:rsidRPr="005714EA">
        <w:rPr>
          <w:rFonts w:ascii="Times New Roman" w:hAnsi="Times New Roman" w:cs="Times New Roman"/>
        </w:rPr>
        <w:t xml:space="preserve">, we did not observe the presence of FMDV. However, we detected other pathogens and commensals (Figure </w:t>
      </w:r>
      <w:r w:rsidR="00575DC3" w:rsidRPr="005714EA">
        <w:rPr>
          <w:rFonts w:ascii="Times New Roman" w:hAnsi="Times New Roman" w:cs="Times New Roman"/>
        </w:rPr>
        <w:t>6</w:t>
      </w:r>
      <w:r w:rsidRPr="005714EA">
        <w:rPr>
          <w:rFonts w:ascii="Times New Roman" w:hAnsi="Times New Roman" w:cs="Times New Roman"/>
        </w:rPr>
        <w:t xml:space="preserve">), suggesting that they may be reservoirs of other </w:t>
      </w:r>
      <w:r w:rsidR="006D054E" w:rsidRPr="005714EA">
        <w:rPr>
          <w:rFonts w:ascii="Times New Roman" w:hAnsi="Times New Roman" w:cs="Times New Roman"/>
        </w:rPr>
        <w:t xml:space="preserve">infectious </w:t>
      </w:r>
      <w:r w:rsidRPr="005714EA">
        <w:rPr>
          <w:rFonts w:ascii="Times New Roman" w:hAnsi="Times New Roman" w:cs="Times New Roman"/>
        </w:rPr>
        <w:t>diseases of interest that can infect domestic ungulates in Rwanda.</w:t>
      </w:r>
    </w:p>
    <w:p w14:paraId="65965A75" w14:textId="77777777" w:rsidR="006A5EAB" w:rsidRPr="005714EA" w:rsidRDefault="006A5EAB" w:rsidP="005714EA">
      <w:pPr>
        <w:keepNext/>
        <w:spacing w:line="480" w:lineRule="auto"/>
        <w:jc w:val="both"/>
        <w:rPr>
          <w:rFonts w:ascii="Times New Roman" w:hAnsi="Times New Roman" w:cs="Times New Roman"/>
        </w:rPr>
      </w:pPr>
      <w:r w:rsidRPr="005714EA">
        <w:rPr>
          <w:rFonts w:ascii="Times New Roman" w:hAnsi="Times New Roman" w:cs="Times New Roman"/>
          <w:i/>
          <w:iCs/>
          <w:noProof/>
          <w:lang w:eastAsia="en-GB"/>
        </w:rPr>
        <w:drawing>
          <wp:inline distT="0" distB="0" distL="0" distR="0" wp14:anchorId="0E52EF4C" wp14:editId="35C88D73">
            <wp:extent cx="5731510" cy="2911864"/>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911864"/>
                    </a:xfrm>
                    <a:prstGeom prst="rect">
                      <a:avLst/>
                    </a:prstGeom>
                    <a:noFill/>
                  </pic:spPr>
                </pic:pic>
              </a:graphicData>
            </a:graphic>
          </wp:inline>
        </w:drawing>
      </w:r>
    </w:p>
    <w:p w14:paraId="100619D5" w14:textId="2E46DECC" w:rsidR="006A5EAB" w:rsidRPr="005714EA" w:rsidRDefault="006A5EAB" w:rsidP="005714EA">
      <w:pPr>
        <w:pStyle w:val="Caption"/>
        <w:spacing w:line="480" w:lineRule="auto"/>
        <w:jc w:val="both"/>
        <w:rPr>
          <w:rFonts w:ascii="Times New Roman" w:hAnsi="Times New Roman" w:cs="Times New Roman"/>
          <w:sz w:val="22"/>
          <w:szCs w:val="22"/>
        </w:rPr>
      </w:pPr>
      <w:r w:rsidRPr="005714EA">
        <w:rPr>
          <w:rFonts w:ascii="Times New Roman" w:hAnsi="Times New Roman" w:cs="Times New Roman"/>
          <w:sz w:val="22"/>
          <w:szCs w:val="22"/>
        </w:rPr>
        <w:t xml:space="preserve">Figure </w:t>
      </w:r>
      <w:r w:rsidR="00ED19EE" w:rsidRPr="005714EA">
        <w:rPr>
          <w:rFonts w:ascii="Times New Roman" w:hAnsi="Times New Roman" w:cs="Times New Roman"/>
          <w:sz w:val="22"/>
          <w:szCs w:val="22"/>
        </w:rPr>
        <w:fldChar w:fldCharType="begin"/>
      </w:r>
      <w:r w:rsidR="00ED19EE" w:rsidRPr="005714EA">
        <w:rPr>
          <w:rFonts w:ascii="Times New Roman" w:hAnsi="Times New Roman" w:cs="Times New Roman"/>
          <w:sz w:val="22"/>
          <w:szCs w:val="22"/>
        </w:rPr>
        <w:instrText xml:space="preserve"> SEQ Figure \* ARABIC </w:instrText>
      </w:r>
      <w:r w:rsidR="00ED19EE" w:rsidRPr="005714EA">
        <w:rPr>
          <w:rFonts w:ascii="Times New Roman" w:hAnsi="Times New Roman" w:cs="Times New Roman"/>
          <w:sz w:val="22"/>
          <w:szCs w:val="22"/>
        </w:rPr>
        <w:fldChar w:fldCharType="separate"/>
      </w:r>
      <w:r w:rsidRPr="005714EA">
        <w:rPr>
          <w:rFonts w:ascii="Times New Roman" w:hAnsi="Times New Roman" w:cs="Times New Roman"/>
          <w:noProof/>
          <w:sz w:val="22"/>
          <w:szCs w:val="22"/>
        </w:rPr>
        <w:t>6</w:t>
      </w:r>
      <w:r w:rsidR="00ED19EE" w:rsidRPr="005714EA">
        <w:rPr>
          <w:rFonts w:ascii="Times New Roman" w:hAnsi="Times New Roman" w:cs="Times New Roman"/>
          <w:noProof/>
          <w:sz w:val="22"/>
          <w:szCs w:val="22"/>
        </w:rPr>
        <w:fldChar w:fldCharType="end"/>
      </w:r>
      <w:r w:rsidRPr="005714EA">
        <w:rPr>
          <w:rFonts w:ascii="Times New Roman" w:hAnsi="Times New Roman" w:cs="Times New Roman"/>
          <w:sz w:val="22"/>
          <w:szCs w:val="22"/>
        </w:rPr>
        <w:t>: Bar chart showing the number of sequenced contigs across all seven African buffaloes with BLAST matches to species listed in the NCBI database (</w:t>
      </w:r>
      <w:hyperlink r:id="rId16" w:history="1">
        <w:r w:rsidRPr="005714EA">
          <w:rPr>
            <w:rStyle w:val="Hyperlink"/>
            <w:rFonts w:ascii="Times New Roman" w:hAnsi="Times New Roman" w:cs="Times New Roman"/>
            <w:sz w:val="22"/>
            <w:szCs w:val="22"/>
          </w:rPr>
          <w:t>https://blast.ncbi.nlm.nih.gov/Blast.cgi</w:t>
        </w:r>
      </w:hyperlink>
      <w:r w:rsidRPr="005714EA">
        <w:rPr>
          <w:rFonts w:ascii="Times New Roman" w:hAnsi="Times New Roman" w:cs="Times New Roman"/>
          <w:sz w:val="22"/>
          <w:szCs w:val="22"/>
        </w:rPr>
        <w:t>).</w:t>
      </w:r>
    </w:p>
    <w:p w14:paraId="53E35BB2" w14:textId="5569172E" w:rsidR="006D054E" w:rsidRPr="005714EA" w:rsidRDefault="006D054E" w:rsidP="005714EA">
      <w:pPr>
        <w:spacing w:line="480" w:lineRule="auto"/>
        <w:jc w:val="both"/>
        <w:rPr>
          <w:rFonts w:ascii="Times New Roman" w:hAnsi="Times New Roman" w:cs="Times New Roman"/>
          <w:color w:val="222222"/>
          <w:shd w:val="clear" w:color="auto" w:fill="FFFFFF"/>
        </w:rPr>
      </w:pPr>
      <w:r w:rsidRPr="005714EA">
        <w:rPr>
          <w:rFonts w:ascii="Times New Roman" w:hAnsi="Times New Roman" w:cs="Times New Roman"/>
        </w:rPr>
        <w:t>FMDV whole genome was sequenced</w:t>
      </w:r>
      <w:r w:rsidR="009C0A10" w:rsidRPr="005714EA">
        <w:rPr>
          <w:rFonts w:ascii="Times New Roman" w:hAnsi="Times New Roman" w:cs="Times New Roman"/>
        </w:rPr>
        <w:t xml:space="preserve"> from OPF </w:t>
      </w:r>
      <w:r w:rsidR="00E23A11" w:rsidRPr="005714EA">
        <w:rPr>
          <w:rFonts w:ascii="Times New Roman" w:hAnsi="Times New Roman" w:cs="Times New Roman"/>
        </w:rPr>
        <w:t xml:space="preserve">clinical </w:t>
      </w:r>
      <w:r w:rsidR="009C0A10" w:rsidRPr="005714EA">
        <w:rPr>
          <w:rFonts w:ascii="Times New Roman" w:hAnsi="Times New Roman" w:cs="Times New Roman"/>
        </w:rPr>
        <w:t>samples collected from cattle</w:t>
      </w:r>
      <w:r w:rsidRPr="005714EA">
        <w:rPr>
          <w:rFonts w:ascii="Times New Roman" w:hAnsi="Times New Roman" w:cs="Times New Roman"/>
        </w:rPr>
        <w:t xml:space="preserve"> and the sequences are available </w:t>
      </w:r>
      <w:r w:rsidR="00493E63" w:rsidRPr="005714EA">
        <w:rPr>
          <w:rFonts w:ascii="Times New Roman" w:hAnsi="Times New Roman" w:cs="Times New Roman"/>
        </w:rPr>
        <w:t>up</w:t>
      </w:r>
      <w:r w:rsidRPr="005714EA">
        <w:rPr>
          <w:rFonts w:ascii="Times New Roman" w:hAnsi="Times New Roman" w:cs="Times New Roman"/>
        </w:rPr>
        <w:t>on</w:t>
      </w:r>
      <w:r w:rsidR="00493E63" w:rsidRPr="005714EA">
        <w:rPr>
          <w:rFonts w:ascii="Times New Roman" w:hAnsi="Times New Roman" w:cs="Times New Roman"/>
        </w:rPr>
        <w:t xml:space="preserve"> request</w:t>
      </w:r>
      <w:r w:rsidR="00766C28" w:rsidRPr="005714EA">
        <w:rPr>
          <w:rFonts w:ascii="Times New Roman" w:hAnsi="Times New Roman" w:cs="Times New Roman"/>
        </w:rPr>
        <w:t xml:space="preserve"> to the corresponding author</w:t>
      </w:r>
      <w:r w:rsidR="006A6539" w:rsidRPr="005714EA">
        <w:rPr>
          <w:rFonts w:ascii="Times New Roman" w:hAnsi="Times New Roman" w:cs="Times New Roman"/>
        </w:rPr>
        <w:t>.</w:t>
      </w:r>
      <w:r w:rsidR="00766C28" w:rsidRPr="005714EA">
        <w:rPr>
          <w:rFonts w:ascii="Times New Roman" w:hAnsi="Times New Roman" w:cs="Times New Roman"/>
        </w:rPr>
        <w:t xml:space="preserve"> </w:t>
      </w:r>
      <w:r w:rsidR="00272631" w:rsidRPr="005714EA">
        <w:rPr>
          <w:rFonts w:ascii="Times New Roman" w:hAnsi="Times New Roman" w:cs="Times New Roman"/>
        </w:rPr>
        <w:t>Phylogenetic analyses</w:t>
      </w:r>
      <w:r w:rsidRPr="005714EA">
        <w:rPr>
          <w:rFonts w:ascii="Times New Roman" w:hAnsi="Times New Roman" w:cs="Times New Roman"/>
        </w:rPr>
        <w:t xml:space="preserve"> of VP1 proteins from this study and prototypes available online revealed that topotype II of SAT 2 was the </w:t>
      </w:r>
      <w:r w:rsidRPr="005714EA">
        <w:rPr>
          <w:rFonts w:ascii="Times New Roman" w:hAnsi="Times New Roman" w:cs="Times New Roman"/>
        </w:rPr>
        <w:lastRenderedPageBreak/>
        <w:t xml:space="preserve">causing virus of the 2017 FMD outbreak in Rwanda. This study’s VP1 sequences were very similar to prototypes isolates </w:t>
      </w:r>
      <w:r w:rsidRPr="005714EA">
        <w:rPr>
          <w:rStyle w:val="Strong"/>
          <w:rFonts w:ascii="Times New Roman" w:hAnsi="Times New Roman" w:cs="Times New Roman"/>
          <w:b w:val="0"/>
          <w:bCs w:val="0"/>
          <w:color w:val="000000"/>
          <w:bdr w:val="none" w:sz="0" w:space="0" w:color="auto" w:frame="1"/>
          <w:shd w:val="clear" w:color="auto" w:fill="FFFFFF"/>
        </w:rPr>
        <w:t xml:space="preserve">SAT2/ZIM/7/83* (AF136607) and </w:t>
      </w:r>
      <w:r w:rsidRPr="005714EA">
        <w:rPr>
          <w:rFonts w:ascii="Times New Roman" w:hAnsi="Times New Roman" w:cs="Times New Roman"/>
          <w:color w:val="222222"/>
          <w:shd w:val="clear" w:color="auto" w:fill="FFFFFF"/>
        </w:rPr>
        <w:t>SAT2/ZIM/5/81 (EF134951) belonging to topotype II of serotype SAT 2</w:t>
      </w:r>
      <w:r w:rsidR="00E457D6" w:rsidRPr="005714EA">
        <w:rPr>
          <w:rFonts w:ascii="Times New Roman" w:hAnsi="Times New Roman" w:cs="Times New Roman"/>
          <w:color w:val="222222"/>
          <w:shd w:val="clear" w:color="auto" w:fill="FFFFFF"/>
        </w:rPr>
        <w:t xml:space="preserve"> (figure </w:t>
      </w:r>
      <w:r w:rsidR="0033034E" w:rsidRPr="005714EA">
        <w:rPr>
          <w:rFonts w:ascii="Times New Roman" w:hAnsi="Times New Roman" w:cs="Times New Roman"/>
          <w:color w:val="222222"/>
          <w:shd w:val="clear" w:color="auto" w:fill="FFFFFF"/>
        </w:rPr>
        <w:t>7</w:t>
      </w:r>
      <w:r w:rsidR="00E457D6" w:rsidRPr="005714EA">
        <w:rPr>
          <w:rFonts w:ascii="Times New Roman" w:hAnsi="Times New Roman" w:cs="Times New Roman"/>
          <w:color w:val="222222"/>
          <w:shd w:val="clear" w:color="auto" w:fill="FFFFFF"/>
        </w:rPr>
        <w:t>).</w:t>
      </w:r>
      <w:r w:rsidR="00E23A11" w:rsidRPr="005714EA">
        <w:rPr>
          <w:rFonts w:ascii="Times New Roman" w:hAnsi="Times New Roman" w:cs="Times New Roman"/>
          <w:color w:val="222222"/>
          <w:shd w:val="clear" w:color="auto" w:fill="FFFFFF"/>
        </w:rPr>
        <w:t xml:space="preserve"> The prototype isolates previously identified in Rwanda (AF367134) and former Zaire (DQ009737) representing the topotype VII are not close to this study’s isolates.</w:t>
      </w:r>
    </w:p>
    <w:p w14:paraId="57812E3A" w14:textId="77777777" w:rsidR="00E457D6" w:rsidRPr="005714EA" w:rsidRDefault="00E457D6" w:rsidP="005714EA">
      <w:pPr>
        <w:keepNext/>
        <w:spacing w:line="480" w:lineRule="auto"/>
        <w:jc w:val="both"/>
        <w:rPr>
          <w:rFonts w:ascii="Times New Roman" w:hAnsi="Times New Roman" w:cs="Times New Roman"/>
        </w:rPr>
      </w:pPr>
      <w:r w:rsidRPr="005714EA">
        <w:rPr>
          <w:rFonts w:ascii="Times New Roman" w:hAnsi="Times New Roman" w:cs="Times New Roman"/>
          <w:noProof/>
        </w:rPr>
        <w:drawing>
          <wp:inline distT="0" distB="0" distL="0" distR="0" wp14:anchorId="0056F078" wp14:editId="10D47571">
            <wp:extent cx="5731510" cy="21831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183130"/>
                    </a:xfrm>
                    <a:prstGeom prst="rect">
                      <a:avLst/>
                    </a:prstGeom>
                    <a:noFill/>
                    <a:ln>
                      <a:noFill/>
                    </a:ln>
                  </pic:spPr>
                </pic:pic>
              </a:graphicData>
            </a:graphic>
          </wp:inline>
        </w:drawing>
      </w:r>
    </w:p>
    <w:p w14:paraId="5158C53D" w14:textId="48C6F6C4" w:rsidR="00E457D6" w:rsidRPr="005714EA" w:rsidRDefault="00E457D6" w:rsidP="005714EA">
      <w:pPr>
        <w:pStyle w:val="Caption"/>
        <w:spacing w:line="480" w:lineRule="auto"/>
        <w:jc w:val="both"/>
        <w:rPr>
          <w:rFonts w:ascii="Times New Roman" w:hAnsi="Times New Roman" w:cs="Times New Roman"/>
          <w:sz w:val="22"/>
          <w:szCs w:val="22"/>
        </w:rPr>
      </w:pPr>
      <w:r w:rsidRPr="005714EA">
        <w:rPr>
          <w:rFonts w:ascii="Times New Roman" w:hAnsi="Times New Roman" w:cs="Times New Roman"/>
          <w:sz w:val="22"/>
          <w:szCs w:val="22"/>
        </w:rPr>
        <w:t xml:space="preserve">Figure </w:t>
      </w:r>
      <w:r w:rsidR="00ED19EE" w:rsidRPr="005714EA">
        <w:rPr>
          <w:rFonts w:ascii="Times New Roman" w:hAnsi="Times New Roman" w:cs="Times New Roman"/>
          <w:sz w:val="22"/>
          <w:szCs w:val="22"/>
        </w:rPr>
        <w:fldChar w:fldCharType="begin"/>
      </w:r>
      <w:r w:rsidR="00ED19EE" w:rsidRPr="005714EA">
        <w:rPr>
          <w:rFonts w:ascii="Times New Roman" w:hAnsi="Times New Roman" w:cs="Times New Roman"/>
          <w:sz w:val="22"/>
          <w:szCs w:val="22"/>
        </w:rPr>
        <w:instrText xml:space="preserve"> SEQ Figure \* ARABIC </w:instrText>
      </w:r>
      <w:r w:rsidR="00ED19EE" w:rsidRPr="005714EA">
        <w:rPr>
          <w:rFonts w:ascii="Times New Roman" w:hAnsi="Times New Roman" w:cs="Times New Roman"/>
          <w:sz w:val="22"/>
          <w:szCs w:val="22"/>
        </w:rPr>
        <w:fldChar w:fldCharType="separate"/>
      </w:r>
      <w:r w:rsidR="006A5EAB" w:rsidRPr="005714EA">
        <w:rPr>
          <w:rFonts w:ascii="Times New Roman" w:hAnsi="Times New Roman" w:cs="Times New Roman"/>
          <w:noProof/>
          <w:sz w:val="22"/>
          <w:szCs w:val="22"/>
        </w:rPr>
        <w:t>7</w:t>
      </w:r>
      <w:r w:rsidR="00ED19EE" w:rsidRPr="005714EA">
        <w:rPr>
          <w:rFonts w:ascii="Times New Roman" w:hAnsi="Times New Roman" w:cs="Times New Roman"/>
          <w:noProof/>
          <w:sz w:val="22"/>
          <w:szCs w:val="22"/>
        </w:rPr>
        <w:fldChar w:fldCharType="end"/>
      </w:r>
      <w:r w:rsidRPr="005714EA">
        <w:rPr>
          <w:rFonts w:ascii="Times New Roman" w:hAnsi="Times New Roman" w:cs="Times New Roman"/>
          <w:sz w:val="22"/>
          <w:szCs w:val="22"/>
        </w:rPr>
        <w:t xml:space="preserve"> A phylogenetic tree of FMDV VP1 from Rwanda's 2017 outbreak and SAT 2 prototypes</w:t>
      </w:r>
    </w:p>
    <w:p w14:paraId="48159E4F" w14:textId="43F683BB" w:rsidR="00272631" w:rsidRPr="005714EA" w:rsidRDefault="001F7F96" w:rsidP="005714EA">
      <w:pPr>
        <w:spacing w:line="480" w:lineRule="auto"/>
        <w:jc w:val="both"/>
        <w:rPr>
          <w:rFonts w:ascii="Times New Roman" w:hAnsi="Times New Roman" w:cs="Times New Roman"/>
        </w:rPr>
      </w:pPr>
      <w:r w:rsidRPr="005714EA">
        <w:rPr>
          <w:rFonts w:ascii="Times New Roman" w:hAnsi="Times New Roman" w:cs="Times New Roman"/>
        </w:rPr>
        <w:t>P</w:t>
      </w:r>
      <w:r w:rsidR="00E457D6" w:rsidRPr="005714EA">
        <w:rPr>
          <w:rFonts w:ascii="Times New Roman" w:hAnsi="Times New Roman" w:cs="Times New Roman"/>
        </w:rPr>
        <w:t>airwise comparison between isolates SAT2/ZIM/5/81 and SAT2/ZIM/7/82* and this study’s isolates</w:t>
      </w:r>
      <w:r w:rsidR="001F7833" w:rsidRPr="005714EA">
        <w:rPr>
          <w:rFonts w:ascii="Times New Roman" w:hAnsi="Times New Roman" w:cs="Times New Roman"/>
        </w:rPr>
        <w:t>, as illustrated in table 1,</w:t>
      </w:r>
      <w:r w:rsidR="00E457D6" w:rsidRPr="005714EA">
        <w:rPr>
          <w:rFonts w:ascii="Times New Roman" w:hAnsi="Times New Roman" w:cs="Times New Roman"/>
        </w:rPr>
        <w:t xml:space="preserve"> are all beyond</w:t>
      </w:r>
      <w:r w:rsidR="001F7833" w:rsidRPr="005714EA">
        <w:rPr>
          <w:rFonts w:ascii="Times New Roman" w:hAnsi="Times New Roman" w:cs="Times New Roman"/>
        </w:rPr>
        <w:t xml:space="preserve"> the threshold of</w:t>
      </w:r>
      <w:r w:rsidR="00E457D6" w:rsidRPr="005714EA">
        <w:rPr>
          <w:rFonts w:ascii="Times New Roman" w:hAnsi="Times New Roman" w:cs="Times New Roman"/>
        </w:rPr>
        <w:t xml:space="preserve"> 8</w:t>
      </w:r>
      <w:r w:rsidR="003A55C6" w:rsidRPr="005714EA">
        <w:rPr>
          <w:rFonts w:ascii="Times New Roman" w:hAnsi="Times New Roman" w:cs="Times New Roman"/>
        </w:rPr>
        <w:t>0</w:t>
      </w:r>
      <w:r w:rsidR="00E457D6" w:rsidRPr="005714EA">
        <w:rPr>
          <w:rFonts w:ascii="Times New Roman" w:hAnsi="Times New Roman" w:cs="Times New Roman"/>
        </w:rPr>
        <w:t>%</w:t>
      </w:r>
      <w:r w:rsidR="003A55C6" w:rsidRPr="005714EA">
        <w:rPr>
          <w:rFonts w:ascii="Times New Roman" w:hAnsi="Times New Roman" w:cs="Times New Roman"/>
        </w:rPr>
        <w:t xml:space="preserve"> </w:t>
      </w:r>
      <w:r w:rsidR="001F7833" w:rsidRPr="005714EA">
        <w:rPr>
          <w:rFonts w:ascii="Times New Roman" w:hAnsi="Times New Roman" w:cs="Times New Roman"/>
        </w:rPr>
        <w:fldChar w:fldCharType="begin" w:fldLock="1"/>
      </w:r>
      <w:r w:rsidR="00182172" w:rsidRPr="005714EA">
        <w:rPr>
          <w:rFonts w:ascii="Times New Roman" w:hAnsi="Times New Roman" w:cs="Times New Roman"/>
        </w:rPr>
        <w:instrText>ADDIN CSL_CITATION {"citationItems":[{"id":"ITEM-1","itemData":{"DOI":"10.3201/eid1509.090091","ISBN":"1080-6040","ISSN":"10806040","PMID":"19788808","abstract":"Foot-and-mouth disease (FMD) is endemic to sub-Saharan Africa. To further understand its complex epidemiology, which involves multiple virus serotypes and host species, we characterized the viruses recovered from FMD outbreaks in Ethiopia during 1981-2007. We detected 5 of the 7 FMDV serotypes (O, A, C, Southern African Territories [SAT] 1, and SAT 2). Serotype O predominated, followed by serotype A; type C was not recognized after 1983. Phylogenetic analysis of virus protein 1 sequences indicated emergence of a new topotype within serotype O, East Africa 4. In 2007, serotype SAT 1 was detected in Ethiopia and formed a new distinct topotype (IX), and serotype SAT 2 reappeared after an apparent gap of 16 years. The diversity of viruses highlights the role of this region as a reservoir for FMD virus, and their continuing emergence in Ethiopia will greatly affect spread and consequent control strategy of the disease on this continent.","author":[{"dropping-particle":"","family":"Ayelet","given":"Gelagay","non-dropping-particle":"","parse-names":false,"suffix":""},{"dropping-particle":"","family":"Mahapatra","given":"Mana","non-dropping-particle":"","parse-names":false,"suffix":""},{"dropping-particle":"","family":"Gelaye","given":"Esayas","non-dropping-particle":"","parse-names":false,"suffix":""},{"dropping-particle":"","family":"Egziabher","given":"Berhe G.","non-dropping-particle":"","parse-names":false,"suffix":""},{"dropping-particle":"","family":"Rufeal","given":"Tesfaye","non-dropping-particle":"","parse-names":false,"suffix":""},{"dropping-particle":"","family":"Sahle","given":"Mesfin","non-dropping-particle":"","parse-names":false,"suffix":""},{"dropping-particle":"","family":"Ferris","given":"Nigel P.","non-dropping-particle":"","parse-names":false,"suffix":""},{"dropping-particle":"","family":"Wadsworth","given":"Jemma","non-dropping-particle":"","parse-names":false,"suffix":""},{"dropping-particle":"","family":"Hutchings","given":"Geoffrey H.","non-dropping-particle":"","parse-names":false,"suffix":""},{"dropping-particle":"","family":"Knowles","given":"Nick J.","non-dropping-particle":"","parse-names":false,"suffix":""}],"container-title":"Emerging Infectious Diseases","id":"ITEM-1","issue":"9","issued":{"date-parts":[["2009"]]},"page":"1409-1417","title":"Genetic characterization of foot-and-mouth disease viruses, Ethiopia, 1981-2007","type":"article-journal","volume":"15"},"uris":["http://www.mendeley.com/documents/?uuid=3591a507-fbf6-4bd6-9039-987568664f65"]}],"mendeley":{"formattedCitation":"(3)","plainTextFormattedCitation":"(3)","previouslyFormattedCitation":"(3)"},"properties":{"noteIndex":0},"schema":"https://github.com/citation-style-language/schema/raw/master/csl-citation.json"}</w:instrText>
      </w:r>
      <w:r w:rsidR="001F7833" w:rsidRPr="005714EA">
        <w:rPr>
          <w:rFonts w:ascii="Times New Roman" w:hAnsi="Times New Roman" w:cs="Times New Roman"/>
        </w:rPr>
        <w:fldChar w:fldCharType="separate"/>
      </w:r>
      <w:r w:rsidR="001F7833" w:rsidRPr="005714EA">
        <w:rPr>
          <w:rFonts w:ascii="Times New Roman" w:hAnsi="Times New Roman" w:cs="Times New Roman"/>
          <w:noProof/>
        </w:rPr>
        <w:t>(3)</w:t>
      </w:r>
      <w:r w:rsidR="001F7833" w:rsidRPr="005714EA">
        <w:rPr>
          <w:rFonts w:ascii="Times New Roman" w:hAnsi="Times New Roman" w:cs="Times New Roman"/>
        </w:rPr>
        <w:fldChar w:fldCharType="end"/>
      </w:r>
      <w:r w:rsidR="00905156" w:rsidRPr="005714EA">
        <w:rPr>
          <w:rFonts w:ascii="Times New Roman" w:hAnsi="Times New Roman" w:cs="Times New Roman"/>
        </w:rPr>
        <w:t>.</w:t>
      </w:r>
    </w:p>
    <w:p w14:paraId="7AC7AEA2" w14:textId="31851FD0" w:rsidR="006A06E6" w:rsidRPr="005714EA" w:rsidRDefault="006A06E6" w:rsidP="005714EA">
      <w:pPr>
        <w:pStyle w:val="Caption"/>
        <w:keepNext/>
        <w:spacing w:line="480" w:lineRule="auto"/>
        <w:rPr>
          <w:rFonts w:ascii="Times New Roman" w:hAnsi="Times New Roman" w:cs="Times New Roman"/>
          <w:sz w:val="22"/>
          <w:szCs w:val="22"/>
        </w:rPr>
      </w:pPr>
      <w:r w:rsidRPr="005714EA">
        <w:rPr>
          <w:rFonts w:ascii="Times New Roman" w:hAnsi="Times New Roman" w:cs="Times New Roman"/>
          <w:sz w:val="22"/>
          <w:szCs w:val="22"/>
        </w:rPr>
        <w:t xml:space="preserve">Table </w:t>
      </w:r>
      <w:r w:rsidR="00ED19EE" w:rsidRPr="005714EA">
        <w:rPr>
          <w:rFonts w:ascii="Times New Roman" w:hAnsi="Times New Roman" w:cs="Times New Roman"/>
          <w:sz w:val="22"/>
          <w:szCs w:val="22"/>
        </w:rPr>
        <w:fldChar w:fldCharType="begin"/>
      </w:r>
      <w:r w:rsidR="00ED19EE" w:rsidRPr="005714EA">
        <w:rPr>
          <w:rFonts w:ascii="Times New Roman" w:hAnsi="Times New Roman" w:cs="Times New Roman"/>
          <w:sz w:val="22"/>
          <w:szCs w:val="22"/>
        </w:rPr>
        <w:instrText xml:space="preserve"> SEQ Table \* ARABIC </w:instrText>
      </w:r>
      <w:r w:rsidR="00ED19EE" w:rsidRPr="005714EA">
        <w:rPr>
          <w:rFonts w:ascii="Times New Roman" w:hAnsi="Times New Roman" w:cs="Times New Roman"/>
          <w:sz w:val="22"/>
          <w:szCs w:val="22"/>
        </w:rPr>
        <w:fldChar w:fldCharType="separate"/>
      </w:r>
      <w:r w:rsidRPr="005714EA">
        <w:rPr>
          <w:rFonts w:ascii="Times New Roman" w:hAnsi="Times New Roman" w:cs="Times New Roman"/>
          <w:noProof/>
          <w:sz w:val="22"/>
          <w:szCs w:val="22"/>
        </w:rPr>
        <w:t>1</w:t>
      </w:r>
      <w:r w:rsidR="00ED19EE" w:rsidRPr="005714EA">
        <w:rPr>
          <w:rFonts w:ascii="Times New Roman" w:hAnsi="Times New Roman" w:cs="Times New Roman"/>
          <w:noProof/>
          <w:sz w:val="22"/>
          <w:szCs w:val="22"/>
        </w:rPr>
        <w:fldChar w:fldCharType="end"/>
      </w:r>
      <w:r w:rsidRPr="005714EA">
        <w:rPr>
          <w:rFonts w:ascii="Times New Roman" w:hAnsi="Times New Roman" w:cs="Times New Roman"/>
          <w:sz w:val="22"/>
          <w:szCs w:val="22"/>
        </w:rPr>
        <w:t>: Pairwise comparison between FMDV VP1 from Rwanda's 2017 outbreak and SAT 2 lineage II prototypes</w:t>
      </w:r>
    </w:p>
    <w:tbl>
      <w:tblPr>
        <w:tblW w:w="6740" w:type="dxa"/>
        <w:tblLayout w:type="fixed"/>
        <w:tblLook w:val="04A0" w:firstRow="1" w:lastRow="0" w:firstColumn="1" w:lastColumn="0" w:noHBand="0" w:noVBand="1"/>
      </w:tblPr>
      <w:tblGrid>
        <w:gridCol w:w="2799"/>
        <w:gridCol w:w="592"/>
        <w:gridCol w:w="739"/>
        <w:gridCol w:w="776"/>
        <w:gridCol w:w="844"/>
        <w:gridCol w:w="990"/>
      </w:tblGrid>
      <w:tr w:rsidR="00692A84" w:rsidRPr="005714EA" w14:paraId="6A896689" w14:textId="77777777" w:rsidTr="00692A84">
        <w:trPr>
          <w:trHeight w:val="360"/>
        </w:trPr>
        <w:tc>
          <w:tcPr>
            <w:tcW w:w="27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6B9F05"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 </w:t>
            </w:r>
          </w:p>
        </w:tc>
        <w:tc>
          <w:tcPr>
            <w:tcW w:w="592" w:type="dxa"/>
            <w:tcBorders>
              <w:top w:val="single" w:sz="8" w:space="0" w:color="auto"/>
              <w:left w:val="nil"/>
              <w:bottom w:val="single" w:sz="8" w:space="0" w:color="auto"/>
              <w:right w:val="single" w:sz="8" w:space="0" w:color="auto"/>
            </w:tcBorders>
            <w:shd w:val="clear" w:color="000000" w:fill="AEAAAA"/>
            <w:vAlign w:val="center"/>
            <w:hideMark/>
          </w:tcPr>
          <w:p w14:paraId="51C0389D"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 </w:t>
            </w:r>
          </w:p>
        </w:tc>
        <w:tc>
          <w:tcPr>
            <w:tcW w:w="739" w:type="dxa"/>
            <w:tcBorders>
              <w:top w:val="single" w:sz="8" w:space="0" w:color="auto"/>
              <w:left w:val="nil"/>
              <w:bottom w:val="single" w:sz="8" w:space="0" w:color="auto"/>
              <w:right w:val="single" w:sz="8" w:space="0" w:color="auto"/>
            </w:tcBorders>
            <w:shd w:val="clear" w:color="000000" w:fill="AEAAAA"/>
            <w:vAlign w:val="center"/>
            <w:hideMark/>
          </w:tcPr>
          <w:p w14:paraId="5648C8E8"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1</w:t>
            </w:r>
          </w:p>
        </w:tc>
        <w:tc>
          <w:tcPr>
            <w:tcW w:w="776" w:type="dxa"/>
            <w:tcBorders>
              <w:top w:val="single" w:sz="8" w:space="0" w:color="auto"/>
              <w:left w:val="nil"/>
              <w:bottom w:val="single" w:sz="8" w:space="0" w:color="auto"/>
              <w:right w:val="single" w:sz="8" w:space="0" w:color="auto"/>
            </w:tcBorders>
            <w:shd w:val="clear" w:color="000000" w:fill="AEAAAA"/>
            <w:vAlign w:val="center"/>
            <w:hideMark/>
          </w:tcPr>
          <w:p w14:paraId="41505F5F"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2</w:t>
            </w:r>
          </w:p>
        </w:tc>
        <w:tc>
          <w:tcPr>
            <w:tcW w:w="844" w:type="dxa"/>
            <w:tcBorders>
              <w:top w:val="single" w:sz="8" w:space="0" w:color="auto"/>
              <w:left w:val="nil"/>
              <w:bottom w:val="single" w:sz="8" w:space="0" w:color="auto"/>
              <w:right w:val="single" w:sz="8" w:space="0" w:color="auto"/>
            </w:tcBorders>
            <w:shd w:val="clear" w:color="000000" w:fill="AEAAAA"/>
            <w:vAlign w:val="center"/>
            <w:hideMark/>
          </w:tcPr>
          <w:p w14:paraId="4367995A"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3</w:t>
            </w:r>
          </w:p>
        </w:tc>
        <w:tc>
          <w:tcPr>
            <w:tcW w:w="990" w:type="dxa"/>
            <w:tcBorders>
              <w:top w:val="single" w:sz="8" w:space="0" w:color="auto"/>
              <w:left w:val="nil"/>
              <w:bottom w:val="single" w:sz="8" w:space="0" w:color="auto"/>
              <w:right w:val="single" w:sz="8" w:space="0" w:color="auto"/>
            </w:tcBorders>
            <w:shd w:val="clear" w:color="000000" w:fill="AEAAAA"/>
            <w:vAlign w:val="center"/>
            <w:hideMark/>
          </w:tcPr>
          <w:p w14:paraId="7872E35D"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4</w:t>
            </w:r>
          </w:p>
        </w:tc>
      </w:tr>
      <w:tr w:rsidR="00692A84" w:rsidRPr="005714EA" w14:paraId="3A3465C7" w14:textId="77777777" w:rsidTr="00692A84">
        <w:trPr>
          <w:trHeight w:val="583"/>
        </w:trPr>
        <w:tc>
          <w:tcPr>
            <w:tcW w:w="2799" w:type="dxa"/>
            <w:tcBorders>
              <w:top w:val="nil"/>
              <w:left w:val="single" w:sz="8" w:space="0" w:color="auto"/>
              <w:bottom w:val="single" w:sz="8" w:space="0" w:color="auto"/>
              <w:right w:val="single" w:sz="8" w:space="0" w:color="auto"/>
            </w:tcBorders>
            <w:shd w:val="clear" w:color="auto" w:fill="auto"/>
            <w:vAlign w:val="center"/>
            <w:hideMark/>
          </w:tcPr>
          <w:p w14:paraId="342F8A6F" w14:textId="4B4B91C9"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Isolate 1 (</w:t>
            </w:r>
            <w:proofErr w:type="spellStart"/>
            <w:r w:rsidR="00CC649E" w:rsidRPr="005714EA">
              <w:rPr>
                <w:rFonts w:ascii="Times New Roman" w:eastAsia="Times New Roman" w:hAnsi="Times New Roman" w:cs="Times New Roman"/>
                <w:color w:val="000000"/>
              </w:rPr>
              <w:t>R</w:t>
            </w:r>
            <w:r w:rsidRPr="005714EA">
              <w:rPr>
                <w:rFonts w:ascii="Times New Roman" w:eastAsia="Times New Roman" w:hAnsi="Times New Roman" w:cs="Times New Roman"/>
                <w:color w:val="000000"/>
              </w:rPr>
              <w:t>Ga</w:t>
            </w:r>
            <w:r w:rsidR="00EC144C" w:rsidRPr="005714EA">
              <w:rPr>
                <w:rFonts w:ascii="Times New Roman" w:eastAsia="Times New Roman" w:hAnsi="Times New Roman" w:cs="Times New Roman"/>
                <w:color w:val="000000"/>
              </w:rPr>
              <w:t>t</w:t>
            </w:r>
            <w:r w:rsidRPr="005714EA">
              <w:rPr>
                <w:rFonts w:ascii="Times New Roman" w:eastAsia="Times New Roman" w:hAnsi="Times New Roman" w:cs="Times New Roman"/>
                <w:color w:val="000000"/>
              </w:rPr>
              <w:t>sibo</w:t>
            </w:r>
            <w:proofErr w:type="spellEnd"/>
            <w:r w:rsidRPr="005714EA">
              <w:rPr>
                <w:rFonts w:ascii="Times New Roman" w:eastAsia="Times New Roman" w:hAnsi="Times New Roman" w:cs="Times New Roman"/>
                <w:color w:val="000000"/>
              </w:rPr>
              <w:t>)</w:t>
            </w:r>
          </w:p>
        </w:tc>
        <w:tc>
          <w:tcPr>
            <w:tcW w:w="592" w:type="dxa"/>
            <w:tcBorders>
              <w:top w:val="nil"/>
              <w:left w:val="nil"/>
              <w:bottom w:val="single" w:sz="8" w:space="0" w:color="auto"/>
              <w:right w:val="single" w:sz="8" w:space="0" w:color="auto"/>
            </w:tcBorders>
            <w:shd w:val="clear" w:color="000000" w:fill="AEAAAA"/>
            <w:vAlign w:val="center"/>
            <w:hideMark/>
          </w:tcPr>
          <w:p w14:paraId="1EDE970C"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1</w:t>
            </w:r>
          </w:p>
        </w:tc>
        <w:tc>
          <w:tcPr>
            <w:tcW w:w="739" w:type="dxa"/>
            <w:tcBorders>
              <w:top w:val="nil"/>
              <w:left w:val="nil"/>
              <w:bottom w:val="single" w:sz="8" w:space="0" w:color="auto"/>
              <w:right w:val="single" w:sz="8" w:space="0" w:color="auto"/>
            </w:tcBorders>
            <w:shd w:val="clear" w:color="auto" w:fill="auto"/>
            <w:vAlign w:val="center"/>
            <w:hideMark/>
          </w:tcPr>
          <w:p w14:paraId="5C556F37"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 </w:t>
            </w:r>
          </w:p>
        </w:tc>
        <w:tc>
          <w:tcPr>
            <w:tcW w:w="776" w:type="dxa"/>
            <w:tcBorders>
              <w:top w:val="nil"/>
              <w:left w:val="nil"/>
              <w:bottom w:val="single" w:sz="8" w:space="0" w:color="auto"/>
              <w:right w:val="single" w:sz="8" w:space="0" w:color="auto"/>
            </w:tcBorders>
            <w:shd w:val="clear" w:color="000000" w:fill="5B9BD5"/>
            <w:vAlign w:val="center"/>
            <w:hideMark/>
          </w:tcPr>
          <w:p w14:paraId="5498723D"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0</w:t>
            </w:r>
          </w:p>
        </w:tc>
        <w:tc>
          <w:tcPr>
            <w:tcW w:w="844" w:type="dxa"/>
            <w:tcBorders>
              <w:top w:val="nil"/>
              <w:left w:val="nil"/>
              <w:bottom w:val="single" w:sz="8" w:space="0" w:color="auto"/>
              <w:right w:val="single" w:sz="8" w:space="0" w:color="auto"/>
            </w:tcBorders>
            <w:shd w:val="clear" w:color="000000" w:fill="5B9BD5"/>
            <w:vAlign w:val="center"/>
            <w:hideMark/>
          </w:tcPr>
          <w:p w14:paraId="77635F28"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0</w:t>
            </w:r>
          </w:p>
        </w:tc>
        <w:tc>
          <w:tcPr>
            <w:tcW w:w="990" w:type="dxa"/>
            <w:tcBorders>
              <w:top w:val="nil"/>
              <w:left w:val="nil"/>
              <w:bottom w:val="single" w:sz="8" w:space="0" w:color="auto"/>
              <w:right w:val="single" w:sz="8" w:space="0" w:color="auto"/>
            </w:tcBorders>
            <w:shd w:val="clear" w:color="000000" w:fill="FF0000"/>
            <w:vAlign w:val="center"/>
            <w:hideMark/>
          </w:tcPr>
          <w:p w14:paraId="3A4668EF"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2</w:t>
            </w:r>
          </w:p>
        </w:tc>
      </w:tr>
      <w:tr w:rsidR="00692A84" w:rsidRPr="005714EA" w14:paraId="7017DC93" w14:textId="77777777" w:rsidTr="00692A84">
        <w:trPr>
          <w:trHeight w:val="592"/>
        </w:trPr>
        <w:tc>
          <w:tcPr>
            <w:tcW w:w="2799" w:type="dxa"/>
            <w:tcBorders>
              <w:top w:val="nil"/>
              <w:left w:val="single" w:sz="8" w:space="0" w:color="auto"/>
              <w:bottom w:val="single" w:sz="8" w:space="0" w:color="auto"/>
              <w:right w:val="single" w:sz="8" w:space="0" w:color="auto"/>
            </w:tcBorders>
            <w:shd w:val="clear" w:color="auto" w:fill="auto"/>
            <w:vAlign w:val="center"/>
            <w:hideMark/>
          </w:tcPr>
          <w:p w14:paraId="07314BAD"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Isolate 2 (</w:t>
            </w:r>
            <w:proofErr w:type="spellStart"/>
            <w:r w:rsidRPr="005714EA">
              <w:rPr>
                <w:rFonts w:ascii="Times New Roman" w:eastAsia="Times New Roman" w:hAnsi="Times New Roman" w:cs="Times New Roman"/>
                <w:color w:val="000000"/>
              </w:rPr>
              <w:t>RNyagatare</w:t>
            </w:r>
            <w:proofErr w:type="spellEnd"/>
            <w:r w:rsidRPr="005714EA">
              <w:rPr>
                <w:rFonts w:ascii="Times New Roman" w:eastAsia="Times New Roman" w:hAnsi="Times New Roman" w:cs="Times New Roman"/>
                <w:color w:val="000000"/>
              </w:rPr>
              <w:t>)</w:t>
            </w:r>
          </w:p>
        </w:tc>
        <w:tc>
          <w:tcPr>
            <w:tcW w:w="592" w:type="dxa"/>
            <w:tcBorders>
              <w:top w:val="nil"/>
              <w:left w:val="nil"/>
              <w:bottom w:val="single" w:sz="8" w:space="0" w:color="auto"/>
              <w:right w:val="single" w:sz="8" w:space="0" w:color="auto"/>
            </w:tcBorders>
            <w:shd w:val="clear" w:color="000000" w:fill="AEAAAA"/>
            <w:vAlign w:val="center"/>
            <w:hideMark/>
          </w:tcPr>
          <w:p w14:paraId="0930F129"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2</w:t>
            </w:r>
          </w:p>
        </w:tc>
        <w:tc>
          <w:tcPr>
            <w:tcW w:w="739" w:type="dxa"/>
            <w:tcBorders>
              <w:top w:val="nil"/>
              <w:left w:val="nil"/>
              <w:bottom w:val="single" w:sz="8" w:space="0" w:color="auto"/>
              <w:right w:val="single" w:sz="8" w:space="0" w:color="auto"/>
            </w:tcBorders>
            <w:shd w:val="clear" w:color="000000" w:fill="5B9BD5"/>
            <w:vAlign w:val="center"/>
            <w:hideMark/>
          </w:tcPr>
          <w:p w14:paraId="35A0660C"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5</w:t>
            </w:r>
          </w:p>
        </w:tc>
        <w:tc>
          <w:tcPr>
            <w:tcW w:w="776" w:type="dxa"/>
            <w:tcBorders>
              <w:top w:val="nil"/>
              <w:left w:val="nil"/>
              <w:bottom w:val="single" w:sz="8" w:space="0" w:color="auto"/>
              <w:right w:val="single" w:sz="8" w:space="0" w:color="auto"/>
            </w:tcBorders>
            <w:shd w:val="clear" w:color="auto" w:fill="auto"/>
            <w:vAlign w:val="center"/>
            <w:hideMark/>
          </w:tcPr>
          <w:p w14:paraId="65779E05"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 </w:t>
            </w:r>
          </w:p>
        </w:tc>
        <w:tc>
          <w:tcPr>
            <w:tcW w:w="844" w:type="dxa"/>
            <w:tcBorders>
              <w:top w:val="nil"/>
              <w:left w:val="nil"/>
              <w:bottom w:val="single" w:sz="8" w:space="0" w:color="auto"/>
              <w:right w:val="single" w:sz="8" w:space="0" w:color="auto"/>
            </w:tcBorders>
            <w:shd w:val="clear" w:color="000000" w:fill="5B9BD5"/>
            <w:vAlign w:val="center"/>
            <w:hideMark/>
          </w:tcPr>
          <w:p w14:paraId="38F6007B"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0</w:t>
            </w:r>
          </w:p>
        </w:tc>
        <w:tc>
          <w:tcPr>
            <w:tcW w:w="990" w:type="dxa"/>
            <w:tcBorders>
              <w:top w:val="nil"/>
              <w:left w:val="nil"/>
              <w:bottom w:val="single" w:sz="8" w:space="0" w:color="auto"/>
              <w:right w:val="single" w:sz="8" w:space="0" w:color="auto"/>
            </w:tcBorders>
            <w:shd w:val="clear" w:color="000000" w:fill="FF0000"/>
            <w:vAlign w:val="center"/>
            <w:hideMark/>
          </w:tcPr>
          <w:p w14:paraId="507D4048"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2</w:t>
            </w:r>
          </w:p>
        </w:tc>
      </w:tr>
      <w:tr w:rsidR="00692A84" w:rsidRPr="005714EA" w14:paraId="09B09641" w14:textId="77777777" w:rsidTr="00692A84">
        <w:trPr>
          <w:trHeight w:val="448"/>
        </w:trPr>
        <w:tc>
          <w:tcPr>
            <w:tcW w:w="2799" w:type="dxa"/>
            <w:tcBorders>
              <w:top w:val="nil"/>
              <w:left w:val="single" w:sz="8" w:space="0" w:color="auto"/>
              <w:bottom w:val="single" w:sz="8" w:space="0" w:color="auto"/>
              <w:right w:val="single" w:sz="8" w:space="0" w:color="auto"/>
            </w:tcBorders>
            <w:shd w:val="clear" w:color="auto" w:fill="auto"/>
            <w:vAlign w:val="center"/>
            <w:hideMark/>
          </w:tcPr>
          <w:p w14:paraId="5E75EC1C"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EF134951</w:t>
            </w:r>
          </w:p>
        </w:tc>
        <w:tc>
          <w:tcPr>
            <w:tcW w:w="592" w:type="dxa"/>
            <w:tcBorders>
              <w:top w:val="nil"/>
              <w:left w:val="nil"/>
              <w:bottom w:val="single" w:sz="8" w:space="0" w:color="auto"/>
              <w:right w:val="single" w:sz="8" w:space="0" w:color="auto"/>
            </w:tcBorders>
            <w:shd w:val="clear" w:color="000000" w:fill="AEAAAA"/>
            <w:vAlign w:val="center"/>
            <w:hideMark/>
          </w:tcPr>
          <w:p w14:paraId="6CEFDFFC"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3</w:t>
            </w:r>
          </w:p>
        </w:tc>
        <w:tc>
          <w:tcPr>
            <w:tcW w:w="739" w:type="dxa"/>
            <w:tcBorders>
              <w:top w:val="nil"/>
              <w:left w:val="nil"/>
              <w:bottom w:val="single" w:sz="8" w:space="0" w:color="auto"/>
              <w:right w:val="single" w:sz="8" w:space="0" w:color="auto"/>
            </w:tcBorders>
            <w:shd w:val="clear" w:color="000000" w:fill="FF0000"/>
            <w:vAlign w:val="center"/>
            <w:hideMark/>
          </w:tcPr>
          <w:p w14:paraId="4970C361"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89</w:t>
            </w:r>
          </w:p>
        </w:tc>
        <w:tc>
          <w:tcPr>
            <w:tcW w:w="776" w:type="dxa"/>
            <w:tcBorders>
              <w:top w:val="nil"/>
              <w:left w:val="nil"/>
              <w:bottom w:val="single" w:sz="8" w:space="0" w:color="auto"/>
              <w:right w:val="single" w:sz="8" w:space="0" w:color="auto"/>
            </w:tcBorders>
            <w:shd w:val="clear" w:color="000000" w:fill="FF0000"/>
            <w:vAlign w:val="center"/>
            <w:hideMark/>
          </w:tcPr>
          <w:p w14:paraId="06042B65"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90</w:t>
            </w:r>
          </w:p>
        </w:tc>
        <w:tc>
          <w:tcPr>
            <w:tcW w:w="844" w:type="dxa"/>
            <w:tcBorders>
              <w:top w:val="nil"/>
              <w:left w:val="nil"/>
              <w:bottom w:val="single" w:sz="8" w:space="0" w:color="auto"/>
              <w:right w:val="single" w:sz="8" w:space="0" w:color="auto"/>
            </w:tcBorders>
            <w:shd w:val="clear" w:color="auto" w:fill="auto"/>
            <w:vAlign w:val="center"/>
            <w:hideMark/>
          </w:tcPr>
          <w:p w14:paraId="69017C48"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 </w:t>
            </w:r>
          </w:p>
        </w:tc>
        <w:tc>
          <w:tcPr>
            <w:tcW w:w="990" w:type="dxa"/>
            <w:tcBorders>
              <w:top w:val="nil"/>
              <w:left w:val="nil"/>
              <w:bottom w:val="single" w:sz="8" w:space="0" w:color="auto"/>
              <w:right w:val="single" w:sz="8" w:space="0" w:color="auto"/>
            </w:tcBorders>
            <w:shd w:val="clear" w:color="000000" w:fill="FF0000"/>
            <w:vAlign w:val="center"/>
            <w:hideMark/>
          </w:tcPr>
          <w:p w14:paraId="7909D801"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2</w:t>
            </w:r>
          </w:p>
        </w:tc>
      </w:tr>
      <w:tr w:rsidR="00692A84" w:rsidRPr="005714EA" w14:paraId="1C12D3B6" w14:textId="77777777" w:rsidTr="00692A84">
        <w:trPr>
          <w:trHeight w:val="412"/>
        </w:trPr>
        <w:tc>
          <w:tcPr>
            <w:tcW w:w="2799" w:type="dxa"/>
            <w:tcBorders>
              <w:top w:val="nil"/>
              <w:left w:val="single" w:sz="8" w:space="0" w:color="auto"/>
              <w:bottom w:val="single" w:sz="8" w:space="0" w:color="auto"/>
              <w:right w:val="single" w:sz="8" w:space="0" w:color="auto"/>
            </w:tcBorders>
            <w:shd w:val="clear" w:color="auto" w:fill="auto"/>
            <w:vAlign w:val="center"/>
            <w:hideMark/>
          </w:tcPr>
          <w:p w14:paraId="5680E0B4"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AF136607</w:t>
            </w:r>
          </w:p>
        </w:tc>
        <w:tc>
          <w:tcPr>
            <w:tcW w:w="592" w:type="dxa"/>
            <w:tcBorders>
              <w:top w:val="nil"/>
              <w:left w:val="nil"/>
              <w:bottom w:val="single" w:sz="8" w:space="0" w:color="auto"/>
              <w:right w:val="single" w:sz="8" w:space="0" w:color="auto"/>
            </w:tcBorders>
            <w:shd w:val="clear" w:color="000000" w:fill="AEAAAA"/>
            <w:vAlign w:val="center"/>
            <w:hideMark/>
          </w:tcPr>
          <w:p w14:paraId="29392FDC"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4</w:t>
            </w:r>
          </w:p>
        </w:tc>
        <w:tc>
          <w:tcPr>
            <w:tcW w:w="739" w:type="dxa"/>
            <w:tcBorders>
              <w:top w:val="nil"/>
              <w:left w:val="nil"/>
              <w:bottom w:val="single" w:sz="8" w:space="0" w:color="auto"/>
              <w:right w:val="single" w:sz="8" w:space="0" w:color="auto"/>
            </w:tcBorders>
            <w:shd w:val="clear" w:color="000000" w:fill="FF0000"/>
            <w:vAlign w:val="center"/>
            <w:hideMark/>
          </w:tcPr>
          <w:p w14:paraId="11EDD5EE"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92</w:t>
            </w:r>
          </w:p>
        </w:tc>
        <w:tc>
          <w:tcPr>
            <w:tcW w:w="776" w:type="dxa"/>
            <w:tcBorders>
              <w:top w:val="nil"/>
              <w:left w:val="nil"/>
              <w:bottom w:val="single" w:sz="8" w:space="0" w:color="auto"/>
              <w:right w:val="single" w:sz="8" w:space="0" w:color="auto"/>
            </w:tcBorders>
            <w:shd w:val="clear" w:color="000000" w:fill="FF0000"/>
            <w:vAlign w:val="center"/>
            <w:hideMark/>
          </w:tcPr>
          <w:p w14:paraId="6C34B81E"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92</w:t>
            </w:r>
          </w:p>
        </w:tc>
        <w:tc>
          <w:tcPr>
            <w:tcW w:w="844" w:type="dxa"/>
            <w:tcBorders>
              <w:top w:val="nil"/>
              <w:left w:val="nil"/>
              <w:bottom w:val="single" w:sz="8" w:space="0" w:color="auto"/>
              <w:right w:val="single" w:sz="8" w:space="0" w:color="auto"/>
            </w:tcBorders>
            <w:shd w:val="clear" w:color="000000" w:fill="FF0000"/>
            <w:vAlign w:val="center"/>
            <w:hideMark/>
          </w:tcPr>
          <w:p w14:paraId="3D883AA1" w14:textId="77777777" w:rsidR="00692A84" w:rsidRPr="005714EA" w:rsidRDefault="00692A84" w:rsidP="005714EA">
            <w:pPr>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89</w:t>
            </w:r>
          </w:p>
        </w:tc>
        <w:tc>
          <w:tcPr>
            <w:tcW w:w="990" w:type="dxa"/>
            <w:tcBorders>
              <w:top w:val="nil"/>
              <w:left w:val="nil"/>
              <w:bottom w:val="single" w:sz="8" w:space="0" w:color="auto"/>
              <w:right w:val="single" w:sz="8" w:space="0" w:color="auto"/>
            </w:tcBorders>
            <w:shd w:val="clear" w:color="auto" w:fill="auto"/>
            <w:vAlign w:val="center"/>
            <w:hideMark/>
          </w:tcPr>
          <w:p w14:paraId="2E3E0356" w14:textId="77777777" w:rsidR="00692A84" w:rsidRPr="005714EA" w:rsidRDefault="00692A84" w:rsidP="005714EA">
            <w:pPr>
              <w:keepNext/>
              <w:spacing w:after="0" w:line="480" w:lineRule="auto"/>
              <w:jc w:val="both"/>
              <w:rPr>
                <w:rFonts w:ascii="Times New Roman" w:eastAsia="Times New Roman" w:hAnsi="Times New Roman" w:cs="Times New Roman"/>
                <w:color w:val="000000"/>
                <w:lang w:val="en-US"/>
              </w:rPr>
            </w:pPr>
            <w:r w:rsidRPr="005714EA">
              <w:rPr>
                <w:rFonts w:ascii="Times New Roman" w:eastAsia="Times New Roman" w:hAnsi="Times New Roman" w:cs="Times New Roman"/>
                <w:color w:val="000000"/>
              </w:rPr>
              <w:t> </w:t>
            </w:r>
          </w:p>
        </w:tc>
      </w:tr>
    </w:tbl>
    <w:p w14:paraId="7AB4A6CE" w14:textId="77777777" w:rsidR="00AE5AB1" w:rsidRPr="005714EA" w:rsidRDefault="00AE5AB1" w:rsidP="005714EA">
      <w:pPr>
        <w:pStyle w:val="Heading1"/>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lastRenderedPageBreak/>
        <w:t>Discussion</w:t>
      </w:r>
    </w:p>
    <w:p w14:paraId="7F702C23" w14:textId="77777777" w:rsidR="001D4102" w:rsidRPr="005714EA" w:rsidRDefault="001D4102" w:rsidP="005714EA">
      <w:pPr>
        <w:pStyle w:val="Heading2"/>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t>Seroprevalence</w:t>
      </w:r>
    </w:p>
    <w:p w14:paraId="0D5A2BEF" w14:textId="7DCA093F" w:rsidR="00A93A03" w:rsidRPr="005714EA" w:rsidRDefault="007508A3" w:rsidP="005714EA">
      <w:pPr>
        <w:spacing w:line="480" w:lineRule="auto"/>
        <w:jc w:val="both"/>
        <w:rPr>
          <w:rFonts w:ascii="Times New Roman" w:hAnsi="Times New Roman" w:cs="Times New Roman"/>
        </w:rPr>
      </w:pPr>
      <w:r w:rsidRPr="005714EA">
        <w:rPr>
          <w:rFonts w:ascii="Times New Roman" w:hAnsi="Times New Roman" w:cs="Times New Roman"/>
        </w:rPr>
        <w:t xml:space="preserve">Current vaccines against FMDV are purified from </w:t>
      </w:r>
      <w:bookmarkStart w:id="4" w:name="_Hlk66699476"/>
      <w:r w:rsidRPr="005714EA">
        <w:rPr>
          <w:rFonts w:ascii="Times New Roman" w:hAnsi="Times New Roman" w:cs="Times New Roman"/>
        </w:rPr>
        <w:t xml:space="preserve">non-structural proteins </w:t>
      </w:r>
      <w:bookmarkEnd w:id="4"/>
      <w:r w:rsidRPr="005714EA">
        <w:rPr>
          <w:rFonts w:ascii="Times New Roman" w:hAnsi="Times New Roman" w:cs="Times New Roman"/>
        </w:rPr>
        <w:t>(NSP), this means that if NSP</w:t>
      </w:r>
      <w:r w:rsidR="00421BB5" w:rsidRPr="005714EA">
        <w:rPr>
          <w:rFonts w:ascii="Times New Roman" w:hAnsi="Times New Roman" w:cs="Times New Roman"/>
        </w:rPr>
        <w:t>s</w:t>
      </w:r>
      <w:r w:rsidRPr="005714EA">
        <w:rPr>
          <w:rFonts w:ascii="Times New Roman" w:hAnsi="Times New Roman" w:cs="Times New Roman"/>
        </w:rPr>
        <w:t xml:space="preserve"> are detected in sera samples they are exclusively results of prior infection and not vaccination</w:t>
      </w:r>
      <w:r w:rsidR="00B32548" w:rsidRPr="005714EA">
        <w:rPr>
          <w:rFonts w:ascii="Times New Roman" w:hAnsi="Times New Roman" w:cs="Times New Roman"/>
        </w:rPr>
        <w:t xml:space="preserve"> </w:t>
      </w:r>
      <w:r w:rsidR="00B32548"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{"citationItems":[{"id":"ITEM-1","itemData":{"DOI":"10.1586/erv.09.130","ISSN":"1476-0584","abstract":"The prophylactic use of vaccines against exotic viral infections in production animals is undertaken exclusively in regions where the disease concerned is endemic. In such areas, the infection pressure is very high and so, to assure optimal protection, the most efficient vaccines are used. However, in areas considered to be free from these diseases and in which there is the possibility of only limited outbreaks, the use of Differentiation of Infected from Vaccinated Animals (DIVA) or marker vaccines allows for vaccination while still retaining the possibility of serological surveillance for the presence of infection. This literature review describes the current knowledge on the use of DIVA diagnostic strategies for three important transboundary animal diseases: foot-and-mouth disease in cloven-hoofed animals, classical swine fever in pigs and avian influenza in poultry.","author":[{"dropping-particle":"","family":"Uttenthal","given":"Åse","non-dropping-particle":"","parse-names":false,"suffix":""},{"dropping-particle":"","family":"Parida","given":"Satya","non-dropping-particle":"","parse-names":false,"suffix":""},{"dropping-particle":"","family":"Rasmussen","given":"Thomas B","non-dropping-particle":"","parse-names":false,"suffix":""},{"dropping-particle":"","family":"Paton","given":"David J","non-dropping-particle":"","parse-names":false,"suffix":""},{"dropping-particle":"","family":"Haas","given":"Bernd","non-dropping-particle":"","parse-names":false,"suffix":""},{"dropping-particle":"","family":"Dundon","given":"William G","non-dropping-particle":"","parse-names":false,"suffix":""}],"container-title":"Expert Review of Vaccines","id":"ITEM-1","issue":"1","issued":{"date-parts":[["2010","1"]]},"page":"73-87","title":"Strategies for differentiating infection in vaccinated animals (DIVA) for foot-and-mouth disease, classical swine fever and avian influenza","type":"article-journal","volume":"9"},"uris":["http://www.mendeley.com/documents/?uuid=f5cb1f63-03cd-4663-8cf8-f02dba84b22f"]}],"mendeley":{"formattedCitation":"(10)","plainTextFormattedCitation":"(10)","previouslyFormattedCitation":"(10)"},"properties":{"noteIndex":0},"schema":"https://github.com/citation-style-language/schema/raw/master/csl-citation.json"}</w:instrText>
      </w:r>
      <w:r w:rsidR="00B32548" w:rsidRPr="005714EA">
        <w:rPr>
          <w:rFonts w:ascii="Times New Roman" w:hAnsi="Times New Roman" w:cs="Times New Roman"/>
        </w:rPr>
        <w:fldChar w:fldCharType="separate"/>
      </w:r>
      <w:r w:rsidR="0074418D" w:rsidRPr="005714EA">
        <w:rPr>
          <w:rFonts w:ascii="Times New Roman" w:hAnsi="Times New Roman" w:cs="Times New Roman"/>
          <w:noProof/>
        </w:rPr>
        <w:t>(10)</w:t>
      </w:r>
      <w:r w:rsidR="00B32548" w:rsidRPr="005714EA">
        <w:rPr>
          <w:rFonts w:ascii="Times New Roman" w:hAnsi="Times New Roman" w:cs="Times New Roman"/>
        </w:rPr>
        <w:fldChar w:fldCharType="end"/>
      </w:r>
      <w:r w:rsidRPr="005714EA">
        <w:rPr>
          <w:rFonts w:ascii="Times New Roman" w:hAnsi="Times New Roman" w:cs="Times New Roman"/>
        </w:rPr>
        <w:t xml:space="preserve">. The detection of antibodies to NSP such as the highly conserved 3ABC is widely used to determine the FMDV seroprevalence </w:t>
      </w:r>
      <w:r w:rsidR="00C91741"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{"citationItems":[{"id":"ITEM-1","itemData":{"DOI":"10.1080/01652176.1998.9694956","ISSN":"0165-2176","abstract":"The Kachia Grazing Reserve (KGR) is located in Kaduna state in north‐western Nigeria and consists of 6 contiguous blocks housing 744 defined households (HH), all engaged in livestock keeping. It is considered as a homogenous epidemiological unit and a defined study area. In 2012, all cattle and sheep of 40 selected HH were sampled to determine sero‐prevalence of antibodies to foot‐and‐mouth disease virus (FMDV) and of FMDV. The overall sero‐prevalence of antibodies to the non‐structural 3ABC protein (NSP‐3ABC ELISA) was 28.9% (380/1,315) (30.6% cattle; 16.3% sheep), and in 4.5% (62/1,380) (5% cattle; 0.6% sheep) of the examined sera FMD viral RNA could be detected by real‐time RT‐PCR (rRT‐PCR). Additionally, in 2012 and 2014 serum, epithelium and probang samples were collected from cattle in reported FMD outbreaks and the causative FMDVs were molecularly characterized. Approximately half (28/59) of the outbreak sera reacted positive in NSP‐3ABC ELISA, and 88% (52/59) of the outbreak sera contained detectable viral RNA. Overall, antibodies against five FMDV serotypes (O, A, SAT1, SAT2 and SAT3) were detected by solid phase competitive ELISA with combinations of two or more serotypes being common. Of the 21 FMDVs that could be isolated 19 were sequenced and 18 were confirmed as SAT2 (lineage VII) while one was characterized as serotype O (EA‐3 topotype). Phylogenetic analysis revealed a close relationship between Nigerian FMDV strains and strains in this region and even with strains in North‐Africa. Our findings indicate that FMD constitutes an endemic health problem to cattle rearing in the agro‐pastoralist community in the KGR and that the KGR is not a closed epidemiological unit. Insight into the local FMDV epidemiology and in the circulating FMDV serotypes/strains is of support to the relevant authorities in Nigeria when considering the need for an FMD control policy to improve animal production in grazing reserves.","author":[{"dropping-particle":"","family":"Sørensen","given":"K.J.","non-dropping-particle":"","parse-names":false,"suffix":""},{"dropping-particle":"","family":"Hansen","given":"C.M.","non-dropping-particle":"","parse-names":false,"suffix":""},{"dropping-particle":"","family":"Madsen","given":"E.S.","non-dropping-particle":"","parse-names":false,"suffix":""},{"dropping-particle":"","family":"Madsen","given":"K.G.","non-dropping-particle":"","parse-names":false,"suffix":""}],"container-title":"Veterinary Quarterly","id":"ITEM-1","issue":"sup2","issued":{"date-parts":[["1998","5"]]},"page":"17-20","title":"Blocking ELISAs using the FMDV non‐structural proteins 3D, 3AB, and 3ABC produced in the baculovirus expression system","type":"article-journal","volume":"20"},"uris":["http://www.mendeley.com/documents/?uuid=9d3eb4d5-7e02-47fc-a10b-a2937a2dd56d"]}],"mendeley":{"formattedCitation":"(11)","plainTextFormattedCitation":"(11)","previouslyFormattedCitation":"(11)"},"properties":{"noteIndex":0},"schema":"https://github.com/citation-style-language/schema/raw/master/csl-citation.json"}</w:instrText>
      </w:r>
      <w:r w:rsidR="00C91741" w:rsidRPr="005714EA">
        <w:rPr>
          <w:rFonts w:ascii="Times New Roman" w:hAnsi="Times New Roman" w:cs="Times New Roman"/>
        </w:rPr>
        <w:fldChar w:fldCharType="separate"/>
      </w:r>
      <w:r w:rsidR="0074418D" w:rsidRPr="005714EA">
        <w:rPr>
          <w:rFonts w:ascii="Times New Roman" w:hAnsi="Times New Roman" w:cs="Times New Roman"/>
          <w:noProof/>
        </w:rPr>
        <w:t>(11)</w:t>
      </w:r>
      <w:r w:rsidR="00C91741" w:rsidRPr="005714EA">
        <w:rPr>
          <w:rFonts w:ascii="Times New Roman" w:hAnsi="Times New Roman" w:cs="Times New Roman"/>
        </w:rPr>
        <w:fldChar w:fldCharType="end"/>
      </w:r>
      <w:r w:rsidRPr="005714EA">
        <w:rPr>
          <w:rFonts w:ascii="Times New Roman" w:hAnsi="Times New Roman" w:cs="Times New Roman"/>
        </w:rPr>
        <w:t>.</w:t>
      </w:r>
      <w:r w:rsidR="00B32548" w:rsidRPr="005714EA">
        <w:rPr>
          <w:rFonts w:ascii="Times New Roman" w:hAnsi="Times New Roman" w:cs="Times New Roman"/>
        </w:rPr>
        <w:t xml:space="preserve"> </w:t>
      </w:r>
      <w:r w:rsidR="007E3ADB" w:rsidRPr="005714EA">
        <w:rPr>
          <w:rFonts w:ascii="Times New Roman" w:hAnsi="Times New Roman" w:cs="Times New Roman"/>
        </w:rPr>
        <w:t>Recently</w:t>
      </w:r>
      <w:r w:rsidR="002959CF" w:rsidRPr="005714EA">
        <w:rPr>
          <w:rFonts w:ascii="Times New Roman" w:hAnsi="Times New Roman" w:cs="Times New Roman"/>
        </w:rPr>
        <w:t xml:space="preserve">, we </w:t>
      </w:r>
      <w:r w:rsidR="007E3ADB" w:rsidRPr="005714EA">
        <w:rPr>
          <w:rFonts w:ascii="Times New Roman" w:hAnsi="Times New Roman" w:cs="Times New Roman"/>
        </w:rPr>
        <w:t>were</w:t>
      </w:r>
      <w:r w:rsidR="002959CF" w:rsidRPr="005714EA">
        <w:rPr>
          <w:rFonts w:ascii="Times New Roman" w:hAnsi="Times New Roman" w:cs="Times New Roman"/>
        </w:rPr>
        <w:t xml:space="preserve"> not</w:t>
      </w:r>
      <w:r w:rsidR="007E3ADB" w:rsidRPr="005714EA">
        <w:rPr>
          <w:rFonts w:ascii="Times New Roman" w:hAnsi="Times New Roman" w:cs="Times New Roman"/>
        </w:rPr>
        <w:t xml:space="preserve"> able to</w:t>
      </w:r>
      <w:r w:rsidR="002959CF" w:rsidRPr="005714EA">
        <w:rPr>
          <w:rFonts w:ascii="Times New Roman" w:hAnsi="Times New Roman" w:cs="Times New Roman"/>
        </w:rPr>
        <w:t xml:space="preserve"> get information on seroprevalence for the study on FMD risk factors</w:t>
      </w:r>
      <w:r w:rsidR="007E3ADB" w:rsidRPr="005714EA">
        <w:rPr>
          <w:rFonts w:ascii="Times New Roman" w:hAnsi="Times New Roman" w:cs="Times New Roman"/>
        </w:rPr>
        <w:t xml:space="preserve"> in Eastern Rwanda</w:t>
      </w:r>
      <w:r w:rsidR="002959CF" w:rsidRPr="005714EA">
        <w:rPr>
          <w:rFonts w:ascii="Times New Roman" w:hAnsi="Times New Roman" w:cs="Times New Roman"/>
        </w:rPr>
        <w:t xml:space="preserve"> </w:t>
      </w:r>
      <w:r w:rsidR="002959CF"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{"citationItems":[{"id":"ITEM-1","itemData":{"DOI":"10.1186/s12917-020-02610-1","ISSN":"1746-6148","abstract":"Background: Identification of risk factors is crucial in Foot-and-mouth disease (FMD) control especially in endemic countries. In Rwanda, almost all outbreaks of Foot-and-Mouth Disease Virus (FMDV) have started in Eastern Rwanda. Identifying the risk factors in this area will support government control efforts. This study was carried out to identify and map different risk factors for the incursion, spread and persistence of FMDV in Eastern Rwanda. Questionnaires were administered during farm visits to establish risk factors for FMD outbreaks. Descriptive statistical measures were determined and odds ratios were calculated to determine the effects of risk factors on the occurrence of FMD. Quantum Geographic Information System (QGIS) was used to produce thematic maps on the proportion of putative risk factors for FMD per village. Results: Based on farmers’ perceptions, 85.31% (with p &lt; 0.01) experienced more outbreaks during the major dry season, a finding consistent with other reports in other parts of the world. Univariate analysis revealed that mixed farming (OR = 1.501, p = 0.163, CI = 95%), and natural breeding method (OR = 1.626; p = 0.21, CI = 95%) were associated with the occurrence of FMD indicating that the two risk factors could be responsible for FMD outbreaks in the farms. The occurrence of FMD in the farms was found to be significantly associated with lack of vaccination of calves younger than 12 months in herds (OR = 0.707; p = 0.046, CI = 95%). Conclusions: This is the first study to describe risk factors for persistence of FMDV in livestock systems in Rwanda. However, further studies are required to understand the role of transboundary animal movements and genotypic profiles of circulating FMDV in farming systems in Rwanda.","author":[{"dropping-particle":"","family":"Udahemuka","given":"Jean Claude","non-dropping-particle":"","parse-names":false,"suffix":""},{"dropping-particle":"","family":"Aboge","given":"Gabriel Oluga","non-dropping-particle":"","parse-names":false,"suffix":""},{"dropping-particle":"","family":"Obiero","given":"George Ogello","non-dropping-particle":"","parse-names":false,"suffix":""},{"dropping-particle":"","family":"Lebea","given":"Phiyani Justice","non-dropping-particle":"","parse-names":false,"suffix":""},{"dropping-particle":"","family":"Onono","given":"Joshua Orungo","non-dropping-particle":"","parse-names":false,"suffix":""},{"dropping-particle":"","family":"Paone","given":"Massimo","non-dropping-particle":"","parse-names":false,"suffix":""}],"container-title":"BMC Veterinary Research","id":"ITEM-1","issue":"1","issued":{"date-parts":[["2020","12"]]},"page":"387","publisher":"Springer","title":"Risk factors for the incursion, spread and persistence of the foot and mouth disease virus in Eastern Rwanda","type":"article-journal","volume":"16"},"uris":["http://www.mendeley.com/documents/?uuid=56875f2d-253e-429b-a23e-802e800ec02d"]}],"mendeley":{"formattedCitation":"(12)","plainTextFormattedCitation":"(12)","previouslyFormattedCitation":"(12)"},"properties":{"noteIndex":0},"schema":"https://github.com/citation-style-language/schema/raw/master/csl-citation.json"}</w:instrText>
      </w:r>
      <w:r w:rsidR="002959CF" w:rsidRPr="005714EA">
        <w:rPr>
          <w:rFonts w:ascii="Times New Roman" w:hAnsi="Times New Roman" w:cs="Times New Roman"/>
        </w:rPr>
        <w:fldChar w:fldCharType="separate"/>
      </w:r>
      <w:r w:rsidR="0074418D" w:rsidRPr="005714EA">
        <w:rPr>
          <w:rFonts w:ascii="Times New Roman" w:hAnsi="Times New Roman" w:cs="Times New Roman"/>
          <w:noProof/>
        </w:rPr>
        <w:t>(12)</w:t>
      </w:r>
      <w:r w:rsidR="002959CF" w:rsidRPr="005714EA">
        <w:rPr>
          <w:rFonts w:ascii="Times New Roman" w:hAnsi="Times New Roman" w:cs="Times New Roman"/>
        </w:rPr>
        <w:fldChar w:fldCharType="end"/>
      </w:r>
      <w:r w:rsidR="00B124BF" w:rsidRPr="005714EA">
        <w:rPr>
          <w:rFonts w:ascii="Times New Roman" w:hAnsi="Times New Roman" w:cs="Times New Roman"/>
        </w:rPr>
        <w:t>,</w:t>
      </w:r>
      <w:r w:rsidR="002959CF" w:rsidRPr="005714EA">
        <w:rPr>
          <w:rFonts w:ascii="Times New Roman" w:hAnsi="Times New Roman" w:cs="Times New Roman"/>
        </w:rPr>
        <w:t xml:space="preserve"> </w:t>
      </w:r>
      <w:r w:rsidR="007E3ADB" w:rsidRPr="005714EA">
        <w:rPr>
          <w:rFonts w:ascii="Times New Roman" w:hAnsi="Times New Roman" w:cs="Times New Roman"/>
        </w:rPr>
        <w:t>therefore</w:t>
      </w:r>
      <w:r w:rsidR="002959CF" w:rsidRPr="005714EA">
        <w:rPr>
          <w:rFonts w:ascii="Times New Roman" w:hAnsi="Times New Roman" w:cs="Times New Roman"/>
        </w:rPr>
        <w:t xml:space="preserve"> this study sets a baseline</w:t>
      </w:r>
      <w:r w:rsidR="003D3A00" w:rsidRPr="005714EA">
        <w:rPr>
          <w:rFonts w:ascii="Times New Roman" w:hAnsi="Times New Roman" w:cs="Times New Roman"/>
        </w:rPr>
        <w:t xml:space="preserve"> to get first-hand FMD </w:t>
      </w:r>
      <w:proofErr w:type="spellStart"/>
      <w:r w:rsidR="007E3ADB" w:rsidRPr="005714EA">
        <w:rPr>
          <w:rFonts w:ascii="Times New Roman" w:hAnsi="Times New Roman" w:cs="Times New Roman"/>
        </w:rPr>
        <w:t>sero</w:t>
      </w:r>
      <w:r w:rsidR="003D3A00" w:rsidRPr="005714EA">
        <w:rPr>
          <w:rFonts w:ascii="Times New Roman" w:hAnsi="Times New Roman" w:cs="Times New Roman"/>
        </w:rPr>
        <w:t>epidemiological</w:t>
      </w:r>
      <w:proofErr w:type="spellEnd"/>
      <w:r w:rsidR="003D3A00" w:rsidRPr="005714EA">
        <w:rPr>
          <w:rFonts w:ascii="Times New Roman" w:hAnsi="Times New Roman" w:cs="Times New Roman"/>
        </w:rPr>
        <w:t xml:space="preserve"> information in cattle and small ruminants in Eastern Rwanda</w:t>
      </w:r>
      <w:r w:rsidR="00B124BF" w:rsidRPr="005714EA">
        <w:rPr>
          <w:rFonts w:ascii="Times New Roman" w:hAnsi="Times New Roman" w:cs="Times New Roman"/>
        </w:rPr>
        <w:t>.</w:t>
      </w:r>
      <w:r w:rsidR="00D7285A" w:rsidRPr="005714EA">
        <w:rPr>
          <w:rFonts w:ascii="Times New Roman" w:hAnsi="Times New Roman" w:cs="Times New Roman"/>
        </w:rPr>
        <w:t xml:space="preserve"> With 3ABC ELISA</w:t>
      </w:r>
      <w:r w:rsidR="00933AC7" w:rsidRPr="005714EA">
        <w:rPr>
          <w:rFonts w:ascii="Times New Roman" w:hAnsi="Times New Roman" w:cs="Times New Roman"/>
        </w:rPr>
        <w:t xml:space="preserve"> (Enzyme-Linked Immunosorbent Assay)</w:t>
      </w:r>
      <w:r w:rsidR="00D7285A" w:rsidRPr="005714EA">
        <w:rPr>
          <w:rFonts w:ascii="Times New Roman" w:hAnsi="Times New Roman" w:cs="Times New Roman"/>
        </w:rPr>
        <w:t xml:space="preserve">, </w:t>
      </w:r>
      <w:r w:rsidR="007E3ADB" w:rsidRPr="005714EA">
        <w:rPr>
          <w:rFonts w:ascii="Times New Roman" w:hAnsi="Times New Roman" w:cs="Times New Roman"/>
        </w:rPr>
        <w:t>antigens against FMDV w</w:t>
      </w:r>
      <w:r w:rsidR="00575DC3" w:rsidRPr="005714EA">
        <w:rPr>
          <w:rFonts w:ascii="Times New Roman" w:hAnsi="Times New Roman" w:cs="Times New Roman"/>
        </w:rPr>
        <w:t>ere</w:t>
      </w:r>
      <w:r w:rsidR="007E3ADB" w:rsidRPr="005714EA">
        <w:rPr>
          <w:rFonts w:ascii="Times New Roman" w:hAnsi="Times New Roman" w:cs="Times New Roman"/>
        </w:rPr>
        <w:t xml:space="preserve"> detected at the </w:t>
      </w:r>
      <w:r w:rsidR="00EC144C" w:rsidRPr="005714EA">
        <w:rPr>
          <w:rFonts w:ascii="Times New Roman" w:hAnsi="Times New Roman" w:cs="Times New Roman"/>
        </w:rPr>
        <w:t>prevalence</w:t>
      </w:r>
      <w:r w:rsidR="007E3ADB" w:rsidRPr="005714EA">
        <w:rPr>
          <w:rFonts w:ascii="Times New Roman" w:hAnsi="Times New Roman" w:cs="Times New Roman"/>
        </w:rPr>
        <w:t xml:space="preserve"> of 9.36% and 2.65% </w:t>
      </w:r>
      <w:r w:rsidR="00D7285A" w:rsidRPr="005714EA">
        <w:rPr>
          <w:rFonts w:ascii="Times New Roman" w:hAnsi="Times New Roman" w:cs="Times New Roman"/>
        </w:rPr>
        <w:t>in cattle and in goats</w:t>
      </w:r>
      <w:r w:rsidR="007E3ADB" w:rsidRPr="005714EA">
        <w:rPr>
          <w:rFonts w:ascii="Times New Roman" w:hAnsi="Times New Roman" w:cs="Times New Roman"/>
        </w:rPr>
        <w:t xml:space="preserve"> respectively</w:t>
      </w:r>
      <w:r w:rsidR="00D7285A" w:rsidRPr="005714EA">
        <w:rPr>
          <w:rFonts w:ascii="Times New Roman" w:hAnsi="Times New Roman" w:cs="Times New Roman"/>
        </w:rPr>
        <w:t xml:space="preserve">. </w:t>
      </w:r>
      <w:r w:rsidR="00421BB5" w:rsidRPr="005714EA">
        <w:rPr>
          <w:rFonts w:ascii="Times New Roman" w:hAnsi="Times New Roman" w:cs="Times New Roman"/>
        </w:rPr>
        <w:t>The h</w:t>
      </w:r>
      <w:r w:rsidR="00545648" w:rsidRPr="005714EA">
        <w:rPr>
          <w:rFonts w:ascii="Times New Roman" w:hAnsi="Times New Roman" w:cs="Times New Roman"/>
        </w:rPr>
        <w:t>igher prevalence in cattle may be explained by the fact that v</w:t>
      </w:r>
      <w:r w:rsidR="004424D6" w:rsidRPr="005714EA">
        <w:rPr>
          <w:rFonts w:ascii="Times New Roman" w:hAnsi="Times New Roman" w:cs="Times New Roman"/>
        </w:rPr>
        <w:t xml:space="preserve">iral replication is expected to be more luxuriant and </w:t>
      </w:r>
      <w:r w:rsidR="00545648" w:rsidRPr="005714EA">
        <w:rPr>
          <w:rFonts w:ascii="Times New Roman" w:hAnsi="Times New Roman" w:cs="Times New Roman"/>
        </w:rPr>
        <w:t xml:space="preserve">more </w:t>
      </w:r>
      <w:r w:rsidR="004424D6" w:rsidRPr="005714EA">
        <w:rPr>
          <w:rFonts w:ascii="Times New Roman" w:hAnsi="Times New Roman" w:cs="Times New Roman"/>
        </w:rPr>
        <w:t xml:space="preserve">persisting in cattle than in small ruminants </w:t>
      </w:r>
      <w:r w:rsidR="004424D6"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10.1016/j.prevetmed.2013.10.022","ISSN":"0167-5877","author":[{"dropping-particle":"","family":"Rout","given":"Manoranjan","non-dropping-particle":"","parse-names":false,"suffix":""},{"dropping-particle":"","family":"Senapati","given":"Manas R","non-dropping-particle":"","parse-names":false,"suffix":""},{"dropping-particle":"","family":"Mohapatra","given":"Jajati K","non-dropping-particle":"","parse-names":false,"suffix":""},{"dropping-particle":"","family":"Dash","given":"Bana B","non-dropping-particle":"","parse-names":false,"suffix":""},{"dropping-particle":"","family":"Sanyal","given":"Aniket","non-dropping-particle":"","parse-names":false,"suffix":""},{"dropping-particle":"","family":"Pattnaik","given":"Bramhadev","non-dropping-particle":"","parse-names":false,"suffix":""}],"container-title":"Preventive Veterinary Medicine","id":"ITEM-1","issue":"2","issued":{"date-parts":[["2014"]]},"page":"273-277","publisher":"Elsevier B.V.","title":"Serosurveillance of foot-and-mouth disease in sheep and goat population of India","type":"article-journal","volume":"113"},"uris":["http://www.mendeley.com/documents/?uuid=67791075-fcac-472e-8afa-a627a16b4636"]}],"mendeley":{"formattedCitation":"(13)","plainTextFormattedCitation":"(13)","previouslyFormattedCitation":"(13)"},"properties":{"noteIndex":0},"schema":"https://github.com/citation-style-language/schema/raw/master/csl-citation.json"}</w:instrText>
      </w:r>
      <w:r w:rsidR="004424D6" w:rsidRPr="005714EA">
        <w:rPr>
          <w:rFonts w:ascii="Times New Roman" w:hAnsi="Times New Roman" w:cs="Times New Roman"/>
        </w:rPr>
        <w:fldChar w:fldCharType="separate"/>
      </w:r>
      <w:r w:rsidR="0074418D" w:rsidRPr="005714EA">
        <w:rPr>
          <w:rFonts w:ascii="Times New Roman" w:hAnsi="Times New Roman" w:cs="Times New Roman"/>
          <w:noProof/>
        </w:rPr>
        <w:t>(13)</w:t>
      </w:r>
      <w:r w:rsidR="004424D6" w:rsidRPr="005714EA">
        <w:rPr>
          <w:rFonts w:ascii="Times New Roman" w:hAnsi="Times New Roman" w:cs="Times New Roman"/>
        </w:rPr>
        <w:fldChar w:fldCharType="end"/>
      </w:r>
      <w:r w:rsidR="00545648" w:rsidRPr="005714EA">
        <w:rPr>
          <w:rFonts w:ascii="Times New Roman" w:hAnsi="Times New Roman" w:cs="Times New Roman"/>
        </w:rPr>
        <w:t>.</w:t>
      </w:r>
      <w:r w:rsidR="003F1AD6" w:rsidRPr="005714EA">
        <w:rPr>
          <w:rFonts w:ascii="Times New Roman" w:hAnsi="Times New Roman" w:cs="Times New Roman"/>
        </w:rPr>
        <w:t xml:space="preserve"> The higher prevalence of FMDV in bovine serum from Nyagatare</w:t>
      </w:r>
      <w:r w:rsidR="001F7F96" w:rsidRPr="005714EA">
        <w:rPr>
          <w:rFonts w:ascii="Times New Roman" w:hAnsi="Times New Roman" w:cs="Times New Roman"/>
        </w:rPr>
        <w:t>,</w:t>
      </w:r>
      <w:r w:rsidR="003F1AD6" w:rsidRPr="005714EA">
        <w:rPr>
          <w:rFonts w:ascii="Times New Roman" w:hAnsi="Times New Roman" w:cs="Times New Roman"/>
        </w:rPr>
        <w:t xml:space="preserve"> compared </w:t>
      </w:r>
      <w:r w:rsidR="00542226" w:rsidRPr="005714EA">
        <w:rPr>
          <w:rFonts w:ascii="Times New Roman" w:hAnsi="Times New Roman" w:cs="Times New Roman"/>
        </w:rPr>
        <w:t xml:space="preserve">to </w:t>
      </w:r>
      <w:r w:rsidR="003F1AD6" w:rsidRPr="005714EA">
        <w:rPr>
          <w:rFonts w:ascii="Times New Roman" w:hAnsi="Times New Roman" w:cs="Times New Roman"/>
        </w:rPr>
        <w:t>Bugesera samples, may</w:t>
      </w:r>
      <w:r w:rsidR="001F7F96" w:rsidRPr="005714EA">
        <w:rPr>
          <w:rFonts w:ascii="Times New Roman" w:hAnsi="Times New Roman" w:cs="Times New Roman"/>
        </w:rPr>
        <w:t xml:space="preserve"> </w:t>
      </w:r>
      <w:r w:rsidR="003F1AD6" w:rsidRPr="005714EA">
        <w:rPr>
          <w:rFonts w:ascii="Times New Roman" w:hAnsi="Times New Roman" w:cs="Times New Roman"/>
        </w:rPr>
        <w:t xml:space="preserve">be due to the closeness of </w:t>
      </w:r>
      <w:r w:rsidR="000A6FA0" w:rsidRPr="005714EA">
        <w:rPr>
          <w:rFonts w:ascii="Times New Roman" w:hAnsi="Times New Roman" w:cs="Times New Roman"/>
        </w:rPr>
        <w:t xml:space="preserve">the </w:t>
      </w:r>
      <w:r w:rsidR="003F1AD6" w:rsidRPr="005714EA">
        <w:rPr>
          <w:rFonts w:ascii="Times New Roman" w:hAnsi="Times New Roman" w:cs="Times New Roman"/>
        </w:rPr>
        <w:t>Nyagatare district to wild FMD-susceptible animals.</w:t>
      </w:r>
      <w:r w:rsidR="004926DA" w:rsidRPr="005714EA">
        <w:rPr>
          <w:rFonts w:ascii="Times New Roman" w:hAnsi="Times New Roman" w:cs="Times New Roman"/>
        </w:rPr>
        <w:t xml:space="preserve"> Therefore, a sero-surveillance study in wild FMD-susceptible animals would be valuable.</w:t>
      </w:r>
      <w:r w:rsidR="00542226" w:rsidRPr="005714EA">
        <w:rPr>
          <w:rFonts w:ascii="Times New Roman" w:hAnsi="Times New Roman" w:cs="Times New Roman"/>
        </w:rPr>
        <w:t xml:space="preserve"> Moreover, </w:t>
      </w:r>
      <w:r w:rsidR="00EC144C" w:rsidRPr="005714EA">
        <w:rPr>
          <w:rFonts w:ascii="Times New Roman" w:hAnsi="Times New Roman" w:cs="Times New Roman"/>
        </w:rPr>
        <w:t xml:space="preserve">we observed that </w:t>
      </w:r>
      <w:r w:rsidR="00542226" w:rsidRPr="005714EA">
        <w:rPr>
          <w:rFonts w:ascii="Times New Roman" w:hAnsi="Times New Roman" w:cs="Times New Roman"/>
        </w:rPr>
        <w:t>visited farms in Bugesera have more on-site resources such as water and fodder</w:t>
      </w:r>
      <w:r w:rsidR="00E645E3" w:rsidRPr="005714EA">
        <w:rPr>
          <w:rFonts w:ascii="Times New Roman" w:hAnsi="Times New Roman" w:cs="Times New Roman"/>
        </w:rPr>
        <w:t xml:space="preserve"> decreasing the risk of animals roaming outside the farm</w:t>
      </w:r>
      <w:r w:rsidR="00542226" w:rsidRPr="005714EA">
        <w:rPr>
          <w:rFonts w:ascii="Times New Roman" w:hAnsi="Times New Roman" w:cs="Times New Roman"/>
        </w:rPr>
        <w:t>; t</w:t>
      </w:r>
      <w:r w:rsidR="00DE215B" w:rsidRPr="005714EA">
        <w:rPr>
          <w:rFonts w:ascii="Times New Roman" w:hAnsi="Times New Roman" w:cs="Times New Roman"/>
        </w:rPr>
        <w:t>his also may contribute to lower</w:t>
      </w:r>
      <w:r w:rsidR="00542226" w:rsidRPr="005714EA">
        <w:rPr>
          <w:rFonts w:ascii="Times New Roman" w:hAnsi="Times New Roman" w:cs="Times New Roman"/>
        </w:rPr>
        <w:t xml:space="preserve"> seroprevalence in Bugesera compared to Nyagatare.</w:t>
      </w:r>
    </w:p>
    <w:p w14:paraId="575434FB" w14:textId="77777777" w:rsidR="00C34E89" w:rsidRPr="005714EA" w:rsidRDefault="00C34E89" w:rsidP="005714EA">
      <w:pPr>
        <w:pStyle w:val="Heading2"/>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t xml:space="preserve">African </w:t>
      </w:r>
      <w:r w:rsidR="004E5EFD" w:rsidRPr="005714EA">
        <w:rPr>
          <w:rFonts w:ascii="Times New Roman" w:hAnsi="Times New Roman" w:cs="Times New Roman"/>
          <w:b/>
          <w:color w:val="auto"/>
          <w:sz w:val="22"/>
          <w:szCs w:val="22"/>
        </w:rPr>
        <w:t>buffalo samples</w:t>
      </w:r>
    </w:p>
    <w:p w14:paraId="5481741F" w14:textId="4B7EE14D" w:rsidR="005D5B52" w:rsidRPr="005714EA" w:rsidRDefault="00DE215B" w:rsidP="005714EA">
      <w:pPr>
        <w:spacing w:line="480" w:lineRule="auto"/>
        <w:jc w:val="both"/>
        <w:rPr>
          <w:rFonts w:ascii="Times New Roman" w:hAnsi="Times New Roman" w:cs="Times New Roman"/>
        </w:rPr>
      </w:pPr>
      <w:r w:rsidRPr="005714EA">
        <w:rPr>
          <w:rFonts w:ascii="Times New Roman" w:hAnsi="Times New Roman" w:cs="Times New Roman"/>
        </w:rPr>
        <w:t>We did not detect</w:t>
      </w:r>
      <w:r w:rsidR="005D5B52" w:rsidRPr="005714EA">
        <w:rPr>
          <w:rFonts w:ascii="Times New Roman" w:hAnsi="Times New Roman" w:cs="Times New Roman"/>
        </w:rPr>
        <w:t xml:space="preserve"> FMDV in the seven </w:t>
      </w:r>
      <w:r w:rsidRPr="005714EA">
        <w:rPr>
          <w:rFonts w:ascii="Times New Roman" w:hAnsi="Times New Roman" w:cs="Times New Roman"/>
        </w:rPr>
        <w:t xml:space="preserve">samples of the </w:t>
      </w:r>
      <w:r w:rsidR="005D5B52" w:rsidRPr="005714EA">
        <w:rPr>
          <w:rFonts w:ascii="Times New Roman" w:hAnsi="Times New Roman" w:cs="Times New Roman"/>
        </w:rPr>
        <w:t>African buffaloes randomly selected from the Nyamirama area inside the A</w:t>
      </w:r>
      <w:r w:rsidR="00933AC7" w:rsidRPr="005714EA">
        <w:rPr>
          <w:rFonts w:ascii="Times New Roman" w:hAnsi="Times New Roman" w:cs="Times New Roman"/>
        </w:rPr>
        <w:t xml:space="preserve">kagera </w:t>
      </w:r>
      <w:r w:rsidR="005D5B52" w:rsidRPr="005714EA">
        <w:rPr>
          <w:rFonts w:ascii="Times New Roman" w:hAnsi="Times New Roman" w:cs="Times New Roman"/>
        </w:rPr>
        <w:t>N</w:t>
      </w:r>
      <w:r w:rsidR="00933AC7" w:rsidRPr="005714EA">
        <w:rPr>
          <w:rFonts w:ascii="Times New Roman" w:hAnsi="Times New Roman" w:cs="Times New Roman"/>
        </w:rPr>
        <w:t xml:space="preserve">ational </w:t>
      </w:r>
      <w:r w:rsidR="005D5B52" w:rsidRPr="005714EA">
        <w:rPr>
          <w:rFonts w:ascii="Times New Roman" w:hAnsi="Times New Roman" w:cs="Times New Roman"/>
        </w:rPr>
        <w:t>P</w:t>
      </w:r>
      <w:r w:rsidR="00933AC7" w:rsidRPr="005714EA">
        <w:rPr>
          <w:rFonts w:ascii="Times New Roman" w:hAnsi="Times New Roman" w:cs="Times New Roman"/>
        </w:rPr>
        <w:t>ark</w:t>
      </w:r>
      <w:r w:rsidR="005D5B52" w:rsidRPr="005714EA">
        <w:rPr>
          <w:rFonts w:ascii="Times New Roman" w:hAnsi="Times New Roman" w:cs="Times New Roman"/>
        </w:rPr>
        <w:t xml:space="preserve"> in Rwanda. In Southern African countries, a pattern of cross-contamination has been established between livestock and wildlife animals considered as natural reservoirs, particularly African buffaloes (</w:t>
      </w:r>
      <w:r w:rsidR="005D5B52" w:rsidRPr="005714EA">
        <w:rPr>
          <w:rFonts w:ascii="Times New Roman" w:hAnsi="Times New Roman" w:cs="Times New Roman"/>
          <w:i/>
        </w:rPr>
        <w:t>Syncerus caffer</w:t>
      </w:r>
      <w:r w:rsidR="005D5B52" w:rsidRPr="005714EA">
        <w:rPr>
          <w:rFonts w:ascii="Times New Roman" w:hAnsi="Times New Roman" w:cs="Times New Roman"/>
        </w:rPr>
        <w:t xml:space="preserve">) </w:t>
      </w:r>
      <w:r w:rsidR="005D5B52"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{"citationItems":[{"id":"ITEM-1","itemData":{"DOI":"10.1192/bjp.112.483.211-a","ISSN":"0007-1250","abstract":"Many species of wild animals in Africa have been reported as having been infected with Foot-and-Mouth Disease (FMD) and Foot-and-Mouth Disease virus (FMDV) has been isolated from some in the natural state. Random serological surveys have indicated a number of species to be susceptible to FMDV, the highest and most consistent antibody titres being recorded in the African buffalo. Subsequently, FMDV has been isolated from the pharyngeal samples of small groups of clinically normal wild buffalo in several African terri- tories. In more extensive surveys using sophisticated techniques of immobilisation and capture, FMDV, often in considerable titre, has been isolated from up to 60% of sampled animals over a considerable period of time. This has been in the absence of any signs of disease in either the buffalo or other susceptible species with which they were in close contact and, in Botswana, during the complete absence of disease from domestic stock over an eight-year period. Results indicate that the African buffalo is a true maintenance host of FMDV and a possible means of perpetu- ation of the virus is suggested. Although mild clinical disease may occur in particular circumstances, overspill of virus into other species is a rare occurrence and its mechanism not yet understood. Individual buffalo may harbour virus for very long periods and comment is made on the size of population necessary for its perpetuation.","author":[{"dropping-particle":"","family":"Hedger","given":"R S","non-dropping-particle":"","parse-names":false,"suffix":""}],"container-title":"Wildlife Diseases","id":"ITEM-1","issued":{"date-parts":[["1976"]]},"page":"235-244","title":"Foot-and-Mouth Disease with particular reference to the African buffalo (Syncerus caffer)","type":"article-journal"},"uris":["http://www.mendeley.com/documents/?uuid=b86fe6ab-00d4-43c8-aa4b-654789a887f2"]},{"id":"ITEM-2","itemData":{"DOI":"10.20506/rst.11.4.646","PMID":"1339066","abstract":"Using age-related infection rates derived from serological data in available deterministic and specially developed stochastic simulation models, it has been possible to establish that the basic reproductive rates for South African Territory (SA T) type foot and mouth disease virus in buffalo (Syncerus caffer) are high. The models predict that there is a periodicity of infection within herds and possibly the population as a whole. Thus, buffalo herds are likely to be more infectious at some times than at others. However, because most infections in buffalo are inapparent, such episodes are difficult to identify. There is wide intratypic variation within the SAT type virus populations circulating in buffalo. This was determined by sequencing part of the 1D gene of buffalo isolates and establishing antigenic profiles with neutralising monoclonal antibodies and conventional antisera.","author":[{"dropping-particle":"","family":"Thomson","given":"G R","non-dropping-particle":"","parse-names":false,"suffix":""},{"dropping-particle":"","family":"Vosloo","given":"W","non-dropping-particle":"","parse-names":false,"suffix":""},{"dropping-particle":"","family":"Esterhuysen","given":"J J","non-dropping-particle":"","parse-names":false,"suffix":""},{"dropping-particle":"","family":"Bengis","given":"R G","non-dropping-particle":"","parse-names":false,"suffix":""}],"container-title":"Revue scientifique et technique (International Office of Epizootics)","id":"ITEM-2","issue":"4","issued":{"date-parts":[["1992"]]},"page":"1097-1107","title":"Maintenance of foot and mouth disease viruses in buffalo in Southern Africa","type":"article-journal","volume":"11"},"uris":["http://www.mendeley.com/documents/?uuid=98874e81-0f69-4808-9d04-aa735f9dd911"]}],"mendeley":{"formattedCitation":"(14,15)","plainTextFormattedCitation":"(14,15)","previouslyFormattedCitation":"(14,15)"},"properties":{"noteIndex":0},"schema":"https://github.com/citation-style-language/schema/raw/master/csl-citation.json"}</w:instrText>
      </w:r>
      <w:r w:rsidR="005D5B52" w:rsidRPr="005714EA">
        <w:rPr>
          <w:rFonts w:ascii="Times New Roman" w:hAnsi="Times New Roman" w:cs="Times New Roman"/>
        </w:rPr>
        <w:fldChar w:fldCharType="separate"/>
      </w:r>
      <w:r w:rsidR="0074418D" w:rsidRPr="005714EA">
        <w:rPr>
          <w:rFonts w:ascii="Times New Roman" w:hAnsi="Times New Roman" w:cs="Times New Roman"/>
          <w:noProof/>
        </w:rPr>
        <w:t>(14,15)</w:t>
      </w:r>
      <w:r w:rsidR="005D5B52" w:rsidRPr="005714EA">
        <w:rPr>
          <w:rFonts w:ascii="Times New Roman" w:hAnsi="Times New Roman" w:cs="Times New Roman"/>
        </w:rPr>
        <w:fldChar w:fldCharType="end"/>
      </w:r>
      <w:r w:rsidR="005D5B52" w:rsidRPr="005714EA">
        <w:rPr>
          <w:rFonts w:ascii="Times New Roman" w:hAnsi="Times New Roman" w:cs="Times New Roman"/>
        </w:rPr>
        <w:t xml:space="preserve">. In that region, physical separation consisting of electro-fencing of parks and movement restriction combined with effective vaccination campaigns </w:t>
      </w:r>
      <w:r w:rsidR="005D5B52"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{"citationItems":[{"id":"ITEM-1","itemData":{"DOI":"10.20506/rst.14.3.855","PMID":"8593386","abstract":"The prevalence of foot and mouth disease (FMD) in the southern African subcontinent between 1931 and 1990 is summarised, together with the major features of the epidemiology and control of the disease. The author emphasises the role of wildlife, especially African buffalo (Syncerus caffer). A proposal is made for a more structured and co-operative approach to investigating the extent and nature of antigenic variation within the Southern African Territories (SAT) types of FMD virus. Quantification of the economic impact of FMD on the agro-economics of the subcontinent is attempted, and the importance of the social values of rural peoples in this respect is explained. KEYWORDS:","author":[{"dropping-particle":"","family":"Thomson","given":"G.R","non-dropping-particle":"","parse-names":false,"suffix":""}],"container-title":"Revue scientifique et technique (International Office of Epizootics)","id":"ITEM-1","issue":"April 1994","issued":{"date-parts":[["1995"]]},"page":"503-520","title":"Overview of foot and mouth disease in southern Africa","type":"article-journal","volume":"14"},"uris":["http://www.mendeley.com/documents/?uuid=6ab7ab63-301e-4c33-913a-58f62cc2c17a"]},{"id":"ITEM-2","itemData":{"DOI":"10.13140/RG.2.1.3672.9767","abstract":"The strategy used to control foot and mouth disease (FMD) in Southern Africa is examined. In Africa, FMD is widespread and is often ignored because it is not usually fatal. Unlike the rest of the world, FMD is not eradicable from many parts of sub-Saharan Africa because it is maintained by large populations of African buffalo. Southern Africa is the most agriculturally developed part of sub-Saharan Africa with established export industries based on livestock, necessitating the maintenance of effective FMD control, by vaccination of livestock and separating wildlife populations from livestock. Objective measures of herd immunity produced by these programmes appear to indicate that they are inadequate. This complicates the response to requests for changes to FMD control policies proposed by the environmental lobby, such as decommissioning of fences and greater reliance on vaccination. Management studies are being carried out near the Kruger National Park in South Africa; wildlife conservancies in South-East Zimbabwe; the Okavango Delta area of Botswana; and the Gaza Transfrontier Conservation Area in South Africa, Mozambique and Zimbabwe.","author":[{"dropping-particle":"","family":"Thomson","given":"G.R","non-dropping-particle":"","parse-names":false,"suffix":""},{"dropping-particle":"","family":"Vosloo","given":"W.","non-dropping-particle":"","parse-names":false,"suffix":""},{"dropping-particle":"","family":"Bastos","given":"A.D.S","non-dropping-particle":"","parse-names":false,"suffix":""}],"container-title":"1th symposium on Diagnosis and Control of Transboundary Infectious Diseases in Southern Africa","id":"ITEM-2","issued":{"date-parts":[["2000"]]},"publisher":"Tropical Animal Health and Production, 11th Symposium","publisher-place":"Utrecht","title":"Foot and Mouth Disease in Southern Africa: Re-evaluation of the approach to control","type":"paper-conference"},"uris":["http://www.mendeley.com/documents/?uuid=df17831f-fa9f-457c-87a3-bace16ebe1ac"]}],"mendeley":{"formattedCitation":"(16,17)","plainTextFormattedCitation":"(16,17)","previouslyFormattedCitation":"(16,17)"},"properties":{"noteIndex":0},"schema":"https://github.com/citation-style-language/schema/raw/master/csl-citation.json"}</w:instrText>
      </w:r>
      <w:r w:rsidR="005D5B52" w:rsidRPr="005714EA">
        <w:rPr>
          <w:rFonts w:ascii="Times New Roman" w:hAnsi="Times New Roman" w:cs="Times New Roman"/>
        </w:rPr>
        <w:fldChar w:fldCharType="separate"/>
      </w:r>
      <w:r w:rsidR="0074418D" w:rsidRPr="005714EA">
        <w:rPr>
          <w:rFonts w:ascii="Times New Roman" w:hAnsi="Times New Roman" w:cs="Times New Roman"/>
          <w:noProof/>
        </w:rPr>
        <w:t>(16,17)</w:t>
      </w:r>
      <w:r w:rsidR="005D5B52" w:rsidRPr="005714EA">
        <w:rPr>
          <w:rFonts w:ascii="Times New Roman" w:hAnsi="Times New Roman" w:cs="Times New Roman"/>
        </w:rPr>
        <w:fldChar w:fldCharType="end"/>
      </w:r>
      <w:r w:rsidR="005D5B52" w:rsidRPr="005714EA">
        <w:rPr>
          <w:rFonts w:ascii="Times New Roman" w:hAnsi="Times New Roman" w:cs="Times New Roman"/>
        </w:rPr>
        <w:t xml:space="preserve"> have assisted in reducing outbreaks from cross-contamination and FMD control. However, in East Africa</w:t>
      </w:r>
      <w:r w:rsidR="00C557BF" w:rsidRPr="005714EA">
        <w:rPr>
          <w:rFonts w:ascii="Times New Roman" w:hAnsi="Times New Roman" w:cs="Times New Roman"/>
        </w:rPr>
        <w:t>,</w:t>
      </w:r>
      <w:r w:rsidR="005D5B52" w:rsidRPr="005714EA">
        <w:rPr>
          <w:rFonts w:ascii="Times New Roman" w:hAnsi="Times New Roman" w:cs="Times New Roman"/>
        </w:rPr>
        <w:t xml:space="preserve"> few studies have been carried out on the circulating strains of FMDV, which constitutes a knowledge gap that prevents any conclusions that such measures have been </w:t>
      </w:r>
      <w:r w:rsidR="005D5B52" w:rsidRPr="005714EA">
        <w:rPr>
          <w:rFonts w:ascii="Times New Roman" w:hAnsi="Times New Roman" w:cs="Times New Roman"/>
        </w:rPr>
        <w:lastRenderedPageBreak/>
        <w:t>simi</w:t>
      </w:r>
      <w:r w:rsidR="00E645E3" w:rsidRPr="005714EA">
        <w:rPr>
          <w:rFonts w:ascii="Times New Roman" w:hAnsi="Times New Roman" w:cs="Times New Roman"/>
        </w:rPr>
        <w:t xml:space="preserve">larly effective in this region. In 1979, SAT 3 was </w:t>
      </w:r>
      <w:r w:rsidR="00A360C2" w:rsidRPr="005714EA">
        <w:rPr>
          <w:rFonts w:ascii="Times New Roman" w:hAnsi="Times New Roman" w:cs="Times New Roman"/>
        </w:rPr>
        <w:t>detected</w:t>
      </w:r>
      <w:r w:rsidR="00E645E3" w:rsidRPr="005714EA">
        <w:rPr>
          <w:rFonts w:ascii="Times New Roman" w:hAnsi="Times New Roman" w:cs="Times New Roman"/>
        </w:rPr>
        <w:t xml:space="preserve"> in African buffaloes in Queen Elizabeth National Park and in </w:t>
      </w:r>
      <w:r w:rsidR="00C557BF" w:rsidRPr="005714EA">
        <w:rPr>
          <w:rFonts w:ascii="Times New Roman" w:hAnsi="Times New Roman" w:cs="Times New Roman"/>
        </w:rPr>
        <w:t xml:space="preserve">a </w:t>
      </w:r>
      <w:r w:rsidR="00A360C2" w:rsidRPr="005714EA">
        <w:rPr>
          <w:rFonts w:ascii="Times New Roman" w:hAnsi="Times New Roman" w:cs="Times New Roman"/>
        </w:rPr>
        <w:t>healthy long-horned calf</w:t>
      </w:r>
      <w:r w:rsidR="00E645E3" w:rsidRPr="005714EA">
        <w:rPr>
          <w:rFonts w:ascii="Times New Roman" w:hAnsi="Times New Roman" w:cs="Times New Roman"/>
        </w:rPr>
        <w:t xml:space="preserve"> that grazed near the park</w:t>
      </w:r>
      <w:r w:rsidR="00A360C2" w:rsidRPr="005714EA">
        <w:rPr>
          <w:rFonts w:ascii="Times New Roman" w:hAnsi="Times New Roman" w:cs="Times New Roman"/>
        </w:rPr>
        <w:t>.</w:t>
      </w:r>
    </w:p>
    <w:p w14:paraId="0550BB88" w14:textId="2F44057D" w:rsidR="005D5B52" w:rsidRPr="005714EA" w:rsidRDefault="005D5B52" w:rsidP="005714EA">
      <w:pPr>
        <w:spacing w:line="480" w:lineRule="auto"/>
        <w:jc w:val="both"/>
        <w:rPr>
          <w:rFonts w:ascii="Times New Roman" w:hAnsi="Times New Roman" w:cs="Times New Roman"/>
        </w:rPr>
      </w:pPr>
      <w:r w:rsidRPr="005714EA">
        <w:rPr>
          <w:rFonts w:ascii="Times New Roman" w:hAnsi="Times New Roman" w:cs="Times New Roman"/>
        </w:rPr>
        <w:t xml:space="preserve">Several reports have </w:t>
      </w:r>
      <w:r w:rsidR="0077226D" w:rsidRPr="005714EA">
        <w:rPr>
          <w:rFonts w:ascii="Times New Roman" w:hAnsi="Times New Roman" w:cs="Times New Roman"/>
        </w:rPr>
        <w:t>demonstrated</w:t>
      </w:r>
      <w:r w:rsidRPr="005714EA">
        <w:rPr>
          <w:rFonts w:ascii="Times New Roman" w:hAnsi="Times New Roman" w:cs="Times New Roman"/>
        </w:rPr>
        <w:t xml:space="preserve"> that African buffaloes play an important role in the epidemiology of the SAT serotypes of FMDV, although only SAT3 has been identified thus far in buffaloes </w:t>
      </w:r>
      <w:r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{"citationItems":[{"id":"ITEM-1","itemData":{"DOI":"10.1111/j.1865-1682.2010.01147.x","ISBN":"1865-1682 (Electronic)","ISSN":"18651674","PMID":"20561289","abstract":"In East Africa, the foot-and-mouth disease (FMD) virus (FMDV) isolates have over time included serotypes O, A, C, Southern African Territories (SAT) 1 and SAT 2, mainly from livestock. SAT 3 has only been isolated in a few cases and only in African buffalos (Syncerus caffer). To investigate the presence of antibodies against FMDV serotypes in wildlife in Uganda, serological studies were performed on buffalo serum samples collected between 2001 and 2003. Thirty-eight samples from African buffalos collected from Lake Mburo, Kidepo Valley, Murchison Falls and Queen Elizabeth National Parks were screened using Ceditest FMDV NS to detect antibodies against FMDV non-structural proteins (NSP). The seroprevalence of antibodies against non-structural proteins was 74%. To characterize FMDV antibodies, samples were selected and titrated using serotype-specific solid phase blocking enzyme linked immunosorbent assay (ELISAs). High titres of antibodies (&gt; or =1 : 160) against FMDV serotypes SAT 1, SAT 2 and SAT 3 were identified. This study suggests that African buffalos in the different national parks in Uganda may play an important role in the epidemiology of SAT serotypes of FMDV.","author":[{"dropping-particle":"","family":"Ayebazibwe","given":"C.","non-dropping-particle":"","parse-names":false,"suffix":""},{"dropping-particle":"","family":"Mwiine","given":"F. N.","non-dropping-particle":"","parse-names":false,"suffix":""},{"dropping-particle":"","family":"Balinda","given":"S. N.","non-dropping-particle":"","parse-names":false,"suffix":""},{"dropping-particle":"","family":"Tjørnehøj","given":"K.","non-dropping-particle":"","parse-names":false,"suffix":""},{"dropping-particle":"","family":"Masembe","given":"C.","non-dropping-particle":"","parse-names":false,"suffix":""},{"dropping-particle":"","family":"Muwanika","given":"V. B.","non-dropping-particle":"","parse-names":false,"suffix":""},{"dropping-particle":"","family":"Okurut","given":"a. R a","non-dropping-particle":"","parse-names":false,"suffix":""},{"dropping-particle":"","family":"Siegismund","given":"H. R.","non-dropping-particle":"","parse-names":false,"suffix":""},{"dropping-particle":"","family":"Alexandersen","given":"S.","non-dropping-particle":"","parse-names":false,"suffix":""}],"container-title":"Transboundary and Emerging Diseases","id":"ITEM-1","issue":"4","issued":{"date-parts":[["2010"]]},"page":"286-292","title":"Antibodies against foot-and-mouth disease (FMD) virus in African Buffalos syncerus caffer in selected national parks in Uganda (2001-2003)","type":"article-journal","volume":"57"},"uris":["http://www.mendeley.com/documents/?uuid=76d7c899-3282-44a6-a2be-cb59bc98dbc8"]}],"mendeley":{"formattedCitation":"(18)","plainTextFormattedCitation":"(18)","previouslyFormattedCitation":"(18)"},"properties":{"noteIndex":0},"schema":"https://github.com/citation-style-language/schema/raw/master/csl-citation.json"}</w:instrText>
      </w:r>
      <w:r w:rsidRPr="005714EA">
        <w:rPr>
          <w:rFonts w:ascii="Times New Roman" w:hAnsi="Times New Roman" w:cs="Times New Roman"/>
        </w:rPr>
        <w:fldChar w:fldCharType="separate"/>
      </w:r>
      <w:r w:rsidR="0074418D" w:rsidRPr="005714EA">
        <w:rPr>
          <w:rFonts w:ascii="Times New Roman" w:hAnsi="Times New Roman" w:cs="Times New Roman"/>
          <w:noProof/>
        </w:rPr>
        <w:t>(18)</w:t>
      </w:r>
      <w:r w:rsidRPr="005714EA">
        <w:rPr>
          <w:rFonts w:ascii="Times New Roman" w:hAnsi="Times New Roman" w:cs="Times New Roman"/>
        </w:rPr>
        <w:fldChar w:fldCharType="end"/>
      </w:r>
      <w:r w:rsidRPr="005714EA">
        <w:rPr>
          <w:rFonts w:ascii="Times New Roman" w:hAnsi="Times New Roman" w:cs="Times New Roman"/>
        </w:rPr>
        <w:t>. Recent studies have shown that there are likely various routes of FMDV transmission from wildlife to livestock and vice-versa</w:t>
      </w:r>
      <w:r w:rsidR="00A25ECB" w:rsidRPr="005714EA">
        <w:rPr>
          <w:rFonts w:ascii="Times New Roman" w:hAnsi="Times New Roman" w:cs="Times New Roman"/>
        </w:rPr>
        <w:t xml:space="preserve"> </w:t>
      </w:r>
      <w:r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{"citationItems":[{"id":"ITEM-1","itemData":{"DOI":"10.1038/s41559-018-0636-x","ISSN":"2397-334X","PMID":"30082738","abstract":"Livestock production in Africa is key to national economies, food security and rural livelihoods, and &gt; 85% of livestock keepers live in extreme poverty. With poverty elimination central to the Sustainable Development Goals, livestock keepers are therefore critically important. Foot-and-mouth disease is a highly contagious livestock disease widespread in Africa that contributes to this poverty. Despite its US$2.3 billion impact, control of the disease is not prioritized: standard vaccination regimens are too costly, its impact on the poorest is underestimated, and its epidemiology is too weakly understood. Our integrated analysis in Tanzania shows that the disease is of high concern, reduces household budgets for human health, and has major impacts on milk production and draft power for crop production. Critically, foot-and-mouth disease outbreaks in cattle are driven by livestock- related factors with a pattern of changing serotype dominance over time. Contrary to findings in southern Africa, we find no evidence of frequent infection from wildlife, with outbreaks in cattle sweeping slowly across the region through a sequence of dominant serotypes. This regularity suggests that timely identification of the epidemic serotype could allow proactive vaccina- tion ahead of the wave of infection, mitigating impacts, and our preliminary matching work has identified potential vaccine can- didates. This strategy is more realistic than wildlife–livestock separation or conventional foot-and-mouth disease vaccination approaches. Overall, we provide strong evidence for the feasibility of coordinated foot-and-mouth disease control as part of livestock development policies in eastern Africa, and our integrated socioeconomic, epidemiological, laboratory and modelling approach provides a framework for the study of other disease systems.","author":[{"dropping-particle":"","family":"Casey-bryars","given":"Miriam","non-dropping-particle":"","parse-names":false,"suffix":""},{"dropping-particle":"","family":"Reeve","given":"Richard","non-dropping-particle":"","parse-names":false,"suffix":""},{"dropping-particle":"","family":"Bastola","given":"Umesh","non-dropping-particle":"","parse-names":false,"suffix":""},{"dropping-particle":"","family":"Knowles","given":"Nick J","non-dropping-particle":"","parse-names":false,"suffix":""},{"dropping-particle":"","family":"Auty","given":"Harriet","non-dropping-particle":"","parse-names":false,"suffix":""},{"dropping-particle":"","family":"Bachanek-bankowska","given":"Katarzyna","non-dropping-particle":"","parse-names":false,"suffix":""},{"dropping-particle":"","family":"Fowler","given":"Veronica L","non-dropping-particle":"","parse-names":false,"suffix":""},{"dropping-particle":"","family":"Fyumagwa","given":"Robert","non-dropping-particle":"","parse-names":false,"suffix":""},{"dropping-particle":"","family":"Kazwala","given":"Rudovick","non-dropping-particle":"","parse-names":false,"suffix":""},{"dropping-particle":"","family":"Kibona","given":"Tito","non-dropping-particle":"","parse-names":false,"suffix":""},{"dropping-particle":"","family":"King","given":"Alasdair","non-dropping-particle":"","parse-names":false,"suffix":""},{"dropping-particle":"","family":"King","given":"Donald P","non-dropping-particle":"","parse-names":false,"suffix":""},{"dropping-particle":"","family":"Lankester","given":"Felix","non-dropping-particle":"","parse-names":false,"suffix":""},{"dropping-particle":"","family":"Ludi","given":"Anna B","non-dropping-particle":"","parse-names":false,"suffix":""},{"dropping-particle":"","family":"Lugelo","given":"Ahmed","non-dropping-particle":"","parse-names":false,"suffix":""},{"dropping-particle":"","family":"Maree","given":"Francois F","non-dropping-particle":"","parse-names":false,"suffix":""},{"dropping-particle":"","family":"Mshanga","given":"Deogratius","non-dropping-particle":"","parse-names":false,"suffix":""},{"dropping-particle":"","family":"Ndhlovu","given":"Gloria","non-dropping-particle":"","parse-names":false,"suffix":""},{"dropping-particle":"","family":"Parekh","given":"Krupali","non-dropping-particle":"","parse-names":false,"suffix":""},{"dropping-particle":"","family":"Paton","given":"David J","non-dropping-particle":"","parse-names":false,"suffix":""},{"dropping-particle":"","family":"Perry","given":"Brian","non-dropping-particle":"","parse-names":false,"suffix":""},{"dropping-particle":"","family":"Wadsworth","given":"Jemma","non-dropping-particle":"","parse-names":false,"suffix":""},{"dropping-particle":"","family":"Parida","given":"Satya","non-dropping-particle":"","parse-names":false,"suffix":""},{"dropping-particle":"","family":"Haydon","given":"Daniel T","non-dropping-particle":"","parse-names":false,"suffix":""},{"dropping-particle":"","family":"Marsh","given":"Thomas L","non-dropping-particle":"","parse-names":false,"suffix":""},{"dropping-particle":"","family":"Cleaveland","given":"Sarah","non-dropping-particle":"","parse-names":false,"suffix":""},{"dropping-particle":"","family":"Lembo","given":"Tiziana","non-dropping-particle":"","parse-names":false,"suffix":""}],"container-title":"Nature Ecology &amp; Evolution","id":"ITEM-1","issue":"9","issued":{"date-parts":[["2018"]]},"page":"1449-1457","publisher":"Springer US","title":"Waves of endemic foot-and-mouth disease in vaccination approaches","type":"article-journal","volume":"2"},"uris":["http://www.mendeley.com/documents/?uuid=e15b7741-0700-4145-a420-1ae402d97158"]},{"id":"ITEM-2","itemData":{"DOI":"10.1111/mam.12142","ISSN":"13652907","abstract":"The transmission of pathogens between wildlife and livestock is a globally recognised threat to the livestock industry, as well as to human and wildlife health. Wild cervids are susceptible to many diseases affecting livestock. This presents a challenge for wildlife and domestic animal disease management because the frequent use of agricultural areas by wild cervids may hamper the effectiveness of disease control strategies. Six deer species have established wild populations in Australia and are expanding in range and abundance. A comprehensive literature review of diseases impacting deer and livestock was undertaken, resulting in consideration of 38 pathogens. A qualitative risk assessment was then carried out to assess the overall risk posed by the pathogens to the livestock industry. Five diseases (bovine tuberculosis, foot and mouth disease, malignant catarrhal fever, surra, and screw-worm fly infestation) ranked highly in our risk assessment. Of these five diseases, only one (malignant catarrhal fever) is currently present in Australia, but all five are notifiable diseases at a national level. Data on these diseases in deer are limited, especially for one of the most abundant species, the sambar deer Rusa unicolor, highlighting a further potential risk attributable to a lack of understanding of disease epidemiology. This paper provides a detailed review of the pathogens affecting both cervids and livestock in Australia, and applies a qualitative framework for assessing the risk posed by deer to the livestock industry. The qualitative framework used here could easily be adapted to assess disease risk in other contexts, making this work relevant to scientists and wildlife managers, as well as to livestock industry workers, worldwide.","author":[{"dropping-particle":"","family":"Cripps","given":"Jemma K.","non-dropping-particle":"","parse-names":false,"suffix":""},{"dropping-particle":"","family":"Pacioni","given":"Carlo","non-dropping-particle":"","parse-names":false,"suffix":""},{"dropping-particle":"","family":"Scroggie","given":"Michael P.","non-dropping-particle":"","parse-names":false,"suffix":""},{"dropping-particle":"","family":"Woolnough","given":"Andrew P.","non-dropping-particle":"","parse-names":false,"suffix":""},{"dropping-particle":"","family":"Ramsey","given":"David S.L.","non-dropping-particle":"","parse-names":false,"suffix":""}],"container-title":"Mammal Review","id":"ITEM-2","issue":"1","issued":{"date-parts":[["2019"]]},"page":"60-77","title":"Introduced deer and their potential role in disease transmission to livestock in Australia","type":"article-journal","volume":"49"},"uris":["http://www.mendeley.com/documents/?uuid=219e01f0-7ed1-411c-b1f2-2a9e480ccda5"]},{"id":"ITEM-3","itemData":{"DOI":"10.1111/tbed.12248","ISSN":"18651674","PMID":"25052411","abstract":"In Africa, for the control of foot-and-mouth disease (FMD), more information is needed on the spread of the disease at local, regional and inter-regional level. The aim of this review is to identify the role that animal husbandry, trade and wildlife have on the transmission of FMD and to provide a scientific basis for different FMD control measures in Africa. Review of literature, published reports and databases shows that there is more long distance spread of FMD virus serotypes within North, West, Central and East Africa than in southern Africa. In North, West, Central and East Africa migratory animal husbandry systems often related with search for grazing and water as well as trade are practiced to a greater extent than in southern Africa. In southern Africa, the role of African buffalo (Syncerus caffer) is more extensively studied than in the other parts of Africa, but based on the densities of African buffalo in Central and East Africa, one would assume that buffalo should also play a role in the epidemiology of FMD in this part of Africa. More sampling of buffalo is necessary in West, Central and East Africa. The genetic analysis of virus strains has proven to be valuable to increase our understanding in the spread of FMD in Africa. This review shows that there is a difference in FMD occurrence between southern Africa and the rest of the continent; this distinction is most likely based on differences in animal husbandry and trade systems. Insufficient data on FMD in wildlife outside southern Africa is limiting our understanding on the role wildlife plays in the transmission of FMD in the other buffalo inhabited areas of Africa.","author":[{"dropping-particle":"","family":"Tekleghiorghis","given":"T.","non-dropping-particle":"","parse-names":false,"suffix":""},{"dropping-particle":"","family":"Moormann","given":"R. J. M.","non-dropping-particle":"","parse-names":false,"suffix":""},{"dropping-particle":"","family":"Weerdmeester","given":"K.","non-dropping-particle":"","parse-names":false,"suffix":""},{"dropping-particle":"","family":"Dekker","given":"A.","non-dropping-particle":"","parse-names":false,"suffix":""}],"container-title":"Transboundary and Emerging Diseases","id":"ITEM-3","issue":"2","issued":{"date-parts":[["2016","4"]]},"page":"136-151","title":"Foot-and-mouth Disease Transmission in Africa: Implications for Control, a Review","type":"article-journal","volume":"63"},"uris":["http://www.mendeley.com/documents/?uuid=d29c9cf5-bf2c-4956-87cc-4e71740ef2e2"]}],"mendeley":{"formattedCitation":"(19–21)","plainTextFormattedCitation":"(19–21)","previouslyFormattedCitation":"(19–21)"},"properties":{"noteIndex":0},"schema":"https://github.com/citation-style-language/schema/raw/master/csl-citation.json"}</w:instrText>
      </w:r>
      <w:r w:rsidRPr="005714EA">
        <w:rPr>
          <w:rFonts w:ascii="Times New Roman" w:hAnsi="Times New Roman" w:cs="Times New Roman"/>
        </w:rPr>
        <w:fldChar w:fldCharType="separate"/>
      </w:r>
      <w:r w:rsidR="0074418D" w:rsidRPr="005714EA">
        <w:rPr>
          <w:rFonts w:ascii="Times New Roman" w:hAnsi="Times New Roman" w:cs="Times New Roman"/>
          <w:noProof/>
        </w:rPr>
        <w:t>(19–21)</w:t>
      </w:r>
      <w:r w:rsidRPr="005714EA">
        <w:rPr>
          <w:rFonts w:ascii="Times New Roman" w:hAnsi="Times New Roman" w:cs="Times New Roman"/>
        </w:rPr>
        <w:fldChar w:fldCharType="end"/>
      </w:r>
      <w:r w:rsidRPr="005714EA">
        <w:rPr>
          <w:rFonts w:ascii="Times New Roman" w:hAnsi="Times New Roman" w:cs="Times New Roman"/>
        </w:rPr>
        <w:t xml:space="preserve">. </w:t>
      </w:r>
      <w:r w:rsidRPr="005714EA">
        <w:rPr>
          <w:rStyle w:val="CommentReference"/>
          <w:rFonts w:ascii="Times New Roman" w:hAnsi="Times New Roman" w:cs="Times New Roman"/>
          <w:sz w:val="22"/>
          <w:szCs w:val="22"/>
        </w:rPr>
        <w:t>However</w:t>
      </w:r>
      <w:r w:rsidRPr="005714EA">
        <w:rPr>
          <w:rFonts w:ascii="Times New Roman" w:hAnsi="Times New Roman" w:cs="Times New Roman"/>
        </w:rPr>
        <w:t xml:space="preserve">, among the few studies that have focused on FMD in African buffaloes, some have proposed that some outbreaks may be of a different origin, such as unregulated cattle movement as well as the porous borders in the region </w:t>
      </w:r>
      <w:r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{"citationItems":[{"id":"ITEM-1","itemData":{"DOI":"10.1038/s41559-018-0636-x","ISSN":"2397-334X","PMID":"30082738","abstract":"Livestock production in Africa is key to national economies, food security and rural livelihoods, and &gt; 85% of livestock keepers live in extreme poverty. With poverty elimination central to the Sustainable Development Goals, livestock keepers are therefore critically important. Foot-and-mouth disease is a highly contagious livestock disease widespread in Africa that contributes to this poverty. Despite its US$2.3 billion impact, control of the disease is not prioritized: standard vaccination regimens are too costly, its impact on the poorest is underestimated, and its epidemiology is too weakly understood. Our integrated analysis in Tanzania shows that the disease is of high concern, reduces household budgets for human health, and has major impacts on milk production and draft power for crop production. Critically, foot-and-mouth disease outbreaks in cattle are driven by livestock- related factors with a pattern of changing serotype dominance over time. Contrary to findings in southern Africa, we find no evidence of frequent infection from wildlife, with outbreaks in cattle sweeping slowly across the region through a sequence of dominant serotypes. This regularity suggests that timely identification of the epidemic serotype could allow proactive vaccina- tion ahead of the wave of infection, mitigating impacts, and our preliminary matching work has identified potential vaccine can- didates. This strategy is more realistic than wildlife–livestock separation or conventional foot-and-mouth disease vaccination approaches. Overall, we provide strong evidence for the feasibility of coordinated foot-and-mouth disease control as part of livestock development policies in eastern Africa, and our integrated socioeconomic, epidemiological, laboratory and modelling approach provides a framework for the study of other disease systems.","author":[{"dropping-particle":"","family":"Casey-bryars","given":"Miriam","non-dropping-particle":"","parse-names":false,"suffix":""},{"dropping-particle":"","family":"Reeve","given":"Richard","non-dropping-particle":"","parse-names":false,"suffix":""},{"dropping-particle":"","family":"Bastola","given":"Umesh","non-dropping-particle":"","parse-names":false,"suffix":""},{"dropping-particle":"","family":"Knowles","given":"Nick J","non-dropping-particle":"","parse-names":false,"suffix":""},{"dropping-particle":"","family":"Auty","given":"Harriet","non-dropping-particle":"","parse-names":false,"suffix":""},{"dropping-particle":"","family":"Bachanek-bankowska","given":"Katarzyna","non-dropping-particle":"","parse-names":false,"suffix":""},{"dropping-particle":"","family":"Fowler","given":"Veronica L","non-dropping-particle":"","parse-names":false,"suffix":""},{"dropping-particle":"","family":"Fyumagwa","given":"Robert","non-dropping-particle":"","parse-names":false,"suffix":""},{"dropping-particle":"","family":"Kazwala","given":"Rudovick","non-dropping-particle":"","parse-names":false,"suffix":""},{"dropping-particle":"","family":"Kibona","given":"Tito","non-dropping-particle":"","parse-names":false,"suffix":""},{"dropping-particle":"","family":"King","given":"Alasdair","non-dropping-particle":"","parse-names":false,"suffix":""},{"dropping-particle":"","family":"King","given":"Donald P","non-dropping-particle":"","parse-names":false,"suffix":""},{"dropping-particle":"","family":"Lankester","given":"Felix","non-dropping-particle":"","parse-names":false,"suffix":""},{"dropping-particle":"","family":"Ludi","given":"Anna B","non-dropping-particle":"","parse-names":false,"suffix":""},{"dropping-particle":"","family":"Lugelo","given":"Ahmed","non-dropping-particle":"","parse-names":false,"suffix":""},{"dropping-particle":"","family":"Maree","given":"Francois F","non-dropping-particle":"","parse-names":false,"suffix":""},{"dropping-particle":"","family":"Mshanga","given":"Deogratius","non-dropping-particle":"","parse-names":false,"suffix":""},{"dropping-particle":"","family":"Ndhlovu","given":"Gloria","non-dropping-particle":"","parse-names":false,"suffix":""},{"dropping-particle":"","family":"Parekh","given":"Krupali","non-dropping-particle":"","parse-names":false,"suffix":""},{"dropping-particle":"","family":"Paton","given":"David J","non-dropping-particle":"","parse-names":false,"suffix":""},{"dropping-particle":"","family":"Perry","given":"Brian","non-dropping-particle":"","parse-names":false,"suffix":""},{"dropping-particle":"","family":"Wadsworth","given":"Jemma","non-dropping-particle":"","parse-names":false,"suffix":""},{"dropping-particle":"","family":"Parida","given":"Satya","non-dropping-particle":"","parse-names":false,"suffix":""},{"dropping-particle":"","family":"Haydon","given":"Daniel T","non-dropping-particle":"","parse-names":false,"suffix":""},{"dropping-particle":"","family":"Marsh","given":"Thomas L","non-dropping-particle":"","parse-names":false,"suffix":""},{"dropping-particle":"","family":"Cleaveland","given":"Sarah","non-dropping-particle":"","parse-names":false,"suffix":""},{"dropping-particle":"","family":"Lembo","given":"Tiziana","non-dropping-particle":"","parse-names":false,"suffix":""}],"container-title":"Nature Ecology &amp; Evolution","id":"ITEM-1","issue":"9","issued":{"date-parts":[["2018"]]},"page":"1449-1457","publisher":"Springer US","title":"Waves of endemic foot-and-mouth disease in vaccination approaches","type":"article-journal","volume":"2"},"uris":["http://www.mendeley.com/documents/?uuid=e15b7741-0700-4145-a420-1ae402d97158"]}],"mendeley":{"formattedCitation":"(19)","plainTextFormattedCitation":"(19)","previouslyFormattedCitation":"(19)"},"properties":{"noteIndex":0},"schema":"https://github.com/citation-style-language/schema/raw/master/csl-citation.json"}</w:instrText>
      </w:r>
      <w:r w:rsidRPr="005714EA">
        <w:rPr>
          <w:rFonts w:ascii="Times New Roman" w:hAnsi="Times New Roman" w:cs="Times New Roman"/>
        </w:rPr>
        <w:fldChar w:fldCharType="separate"/>
      </w:r>
      <w:r w:rsidR="0074418D" w:rsidRPr="005714EA">
        <w:rPr>
          <w:rFonts w:ascii="Times New Roman" w:hAnsi="Times New Roman" w:cs="Times New Roman"/>
          <w:noProof/>
        </w:rPr>
        <w:t>(19)</w:t>
      </w:r>
      <w:r w:rsidRPr="005714EA">
        <w:rPr>
          <w:rFonts w:ascii="Times New Roman" w:hAnsi="Times New Roman" w:cs="Times New Roman"/>
        </w:rPr>
        <w:fldChar w:fldCharType="end"/>
      </w:r>
      <w:r w:rsidRPr="005714EA">
        <w:rPr>
          <w:rFonts w:ascii="Times New Roman" w:hAnsi="Times New Roman" w:cs="Times New Roman"/>
        </w:rPr>
        <w:t xml:space="preserve">. In the present study, the sampled buffaloes had been enclosed inside the park and separated from farm access with an electrical fence since 2013 </w:t>
      </w:r>
      <w:r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{"citationItems":[{"id":"ITEM-1","itemData":{"DOI":"10.1080/15627020.2016.1249954","ISSN":"1562-7020","abstract":"BioOne (www.bioone.org) is a nonprofit, online aggregation of core research in the biological, ecological, and environmental sciences. BioOne provides a sustainable online platform for over 170 journals and books published by nonprofit societies, associations, museums, institutions, and presses. Your use of this PDF, the BioOne Web site, and all posted and associated content indicates your acceptance of BioOne's Terms of Use, available at www.bioone.org/page/terms_of_use. Fencing national parks has become a widespread practice, especially on the African continent (Newmark 2008; Somers and Hayward 2012), but is currently still heavily disputed (Creel et al. 2013; Packer et al. 2013a, 2013b; Woodroffe et al. 2014). Reasons for fencing are manifold and include the confinement of wildlife for game hunting, exclusion of the surrounding human population from using resources inside protected areas, and reduction of conflicts between wildlife and humans, including the prevention of disease transmission (Barnard and Hassel 1981; Hoare 1992; Boone and Hobbs 2004; Somers and Hayward 2012). However, for some species fenced areas represent isolated fragments within previously contiguous landscapes and interfere with the natural migration patterns of large herbivores (Newmark 1996; Woodroofe and Ginsberg 1998; Brashares et al. 2001; Boone and Hobbs 2004; Perkins 2010; Creel et al. 2013). Fences can potentially entangle or electrocute herbivores, truncate migratory routes, exclude large herbivores from important resources, while at the same time allowing other resident herbivore populations to flourish and thus damage the vegetation (Boone and Hobbs 2004). For example, cattle can overgraze the natural grass cover and cause erosion when confined on ranches (Kuiper and Meadows 2002; Rowntree et al. 2004; Hahn et al. 2005; Vetter 2005) and elephants (Loxodonta africana) can severely damage the woody vegetation within protected areas (Hoare 1992; van de Vijver et al. 1999; Lombard et al. 2001; Slotow 2010). In several fenced parks elephants have cleared much of the available browse, and so other browsers fail to find sufficient forage and become rare or go locally extinct (Ricciuti 1993; Ferguson and Chase 2010; Grant 2010). By contrast, excluding elephants from an area can cause thick bush to develop, grassland to disappear and tsetse flies (Glossina spp.) to thrive (Ricciuti 1993). Our present study investigated the effectiveness of fencing for restricting movement patt…","author":[{"dropping-particle":"","family":"Bariyanga","given":"Jean D.","non-dropping-particle":"","parse-names":false,"suffix":""},{"dropping-particle":"","family":"Wronski","given":"Torsten","non-dropping-particle":"","parse-names":false,"suffix":""},{"dropping-particle":"","family":"Plath","given":"Martin","non-dropping-particle":"","parse-names":false,"suffix":""},{"dropping-particle":"","family":"Apio","given":"Ann","non-dropping-particle":"","parse-names":false,"suffix":""}],"container-title":"African Zoology","id":"ITEM-1","issue":"4","issued":{"date-parts":[["2016","12","15"]]},"page":"183-191","title":"Effectiveness of electro-fencing for restricting the ranging behaviour of wildlife: a case study in the degazetted parts of Akagera National Park","type":"article-journal","volume":"51"},"uris":["http://www.mendeley.com/documents/?uuid=fc56bd96-672e-4874-adfe-42bbe6e4c193"]}],"mendeley":{"formattedCitation":"(22)","plainTextFormattedCitation":"(22)","previouslyFormattedCitation":"(22)"},"properties":{"noteIndex":0},"schema":"https://github.com/citation-style-language/schema/raw/master/csl-citation.json"}</w:instrText>
      </w:r>
      <w:r w:rsidRPr="005714EA">
        <w:rPr>
          <w:rFonts w:ascii="Times New Roman" w:hAnsi="Times New Roman" w:cs="Times New Roman"/>
        </w:rPr>
        <w:fldChar w:fldCharType="separate"/>
      </w:r>
      <w:r w:rsidR="0074418D" w:rsidRPr="005714EA">
        <w:rPr>
          <w:rFonts w:ascii="Times New Roman" w:hAnsi="Times New Roman" w:cs="Times New Roman"/>
          <w:noProof/>
        </w:rPr>
        <w:t>(22)</w:t>
      </w:r>
      <w:r w:rsidRPr="005714EA">
        <w:rPr>
          <w:rFonts w:ascii="Times New Roman" w:hAnsi="Times New Roman" w:cs="Times New Roman"/>
        </w:rPr>
        <w:fldChar w:fldCharType="end"/>
      </w:r>
      <w:r w:rsidRPr="005714EA">
        <w:rPr>
          <w:rFonts w:ascii="Times New Roman" w:hAnsi="Times New Roman" w:cs="Times New Roman"/>
        </w:rPr>
        <w:t>. Although there is a need for a greater number of buffalo samples to be analysed, the results of our study suggest that the series of outbreaks observed in Eastern Rwanda between 2000 and 2017 may be arising from transboundary and intra-national livestock movements as well as proximity with unvaccinated small ruminants. These factors would contribute to virus persistence in the area because FMDV can be recovered in small ruminants up to 9 months post</w:t>
      </w:r>
      <w:r w:rsidR="00F741E2" w:rsidRPr="005714EA">
        <w:rPr>
          <w:rFonts w:ascii="Times New Roman" w:hAnsi="Times New Roman" w:cs="Times New Roman"/>
        </w:rPr>
        <w:t>-</w:t>
      </w:r>
      <w:r w:rsidRPr="005714EA">
        <w:rPr>
          <w:rFonts w:ascii="Times New Roman" w:hAnsi="Times New Roman" w:cs="Times New Roman"/>
        </w:rPr>
        <w:t xml:space="preserve">infection </w:t>
      </w:r>
      <w:r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{"citationItems":[{"id":"ITEM-1","itemData":{"DOI":"10.1080/01652176.2000.9695056","ISSN":"18755941","abstract":"This review describes current knowledge about persistent foot-and-mouth disease virus (FMDV) infections, the available methods to detect carrier animals, the properties of persisting virus, the immunological mechanisms, and the risk of transmission. In particular, knowledge about the carrier state, the period in which virus can be isolated from animals 28 days or longer post infection, is important, because the risk that animals may carry the virus will influence the diagnostic and preventive measures that need to be taken. Although many years of research have led to much knowledge about foot-and mouth disease and its causative agent, there are still numerous aspects of the virus and the disease that are not yet fully understood. Areas for further research on persistence of FMDV are discussed.","author":[{"dropping-particle":"","family":"Moonen","given":"P.","non-dropping-particle":"","parse-names":false,"suffix":""},{"dropping-particle":"","family":"Schrijver","given":"R.","non-dropping-particle":"","parse-names":false,"suffix":""}],"container-title":"Veterinary Quarterly","id":"ITEM-1","issue":"4","issued":{"date-parts":[["2000"]]},"page":"193-197","title":"Carriers of foot-and-mouth disease virus: A review","type":"article-journal","volume":"22"},"uris":["http://www.mendeley.com/documents/?uuid=4d622d17-9806-4741-b5ed-0ff772dae2cd"]}],"mendeley":{"formattedCitation":"(23)","plainTextFormattedCitation":"(23)","previouslyFormattedCitation":"(23)"},"properties":{"noteIndex":0},"schema":"https://github.com/citation-style-language/schema/raw/master/csl-citation.json"}</w:instrText>
      </w:r>
      <w:r w:rsidRPr="005714EA">
        <w:rPr>
          <w:rFonts w:ascii="Times New Roman" w:hAnsi="Times New Roman" w:cs="Times New Roman"/>
        </w:rPr>
        <w:fldChar w:fldCharType="separate"/>
      </w:r>
      <w:r w:rsidR="0074418D" w:rsidRPr="005714EA">
        <w:rPr>
          <w:rFonts w:ascii="Times New Roman" w:hAnsi="Times New Roman" w:cs="Times New Roman"/>
          <w:noProof/>
        </w:rPr>
        <w:t>(23)</w:t>
      </w:r>
      <w:r w:rsidRPr="005714EA">
        <w:rPr>
          <w:rFonts w:ascii="Times New Roman" w:hAnsi="Times New Roman" w:cs="Times New Roman"/>
        </w:rPr>
        <w:fldChar w:fldCharType="end"/>
      </w:r>
      <w:r w:rsidR="00A25ECB" w:rsidRPr="005714EA">
        <w:rPr>
          <w:rFonts w:ascii="Times New Roman" w:hAnsi="Times New Roman" w:cs="Times New Roman"/>
        </w:rPr>
        <w:t>.</w:t>
      </w:r>
    </w:p>
    <w:p w14:paraId="053703F6" w14:textId="77777777" w:rsidR="005D0F81" w:rsidRPr="005714EA" w:rsidRDefault="004E5EFD" w:rsidP="005714EA">
      <w:pPr>
        <w:pStyle w:val="Heading2"/>
        <w:spacing w:line="480" w:lineRule="auto"/>
        <w:rPr>
          <w:rFonts w:ascii="Times New Roman" w:hAnsi="Times New Roman" w:cs="Times New Roman"/>
          <w:b/>
          <w:bCs/>
          <w:color w:val="auto"/>
          <w:sz w:val="22"/>
          <w:szCs w:val="22"/>
        </w:rPr>
      </w:pPr>
      <w:r w:rsidRPr="005714EA">
        <w:rPr>
          <w:rFonts w:ascii="Times New Roman" w:hAnsi="Times New Roman" w:cs="Times New Roman"/>
          <w:b/>
          <w:bCs/>
          <w:color w:val="auto"/>
          <w:sz w:val="22"/>
          <w:szCs w:val="22"/>
        </w:rPr>
        <w:t>Cattle samples</w:t>
      </w:r>
    </w:p>
    <w:p w14:paraId="2A9FA6A5" w14:textId="0965D932" w:rsidR="00560BD7" w:rsidRPr="005714EA" w:rsidRDefault="005D0F81" w:rsidP="005714EA">
      <w:pPr>
        <w:spacing w:line="480" w:lineRule="auto"/>
        <w:jc w:val="both"/>
        <w:rPr>
          <w:rFonts w:ascii="Times New Roman" w:hAnsi="Times New Roman" w:cs="Times New Roman"/>
        </w:rPr>
      </w:pPr>
      <w:r w:rsidRPr="005714EA">
        <w:rPr>
          <w:rFonts w:ascii="Times New Roman" w:hAnsi="Times New Roman" w:cs="Times New Roman"/>
        </w:rPr>
        <w:t>Regions</w:t>
      </w:r>
      <w:r w:rsidR="00A026FC" w:rsidRPr="005714EA">
        <w:rPr>
          <w:rFonts w:ascii="Times New Roman" w:hAnsi="Times New Roman" w:cs="Times New Roman"/>
        </w:rPr>
        <w:t xml:space="preserve"> in Eastern Rwanda,</w:t>
      </w:r>
      <w:r w:rsidRPr="005714EA">
        <w:rPr>
          <w:rFonts w:ascii="Times New Roman" w:hAnsi="Times New Roman" w:cs="Times New Roman"/>
        </w:rPr>
        <w:t xml:space="preserve"> at the border between Uganda and Tanzania</w:t>
      </w:r>
      <w:r w:rsidR="00A026FC" w:rsidRPr="005714EA">
        <w:rPr>
          <w:rFonts w:ascii="Times New Roman" w:hAnsi="Times New Roman" w:cs="Times New Roman"/>
        </w:rPr>
        <w:t>,</w:t>
      </w:r>
      <w:r w:rsidRPr="005714EA">
        <w:rPr>
          <w:rFonts w:ascii="Times New Roman" w:hAnsi="Times New Roman" w:cs="Times New Roman"/>
        </w:rPr>
        <w:t xml:space="preserve"> </w:t>
      </w:r>
      <w:r w:rsidR="00743A6E" w:rsidRPr="005714EA">
        <w:rPr>
          <w:rFonts w:ascii="Times New Roman" w:hAnsi="Times New Roman" w:cs="Times New Roman"/>
        </w:rPr>
        <w:t>are at risk of</w:t>
      </w:r>
      <w:r w:rsidRPr="005714EA">
        <w:rPr>
          <w:rFonts w:ascii="Times New Roman" w:hAnsi="Times New Roman" w:cs="Times New Roman"/>
        </w:rPr>
        <w:t xml:space="preserve"> transna</w:t>
      </w:r>
      <w:r w:rsidR="00743A6E" w:rsidRPr="005714EA">
        <w:rPr>
          <w:rFonts w:ascii="Times New Roman" w:hAnsi="Times New Roman" w:cs="Times New Roman"/>
        </w:rPr>
        <w:t xml:space="preserve">tional circulation of </w:t>
      </w:r>
      <w:r w:rsidR="001F7F96" w:rsidRPr="005714EA">
        <w:rPr>
          <w:rFonts w:ascii="Times New Roman" w:hAnsi="Times New Roman" w:cs="Times New Roman"/>
        </w:rPr>
        <w:t xml:space="preserve">the </w:t>
      </w:r>
      <w:r w:rsidR="00743A6E" w:rsidRPr="005714EA">
        <w:rPr>
          <w:rFonts w:ascii="Times New Roman" w:hAnsi="Times New Roman" w:cs="Times New Roman"/>
        </w:rPr>
        <w:t xml:space="preserve">FMD virus. </w:t>
      </w:r>
      <w:r w:rsidR="00560BD7" w:rsidRPr="005714EA">
        <w:rPr>
          <w:rFonts w:ascii="Times New Roman" w:hAnsi="Times New Roman" w:cs="Times New Roman"/>
        </w:rPr>
        <w:t>We typed the strain responsible for the 2017</w:t>
      </w:r>
      <w:r w:rsidR="00743A6E" w:rsidRPr="005714EA">
        <w:rPr>
          <w:rFonts w:ascii="Times New Roman" w:hAnsi="Times New Roman" w:cs="Times New Roman"/>
        </w:rPr>
        <w:t xml:space="preserve"> and 2020 FMD</w:t>
      </w:r>
      <w:r w:rsidR="00560BD7" w:rsidRPr="005714EA">
        <w:rPr>
          <w:rFonts w:ascii="Times New Roman" w:hAnsi="Times New Roman" w:cs="Times New Roman"/>
        </w:rPr>
        <w:t xml:space="preserve"> </w:t>
      </w:r>
      <w:r w:rsidR="00E9055C" w:rsidRPr="005714EA">
        <w:rPr>
          <w:rFonts w:ascii="Times New Roman" w:hAnsi="Times New Roman" w:cs="Times New Roman"/>
        </w:rPr>
        <w:t>outbreak</w:t>
      </w:r>
      <w:r w:rsidR="00743A6E" w:rsidRPr="005714EA">
        <w:rPr>
          <w:rFonts w:ascii="Times New Roman" w:hAnsi="Times New Roman" w:cs="Times New Roman"/>
        </w:rPr>
        <w:t>s</w:t>
      </w:r>
      <w:r w:rsidR="00E66CD1" w:rsidRPr="005714EA">
        <w:rPr>
          <w:rFonts w:ascii="Times New Roman" w:hAnsi="Times New Roman" w:cs="Times New Roman"/>
        </w:rPr>
        <w:t xml:space="preserve"> as </w:t>
      </w:r>
      <w:r w:rsidR="00743A6E" w:rsidRPr="005714EA">
        <w:rPr>
          <w:rFonts w:ascii="Times New Roman" w:hAnsi="Times New Roman" w:cs="Times New Roman"/>
        </w:rPr>
        <w:t>SAT 2</w:t>
      </w:r>
      <w:r w:rsidR="00E66CD1" w:rsidRPr="005714EA">
        <w:rPr>
          <w:rFonts w:ascii="Times New Roman" w:hAnsi="Times New Roman" w:cs="Times New Roman"/>
        </w:rPr>
        <w:t>, this serotype</w:t>
      </w:r>
      <w:r w:rsidR="00743A6E" w:rsidRPr="005714EA">
        <w:rPr>
          <w:rFonts w:ascii="Times New Roman" w:hAnsi="Times New Roman" w:cs="Times New Roman"/>
        </w:rPr>
        <w:t xml:space="preserve"> is the most predominant </w:t>
      </w:r>
      <w:r w:rsidR="007211C9" w:rsidRPr="005714EA">
        <w:rPr>
          <w:rFonts w:ascii="Times New Roman" w:hAnsi="Times New Roman" w:cs="Times New Roman"/>
        </w:rPr>
        <w:t>in Sub</w:t>
      </w:r>
      <w:r w:rsidR="00E66CD1" w:rsidRPr="005714EA">
        <w:rPr>
          <w:rFonts w:ascii="Times New Roman" w:hAnsi="Times New Roman" w:cs="Times New Roman"/>
        </w:rPr>
        <w:t>-</w:t>
      </w:r>
      <w:r w:rsidR="007211C9" w:rsidRPr="005714EA">
        <w:rPr>
          <w:rFonts w:ascii="Times New Roman" w:hAnsi="Times New Roman" w:cs="Times New Roman"/>
        </w:rPr>
        <w:t>Saharan Africa</w:t>
      </w:r>
      <w:r w:rsidR="00E66CD1" w:rsidRPr="005714EA">
        <w:rPr>
          <w:rFonts w:ascii="Times New Roman" w:hAnsi="Times New Roman" w:cs="Times New Roman"/>
        </w:rPr>
        <w:t xml:space="preserve"> </w:t>
      </w:r>
      <w:r w:rsidR="002A7946"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{"citationItems":[{"id":"ITEM-1","itemData":{"DOI":"10.1016/S0168-1702(02)00261-7","ISSN":"01681702","PMID":"12527439","author":[{"dropping-particle":"","family":"Doel","given":"T.R","non-dropping-particle":"","parse-names":false,"suffix":""}],"container-title":"Virus Research","id":"ITEM-1","issue":"1","issued":{"date-parts":[["2003","1"]]},"page":"81-99","title":"FMD vaccines","type":"article-journal","volume":"91"},"uris":["http://www.mendeley.com/documents/?uuid=50d5885b-1db0-45d4-82aa-36417a71aece"]},{"id":"ITEM-2","itemData":{"DOI":"10.1038/nsmb.3096","ISSN":"1545-9993","PMID":"26389739","abstract":"Virus capsids are primed for disassembly, yet capsid integrity is key to generating a protective immune response. Foot-and-mouth disease virus (FMDV) capsids comprise identical pentameric protein subunits held together by tenuous noncovalent interactions and are often unstable. Chemically inactivated or recombinant empty capsids, which could form the basis of future vaccines, are even less stable than live virus. Here we devised a computational method to assess the relative stability of protein-protein interfaces and used it to design improved candidate vaccines for two poorly stable, but globally important, serotypes of FMDV: O and SAT2. We used a restrained molecular dynamics strategy to rank mutations predicted to strengthen the pentamer interfaces and applied the results to produce stabilized capsids. Structural analyses and stability assays confirmed the predictions, and vaccinated animals generated improved neutralizing-antibody responses to stabilized particles compared to parental viruses and wild-type capsids.","author":[{"dropping-particle":"","family":"Kotecha","given":"Abhay","non-dropping-particle":"","parse-names":false,"suffix":""},{"dropping-particle":"","family":"Seago","given":"Julian","non-dropping-particle":"","parse-names":false,"suffix":""},{"dropping-particle":"","family":"Scott","given":"Katherine","non-dropping-particle":"","parse-names":false,"suffix":""},{"dropping-particle":"","family":"Burman","given":"Alison","non-dropping-particle":"","parse-names":false,"suffix":""},{"dropping-particle":"","family":"Loureiro","given":"Silvia","non-dropping-particle":"","parse-names":false,"suffix":""},{"dropping-particle":"","family":"Ren","given":"Jingshan","non-dropping-particle":"","parse-names":false,"suffix":""},{"dropping-particle":"","family":"Porta","given":"Claudine","non-dropping-particle":"","parse-names":false,"suffix":""},{"dropping-particle":"","family":"Ginn","given":"Helen M.","non-dropping-particle":"","parse-names":false,"suffix":""},{"dropping-particle":"","family":"Jackson","given":"Terry","non-dropping-particle":"","parse-names":false,"suffix":""},{"dropping-particle":"","family":"Perez-Martin","given":"Eva","non-dropping-particle":"","parse-names":false,"suffix":""},{"dropping-particle":"","family":"Siebert","given":"C. Alistair","non-dropping-particle":"","parse-names":false,"suffix":""},{"dropping-particle":"","family":"Paul","given":"Guntram","non-dropping-particle":"","parse-names":false,"suffix":""},{"dropping-particle":"","family":"Huiskonen","given":"Juha T.","non-dropping-particle":"","parse-names":false,"suffix":""},{"dropping-particle":"","family":"Jones","given":"Ian M.","non-dropping-particle":"","parse-names":false,"suffix":""},{"dropping-particle":"","family":"Esnouf","given":"Robert M.","non-dropping-particle":"","parse-names":false,"suffix":""},{"dropping-particle":"","family":"Fry","given":"Elizabeth E.","non-dropping-particle":"","parse-names":false,"suffix":""},{"dropping-particle":"","family":"Maree","given":"Francois F.","non-dropping-particle":"","parse-names":false,"suffix":""},{"dropping-particle":"","family":"Charleston","given":"Bryan","non-dropping-particle":"","parse-names":false,"suffix":""},{"dropping-particle":"","family":"Stuart","given":"David I.","non-dropping-particle":"","parse-names":false,"suffix":""}],"container-title":"Nature Structural &amp; Molecular Biology","id":"ITEM-2","issue":"10","issued":{"date-parts":[["2015","10"]]},"page":"788-794","publisher":"Nature Publishing Group","title":"Structure-based energetics of protein interfaces guides foot-and-mouth disease virus vaccine design","type":"article-journal","volume":"22"},"uris":["http://www.mendeley.com/documents/?uuid=5c55b689-2876-4d31-b3cf-269a2b948bfe"]}],"mendeley":{"formattedCitation":"(24,25)","plainTextFormattedCitation":"(24,25)","previouslyFormattedCitation":"(24,25)"},"properties":{"noteIndex":0},"schema":"https://github.com/citation-style-language/schema/raw/master/csl-citation.json"}</w:instrText>
      </w:r>
      <w:r w:rsidR="002A7946" w:rsidRPr="005714EA">
        <w:rPr>
          <w:rFonts w:ascii="Times New Roman" w:hAnsi="Times New Roman" w:cs="Times New Roman"/>
        </w:rPr>
        <w:fldChar w:fldCharType="separate"/>
      </w:r>
      <w:r w:rsidR="0074418D" w:rsidRPr="005714EA">
        <w:rPr>
          <w:rFonts w:ascii="Times New Roman" w:hAnsi="Times New Roman" w:cs="Times New Roman"/>
          <w:noProof/>
        </w:rPr>
        <w:t>(24,25)</w:t>
      </w:r>
      <w:r w:rsidR="002A7946" w:rsidRPr="005714EA">
        <w:rPr>
          <w:rFonts w:ascii="Times New Roman" w:hAnsi="Times New Roman" w:cs="Times New Roman"/>
        </w:rPr>
        <w:fldChar w:fldCharType="end"/>
      </w:r>
      <w:r w:rsidR="002A7946" w:rsidRPr="005714EA">
        <w:rPr>
          <w:rFonts w:ascii="Times New Roman" w:hAnsi="Times New Roman" w:cs="Times New Roman"/>
        </w:rPr>
        <w:t>.</w:t>
      </w:r>
      <w:r w:rsidR="00E9055C" w:rsidRPr="005714EA">
        <w:rPr>
          <w:rFonts w:ascii="Times New Roman" w:hAnsi="Times New Roman" w:cs="Times New Roman"/>
        </w:rPr>
        <w:t xml:space="preserve"> Considering the samples from Rwanda that have been typed previously, SAT 2 </w:t>
      </w:r>
      <w:r w:rsidR="002A7946" w:rsidRPr="005714EA">
        <w:rPr>
          <w:rFonts w:ascii="Times New Roman" w:hAnsi="Times New Roman" w:cs="Times New Roman"/>
        </w:rPr>
        <w:t>seems to be</w:t>
      </w:r>
      <w:r w:rsidR="00E9055C" w:rsidRPr="005714EA">
        <w:rPr>
          <w:rFonts w:ascii="Times New Roman" w:hAnsi="Times New Roman" w:cs="Times New Roman"/>
        </w:rPr>
        <w:t xml:space="preserve"> the most predominant serotype in the last 20 years</w:t>
      </w:r>
      <w:r w:rsidR="002A7946" w:rsidRPr="005714EA">
        <w:rPr>
          <w:rFonts w:ascii="Times New Roman" w:hAnsi="Times New Roman" w:cs="Times New Roman"/>
        </w:rPr>
        <w:t xml:space="preserve"> in Rwanda as well</w:t>
      </w:r>
      <w:r w:rsidR="00E9055C" w:rsidRPr="005714EA">
        <w:rPr>
          <w:rFonts w:ascii="Times New Roman" w:hAnsi="Times New Roman" w:cs="Times New Roman"/>
        </w:rPr>
        <w:t xml:space="preserve"> </w:t>
      </w:r>
      <w:r w:rsidR="002A7946"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{"citationItems":[{"id":"ITEM-1","itemData":{"DOI":"10.1186/s12917-020-02610-1","ISSN":"1746-6148","abstract":"Background: Identification of risk factors is crucial in Foot-and-mouth disease (FMD) control especially in endemic countries. In Rwanda, almost all outbreaks of Foot-and-Mouth Disease Virus (FMDV) have started in Eastern Rwanda. Identifying the risk factors in this area will support government control efforts. This study was carried out to identify and map different risk factors for the incursion, spread and persistence of FMDV in Eastern Rwanda. Questionnaires were administered during farm visits to establish risk factors for FMD outbreaks. Descriptive statistical measures were determined and odds ratios were calculated to determine the effects of risk factors on the occurrence of FMD. Quantum Geographic Information System (QGIS) was used to produce thematic maps on the proportion of putative risk factors for FMD per village. Results: Based on farmers’ perceptions, 85.31% (with p &lt; 0.01) experienced more outbreaks during the major dry season, a finding consistent with other reports in other parts of the world. Univariate analysis revealed that mixed farming (OR = 1.501, p = 0.163, CI = 95%), and natural breeding method (OR = 1.626; p = 0.21, CI = 95%) were associated with the occurrence of FMD indicating that the two risk factors could be responsible for FMD outbreaks in the farms. The occurrence of FMD in the farms was found to be significantly associated with lack of vaccination of calves younger than 12 months in herds (OR = 0.707; p = 0.046, CI = 95%). Conclusions: This is the first study to describe risk factors for persistence of FMDV in livestock systems in Rwanda. However, further studies are required to understand the role of transboundary animal movements and genotypic profiles of circulating FMDV in farming systems in Rwanda.","author":[{"dropping-particle":"","family":"Udahemuka","given":"Jean Claude","non-dropping-particle":"","parse-names":false,"suffix":""},{"dropping-particle":"","family":"Aboge","given":"Gabriel Oluga","non-dropping-particle":"","parse-names":false,"suffix":""},{"dropping-particle":"","family":"Obiero","given":"George Ogello","non-dropping-particle":"","parse-names":false,"suffix":""},{"dropping-particle":"","family":"Lebea","given":"Phiyani Justice","non-dropping-particle":"","parse-names":false,"suffix":""},{"dropping-particle":"","family":"Onono","given":"Joshua Orungo","non-dropping-particle":"","parse-names":false,"suffix":""},{"dropping-particle":"","family":"Paone","given":"Massimo","non-dropping-particle":"","parse-names":false,"suffix":""}],"container-title":"BMC Veterinary Research","id":"ITEM-1","issue":"1","issued":{"date-parts":[["2020","12"]]},"page":"387","publisher":"Springer","title":"Risk factors for the incursion, spread and persistence of the foot and mouth disease virus in Eastern Rwanda","type":"article-journal","volume":"16"},"uris":["http://www.mendeley.com/documents/?uuid=56875f2d-253e-429b-a23e-802e800ec02d"]}],"mendeley":{"formattedCitation":"(12)","plainTextFormattedCitation":"(12)","previouslyFormattedCitation":"(12)"},"properties":{"noteIndex":0},"schema":"https://github.com/citation-style-language/schema/raw/master/csl-citation.json"}</w:instrText>
      </w:r>
      <w:r w:rsidR="002A7946" w:rsidRPr="005714EA">
        <w:rPr>
          <w:rFonts w:ascii="Times New Roman" w:hAnsi="Times New Roman" w:cs="Times New Roman"/>
        </w:rPr>
        <w:fldChar w:fldCharType="separate"/>
      </w:r>
      <w:r w:rsidR="0074418D" w:rsidRPr="005714EA">
        <w:rPr>
          <w:rFonts w:ascii="Times New Roman" w:hAnsi="Times New Roman" w:cs="Times New Roman"/>
          <w:noProof/>
        </w:rPr>
        <w:t>(12)</w:t>
      </w:r>
      <w:r w:rsidR="002A7946" w:rsidRPr="005714EA">
        <w:rPr>
          <w:rFonts w:ascii="Times New Roman" w:hAnsi="Times New Roman" w:cs="Times New Roman"/>
        </w:rPr>
        <w:fldChar w:fldCharType="end"/>
      </w:r>
      <w:r w:rsidR="00E9055C" w:rsidRPr="005714EA">
        <w:rPr>
          <w:rFonts w:ascii="Times New Roman" w:hAnsi="Times New Roman" w:cs="Times New Roman"/>
        </w:rPr>
        <w:t>.</w:t>
      </w:r>
      <w:r w:rsidR="003D6B8D" w:rsidRPr="005714EA">
        <w:rPr>
          <w:rFonts w:ascii="Times New Roman" w:hAnsi="Times New Roman" w:cs="Times New Roman"/>
        </w:rPr>
        <w:t xml:space="preserve"> However, </w:t>
      </w:r>
      <w:r w:rsidR="00421BB5" w:rsidRPr="005714EA">
        <w:rPr>
          <w:rFonts w:ascii="Times New Roman" w:hAnsi="Times New Roman" w:cs="Times New Roman"/>
        </w:rPr>
        <w:t xml:space="preserve">in the </w:t>
      </w:r>
      <w:r w:rsidR="003D6B8D" w:rsidRPr="005714EA">
        <w:rPr>
          <w:rFonts w:ascii="Times New Roman" w:hAnsi="Times New Roman" w:cs="Times New Roman"/>
        </w:rPr>
        <w:t>region</w:t>
      </w:r>
      <w:r w:rsidR="00C557BF" w:rsidRPr="005714EA">
        <w:rPr>
          <w:rFonts w:ascii="Times New Roman" w:hAnsi="Times New Roman" w:cs="Times New Roman"/>
        </w:rPr>
        <w:t>,</w:t>
      </w:r>
      <w:r w:rsidR="003D6B8D" w:rsidRPr="005714EA">
        <w:rPr>
          <w:rFonts w:ascii="Times New Roman" w:hAnsi="Times New Roman" w:cs="Times New Roman"/>
        </w:rPr>
        <w:t xml:space="preserve"> it comes second alongside serotype A and after serotype O </w:t>
      </w:r>
      <w:r w:rsidR="003D6B8D"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{"citationItems":[{"id":"ITEM-1","itemData":{"DOI":"10.1016/j.vaccine.2017.10.040","ISSN":"0264410X","PMID":"29102329","abstract":"Foot-and-mouth disease (FMD) is endemic in Eastern Africa with circulation of multiple serotypes of the virus in the region. Most of the outbreaks are caused by serotype O followed by serotype A. The lack of concerted FMD control programmes in Africa has provided little incentive for vaccine producers to select vaccines that are tailored to circulating regional isolates creating further negative feedback to deter the introduction of vaccine-based control schemes. In this study a total of 80 serotype O FMD viruses (FMDV) isolated from 1993 to 2012 from East and North Africa were characterized by virus neutralisation tests using bovine antisera to three existing (O/KEN/77/78, O/Manisa and O/PanAsia-2) and three putative (O/EA/2002, O/EA/2009 and O/EA/2010) vaccine strains and by capsid sequencing. Genetically, these viruses were grouped as either of East African origin with subdivision into four topotypes (EA-1, 2, 3 and 4) or of Middle-East South Asian (ME-SA) topotype. The ME-SA topotype viruses were mainly detected in Egypt and Libya reflecting the trade links with the Middle East countries. There was good serological cross-reactivity between the vaccine strains and most of the field isolates analysed, indicating that vaccine selection should not be a major constraint for control of serotype O FMD by vaccination, and that both local and internationally available commercial vaccines could be used. The O/KEN/77/78 vaccine, commonly used in the region, exhibited comparatively lower percent in vitro match against the predominant topotypes (EA-2 and EA-3) circulating in the region whereas O/PanAsia-2 and O/Manisa vaccines revealed broader protection against East African serotype O viruses, even though they genetically belong to the ME-SA topotype.","author":[{"dropping-particle":"","family":"Lloyd-Jones","given":"Katie","non-dropping-particle":"","parse-names":false,"suffix":""},{"dropping-particle":"","family":"Mahapatra","given":"Mana","non-dropping-particle":"","parse-names":false,"suffix":""},{"dropping-particle":"","family":"Upadhyaya","given":"Sasmita","non-dropping-particle":"","parse-names":false,"suffix":""},{"dropping-particle":"","family":"Paton","given":"David J.","non-dropping-particle":"","parse-names":false,"suffix":""},{"dropping-particle":"","family":"Babu","given":"Aravindh","non-dropping-particle":"","parse-names":false,"suffix":""},{"dropping-particle":"","family":"Hutchings","given":"Geoff","non-dropping-particle":"","parse-names":false,"suffix":""},{"dropping-particle":"","family":"Parida","given":"Satya","non-dropping-particle":"","parse-names":false,"suffix":""}],"container-title":"Vaccine","id":"ITEM-1","issue":"49","issued":{"date-parts":[["2017","12"]]},"page":"6842-6849","publisher":"The Author(s)","title":"Genetic and antigenic characterization of serotype O FMD viruses from East Africa for the selection of suitable vaccine strain","type":"article-journal","volume":"35"},"uris":["http://www.mendeley.com/documents/?uuid=a8a64229-e36d-406b-8153-eb79c3de7e15"]},{"id":"ITEM-2","itemData":{"DOI":"10.1016/j.actatropica.2013.02.005","ISSN":"0001706X","PMID":"23416124","abstract":"The study was conducted on foot-and-mouth disease (FMD) viruses with the aim of selecting appropriate vaccinal strain to control of FMD in Ethiopia. The study was conducted in two-dimensional virus neutralization assay to determine the antigenic relationship '. r' value between the candidate vaccine strains and field isolates. A total of 21 serotype O, 7 serotype A, and 8 serotype SAT 2 FMD viruses, which were isolated from cattle and swine. A couple of isolates from each serotype were identified as vaccine candidates in the trial (O-ETH/38/2005, O-ETH/58/2008, A-ETH/7/2008, A-ETH/6/2000, SAT2-ETH/76/2009 and SAT2-ETH/64/2009). The finding revealed all the vaccine candidate depicted high antigenic similarity, above the mean \"r\" value, to their own serotypes in the studied serotype population except for one serotype A field isolate, A-ETH/13/1981, with \"r\" value = 0.14 and 0.25) which is significantly lower than the minimum requirement. In general, the result indicated that these candidate vaccinal strains can be used for polyvalent vaccine production in the country. © 2013 Elsevier B.V.","author":[{"dropping-particle":"","family":"Ayelet","given":"G.","non-dropping-particle":"","parse-names":false,"suffix":""},{"dropping-particle":"","family":"Soressa","given":"M.","non-dropping-particle":"","parse-names":false,"suffix":""},{"dropping-particle":"","family":"Sisay","given":"T.","non-dropping-particle":"","parse-names":false,"suffix":""},{"dropping-particle":"","family":"Belay","given":"A.","non-dropping-particle":"","parse-names":false,"suffix":""},{"dropping-particle":"","family":"Gelaye","given":"E.","non-dropping-particle":"","parse-names":false,"suffix":""},{"dropping-particle":"","family":"Jembere","given":"S.","non-dropping-particle":"","parse-names":false,"suffix":""},{"dropping-particle":"","family":"Skjerve","given":"E.","non-dropping-particle":"","parse-names":false,"suffix":""},{"dropping-particle":"","family":"Asmare","given":"K.","non-dropping-particle":"","parse-names":false,"suffix":""}],"container-title":"Acta Tropica","id":"ITEM-2","issue":"3","issued":{"date-parts":[["2013","6"]]},"page":"244-248","publisher":"Elsevier B.V.","title":"FMD virus isolates: The candidate strains for polyvalent vaccine development in Ethiopia","type":"article-journal","volume":"126"},"uris":["http://www.mendeley.com/documents/?uuid=4456083c-c189-4c62-b067-6d320a71ca00"]},{"id":"ITEM-3","itemData":{"DOI":"10.1371/journal.pone.0061122","ISSN":"1932-6203","PMID":"23667434","abstract":"Understanding virus antigenicity is of fundamental importance for the development of better, more cross-reactive vaccines. However, as far as we are aware, no systematic work has yet been conducted using the 3D structure of a virus to identify novel epitopes. Therefore we have extended several existing structural prediction algorithms to build a method for identifying epitopes on the appropriate outer surface of intact virus capsids (which are structurally different from globular proteins in both shape and arrangement of multiple repeated elements) and applied it here as a proof of principle concept to the capsid of foot-and-mouth disease virus (FMDV). We have analysed how reliably several freely available structure-based B cell epitope prediction programs can identify already known viral epitopes of FMDV in the context of the viral capsid. To do this we constructed a simple objective metric to measure the sensitivity and discrimination of such algorithms. After optimising the parameters for five methods using an independent training set we used this measure to evaluate the methods. Individually any one algorithm performed rather poorly (three performing better than the other two) suggesting that there may be value in developing virus-specific software. Taking a very conservative approach requiring a consensus between all three top methods predicts a number of previously described antigenic residues as potential epitopes on more than one serotype of FMDV, consistent with experimental results. The consensus results identified novel residues as potential epitopes on more than one serotype. These include residues 190-192 of VP2 (not previously determined to be antigenic), residues 69-71 and 193-197 of VP3 spanning the pentamer-pentamer interface, and another region incorporating residues 83, 84 and 169-174 of VP1 (all only previously experimentally defined on serotype A). The computer programs needed to create a semi-automated procedure for carrying out this epitope prediction method are presented. © 2013 Borley et al.","author":[{"dropping-particle":"","family":"Borley","given":"Daryl W.","non-dropping-particle":"","parse-names":false,"suffix":""},{"dropping-particle":"","family":"Mahapatra","given":"Mana","non-dropping-particle":"","parse-names":false,"suffix":""},{"dropping-particle":"","family":"Paton","given":"David J.","non-dropping-particle":"","parse-names":false,"suffix":""},{"dropping-particle":"","family":"Esnouf","given":"Robert M.","non-dropping-particle":"","parse-names":false,"suffix":""},{"dropping-particle":"","family":"Stuart","given":"David I.","non-dropping-particle":"","parse-names":false,"suffix":""},{"dropping-particle":"","family":"Fry","given":"Elizabeth E.","non-dropping-particle":"","parse-names":false,"suffix":""}],"container-title":"PLoS ONE","editor":[{"dropping-particle":"","family":"Raghava","given":"Gajendra P. S.","non-dropping-particle":"","parse-names":false,"suffix":""}],"id":"ITEM-3","issue":"5","issued":{"date-parts":[["2013","5"]]},"page":"e61122","title":"Evaluation and Use of In-Silico Structure-Based Epitope Prediction with Foot-and-Mouth Disease Virus","type":"article-journal","volume":"8"},"uris":["http://www.mendeley.com/documents/?uuid=f8248d3b-6512-462b-afe1-5d1469bc9930"]},{"id":"ITEM-4","itemData":{"DOI":"10.1016/j.vaccine.2014.08.033","ISSN":"0264410X","PMID":"25171846","abstract":"Vaccine strain selection for emerging foot-and-mouth disease virus (FMDV) outbreaks in enzootic countries can be addressed through antigenic and genetic characterisation of recently circulating viruses. A total of 56 serotype A FMDVs isolated between 1998 and 2012, from Central, East and North African countries were characterised antigenically by virus neutralisation test using antisera to three existing and four candidate vaccine strains and, genetically by characterising the full capsid sequence data. A Bayesian analysis of the capsid sequence data revealed the viruses to be of either African or Asian topotypes with subdivision of the African topotype viruses into four genotypes (Genotypes I, II, IV and VII). The existing vaccine strains were found to be least cross-reactive (good matches observed for only 5.4-46.4% of the sampled viruses). Three bovine antisera, raised against A-EA-2007, A-EA-1981 and A-EA-1984 viruses, exhibited broad cross-neutralisation, towards more than 85% of the circulating viruses. Of the three vaccines, A-EA-2007 was the best showing more than 90% in-vitro cross-protection, as well as being the most recent amongst the vaccine strains used in this study. It therefore appears antigenically suitable as a vaccine strain to be used in the region in FMD control programmes.","author":[{"dropping-particle":"","family":"Bari","given":"Fufa D.","non-dropping-particle":"","parse-names":false,"suffix":""},{"dropping-particle":"","family":"Parida","given":"Satya","non-dropping-particle":"","parse-names":false,"suffix":""},{"dropping-particle":"","family":"Tekleghiorghis","given":"Tesfaalem","non-dropping-particle":"","parse-names":false,"suffix":""},{"dropping-particle":"","family":"Dekker","given":"Aldo","non-dropping-particle":"","parse-names":false,"suffix":""},{"dropping-particle":"","family":"Sangula","given":"Abraham","non-dropping-particle":"","parse-names":false,"suffix":""},{"dropping-particle":"","family":"Reeve","given":"Richard","non-dropping-particle":"","parse-names":false,"suffix":""},{"dropping-particle":"","family":"Haydon","given":"Daniel T.","non-dropping-particle":"","parse-names":false,"suffix":""},{"dropping-particle":"","family":"Paton","given":"David J.","non-dropping-particle":"","parse-names":false,"suffix":""},{"dropping-particle":"","family":"Mahapatra","given":"Mana","non-dropping-particle":"","parse-names":false,"suffix":""}],"container-title":"Vaccine","id":"ITEM-4","issue":"44","issued":{"date-parts":[["2014","10"]]},"page":"5794-5800","publisher":"Elsevier Ltd","title":"Genetic and antigenic characterisation of serotype A FMD viruses from East Africa to select new vaccine strains","type":"article-journal","volume":"32"},"uris":["http://www.mendeley.com/documents/?uuid=6ba0957b-9dbe-47b4-88c5-b8ee7dc455b4"]},{"id":"ITEM-5","itemData":{"DOI":"10.1111/j.1865-1682.2007.01013.x","PMID":"18397509","abstract":"Foot-and-Mouth Disease (FMD) is a clinical syndrome in animals due to FMD virus that exists in seven serotypes, whereby recovery from one sero-type does not confer immunity against the other six. So when considering intervention strategies in endemic settings, it is important to take account of the characteristics of the different serotypes in different ecological systems. FMD serotypes are not uniformly distributed in the regions of the world where the disease still occurs. For example, the cumulative incidence of FMD serotypes show that six of the seven serotypes of FMD (O, A, C, SAT-1, SAT-2, SAT-3) have occurred in Africa, while Asia contends with four sero-types (O, A, C, Asia-1), and South America with only three (O, A, C). Periodically there have been incursions of Types SAT-1 and SAT-2 from Africa into the Middle East. This paper describes the global dynamics for the seven sero-types and attempts to define FMD epidemiological clusters in the different regions of the world. These have been described on a continent by continent basis. The review has reaffirmed that the movement of infected animals is the most important factor in the spread of FMD within the endemically infected regions. It also shows that the eco-system based approach for defining the epidemiological patterns of FMD in endemic, which was originally described in South America, can apply readily to other parts of the world. It is proposed that any coordinated regional or global strategy for FMD control should be based on a sound epidemiological assessment of the incidence and distribution of FMD, identifying risk sources as either primary or secondary endemic eco-systems.","author":[{"dropping-particle":"","family":"Rweyemamu","given":"M","non-dropping-particle":"","parse-names":false,"suffix":""},{"dropping-particle":"","family":"Roeder","given":"P","non-dropping-particle":"","parse-names":false,"suffix":""},{"dropping-particle":"","family":"Mackay","given":"D","non-dropping-particle":"","parse-names":false,"suffix":""},{"dropping-particle":"","family":"Sumption","given":"K","non-dropping-particle":"","parse-names":false,"suffix":""},{"dropping-particle":"","family":"Brownlie","given":"J","non-dropping-particle":"","parse-names":false,"suffix":""},{"dropping-particle":"","family":"Leforban","given":"Y","non-dropping-particle":"","parse-names":false,"suffix":""},{"dropping-particle":"","family":"Valarcher","given":"J.-F.","non-dropping-particle":"","parse-names":false,"suffix":""},{"dropping-particle":"","family":"Knowles","given":"N. J.","non-dropping-particle":"","parse-names":false,"suffix":""},{"dropping-particle":"","family":"Saraiva","given":"V.","non-dropping-particle":"","parse-names":false,"suffix":""}],"container-title":"Transboundary and Emerging Diseases","id":"ITEM-5","issue":"1","issued":{"date-parts":[["2008"]]},"page":"57-72","title":"Epidemiological Patterns of Foot-and-Mouth Disease Worldwide","type":"article-journal","volume":"55"},"uris":["http://www.mendeley.com/documents/?uuid=bae5d448-e03f-4b1d-8a61-76c2c9b39cd0"]}],"mendeley":{"formattedCitation":"(7,26–29)","plainTextFormattedCitation":"(7,26–29)","previouslyFormattedCitation":"(7,26–29)"},"properties":{"noteIndex":0},"schema":"https://github.com/citation-style-language/schema/raw/master/csl-citation.json"}</w:instrText>
      </w:r>
      <w:r w:rsidR="003D6B8D" w:rsidRPr="005714EA">
        <w:rPr>
          <w:rFonts w:ascii="Times New Roman" w:hAnsi="Times New Roman" w:cs="Times New Roman"/>
        </w:rPr>
        <w:fldChar w:fldCharType="separate"/>
      </w:r>
      <w:r w:rsidR="0074418D" w:rsidRPr="005714EA">
        <w:rPr>
          <w:rFonts w:ascii="Times New Roman" w:hAnsi="Times New Roman" w:cs="Times New Roman"/>
          <w:noProof/>
        </w:rPr>
        <w:t>(7,26–29)</w:t>
      </w:r>
      <w:r w:rsidR="003D6B8D" w:rsidRPr="005714EA">
        <w:rPr>
          <w:rFonts w:ascii="Times New Roman" w:hAnsi="Times New Roman" w:cs="Times New Roman"/>
        </w:rPr>
        <w:fldChar w:fldCharType="end"/>
      </w:r>
      <w:r w:rsidR="002E12A9" w:rsidRPr="005714EA">
        <w:rPr>
          <w:rFonts w:ascii="Times New Roman" w:hAnsi="Times New Roman" w:cs="Times New Roman"/>
        </w:rPr>
        <w:t>.</w:t>
      </w:r>
      <w:r w:rsidR="00E9055C" w:rsidRPr="005714EA">
        <w:rPr>
          <w:rFonts w:ascii="Times New Roman" w:hAnsi="Times New Roman" w:cs="Times New Roman"/>
        </w:rPr>
        <w:t xml:space="preserve"> Across the border, in Western Tanzania (</w:t>
      </w:r>
      <w:r w:rsidR="00CB1C35" w:rsidRPr="005714EA">
        <w:rPr>
          <w:rFonts w:ascii="Times New Roman" w:hAnsi="Times New Roman" w:cs="Times New Roman"/>
        </w:rPr>
        <w:t>Kyerwa and Karagwe districts</w:t>
      </w:r>
      <w:r w:rsidR="00E9055C" w:rsidRPr="005714EA">
        <w:rPr>
          <w:rFonts w:ascii="Times New Roman" w:hAnsi="Times New Roman" w:cs="Times New Roman"/>
        </w:rPr>
        <w:t>) and Western Uganda (</w:t>
      </w:r>
      <w:r w:rsidRPr="005714EA">
        <w:rPr>
          <w:rFonts w:ascii="Times New Roman" w:hAnsi="Times New Roman" w:cs="Times New Roman"/>
        </w:rPr>
        <w:t>Isingiro</w:t>
      </w:r>
      <w:r w:rsidR="00CB1C35" w:rsidRPr="005714EA">
        <w:rPr>
          <w:rFonts w:ascii="Times New Roman" w:hAnsi="Times New Roman" w:cs="Times New Roman"/>
        </w:rPr>
        <w:t xml:space="preserve"> district</w:t>
      </w:r>
      <w:r w:rsidR="00E9055C" w:rsidRPr="005714EA">
        <w:rPr>
          <w:rFonts w:ascii="Times New Roman" w:hAnsi="Times New Roman" w:cs="Times New Roman"/>
        </w:rPr>
        <w:t>)</w:t>
      </w:r>
      <w:r w:rsidR="00B2387A" w:rsidRPr="005714EA">
        <w:rPr>
          <w:rFonts w:ascii="Times New Roman" w:hAnsi="Times New Roman" w:cs="Times New Roman"/>
        </w:rPr>
        <w:t>,</w:t>
      </w:r>
      <w:r w:rsidR="00CB1C35" w:rsidRPr="005714EA">
        <w:rPr>
          <w:rFonts w:ascii="Times New Roman" w:hAnsi="Times New Roman" w:cs="Times New Roman"/>
        </w:rPr>
        <w:t xml:space="preserve"> </w:t>
      </w:r>
      <w:r w:rsidR="00B2387A" w:rsidRPr="005714EA">
        <w:rPr>
          <w:rFonts w:ascii="Times New Roman" w:hAnsi="Times New Roman" w:cs="Times New Roman"/>
        </w:rPr>
        <w:t xml:space="preserve">SAT 2 has been responsible for several FMD outbreaks </w:t>
      </w:r>
      <w:r w:rsidR="00CB1C35"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{"citationItems":[{"id":"ITEM-1","itemData":{"DOI":"10.4102/ojvr.v85i1.1528","ISSN":"2219-0635","abstract":"Foot-and-mouth disease (FMD) is one of the major trans-boundary animal diseases in East Africa causing economic loss to farmers and other stakeholders in the livestock industry. Foot-and-mouth disease occurs widely in both Uganda and Tanzania with annual outbreaks recorded. With the recent introduction of the Progressive Control Pathway for FMD control (PCP-FMD) in eastern Africa, knowledge of the spatial and temporal distribution of FMD at the border area between Uganda and Tanzania is helpful in framing engagement with the initial stages of the PCP. Retrospective data collected between 2011 and 2016 from four districts located along the border areas of Uganda and Tanzania, recorded 23 and 59 FMD outbreaks, respectively, for the entire study period. Analysis showed that 46% of the 82 recorded outbreaks occurred in 20% of sub-counties and wards immediately neighbouring the Uganda–Tanzania border and 69.5% of the outbreaks occurred during the dry months. While the serotypes of the FMD virus responsible for most outbreaks reported in this region were not known, previous research reported South African Territory (SAT) 1, SAT 2 and O to be the serotypes in circulation. The results from this study provide evidence of the endemic status of FMD on the Uganda–Tanzania border and emphasise that the border area should be given due consideration during FMD control drives and that cross-border coordination should be prioritised. With the limited data on circulating serotypes in this area, there is a need for more vigilance on FMD case detection, laboratory diagnostic confirmation and provision of more complete documentation of outbreaks. This work further recommends more studies on cross-border livestock movement coupled with phylogenetics in order to understand the spread of the FMD in the border area.","author":[{"dropping-particle":"","family":"Kerfua","given":"Susan D.","non-dropping-particle":"","parse-names":false,"suffix":""},{"dropping-particle":"","family":"Shirima","given":"Gabriel","non-dropping-particle":"","parse-names":false,"suffix":""},{"dropping-particle":"","family":"Kusiluka","given":"Lughano","non-dropping-particle":"","parse-names":false,"suffix":""},{"dropping-particle":"","family":"Ayebazibwe","given":"Chrisostome","non-dropping-particle":"","parse-names":false,"suffix":""},{"dropping-particle":"","family":"Mwebe","given":"Robert","non-dropping-particle":"","parse-names":false,"suffix":""},{"dropping-particle":"","family":"Cleaveland","given":"Sarah","non-dropping-particle":"","parse-names":false,"suffix":""},{"dropping-particle":"","family":"Haydon","given":"Daniel","non-dropping-particle":"","parse-names":false,"suffix":""}],"container-title":"Onderstepoort Journal of Veterinary Research","id":"ITEM-1","issue":"1","issued":{"date-parts":[["2018","8","27"]]},"page":"1-8","title":"Spatial and temporal distribution of foot-and-mouth disease in four districts situated along the Uganda–Tanzania border: Implications for cross-border efforts in disease control","type":"article-journal","volume":"85"},"uris":["http://www.mendeley.com/documents/?uuid=9bec30a9-8148-4043-8397-f3fccb6db4b2"]},{"id":"ITEM-2","itemData":{"DOI":"10.1371/journal.pone.0114811","ISSN":"1932-6203","PMID":"25664876","abstract":"To investigate the foot-and-mouth disease virus (FMDV) serotypes circulating in Uganda's cattle population, both serological and virological analyses of samples from outbreaks that occurred during 2012-2013 were performed. Altogether, 79 sera and 60 oropharyngeal fluid (OP)/ tissue/oral swab samples were collected from herds with reported FMD outbreaks in seven different Ugandan districts. Overall, 61/79 (77%) of the cattle sera were positive for antibodies against FMDV by PrioCHECK FMDV NS ELISA and solid phase blocking ELISA detected titres -≥ 80 for serotypes O, SAT 1, SAT 2 and SAT 3 in 41, 45, 30 and 45 of these 61 seropositive samples, respectively. Virus neutralisation tests detected the highest levels of neutralising antibodies (titres - ≥ 45) against serotype O in the herds from Kween and Rakai districts, against SAT 1 in the herd from Nwoya district and against SAT 2 in the herds fromKiruhura, Isingiro and Ntungamo districts. The isolation of a SAT 2 FMDV from Isingiro was consistent with the detection of high levels of neutralising antibodies against SAT 2; sequencing (for the VP1 coding region) indicated that this virus belonged to lineage I within this serotype, like the currently used vaccine strain. From theWakiso district 11 tissue/swab samples were collected; serotype A FMDV, genotype Africa (G-I), was isolated from the epithelial samples. This study shows that within a period of less than one year, FMD outbreaks in Uganda were caused by four different serotypes namely O, A, SAT 1 and SAT 2. Therefore, to enhance the control of FMD in Uganda, there is need for efficient and timely determination of outbreak virus strains/serotypes and vaccine matching. The value of incorporating serotype A antigen into the imported vaccines along with the current serotype O, SAT 1 and SAT 2 strains should be considered.","author":[{"dropping-particle":"","family":"Namatovu","given":"Alice","non-dropping-particle":"","parse-names":false,"suffix":""},{"dropping-particle":"","family":"Tjørnehøj","given":"Kirsten","non-dropping-particle":"","parse-names":false,"suffix":""},{"dropping-particle":"","family":"Belsham","given":"Graham J.","non-dropping-particle":"","parse-names":false,"suffix":""},{"dropping-particle":"","family":"Dhikusooka","given":"Moses T.","non-dropping-particle":"","parse-names":false,"suffix":""},{"dropping-particle":"","family":"Wekesa","given":"Sabenzia N.","non-dropping-particle":"","parse-names":false,"suffix":""},{"dropping-particle":"","family":"Muwanika","given":"Vincent B.","non-dropping-particle":"","parse-names":false,"suffix":""},{"dropping-particle":"","family":"Siegismund","given":"Hans R.","non-dropping-particle":"","parse-names":false,"suffix":""},{"dropping-particle":"","family":"Ayebazibwe","given":"Chrisostom","non-dropping-particle":"","parse-names":false,"suffix":""}],"container-title":"PLOS ONE","id":"ITEM-2","issue":"2","issued":{"date-parts":[["2015","2"]]},"page":"e0114811","title":"Characterization of Foot-And-Mouth Disease Viruses (FMDVs) from Ugandan Cattle Outbreaks during 2012-2013: Evidence for Circulation of Multiple Serotypes","type":"article-journal","volume":"10"},"uris":["http://www.mendeley.com/documents/?uuid=4e471b2c-63b4-45ec-af3d-59b3d542a678"]},{"id":"ITEM-3","itemData":{"DOI":"10.4314/tvj.v26i1.49232","ISSN":"0856-1451","abstract":"Samples of suspected foot and mouth disease (FMD) cases were collected via veterinary investigation centers (VIC) from different geographical locations of Tanzania during the period of 1997 to 2004. Samples were derived from cattle (n =142) and wildebeest (n =8) that suffered from oral and foot lesions associated with lameness in addition to fever in some and innappetence in others. Epithelial tissue and vesicular lesions of the tongue were taken on glycerol buffer saline for serotyping of FMD virus. Antigens of FMD disease virus detected by indirect-sandwich enzyme-linked immunosorbent assay indicated that serotype O, Southern African Territories, SAT 1 and SAT 2 viruses had being circulating in Tanzania. Serotyping of the 65(43.3%) sero-positive samples indicated serotypes O (41.5%), SAT 1 (32.3%) and SAT 2 (26.2%). No serotype A was recovered from animal samples screened. No serotypes were recovered from Central and Western zone regions. The geographical distribution of the seropositive cases suggested that, SAT 1 exposure was widespread and particularly high in Southern and Eastern zone regions whereas serotype SAT 2 and O was patchy and more concentrated in the Northern and Southern highland zone.","author":[{"dropping-particle":"","family":"Swai","given":"E. S.","non-dropping-particle":"","parse-names":false,"suffix":""},{"dropping-particle":"","family":"Mrosso","given":"A.","non-dropping-particle":"","parse-names":false,"suffix":""},{"dropping-particle":"","family":"Masambu","given":"J. I.G.","non-dropping-particle":"","parse-names":false,"suffix":""}],"container-title":"Tanzania Veterinary Journal","id":"ITEM-3","issue":"1","issued":{"date-parts":[["2009","12"]]},"title":"Occurrence of foot and mouth disease serotypes in Tanzania: A retrospective study of tongue epithelial tissue samples","type":"article-journal","volume":"26"},"uris":["http://www.mendeley.com/documents/?uuid=3e890508-f9c1-421a-8c65-9a53d043fc4a"]}],"mendeley":{"formattedCitation":"(30–32)","plainTextFormattedCitation":"(30–32)","previouslyFormattedCitation":"(30–32)"},"properties":{"noteIndex":0},"schema":"https://github.com/citation-style-language/schema/raw/master/csl-citation.json"}</w:instrText>
      </w:r>
      <w:r w:rsidR="00CB1C35" w:rsidRPr="005714EA">
        <w:rPr>
          <w:rFonts w:ascii="Times New Roman" w:hAnsi="Times New Roman" w:cs="Times New Roman"/>
        </w:rPr>
        <w:fldChar w:fldCharType="separate"/>
      </w:r>
      <w:r w:rsidR="0074418D" w:rsidRPr="005714EA">
        <w:rPr>
          <w:rFonts w:ascii="Times New Roman" w:hAnsi="Times New Roman" w:cs="Times New Roman"/>
          <w:noProof/>
        </w:rPr>
        <w:t>(30–32)</w:t>
      </w:r>
      <w:r w:rsidR="00CB1C35" w:rsidRPr="005714EA">
        <w:rPr>
          <w:rFonts w:ascii="Times New Roman" w:hAnsi="Times New Roman" w:cs="Times New Roman"/>
        </w:rPr>
        <w:fldChar w:fldCharType="end"/>
      </w:r>
      <w:r w:rsidR="00E9055C" w:rsidRPr="005714EA">
        <w:rPr>
          <w:rFonts w:ascii="Times New Roman" w:hAnsi="Times New Roman" w:cs="Times New Roman"/>
        </w:rPr>
        <w:t xml:space="preserve">. </w:t>
      </w:r>
      <w:r w:rsidR="005002D6" w:rsidRPr="005714EA">
        <w:rPr>
          <w:rFonts w:ascii="Times New Roman" w:hAnsi="Times New Roman" w:cs="Times New Roman"/>
        </w:rPr>
        <w:t>We hypothesize that if t</w:t>
      </w:r>
      <w:r w:rsidR="00E9055C" w:rsidRPr="005714EA">
        <w:rPr>
          <w:rFonts w:ascii="Times New Roman" w:hAnsi="Times New Roman" w:cs="Times New Roman"/>
        </w:rPr>
        <w:t xml:space="preserve">hese two regions with Eastern Rwanda </w:t>
      </w:r>
      <w:r w:rsidR="00210F97" w:rsidRPr="005714EA">
        <w:rPr>
          <w:rFonts w:ascii="Times New Roman" w:hAnsi="Times New Roman" w:cs="Times New Roman"/>
        </w:rPr>
        <w:t xml:space="preserve">that </w:t>
      </w:r>
      <w:r w:rsidR="00E9055C" w:rsidRPr="005714EA">
        <w:rPr>
          <w:rFonts w:ascii="Times New Roman" w:hAnsi="Times New Roman" w:cs="Times New Roman"/>
        </w:rPr>
        <w:t xml:space="preserve">make a triangle </w:t>
      </w:r>
      <w:r w:rsidR="00210F97" w:rsidRPr="005714EA">
        <w:rPr>
          <w:rFonts w:ascii="Times New Roman" w:hAnsi="Times New Roman" w:cs="Times New Roman"/>
        </w:rPr>
        <w:t>with</w:t>
      </w:r>
      <w:r w:rsidR="00E9055C" w:rsidRPr="005714EA">
        <w:rPr>
          <w:rFonts w:ascii="Times New Roman" w:hAnsi="Times New Roman" w:cs="Times New Roman"/>
        </w:rPr>
        <w:t xml:space="preserve"> transboundary animal movements </w:t>
      </w:r>
      <w:r w:rsidR="00210F97" w:rsidRPr="005714EA">
        <w:rPr>
          <w:rFonts w:ascii="Times New Roman" w:hAnsi="Times New Roman" w:cs="Times New Roman"/>
        </w:rPr>
        <w:t>are</w:t>
      </w:r>
      <w:r w:rsidR="00E9055C" w:rsidRPr="005714EA">
        <w:rPr>
          <w:rFonts w:ascii="Times New Roman" w:hAnsi="Times New Roman" w:cs="Times New Roman"/>
        </w:rPr>
        <w:t xml:space="preserve"> not controlled, </w:t>
      </w:r>
      <w:r w:rsidR="000930C8" w:rsidRPr="005714EA">
        <w:rPr>
          <w:rFonts w:ascii="Times New Roman" w:hAnsi="Times New Roman" w:cs="Times New Roman"/>
        </w:rPr>
        <w:t xml:space="preserve">they </w:t>
      </w:r>
      <w:r w:rsidR="00E9055C" w:rsidRPr="005714EA">
        <w:rPr>
          <w:rFonts w:ascii="Times New Roman" w:hAnsi="Times New Roman" w:cs="Times New Roman"/>
        </w:rPr>
        <w:t>can contribute to the circulation of several strains of FMDV and other similar transboundary animal disease pathogens.</w:t>
      </w:r>
      <w:r w:rsidR="00865446" w:rsidRPr="005714EA">
        <w:rPr>
          <w:rFonts w:ascii="Times New Roman" w:hAnsi="Times New Roman" w:cs="Times New Roman"/>
        </w:rPr>
        <w:t xml:space="preserve"> </w:t>
      </w:r>
    </w:p>
    <w:p w14:paraId="6C822078" w14:textId="19595414" w:rsidR="00210F97" w:rsidRPr="005714EA" w:rsidRDefault="00210F97" w:rsidP="005714EA">
      <w:pPr>
        <w:pStyle w:val="Heading3"/>
        <w:spacing w:line="480" w:lineRule="auto"/>
        <w:rPr>
          <w:rFonts w:ascii="Times New Roman" w:hAnsi="Times New Roman" w:cs="Times New Roman"/>
          <w:b/>
          <w:bCs/>
          <w:color w:val="auto"/>
          <w:sz w:val="22"/>
          <w:szCs w:val="22"/>
        </w:rPr>
      </w:pPr>
      <w:r w:rsidRPr="005714EA">
        <w:rPr>
          <w:rFonts w:ascii="Times New Roman" w:hAnsi="Times New Roman" w:cs="Times New Roman"/>
          <w:b/>
          <w:bCs/>
          <w:color w:val="auto"/>
          <w:sz w:val="22"/>
          <w:szCs w:val="22"/>
        </w:rPr>
        <w:lastRenderedPageBreak/>
        <w:t>Reverse Transcription Polymerase Chain Reaction (RT-PCR).</w:t>
      </w:r>
    </w:p>
    <w:p w14:paraId="0111FD81" w14:textId="60B0C201" w:rsidR="00210F97" w:rsidRPr="005714EA" w:rsidRDefault="00210F97" w:rsidP="005714EA">
      <w:pPr>
        <w:spacing w:line="480" w:lineRule="auto"/>
        <w:jc w:val="both"/>
        <w:rPr>
          <w:rFonts w:ascii="Times New Roman" w:hAnsi="Times New Roman" w:cs="Times New Roman"/>
        </w:rPr>
      </w:pPr>
      <w:r w:rsidRPr="005714EA">
        <w:rPr>
          <w:rFonts w:ascii="Times New Roman" w:hAnsi="Times New Roman" w:cs="Times New Roman"/>
        </w:rPr>
        <w:t>Amplification using specific primers targeting FMDV SAT2 serotype revealed the presence of serotype</w:t>
      </w:r>
      <w:r w:rsidR="000930C8" w:rsidRPr="005714EA">
        <w:rPr>
          <w:rFonts w:ascii="Times New Roman" w:hAnsi="Times New Roman" w:cs="Times New Roman"/>
        </w:rPr>
        <w:t xml:space="preserve"> SAT 2</w:t>
      </w:r>
      <w:r w:rsidRPr="005714EA">
        <w:rPr>
          <w:rFonts w:ascii="Times New Roman" w:hAnsi="Times New Roman" w:cs="Times New Roman"/>
        </w:rPr>
        <w:t xml:space="preserve"> in the OP samples. </w:t>
      </w:r>
      <w:r w:rsidR="00503297" w:rsidRPr="005714EA">
        <w:rPr>
          <w:rFonts w:ascii="Times New Roman" w:hAnsi="Times New Roman" w:cs="Times New Roman"/>
        </w:rPr>
        <w:t xml:space="preserve">In Kenya, most of the outbreaks have been caused by serotypes O and SAT2 </w:t>
      </w:r>
      <w:r w:rsidR="0017188C"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URL":"http://www.fao.org/ag/againfo/commissions/docs/research_group/paphos/App18.pdf","accessed":{"date-parts":[["2021","1","25"]]},"author":[{"dropping-particle":"","family":"Sangula","given":"Abraham","non-dropping-particle":"","parse-names":false,"suffix":""}],"container-title":"UNFAO","id":"ITEM-1","issued":{"date-parts":[["0"]]},"title":"Foot-and-Mouth disease serotypes SAT1 and SAT2 Epidemiology in East Africa","type":"webpage"},"uris":["http://www.mendeley.com/documents/?uuid=eaff8f5f-b49b-46db-9ba2-231cc428e848"]}],"mendeley":{"formattedCitation":"(33)","plainTextFormattedCitation":"(33)","previouslyFormattedCitation":"(33)"},"properties":{"noteIndex":0},"schema":"https://github.com/citation-style-language/schema/raw/master/csl-citation.json"}</w:instrText>
      </w:r>
      <w:r w:rsidR="0017188C" w:rsidRPr="005714EA">
        <w:rPr>
          <w:rFonts w:ascii="Times New Roman" w:hAnsi="Times New Roman" w:cs="Times New Roman"/>
        </w:rPr>
        <w:fldChar w:fldCharType="separate"/>
      </w:r>
      <w:r w:rsidR="0074418D" w:rsidRPr="005714EA">
        <w:rPr>
          <w:rFonts w:ascii="Times New Roman" w:hAnsi="Times New Roman" w:cs="Times New Roman"/>
          <w:noProof/>
        </w:rPr>
        <w:t>(33)</w:t>
      </w:r>
      <w:r w:rsidR="0017188C" w:rsidRPr="005714EA">
        <w:rPr>
          <w:rFonts w:ascii="Times New Roman" w:hAnsi="Times New Roman" w:cs="Times New Roman"/>
        </w:rPr>
        <w:fldChar w:fldCharType="end"/>
      </w:r>
      <w:r w:rsidR="00BA6B08" w:rsidRPr="005714EA">
        <w:rPr>
          <w:rFonts w:ascii="Times New Roman" w:hAnsi="Times New Roman" w:cs="Times New Roman"/>
        </w:rPr>
        <w:t>. Among the SATs serotypes</w:t>
      </w:r>
      <w:r w:rsidR="00C557BF" w:rsidRPr="005714EA">
        <w:rPr>
          <w:rFonts w:ascii="Times New Roman" w:hAnsi="Times New Roman" w:cs="Times New Roman"/>
        </w:rPr>
        <w:t>,</w:t>
      </w:r>
      <w:r w:rsidR="00BA6B08" w:rsidRPr="005714EA">
        <w:rPr>
          <w:rFonts w:ascii="Times New Roman" w:hAnsi="Times New Roman" w:cs="Times New Roman"/>
        </w:rPr>
        <w:t xml:space="preserve"> SAT2 is the most predominant in East Africa in general </w:t>
      </w:r>
      <w:r w:rsidR="00BA6B08"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{"citationItems":[{"id":"ITEM-1","itemData":{"DOI":"10.4102/ojvr.v85i1.1528","ISSN":"2219-0635","abstract":"Foot-and-mouth disease (FMD) is one of the major trans-boundary animal diseases in East Africa causing economic loss to farmers and other stakeholders in the livestock industry. Foot-and-mouth disease occurs widely in both Uganda and Tanzania with annual outbreaks recorded. With the recent introduction of the Progressive Control Pathway for FMD control (PCP-FMD) in eastern Africa, knowledge of the spatial and temporal distribution of FMD at the border area between Uganda and Tanzania is helpful in framing engagement with the initial stages of the PCP. Retrospective data collected between 2011 and 2016 from four districts located along the border areas of Uganda and Tanzania, recorded 23 and 59 FMD outbreaks, respectively, for the entire study period. Analysis showed that 46% of the 82 recorded outbreaks occurred in 20% of sub-counties and wards immediately neighbouring the Uganda–Tanzania border and 69.5% of the outbreaks occurred during the dry months. While the serotypes of the FMD virus responsible for most outbreaks reported in this region were not known, previous research reported South African Territory (SAT) 1, SAT 2 and O to be the serotypes in circulation. The results from this study provide evidence of the endemic status of FMD on the Uganda–Tanzania border and emphasise that the border area should be given due consideration during FMD control drives and that cross-border coordination should be prioritised. With the limited data on circulating serotypes in this area, there is a need for more vigilance on FMD case detection, laboratory diagnostic confirmation and provision of more complete documentation of outbreaks. This work further recommends more studies on cross-border livestock movement coupled with phylogenetics in order to understand the spread of the FMD in the border area.","author":[{"dropping-particle":"","family":"Kerfua","given":"Susan D.","non-dropping-particle":"","parse-names":false,"suffix":""},{"dropping-particle":"","family":"Shirima","given":"Gabriel","non-dropping-particle":"","parse-names":false,"suffix":""},{"dropping-particle":"","family":"Kusiluka","given":"Lughano","non-dropping-particle":"","parse-names":false,"suffix":""},{"dropping-particle":"","family":"Ayebazibwe","given":"Chrisostome","non-dropping-particle":"","parse-names":false,"suffix":""},{"dropping-particle":"","family":"Mwebe","given":"Robert","non-dropping-particle":"","parse-names":false,"suffix":""},{"dropping-particle":"","family":"Cleaveland","given":"Sarah","non-dropping-particle":"","parse-names":false,"suffix":""},{"dropping-particle":"","family":"Haydon","given":"Daniel","non-dropping-particle":"","parse-names":false,"suffix":""}],"container-title":"Onderstepoort Journal of Veterinary Research","id":"ITEM-1","issue":"1","issued":{"date-parts":[["2018","8","27"]]},"page":"1-8","title":"Spatial and temporal distribution of foot-and-mouth disease in four districts situated along the Uganda–Tanzania border: Implications for cross-border efforts in disease control","type":"article-journal","volume":"85"},"uris":["http://www.mendeley.com/documents/?uuid=9bec30a9-8148-4043-8397-f3fccb6db4b2"]}],"mendeley":{"formattedCitation":"(30)","plainTextFormattedCitation":"(30)","previouslyFormattedCitation":"(30)"},"properties":{"noteIndex":0},"schema":"https://github.com/citation-style-language/schema/raw/master/csl-citation.json"}</w:instrText>
      </w:r>
      <w:r w:rsidR="00BA6B08" w:rsidRPr="005714EA">
        <w:rPr>
          <w:rFonts w:ascii="Times New Roman" w:hAnsi="Times New Roman" w:cs="Times New Roman"/>
        </w:rPr>
        <w:fldChar w:fldCharType="separate"/>
      </w:r>
      <w:r w:rsidR="0074418D" w:rsidRPr="005714EA">
        <w:rPr>
          <w:rFonts w:ascii="Times New Roman" w:hAnsi="Times New Roman" w:cs="Times New Roman"/>
          <w:noProof/>
        </w:rPr>
        <w:t>(30)</w:t>
      </w:r>
      <w:r w:rsidR="00BA6B08" w:rsidRPr="005714EA">
        <w:rPr>
          <w:rFonts w:ascii="Times New Roman" w:hAnsi="Times New Roman" w:cs="Times New Roman"/>
        </w:rPr>
        <w:fldChar w:fldCharType="end"/>
      </w:r>
      <w:r w:rsidR="00BA6B08" w:rsidRPr="005714EA">
        <w:rPr>
          <w:rFonts w:ascii="Times New Roman" w:hAnsi="Times New Roman" w:cs="Times New Roman"/>
        </w:rPr>
        <w:t xml:space="preserve"> and in Rwanda in particular where the last serotype O outbreak was reported in 2004</w:t>
      </w:r>
      <w:r w:rsidR="00BA6B08"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URL":"https://www.wrlfmd.org/news/2020/07/rwanda-kayonza-cattle-serotype-pending-oie","accessed":{"date-parts":[["2021","1","25"]]},"author":[{"dropping-particle":"","family":"WRLFMD","given":"","non-dropping-particle":"","parse-names":false,"suffix":""}],"container-title":"Pirbright Institute","id":"ITEM-1","issued":{"date-parts":[["2020"]]},"title":"Rwanda: (Kayonza) cattle, serotype pending, OIE","type":"webpage"},"uris":["http://www.mendeley.com/documents/?uuid=2eebc77e-c671-48e6-8c2f-91b125489e48"]}],"mendeley":{"formattedCitation":"(34)","plainTextFormattedCitation":"(34)","previouslyFormattedCitation":"(34)"},"properties":{"noteIndex":0},"schema":"https://github.com/citation-style-language/schema/raw/master/csl-citation.json"}</w:instrText>
      </w:r>
      <w:r w:rsidR="00BA6B08" w:rsidRPr="005714EA">
        <w:rPr>
          <w:rFonts w:ascii="Times New Roman" w:hAnsi="Times New Roman" w:cs="Times New Roman"/>
        </w:rPr>
        <w:fldChar w:fldCharType="separate"/>
      </w:r>
      <w:r w:rsidR="0074418D" w:rsidRPr="005714EA">
        <w:rPr>
          <w:rFonts w:ascii="Times New Roman" w:hAnsi="Times New Roman" w:cs="Times New Roman"/>
          <w:noProof/>
        </w:rPr>
        <w:t>(34)</w:t>
      </w:r>
      <w:r w:rsidR="00BA6B08" w:rsidRPr="005714EA">
        <w:rPr>
          <w:rFonts w:ascii="Times New Roman" w:hAnsi="Times New Roman" w:cs="Times New Roman"/>
        </w:rPr>
        <w:fldChar w:fldCharType="end"/>
      </w:r>
      <w:r w:rsidR="00BA6B08" w:rsidRPr="005714EA">
        <w:rPr>
          <w:rFonts w:ascii="Times New Roman" w:hAnsi="Times New Roman" w:cs="Times New Roman"/>
        </w:rPr>
        <w:t>. W</w:t>
      </w:r>
      <w:r w:rsidR="00503297" w:rsidRPr="005714EA">
        <w:rPr>
          <w:rFonts w:ascii="Times New Roman" w:hAnsi="Times New Roman" w:cs="Times New Roman"/>
        </w:rPr>
        <w:t>e hereby report</w:t>
      </w:r>
      <w:r w:rsidR="00BA6B08" w:rsidRPr="005714EA">
        <w:rPr>
          <w:rFonts w:ascii="Times New Roman" w:hAnsi="Times New Roman" w:cs="Times New Roman"/>
        </w:rPr>
        <w:t xml:space="preserve"> the </w:t>
      </w:r>
      <w:r w:rsidR="00C557BF" w:rsidRPr="005714EA">
        <w:rPr>
          <w:rFonts w:ascii="Times New Roman" w:hAnsi="Times New Roman" w:cs="Times New Roman"/>
        </w:rPr>
        <w:t>shreds of evidence</w:t>
      </w:r>
      <w:r w:rsidR="00503297" w:rsidRPr="005714EA">
        <w:rPr>
          <w:rFonts w:ascii="Times New Roman" w:hAnsi="Times New Roman" w:cs="Times New Roman"/>
        </w:rPr>
        <w:t xml:space="preserve"> that </w:t>
      </w:r>
      <w:r w:rsidR="00BA6B08" w:rsidRPr="005714EA">
        <w:rPr>
          <w:rFonts w:ascii="Times New Roman" w:hAnsi="Times New Roman" w:cs="Times New Roman"/>
        </w:rPr>
        <w:t>SAT2</w:t>
      </w:r>
      <w:r w:rsidR="00503297" w:rsidRPr="005714EA">
        <w:rPr>
          <w:rFonts w:ascii="Times New Roman" w:hAnsi="Times New Roman" w:cs="Times New Roman"/>
        </w:rPr>
        <w:t xml:space="preserve"> was responsible </w:t>
      </w:r>
      <w:r w:rsidR="00C557BF" w:rsidRPr="005714EA">
        <w:rPr>
          <w:rFonts w:ascii="Times New Roman" w:hAnsi="Times New Roman" w:cs="Times New Roman"/>
        </w:rPr>
        <w:t>for</w:t>
      </w:r>
      <w:r w:rsidR="00503297" w:rsidRPr="005714EA">
        <w:rPr>
          <w:rFonts w:ascii="Times New Roman" w:hAnsi="Times New Roman" w:cs="Times New Roman"/>
        </w:rPr>
        <w:t xml:space="preserve"> the 2017 and 2020 FMD outbreaks</w:t>
      </w:r>
      <w:r w:rsidR="00BA6B08" w:rsidRPr="005714EA">
        <w:rPr>
          <w:rFonts w:ascii="Times New Roman" w:hAnsi="Times New Roman" w:cs="Times New Roman"/>
        </w:rPr>
        <w:t>.</w:t>
      </w:r>
      <w:r w:rsidR="000930C8" w:rsidRPr="005714EA">
        <w:rPr>
          <w:rFonts w:ascii="Times New Roman" w:hAnsi="Times New Roman" w:cs="Times New Roman"/>
        </w:rPr>
        <w:t xml:space="preserve"> Therefore, special </w:t>
      </w:r>
      <w:r w:rsidR="00EC144C" w:rsidRPr="005714EA">
        <w:rPr>
          <w:rFonts w:ascii="Times New Roman" w:hAnsi="Times New Roman" w:cs="Times New Roman"/>
        </w:rPr>
        <w:t>consideration</w:t>
      </w:r>
      <w:r w:rsidR="000930C8" w:rsidRPr="005714EA">
        <w:rPr>
          <w:rFonts w:ascii="Times New Roman" w:hAnsi="Times New Roman" w:cs="Times New Roman"/>
        </w:rPr>
        <w:t xml:space="preserve"> should be given to vaccines containing SAT 2 strains isolated in the region if a regionally coordinated vaccination campaign is to be carried out.</w:t>
      </w:r>
    </w:p>
    <w:p w14:paraId="00889D03" w14:textId="46BB159F" w:rsidR="00460A42" w:rsidRPr="005714EA" w:rsidRDefault="00460A42" w:rsidP="005714EA">
      <w:pPr>
        <w:pStyle w:val="Heading3"/>
        <w:spacing w:line="480" w:lineRule="auto"/>
        <w:rPr>
          <w:rFonts w:ascii="Times New Roman" w:hAnsi="Times New Roman" w:cs="Times New Roman"/>
          <w:b/>
          <w:bCs/>
          <w:color w:val="auto"/>
          <w:sz w:val="22"/>
          <w:szCs w:val="22"/>
        </w:rPr>
      </w:pPr>
      <w:r w:rsidRPr="005714EA">
        <w:rPr>
          <w:rFonts w:ascii="Times New Roman" w:hAnsi="Times New Roman" w:cs="Times New Roman"/>
          <w:b/>
          <w:bCs/>
          <w:color w:val="auto"/>
          <w:sz w:val="22"/>
          <w:szCs w:val="22"/>
        </w:rPr>
        <w:t>Real</w:t>
      </w:r>
      <w:r w:rsidR="00C557BF" w:rsidRPr="005714EA">
        <w:rPr>
          <w:rFonts w:ascii="Times New Roman" w:hAnsi="Times New Roman" w:cs="Times New Roman"/>
          <w:b/>
          <w:bCs/>
          <w:color w:val="auto"/>
          <w:sz w:val="22"/>
          <w:szCs w:val="22"/>
        </w:rPr>
        <w:t>-</w:t>
      </w:r>
      <w:r w:rsidRPr="005714EA">
        <w:rPr>
          <w:rFonts w:ascii="Times New Roman" w:hAnsi="Times New Roman" w:cs="Times New Roman"/>
          <w:b/>
          <w:bCs/>
          <w:color w:val="auto"/>
          <w:sz w:val="22"/>
          <w:szCs w:val="22"/>
        </w:rPr>
        <w:t>time reverse transcription loop</w:t>
      </w:r>
      <w:r w:rsidR="00C557BF" w:rsidRPr="005714EA">
        <w:rPr>
          <w:rFonts w:ascii="Times New Roman" w:hAnsi="Times New Roman" w:cs="Times New Roman"/>
          <w:b/>
          <w:bCs/>
          <w:color w:val="auto"/>
          <w:sz w:val="22"/>
          <w:szCs w:val="22"/>
        </w:rPr>
        <w:t>-</w:t>
      </w:r>
      <w:r w:rsidRPr="005714EA">
        <w:rPr>
          <w:rFonts w:ascii="Times New Roman" w:hAnsi="Times New Roman" w:cs="Times New Roman"/>
          <w:b/>
          <w:bCs/>
          <w:color w:val="auto"/>
          <w:sz w:val="22"/>
          <w:szCs w:val="22"/>
        </w:rPr>
        <w:t>mediated isothermal amplification (rRT-LAMP)</w:t>
      </w:r>
    </w:p>
    <w:p w14:paraId="39A33C86" w14:textId="415B5B35" w:rsidR="00921EBA" w:rsidRPr="005714EA" w:rsidRDefault="00460A42" w:rsidP="005714EA">
      <w:pPr>
        <w:spacing w:line="480" w:lineRule="auto"/>
        <w:jc w:val="both"/>
        <w:rPr>
          <w:rFonts w:ascii="Times New Roman" w:hAnsi="Times New Roman" w:cs="Times New Roman"/>
        </w:rPr>
      </w:pPr>
      <w:r w:rsidRPr="005714EA">
        <w:rPr>
          <w:rFonts w:ascii="Times New Roman" w:hAnsi="Times New Roman" w:cs="Times New Roman"/>
        </w:rPr>
        <w:t>T</w:t>
      </w:r>
      <w:r w:rsidR="00921EBA" w:rsidRPr="005714EA">
        <w:rPr>
          <w:rFonts w:ascii="Times New Roman" w:hAnsi="Times New Roman" w:cs="Times New Roman"/>
        </w:rPr>
        <w:t>his method relies on auto</w:t>
      </w:r>
      <w:r w:rsidR="00A403FE" w:rsidRPr="005714EA">
        <w:rPr>
          <w:rFonts w:ascii="Times New Roman" w:hAnsi="Times New Roman" w:cs="Times New Roman"/>
        </w:rPr>
        <w:t>-</w:t>
      </w:r>
      <w:r w:rsidR="00921EBA" w:rsidRPr="005714EA">
        <w:rPr>
          <w:rFonts w:ascii="Times New Roman" w:hAnsi="Times New Roman" w:cs="Times New Roman"/>
        </w:rPr>
        <w:t xml:space="preserve">cycling strand displacement DNA synthesis that is performed by DNA polymerase with high </w:t>
      </w:r>
      <w:r w:rsidR="00A403FE" w:rsidRPr="005714EA">
        <w:rPr>
          <w:rFonts w:ascii="Times New Roman" w:hAnsi="Times New Roman" w:cs="Times New Roman"/>
        </w:rPr>
        <w:t>strand displacement activity and a set of two specially designed inner and two outer primers</w:t>
      </w:r>
      <w:r w:rsidR="0033034E" w:rsidRPr="005714EA">
        <w:rPr>
          <w:rFonts w:ascii="Times New Roman" w:hAnsi="Times New Roman" w:cs="Times New Roman"/>
        </w:rPr>
        <w:t xml:space="preserve"> </w:t>
      </w:r>
      <w:r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{"citationItems":[{"id":"ITEM-1","itemData":{"DOI":"10.1093/nar/28.12.e63","ISSN":"13624962","PMID":"22838296","author":[{"dropping-particle":"","family":"Notomi","given":"T.","non-dropping-particle":"","parse-names":false,"suffix":""}],"container-title":"Nucleic Acids Research","id":"ITEM-1","issue":"12","issued":{"date-parts":[["2000","6","15"]]},"page":"63e-63","title":"Loop-mediated isothermal amplification of DNA","type":"article-journal","volume":"28"},"uris":["http://www.mendeley.com/documents/?uuid=2d3580f5-dc9a-4887-99c6-50f207ec1508"]}],"mendeley":{"formattedCitation":"(35)","plainTextFormattedCitation":"(35)","previouslyFormattedCitation":"(35)"},"properties":{"noteIndex":0},"schema":"https://github.com/citation-style-language/schema/raw/master/csl-citation.json"}</w:instrText>
      </w:r>
      <w:r w:rsidRPr="005714EA">
        <w:rPr>
          <w:rFonts w:ascii="Times New Roman" w:hAnsi="Times New Roman" w:cs="Times New Roman"/>
        </w:rPr>
        <w:fldChar w:fldCharType="separate"/>
      </w:r>
      <w:r w:rsidR="0074418D" w:rsidRPr="005714EA">
        <w:rPr>
          <w:rFonts w:ascii="Times New Roman" w:hAnsi="Times New Roman" w:cs="Times New Roman"/>
          <w:noProof/>
        </w:rPr>
        <w:t>(35)</w:t>
      </w:r>
      <w:r w:rsidRPr="005714EA">
        <w:rPr>
          <w:rFonts w:ascii="Times New Roman" w:hAnsi="Times New Roman" w:cs="Times New Roman"/>
        </w:rPr>
        <w:fldChar w:fldCharType="end"/>
      </w:r>
      <w:r w:rsidR="00A403FE" w:rsidRPr="005714EA">
        <w:rPr>
          <w:rFonts w:ascii="Times New Roman" w:hAnsi="Times New Roman" w:cs="Times New Roman"/>
        </w:rPr>
        <w:t>.</w:t>
      </w:r>
    </w:p>
    <w:p w14:paraId="0930DE48" w14:textId="34B95192" w:rsidR="00A403FE" w:rsidRPr="005714EA" w:rsidRDefault="0048569C" w:rsidP="005714EA">
      <w:pPr>
        <w:spacing w:line="480" w:lineRule="auto"/>
        <w:jc w:val="both"/>
        <w:rPr>
          <w:rFonts w:ascii="Times New Roman" w:hAnsi="Times New Roman" w:cs="Times New Roman"/>
        </w:rPr>
      </w:pPr>
      <w:r w:rsidRPr="005714EA">
        <w:rPr>
          <w:rFonts w:ascii="Times New Roman" w:hAnsi="Times New Roman" w:cs="Times New Roman"/>
        </w:rPr>
        <w:t>FMDV c</w:t>
      </w:r>
      <w:r w:rsidR="00A403FE" w:rsidRPr="005714EA">
        <w:rPr>
          <w:rFonts w:ascii="Times New Roman" w:hAnsi="Times New Roman" w:cs="Times New Roman"/>
        </w:rPr>
        <w:t xml:space="preserve">onstant molecular diagnostics allow a better understanding of circulating strains for a smarter vaccination. In this study, we have confirmed what other studies have established that LAMP technology can be an alternative to traditional PCR. Our </w:t>
      </w:r>
      <w:r w:rsidRPr="005714EA">
        <w:rPr>
          <w:rFonts w:ascii="Times New Roman" w:hAnsi="Times New Roman" w:cs="Times New Roman"/>
        </w:rPr>
        <w:t xml:space="preserve">LAMP </w:t>
      </w:r>
      <w:r w:rsidR="00A403FE" w:rsidRPr="005714EA">
        <w:rPr>
          <w:rFonts w:ascii="Times New Roman" w:hAnsi="Times New Roman" w:cs="Times New Roman"/>
        </w:rPr>
        <w:t xml:space="preserve">results have shown that SAT 2 serotype was responsible </w:t>
      </w:r>
      <w:r w:rsidR="00C557BF" w:rsidRPr="005714EA">
        <w:rPr>
          <w:rFonts w:ascii="Times New Roman" w:hAnsi="Times New Roman" w:cs="Times New Roman"/>
        </w:rPr>
        <w:t>for</w:t>
      </w:r>
      <w:r w:rsidR="00A403FE" w:rsidRPr="005714EA">
        <w:rPr>
          <w:rFonts w:ascii="Times New Roman" w:hAnsi="Times New Roman" w:cs="Times New Roman"/>
        </w:rPr>
        <w:t xml:space="preserve"> the 2017 outbreak</w:t>
      </w:r>
      <w:r w:rsidRPr="005714EA">
        <w:rPr>
          <w:rFonts w:ascii="Times New Roman" w:hAnsi="Times New Roman" w:cs="Times New Roman"/>
        </w:rPr>
        <w:t>, this in concordance with PCR results</w:t>
      </w:r>
      <w:r w:rsidR="00A403FE" w:rsidRPr="005714EA">
        <w:rPr>
          <w:rFonts w:ascii="Times New Roman" w:hAnsi="Times New Roman" w:cs="Times New Roman"/>
        </w:rPr>
        <w:t>.</w:t>
      </w:r>
      <w:r w:rsidRPr="005714EA">
        <w:rPr>
          <w:rFonts w:ascii="Times New Roman" w:hAnsi="Times New Roman" w:cs="Times New Roman"/>
        </w:rPr>
        <w:t xml:space="preserve"> This assay has been previously used in Southern Africa successfully on FMDV SATs serotypes</w:t>
      </w:r>
      <w:r w:rsidR="0033034E" w:rsidRPr="005714EA">
        <w:rPr>
          <w:rFonts w:ascii="Times New Roman" w:hAnsi="Times New Roman" w:cs="Times New Roman"/>
        </w:rPr>
        <w:t xml:space="preserve"> </w:t>
      </w:r>
      <w:r w:rsidR="0074418D"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author":[{"dropping-particle":"","family":"Bhoora","given":"R.V.","non-dropping-particle":"","parse-names":false,"suffix":""},{"dropping-particle":"","family":"Lebea","given":"P.J.","non-dropping-particle":"","parse-names":false,"suffix":""},{"dropping-particle":"","family":"Maree","given":"F.F.","non-dropping-particle":"","parse-names":false,"suffix":""}],"id":"ITEM-1","issued":{"date-parts":[["2014"]]},"title":"Towards the development of a pen-side diagnostics strategy for controlling foot and mouth disease virus within the control zones of the southern african development community (SADC) member states - phase 1.","type":"paper-conference"},"uris":["http://www.mendeley.com/documents/?uuid=15bc8e9f-ee99-49dd-a8f6-372ad7819af5"]}],"mendeley":{"formattedCitation":"(36)","plainTextFormattedCitation":"(36)","previouslyFormattedCitation":"(36)"},"properties":{"noteIndex":0},"schema":"https://github.com/citation-style-language/schema/raw/master/csl-citation.json"}</w:instrText>
      </w:r>
      <w:r w:rsidR="0074418D" w:rsidRPr="005714EA">
        <w:rPr>
          <w:rFonts w:ascii="Times New Roman" w:hAnsi="Times New Roman" w:cs="Times New Roman"/>
        </w:rPr>
        <w:fldChar w:fldCharType="separate"/>
      </w:r>
      <w:r w:rsidR="0074418D" w:rsidRPr="005714EA">
        <w:rPr>
          <w:rFonts w:ascii="Times New Roman" w:hAnsi="Times New Roman" w:cs="Times New Roman"/>
          <w:noProof/>
        </w:rPr>
        <w:t>(36)</w:t>
      </w:r>
      <w:r w:rsidR="0074418D" w:rsidRPr="005714EA">
        <w:rPr>
          <w:rFonts w:ascii="Times New Roman" w:hAnsi="Times New Roman" w:cs="Times New Roman"/>
        </w:rPr>
        <w:fldChar w:fldCharType="end"/>
      </w:r>
      <w:r w:rsidR="0074418D" w:rsidRPr="005714EA">
        <w:rPr>
          <w:rFonts w:ascii="Times New Roman" w:hAnsi="Times New Roman" w:cs="Times New Roman"/>
        </w:rPr>
        <w:t>.</w:t>
      </w:r>
    </w:p>
    <w:p w14:paraId="1426234D" w14:textId="63693266" w:rsidR="00A403FE" w:rsidRPr="005714EA" w:rsidRDefault="00A403FE" w:rsidP="005714EA">
      <w:pPr>
        <w:spacing w:line="480" w:lineRule="auto"/>
        <w:jc w:val="both"/>
        <w:rPr>
          <w:rFonts w:ascii="Times New Roman" w:hAnsi="Times New Roman" w:cs="Times New Roman"/>
        </w:rPr>
      </w:pPr>
      <w:r w:rsidRPr="005714EA">
        <w:rPr>
          <w:rFonts w:ascii="Times New Roman" w:hAnsi="Times New Roman" w:cs="Times New Roman"/>
        </w:rPr>
        <w:t xml:space="preserve">The LAMP technology can be very useful in point-of-care detection during an active outbreak to detect FMDV while sampling is still going on. The Axxin T8 </w:t>
      </w:r>
      <w:r w:rsidR="0048569C" w:rsidRPr="005714EA">
        <w:rPr>
          <w:rFonts w:ascii="Times New Roman" w:hAnsi="Times New Roman" w:cs="Times New Roman"/>
        </w:rPr>
        <w:t>being</w:t>
      </w:r>
      <w:r w:rsidRPr="005714EA">
        <w:rPr>
          <w:rFonts w:ascii="Times New Roman" w:hAnsi="Times New Roman" w:cs="Times New Roman"/>
        </w:rPr>
        <w:t xml:space="preserve"> </w:t>
      </w:r>
      <w:r w:rsidR="00174768" w:rsidRPr="005714EA">
        <w:rPr>
          <w:rFonts w:ascii="Times New Roman" w:hAnsi="Times New Roman" w:cs="Times New Roman"/>
        </w:rPr>
        <w:t xml:space="preserve">a </w:t>
      </w:r>
      <w:r w:rsidRPr="005714EA">
        <w:rPr>
          <w:rFonts w:ascii="Times New Roman" w:hAnsi="Times New Roman" w:cs="Times New Roman"/>
        </w:rPr>
        <w:t xml:space="preserve">portable device with batteries making </w:t>
      </w:r>
      <w:r w:rsidR="00174768" w:rsidRPr="005714EA">
        <w:rPr>
          <w:rFonts w:ascii="Times New Roman" w:hAnsi="Times New Roman" w:cs="Times New Roman"/>
        </w:rPr>
        <w:t>it</w:t>
      </w:r>
      <w:r w:rsidRPr="005714EA">
        <w:rPr>
          <w:rFonts w:ascii="Times New Roman" w:hAnsi="Times New Roman" w:cs="Times New Roman"/>
        </w:rPr>
        <w:t xml:space="preserve"> suitable to be used in mobile laboratories and since RT-LAMP skips the cDNA synthesis step and the extraction step for some samples such as blood and cell cultures </w:t>
      </w:r>
      <w:r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{"citationItems":[{"id":"ITEM-1","itemData":{"DOI":"10.1016/j.jbbm.2006.08.008","ISSN":"0165022X","PMID":"17011631","abstract":"To simplify the molecular detection of micro-organisms, we evaluated the tolerance of loop-mediated isothermal amplification (LAMP) to a culture medium and some biological substances. The sensitivity of LAMP was less affected by the various components of the clinical samples than was polymerase chain reaction (PCR); therefore, DNA purification from samples could be omitted. © 2006 Elsevier B.V. All rights reserved.","author":[{"dropping-particle":"","family":"Kaneko","given":"Hisatoshi","non-dropping-particle":"","parse-names":false,"suffix":""},{"dropping-particle":"","family":"Kawana","given":"Takashi","non-dropping-particle":"","parse-names":false,"suffix":""},{"dropping-particle":"","family":"Fukushima","given":"Eiko","non-dropping-particle":"","parse-names":false,"suffix":""},{"dropping-particle":"","family":"Suzutani","given":"Tatsuo","non-dropping-particle":"","parse-names":false,"suffix":""}],"container-title":"Journal of Biochemical and Biophysical Methods","id":"ITEM-1","issue":"3","issued":{"date-parts":[["2007","4"]]},"page":"499-501","title":"Tolerance of loop-mediated isothermal amplification to a culture medium and biological substances","type":"article-journal","volume":"70"},"uris":["http://www.mendeley.com/documents/?uuid=aa2588d1-7786-493e-8e70-65553cc1cc8e","http://www.mendeley.com/documents/?uuid=8293c6eb-f1a2-4f17-9c2f-96c117118f41"]},{"id":"ITEM-2","itemData":{"DOI":"10.1373/clinchem.2005.057901","ISSN":"0009-9147","PMID":"16449211","abstract":"Background: Malaria is one of the most important parasitic infections in humans. A sensitive diagnostic test for malaria that could be applied at the community level could be useful in programs to control the disease. The aim of the present work was to develop a simple, inexpensive molecular test for Plasmodium falciparum.","author":[{"dropping-particle":"","family":"Poon","given":"Leo LM","non-dropping-particle":"","parse-names":false,"suffix":""},{"dropping-particle":"","family":"Wong","given":"Bonnie WY","non-dropping-particle":"","parse-names":false,"suffix":""},{"dropping-particle":"","family":"Ma","given":"Edmund HT","non-dropping-particle":"","parse-names":false,"suffix":""},{"dropping-particle":"","family":"Chan","given":"Kwok H","non-dropping-particle":"","parse-names":false,"suffix":""},{"dropping-particle":"","family":"Chow","given":"Larry MC","non-dropping-particle":"","parse-names":false,"suffix":""},{"dropping-particle":"","family":"Abeyewickreme","given":"Wimal","non-dropping-particle":"","parse-names":false,"suffix":""},{"dropping-particle":"","family":"Tangpukdee","given":"Noppadon","non-dropping-particle":"","parse-names":false,"suffix":""},{"dropping-particle":"","family":"Yuen","given":"Kwok Y","non-dropping-particle":"","parse-names":false,"suffix":""},{"dropping-particle":"","family":"Guan","given":"Yi","non-dropping-particle":"","parse-names":false,"suffix":""},{"dropping-particle":"","family":"Looareesuwan","given":"Sornchai","non-dropping-particle":"","parse-names":false,"suffix":""},{"dropping-particle":"","family":"Peiris","given":"JS Malik","non-dropping-particle":"","parse-names":false,"suffix":""}],"container-title":"Clinical Chemistry","id":"ITEM-2","issue":"2","issued":{"date-parts":[["2006","2","1"]]},"page":"303-306","title":"Sensitive and Inexpensive Molecular Test for Falciparum Malaria: Detecting Plasmodium falciparum DNA Directly from Heat-Treated Blood by Loop-Mediated Isothermal Amplification,","type":"article-journal","volume":"52"},"uris":["http://www.mendeley.com/documents/?uuid=58e904c8-9a8a-4e1e-ab2e-913492615ed1","http://www.mendeley.com/documents/?uuid=7691a980-c7c0-475c-a2e2-da0dfd8bb02e"]}],"mendeley":{"formattedCitation":"(37,38)","plainTextFormattedCitation":"(37,38)","previouslyFormattedCitation":"(37,38)"},"properties":{"noteIndex":0},"schema":"https://github.com/citation-style-language/schema/raw/master/csl-citation.json"}</w:instrText>
      </w:r>
      <w:r w:rsidRPr="005714EA">
        <w:rPr>
          <w:rFonts w:ascii="Times New Roman" w:hAnsi="Times New Roman" w:cs="Times New Roman"/>
        </w:rPr>
        <w:fldChar w:fldCharType="separate"/>
      </w:r>
      <w:r w:rsidR="0074418D" w:rsidRPr="005714EA">
        <w:rPr>
          <w:rFonts w:ascii="Times New Roman" w:hAnsi="Times New Roman" w:cs="Times New Roman"/>
          <w:noProof/>
        </w:rPr>
        <w:t>(37,38)</w:t>
      </w:r>
      <w:r w:rsidRPr="005714EA">
        <w:rPr>
          <w:rFonts w:ascii="Times New Roman" w:hAnsi="Times New Roman" w:cs="Times New Roman"/>
        </w:rPr>
        <w:fldChar w:fldCharType="end"/>
      </w:r>
      <w:r w:rsidRPr="005714EA">
        <w:rPr>
          <w:rFonts w:ascii="Times New Roman" w:hAnsi="Times New Roman" w:cs="Times New Roman"/>
        </w:rPr>
        <w:t xml:space="preserve">, it is much more fit for </w:t>
      </w:r>
      <w:bookmarkStart w:id="5" w:name="_Hlk66699924"/>
      <w:r w:rsidRPr="005714EA">
        <w:rPr>
          <w:rFonts w:ascii="Times New Roman" w:hAnsi="Times New Roman" w:cs="Times New Roman"/>
        </w:rPr>
        <w:t>Low</w:t>
      </w:r>
      <w:r w:rsidR="00174768" w:rsidRPr="005714EA">
        <w:rPr>
          <w:rFonts w:ascii="Times New Roman" w:hAnsi="Times New Roman" w:cs="Times New Roman"/>
        </w:rPr>
        <w:t>-</w:t>
      </w:r>
      <w:r w:rsidRPr="005714EA">
        <w:rPr>
          <w:rFonts w:ascii="Times New Roman" w:hAnsi="Times New Roman" w:cs="Times New Roman"/>
        </w:rPr>
        <w:t>and</w:t>
      </w:r>
      <w:r w:rsidR="00174768" w:rsidRPr="005714EA">
        <w:rPr>
          <w:rFonts w:ascii="Times New Roman" w:hAnsi="Times New Roman" w:cs="Times New Roman"/>
        </w:rPr>
        <w:t>-</w:t>
      </w:r>
      <w:r w:rsidRPr="005714EA">
        <w:rPr>
          <w:rFonts w:ascii="Times New Roman" w:hAnsi="Times New Roman" w:cs="Times New Roman"/>
        </w:rPr>
        <w:t xml:space="preserve">Middle Income Countries </w:t>
      </w:r>
      <w:bookmarkEnd w:id="5"/>
      <w:r w:rsidRPr="005714EA">
        <w:rPr>
          <w:rFonts w:ascii="Times New Roman" w:hAnsi="Times New Roman" w:cs="Times New Roman"/>
        </w:rPr>
        <w:t xml:space="preserve">and decreases the risk of contamination </w:t>
      </w:r>
      <w:r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10.1016/j.jviromet.2007.08.023","ISSN":"01660934","author":[{"dropping-particle":"","family":"Blomström","given":"Anne-Lie","non-dropping-particle":"","parse-names":false,"suffix":""},{"dropping-particle":"","family":"Hakhverdyan","given":"Mikhayil","non-dropping-particle":"","parse-names":false,"suffix":""},{"dropping-particle":"","family":"Reid","given":"Scott M","non-dropping-particle":"","parse-names":false,"suffix":""},{"dropping-particle":"","family":"Dukes","given":"Juliet P","non-dropping-particle":"","parse-names":false,"suffix":""},{"dropping-particle":"","family":"King","given":"Donald P","non-dropping-particle":"","parse-names":false,"suffix":""},{"dropping-particle":"","family":"Belák","given":"Sándor","non-dropping-particle":"","parse-names":false,"suffix":""},{"dropping-particle":"","family":"Berg","given":"Mikael","non-dropping-particle":"","parse-names":false,"suffix":""}],"container-title":"Journal of Virological Methods","id":"ITEM-1","issue":"1","issued":{"date-parts":[["2008","1"]]},"page":"188-193","title":"A one-step reverse transcriptase loop-mediated isothermal amplification assay for simple and rapid detection of swine vesicular disease virus","type":"article-journal","volume":"147"},"uris":["http://www.mendeley.com/documents/?uuid=95a08c72-4313-4ef1-b069-7caa0ed1904b","http://www.mendeley.com/documents/?uuid=6f3d4b08-8b41-42ff-90a4-116d4a224e3a"]}],"mendeley":{"formattedCitation":"(39)","plainTextFormattedCitation":"(39)","previouslyFormattedCitation":"(39)"},"properties":{"noteIndex":0},"schema":"https://github.com/citation-style-language/schema/raw/master/csl-citation.json"}</w:instrText>
      </w:r>
      <w:r w:rsidRPr="005714EA">
        <w:rPr>
          <w:rFonts w:ascii="Times New Roman" w:hAnsi="Times New Roman" w:cs="Times New Roman"/>
        </w:rPr>
        <w:fldChar w:fldCharType="separate"/>
      </w:r>
      <w:r w:rsidR="0074418D" w:rsidRPr="005714EA">
        <w:rPr>
          <w:rFonts w:ascii="Times New Roman" w:hAnsi="Times New Roman" w:cs="Times New Roman"/>
          <w:noProof/>
        </w:rPr>
        <w:t>(39)</w:t>
      </w:r>
      <w:r w:rsidRPr="005714EA">
        <w:rPr>
          <w:rFonts w:ascii="Times New Roman" w:hAnsi="Times New Roman" w:cs="Times New Roman"/>
        </w:rPr>
        <w:fldChar w:fldCharType="end"/>
      </w:r>
      <w:r w:rsidRPr="005714EA">
        <w:rPr>
          <w:rFonts w:ascii="Times New Roman" w:hAnsi="Times New Roman" w:cs="Times New Roman"/>
        </w:rPr>
        <w:t xml:space="preserve">. RT-LAMP has proved to detect positive samples and within 30 minutes we were able to molecularly diagnose FMDV which would take </w:t>
      </w:r>
      <w:r w:rsidR="00C557BF" w:rsidRPr="005714EA">
        <w:rPr>
          <w:rFonts w:ascii="Times New Roman" w:hAnsi="Times New Roman" w:cs="Times New Roman"/>
        </w:rPr>
        <w:t xml:space="preserve">a </w:t>
      </w:r>
      <w:r w:rsidRPr="005714EA">
        <w:rPr>
          <w:rFonts w:ascii="Times New Roman" w:hAnsi="Times New Roman" w:cs="Times New Roman"/>
        </w:rPr>
        <w:t>much longer time with laborious manipulations when diagnosing with RT-PCR. Also</w:t>
      </w:r>
      <w:r w:rsidR="00C557BF" w:rsidRPr="005714EA">
        <w:rPr>
          <w:rFonts w:ascii="Times New Roman" w:hAnsi="Times New Roman" w:cs="Times New Roman"/>
        </w:rPr>
        <w:t>,</w:t>
      </w:r>
      <w:r w:rsidRPr="005714EA">
        <w:rPr>
          <w:rFonts w:ascii="Times New Roman" w:hAnsi="Times New Roman" w:cs="Times New Roman"/>
        </w:rPr>
        <w:t xml:space="preserve"> RT-LAMP is better for blood samples because it is not hindered by inhibitory substances </w:t>
      </w:r>
      <w:r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10.1016/j.jviromet.2007.08.023","ISSN":"01660934","author":[{"dropping-particle":"","family":"Blomström","given":"Anne-Lie","non-dropping-particle":"","parse-names":false,"suffix":""},{"dropping-particle":"","family":"Hakhverdyan","given":"Mikhayil","non-dropping-particle":"","parse-names":false,"suffix":""},{"dropping-particle":"","family":"Reid","given":"Scott M","non-dropping-particle":"","parse-names":false,"suffix":""},{"dropping-particle":"","family":"Dukes","given":"Juliet P","non-dropping-particle":"","parse-names":false,"suffix":""},{"dropping-particle":"","family":"King","given":"Donald P","non-dropping-particle":"","parse-names":false,"suffix":""},{"dropping-particle":"","family":"Belák","given":"Sándor","non-dropping-particle":"","parse-names":false,"suffix":""},{"dropping-particle":"","family":"Berg","given":"Mikael","non-dropping-particle":"","parse-names":false,"suffix":""}],"container-title":"Journal of Virological Methods","id":"ITEM-1","issue":"1","issued":{"date-parts":[["2008","1"]]},"page":"188-193","title":"A one-step reverse transcriptase loop-mediated isothermal amplification assay for simple and rapid detection of swine vesicular disease virus","type":"article-journal","volume":"147"},"uris":["http://www.mendeley.com/documents/?uuid=6f3d4b08-8b41-42ff-90a4-116d4a224e3a","http://www.mendeley.com/documents/?uuid=95a08c72-4313-4ef1-b069-7caa0ed1904b"]}],"mendeley":{"formattedCitation":"(39)","plainTextFormattedCitation":"(39)","previouslyFormattedCitation":"(39)"},"properties":{"noteIndex":0},"schema":"https://github.com/citation-style-language/schema/raw/master/csl-citation.json"}</w:instrText>
      </w:r>
      <w:r w:rsidRPr="005714EA">
        <w:rPr>
          <w:rFonts w:ascii="Times New Roman" w:hAnsi="Times New Roman" w:cs="Times New Roman"/>
        </w:rPr>
        <w:fldChar w:fldCharType="separate"/>
      </w:r>
      <w:r w:rsidR="0074418D" w:rsidRPr="005714EA">
        <w:rPr>
          <w:rFonts w:ascii="Times New Roman" w:hAnsi="Times New Roman" w:cs="Times New Roman"/>
          <w:noProof/>
        </w:rPr>
        <w:t>(39)</w:t>
      </w:r>
      <w:r w:rsidRPr="005714EA">
        <w:rPr>
          <w:rFonts w:ascii="Times New Roman" w:hAnsi="Times New Roman" w:cs="Times New Roman"/>
        </w:rPr>
        <w:fldChar w:fldCharType="end"/>
      </w:r>
      <w:r w:rsidRPr="005714EA">
        <w:rPr>
          <w:rFonts w:ascii="Times New Roman" w:hAnsi="Times New Roman" w:cs="Times New Roman"/>
        </w:rPr>
        <w:t xml:space="preserve">. Recently, Mahapatra </w:t>
      </w:r>
      <w:r w:rsidRPr="005714EA">
        <w:rPr>
          <w:rFonts w:ascii="Times New Roman" w:hAnsi="Times New Roman" w:cs="Times New Roman"/>
          <w:i/>
        </w:rPr>
        <w:t>et al.</w:t>
      </w:r>
      <w:r w:rsidRPr="005714EA">
        <w:rPr>
          <w:rFonts w:ascii="Times New Roman" w:hAnsi="Times New Roman" w:cs="Times New Roman"/>
        </w:rPr>
        <w:t xml:space="preserve"> have demonstrated that LAMP’s concordance with RT-qPCR reaches 100% </w:t>
      </w:r>
      <w:r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{"citationItems":[{"id":"ITEM-1","itemData":{"DOI":"10.3390/v11080699","ISSN":"1999-4915","abstract":"Peste des petits ruminants (PPR) is a disease of small ruminants caused by peste des petits ruminants virus (PPRV), and is endemic in Asia, the Middle East and Africa. Effective control combines the application of early warning systems, accurate laboratory diagnosis and reporting, animal movement restrictions, suitable vaccination and surveillance programs, and the coordination of all these measures by efficient veterinary services. Molecular assays, including conventional reverse transcription-polymerase chain reaction (RT-PCR) and real-time RT-PCR (RT-qPCR) have improved the sensitivity and rapidity of diagnosing PPR. However, currently these assays are only performed within laboratory settings; therefore, the development of field diagnostics for PPR would improve the fast implementation of control policies, particularly when PPR has been targeted to be eradicated by 2030. Loop-mediated isothermal amplification (LAMP) assays are simple to use, rapid, and have sensitivity and specificity within the range of RT-qPCR; and can be performed in the field using disposable consumables and portable equipment. This study describes the development of a novel RT-LAMP assay for the detection of PPRV nucleic acid by targeting the N-protein gene. The RT-LAMP assay was evaluated using cell culture propagated PPRVs, field samples from clinically infected animals and samples from experimentally infected animals encompassing all four lineages (I-IV) of PPRV. The test displayed 100% concordance with RT-qPCR when considering an RT-qPCR cut-off value of CT &gt;40. Further, the RT-LAMP assay was evaluated using experimental and outbreak samples without prior RNA extraction making it more time and cost-effective. This assay provides a solution for a pen-side, rapid and inexpensive PPR diagnostic for use in the field in nascent PPR eradication programme.","author":[{"dropping-particle":"","family":"Mahapatra","given":"","non-dropping-particle":"","parse-names":false,"suffix":""},{"dropping-particle":"","family":"Howson","given":"","non-dropping-particle":"","parse-names":false,"suffix":""},{"dropping-particle":"","family":"Fowler","given":"","non-dropping-particle":"","parse-names":false,"suffix":""},{"dropping-particle":"","family":"Batten","given":"","non-dropping-particle":"","parse-names":false,"suffix":""},{"dropping-particle":"","family":"Flannery","given":"","non-dropping-particle":"","parse-names":false,"suffix":""},{"dropping-particle":"","family":"Selvaraj","given":"","non-dropping-particle":"","parse-names":false,"suffix":""},{"dropping-particle":"","family":"Parida","given":"","non-dropping-particle":"","parse-names":false,"suffix":""}],"container-title":"Viruses","id":"ITEM-1","issue":"8","issued":{"date-parts":[["2019","7","31"]]},"page":"699","title":"Rapid Detection of Peste des Petits Ruminants Virus (PPRV) Nucleic Acid Using a Novel Low-Cost Reverse Transcription Loop-Mediated Isothermal Amplification (RT-LAMP) Assay for Future Use in Nascent PPR Eradication Programme","type":"article-journal","volume":"11"},"uris":["http://www.mendeley.com/documents/?uuid=e3ed652f-3f50-4d5d-a945-40d3126cc370"]}],"mendeley":{"formattedCitation":"(40)","plainTextFormattedCitation":"(40)","previouslyFormattedCitation":"(40)"},"properties":{"noteIndex":0},"schema":"https://github.com/citation-style-language/schema/raw/master/csl-citation.json"}</w:instrText>
      </w:r>
      <w:r w:rsidRPr="005714EA">
        <w:rPr>
          <w:rFonts w:ascii="Times New Roman" w:hAnsi="Times New Roman" w:cs="Times New Roman"/>
        </w:rPr>
        <w:fldChar w:fldCharType="separate"/>
      </w:r>
      <w:r w:rsidR="0074418D" w:rsidRPr="005714EA">
        <w:rPr>
          <w:rFonts w:ascii="Times New Roman" w:hAnsi="Times New Roman" w:cs="Times New Roman"/>
          <w:noProof/>
        </w:rPr>
        <w:t>(40)</w:t>
      </w:r>
      <w:r w:rsidRPr="005714EA">
        <w:rPr>
          <w:rFonts w:ascii="Times New Roman" w:hAnsi="Times New Roman" w:cs="Times New Roman"/>
        </w:rPr>
        <w:fldChar w:fldCharType="end"/>
      </w:r>
      <w:r w:rsidRPr="005714EA">
        <w:rPr>
          <w:rFonts w:ascii="Times New Roman" w:hAnsi="Times New Roman" w:cs="Times New Roman"/>
        </w:rPr>
        <w:t xml:space="preserve">. This pen-side, rapid and cost-effective technology presents an alternative molecular diagnostic to RT-PCR </w:t>
      </w:r>
      <w:r w:rsidRPr="005714EA">
        <w:rPr>
          <w:rFonts w:ascii="Times New Roman" w:hAnsi="Times New Roman" w:cs="Times New Roman"/>
        </w:rPr>
        <w:lastRenderedPageBreak/>
        <w:t>and can be of great importance during outbreaks. The democratisation of such technologies would fill the gap of lack of proper knowledge on circulating strains in Eastern Rwanda.</w:t>
      </w:r>
    </w:p>
    <w:p w14:paraId="49C8DD36" w14:textId="541B3121" w:rsidR="00666EC0" w:rsidRPr="005714EA" w:rsidRDefault="004E5EFD" w:rsidP="005714EA">
      <w:pPr>
        <w:pStyle w:val="Heading3"/>
        <w:spacing w:line="480" w:lineRule="auto"/>
        <w:rPr>
          <w:rFonts w:ascii="Times New Roman" w:hAnsi="Times New Roman" w:cs="Times New Roman"/>
          <w:b/>
          <w:bCs/>
          <w:sz w:val="22"/>
          <w:szCs w:val="22"/>
        </w:rPr>
      </w:pPr>
      <w:r w:rsidRPr="005714EA">
        <w:rPr>
          <w:rFonts w:ascii="Times New Roman" w:hAnsi="Times New Roman" w:cs="Times New Roman"/>
          <w:b/>
          <w:bCs/>
          <w:color w:val="auto"/>
          <w:sz w:val="22"/>
          <w:szCs w:val="22"/>
        </w:rPr>
        <w:t>Bioinformatics analyses</w:t>
      </w:r>
    </w:p>
    <w:p w14:paraId="39DB2F38" w14:textId="5AB8F0AD" w:rsidR="00112E55" w:rsidRPr="005714EA" w:rsidRDefault="00112E55" w:rsidP="005714EA">
      <w:pPr>
        <w:spacing w:line="480" w:lineRule="auto"/>
        <w:jc w:val="both"/>
        <w:rPr>
          <w:rFonts w:ascii="Times New Roman" w:hAnsi="Times New Roman" w:cs="Times New Roman"/>
        </w:rPr>
      </w:pPr>
      <w:r w:rsidRPr="005714EA">
        <w:rPr>
          <w:rFonts w:ascii="Times New Roman" w:hAnsi="Times New Roman" w:cs="Times New Roman"/>
          <w:lang w:eastAsia="en-GB"/>
        </w:rPr>
        <w:t xml:space="preserve">The presence of SAT 2 lineage </w:t>
      </w:r>
      <w:r w:rsidR="00BB7995" w:rsidRPr="005714EA">
        <w:rPr>
          <w:rFonts w:ascii="Times New Roman" w:hAnsi="Times New Roman" w:cs="Times New Roman"/>
          <w:lang w:eastAsia="en-GB"/>
        </w:rPr>
        <w:t xml:space="preserve">VIII </w:t>
      </w:r>
      <w:r w:rsidRPr="005714EA">
        <w:rPr>
          <w:rFonts w:ascii="Times New Roman" w:hAnsi="Times New Roman" w:cs="Times New Roman"/>
          <w:lang w:eastAsia="en-GB"/>
        </w:rPr>
        <w:t>has been previously identified in</w:t>
      </w:r>
      <w:r w:rsidR="00E639EF" w:rsidRPr="005714EA">
        <w:rPr>
          <w:rFonts w:ascii="Times New Roman" w:hAnsi="Times New Roman" w:cs="Times New Roman"/>
          <w:lang w:eastAsia="en-GB"/>
        </w:rPr>
        <w:t xml:space="preserve"> Rwanda</w:t>
      </w:r>
      <w:r w:rsidR="00766C28" w:rsidRPr="005714EA">
        <w:rPr>
          <w:rFonts w:ascii="Times New Roman" w:hAnsi="Times New Roman" w:cs="Times New Roman"/>
          <w:lang w:eastAsia="en-GB"/>
        </w:rPr>
        <w:t xml:space="preserve"> (isolate </w:t>
      </w:r>
      <w:r w:rsidR="00766C28" w:rsidRPr="005714EA">
        <w:rPr>
          <w:rFonts w:ascii="Times New Roman" w:hAnsi="Times New Roman" w:cs="Times New Roman"/>
          <w:shd w:val="clear" w:color="auto" w:fill="FFFFFF"/>
        </w:rPr>
        <w:t xml:space="preserve">SAT2/RWA/1/00, accession number </w:t>
      </w:r>
      <w:hyperlink r:id="rId18" w:tgtFrame="_blank" w:history="1">
        <w:r w:rsidR="00766C28" w:rsidRPr="005714EA">
          <w:rPr>
            <w:rStyle w:val="Hyperlink"/>
            <w:rFonts w:ascii="Times New Roman" w:hAnsi="Times New Roman" w:cs="Times New Roman"/>
            <w:bCs/>
            <w:color w:val="auto"/>
            <w:u w:val="none"/>
            <w:bdr w:val="none" w:sz="0" w:space="0" w:color="auto" w:frame="1"/>
            <w:shd w:val="clear" w:color="auto" w:fill="FFFFFF"/>
          </w:rPr>
          <w:t>AF367134</w:t>
        </w:r>
      </w:hyperlink>
      <w:r w:rsidR="00766C28" w:rsidRPr="005714EA">
        <w:rPr>
          <w:rFonts w:ascii="Times New Roman" w:hAnsi="Times New Roman" w:cs="Times New Roman"/>
          <w:shd w:val="clear" w:color="auto" w:fill="FFFFFF"/>
        </w:rPr>
        <w:t>)</w:t>
      </w:r>
      <w:r w:rsidR="00766C28" w:rsidRPr="005714EA">
        <w:rPr>
          <w:rFonts w:ascii="Times New Roman" w:hAnsi="Times New Roman" w:cs="Times New Roman"/>
          <w:lang w:eastAsia="en-GB"/>
        </w:rPr>
        <w:t xml:space="preserve"> </w:t>
      </w:r>
      <w:r w:rsidR="00E639EF" w:rsidRPr="005714EA">
        <w:rPr>
          <w:rFonts w:ascii="Times New Roman" w:hAnsi="Times New Roman" w:cs="Times New Roman"/>
          <w:lang w:eastAsia="en-GB"/>
        </w:rPr>
        <w:t xml:space="preserve"> </w:t>
      </w:r>
      <w:r w:rsidRPr="005714EA">
        <w:rPr>
          <w:rFonts w:ascii="Times New Roman" w:hAnsi="Times New Roman" w:cs="Times New Roman"/>
          <w:lang w:eastAsia="en-GB"/>
        </w:rPr>
        <w:t xml:space="preserve">and </w:t>
      </w:r>
      <w:r w:rsidR="009C487F" w:rsidRPr="005714EA">
        <w:rPr>
          <w:rFonts w:ascii="Times New Roman" w:hAnsi="Times New Roman" w:cs="Times New Roman"/>
          <w:lang w:eastAsia="en-GB"/>
        </w:rPr>
        <w:t xml:space="preserve">in the </w:t>
      </w:r>
      <w:r w:rsidR="004D77BF" w:rsidRPr="005714EA">
        <w:rPr>
          <w:rFonts w:ascii="Times New Roman" w:hAnsi="Times New Roman" w:cs="Times New Roman"/>
          <w:lang w:eastAsia="en-GB"/>
        </w:rPr>
        <w:t xml:space="preserve">neighbouring </w:t>
      </w:r>
      <w:r w:rsidR="009C487F" w:rsidRPr="005714EA">
        <w:rPr>
          <w:rFonts w:ascii="Times New Roman" w:hAnsi="Times New Roman" w:cs="Times New Roman"/>
          <w:lang w:eastAsia="en-GB"/>
        </w:rPr>
        <w:t>D</w:t>
      </w:r>
      <w:r w:rsidR="00933AC7" w:rsidRPr="005714EA">
        <w:rPr>
          <w:rFonts w:ascii="Times New Roman" w:hAnsi="Times New Roman" w:cs="Times New Roman"/>
          <w:lang w:eastAsia="en-GB"/>
        </w:rPr>
        <w:t xml:space="preserve">emocratic </w:t>
      </w:r>
      <w:r w:rsidR="009C487F" w:rsidRPr="005714EA">
        <w:rPr>
          <w:rFonts w:ascii="Times New Roman" w:hAnsi="Times New Roman" w:cs="Times New Roman"/>
          <w:lang w:eastAsia="en-GB"/>
        </w:rPr>
        <w:t>R</w:t>
      </w:r>
      <w:r w:rsidR="00933AC7" w:rsidRPr="005714EA">
        <w:rPr>
          <w:rFonts w:ascii="Times New Roman" w:hAnsi="Times New Roman" w:cs="Times New Roman"/>
          <w:lang w:eastAsia="en-GB"/>
        </w:rPr>
        <w:t xml:space="preserve">epublic of the </w:t>
      </w:r>
      <w:r w:rsidR="009C487F" w:rsidRPr="005714EA">
        <w:rPr>
          <w:rFonts w:ascii="Times New Roman" w:hAnsi="Times New Roman" w:cs="Times New Roman"/>
          <w:lang w:eastAsia="en-GB"/>
        </w:rPr>
        <w:t>C</w:t>
      </w:r>
      <w:r w:rsidR="00933AC7" w:rsidRPr="005714EA">
        <w:rPr>
          <w:rFonts w:ascii="Times New Roman" w:hAnsi="Times New Roman" w:cs="Times New Roman"/>
          <w:lang w:eastAsia="en-GB"/>
        </w:rPr>
        <w:t>ongo</w:t>
      </w:r>
      <w:r w:rsidRPr="005714EA">
        <w:rPr>
          <w:rFonts w:ascii="Times New Roman" w:hAnsi="Times New Roman" w:cs="Times New Roman"/>
          <w:lang w:eastAsia="en-GB"/>
        </w:rPr>
        <w:t xml:space="preserve"> </w:t>
      </w:r>
      <w:r w:rsidRPr="005714EA">
        <w:rPr>
          <w:rFonts w:ascii="Times New Roman" w:hAnsi="Times New Roman" w:cs="Times New Roman"/>
          <w:bCs/>
          <w:lang w:eastAsia="en-GB"/>
        </w:rPr>
        <w:t>(</w:t>
      </w:r>
      <w:r w:rsidR="000930C8" w:rsidRPr="005714EA">
        <w:rPr>
          <w:rFonts w:ascii="Times New Roman" w:hAnsi="Times New Roman" w:cs="Times New Roman"/>
          <w:bCs/>
          <w:lang w:eastAsia="en-GB"/>
        </w:rPr>
        <w:t xml:space="preserve">isolate </w:t>
      </w:r>
      <w:r w:rsidR="009C487F" w:rsidRPr="005714EA">
        <w:rPr>
          <w:rStyle w:val="Strong"/>
          <w:rFonts w:ascii="Times New Roman" w:hAnsi="Times New Roman" w:cs="Times New Roman"/>
          <w:b w:val="0"/>
          <w:bdr w:val="none" w:sz="0" w:space="0" w:color="auto" w:frame="1"/>
          <w:shd w:val="clear" w:color="auto" w:fill="FFFFFF"/>
        </w:rPr>
        <w:t xml:space="preserve">SAT2/ZAI/1/74, accession number </w:t>
      </w:r>
      <w:hyperlink r:id="rId19" w:tgtFrame="_blank" w:history="1">
        <w:r w:rsidR="009C487F" w:rsidRPr="005714EA">
          <w:rPr>
            <w:rStyle w:val="Hyperlink"/>
            <w:rFonts w:ascii="Times New Roman" w:hAnsi="Times New Roman" w:cs="Times New Roman"/>
            <w:bCs/>
            <w:color w:val="auto"/>
            <w:u w:val="none"/>
            <w:bdr w:val="none" w:sz="0" w:space="0" w:color="auto" w:frame="1"/>
            <w:shd w:val="clear" w:color="auto" w:fill="FFFFFF"/>
          </w:rPr>
          <w:t>DQ009737</w:t>
        </w:r>
      </w:hyperlink>
      <w:r w:rsidRPr="005714EA">
        <w:rPr>
          <w:rFonts w:ascii="Times New Roman" w:hAnsi="Times New Roman" w:cs="Times New Roman"/>
          <w:lang w:eastAsia="en-GB"/>
        </w:rPr>
        <w:t>)</w:t>
      </w:r>
      <w:r w:rsidR="009C487F" w:rsidRPr="005714EA">
        <w:rPr>
          <w:rFonts w:ascii="Times New Roman" w:hAnsi="Times New Roman" w:cs="Times New Roman"/>
          <w:lang w:eastAsia="en-GB"/>
        </w:rPr>
        <w:t xml:space="preserve"> </w:t>
      </w:r>
      <w:r w:rsidR="009C487F" w:rsidRPr="005714EA">
        <w:rPr>
          <w:rFonts w:ascii="Times New Roman" w:hAnsi="Times New Roman" w:cs="Times New Roman"/>
          <w:lang w:eastAsia="en-GB"/>
        </w:rPr>
        <w:fldChar w:fldCharType="begin" w:fldLock="1"/>
      </w:r>
      <w:r w:rsidR="0005330E" w:rsidRPr="005714EA">
        <w:rPr>
          <w:rFonts w:ascii="Times New Roman" w:hAnsi="Times New Roman" w:cs="Times New Roman"/>
          <w:lang w:eastAsia="en-GB"/>
        </w:rPr>
        <w:instrText>ADDIN CSL_CITATION {"citationItems":[{"id":"ITEM-1","itemData":{"abstract":"The SAT 2 serotype is divided into fourteen topotypes: I to XIV.","author":[{"dropping-particle":"","family":"WRLFMD","given":"","non-dropping-particle":"","parse-names":false,"suffix":""}],"id":"ITEM-1","issued":{"date-parts":[["0"]]},"title":"FMDV prototype strains","type":"webpage"},"uris":["http://www.mendeley.com/documents/?uuid=44c59889-6b3f-4d68-a066-c3882f2e4cfa"]},{"id":"ITEM-2","itemData":{"DOI":"10.1099/vir.0.18859-0","ISSN":"0022-1317","abstract":"SAT 2 is the serotype most often associated with outbreaks of foot-and-mouth disease (FMD) in livestock in southern and western Africa and is the only SAT type to have been recorded outside the African continent in the last decade. Its epidemiology is complicated by the presence of African buffalo (Syncerus caffer), which play an important role in virus maintenance and transmission. To assess the level of genetic complexity of this serotype among viruses associated with both domestic livestock and wildlife, complete VP1 gene sequences of 53 viruses from 17 countries and three different host species were analysed. Phylogenetic analysis revealed eleven virus lineages, differing from each other by at least 20 % in pairwise nucleotide comparisons, four of which fall within the southern African region, two in West Africa and the remaining five in central and East Africa. No evidence of recombination between these lineages was detected, and thus we conclude that these are independently evolving virus lineages which occur primarily in discrete geographical localities in accordance with the FMD virus topotype concept. Applied to the whole phylogeny, rates of nucleotide substitution are significantly different between topotypes, but most individual topotypes evolve in accordance with a molecular clock at an average rate of approximately 0.002 substitutions per site per year. This study provides an indication of the intratypic complexity of the SAT 2 serotype at the continental level and emphasizes the value of molecular characterization of diverse FMD field strains for tracing the origin of outbreaks.","author":[{"dropping-particle":"","family":"Bastos","given":"A. D. S.","non-dropping-particle":"","parse-names":false,"suffix":""},{"dropping-particle":"","family":"Haydon","given":"D. T.","non-dropping-particle":"","parse-names":false,"suffix":""},{"dropping-particle":"","family":"Sangaré","given":"O.","non-dropping-particle":"","parse-names":false,"suffix":""},{"dropping-particle":"","family":"Boshoff","given":"C. I.","non-dropping-particle":"","parse-names":false,"suffix":""},{"dropping-particle":"","family":"Edrich","given":"J. L.","non-dropping-particle":"","parse-names":false,"suffix":""},{"dropping-particle":"","family":"Thomson","given":"G. R.","non-dropping-particle":"","parse-names":false,"suffix":""}],"container-title":"Journal of General Virology","id":"ITEM-2","issue":"6","issued":{"date-parts":[["2003","6"]]},"page":"1595-1606","title":"The implications of virus diversity within the SAT 2 serotype for control of foot-and-mouth disease in sub-Saharan Africa","type":"article-journal","volume":"84"},"uris":["http://www.mendeley.com/documents/?uuid=0538c861-cbbb-4966-8c6b-32cc589abda5"]}],"mendeley":{"formattedCitation":"(41,42)","plainTextFormattedCitation":"(41,42)","previouslyFormattedCitation":"(41,42)"},"properties":{"noteIndex":0},"schema":"https://github.com/citation-style-language/schema/raw/master/csl-citation.json"}</w:instrText>
      </w:r>
      <w:r w:rsidR="009C487F" w:rsidRPr="005714EA">
        <w:rPr>
          <w:rFonts w:ascii="Times New Roman" w:hAnsi="Times New Roman" w:cs="Times New Roman"/>
          <w:lang w:eastAsia="en-GB"/>
        </w:rPr>
        <w:fldChar w:fldCharType="separate"/>
      </w:r>
      <w:r w:rsidR="0074418D" w:rsidRPr="005714EA">
        <w:rPr>
          <w:rFonts w:ascii="Times New Roman" w:hAnsi="Times New Roman" w:cs="Times New Roman"/>
          <w:noProof/>
          <w:lang w:eastAsia="en-GB"/>
        </w:rPr>
        <w:t>(41,42)</w:t>
      </w:r>
      <w:r w:rsidR="009C487F" w:rsidRPr="005714EA">
        <w:rPr>
          <w:rFonts w:ascii="Times New Roman" w:hAnsi="Times New Roman" w:cs="Times New Roman"/>
          <w:lang w:eastAsia="en-GB"/>
        </w:rPr>
        <w:fldChar w:fldCharType="end"/>
      </w:r>
      <w:r w:rsidRPr="005714EA">
        <w:rPr>
          <w:rFonts w:ascii="Times New Roman" w:hAnsi="Times New Roman" w:cs="Times New Roman"/>
          <w:lang w:eastAsia="en-GB"/>
        </w:rPr>
        <w:t xml:space="preserve">. </w:t>
      </w:r>
      <w:r w:rsidR="00725DD1" w:rsidRPr="005714EA">
        <w:rPr>
          <w:rFonts w:ascii="Times New Roman" w:hAnsi="Times New Roman" w:cs="Times New Roman"/>
          <w:lang w:eastAsia="en-GB"/>
        </w:rPr>
        <w:t xml:space="preserve">However, this study revealed the presence of lineage II, traditionally localized in Southern Africa and close to isolates </w:t>
      </w:r>
      <w:r w:rsidR="00725DD1" w:rsidRPr="005714EA">
        <w:rPr>
          <w:rStyle w:val="Strong"/>
          <w:rFonts w:ascii="Times New Roman" w:hAnsi="Times New Roman" w:cs="Times New Roman"/>
          <w:b w:val="0"/>
          <w:bCs w:val="0"/>
          <w:color w:val="000000"/>
          <w:bdr w:val="none" w:sz="0" w:space="0" w:color="auto" w:frame="1"/>
          <w:shd w:val="clear" w:color="auto" w:fill="FFFFFF"/>
        </w:rPr>
        <w:t xml:space="preserve">SAT2/ZIM/7/83* (AF136607) and </w:t>
      </w:r>
      <w:r w:rsidR="00725DD1" w:rsidRPr="005714EA">
        <w:rPr>
          <w:rFonts w:ascii="Times New Roman" w:hAnsi="Times New Roman" w:cs="Times New Roman"/>
          <w:color w:val="222222"/>
          <w:shd w:val="clear" w:color="auto" w:fill="FFFFFF"/>
        </w:rPr>
        <w:t xml:space="preserve">SAT2/ZIM/5/81 (EF134951). Recently, </w:t>
      </w:r>
      <w:r w:rsidR="001F7F96" w:rsidRPr="005714EA">
        <w:rPr>
          <w:rFonts w:ascii="Times New Roman" w:hAnsi="Times New Roman" w:cs="Times New Roman"/>
          <w:color w:val="222222"/>
          <w:shd w:val="clear" w:color="auto" w:fill="FFFFFF"/>
        </w:rPr>
        <w:t xml:space="preserve">the </w:t>
      </w:r>
      <w:r w:rsidR="00725DD1" w:rsidRPr="005714EA">
        <w:rPr>
          <w:rFonts w:ascii="Times New Roman" w:hAnsi="Times New Roman" w:cs="Times New Roman"/>
          <w:color w:val="222222"/>
          <w:shd w:val="clear" w:color="auto" w:fill="FFFFFF"/>
        </w:rPr>
        <w:t xml:space="preserve">introduction of new lineages in pools where they were not previously identified has occurred </w:t>
      </w:r>
      <w:r w:rsidR="0005330E" w:rsidRPr="005714EA">
        <w:rPr>
          <w:rFonts w:ascii="Times New Roman" w:hAnsi="Times New Roman" w:cs="Times New Roman"/>
          <w:color w:val="222222"/>
          <w:shd w:val="clear" w:color="auto" w:fill="FFFFFF"/>
        </w:rPr>
        <w:fldChar w:fldCharType="begin" w:fldLock="1"/>
      </w:r>
      <w:r w:rsidR="0005330E" w:rsidRPr="005714EA">
        <w:rPr>
          <w:rFonts w:ascii="Times New Roman" w:hAnsi="Times New Roman" w:cs="Times New Roman"/>
          <w:color w:val="222222"/>
          <w:shd w:val="clear" w:color="auto" w:fill="FFFFFF"/>
        </w:rPr>
        <w:instrText>ADDIN CSL_CITATION {"citationItems":[{"id":"ITEM-1","itemData":{"URL":"https://www.slideshare.net/ExternalEvents/foot-and-mouth-disease-in-west-africa","author":[{"dropping-particle":"","family":"King","given":"Donald P","non-dropping-particle":"","parse-names":false,"suffix":""}],"container-title":"wrlfmd","id":"ITEM-1","issued":{"date-parts":[["0"]]},"title":"FMD in West Africa: What we know and what we don't know","type":"webpage"},"uris":["http://www.mendeley.com/documents/?uuid=fb5d596a-9db4-470c-9b2b-7b9af20ae0ec"]}],"mendeley":{"formattedCitation":"(43)","plainTextFormattedCitation":"(43)","previouslyFormattedCitation":"(43)"},"properties":{"noteIndex":0},"schema":"https://github.com/citation-style-language/schema/raw/master/csl-citation.json"}</w:instrText>
      </w:r>
      <w:r w:rsidR="0005330E" w:rsidRPr="005714EA">
        <w:rPr>
          <w:rFonts w:ascii="Times New Roman" w:hAnsi="Times New Roman" w:cs="Times New Roman"/>
          <w:color w:val="222222"/>
          <w:shd w:val="clear" w:color="auto" w:fill="FFFFFF"/>
        </w:rPr>
        <w:fldChar w:fldCharType="separate"/>
      </w:r>
      <w:r w:rsidR="0005330E" w:rsidRPr="005714EA">
        <w:rPr>
          <w:rFonts w:ascii="Times New Roman" w:hAnsi="Times New Roman" w:cs="Times New Roman"/>
          <w:noProof/>
          <w:color w:val="222222"/>
          <w:shd w:val="clear" w:color="auto" w:fill="FFFFFF"/>
        </w:rPr>
        <w:t>(43)</w:t>
      </w:r>
      <w:r w:rsidR="0005330E" w:rsidRPr="005714EA">
        <w:rPr>
          <w:rFonts w:ascii="Times New Roman" w:hAnsi="Times New Roman" w:cs="Times New Roman"/>
          <w:color w:val="222222"/>
          <w:shd w:val="clear" w:color="auto" w:fill="FFFFFF"/>
        </w:rPr>
        <w:fldChar w:fldCharType="end"/>
      </w:r>
      <w:r w:rsidR="0005330E" w:rsidRPr="005714EA">
        <w:rPr>
          <w:rFonts w:ascii="Times New Roman" w:hAnsi="Times New Roman" w:cs="Times New Roman"/>
          <w:color w:val="222222"/>
          <w:shd w:val="clear" w:color="auto" w:fill="FFFFFF"/>
        </w:rPr>
        <w:t xml:space="preserve"> </w:t>
      </w:r>
      <w:r w:rsidR="001F7F96" w:rsidRPr="005714EA">
        <w:rPr>
          <w:rFonts w:ascii="Times New Roman" w:hAnsi="Times New Roman" w:cs="Times New Roman"/>
          <w:color w:val="222222"/>
          <w:shd w:val="clear" w:color="auto" w:fill="FFFFFF"/>
        </w:rPr>
        <w:t>due to the increase of transnational trade and traffic of people and animals. T</w:t>
      </w:r>
      <w:r w:rsidR="0005330E" w:rsidRPr="005714EA">
        <w:rPr>
          <w:rFonts w:ascii="Times New Roman" w:hAnsi="Times New Roman" w:cs="Times New Roman"/>
          <w:color w:val="222222"/>
          <w:shd w:val="clear" w:color="auto" w:fill="FFFFFF"/>
        </w:rPr>
        <w:t xml:space="preserve">his can explain our </w:t>
      </w:r>
      <w:r w:rsidR="001F7F96" w:rsidRPr="005714EA">
        <w:rPr>
          <w:rFonts w:ascii="Times New Roman" w:hAnsi="Times New Roman" w:cs="Times New Roman"/>
          <w:color w:val="222222"/>
          <w:shd w:val="clear" w:color="auto" w:fill="FFFFFF"/>
        </w:rPr>
        <w:t>results of finding lineage II of SAT 2 in East Africa</w:t>
      </w:r>
      <w:r w:rsidR="0005330E" w:rsidRPr="005714EA">
        <w:rPr>
          <w:rFonts w:ascii="Times New Roman" w:hAnsi="Times New Roman" w:cs="Times New Roman"/>
          <w:color w:val="222222"/>
          <w:shd w:val="clear" w:color="auto" w:fill="FFFFFF"/>
        </w:rPr>
        <w:t>.</w:t>
      </w:r>
      <w:r w:rsidR="000918D8" w:rsidRPr="005714EA">
        <w:rPr>
          <w:rFonts w:ascii="Times New Roman" w:hAnsi="Times New Roman" w:cs="Times New Roman"/>
          <w:color w:val="222222"/>
          <w:shd w:val="clear" w:color="auto" w:fill="FFFFFF"/>
        </w:rPr>
        <w:t xml:space="preserve">  With the rise in African free trade and globalisation, specialists of animal disease control should be more cautious expecting more outbreaks of diseases or strains in areas they were not traditionally localised.</w:t>
      </w:r>
    </w:p>
    <w:p w14:paraId="28AF3F94" w14:textId="77777777" w:rsidR="00AE5AB1" w:rsidRPr="005714EA" w:rsidRDefault="00AE5AB1" w:rsidP="005714EA">
      <w:pPr>
        <w:pStyle w:val="Heading1"/>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t>Conclusion</w:t>
      </w:r>
    </w:p>
    <w:p w14:paraId="6F8832E3" w14:textId="0198120F" w:rsidR="00B0402A" w:rsidRPr="005714EA" w:rsidRDefault="00D17298" w:rsidP="005714EA">
      <w:pPr>
        <w:spacing w:line="480" w:lineRule="auto"/>
        <w:jc w:val="both"/>
        <w:rPr>
          <w:rFonts w:ascii="Times New Roman" w:hAnsi="Times New Roman" w:cs="Times New Roman"/>
        </w:rPr>
      </w:pPr>
      <w:bookmarkStart w:id="6" w:name="_Hlk64529171"/>
      <w:r w:rsidRPr="005714EA">
        <w:rPr>
          <w:rFonts w:ascii="Times New Roman" w:hAnsi="Times New Roman" w:cs="Times New Roman"/>
        </w:rPr>
        <w:t>While there were no</w:t>
      </w:r>
      <w:r w:rsidR="00BF2C5D" w:rsidRPr="005714EA">
        <w:rPr>
          <w:rFonts w:ascii="Times New Roman" w:hAnsi="Times New Roman" w:cs="Times New Roman"/>
        </w:rPr>
        <w:t xml:space="preserve"> FMDV</w:t>
      </w:r>
      <w:r w:rsidRPr="005714EA">
        <w:rPr>
          <w:rFonts w:ascii="Times New Roman" w:hAnsi="Times New Roman" w:cs="Times New Roman"/>
        </w:rPr>
        <w:t xml:space="preserve"> pathogens isolated</w:t>
      </w:r>
      <w:r w:rsidR="00BF2C5D" w:rsidRPr="005714EA">
        <w:rPr>
          <w:rFonts w:ascii="Times New Roman" w:hAnsi="Times New Roman" w:cs="Times New Roman"/>
        </w:rPr>
        <w:t xml:space="preserve"> in African buffaloes</w:t>
      </w:r>
      <w:r w:rsidRPr="005714EA">
        <w:rPr>
          <w:rFonts w:ascii="Times New Roman" w:hAnsi="Times New Roman" w:cs="Times New Roman"/>
        </w:rPr>
        <w:t>,</w:t>
      </w:r>
      <w:r w:rsidR="00BF2C5D" w:rsidRPr="005714EA">
        <w:rPr>
          <w:rFonts w:ascii="Times New Roman" w:hAnsi="Times New Roman" w:cs="Times New Roman"/>
        </w:rPr>
        <w:t xml:space="preserve"> the whole genome sequencing revealed the presence of other pathogens that can cross infect cattle. </w:t>
      </w:r>
      <w:bookmarkStart w:id="7" w:name="_Hlk67648165"/>
      <w:r w:rsidR="00C84367" w:rsidRPr="005714EA">
        <w:rPr>
          <w:rFonts w:ascii="Times New Roman" w:hAnsi="Times New Roman" w:cs="Times New Roman"/>
        </w:rPr>
        <w:t xml:space="preserve">The plethora of pathogens identified from the buffalo gut </w:t>
      </w:r>
      <w:r w:rsidR="00BF2C5D" w:rsidRPr="005714EA">
        <w:rPr>
          <w:rFonts w:ascii="Times New Roman" w:hAnsi="Times New Roman" w:cs="Times New Roman"/>
        </w:rPr>
        <w:t>gives an idea of the health challenges faced by cattle keepers in Eastern Rwanda</w:t>
      </w:r>
      <w:r w:rsidR="00C84367" w:rsidRPr="005714EA">
        <w:rPr>
          <w:rFonts w:ascii="Times New Roman" w:hAnsi="Times New Roman" w:cs="Times New Roman"/>
        </w:rPr>
        <w:t xml:space="preserve"> due to possible cross infectivity on wildlife-domestic animals interface regions</w:t>
      </w:r>
      <w:r w:rsidR="00BF2C5D" w:rsidRPr="005714EA">
        <w:rPr>
          <w:rFonts w:ascii="Times New Roman" w:hAnsi="Times New Roman" w:cs="Times New Roman"/>
        </w:rPr>
        <w:t xml:space="preserve">. We recommend further studies to focus </w:t>
      </w:r>
      <w:r w:rsidR="00421BB5" w:rsidRPr="005714EA">
        <w:rPr>
          <w:rFonts w:ascii="Times New Roman" w:hAnsi="Times New Roman" w:cs="Times New Roman"/>
        </w:rPr>
        <w:t>on</w:t>
      </w:r>
      <w:r w:rsidR="00BF2C5D" w:rsidRPr="005714EA">
        <w:rPr>
          <w:rFonts w:ascii="Times New Roman" w:hAnsi="Times New Roman" w:cs="Times New Roman"/>
        </w:rPr>
        <w:t xml:space="preserve"> sampling </w:t>
      </w:r>
      <w:r w:rsidR="00C84367" w:rsidRPr="005714EA">
        <w:rPr>
          <w:rFonts w:ascii="Times New Roman" w:hAnsi="Times New Roman" w:cs="Times New Roman"/>
        </w:rPr>
        <w:t xml:space="preserve">more </w:t>
      </w:r>
      <w:r w:rsidR="00BF2C5D" w:rsidRPr="005714EA">
        <w:rPr>
          <w:rFonts w:ascii="Times New Roman" w:hAnsi="Times New Roman" w:cs="Times New Roman"/>
        </w:rPr>
        <w:t>African buffaloes</w:t>
      </w:r>
      <w:r w:rsidR="00C84367" w:rsidRPr="005714EA">
        <w:rPr>
          <w:rFonts w:ascii="Times New Roman" w:hAnsi="Times New Roman" w:cs="Times New Roman"/>
        </w:rPr>
        <w:t xml:space="preserve"> since the number sampled was statistically insignificant to conclusively exclude the presence or absence of FMDV</w:t>
      </w:r>
      <w:r w:rsidR="00C3561A" w:rsidRPr="005714EA">
        <w:rPr>
          <w:rFonts w:ascii="Times New Roman" w:hAnsi="Times New Roman" w:cs="Times New Roman"/>
        </w:rPr>
        <w:t xml:space="preserve"> </w:t>
      </w:r>
      <w:r w:rsidR="00BF2C5D" w:rsidRPr="005714EA">
        <w:rPr>
          <w:rFonts w:ascii="Times New Roman" w:hAnsi="Times New Roman" w:cs="Times New Roman"/>
        </w:rPr>
        <w:t>in Eastern Rwanda</w:t>
      </w:r>
      <w:r w:rsidR="00C84367" w:rsidRPr="005714EA">
        <w:rPr>
          <w:rFonts w:ascii="Times New Roman" w:hAnsi="Times New Roman" w:cs="Times New Roman"/>
        </w:rPr>
        <w:t xml:space="preserve"> buffaloes</w:t>
      </w:r>
      <w:r w:rsidR="00BF2C5D" w:rsidRPr="005714EA">
        <w:rPr>
          <w:rFonts w:ascii="Times New Roman" w:hAnsi="Times New Roman" w:cs="Times New Roman"/>
        </w:rPr>
        <w:t>.</w:t>
      </w:r>
      <w:r w:rsidR="00670140" w:rsidRPr="005714EA">
        <w:rPr>
          <w:rFonts w:ascii="Times New Roman" w:hAnsi="Times New Roman" w:cs="Times New Roman"/>
        </w:rPr>
        <w:t xml:space="preserve"> </w:t>
      </w:r>
      <w:bookmarkEnd w:id="7"/>
    </w:p>
    <w:bookmarkEnd w:id="6"/>
    <w:p w14:paraId="7115E0D9" w14:textId="232BF98F" w:rsidR="00B0402A" w:rsidRPr="005714EA" w:rsidRDefault="00670140" w:rsidP="005714EA">
      <w:pPr>
        <w:spacing w:line="480" w:lineRule="auto"/>
        <w:jc w:val="both"/>
        <w:rPr>
          <w:rFonts w:ascii="Times New Roman" w:hAnsi="Times New Roman" w:cs="Times New Roman"/>
        </w:rPr>
      </w:pPr>
      <w:r w:rsidRPr="005714EA">
        <w:rPr>
          <w:rFonts w:ascii="Times New Roman" w:hAnsi="Times New Roman" w:cs="Times New Roman"/>
        </w:rPr>
        <w:t xml:space="preserve">The 2017 and </w:t>
      </w:r>
      <w:r w:rsidR="00105EB9" w:rsidRPr="005714EA">
        <w:rPr>
          <w:rFonts w:ascii="Times New Roman" w:hAnsi="Times New Roman" w:cs="Times New Roman"/>
        </w:rPr>
        <w:t xml:space="preserve">the </w:t>
      </w:r>
      <w:r w:rsidRPr="005714EA">
        <w:rPr>
          <w:rFonts w:ascii="Times New Roman" w:hAnsi="Times New Roman" w:cs="Times New Roman"/>
        </w:rPr>
        <w:t xml:space="preserve">2020 FMD outbreaks in Eastern Rwanda were caused by SAT 2 serotypes and the VP1 analysis </w:t>
      </w:r>
      <w:r w:rsidR="00ED19EE" w:rsidRPr="005714EA">
        <w:rPr>
          <w:rFonts w:ascii="Times New Roman" w:hAnsi="Times New Roman" w:cs="Times New Roman"/>
        </w:rPr>
        <w:t>of the 2017</w:t>
      </w:r>
      <w:r w:rsidRPr="005714EA">
        <w:rPr>
          <w:rFonts w:ascii="Times New Roman" w:hAnsi="Times New Roman" w:cs="Times New Roman"/>
        </w:rPr>
        <w:t xml:space="preserve"> sequences </w:t>
      </w:r>
      <w:r w:rsidR="00ED19EE" w:rsidRPr="005714EA">
        <w:rPr>
          <w:rFonts w:ascii="Times New Roman" w:hAnsi="Times New Roman" w:cs="Times New Roman"/>
        </w:rPr>
        <w:t>the presence of SAT 2 lineage II for the very first time in Rwanda</w:t>
      </w:r>
      <w:r w:rsidRPr="005714EA">
        <w:rPr>
          <w:rFonts w:ascii="Times New Roman" w:hAnsi="Times New Roman" w:cs="Times New Roman"/>
        </w:rPr>
        <w:t>, this highlights the probable role played by transboundary animal movements.</w:t>
      </w:r>
      <w:r w:rsidR="00C84367" w:rsidRPr="005714EA">
        <w:rPr>
          <w:rFonts w:ascii="Times New Roman" w:hAnsi="Times New Roman" w:cs="Times New Roman"/>
        </w:rPr>
        <w:t xml:space="preserve"> </w:t>
      </w:r>
      <w:bookmarkStart w:id="8" w:name="_Hlk64529194"/>
      <w:r w:rsidR="00C84367" w:rsidRPr="005714EA">
        <w:rPr>
          <w:rFonts w:ascii="Times New Roman" w:hAnsi="Times New Roman" w:cs="Times New Roman"/>
        </w:rPr>
        <w:t>In this case</w:t>
      </w:r>
      <w:r w:rsidR="001F7F96" w:rsidRPr="005714EA">
        <w:rPr>
          <w:rFonts w:ascii="Times New Roman" w:hAnsi="Times New Roman" w:cs="Times New Roman"/>
        </w:rPr>
        <w:t>,</w:t>
      </w:r>
      <w:r w:rsidR="00C84367" w:rsidRPr="005714EA">
        <w:rPr>
          <w:rFonts w:ascii="Times New Roman" w:hAnsi="Times New Roman" w:cs="Times New Roman"/>
        </w:rPr>
        <w:t xml:space="preserve"> one could not say whether it is of wildlife origin or domesticated animal trading that occurs from time to time.</w:t>
      </w:r>
      <w:r w:rsidR="009239FC" w:rsidRPr="005714EA">
        <w:rPr>
          <w:rFonts w:ascii="Times New Roman" w:hAnsi="Times New Roman" w:cs="Times New Roman"/>
        </w:rPr>
        <w:t xml:space="preserve"> </w:t>
      </w:r>
    </w:p>
    <w:p w14:paraId="4DB5E97D" w14:textId="60FEDADF" w:rsidR="00B0402A" w:rsidRPr="005714EA" w:rsidRDefault="00C84367" w:rsidP="005714EA">
      <w:pPr>
        <w:spacing w:line="480" w:lineRule="auto"/>
        <w:jc w:val="both"/>
        <w:rPr>
          <w:rFonts w:ascii="Times New Roman" w:hAnsi="Times New Roman" w:cs="Times New Roman"/>
        </w:rPr>
      </w:pPr>
      <w:bookmarkStart w:id="9" w:name="_Hlk64529212"/>
      <w:bookmarkEnd w:id="8"/>
      <w:r w:rsidRPr="005714EA">
        <w:rPr>
          <w:rFonts w:ascii="Times New Roman" w:hAnsi="Times New Roman" w:cs="Times New Roman"/>
        </w:rPr>
        <w:lastRenderedPageBreak/>
        <w:t xml:space="preserve">It is noteworthy to recognise that </w:t>
      </w:r>
      <w:r w:rsidR="00B0402A" w:rsidRPr="005714EA">
        <w:rPr>
          <w:rFonts w:ascii="Times New Roman" w:hAnsi="Times New Roman" w:cs="Times New Roman"/>
        </w:rPr>
        <w:t xml:space="preserve">RT-LAMP </w:t>
      </w:r>
      <w:r w:rsidRPr="005714EA">
        <w:rPr>
          <w:rFonts w:ascii="Times New Roman" w:hAnsi="Times New Roman" w:cs="Times New Roman"/>
        </w:rPr>
        <w:t>was</w:t>
      </w:r>
      <w:r w:rsidR="00B0402A" w:rsidRPr="005714EA">
        <w:rPr>
          <w:rFonts w:ascii="Times New Roman" w:hAnsi="Times New Roman" w:cs="Times New Roman"/>
        </w:rPr>
        <w:t xml:space="preserve"> used in the endemic </w:t>
      </w:r>
      <w:r w:rsidRPr="005714EA">
        <w:rPr>
          <w:rFonts w:ascii="Times New Roman" w:hAnsi="Times New Roman" w:cs="Times New Roman"/>
        </w:rPr>
        <w:t xml:space="preserve">areas of </w:t>
      </w:r>
      <w:r w:rsidR="000B7F22" w:rsidRPr="005714EA">
        <w:rPr>
          <w:rFonts w:ascii="Times New Roman" w:hAnsi="Times New Roman" w:cs="Times New Roman"/>
        </w:rPr>
        <w:t>Eastern</w:t>
      </w:r>
      <w:r w:rsidRPr="005714EA">
        <w:rPr>
          <w:rFonts w:ascii="Times New Roman" w:hAnsi="Times New Roman" w:cs="Times New Roman"/>
        </w:rPr>
        <w:t xml:space="preserve"> </w:t>
      </w:r>
      <w:r w:rsidR="000B7F22" w:rsidRPr="005714EA">
        <w:rPr>
          <w:rFonts w:ascii="Times New Roman" w:hAnsi="Times New Roman" w:cs="Times New Roman"/>
        </w:rPr>
        <w:t>Rwanda as</w:t>
      </w:r>
      <w:r w:rsidRPr="005714EA">
        <w:rPr>
          <w:rFonts w:ascii="Times New Roman" w:hAnsi="Times New Roman" w:cs="Times New Roman"/>
        </w:rPr>
        <w:t xml:space="preserve"> a rapi</w:t>
      </w:r>
      <w:r w:rsidR="00220D47" w:rsidRPr="005714EA">
        <w:rPr>
          <w:rFonts w:ascii="Times New Roman" w:hAnsi="Times New Roman" w:cs="Times New Roman"/>
        </w:rPr>
        <w:t>d</w:t>
      </w:r>
      <w:r w:rsidRPr="005714EA">
        <w:rPr>
          <w:rFonts w:ascii="Times New Roman" w:hAnsi="Times New Roman" w:cs="Times New Roman"/>
        </w:rPr>
        <w:t xml:space="preserve">, and </w:t>
      </w:r>
      <w:r w:rsidR="00C557BF" w:rsidRPr="005714EA">
        <w:rPr>
          <w:rFonts w:ascii="Times New Roman" w:hAnsi="Times New Roman" w:cs="Times New Roman"/>
        </w:rPr>
        <w:t>cost-effective</w:t>
      </w:r>
      <w:r w:rsidRPr="005714EA">
        <w:rPr>
          <w:rFonts w:ascii="Times New Roman" w:hAnsi="Times New Roman" w:cs="Times New Roman"/>
        </w:rPr>
        <w:t xml:space="preserve"> alternative method for field detection</w:t>
      </w:r>
      <w:r w:rsidR="00B0402A" w:rsidRPr="005714EA">
        <w:rPr>
          <w:rFonts w:ascii="Times New Roman" w:hAnsi="Times New Roman" w:cs="Times New Roman"/>
        </w:rPr>
        <w:t>. A</w:t>
      </w:r>
      <w:r w:rsidRPr="005714EA">
        <w:rPr>
          <w:rFonts w:ascii="Times New Roman" w:hAnsi="Times New Roman" w:cs="Times New Roman"/>
        </w:rPr>
        <w:t>dditionally</w:t>
      </w:r>
      <w:r w:rsidR="00B0402A" w:rsidRPr="005714EA">
        <w:rPr>
          <w:rFonts w:ascii="Times New Roman" w:hAnsi="Times New Roman" w:cs="Times New Roman"/>
        </w:rPr>
        <w:t xml:space="preserve">, this technology </w:t>
      </w:r>
      <w:r w:rsidRPr="005714EA">
        <w:rPr>
          <w:rFonts w:ascii="Times New Roman" w:hAnsi="Times New Roman" w:cs="Times New Roman"/>
        </w:rPr>
        <w:t>usage did not require high</w:t>
      </w:r>
      <w:r w:rsidR="000B7F22" w:rsidRPr="005714EA">
        <w:rPr>
          <w:rFonts w:ascii="Times New Roman" w:hAnsi="Times New Roman" w:cs="Times New Roman"/>
        </w:rPr>
        <w:t xml:space="preserve"> </w:t>
      </w:r>
      <w:r w:rsidR="00B0402A" w:rsidRPr="005714EA">
        <w:rPr>
          <w:rFonts w:ascii="Times New Roman" w:hAnsi="Times New Roman" w:cs="Times New Roman"/>
        </w:rPr>
        <w:t>molecular</w:t>
      </w:r>
      <w:r w:rsidRPr="005714EA">
        <w:rPr>
          <w:rFonts w:ascii="Times New Roman" w:hAnsi="Times New Roman" w:cs="Times New Roman"/>
        </w:rPr>
        <w:t xml:space="preserve"> biology</w:t>
      </w:r>
      <w:r w:rsidR="00B0402A" w:rsidRPr="005714EA">
        <w:rPr>
          <w:rFonts w:ascii="Times New Roman" w:hAnsi="Times New Roman" w:cs="Times New Roman"/>
        </w:rPr>
        <w:t xml:space="preserve"> skills</w:t>
      </w:r>
      <w:r w:rsidRPr="005714EA">
        <w:rPr>
          <w:rFonts w:ascii="Times New Roman" w:hAnsi="Times New Roman" w:cs="Times New Roman"/>
        </w:rPr>
        <w:t xml:space="preserve"> to operate. This</w:t>
      </w:r>
      <w:r w:rsidR="00C3561A" w:rsidRPr="005714EA">
        <w:rPr>
          <w:rFonts w:ascii="Times New Roman" w:hAnsi="Times New Roman" w:cs="Times New Roman"/>
        </w:rPr>
        <w:t xml:space="preserve"> </w:t>
      </w:r>
      <w:r w:rsidRPr="005714EA">
        <w:rPr>
          <w:rFonts w:ascii="Times New Roman" w:hAnsi="Times New Roman" w:cs="Times New Roman"/>
        </w:rPr>
        <w:t>ability to run the RT-LAMP in the field made the technology</w:t>
      </w:r>
      <w:r w:rsidR="00C3561A" w:rsidRPr="005714EA">
        <w:rPr>
          <w:rFonts w:ascii="Times New Roman" w:hAnsi="Times New Roman" w:cs="Times New Roman"/>
        </w:rPr>
        <w:t xml:space="preserve"> </w:t>
      </w:r>
      <w:r w:rsidR="00B0402A" w:rsidRPr="005714EA">
        <w:rPr>
          <w:rFonts w:ascii="Times New Roman" w:hAnsi="Times New Roman" w:cs="Times New Roman"/>
        </w:rPr>
        <w:t>suitable to be manipulated by a bigger number of animal health workers.</w:t>
      </w:r>
      <w:r w:rsidR="00220D47" w:rsidRPr="005714EA">
        <w:rPr>
          <w:rFonts w:ascii="Times New Roman" w:hAnsi="Times New Roman" w:cs="Times New Roman"/>
        </w:rPr>
        <w:t xml:space="preserve"> We had previously successfully tested the RT-LAMP technology against other FMD serotypes, but testing this technology against SAT 2 is more meaningful for East Africa. </w:t>
      </w:r>
    </w:p>
    <w:bookmarkEnd w:id="9"/>
    <w:p w14:paraId="78D8C978" w14:textId="501FB6F7" w:rsidR="00333A82" w:rsidRPr="005714EA" w:rsidRDefault="00333A82" w:rsidP="005714EA">
      <w:pPr>
        <w:pStyle w:val="Heading1"/>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t>Methods</w:t>
      </w:r>
    </w:p>
    <w:p w14:paraId="2FB5E9DF" w14:textId="0166B739" w:rsidR="00333A82" w:rsidRPr="005714EA" w:rsidRDefault="00333A82" w:rsidP="005714EA">
      <w:pPr>
        <w:pStyle w:val="Heading2"/>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t>Source of samples and sampling techniques</w:t>
      </w:r>
    </w:p>
    <w:p w14:paraId="70D9CB6D" w14:textId="43D087E3" w:rsidR="00333A82" w:rsidRPr="005714EA" w:rsidRDefault="002D7DD7" w:rsidP="005714EA">
      <w:pPr>
        <w:spacing w:line="480" w:lineRule="auto"/>
        <w:jc w:val="both"/>
        <w:rPr>
          <w:rFonts w:ascii="Times New Roman" w:hAnsi="Times New Roman" w:cs="Times New Roman"/>
        </w:rPr>
      </w:pPr>
      <w:r w:rsidRPr="005714EA">
        <w:rPr>
          <w:rFonts w:ascii="Times New Roman" w:hAnsi="Times New Roman" w:cs="Times New Roman"/>
        </w:rPr>
        <w:t>W</w:t>
      </w:r>
      <w:r w:rsidR="00333A82" w:rsidRPr="005714EA">
        <w:rPr>
          <w:rFonts w:ascii="Times New Roman" w:hAnsi="Times New Roman" w:cs="Times New Roman"/>
        </w:rPr>
        <w:t>e randomly immobilized seven mature African buffaloes (</w:t>
      </w:r>
      <w:r w:rsidR="00333A82" w:rsidRPr="005714EA">
        <w:rPr>
          <w:rFonts w:ascii="Times New Roman" w:hAnsi="Times New Roman" w:cs="Times New Roman"/>
          <w:i/>
        </w:rPr>
        <w:t>Syncerus caffer</w:t>
      </w:r>
      <w:r w:rsidR="00333A82" w:rsidRPr="005714EA">
        <w:rPr>
          <w:rFonts w:ascii="Times New Roman" w:hAnsi="Times New Roman" w:cs="Times New Roman"/>
        </w:rPr>
        <w:t xml:space="preserve">) in </w:t>
      </w:r>
      <w:r w:rsidR="00E64069" w:rsidRPr="005714EA">
        <w:rPr>
          <w:rFonts w:ascii="Times New Roman" w:hAnsi="Times New Roman" w:cs="Times New Roman"/>
        </w:rPr>
        <w:t xml:space="preserve">the </w:t>
      </w:r>
      <w:r w:rsidR="00333A82" w:rsidRPr="005714EA">
        <w:rPr>
          <w:rFonts w:ascii="Times New Roman" w:hAnsi="Times New Roman" w:cs="Times New Roman"/>
        </w:rPr>
        <w:t xml:space="preserve">Nyamirama area inside the park. We tranquilised buffaloes from a 4x4 vehicle or on foot with a 2 mL Pneu-Dart and a 3.8 cm barbed needle using a spring-loaded pole syringe (Dan-Inject) JM Special dart gun with a 13 mm barrel. We darted all animals in the hindquarters with 8 mg etorphine and 48 mg azaperone </w:t>
      </w:r>
      <w:r w:rsidR="00333A82"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{"citationItems":[{"id":"ITEM-1","itemData":{"DOI":"10.3957/056.048.013003","ISSN":"2410-7220","abstract":"African buffaloes (Syncerus caffer) are hunted for their trophies and the meat is seen as a secondary product. Little information exists on the chemical composition of buffalo meat or the effect that sex and muscle type may have thereupon. In the present investigation, eight male and four female buffalo that were found to be positive for tuberculosis (Mycobacterium bovis) were culled and the chemical composition of their meat determined. Although male buffalo meat had higher moisture and protein than females, these differences were small and it is debatable whether a consumer would notice such differences. The amount of fat (&lt;2 g/100g) and ash did not differ between sexes. Similarly, the differences in the proximate composition of the Biceps femoris, Longissimus dorsi and Semimembranosus muscles were all also &lt;1 g/100 g meat. Sex had no effect on the amino acid composition of the muscles but alanine, valine and histidine content differed between muscle types although the differences were &lt;1 g/100 g protein. The fatty acid (FA) composition did not differ between sexes or muscle type. Oleic acid was the dominant FA followed by linoleic and palmitic acids. The FA had similar ratios of saturated FA (similar to 38%), mono-unsaturated FA (similar to 31%) and poly-unsaturated FA (similar to 29%). The low fat to protein ratio and a poly-unsaturated to saturated FA ratio of &gt;0.7 indicates that buffalo meat is a lean, healthy and condensed protein source.","author":[{"dropping-particle":"","family":"Hoffman","given":"Louwrens C.","non-dropping-particle":"","parse-names":false,"suffix":""},{"dropping-particle":"","family":"Hildebrandt","given":"Walter R.","non-dropping-particle":"","parse-names":false,"suffix":""},{"dropping-particle":"","family":"Leslie","given":"Alison J.","non-dropping-particle":"","parse-names":false,"suffix":""}],"container-title":"African Journal of Wildlife Research","id":"ITEM-1","issue":"1","issued":{"date-parts":[["2018"]]},"page":"013003","title":"Chemical Composition of African Savanna Buffalo (Syncerus caffer) Meat","type":"article-journal","volume":"48"},"uris":["http://www.mendeley.com/documents/?uuid=110bf95b-19aa-4440-b79e-863afa6ae95f"]}],"mendeley":{"formattedCitation":"(44)","plainTextFormattedCitation":"(44)","previouslyFormattedCitation":"(44)"},"properties":{"noteIndex":0},"schema":"https://github.com/citation-style-language/schema/raw/master/csl-citation.json"}</w:instrText>
      </w:r>
      <w:r w:rsidR="00333A82" w:rsidRPr="005714EA">
        <w:rPr>
          <w:rFonts w:ascii="Times New Roman" w:hAnsi="Times New Roman" w:cs="Times New Roman"/>
        </w:rPr>
        <w:fldChar w:fldCharType="separate"/>
      </w:r>
      <w:r w:rsidR="0005330E" w:rsidRPr="005714EA">
        <w:rPr>
          <w:rFonts w:ascii="Times New Roman" w:hAnsi="Times New Roman" w:cs="Times New Roman"/>
          <w:noProof/>
        </w:rPr>
        <w:t>(44)</w:t>
      </w:r>
      <w:r w:rsidR="00333A82" w:rsidRPr="005714EA">
        <w:rPr>
          <w:rFonts w:ascii="Times New Roman" w:hAnsi="Times New Roman" w:cs="Times New Roman"/>
        </w:rPr>
        <w:fldChar w:fldCharType="end"/>
      </w:r>
      <w:r w:rsidR="00333A82" w:rsidRPr="005714EA">
        <w:rPr>
          <w:rFonts w:ascii="Times New Roman" w:hAnsi="Times New Roman" w:cs="Times New Roman"/>
        </w:rPr>
        <w:t xml:space="preserve"> and they all went down in sternal recumbence. We covered the face plugged the ears with a tissue, to avoid early wake-up. We injected 150 mg of Ketamine to increase muscle relaxation and jaw movements. We added a combination of an additional 200 mg </w:t>
      </w:r>
      <w:r w:rsidR="00C52493" w:rsidRPr="005714EA">
        <w:rPr>
          <w:rFonts w:ascii="Times New Roman" w:hAnsi="Times New Roman" w:cs="Times New Roman"/>
        </w:rPr>
        <w:t>ketamine IV and 2 mg etorphine with</w:t>
      </w:r>
      <w:r w:rsidR="00333A82" w:rsidRPr="005714EA">
        <w:rPr>
          <w:rFonts w:ascii="Times New Roman" w:hAnsi="Times New Roman" w:cs="Times New Roman"/>
        </w:rPr>
        <w:t xml:space="preserve"> 40 mg azaperone IM to early woken up animals. After sample collection, buffaloes were roused with up to 20 mg diprenorphine and 100 mg naltrexone given intravenously </w:t>
      </w:r>
      <w:r w:rsidR="00333A82"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{"citationItems":[{"id":"ITEM-1","itemData":{"DOI":"10.1016/j.vetimm.2018.05.002","ISSN":"18732534","abstract":"Effective disease management of wildlife relies on the strategic application of ante-mortem diagnostic tests for early identification and removal of M. bovis-infected animals. To improve diagnostic performance, interferon-gamma release assays (IGRAs) are often used in conjunction with the tuberculin skin test (TST). Since buffaloes are major maintenance hosts of M. bovis, optimal application of bovine TB diagnostic tests are especially important. We aimed to determine whether the timing of blood collection relative to the TST has an influence on IFN-γ production and diagnostic outcome in African buffaloes. Release of IFN-γ in response to bovine purified protein derivative (PPD), avian PPD and PC-HP® and PC-EC® peptides was measured by Bovigam® and an in-house IGRA in a group of Bovigam®-positive and – negative buffaloes at the time the TST was performed and three days later. There was significantly lower IFN-γ release in response to these antigens post-TST in Bovigam®-positive buffaloes, but no significant changes in Bovigam®-negative buffaloes. Also, a significantly greater proportion of buffaloes were Bovigam®-positive prior to the TST than three days later. We therefore recommend that blood samples for use in IGRAs be collected prior to or at the time the TST is performed to facilitate the correct identification of greater numbers of IGRA-positive buffaloes.","author":[{"dropping-particle":"","family":"Clarke","given":"C.","non-dropping-particle":"","parse-names":false,"suffix":""},{"dropping-particle":"","family":"Cooper","given":"D.","non-dropping-particle":"","parse-names":false,"suffix":""},{"dropping-particle":"","family":"Goosen","given":"W. J.","non-dropping-particle":"","parse-names":false,"suffix":""},{"dropping-particle":"","family":"McFadyen","given":"R.","non-dropping-particle":"","parse-names":false,"suffix":""},{"dropping-particle":"","family":"Warren","given":"R. M.","non-dropping-particle":"","parse-names":false,"suffix":""},{"dropping-particle":"","family":"Helden","given":"P. D.","non-dropping-particle":"van","parse-names":false,"suffix":""},{"dropping-particle":"","family":"Parsons","given":"S. D.C.","non-dropping-particle":"","parse-names":false,"suffix":""},{"dropping-particle":"","family":"Miller","given":"M. A.","non-dropping-particle":"","parse-names":false,"suffix":""}],"container-title":"Veterinary Immunology and Immunopathology","id":"ITEM-1","issued":{"date-parts":[["2018"]]},"page":"12-15","publisher":"Elsevier B.V.","title":"Antigen-specific interferon-gamma release is decreased following the single intradermal comparative cervical skin test in African buffaloes (Syncerus caffer)","type":"article-journal","volume":"201"},"uris":["http://www.mendeley.com/documents/?uuid=6eeb1877-8fc5-4380-bdab-52a4d2a60343"]},{"id":"ITEM-2","itemData":{"DOI":"10.3957/056.048.013003","ISSN":"2410-7220","abstract":"African buffaloes (Syncerus caffer) are hunted for their trophies and the meat is seen as a secondary product. Little information exists on the chemical composition of buffalo meat or the effect that sex and muscle type may have thereupon. In the present investigation, eight male and four female buffalo that were found to be positive for tuberculosis (Mycobacterium bovis) were culled and the chemical composition of their meat determined. Although male buffalo meat had higher moisture and protein than females, these differences were small and it is debatable whether a consumer would notice such differences. The amount of fat (&lt;2 g/100g) and ash did not differ between sexes. Similarly, the differences in the proximate composition of the Biceps femoris, Longissimus dorsi and Semimembranosus muscles were all also &lt;1 g/100 g meat. Sex had no effect on the amino acid composition of the muscles but alanine, valine and histidine content differed between muscle types although the differences were &lt;1 g/100 g protein. The fatty acid (FA) composition did not differ between sexes or muscle type. Oleic acid was the dominant FA followed by linoleic and palmitic acids. The FA had similar ratios of saturated FA (similar to 38%), mono-unsaturated FA (similar to 31%) and poly-unsaturated FA (similar to 29%). The low fat to protein ratio and a poly-unsaturated to saturated FA ratio of &gt;0.7 indicates that buffalo meat is a lean, healthy and condensed protein source.","author":[{"dropping-particle":"","family":"Hoffman","given":"Louwrens C.","non-dropping-particle":"","parse-names":false,"suffix":""},{"dropping-particle":"","family":"Hildebrandt","given":"Walter R.","non-dropping-particle":"","parse-names":false,"suffix":""},{"dropping-particle":"","family":"Leslie","given":"Alison J.","non-dropping-particle":"","parse-names":false,"suffix":""}],"container-title":"African Journal of Wildlife Research","id":"ITEM-2","issue":"1","issued":{"date-parts":[["2018"]]},"page":"013003","title":"Chemical Composition of African Savanna Buffalo (Syncerus caffer) Meat","type":"article-journal","volume":"48"},"uris":["http://www.mendeley.com/documents/?uuid=110bf95b-19aa-4440-b79e-863afa6ae95f"]}],"mendeley":{"formattedCitation":"(44,45)","plainTextFormattedCitation":"(44,45)","previouslyFormattedCitation":"(44,45)"},"properties":{"noteIndex":0},"schema":"https://github.com/citation-style-language/schema/raw/master/csl-citation.json"}</w:instrText>
      </w:r>
      <w:r w:rsidR="00333A82" w:rsidRPr="005714EA">
        <w:rPr>
          <w:rFonts w:ascii="Times New Roman" w:hAnsi="Times New Roman" w:cs="Times New Roman"/>
        </w:rPr>
        <w:fldChar w:fldCharType="separate"/>
      </w:r>
      <w:r w:rsidR="0005330E" w:rsidRPr="005714EA">
        <w:rPr>
          <w:rFonts w:ascii="Times New Roman" w:hAnsi="Times New Roman" w:cs="Times New Roman"/>
          <w:noProof/>
        </w:rPr>
        <w:t>(44,45)</w:t>
      </w:r>
      <w:r w:rsidR="00333A82" w:rsidRPr="005714EA">
        <w:rPr>
          <w:rFonts w:ascii="Times New Roman" w:hAnsi="Times New Roman" w:cs="Times New Roman"/>
        </w:rPr>
        <w:fldChar w:fldCharType="end"/>
      </w:r>
      <w:r w:rsidR="00333A82" w:rsidRPr="005714EA">
        <w:rPr>
          <w:rFonts w:ascii="Times New Roman" w:hAnsi="Times New Roman" w:cs="Times New Roman"/>
        </w:rPr>
        <w:t xml:space="preserve"> and all recovered well. Throughout the sample collection, we monitored the buffaloes’ breathing and no animal needed a respirator stimulant or partial antagonism. We collected</w:t>
      </w:r>
      <w:r w:rsidR="00C52493" w:rsidRPr="005714EA">
        <w:rPr>
          <w:rFonts w:ascii="Times New Roman" w:hAnsi="Times New Roman" w:cs="Times New Roman"/>
        </w:rPr>
        <w:t xml:space="preserve"> OPF </w:t>
      </w:r>
      <w:r w:rsidR="00333A82" w:rsidRPr="005714EA">
        <w:rPr>
          <w:rFonts w:ascii="Times New Roman" w:hAnsi="Times New Roman" w:cs="Times New Roman"/>
        </w:rPr>
        <w:t xml:space="preserve">and scraps using a probang cup and transferred the samples to sterile tubes containing an equal amount of transport media. We inserted a probang cup in the OP tract and vigorously passed it with </w:t>
      </w:r>
      <w:r w:rsidR="00D02E09" w:rsidRPr="005714EA">
        <w:rPr>
          <w:rFonts w:ascii="Times New Roman" w:hAnsi="Times New Roman" w:cs="Times New Roman"/>
        </w:rPr>
        <w:t>back-and-forth</w:t>
      </w:r>
      <w:r w:rsidR="00333A82" w:rsidRPr="005714EA">
        <w:rPr>
          <w:rFonts w:ascii="Times New Roman" w:hAnsi="Times New Roman" w:cs="Times New Roman"/>
        </w:rPr>
        <w:t xml:space="preserve"> movements at least 5-10 times between the first portion of the oesophagus and the back of the pharynx. Tubes had equal amounts of glycerol and 0.04 M phosphate buffer (pH 7.2–7.6) containing 1× antibiotic–antifungal mixture (Thermo-Fisher Scientific, Johannesburg, South Africa) </w:t>
      </w:r>
      <w:r w:rsidR="00333A82"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author":[{"dropping-particle":"","family":"Paton","given":"DJ","non-dropping-particle":"","parse-names":false,"suffix":""},{"dropping-particle":"","family":"King","given":"D","non-dropping-particle":"","parse-names":false,"suffix":""}],"id":"ITEM-1","issued":{"date-parts":[["0"]]},"title":"Diagnostic and Sampling procedures for FMD Diagnostic windows","type":"webpage"},"uris":["http://www.mendeley.com/documents/?uuid=9b084ddf-5ee2-4cad-8653-3cc220b9561b"]},{"id":"ITEM-2","itemData":{"abstract":"Foot and mouth disease (FMD) is the most contagious disease of mammals and has a great potential for causing severe economic loss in susceptible cloven-hoofed animals. There are seven serotypes of FMD virus (FMDV), namely, O, A, C, SAT 1, SAT 2, SAT 3 and Asia 1. Infection with one serotype does not confer immunity against another. FMD cannot be differentiated clinically from other vesicular diseases, such as swine vesicular disease, vesicular stomatitis and vesicular exanthema. Laboratory diagnosis of any suspected FMD case is therefore a matter of urgency. Typical cases of FMD are characterised by a vesicular condition of the feet, buccal mucosa and, in females, the mammary glands. Clinical signs can vary from mild to severe, and fatalities may occur, especially in young animals. In some species the infection may be subclinical, e.g. African buffalo (Syncerus caffer). The preferred tissue for diagnosis is epithelium from unruptured or freshly ruptured vesicles or vesicular fluid. Where collecting this is not possible, blood and/or oesophageal– pharyngeal fluid samples taken by probang cup in ruminants or throat swabs from pigs provide an alternative source of virus. Myocardial tissue or blood can be submitted from fatal cases, but vesicles are again preferable if present. It is vital that samples from suspected cases be transported under secure conditions and according to international regulations. They should only be dispatched to authorised laboratories. Diagnosis of FMD is by virus isolation or by the demonstration of FMD viral antigen or nucleic acid in samples of tissue or fluid. Detection of virus-specific antibody can also be used for diagnosis, and antibodies to viral nonstructural proteins (NSPs) can be used as indicators of infection, irrespective of vaccination status. Identification of the agent: The demonstration of FMD viral antigen or nucleic acid is sufficient for a positive diagnosis. Due to the highly contagious nature and economic importance of FMD, the laboratory diagnosis and serotype identification of the virus should be done in a laboratory that meets the OIE requirements for Containment Group 4 pathogens. Enzyme-linked immunosorbent assays (ELISA) can be used to detect FMD viral antigens and for serotyping. Lateral flow devices (LFD) are also becoming more readily available and can also be used to detect FMD viral antigens. The ELISA has replaced complement fixation (CF) in most laboratories as it is more specific and sensitive…","author":[{"dropping-particle":"","family":"OIE","given":"","non-dropping-particle":"","parse-names":false,"suffix":""}],"container-title":"OIE Terrestrial Manual 2009, Version adopted by the World Assembly of Delegates","id":"ITEM-2","issue":"May","issued":{"date-parts":[["2009"]]},"number-of-pages":"1-29","title":"Foot and Mouth Disease","type":"report"},"uris":["http://www.mendeley.com/documents/?uuid=b45c693d-48e8-47ba-8cba-81d4a5fe3050"]}],"mendeley":{"formattedCitation":"(46,47)","plainTextFormattedCitation":"(46,47)","previouslyFormattedCitation":"(46,47)"},"properties":{"noteIndex":0},"schema":"https://github.com/citation-style-language/schema/raw/master/csl-citation.json"}</w:instrText>
      </w:r>
      <w:r w:rsidR="00333A82" w:rsidRPr="005714EA">
        <w:rPr>
          <w:rFonts w:ascii="Times New Roman" w:hAnsi="Times New Roman" w:cs="Times New Roman"/>
        </w:rPr>
        <w:fldChar w:fldCharType="separate"/>
      </w:r>
      <w:r w:rsidR="0005330E" w:rsidRPr="005714EA">
        <w:rPr>
          <w:rFonts w:ascii="Times New Roman" w:hAnsi="Times New Roman" w:cs="Times New Roman"/>
          <w:noProof/>
        </w:rPr>
        <w:t>(46,47)</w:t>
      </w:r>
      <w:r w:rsidR="00333A82" w:rsidRPr="005714EA">
        <w:rPr>
          <w:rFonts w:ascii="Times New Roman" w:hAnsi="Times New Roman" w:cs="Times New Roman"/>
        </w:rPr>
        <w:fldChar w:fldCharType="end"/>
      </w:r>
      <w:r w:rsidR="00333A82" w:rsidRPr="005714EA">
        <w:rPr>
          <w:rFonts w:ascii="Times New Roman" w:hAnsi="Times New Roman" w:cs="Times New Roman"/>
        </w:rPr>
        <w:t xml:space="preserve">. Between OPF collection from one animal to the next using the OIE three-bucket system slightly modified </w:t>
      </w:r>
      <w:r w:rsidR="00333A82"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{"citationItems":[{"id":"ITEM-1","itemData":{"abstract":"Foot and mouth disease (FMD) is the most contagious disease of mammals and has a great potential for causing severe economic loss in susceptible cloven-hoofed animals. There are seven serotypes of FMD virus (FMDV), namely, O, A, C, SAT 1, SAT 2, SAT 3 and Asia 1. Infection with one serotype does not confer immunity against another. FMD cannot be differentiated clinically from other vesicular diseases, such as swine vesicular disease, vesicular stomatitis and vesicular exanthema. Laboratory diagnosis of any suspected FMD case is therefore a matter of urgency. Typical cases of FMD are characterised by a vesicular condition of the feet, buccal mucosa and, in females, the mammary glands. Clinical signs can vary from mild to severe, and fatalities may occur, especially in young animals. In some species the infection may be subclinical, e.g. African buffalo (Syncerus caffer). The preferred tissue for diagnosis is epithelium from unruptured or freshly ruptured vesicles or vesicular fluid. Where collecting this is not possible, blood and/or oesophageal– pharyngeal fluid samples taken by probang cup in ruminants or throat swabs from pigs provide an alternative source of virus. Myocardial tissue or blood can be submitted from fatal cases, but vesicles are again preferable if present. It is vital that samples from suspected cases be transported under secure conditions and according to international regulations. They should only be dispatched to authorised laboratories. Diagnosis of FMD is by virus isolation or by the demonstration of FMD viral antigen or nucleic acid in samples of tissue or fluid. Detection of virus-specific antibody can also be used for diagnosis, and antibodies to viral nonstructural proteins (NSPs) can be used as indicators of infection, irrespective of vaccination status. Identification of the agent: The demonstration of FMD viral antigen or nucleic acid is sufficient for a positive diagnosis. Due to the highly contagious nature and economic importance of FMD, the laboratory diagnosis and serotype identification of the virus should be done in a laboratory that meets the OIE requirements for Containment Group 4 pathogens. Enzyme-linked immunosorbent assays (ELISA) can be used to detect FMD viral antigens and for serotyping. Lateral flow devices (LFD) are also becoming more readily available and can also be used to detect FMD viral antigens. The ELISA has replaced complement fixation (CF) in most laboratories as it is more specific and sensitive…","author":[{"dropping-particle":"","family":"OIE","given":"","non-dropping-particle":"","parse-names":false,"suffix":""}],"container-title":"OIE Terrestrial Manual 2009, Version adopted by the World Assembly of Delegates","id":"ITEM-1","issue":"May","issued":{"date-parts":[["2009"]]},"number-of-pages":"1-29","title":"Foot and Mouth Disease","type":"report"},"uris":["http://www.mendeley.com/documents/?uuid=b45c693d-48e8-47ba-8cba-81d4a5fe3050"]},{"id":"ITEM-2","itemData":{"author":[{"dropping-particle":"","family":"Paton","given":"DJ","non-dropping-particle":"","parse-names":false,"suffix":""},{"dropping-particle":"","family":"King","given":"D","non-dropping-particle":"","parse-names":false,"suffix":""}],"id":"ITEM-2","issued":{"date-parts":[["0"]]},"title":"Diagnostic and Sampling procedures for FMD Diagnostic windows","type":"webpage"},"uris":["http://www.mendeley.com/documents/?uuid=9b084ddf-5ee2-4cad-8653-3cc220b9561b"]}],"mendeley":{"formattedCitation":"(46,47)","plainTextFormattedCitation":"(46,47)","previouslyFormattedCitation":"(46,47)"},"properties":{"noteIndex":0},"schema":"https://github.com/citation-style-language/schema/raw/master/csl-citation.json"}</w:instrText>
      </w:r>
      <w:r w:rsidR="00333A82" w:rsidRPr="005714EA">
        <w:rPr>
          <w:rFonts w:ascii="Times New Roman" w:hAnsi="Times New Roman" w:cs="Times New Roman"/>
        </w:rPr>
        <w:fldChar w:fldCharType="separate"/>
      </w:r>
      <w:r w:rsidR="0005330E" w:rsidRPr="005714EA">
        <w:rPr>
          <w:rFonts w:ascii="Times New Roman" w:hAnsi="Times New Roman" w:cs="Times New Roman"/>
          <w:noProof/>
        </w:rPr>
        <w:t>(46,47)</w:t>
      </w:r>
      <w:r w:rsidR="00333A82" w:rsidRPr="005714EA">
        <w:rPr>
          <w:rFonts w:ascii="Times New Roman" w:hAnsi="Times New Roman" w:cs="Times New Roman"/>
        </w:rPr>
        <w:fldChar w:fldCharType="end"/>
      </w:r>
      <w:r w:rsidR="00333A82" w:rsidRPr="005714EA">
        <w:rPr>
          <w:rFonts w:ascii="Times New Roman" w:hAnsi="Times New Roman" w:cs="Times New Roman"/>
        </w:rPr>
        <w:t xml:space="preserve">. We washed the probang cup in a bucket containing 0.3% citric acid, rinsed it in another bucket with water and lastly disinfected </w:t>
      </w:r>
      <w:r w:rsidR="00333A82" w:rsidRPr="005714EA">
        <w:rPr>
          <w:rFonts w:ascii="Times New Roman" w:hAnsi="Times New Roman" w:cs="Times New Roman"/>
        </w:rPr>
        <w:lastRenderedPageBreak/>
        <w:t>the cup in P</w:t>
      </w:r>
      <w:r w:rsidR="00933AC7" w:rsidRPr="005714EA">
        <w:rPr>
          <w:rFonts w:ascii="Times New Roman" w:hAnsi="Times New Roman" w:cs="Times New Roman"/>
        </w:rPr>
        <w:t>hosphate-buffered Saline</w:t>
      </w:r>
      <w:r w:rsidR="00333A82" w:rsidRPr="005714EA">
        <w:rPr>
          <w:rFonts w:ascii="Times New Roman" w:hAnsi="Times New Roman" w:cs="Times New Roman"/>
        </w:rPr>
        <w:t>. The sample tubes were topped</w:t>
      </w:r>
      <w:r w:rsidR="001F7F96" w:rsidRPr="005714EA">
        <w:rPr>
          <w:rFonts w:ascii="Times New Roman" w:hAnsi="Times New Roman" w:cs="Times New Roman"/>
        </w:rPr>
        <w:t xml:space="preserve"> </w:t>
      </w:r>
      <w:r w:rsidR="00333A82" w:rsidRPr="005714EA">
        <w:rPr>
          <w:rFonts w:ascii="Times New Roman" w:hAnsi="Times New Roman" w:cs="Times New Roman"/>
        </w:rPr>
        <w:t xml:space="preserve">up to contain an equivalent volume of transport medium to that of the sample. </w:t>
      </w:r>
    </w:p>
    <w:p w14:paraId="6E5E165F" w14:textId="24A91AD8" w:rsidR="00333A82" w:rsidRPr="005714EA" w:rsidRDefault="00333A82" w:rsidP="005714EA">
      <w:pPr>
        <w:spacing w:line="480" w:lineRule="auto"/>
        <w:jc w:val="both"/>
        <w:rPr>
          <w:rFonts w:ascii="Times New Roman" w:hAnsi="Times New Roman" w:cs="Times New Roman"/>
        </w:rPr>
      </w:pPr>
      <w:r w:rsidRPr="005714EA">
        <w:rPr>
          <w:rFonts w:ascii="Times New Roman" w:hAnsi="Times New Roman" w:cs="Times New Roman"/>
        </w:rPr>
        <w:t xml:space="preserve">Following the described methodology above, in July 2017, we collected from crossbred (Ankole x Jersey) cattle </w:t>
      </w:r>
      <w:r w:rsidR="00E96D25" w:rsidRPr="005714EA">
        <w:rPr>
          <w:rFonts w:ascii="Times New Roman" w:hAnsi="Times New Roman" w:cs="Times New Roman"/>
        </w:rPr>
        <w:t>9</w:t>
      </w:r>
      <w:r w:rsidRPr="005714EA">
        <w:rPr>
          <w:rFonts w:ascii="Times New Roman" w:hAnsi="Times New Roman" w:cs="Times New Roman"/>
        </w:rPr>
        <w:t xml:space="preserve"> OP</w:t>
      </w:r>
      <w:r w:rsidR="00E96D25" w:rsidRPr="005714EA">
        <w:rPr>
          <w:rFonts w:ascii="Times New Roman" w:hAnsi="Times New Roman" w:cs="Times New Roman"/>
        </w:rPr>
        <w:t>F</w:t>
      </w:r>
      <w:r w:rsidRPr="005714EA">
        <w:rPr>
          <w:rFonts w:ascii="Times New Roman" w:hAnsi="Times New Roman" w:cs="Times New Roman"/>
        </w:rPr>
        <w:t xml:space="preserve"> and scraps from cattle in </w:t>
      </w:r>
      <w:r w:rsidR="00C45F70">
        <w:rPr>
          <w:rFonts w:ascii="Times New Roman" w:hAnsi="Times New Roman" w:cs="Times New Roman"/>
        </w:rPr>
        <w:t xml:space="preserve">the </w:t>
      </w:r>
      <w:r w:rsidRPr="005714EA">
        <w:rPr>
          <w:rFonts w:ascii="Times New Roman" w:hAnsi="Times New Roman" w:cs="Times New Roman"/>
        </w:rPr>
        <w:t xml:space="preserve">Gatsibo </w:t>
      </w:r>
      <w:r w:rsidR="00E96D25" w:rsidRPr="005714EA">
        <w:rPr>
          <w:rFonts w:ascii="Times New Roman" w:hAnsi="Times New Roman" w:cs="Times New Roman"/>
        </w:rPr>
        <w:t>district</w:t>
      </w:r>
      <w:r w:rsidRPr="005714EA">
        <w:rPr>
          <w:rFonts w:ascii="Times New Roman" w:hAnsi="Times New Roman" w:cs="Times New Roman"/>
        </w:rPr>
        <w:t xml:space="preserve"> during the 2017 FMD outbreak and 53 blood samples collected in EDTA tubes in Kayonza district during the FMD outbreak in May 2020. We transported samples in cooler boxes on ice from the field to the Virology Laboratory of the Rwanda Agriculture and Animal Resources </w:t>
      </w:r>
      <w:r w:rsidR="00421BB5" w:rsidRPr="005714EA">
        <w:rPr>
          <w:rFonts w:ascii="Times New Roman" w:hAnsi="Times New Roman" w:cs="Times New Roman"/>
        </w:rPr>
        <w:t>D</w:t>
      </w:r>
      <w:r w:rsidRPr="005714EA">
        <w:rPr>
          <w:rFonts w:ascii="Times New Roman" w:hAnsi="Times New Roman" w:cs="Times New Roman"/>
        </w:rPr>
        <w:t xml:space="preserve">evelopment Board located in Kigali, Rwanda and stored </w:t>
      </w:r>
      <w:r w:rsidR="000A6FA0" w:rsidRPr="005714EA">
        <w:rPr>
          <w:rFonts w:ascii="Times New Roman" w:hAnsi="Times New Roman" w:cs="Times New Roman"/>
        </w:rPr>
        <w:t xml:space="preserve">them </w:t>
      </w:r>
      <w:r w:rsidRPr="005714EA">
        <w:rPr>
          <w:rFonts w:ascii="Times New Roman" w:hAnsi="Times New Roman" w:cs="Times New Roman"/>
        </w:rPr>
        <w:t xml:space="preserve">at −80°C until further processing. </w:t>
      </w:r>
    </w:p>
    <w:p w14:paraId="2A8D2B6E" w14:textId="448BF5B5" w:rsidR="00333A82" w:rsidRPr="005714EA" w:rsidRDefault="00333A82" w:rsidP="005714EA">
      <w:pPr>
        <w:spacing w:line="480" w:lineRule="auto"/>
        <w:jc w:val="both"/>
        <w:rPr>
          <w:rFonts w:ascii="Times New Roman" w:hAnsi="Times New Roman" w:cs="Times New Roman"/>
        </w:rPr>
      </w:pPr>
      <w:r w:rsidRPr="005714EA">
        <w:rPr>
          <w:rFonts w:ascii="Times New Roman" w:hAnsi="Times New Roman" w:cs="Times New Roman"/>
        </w:rPr>
        <w:t xml:space="preserve">Alongside the sequences produced by this study, we retrieved sequences from the </w:t>
      </w:r>
      <w:r w:rsidR="00933AC7" w:rsidRPr="005714EA">
        <w:rPr>
          <w:rFonts w:ascii="Times New Roman" w:hAnsi="Times New Roman" w:cs="Times New Roman"/>
          <w:color w:val="202124"/>
          <w:shd w:val="clear" w:color="auto" w:fill="FFFFFF"/>
        </w:rPr>
        <w:t xml:space="preserve">National </w:t>
      </w:r>
      <w:proofErr w:type="spellStart"/>
      <w:r w:rsidR="00933AC7" w:rsidRPr="005714EA">
        <w:rPr>
          <w:rFonts w:ascii="Times New Roman" w:hAnsi="Times New Roman" w:cs="Times New Roman"/>
          <w:color w:val="202124"/>
          <w:shd w:val="clear" w:color="auto" w:fill="FFFFFF"/>
        </w:rPr>
        <w:t>Center</w:t>
      </w:r>
      <w:proofErr w:type="spellEnd"/>
      <w:r w:rsidR="00933AC7" w:rsidRPr="005714EA">
        <w:rPr>
          <w:rFonts w:ascii="Times New Roman" w:hAnsi="Times New Roman" w:cs="Times New Roman"/>
          <w:color w:val="202124"/>
          <w:shd w:val="clear" w:color="auto" w:fill="FFFFFF"/>
        </w:rPr>
        <w:t xml:space="preserve"> for Biotechnology Information</w:t>
      </w:r>
      <w:r w:rsidR="00933AC7" w:rsidRPr="005714EA">
        <w:rPr>
          <w:rFonts w:ascii="Times New Roman" w:hAnsi="Times New Roman" w:cs="Times New Roman"/>
        </w:rPr>
        <w:t xml:space="preserve"> (</w:t>
      </w:r>
      <w:r w:rsidRPr="005714EA">
        <w:rPr>
          <w:rFonts w:ascii="Times New Roman" w:hAnsi="Times New Roman" w:cs="Times New Roman"/>
        </w:rPr>
        <w:t>NCBI</w:t>
      </w:r>
      <w:r w:rsidR="00933AC7" w:rsidRPr="005714EA">
        <w:rPr>
          <w:rFonts w:ascii="Times New Roman" w:hAnsi="Times New Roman" w:cs="Times New Roman"/>
        </w:rPr>
        <w:t>)</w:t>
      </w:r>
      <w:r w:rsidRPr="005714EA">
        <w:rPr>
          <w:rFonts w:ascii="Times New Roman" w:hAnsi="Times New Roman" w:cs="Times New Roman"/>
        </w:rPr>
        <w:t xml:space="preserve">. We targeted sequences identified as SAT 2 from samples collected in neighbouring countries namely, Uganda and Tanzania. </w:t>
      </w:r>
      <w:r w:rsidR="004E5EFD" w:rsidRPr="005714EA">
        <w:rPr>
          <w:rFonts w:ascii="Times New Roman" w:hAnsi="Times New Roman" w:cs="Times New Roman"/>
        </w:rPr>
        <w:t>We provided d</w:t>
      </w:r>
      <w:r w:rsidRPr="005714EA">
        <w:rPr>
          <w:rFonts w:ascii="Times New Roman" w:hAnsi="Times New Roman" w:cs="Times New Roman"/>
        </w:rPr>
        <w:t>etails of the retrieved sequences in annexe I.</w:t>
      </w:r>
    </w:p>
    <w:p w14:paraId="04C7EA9D" w14:textId="77777777" w:rsidR="005A3DB2" w:rsidRPr="005714EA" w:rsidRDefault="005A3DB2" w:rsidP="005714EA">
      <w:pPr>
        <w:pStyle w:val="Heading2"/>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t>Serological analyses</w:t>
      </w:r>
    </w:p>
    <w:p w14:paraId="04803FBD" w14:textId="624615FD" w:rsidR="005A3DB2" w:rsidRPr="005714EA" w:rsidRDefault="007E2B84" w:rsidP="005714EA">
      <w:pPr>
        <w:spacing w:line="480" w:lineRule="auto"/>
        <w:jc w:val="both"/>
        <w:rPr>
          <w:rFonts w:ascii="Times New Roman" w:hAnsi="Times New Roman" w:cs="Times New Roman"/>
        </w:rPr>
      </w:pPr>
      <w:r w:rsidRPr="005714EA">
        <w:rPr>
          <w:rFonts w:ascii="Times New Roman" w:hAnsi="Times New Roman" w:cs="Times New Roman"/>
        </w:rPr>
        <w:t>Sera samples were randomly collected from three districts of the Eastern province</w:t>
      </w:r>
      <w:r w:rsidR="00220D47" w:rsidRPr="005714EA">
        <w:rPr>
          <w:rFonts w:ascii="Times New Roman" w:hAnsi="Times New Roman" w:cs="Times New Roman"/>
        </w:rPr>
        <w:t xml:space="preserve"> during surveillance</w:t>
      </w:r>
      <w:r w:rsidRPr="005714EA">
        <w:rPr>
          <w:rFonts w:ascii="Times New Roman" w:hAnsi="Times New Roman" w:cs="Times New Roman"/>
        </w:rPr>
        <w:t xml:space="preserve">. Samples were stored at -20°C for less than one week </w:t>
      </w:r>
      <w:r w:rsidR="00421BB5" w:rsidRPr="005714EA">
        <w:rPr>
          <w:rFonts w:ascii="Times New Roman" w:hAnsi="Times New Roman" w:cs="Times New Roman"/>
        </w:rPr>
        <w:t>before</w:t>
      </w:r>
      <w:r w:rsidRPr="005714EA">
        <w:rPr>
          <w:rFonts w:ascii="Times New Roman" w:hAnsi="Times New Roman" w:cs="Times New Roman"/>
        </w:rPr>
        <w:t xml:space="preserve"> analysis. </w:t>
      </w:r>
      <w:r w:rsidR="00B04078" w:rsidRPr="005714EA">
        <w:rPr>
          <w:rFonts w:ascii="Times New Roman" w:hAnsi="Times New Roman" w:cs="Times New Roman"/>
        </w:rPr>
        <w:t>We used the ID Screen® FMD NSP Competition Kit (</w:t>
      </w:r>
      <w:proofErr w:type="gramStart"/>
      <w:r w:rsidR="00B04078" w:rsidRPr="005714EA">
        <w:rPr>
          <w:rFonts w:ascii="Times New Roman" w:hAnsi="Times New Roman" w:cs="Times New Roman"/>
        </w:rPr>
        <w:t>ID.Vet</w:t>
      </w:r>
      <w:proofErr w:type="gramEnd"/>
      <w:r w:rsidRPr="005714EA">
        <w:rPr>
          <w:rFonts w:ascii="Times New Roman" w:hAnsi="Times New Roman" w:cs="Times New Roman"/>
        </w:rPr>
        <w:t>, Grabels, France</w:t>
      </w:r>
      <w:r w:rsidR="00B04078" w:rsidRPr="005714EA">
        <w:rPr>
          <w:rFonts w:ascii="Times New Roman" w:hAnsi="Times New Roman" w:cs="Times New Roman"/>
        </w:rPr>
        <w:t xml:space="preserve">) according to the manufacturer’s instructions to detect the </w:t>
      </w:r>
      <w:r w:rsidRPr="005714EA">
        <w:rPr>
          <w:rFonts w:ascii="Times New Roman" w:hAnsi="Times New Roman" w:cs="Times New Roman"/>
        </w:rPr>
        <w:t>non-structural</w:t>
      </w:r>
      <w:r w:rsidR="00B04078" w:rsidRPr="005714EA">
        <w:rPr>
          <w:rFonts w:ascii="Times New Roman" w:hAnsi="Times New Roman" w:cs="Times New Roman"/>
        </w:rPr>
        <w:t xml:space="preserve"> protein </w:t>
      </w:r>
      <w:r w:rsidR="00B04078" w:rsidRPr="005714EA">
        <w:rPr>
          <w:rFonts w:ascii="Times New Roman" w:hAnsi="Times New Roman" w:cs="Times New Roman"/>
          <w:color w:val="000000" w:themeColor="text1"/>
        </w:rPr>
        <w:t>3ABC in serum. The test was applied to</w:t>
      </w:r>
      <w:r w:rsidR="001D4102" w:rsidRPr="005714EA">
        <w:rPr>
          <w:rFonts w:ascii="Times New Roman" w:hAnsi="Times New Roman" w:cs="Times New Roman"/>
          <w:color w:val="000000" w:themeColor="text1"/>
        </w:rPr>
        <w:t xml:space="preserve"> samples from</w:t>
      </w:r>
      <w:r w:rsidR="00B04078" w:rsidRPr="005714EA">
        <w:rPr>
          <w:rFonts w:ascii="Times New Roman" w:hAnsi="Times New Roman" w:cs="Times New Roman"/>
          <w:color w:val="000000" w:themeColor="text1"/>
        </w:rPr>
        <w:t xml:space="preserve"> </w:t>
      </w:r>
      <w:r w:rsidR="001D4102" w:rsidRPr="005714EA">
        <w:rPr>
          <w:rFonts w:ascii="Times New Roman" w:hAnsi="Times New Roman" w:cs="Times New Roman"/>
          <w:color w:val="000000" w:themeColor="text1"/>
        </w:rPr>
        <w:t>823 cattle (</w:t>
      </w:r>
      <w:r w:rsidR="001D4102" w:rsidRPr="005714EA">
        <w:rPr>
          <w:rFonts w:ascii="Times New Roman" w:hAnsi="Times New Roman" w:cs="Times New Roman"/>
          <w:i/>
          <w:color w:val="000000" w:themeColor="text1"/>
        </w:rPr>
        <w:t>Bos taurus</w:t>
      </w:r>
      <w:r w:rsidR="001D4102" w:rsidRPr="005714EA">
        <w:rPr>
          <w:rFonts w:ascii="Times New Roman" w:hAnsi="Times New Roman" w:cs="Times New Roman"/>
          <w:color w:val="000000" w:themeColor="text1"/>
        </w:rPr>
        <w:t>) and 188 goats (</w:t>
      </w:r>
      <w:r w:rsidR="001D4102" w:rsidRPr="005714EA">
        <w:rPr>
          <w:rFonts w:ascii="Times New Roman" w:hAnsi="Times New Roman" w:cs="Times New Roman"/>
          <w:i/>
          <w:color w:val="000000" w:themeColor="text1"/>
        </w:rPr>
        <w:t>Capra aegagrus hircus</w:t>
      </w:r>
      <w:r w:rsidR="001D4102" w:rsidRPr="005714EA">
        <w:rPr>
          <w:rFonts w:ascii="Times New Roman" w:hAnsi="Times New Roman" w:cs="Times New Roman"/>
          <w:color w:val="000000" w:themeColor="text1"/>
        </w:rPr>
        <w:t xml:space="preserve">) collected in </w:t>
      </w:r>
      <w:r w:rsidR="001F7F96" w:rsidRPr="005714EA">
        <w:rPr>
          <w:rFonts w:ascii="Times New Roman" w:hAnsi="Times New Roman" w:cs="Times New Roman"/>
          <w:color w:val="000000" w:themeColor="text1"/>
        </w:rPr>
        <w:t xml:space="preserve">the </w:t>
      </w:r>
      <w:r w:rsidR="001D4102" w:rsidRPr="005714EA">
        <w:rPr>
          <w:rFonts w:ascii="Times New Roman" w:hAnsi="Times New Roman" w:cs="Times New Roman"/>
          <w:color w:val="000000" w:themeColor="text1"/>
        </w:rPr>
        <w:t>Eastern Province of Rwanda</w:t>
      </w:r>
      <w:r w:rsidR="001D4102" w:rsidRPr="005714EA">
        <w:rPr>
          <w:rFonts w:ascii="Times New Roman" w:hAnsi="Times New Roman" w:cs="Times New Roman"/>
        </w:rPr>
        <w:t>.</w:t>
      </w:r>
    </w:p>
    <w:p w14:paraId="4719D9B3" w14:textId="77777777" w:rsidR="00333A82" w:rsidRPr="005714EA" w:rsidRDefault="00333A82" w:rsidP="005714EA">
      <w:pPr>
        <w:pStyle w:val="Heading2"/>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t>Reverse Transcription Polymerase Chain Reaction</w:t>
      </w:r>
    </w:p>
    <w:p w14:paraId="45C19007" w14:textId="77777777" w:rsidR="00333A82" w:rsidRPr="005714EA" w:rsidRDefault="00333A82" w:rsidP="005714EA">
      <w:pPr>
        <w:pStyle w:val="Heading3"/>
        <w:spacing w:line="480" w:lineRule="auto"/>
        <w:rPr>
          <w:rFonts w:ascii="Times New Roman" w:hAnsi="Times New Roman" w:cs="Times New Roman"/>
          <w:b/>
          <w:sz w:val="22"/>
          <w:szCs w:val="22"/>
        </w:rPr>
      </w:pPr>
      <w:r w:rsidRPr="005714EA">
        <w:rPr>
          <w:rFonts w:ascii="Times New Roman" w:hAnsi="Times New Roman" w:cs="Times New Roman"/>
          <w:b/>
          <w:color w:val="auto"/>
          <w:sz w:val="22"/>
          <w:szCs w:val="22"/>
        </w:rPr>
        <w:t>RNA extraction and cDNA synthesis</w:t>
      </w:r>
    </w:p>
    <w:p w14:paraId="2DBF3AE1" w14:textId="4956C48F" w:rsidR="00333A82" w:rsidRPr="005714EA" w:rsidRDefault="001F321C" w:rsidP="005714EA">
      <w:pPr>
        <w:spacing w:line="480" w:lineRule="auto"/>
        <w:jc w:val="both"/>
        <w:rPr>
          <w:rFonts w:ascii="Times New Roman" w:hAnsi="Times New Roman" w:cs="Times New Roman"/>
        </w:rPr>
      </w:pPr>
      <w:r w:rsidRPr="005714EA">
        <w:rPr>
          <w:rFonts w:ascii="Times New Roman" w:hAnsi="Times New Roman" w:cs="Times New Roman"/>
        </w:rPr>
        <w:t>We extracted the RNA manually</w:t>
      </w:r>
      <w:r w:rsidR="00333A82" w:rsidRPr="005714EA">
        <w:rPr>
          <w:rFonts w:ascii="Times New Roman" w:hAnsi="Times New Roman" w:cs="Times New Roman"/>
        </w:rPr>
        <w:t xml:space="preserve"> using the PureLink Viral RNA/DNA Kit and kit manual. We added 200 μL of OPF sample to a Kit Master Mix (proteinase K, lysis buffer, carrier RNA, and 100% ethanol). </w:t>
      </w:r>
      <w:r w:rsidRPr="005714EA">
        <w:rPr>
          <w:rFonts w:ascii="Times New Roman" w:hAnsi="Times New Roman" w:cs="Times New Roman"/>
        </w:rPr>
        <w:t>We performed a</w:t>
      </w:r>
      <w:r w:rsidR="00333A82" w:rsidRPr="005714EA">
        <w:rPr>
          <w:rFonts w:ascii="Times New Roman" w:hAnsi="Times New Roman" w:cs="Times New Roman"/>
        </w:rPr>
        <w:t xml:space="preserve"> two-step wash using a wash</w:t>
      </w:r>
      <w:r w:rsidR="001F7F96" w:rsidRPr="005714EA">
        <w:rPr>
          <w:rFonts w:ascii="Times New Roman" w:hAnsi="Times New Roman" w:cs="Times New Roman"/>
        </w:rPr>
        <w:t xml:space="preserve"> </w:t>
      </w:r>
      <w:r w:rsidR="00333A82" w:rsidRPr="005714EA">
        <w:rPr>
          <w:rFonts w:ascii="Times New Roman" w:hAnsi="Times New Roman" w:cs="Times New Roman"/>
        </w:rPr>
        <w:t xml:space="preserve">buffer solution, and eluate in 60 μL nuclease-free water was collected and transferred to 1.5 ml tubes. </w:t>
      </w:r>
      <w:r w:rsidRPr="005714EA">
        <w:rPr>
          <w:rFonts w:ascii="Times New Roman" w:hAnsi="Times New Roman" w:cs="Times New Roman"/>
        </w:rPr>
        <w:t xml:space="preserve">We treated the eluate with </w:t>
      </w:r>
      <w:r w:rsidR="00333A82" w:rsidRPr="005714EA">
        <w:rPr>
          <w:rFonts w:ascii="Times New Roman" w:hAnsi="Times New Roman" w:cs="Times New Roman"/>
        </w:rPr>
        <w:t xml:space="preserve">DNase using the Turbo DNA-free Kit and kit manual, to remove host genomic DNA. Thereafter, we collected 50 μL of DNA-free eluate and transferred </w:t>
      </w:r>
      <w:r w:rsidR="001F7F96" w:rsidRPr="005714EA">
        <w:rPr>
          <w:rFonts w:ascii="Times New Roman" w:hAnsi="Times New Roman" w:cs="Times New Roman"/>
        </w:rPr>
        <w:t xml:space="preserve">it </w:t>
      </w:r>
      <w:r w:rsidR="00333A82" w:rsidRPr="005714EA">
        <w:rPr>
          <w:rFonts w:ascii="Times New Roman" w:hAnsi="Times New Roman" w:cs="Times New Roman"/>
        </w:rPr>
        <w:t xml:space="preserve">to 1.5 mL tubes for downstream analyses. </w:t>
      </w:r>
      <w:r w:rsidRPr="005714EA">
        <w:rPr>
          <w:rFonts w:ascii="Times New Roman" w:hAnsi="Times New Roman" w:cs="Times New Roman"/>
        </w:rPr>
        <w:t>We quantified t</w:t>
      </w:r>
      <w:r w:rsidR="00333A82" w:rsidRPr="005714EA">
        <w:rPr>
          <w:rFonts w:ascii="Times New Roman" w:hAnsi="Times New Roman" w:cs="Times New Roman"/>
        </w:rPr>
        <w:t xml:space="preserve">he nucleic material </w:t>
      </w:r>
      <w:r w:rsidR="00333A82" w:rsidRPr="005714EA">
        <w:rPr>
          <w:rFonts w:ascii="Times New Roman" w:hAnsi="Times New Roman" w:cs="Times New Roman"/>
        </w:rPr>
        <w:lastRenderedPageBreak/>
        <w:t>in the collected solutions using the Quantus</w:t>
      </w:r>
      <w:r w:rsidR="00333A82" w:rsidRPr="005714EA">
        <w:rPr>
          <w:rFonts w:ascii="Times New Roman" w:hAnsi="Times New Roman" w:cs="Times New Roman"/>
          <w:vertAlign w:val="superscript"/>
        </w:rPr>
        <w:t>TM</w:t>
      </w:r>
      <w:r w:rsidR="00333A82" w:rsidRPr="005714EA">
        <w:rPr>
          <w:rFonts w:ascii="Times New Roman" w:hAnsi="Times New Roman" w:cs="Times New Roman"/>
        </w:rPr>
        <w:t xml:space="preserve"> Fluorometer.</w:t>
      </w:r>
      <w:r w:rsidR="007E2B84" w:rsidRPr="005714EA">
        <w:rPr>
          <w:rFonts w:ascii="Times New Roman" w:hAnsi="Times New Roman" w:cs="Times New Roman"/>
        </w:rPr>
        <w:t xml:space="preserve"> </w:t>
      </w:r>
      <w:r w:rsidR="00333A82" w:rsidRPr="005714EA">
        <w:rPr>
          <w:rFonts w:ascii="Times New Roman" w:hAnsi="Times New Roman" w:cs="Times New Roman"/>
        </w:rPr>
        <w:t>The SuperScript VILO cDNA Synthesis Kit and kit manual were used for the conversion of RNA extracted manually, and 20 μL from that extracted using the KingFisher Duo machine, to cDNA. We added 10 μL of RNA eluate to a master mix containing 5X VILO reaction mix, 10X SuperScript enzyme mix and nuclease-free water. Complementary DNA synthesis was achieved at 42°C for 60 minutes. Thereafter, we cleaned up the cDNA using the Macherey-Nagel</w:t>
      </w:r>
      <w:r w:rsidR="00333A82" w:rsidRPr="005714EA">
        <w:rPr>
          <w:rFonts w:ascii="Times New Roman" w:hAnsi="Times New Roman" w:cs="Times New Roman"/>
          <w:vertAlign w:val="superscript"/>
        </w:rPr>
        <w:t>TM</w:t>
      </w:r>
      <w:r w:rsidR="00333A82" w:rsidRPr="005714EA">
        <w:rPr>
          <w:rFonts w:ascii="Times New Roman" w:hAnsi="Times New Roman" w:cs="Times New Roman"/>
        </w:rPr>
        <w:t xml:space="preserve"> Nucleospin Gel and PCR Clean-up Kit and kit manual. Finally, we added 50 μl cDNA to Buffer NE, Buffer NT1, and Buffer NT3 following </w:t>
      </w:r>
      <w:r w:rsidR="001F7F96" w:rsidRPr="005714EA">
        <w:rPr>
          <w:rFonts w:ascii="Times New Roman" w:hAnsi="Times New Roman" w:cs="Times New Roman"/>
        </w:rPr>
        <w:t xml:space="preserve">the </w:t>
      </w:r>
      <w:r w:rsidR="00333A82" w:rsidRPr="005714EA">
        <w:rPr>
          <w:rFonts w:ascii="Times New Roman" w:hAnsi="Times New Roman" w:cs="Times New Roman"/>
        </w:rPr>
        <w:t xml:space="preserve">methodology detailed </w:t>
      </w:r>
      <w:r w:rsidR="001F7F96" w:rsidRPr="005714EA">
        <w:rPr>
          <w:rFonts w:ascii="Times New Roman" w:hAnsi="Times New Roman" w:cs="Times New Roman"/>
        </w:rPr>
        <w:t>i</w:t>
      </w:r>
      <w:r w:rsidR="00333A82" w:rsidRPr="005714EA">
        <w:rPr>
          <w:rFonts w:ascii="Times New Roman" w:hAnsi="Times New Roman" w:cs="Times New Roman"/>
        </w:rPr>
        <w:t>n the kit manual.</w:t>
      </w:r>
    </w:p>
    <w:p w14:paraId="1C429784" w14:textId="155E2820" w:rsidR="00333A82" w:rsidRPr="005714EA" w:rsidRDefault="00D02E09" w:rsidP="005714EA">
      <w:pPr>
        <w:pStyle w:val="Heading3"/>
        <w:spacing w:line="480" w:lineRule="auto"/>
        <w:jc w:val="both"/>
        <w:rPr>
          <w:rFonts w:ascii="Times New Roman" w:hAnsi="Times New Roman" w:cs="Times New Roman"/>
          <w:b/>
          <w:color w:val="auto"/>
          <w:sz w:val="22"/>
          <w:szCs w:val="22"/>
        </w:rPr>
      </w:pPr>
      <w:r w:rsidRPr="005714EA">
        <w:rPr>
          <w:rFonts w:ascii="Times New Roman" w:hAnsi="Times New Roman" w:cs="Times New Roman"/>
          <w:b/>
          <w:color w:val="auto"/>
          <w:sz w:val="22"/>
          <w:szCs w:val="22"/>
        </w:rPr>
        <w:t>RT-PCR</w:t>
      </w:r>
    </w:p>
    <w:p w14:paraId="41BB6B42" w14:textId="77777777" w:rsidR="00333A82" w:rsidRPr="005714EA" w:rsidRDefault="00333A82" w:rsidP="005714EA">
      <w:pPr>
        <w:pStyle w:val="Heading4"/>
        <w:spacing w:line="480" w:lineRule="auto"/>
        <w:jc w:val="both"/>
        <w:rPr>
          <w:rFonts w:ascii="Times New Roman" w:hAnsi="Times New Roman" w:cs="Times New Roman"/>
          <w:b/>
          <w:color w:val="auto"/>
        </w:rPr>
      </w:pPr>
      <w:r w:rsidRPr="005714EA">
        <w:rPr>
          <w:rFonts w:ascii="Times New Roman" w:hAnsi="Times New Roman" w:cs="Times New Roman"/>
          <w:b/>
          <w:color w:val="auto"/>
        </w:rPr>
        <w:t>Primers</w:t>
      </w:r>
    </w:p>
    <w:p w14:paraId="4E0EA7AE" w14:textId="48313BC4" w:rsidR="00333A82" w:rsidRPr="005714EA" w:rsidRDefault="00333A82" w:rsidP="005714EA">
      <w:pPr>
        <w:spacing w:line="480" w:lineRule="auto"/>
        <w:jc w:val="both"/>
        <w:rPr>
          <w:rFonts w:ascii="Times New Roman" w:hAnsi="Times New Roman" w:cs="Times New Roman"/>
        </w:rPr>
      </w:pPr>
      <w:r w:rsidRPr="005714EA">
        <w:rPr>
          <w:rFonts w:ascii="Times New Roman" w:hAnsi="Times New Roman" w:cs="Times New Roman"/>
        </w:rPr>
        <w:t xml:space="preserve">We targeted four serotypes based on the epidemiological status of FMDV pool IV in general and Rwanda in particular </w:t>
      </w:r>
      <w:r w:rsidRPr="005714EA">
        <w:rPr>
          <w:rFonts w:ascii="Times New Roman" w:hAnsi="Times New Roman" w:cs="Times New Roman"/>
        </w:rPr>
        <w:fldChar w:fldCharType="begin" w:fldLock="1"/>
      </w:r>
      <w:r w:rsidR="0005330E" w:rsidRPr="005714EA">
        <w:rPr>
          <w:rFonts w:ascii="Times New Roman" w:hAnsi="Times New Roman" w:cs="Times New Roman"/>
        </w:rPr>
        <w:instrText>ADDIN CSL_CITATION {"citationItems":[{"id":"ITEM-1","itemData":{"author":[{"dropping-particle":"","family":"Wekesa","given":"Sabenzia N","non-dropping-particle":"","parse-names":false,"suffix":""}],"container-title":"FAO/OIE Global Conference on Foot and Mouth Disease Control","id":"ITEM-1","issued":{"date-parts":[["2012"]]},"publisher":"OIE","publisher-place":"Bangkok","title":"Fmd Virus Pool 4- Eastern Africa","type":"paper-conference"},"uris":["http://www.mendeley.com/documents/?uuid=72a17041-ab22-437d-81d8-00594be8b518"]}],"mendeley":{"formattedCitation":"(48)","plainTextFormattedCitation":"(48)","previouslyFormattedCitation":"(48)"},"properties":{"noteIndex":0},"schema":"https://github.com/citation-style-language/schema/raw/master/csl-citation.json"}</w:instrText>
      </w:r>
      <w:r w:rsidRPr="005714EA">
        <w:rPr>
          <w:rFonts w:ascii="Times New Roman" w:hAnsi="Times New Roman" w:cs="Times New Roman"/>
        </w:rPr>
        <w:fldChar w:fldCharType="separate"/>
      </w:r>
      <w:r w:rsidR="0005330E" w:rsidRPr="005714EA">
        <w:rPr>
          <w:rFonts w:ascii="Times New Roman" w:hAnsi="Times New Roman" w:cs="Times New Roman"/>
          <w:noProof/>
        </w:rPr>
        <w:t>(48)</w:t>
      </w:r>
      <w:r w:rsidRPr="005714EA">
        <w:rPr>
          <w:rFonts w:ascii="Times New Roman" w:hAnsi="Times New Roman" w:cs="Times New Roman"/>
        </w:rPr>
        <w:fldChar w:fldCharType="end"/>
      </w:r>
      <w:r w:rsidRPr="005714EA">
        <w:rPr>
          <w:rFonts w:ascii="Times New Roman" w:hAnsi="Times New Roman" w:cs="Times New Roman"/>
        </w:rPr>
        <w:t xml:space="preserve">. We used the primers to detect several FMD serotypes (SAT 1, SAT 2, O and A) both in field samples all purchased from Macrogen (Macrogen Europe, Amsterdam, Netherlands). The </w:t>
      </w:r>
      <w:r w:rsidR="00672505" w:rsidRPr="005714EA">
        <w:rPr>
          <w:rFonts w:ascii="Times New Roman" w:hAnsi="Times New Roman" w:cs="Times New Roman"/>
        </w:rPr>
        <w:t xml:space="preserve">RT-PCR </w:t>
      </w:r>
      <w:r w:rsidR="00D02E09" w:rsidRPr="005714EA">
        <w:rPr>
          <w:rFonts w:ascii="Times New Roman" w:hAnsi="Times New Roman" w:cs="Times New Roman"/>
        </w:rPr>
        <w:t>primers</w:t>
      </w:r>
      <w:r w:rsidRPr="005714EA">
        <w:rPr>
          <w:rFonts w:ascii="Times New Roman" w:hAnsi="Times New Roman" w:cs="Times New Roman"/>
        </w:rPr>
        <w:t xml:space="preserve"> used in this study are described in the table below.</w:t>
      </w:r>
    </w:p>
    <w:p w14:paraId="23439CD9" w14:textId="77777777" w:rsidR="00333A82" w:rsidRPr="005714EA" w:rsidRDefault="00333A82" w:rsidP="005714EA">
      <w:pPr>
        <w:spacing w:line="480" w:lineRule="auto"/>
        <w:rPr>
          <w:rFonts w:ascii="Times New Roman" w:hAnsi="Times New Roman" w:cs="Times New Roman"/>
        </w:rPr>
      </w:pPr>
    </w:p>
    <w:p w14:paraId="73E4F41D" w14:textId="211B3C42" w:rsidR="00333A82" w:rsidRPr="005714EA" w:rsidRDefault="00333A82" w:rsidP="005714EA">
      <w:pPr>
        <w:pStyle w:val="Caption"/>
        <w:keepNext/>
        <w:spacing w:line="480" w:lineRule="auto"/>
        <w:rPr>
          <w:rFonts w:ascii="Times New Roman" w:hAnsi="Times New Roman" w:cs="Times New Roman"/>
          <w:color w:val="auto"/>
          <w:sz w:val="22"/>
          <w:szCs w:val="22"/>
        </w:rPr>
      </w:pPr>
      <w:r w:rsidRPr="005714EA">
        <w:rPr>
          <w:rFonts w:ascii="Times New Roman" w:hAnsi="Times New Roman" w:cs="Times New Roman"/>
          <w:color w:val="auto"/>
          <w:sz w:val="22"/>
          <w:szCs w:val="22"/>
        </w:rPr>
        <w:t xml:space="preserve">Table </w:t>
      </w:r>
      <w:r w:rsidRPr="005714EA">
        <w:rPr>
          <w:rFonts w:ascii="Times New Roman" w:hAnsi="Times New Roman" w:cs="Times New Roman"/>
          <w:color w:val="auto"/>
          <w:sz w:val="22"/>
          <w:szCs w:val="22"/>
        </w:rPr>
        <w:fldChar w:fldCharType="begin"/>
      </w:r>
      <w:r w:rsidRPr="005714EA">
        <w:rPr>
          <w:rFonts w:ascii="Times New Roman" w:hAnsi="Times New Roman" w:cs="Times New Roman"/>
          <w:color w:val="auto"/>
          <w:sz w:val="22"/>
          <w:szCs w:val="22"/>
        </w:rPr>
        <w:instrText xml:space="preserve"> SEQ Table \* ARABIC </w:instrText>
      </w:r>
      <w:r w:rsidRPr="005714EA">
        <w:rPr>
          <w:rFonts w:ascii="Times New Roman" w:hAnsi="Times New Roman" w:cs="Times New Roman"/>
          <w:color w:val="auto"/>
          <w:sz w:val="22"/>
          <w:szCs w:val="22"/>
        </w:rPr>
        <w:fldChar w:fldCharType="separate"/>
      </w:r>
      <w:r w:rsidR="006A06E6" w:rsidRPr="005714EA">
        <w:rPr>
          <w:rFonts w:ascii="Times New Roman" w:hAnsi="Times New Roman" w:cs="Times New Roman"/>
          <w:noProof/>
          <w:color w:val="auto"/>
          <w:sz w:val="22"/>
          <w:szCs w:val="22"/>
        </w:rPr>
        <w:t>2</w:t>
      </w:r>
      <w:r w:rsidRPr="005714EA">
        <w:rPr>
          <w:rFonts w:ascii="Times New Roman" w:hAnsi="Times New Roman" w:cs="Times New Roman"/>
          <w:noProof/>
          <w:color w:val="auto"/>
          <w:sz w:val="22"/>
          <w:szCs w:val="22"/>
        </w:rPr>
        <w:fldChar w:fldCharType="end"/>
      </w:r>
      <w:r w:rsidRPr="005714EA">
        <w:rPr>
          <w:rFonts w:ascii="Times New Roman" w:hAnsi="Times New Roman" w:cs="Times New Roman"/>
          <w:color w:val="auto"/>
          <w:sz w:val="22"/>
          <w:szCs w:val="22"/>
        </w:rPr>
        <w:t xml:space="preserve">: List of oligonucleotide primers used for a reverse-transcription polymerase chain reaction in this study </w:t>
      </w:r>
      <w:r w:rsidRPr="005714EA">
        <w:rPr>
          <w:rFonts w:ascii="Times New Roman" w:hAnsi="Times New Roman" w:cs="Times New Roman"/>
          <w:color w:val="auto"/>
          <w:sz w:val="22"/>
          <w:szCs w:val="22"/>
        </w:rPr>
        <w:fldChar w:fldCharType="begin" w:fldLock="1"/>
      </w:r>
      <w:r w:rsidR="0005330E" w:rsidRPr="005714EA">
        <w:rPr>
          <w:rFonts w:ascii="Times New Roman" w:hAnsi="Times New Roman" w:cs="Times New Roman"/>
          <w:color w:val="auto"/>
          <w:sz w:val="22"/>
          <w:szCs w:val="22"/>
        </w:rPr>
        <w:instrText>ADDIN CSL_CITATION {"citationItems":[{"id":"ITEM-1","itemData":{"DOI":"10.20506/rst.35.3.2565","PMID":"28332654","abstract":"Nucleotide sequences of field strains of foot and mouth disease virus (FMDV) contribute to our understanding of the distribution and evolution of viral lineages that circulate in different regions of the world. This paper outlines a practical reverse- transcription polymerase chain reaction (RT-PCR) and sequencing strategy that can be used to generate RNA sequences encoding the VP1 (1D) region of FMDV. The protocol contains a panel of PCR and sequencing primers that can be selected to characterise genetically diverse isolates representing all seven FMDV serotypes. A list of sequences is also described, comprising prototype sequences for all proposed FMDV topotypes, in order to provide a framework for phylogenetic analysis. The technical details and prototype sequences provided in this paper can be employed by FMD Reference Laboratories and others in an approach to harmonise the molecular epidemiology of FMDV.","author":[{"dropping-particle":"","family":"Knowles","given":"N J","non-dropping-particle":"","parse-names":false,"suffix":""},{"dropping-particle":"","family":"Wadsworth","given":"J","non-dropping-particle":"","parse-names":false,"suffix":""},{"dropping-particle":"","family":"King","given":"D P","non-dropping-particle":"","parse-names":false,"suffix":""}],"container-title":"Revue scientifique et technique (International Office of Epizootics)","id":"ITEM-1","issue":"3","issued":{"date-parts":[["2017"]]},"page":"741-755","title":"VP1 sequencing protocol for foot and mouth disease virus molecular epidemiology","type":"article-journal","volume":"35"},"uris":["http://www.mendeley.com/documents/?uuid=aadaf22c-bea0-473e-8a5b-3fcb75fab936"]}],"mendeley":{"formattedCitation":"(49)","plainTextFormattedCitation":"(49)","previouslyFormattedCitation":"(49)"},"properties":{"noteIndex":0},"schema":"https://github.com/citation-style-language/schema/raw/master/csl-citation.json"}</w:instrText>
      </w:r>
      <w:r w:rsidRPr="005714EA">
        <w:rPr>
          <w:rFonts w:ascii="Times New Roman" w:hAnsi="Times New Roman" w:cs="Times New Roman"/>
          <w:color w:val="auto"/>
          <w:sz w:val="22"/>
          <w:szCs w:val="22"/>
        </w:rPr>
        <w:fldChar w:fldCharType="separate"/>
      </w:r>
      <w:r w:rsidR="0005330E" w:rsidRPr="005714EA">
        <w:rPr>
          <w:rFonts w:ascii="Times New Roman" w:hAnsi="Times New Roman" w:cs="Times New Roman"/>
          <w:i w:val="0"/>
          <w:noProof/>
          <w:color w:val="auto"/>
          <w:sz w:val="22"/>
          <w:szCs w:val="22"/>
        </w:rPr>
        <w:t>(49)</w:t>
      </w:r>
      <w:r w:rsidRPr="005714EA">
        <w:rPr>
          <w:rFonts w:ascii="Times New Roman" w:hAnsi="Times New Roman" w:cs="Times New Roman"/>
          <w:color w:val="auto"/>
          <w:sz w:val="22"/>
          <w:szCs w:val="22"/>
        </w:rPr>
        <w:fldChar w:fldCharType="end"/>
      </w:r>
    </w:p>
    <w:tbl>
      <w:tblPr>
        <w:tblStyle w:val="PlainTable2"/>
        <w:tblW w:w="9810" w:type="dxa"/>
        <w:tblLayout w:type="fixed"/>
        <w:tblLook w:val="04A0" w:firstRow="1" w:lastRow="0" w:firstColumn="1" w:lastColumn="0" w:noHBand="0" w:noVBand="1"/>
      </w:tblPr>
      <w:tblGrid>
        <w:gridCol w:w="1260"/>
        <w:gridCol w:w="990"/>
        <w:gridCol w:w="990"/>
        <w:gridCol w:w="2520"/>
        <w:gridCol w:w="1350"/>
        <w:gridCol w:w="900"/>
        <w:gridCol w:w="1800"/>
      </w:tblGrid>
      <w:tr w:rsidR="00333A82" w:rsidRPr="005714EA" w14:paraId="71BE299A" w14:textId="77777777" w:rsidTr="00F75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1760116" w14:textId="77777777" w:rsidR="00333A82" w:rsidRPr="005714EA" w:rsidRDefault="00333A82" w:rsidP="005714EA">
            <w:pPr>
              <w:spacing w:line="480" w:lineRule="auto"/>
              <w:rPr>
                <w:rFonts w:ascii="Times New Roman" w:hAnsi="Times New Roman" w:cs="Times New Roman"/>
              </w:rPr>
            </w:pPr>
            <w:bookmarkStart w:id="10" w:name="_Hlk66701866"/>
            <w:r w:rsidRPr="005714EA">
              <w:rPr>
                <w:rFonts w:ascii="Times New Roman" w:hAnsi="Times New Roman" w:cs="Times New Roman"/>
              </w:rPr>
              <w:t>Serotype</w:t>
            </w:r>
          </w:p>
        </w:tc>
        <w:tc>
          <w:tcPr>
            <w:tcW w:w="990" w:type="dxa"/>
          </w:tcPr>
          <w:p w14:paraId="171468E9" w14:textId="77777777" w:rsidR="00333A82" w:rsidRPr="005714EA" w:rsidRDefault="00333A82" w:rsidP="005714E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714EA">
              <w:rPr>
                <w:rFonts w:ascii="Times New Roman" w:hAnsi="Times New Roman" w:cs="Times New Roman"/>
                <w:color w:val="000000"/>
                <w:shd w:val="clear" w:color="auto" w:fill="FFFFFF"/>
              </w:rPr>
              <w:t>Target</w:t>
            </w:r>
          </w:p>
        </w:tc>
        <w:tc>
          <w:tcPr>
            <w:tcW w:w="990" w:type="dxa"/>
          </w:tcPr>
          <w:p w14:paraId="050963CD" w14:textId="77777777" w:rsidR="00333A82" w:rsidRPr="005714EA" w:rsidRDefault="00333A82" w:rsidP="005714E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714EA">
              <w:rPr>
                <w:rFonts w:ascii="Times New Roman" w:hAnsi="Times New Roman" w:cs="Times New Roman"/>
                <w:color w:val="000000"/>
                <w:shd w:val="clear" w:color="auto" w:fill="FFFFFF"/>
              </w:rPr>
              <w:t>Forward primer name</w:t>
            </w:r>
          </w:p>
        </w:tc>
        <w:tc>
          <w:tcPr>
            <w:tcW w:w="2520" w:type="dxa"/>
          </w:tcPr>
          <w:p w14:paraId="544668F1" w14:textId="77777777" w:rsidR="00333A82" w:rsidRPr="005714EA" w:rsidRDefault="00333A82" w:rsidP="005714E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714EA">
              <w:rPr>
                <w:rFonts w:ascii="Times New Roman" w:hAnsi="Times New Roman" w:cs="Times New Roman"/>
                <w:color w:val="000000"/>
                <w:shd w:val="clear" w:color="auto" w:fill="FFFFFF"/>
              </w:rPr>
              <w:t>Primer sequence 5'-3'</w:t>
            </w:r>
          </w:p>
        </w:tc>
        <w:tc>
          <w:tcPr>
            <w:tcW w:w="1350" w:type="dxa"/>
          </w:tcPr>
          <w:p w14:paraId="2C34CB9B" w14:textId="77777777" w:rsidR="00333A82" w:rsidRPr="005714EA" w:rsidRDefault="00333A82" w:rsidP="005714E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714EA">
              <w:rPr>
                <w:rFonts w:ascii="Times New Roman" w:hAnsi="Times New Roman" w:cs="Times New Roman"/>
                <w:color w:val="000000"/>
                <w:shd w:val="clear" w:color="auto" w:fill="FFFFFF"/>
              </w:rPr>
              <w:t>Genome direction</w:t>
            </w:r>
          </w:p>
        </w:tc>
        <w:tc>
          <w:tcPr>
            <w:tcW w:w="900" w:type="dxa"/>
          </w:tcPr>
          <w:p w14:paraId="0073BBED" w14:textId="77777777" w:rsidR="00333A82" w:rsidRPr="005714EA" w:rsidRDefault="00333A82" w:rsidP="005714E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rPr>
              <w:t>Gene</w:t>
            </w:r>
          </w:p>
        </w:tc>
        <w:tc>
          <w:tcPr>
            <w:tcW w:w="1800" w:type="dxa"/>
          </w:tcPr>
          <w:p w14:paraId="72FD1291" w14:textId="77777777" w:rsidR="00333A82" w:rsidRPr="005714EA" w:rsidRDefault="00333A82" w:rsidP="005714E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714EA">
              <w:rPr>
                <w:rFonts w:ascii="Times New Roman" w:hAnsi="Times New Roman" w:cs="Times New Roman"/>
              </w:rPr>
              <w:t>Approximate product size</w:t>
            </w:r>
          </w:p>
        </w:tc>
      </w:tr>
      <w:tr w:rsidR="00333A82" w:rsidRPr="005714EA" w14:paraId="7B89829F" w14:textId="77777777" w:rsidTr="00F75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74EF81A" w14:textId="77777777" w:rsidR="00333A82" w:rsidRPr="005714EA" w:rsidRDefault="00333A82" w:rsidP="005714EA">
            <w:pPr>
              <w:spacing w:line="480" w:lineRule="auto"/>
              <w:rPr>
                <w:rFonts w:ascii="Times New Roman" w:hAnsi="Times New Roman" w:cs="Times New Roman"/>
                <w:lang w:val="fr-FR"/>
              </w:rPr>
            </w:pPr>
            <w:r w:rsidRPr="005714EA">
              <w:rPr>
                <w:rFonts w:ascii="Times New Roman" w:hAnsi="Times New Roman" w:cs="Times New Roman"/>
                <w:color w:val="212121"/>
                <w:shd w:val="clear" w:color="auto" w:fill="FFFFFF"/>
              </w:rPr>
              <w:t>SAT 1</w:t>
            </w:r>
          </w:p>
        </w:tc>
        <w:tc>
          <w:tcPr>
            <w:tcW w:w="990" w:type="dxa"/>
            <w:vMerge w:val="restart"/>
          </w:tcPr>
          <w:p w14:paraId="1B90BA5D"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lang w:val="fr-FR"/>
              </w:rPr>
              <w:t>VP1</w:t>
            </w:r>
          </w:p>
        </w:tc>
        <w:tc>
          <w:tcPr>
            <w:tcW w:w="990" w:type="dxa"/>
          </w:tcPr>
          <w:p w14:paraId="1A4A4F1D"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color w:val="000000"/>
                <w:shd w:val="clear" w:color="auto" w:fill="FFFFFF"/>
              </w:rPr>
              <w:t>SAT1–1C559F</w:t>
            </w:r>
          </w:p>
        </w:tc>
        <w:tc>
          <w:tcPr>
            <w:tcW w:w="2520" w:type="dxa"/>
          </w:tcPr>
          <w:p w14:paraId="2FC9D065"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color w:val="000000"/>
                <w:shd w:val="clear" w:color="auto" w:fill="FFFFFF"/>
              </w:rPr>
              <w:t>GTGTATCAGATCACAGACACACA</w:t>
            </w:r>
          </w:p>
        </w:tc>
        <w:tc>
          <w:tcPr>
            <w:tcW w:w="1350" w:type="dxa"/>
          </w:tcPr>
          <w:p w14:paraId="6C4C89C1"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color w:val="000000"/>
                <w:shd w:val="clear" w:color="auto" w:fill="FFFFFF"/>
              </w:rPr>
              <w:t>Forward</w:t>
            </w:r>
          </w:p>
        </w:tc>
        <w:tc>
          <w:tcPr>
            <w:tcW w:w="900" w:type="dxa"/>
          </w:tcPr>
          <w:p w14:paraId="4F4DB3DD"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lang w:val="fr-FR"/>
              </w:rPr>
              <w:t>VP3</w:t>
            </w:r>
          </w:p>
        </w:tc>
        <w:tc>
          <w:tcPr>
            <w:tcW w:w="1800" w:type="dxa"/>
          </w:tcPr>
          <w:p w14:paraId="72F9FDC6"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lang w:val="fr-FR"/>
              </w:rPr>
              <w:t>1043</w:t>
            </w:r>
          </w:p>
        </w:tc>
      </w:tr>
      <w:tr w:rsidR="00333A82" w:rsidRPr="005714EA" w14:paraId="32EFD582" w14:textId="77777777" w:rsidTr="00F750AE">
        <w:tc>
          <w:tcPr>
            <w:cnfStyle w:val="001000000000" w:firstRow="0" w:lastRow="0" w:firstColumn="1" w:lastColumn="0" w:oddVBand="0" w:evenVBand="0" w:oddHBand="0" w:evenHBand="0" w:firstRowFirstColumn="0" w:firstRowLastColumn="0" w:lastRowFirstColumn="0" w:lastRowLastColumn="0"/>
            <w:tcW w:w="1260" w:type="dxa"/>
          </w:tcPr>
          <w:p w14:paraId="65650AF7" w14:textId="77777777" w:rsidR="00333A82" w:rsidRPr="005714EA" w:rsidRDefault="00333A82" w:rsidP="005714EA">
            <w:pPr>
              <w:spacing w:line="480" w:lineRule="auto"/>
              <w:rPr>
                <w:rFonts w:ascii="Times New Roman" w:hAnsi="Times New Roman" w:cs="Times New Roman"/>
                <w:color w:val="212121"/>
                <w:shd w:val="clear" w:color="auto" w:fill="FFFFFF"/>
              </w:rPr>
            </w:pPr>
            <w:r w:rsidRPr="005714EA">
              <w:rPr>
                <w:rFonts w:ascii="Times New Roman" w:hAnsi="Times New Roman" w:cs="Times New Roman"/>
                <w:color w:val="212121"/>
                <w:shd w:val="clear" w:color="auto" w:fill="FFFFFF"/>
              </w:rPr>
              <w:t>SAT 2</w:t>
            </w:r>
          </w:p>
        </w:tc>
        <w:tc>
          <w:tcPr>
            <w:tcW w:w="990" w:type="dxa"/>
            <w:vMerge/>
          </w:tcPr>
          <w:p w14:paraId="706293A6"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990" w:type="dxa"/>
          </w:tcPr>
          <w:p w14:paraId="10C7330E"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color w:val="000000"/>
                <w:shd w:val="clear" w:color="auto" w:fill="FFFFFF"/>
              </w:rPr>
              <w:t>SAT2- 1C445F</w:t>
            </w:r>
          </w:p>
        </w:tc>
        <w:tc>
          <w:tcPr>
            <w:tcW w:w="2520" w:type="dxa"/>
          </w:tcPr>
          <w:p w14:paraId="44FE5B5B"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color w:val="000000"/>
                <w:shd w:val="clear" w:color="auto" w:fill="FFFFFF"/>
              </w:rPr>
              <w:t>TGGGACACMGGIYTGAACTC</w:t>
            </w:r>
          </w:p>
        </w:tc>
        <w:tc>
          <w:tcPr>
            <w:tcW w:w="1350" w:type="dxa"/>
          </w:tcPr>
          <w:p w14:paraId="6D037F88"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color w:val="000000"/>
                <w:shd w:val="clear" w:color="auto" w:fill="FFFFFF"/>
              </w:rPr>
              <w:t>Forward</w:t>
            </w:r>
          </w:p>
        </w:tc>
        <w:tc>
          <w:tcPr>
            <w:tcW w:w="900" w:type="dxa"/>
          </w:tcPr>
          <w:p w14:paraId="3A407D91"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lang w:val="fr-FR"/>
              </w:rPr>
              <w:t>VP3</w:t>
            </w:r>
          </w:p>
        </w:tc>
        <w:tc>
          <w:tcPr>
            <w:tcW w:w="1800" w:type="dxa"/>
          </w:tcPr>
          <w:p w14:paraId="571DF293"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lang w:val="fr-FR"/>
              </w:rPr>
              <w:t>1145</w:t>
            </w:r>
          </w:p>
        </w:tc>
      </w:tr>
      <w:tr w:rsidR="00333A82" w:rsidRPr="005714EA" w14:paraId="7E9AE0B7" w14:textId="77777777" w:rsidTr="00F75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5DEA97B" w14:textId="77777777" w:rsidR="00333A82" w:rsidRPr="005714EA" w:rsidRDefault="00333A82" w:rsidP="005714EA">
            <w:pPr>
              <w:spacing w:line="480" w:lineRule="auto"/>
              <w:rPr>
                <w:rFonts w:ascii="Times New Roman" w:hAnsi="Times New Roman" w:cs="Times New Roman"/>
                <w:lang w:val="fr-FR"/>
              </w:rPr>
            </w:pPr>
            <w:r w:rsidRPr="005714EA">
              <w:rPr>
                <w:rFonts w:ascii="Times New Roman" w:hAnsi="Times New Roman" w:cs="Times New Roman"/>
                <w:color w:val="212121"/>
                <w:shd w:val="clear" w:color="auto" w:fill="FFFFFF"/>
              </w:rPr>
              <w:lastRenderedPageBreak/>
              <w:t>SAT 1-2</w:t>
            </w:r>
          </w:p>
        </w:tc>
        <w:tc>
          <w:tcPr>
            <w:tcW w:w="990" w:type="dxa"/>
            <w:vMerge/>
          </w:tcPr>
          <w:p w14:paraId="3A189193"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990" w:type="dxa"/>
          </w:tcPr>
          <w:p w14:paraId="5B958F97"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color w:val="000000"/>
                <w:shd w:val="clear" w:color="auto" w:fill="FFFFFF"/>
              </w:rPr>
              <w:t>SAT-2B208R</w:t>
            </w:r>
          </w:p>
        </w:tc>
        <w:tc>
          <w:tcPr>
            <w:tcW w:w="2520" w:type="dxa"/>
          </w:tcPr>
          <w:p w14:paraId="13B26FDF"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color w:val="000000"/>
                <w:shd w:val="clear" w:color="auto" w:fill="FFFFFF"/>
              </w:rPr>
              <w:t>ACAGCGGCCATGCACGACAG</w:t>
            </w:r>
          </w:p>
        </w:tc>
        <w:tc>
          <w:tcPr>
            <w:tcW w:w="1350" w:type="dxa"/>
          </w:tcPr>
          <w:p w14:paraId="3F7A7396"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color w:val="000000"/>
                <w:shd w:val="clear" w:color="auto" w:fill="FFFFFF"/>
              </w:rPr>
              <w:t>Reverse</w:t>
            </w:r>
          </w:p>
        </w:tc>
        <w:tc>
          <w:tcPr>
            <w:tcW w:w="900" w:type="dxa"/>
          </w:tcPr>
          <w:p w14:paraId="57B11676"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color w:val="000000"/>
                <w:shd w:val="clear" w:color="auto" w:fill="FFFFFF"/>
              </w:rPr>
              <w:t>2B</w:t>
            </w:r>
          </w:p>
        </w:tc>
        <w:tc>
          <w:tcPr>
            <w:tcW w:w="1800" w:type="dxa"/>
          </w:tcPr>
          <w:p w14:paraId="3FB785F5"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r w:rsidR="00333A82" w:rsidRPr="005714EA" w14:paraId="75BF3653" w14:textId="77777777" w:rsidTr="00F750AE">
        <w:tc>
          <w:tcPr>
            <w:cnfStyle w:val="001000000000" w:firstRow="0" w:lastRow="0" w:firstColumn="1" w:lastColumn="0" w:oddVBand="0" w:evenVBand="0" w:oddHBand="0" w:evenHBand="0" w:firstRowFirstColumn="0" w:firstRowLastColumn="0" w:lastRowFirstColumn="0" w:lastRowLastColumn="0"/>
            <w:tcW w:w="1260" w:type="dxa"/>
          </w:tcPr>
          <w:p w14:paraId="16ABCF15" w14:textId="77777777" w:rsidR="00333A82" w:rsidRPr="005714EA" w:rsidRDefault="00333A82" w:rsidP="005714EA">
            <w:pPr>
              <w:spacing w:line="480" w:lineRule="auto"/>
              <w:rPr>
                <w:rFonts w:ascii="Times New Roman" w:hAnsi="Times New Roman" w:cs="Times New Roman"/>
                <w:color w:val="212121"/>
                <w:shd w:val="clear" w:color="auto" w:fill="FFFFFF"/>
              </w:rPr>
            </w:pPr>
            <w:r w:rsidRPr="005714EA">
              <w:rPr>
                <w:rFonts w:ascii="Times New Roman" w:hAnsi="Times New Roman" w:cs="Times New Roman"/>
                <w:color w:val="212121"/>
                <w:shd w:val="clear" w:color="auto" w:fill="FFFFFF"/>
              </w:rPr>
              <w:t>O</w:t>
            </w:r>
          </w:p>
        </w:tc>
        <w:tc>
          <w:tcPr>
            <w:tcW w:w="990" w:type="dxa"/>
            <w:vMerge/>
          </w:tcPr>
          <w:p w14:paraId="5834232E"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990" w:type="dxa"/>
          </w:tcPr>
          <w:p w14:paraId="633691A5"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color w:val="000000"/>
                <w:shd w:val="clear" w:color="auto" w:fill="FFFFFF"/>
              </w:rPr>
              <w:t>O–1C272F</w:t>
            </w:r>
          </w:p>
        </w:tc>
        <w:tc>
          <w:tcPr>
            <w:tcW w:w="2520" w:type="dxa"/>
          </w:tcPr>
          <w:p w14:paraId="3F7E6366"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color w:val="000000"/>
                <w:shd w:val="clear" w:color="auto" w:fill="FFFFFF"/>
              </w:rPr>
              <w:t>TBGCRGGNCTYGCCCAGTACTAC</w:t>
            </w:r>
          </w:p>
        </w:tc>
        <w:tc>
          <w:tcPr>
            <w:tcW w:w="1350" w:type="dxa"/>
          </w:tcPr>
          <w:p w14:paraId="6EB80E94"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color w:val="000000"/>
                <w:shd w:val="clear" w:color="auto" w:fill="FFFFFF"/>
              </w:rPr>
              <w:t>Forward</w:t>
            </w:r>
          </w:p>
        </w:tc>
        <w:tc>
          <w:tcPr>
            <w:tcW w:w="900" w:type="dxa"/>
          </w:tcPr>
          <w:p w14:paraId="26142B65"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lang w:val="fr-FR"/>
              </w:rPr>
              <w:t>VP3</w:t>
            </w:r>
          </w:p>
        </w:tc>
        <w:tc>
          <w:tcPr>
            <w:tcW w:w="1800" w:type="dxa"/>
          </w:tcPr>
          <w:p w14:paraId="6ED17D42"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lang w:val="fr-FR"/>
              </w:rPr>
              <w:t>1135</w:t>
            </w:r>
          </w:p>
        </w:tc>
      </w:tr>
      <w:tr w:rsidR="00333A82" w:rsidRPr="005714EA" w14:paraId="55FD7004" w14:textId="77777777" w:rsidTr="00F75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393F6FA" w14:textId="77777777" w:rsidR="00333A82" w:rsidRPr="005714EA" w:rsidRDefault="00333A82" w:rsidP="005714EA">
            <w:pPr>
              <w:spacing w:line="480" w:lineRule="auto"/>
              <w:rPr>
                <w:rFonts w:ascii="Times New Roman" w:hAnsi="Times New Roman" w:cs="Times New Roman"/>
                <w:color w:val="212121"/>
                <w:shd w:val="clear" w:color="auto" w:fill="FFFFFF"/>
              </w:rPr>
            </w:pPr>
            <w:r w:rsidRPr="005714EA">
              <w:rPr>
                <w:rFonts w:ascii="Times New Roman" w:hAnsi="Times New Roman" w:cs="Times New Roman"/>
                <w:color w:val="212121"/>
                <w:shd w:val="clear" w:color="auto" w:fill="FFFFFF"/>
              </w:rPr>
              <w:t>A</w:t>
            </w:r>
          </w:p>
        </w:tc>
        <w:tc>
          <w:tcPr>
            <w:tcW w:w="990" w:type="dxa"/>
            <w:vMerge/>
          </w:tcPr>
          <w:p w14:paraId="1E76B328"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990" w:type="dxa"/>
          </w:tcPr>
          <w:p w14:paraId="4AC3D34E"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color w:val="000000"/>
                <w:shd w:val="clear" w:color="auto" w:fill="FFFFFF"/>
              </w:rPr>
              <w:t>A-1C562F</w:t>
            </w:r>
          </w:p>
        </w:tc>
        <w:tc>
          <w:tcPr>
            <w:tcW w:w="2520" w:type="dxa"/>
          </w:tcPr>
          <w:p w14:paraId="558E4601"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color w:val="000000"/>
                <w:shd w:val="clear" w:color="auto" w:fill="FFFFFF"/>
              </w:rPr>
              <w:t>TACCAAATTACACACGGGAA</w:t>
            </w:r>
          </w:p>
        </w:tc>
        <w:tc>
          <w:tcPr>
            <w:tcW w:w="1350" w:type="dxa"/>
          </w:tcPr>
          <w:p w14:paraId="4E207911"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color w:val="000000"/>
                <w:shd w:val="clear" w:color="auto" w:fill="FFFFFF"/>
              </w:rPr>
              <w:t>Forward</w:t>
            </w:r>
          </w:p>
        </w:tc>
        <w:tc>
          <w:tcPr>
            <w:tcW w:w="900" w:type="dxa"/>
          </w:tcPr>
          <w:p w14:paraId="4ED15FCF"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color w:val="000000"/>
                <w:shd w:val="clear" w:color="auto" w:fill="FFFFFF"/>
              </w:rPr>
              <w:t>VP3</w:t>
            </w:r>
          </w:p>
        </w:tc>
        <w:tc>
          <w:tcPr>
            <w:tcW w:w="1800" w:type="dxa"/>
          </w:tcPr>
          <w:p w14:paraId="515571D9" w14:textId="77777777" w:rsidR="00333A82" w:rsidRPr="005714EA" w:rsidRDefault="00333A82" w:rsidP="005714E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color w:val="000000"/>
                <w:shd w:val="clear" w:color="auto" w:fill="FFFFFF"/>
              </w:rPr>
              <w:t>866</w:t>
            </w:r>
          </w:p>
        </w:tc>
      </w:tr>
      <w:tr w:rsidR="00333A82" w:rsidRPr="005714EA" w14:paraId="6582EEC6" w14:textId="77777777" w:rsidTr="00F750AE">
        <w:tc>
          <w:tcPr>
            <w:cnfStyle w:val="001000000000" w:firstRow="0" w:lastRow="0" w:firstColumn="1" w:lastColumn="0" w:oddVBand="0" w:evenVBand="0" w:oddHBand="0" w:evenHBand="0" w:firstRowFirstColumn="0" w:firstRowLastColumn="0" w:lastRowFirstColumn="0" w:lastRowLastColumn="0"/>
            <w:tcW w:w="1260" w:type="dxa"/>
          </w:tcPr>
          <w:p w14:paraId="76BF2FA7" w14:textId="77777777" w:rsidR="00333A82" w:rsidRPr="005714EA" w:rsidRDefault="00333A82" w:rsidP="005714EA">
            <w:pPr>
              <w:spacing w:line="480" w:lineRule="auto"/>
              <w:rPr>
                <w:rFonts w:ascii="Times New Roman" w:hAnsi="Times New Roman" w:cs="Times New Roman"/>
                <w:color w:val="212121"/>
                <w:shd w:val="clear" w:color="auto" w:fill="FFFFFF"/>
              </w:rPr>
            </w:pPr>
            <w:r w:rsidRPr="005714EA">
              <w:rPr>
                <w:rFonts w:ascii="Times New Roman" w:hAnsi="Times New Roman" w:cs="Times New Roman"/>
                <w:color w:val="212121"/>
                <w:shd w:val="clear" w:color="auto" w:fill="FFFFFF"/>
              </w:rPr>
              <w:t>O and A</w:t>
            </w:r>
          </w:p>
        </w:tc>
        <w:tc>
          <w:tcPr>
            <w:tcW w:w="990" w:type="dxa"/>
            <w:vMerge/>
          </w:tcPr>
          <w:p w14:paraId="1F941095"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990" w:type="dxa"/>
          </w:tcPr>
          <w:p w14:paraId="0E4CE1CC"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color w:val="000000"/>
                <w:shd w:val="clear" w:color="auto" w:fill="FFFFFF"/>
              </w:rPr>
              <w:t>EUR–2B52R</w:t>
            </w:r>
          </w:p>
        </w:tc>
        <w:tc>
          <w:tcPr>
            <w:tcW w:w="2520" w:type="dxa"/>
          </w:tcPr>
          <w:p w14:paraId="367F1565"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714EA">
              <w:rPr>
                <w:rFonts w:ascii="Times New Roman" w:hAnsi="Times New Roman" w:cs="Times New Roman"/>
                <w:color w:val="000000"/>
                <w:shd w:val="clear" w:color="auto" w:fill="FFFFFF"/>
              </w:rPr>
              <w:t>GACATGTCCTCCTGCATCTGGTTGAT</w:t>
            </w:r>
          </w:p>
        </w:tc>
        <w:tc>
          <w:tcPr>
            <w:tcW w:w="1350" w:type="dxa"/>
          </w:tcPr>
          <w:p w14:paraId="446485B4"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lang w:val="fr-FR"/>
              </w:rPr>
              <w:t>Reverse</w:t>
            </w:r>
          </w:p>
        </w:tc>
        <w:tc>
          <w:tcPr>
            <w:tcW w:w="900" w:type="dxa"/>
          </w:tcPr>
          <w:p w14:paraId="5F6A2534"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r w:rsidRPr="005714EA">
              <w:rPr>
                <w:rFonts w:ascii="Times New Roman" w:hAnsi="Times New Roman" w:cs="Times New Roman"/>
                <w:lang w:val="fr-FR"/>
              </w:rPr>
              <w:t>2B</w:t>
            </w:r>
          </w:p>
        </w:tc>
        <w:tc>
          <w:tcPr>
            <w:tcW w:w="1800" w:type="dxa"/>
          </w:tcPr>
          <w:p w14:paraId="06221B6E" w14:textId="77777777" w:rsidR="00333A82" w:rsidRPr="005714EA" w:rsidRDefault="00333A82" w:rsidP="005714E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hd w:val="clear" w:color="auto" w:fill="FFFFFF"/>
              </w:rPr>
            </w:pPr>
          </w:p>
        </w:tc>
      </w:tr>
      <w:bookmarkEnd w:id="10"/>
    </w:tbl>
    <w:p w14:paraId="6B0F1B63" w14:textId="77777777" w:rsidR="00333A82" w:rsidRPr="005714EA" w:rsidRDefault="00333A82" w:rsidP="005714EA">
      <w:pPr>
        <w:spacing w:line="480" w:lineRule="auto"/>
        <w:rPr>
          <w:rFonts w:ascii="Times New Roman" w:hAnsi="Times New Roman" w:cs="Times New Roman"/>
        </w:rPr>
      </w:pPr>
    </w:p>
    <w:p w14:paraId="3D9A8FAA" w14:textId="3AF948BE" w:rsidR="00333A82" w:rsidRPr="005714EA" w:rsidRDefault="00D02E09" w:rsidP="005714EA">
      <w:pPr>
        <w:pStyle w:val="Heading4"/>
        <w:spacing w:line="480" w:lineRule="auto"/>
        <w:rPr>
          <w:rFonts w:ascii="Times New Roman" w:hAnsi="Times New Roman" w:cs="Times New Roman"/>
          <w:b/>
          <w:color w:val="auto"/>
        </w:rPr>
      </w:pPr>
      <w:r w:rsidRPr="005714EA">
        <w:rPr>
          <w:rFonts w:ascii="Times New Roman" w:hAnsi="Times New Roman" w:cs="Times New Roman"/>
          <w:b/>
          <w:color w:val="auto"/>
        </w:rPr>
        <w:t>Amplification</w:t>
      </w:r>
    </w:p>
    <w:p w14:paraId="56F44372" w14:textId="1FD4FF02" w:rsidR="00333A82" w:rsidRPr="005714EA" w:rsidRDefault="00333A82" w:rsidP="005714EA">
      <w:pPr>
        <w:spacing w:line="480" w:lineRule="auto"/>
        <w:jc w:val="both"/>
        <w:rPr>
          <w:rFonts w:ascii="Times New Roman" w:hAnsi="Times New Roman" w:cs="Times New Roman"/>
        </w:rPr>
      </w:pPr>
      <w:r w:rsidRPr="005714EA">
        <w:rPr>
          <w:rFonts w:ascii="Times New Roman" w:hAnsi="Times New Roman" w:cs="Times New Roman"/>
        </w:rPr>
        <w:t xml:space="preserve">The OP samples from the 2017 FMD outbreak were analysed using a multiplex one-step RT-PCR assay. The assay was performed using the TaqMan® Fast Virus 1-Step Kit (Life Technologies) and kit manual. We added 2 μL of eluate extracted in the manual extraction section to a Master Mix containing nuclease-free water, 4X TaqMan buffer, primers and TaqMan probe. The thermal cycler </w:t>
      </w:r>
      <w:r w:rsidRPr="005714EA">
        <w:rPr>
          <w:rFonts w:ascii="Times New Roman" w:hAnsi="Times New Roman" w:cs="Times New Roman"/>
          <w:bCs/>
        </w:rPr>
        <w:t>(BioRad, Hercules, California)</w:t>
      </w:r>
      <w:r w:rsidRPr="005714EA">
        <w:rPr>
          <w:rFonts w:ascii="Times New Roman" w:hAnsi="Times New Roman" w:cs="Times New Roman"/>
        </w:rPr>
        <w:t xml:space="preserve"> was programmed as follows</w:t>
      </w:r>
      <w:r w:rsidR="0033034E" w:rsidRPr="005714EA">
        <w:rPr>
          <w:rFonts w:ascii="Times New Roman" w:hAnsi="Times New Roman" w:cs="Times New Roman"/>
        </w:rPr>
        <w:t xml:space="preserve">; </w:t>
      </w:r>
      <w:r w:rsidRPr="005714EA">
        <w:rPr>
          <w:rFonts w:ascii="Times New Roman" w:hAnsi="Times New Roman" w:cs="Times New Roman"/>
          <w:bCs/>
        </w:rPr>
        <w:t>reverse transcription at 50°C for 5 minutes</w:t>
      </w:r>
      <w:r w:rsidRPr="005714EA">
        <w:rPr>
          <w:rFonts w:ascii="Times New Roman" w:hAnsi="Times New Roman" w:cs="Times New Roman"/>
        </w:rPr>
        <w:t xml:space="preserve">; polymerase activation and DNA </w:t>
      </w:r>
      <w:r w:rsidRPr="005714EA">
        <w:rPr>
          <w:rFonts w:ascii="Times New Roman" w:hAnsi="Times New Roman" w:cs="Times New Roman"/>
          <w:bCs/>
        </w:rPr>
        <w:t>denaturation at 95°C for 20 seconds</w:t>
      </w:r>
      <w:r w:rsidRPr="005714EA">
        <w:rPr>
          <w:rFonts w:ascii="Times New Roman" w:hAnsi="Times New Roman" w:cs="Times New Roman"/>
        </w:rPr>
        <w:t xml:space="preserve">; two-step </w:t>
      </w:r>
      <w:r w:rsidRPr="005714EA">
        <w:rPr>
          <w:rFonts w:ascii="Times New Roman" w:hAnsi="Times New Roman" w:cs="Times New Roman"/>
          <w:bCs/>
        </w:rPr>
        <w:t xml:space="preserve">amplification for 40 cycles </w:t>
      </w:r>
      <w:r w:rsidRPr="005714EA">
        <w:rPr>
          <w:rFonts w:ascii="Times New Roman" w:hAnsi="Times New Roman" w:cs="Times New Roman"/>
        </w:rPr>
        <w:t xml:space="preserve">with </w:t>
      </w:r>
      <w:r w:rsidRPr="005714EA">
        <w:rPr>
          <w:rFonts w:ascii="Times New Roman" w:hAnsi="Times New Roman" w:cs="Times New Roman"/>
          <w:bCs/>
        </w:rPr>
        <w:t>denaturation at 95°C for 3 seconds;</w:t>
      </w:r>
      <w:r w:rsidR="0033034E" w:rsidRPr="005714EA">
        <w:rPr>
          <w:rFonts w:ascii="Times New Roman" w:hAnsi="Times New Roman" w:cs="Times New Roman"/>
          <w:bCs/>
        </w:rPr>
        <w:t xml:space="preserve"> a</w:t>
      </w:r>
      <w:r w:rsidRPr="005714EA">
        <w:rPr>
          <w:rFonts w:ascii="Times New Roman" w:hAnsi="Times New Roman" w:cs="Times New Roman"/>
          <w:bCs/>
        </w:rPr>
        <w:t>nnealing and plate read at 60°C for 30 seconds.</w:t>
      </w:r>
    </w:p>
    <w:p w14:paraId="1FEC5619" w14:textId="5516ED3E" w:rsidR="00BE737A" w:rsidRPr="005714EA" w:rsidRDefault="00333A82" w:rsidP="005714EA">
      <w:pPr>
        <w:spacing w:line="480" w:lineRule="auto"/>
        <w:jc w:val="both"/>
        <w:rPr>
          <w:rFonts w:ascii="Times New Roman" w:hAnsi="Times New Roman" w:cs="Times New Roman"/>
        </w:rPr>
      </w:pPr>
      <w:r w:rsidRPr="005714EA">
        <w:rPr>
          <w:rFonts w:ascii="Times New Roman" w:hAnsi="Times New Roman" w:cs="Times New Roman"/>
        </w:rPr>
        <w:t xml:space="preserve">We analysed the PCR reaction to observe any positive FMD identification from the OPF samples collected and to compare the results obtained to those from the positive high and low standard controls. </w:t>
      </w:r>
      <w:r w:rsidR="00BE737A" w:rsidRPr="005714EA">
        <w:rPr>
          <w:rFonts w:ascii="Times New Roman" w:hAnsi="Times New Roman" w:cs="Times New Roman"/>
        </w:rPr>
        <w:t>Reactions were considered positive if the amplification was detected before 32.0 cycles</w:t>
      </w:r>
      <w:r w:rsidR="00182172" w:rsidRPr="005714EA">
        <w:rPr>
          <w:rFonts w:ascii="Times New Roman" w:hAnsi="Times New Roman" w:cs="Times New Roman"/>
        </w:rPr>
        <w:t xml:space="preserve"> </w:t>
      </w:r>
      <w:r w:rsidR="00182172" w:rsidRPr="005714EA">
        <w:rPr>
          <w:rFonts w:ascii="Times New Roman" w:hAnsi="Times New Roman" w:cs="Times New Roman"/>
        </w:rPr>
        <w:fldChar w:fldCharType="begin" w:fldLock="1"/>
      </w:r>
      <w:r w:rsidR="001155C9">
        <w:rPr>
          <w:rFonts w:ascii="Times New Roman" w:hAnsi="Times New Roman" w:cs="Times New Roman"/>
        </w:rPr>
        <w:instrText>ADDIN CSL_CITATION {"citationItems":[{"id":"ITEM-1","itemData":{"DOI":"10.1016/j.jviromet.2007.02.009","ISSN":"01660934","PMID":"17397937","abstract":"An automated one-step real-time reverse transcription polymerase chain reaction (rRT-PCR) protocol was optimised and evaluated for the routine diagnosis of foot-and-mouth disease (FMD). Parallel testing of RNA samples (n = 257) indicated that this assay has a diagnostic sensitivity at least equivalent to the automated two-step rRT-PCR protocol previously used for the laboratory detection of FMD virus (FMDV). This more rapid and economical one-step protocol will play a key role in contingency planning for any future outbreaks of FMD in the United Kingdom (UK).","author":[{"dropping-particle":"","family":"Shaw","given":"Andrew E.","non-dropping-particle":"","parse-names":false,"suffix":""},{"dropping-particle":"","family":"Reid","given":"Scott M.","non-dropping-particle":"","parse-names":false,"suffix":""},{"dropping-particle":"","family":"Ebert","given":"Katja","non-dropping-particle":"","parse-names":false,"suffix":""},{"dropping-particle":"","family":"Hutchings","given":"Geoffrey H.","non-dropping-particle":"","parse-names":false,"suffix":""},{"dropping-particle":"","family":"Ferris","given":"Nigel P.","non-dropping-particle":"","parse-names":false,"suffix":""},{"dropping-particle":"","family":"King","given":"Donald P.","non-dropping-particle":"","parse-names":false,"suffix":""}],"container-title":"Journal of Virological Methods","id":"ITEM-1","issue":"1","issued":{"date-parts":[["2007","7"]]},"page":"81-85","title":"Implementation of a one-step real-time RT-PCR protocol for diagnosis of foot-and-mouth disease","type":"article-journal","volume":"143"},"uris":["http://www.mendeley.com/documents/?uuid=14ece58c-e502-4871-8cbc-841704fa0410"]}],"mendeley":{"formattedCitation":"(50)","plainTextFormattedCitation":"(50)","previouslyFormattedCitation":"(50)"},"properties":{"noteIndex":0},"schema":"https://github.com/citation-style-language/schema/raw/master/csl-citation.json"}</w:instrText>
      </w:r>
      <w:r w:rsidR="00182172" w:rsidRPr="005714EA">
        <w:rPr>
          <w:rFonts w:ascii="Times New Roman" w:hAnsi="Times New Roman" w:cs="Times New Roman"/>
        </w:rPr>
        <w:fldChar w:fldCharType="separate"/>
      </w:r>
      <w:r w:rsidR="00182172" w:rsidRPr="005714EA">
        <w:rPr>
          <w:rFonts w:ascii="Times New Roman" w:hAnsi="Times New Roman" w:cs="Times New Roman"/>
          <w:noProof/>
        </w:rPr>
        <w:t>(50)</w:t>
      </w:r>
      <w:r w:rsidR="00182172" w:rsidRPr="005714EA">
        <w:rPr>
          <w:rFonts w:ascii="Times New Roman" w:hAnsi="Times New Roman" w:cs="Times New Roman"/>
        </w:rPr>
        <w:fldChar w:fldCharType="end"/>
      </w:r>
      <w:r w:rsidR="00BE737A" w:rsidRPr="005714EA">
        <w:rPr>
          <w:rFonts w:ascii="Times New Roman" w:hAnsi="Times New Roman" w:cs="Times New Roman"/>
        </w:rPr>
        <w:t xml:space="preserve">. </w:t>
      </w:r>
      <w:r w:rsidRPr="005714EA">
        <w:rPr>
          <w:rFonts w:ascii="Times New Roman" w:hAnsi="Times New Roman" w:cs="Times New Roman"/>
        </w:rPr>
        <w:t xml:space="preserve">The blood samples from the 2020 FMD outbreak were analysed using a one-step PCR assay using the QIAGEN </w:t>
      </w:r>
      <w:r w:rsidR="00B475B0" w:rsidRPr="005714EA">
        <w:rPr>
          <w:rFonts w:ascii="Times New Roman" w:hAnsi="Times New Roman" w:cs="Times New Roman"/>
        </w:rPr>
        <w:t>One-step</w:t>
      </w:r>
      <w:r w:rsidRPr="005714EA">
        <w:rPr>
          <w:rFonts w:ascii="Times New Roman" w:hAnsi="Times New Roman" w:cs="Times New Roman"/>
        </w:rPr>
        <w:t xml:space="preserve"> RT-PCR Kit (Qiagen GmbH, Hilden, Germany) following the manufacturers’ instructions. Visualization and specification of bands were performed using a 2% agarose gel run at 70 mV for 1 hour. </w:t>
      </w:r>
    </w:p>
    <w:p w14:paraId="73CC4D98" w14:textId="35B29AE0" w:rsidR="00333A82" w:rsidRPr="005714EA" w:rsidRDefault="00421BB5" w:rsidP="005714EA">
      <w:pPr>
        <w:spacing w:line="480" w:lineRule="auto"/>
        <w:jc w:val="both"/>
        <w:rPr>
          <w:rFonts w:ascii="Times New Roman" w:hAnsi="Times New Roman" w:cs="Times New Roman"/>
        </w:rPr>
      </w:pPr>
      <w:r w:rsidRPr="005714EA">
        <w:rPr>
          <w:rFonts w:ascii="Times New Roman" w:hAnsi="Times New Roman" w:cs="Times New Roman"/>
        </w:rPr>
        <w:t>Before</w:t>
      </w:r>
      <w:r w:rsidR="00333A82" w:rsidRPr="005714EA">
        <w:rPr>
          <w:rFonts w:ascii="Times New Roman" w:hAnsi="Times New Roman" w:cs="Times New Roman"/>
        </w:rPr>
        <w:t xml:space="preserve"> sequencing, we removed the primers and deoxynucleoside by enzymatically adding the </w:t>
      </w:r>
      <w:proofErr w:type="spellStart"/>
      <w:r w:rsidR="00333A82" w:rsidRPr="005714EA">
        <w:rPr>
          <w:rFonts w:ascii="Times New Roman" w:hAnsi="Times New Roman" w:cs="Times New Roman"/>
        </w:rPr>
        <w:t>ExoSAP</w:t>
      </w:r>
      <w:proofErr w:type="spellEnd"/>
      <w:r w:rsidR="00333A82" w:rsidRPr="005714EA">
        <w:rPr>
          <w:rFonts w:ascii="Times New Roman" w:hAnsi="Times New Roman" w:cs="Times New Roman"/>
        </w:rPr>
        <w:t xml:space="preserve">-IT PCR Product </w:t>
      </w:r>
      <w:proofErr w:type="spellStart"/>
      <w:r w:rsidR="00333A82" w:rsidRPr="005714EA">
        <w:rPr>
          <w:rFonts w:ascii="Times New Roman" w:hAnsi="Times New Roman" w:cs="Times New Roman"/>
        </w:rPr>
        <w:t>Cleanup</w:t>
      </w:r>
      <w:proofErr w:type="spellEnd"/>
      <w:r w:rsidR="00333A82" w:rsidRPr="005714EA">
        <w:rPr>
          <w:rFonts w:ascii="Times New Roman" w:hAnsi="Times New Roman" w:cs="Times New Roman"/>
        </w:rPr>
        <w:t xml:space="preserve"> Reagent (0.5μl of Exo and 2μl of SAP) to 10μl of amplicons. The </w:t>
      </w:r>
      <w:r w:rsidR="00333A82" w:rsidRPr="005714EA">
        <w:rPr>
          <w:rFonts w:ascii="Times New Roman" w:hAnsi="Times New Roman" w:cs="Times New Roman"/>
        </w:rPr>
        <w:lastRenderedPageBreak/>
        <w:t>mix was incubated at 37°C for 15 minutes and later 85°C for 15 to activate Exo and SAP respectively, lastly</w:t>
      </w:r>
      <w:r w:rsidRPr="005714EA">
        <w:rPr>
          <w:rFonts w:ascii="Times New Roman" w:hAnsi="Times New Roman" w:cs="Times New Roman"/>
        </w:rPr>
        <w:t>,</w:t>
      </w:r>
      <w:r w:rsidR="00333A82" w:rsidRPr="005714EA">
        <w:rPr>
          <w:rFonts w:ascii="Times New Roman" w:hAnsi="Times New Roman" w:cs="Times New Roman"/>
        </w:rPr>
        <w:t xml:space="preserve"> the product was held at 4°C.</w:t>
      </w:r>
    </w:p>
    <w:p w14:paraId="2EA5F302" w14:textId="5FF9265B" w:rsidR="00B0402A" w:rsidRPr="005714EA" w:rsidRDefault="00B0402A" w:rsidP="005714EA">
      <w:pPr>
        <w:pStyle w:val="Heading2"/>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t>Real</w:t>
      </w:r>
      <w:r w:rsidR="00C557BF" w:rsidRPr="005714EA">
        <w:rPr>
          <w:rFonts w:ascii="Times New Roman" w:hAnsi="Times New Roman" w:cs="Times New Roman"/>
          <w:b/>
          <w:color w:val="auto"/>
          <w:sz w:val="22"/>
          <w:szCs w:val="22"/>
        </w:rPr>
        <w:t>-</w:t>
      </w:r>
      <w:r w:rsidRPr="005714EA">
        <w:rPr>
          <w:rFonts w:ascii="Times New Roman" w:hAnsi="Times New Roman" w:cs="Times New Roman"/>
          <w:b/>
          <w:color w:val="auto"/>
          <w:sz w:val="22"/>
          <w:szCs w:val="22"/>
        </w:rPr>
        <w:t>time reverse transcription loop</w:t>
      </w:r>
      <w:r w:rsidR="00C557BF" w:rsidRPr="005714EA">
        <w:rPr>
          <w:rFonts w:ascii="Times New Roman" w:hAnsi="Times New Roman" w:cs="Times New Roman"/>
          <w:b/>
          <w:color w:val="auto"/>
          <w:sz w:val="22"/>
          <w:szCs w:val="22"/>
        </w:rPr>
        <w:t>-</w:t>
      </w:r>
      <w:r w:rsidRPr="005714EA">
        <w:rPr>
          <w:rFonts w:ascii="Times New Roman" w:hAnsi="Times New Roman" w:cs="Times New Roman"/>
          <w:b/>
          <w:color w:val="auto"/>
          <w:sz w:val="22"/>
          <w:szCs w:val="22"/>
        </w:rPr>
        <w:t>mediated isothermal amplification (rRT-LAMP)</w:t>
      </w:r>
    </w:p>
    <w:p w14:paraId="0C485C9B" w14:textId="14D2223E" w:rsidR="00B0402A" w:rsidRPr="005714EA" w:rsidRDefault="00B0402A" w:rsidP="005714EA">
      <w:pPr>
        <w:autoSpaceDE w:val="0"/>
        <w:autoSpaceDN w:val="0"/>
        <w:adjustRightInd w:val="0"/>
        <w:spacing w:after="0" w:line="480" w:lineRule="auto"/>
        <w:jc w:val="both"/>
        <w:rPr>
          <w:rFonts w:ascii="Times New Roman" w:hAnsi="Times New Roman" w:cs="Times New Roman"/>
        </w:rPr>
      </w:pPr>
      <w:r w:rsidRPr="005714EA">
        <w:rPr>
          <w:rFonts w:ascii="Times New Roman" w:hAnsi="Times New Roman" w:cs="Times New Roman"/>
        </w:rPr>
        <w:t>Amplification was performed on the Axxin T</w:t>
      </w:r>
      <w:r w:rsidR="00174768" w:rsidRPr="005714EA">
        <w:rPr>
          <w:rFonts w:ascii="Times New Roman" w:hAnsi="Times New Roman" w:cs="Times New Roman"/>
        </w:rPr>
        <w:t>8</w:t>
      </w:r>
      <w:r w:rsidRPr="005714EA">
        <w:rPr>
          <w:rFonts w:ascii="Times New Roman" w:hAnsi="Times New Roman" w:cs="Times New Roman"/>
        </w:rPr>
        <w:t xml:space="preserve">–ISO instrument at 65°C for 30 minutes. The assays were performed using the Isothermal Master Mix. Briefly; 6.5 μL cDNA was added to an FMD LAMP primer mix and isothermal master mix. </w:t>
      </w:r>
    </w:p>
    <w:p w14:paraId="5894080B" w14:textId="7E0F78FC" w:rsidR="00B0402A" w:rsidRPr="005714EA" w:rsidRDefault="00B0402A" w:rsidP="005714EA">
      <w:pPr>
        <w:autoSpaceDE w:val="0"/>
        <w:autoSpaceDN w:val="0"/>
        <w:adjustRightInd w:val="0"/>
        <w:spacing w:after="0" w:line="480" w:lineRule="auto"/>
        <w:jc w:val="both"/>
        <w:rPr>
          <w:rFonts w:ascii="Times New Roman" w:hAnsi="Times New Roman" w:cs="Times New Roman"/>
        </w:rPr>
      </w:pPr>
      <w:r w:rsidRPr="005714EA">
        <w:rPr>
          <w:rFonts w:ascii="Times New Roman" w:hAnsi="Times New Roman" w:cs="Times New Roman"/>
        </w:rPr>
        <w:t>Amplified products were detected both in real</w:t>
      </w:r>
      <w:r w:rsidR="00C557BF" w:rsidRPr="005714EA">
        <w:rPr>
          <w:rFonts w:ascii="Times New Roman" w:hAnsi="Times New Roman" w:cs="Times New Roman"/>
        </w:rPr>
        <w:t>-</w:t>
      </w:r>
      <w:r w:rsidRPr="005714EA">
        <w:rPr>
          <w:rFonts w:ascii="Times New Roman" w:hAnsi="Times New Roman" w:cs="Times New Roman"/>
        </w:rPr>
        <w:t>time and by running an electrophoresis-based gel. The 2% agarose gel bands were read under U.V. light after staining with ethidium bromide</w:t>
      </w:r>
      <w:r w:rsidRPr="005714EA">
        <w:rPr>
          <w:rFonts w:ascii="Times New Roman" w:hAnsi="Times New Roman" w:cs="Times New Roman"/>
          <w:color w:val="000000" w:themeColor="text1"/>
        </w:rPr>
        <w:t>.</w:t>
      </w:r>
      <w:r w:rsidR="0020040A" w:rsidRPr="005714EA">
        <w:rPr>
          <w:rFonts w:ascii="Times New Roman" w:hAnsi="Times New Roman" w:cs="Times New Roman"/>
          <w:color w:val="000000" w:themeColor="text1"/>
        </w:rPr>
        <w:t xml:space="preserve"> Primers and probes were used according to the manufacturer’s instructions (Tokabio (Pty) Ltd, Johannesburg, South Africa).</w:t>
      </w:r>
      <w:r w:rsidR="000930C8" w:rsidRPr="005714EA">
        <w:rPr>
          <w:rFonts w:ascii="Times New Roman" w:hAnsi="Times New Roman" w:cs="Times New Roman"/>
          <w:color w:val="000000" w:themeColor="text1"/>
        </w:rPr>
        <w:t xml:space="preserve"> They are available upon </w:t>
      </w:r>
      <w:r w:rsidR="00EF75BB" w:rsidRPr="005714EA">
        <w:rPr>
          <w:rFonts w:ascii="Times New Roman" w:hAnsi="Times New Roman" w:cs="Times New Roman"/>
          <w:color w:val="000000" w:themeColor="text1"/>
        </w:rPr>
        <w:t>request</w:t>
      </w:r>
      <w:r w:rsidR="000930C8" w:rsidRPr="005714EA">
        <w:rPr>
          <w:rFonts w:ascii="Times New Roman" w:hAnsi="Times New Roman" w:cs="Times New Roman"/>
          <w:color w:val="000000" w:themeColor="text1"/>
        </w:rPr>
        <w:t xml:space="preserve"> </w:t>
      </w:r>
      <w:r w:rsidR="000930C8" w:rsidRPr="005714EA">
        <w:rPr>
          <w:rFonts w:ascii="Times New Roman" w:hAnsi="Times New Roman" w:cs="Times New Roman"/>
        </w:rPr>
        <w:t>from the corresponding author.</w:t>
      </w:r>
    </w:p>
    <w:p w14:paraId="7FC9B09C" w14:textId="07B15BB6" w:rsidR="00333A82" w:rsidRPr="005714EA" w:rsidRDefault="00333A82" w:rsidP="005714EA">
      <w:pPr>
        <w:pStyle w:val="Heading2"/>
        <w:spacing w:line="480" w:lineRule="auto"/>
        <w:rPr>
          <w:rFonts w:ascii="Times New Roman" w:hAnsi="Times New Roman" w:cs="Times New Roman"/>
          <w:b/>
          <w:color w:val="auto"/>
          <w:sz w:val="22"/>
          <w:szCs w:val="22"/>
        </w:rPr>
      </w:pPr>
      <w:r w:rsidRPr="005714EA">
        <w:rPr>
          <w:rFonts w:ascii="Times New Roman" w:hAnsi="Times New Roman" w:cs="Times New Roman"/>
          <w:b/>
          <w:color w:val="auto"/>
          <w:sz w:val="22"/>
          <w:szCs w:val="22"/>
        </w:rPr>
        <w:t>Field sample sequencing</w:t>
      </w:r>
    </w:p>
    <w:p w14:paraId="548ED5EE" w14:textId="38E206E8" w:rsidR="0020040A" w:rsidRPr="005714EA" w:rsidRDefault="00333A82" w:rsidP="005714EA">
      <w:pPr>
        <w:spacing w:line="480" w:lineRule="auto"/>
        <w:jc w:val="both"/>
        <w:rPr>
          <w:rFonts w:ascii="Times New Roman" w:hAnsi="Times New Roman" w:cs="Times New Roman"/>
          <w:iCs/>
        </w:rPr>
      </w:pPr>
      <w:r w:rsidRPr="005714EA">
        <w:rPr>
          <w:rFonts w:ascii="Times New Roman" w:hAnsi="Times New Roman" w:cs="Times New Roman"/>
          <w:iCs/>
        </w:rPr>
        <w:t>We conducted the Whole Genome sequencing of the African buffaloes’ samples without necessarily running a genome-specific PCR amplification. We processed the buffalo samples with the PureLink® Viral RNA/DNA Mini Kit (Invitrogen, Carlsbad, CA) and treated them with the Turbo DNA-</w:t>
      </w:r>
      <w:proofErr w:type="spellStart"/>
      <w:r w:rsidRPr="005714EA">
        <w:rPr>
          <w:rFonts w:ascii="Times New Roman" w:hAnsi="Times New Roman" w:cs="Times New Roman"/>
          <w:iCs/>
        </w:rPr>
        <w:t>free</w:t>
      </w:r>
      <w:r w:rsidRPr="005714EA">
        <w:rPr>
          <w:rFonts w:ascii="Times New Roman" w:hAnsi="Times New Roman" w:cs="Times New Roman"/>
          <w:iCs/>
          <w:vertAlign w:val="superscript"/>
        </w:rPr>
        <w:t>TM</w:t>
      </w:r>
      <w:proofErr w:type="spellEnd"/>
      <w:r w:rsidRPr="005714EA">
        <w:rPr>
          <w:rFonts w:ascii="Times New Roman" w:hAnsi="Times New Roman" w:cs="Times New Roman"/>
          <w:iCs/>
        </w:rPr>
        <w:t xml:space="preserve"> Kit (</w:t>
      </w:r>
      <w:proofErr w:type="spellStart"/>
      <w:r w:rsidRPr="005714EA">
        <w:rPr>
          <w:rFonts w:ascii="Times New Roman" w:hAnsi="Times New Roman" w:cs="Times New Roman"/>
          <w:iCs/>
        </w:rPr>
        <w:t>Ambion</w:t>
      </w:r>
      <w:proofErr w:type="spellEnd"/>
      <w:r w:rsidRPr="005714EA">
        <w:rPr>
          <w:rFonts w:ascii="Times New Roman" w:hAnsi="Times New Roman" w:cs="Times New Roman"/>
          <w:iCs/>
        </w:rPr>
        <w:t>, TX, USA) to remove any residual host DNA. We then used the Superscript VILO cDNA Synthesis Kit (Invitrogen, Carlsbad, CA) to generate cDNA from the isolated RNA.</w:t>
      </w:r>
    </w:p>
    <w:p w14:paraId="77893C31" w14:textId="1331EDE4" w:rsidR="00333A82" w:rsidRPr="005714EA" w:rsidRDefault="00547A28" w:rsidP="005714EA">
      <w:pPr>
        <w:spacing w:line="480" w:lineRule="auto"/>
        <w:jc w:val="both"/>
        <w:rPr>
          <w:rFonts w:ascii="Times New Roman" w:hAnsi="Times New Roman" w:cs="Times New Roman"/>
          <w:iCs/>
        </w:rPr>
      </w:pPr>
      <w:r w:rsidRPr="005714EA">
        <w:rPr>
          <w:rFonts w:ascii="Times New Roman" w:hAnsi="Times New Roman" w:cs="Times New Roman"/>
          <w:iCs/>
        </w:rPr>
        <w:t>NGS</w:t>
      </w:r>
      <w:r w:rsidR="00333A82" w:rsidRPr="005714EA">
        <w:rPr>
          <w:rFonts w:ascii="Times New Roman" w:hAnsi="Times New Roman" w:cs="Times New Roman"/>
          <w:iCs/>
        </w:rPr>
        <w:t xml:space="preserve"> libraries were prepared from the samples with the Ion </w:t>
      </w:r>
      <w:proofErr w:type="spellStart"/>
      <w:r w:rsidR="00333A82" w:rsidRPr="005714EA">
        <w:rPr>
          <w:rFonts w:ascii="Times New Roman" w:hAnsi="Times New Roman" w:cs="Times New Roman"/>
          <w:iCs/>
        </w:rPr>
        <w:t>Xpress</w:t>
      </w:r>
      <w:r w:rsidR="00333A82" w:rsidRPr="005714EA">
        <w:rPr>
          <w:rFonts w:ascii="Times New Roman" w:hAnsi="Times New Roman" w:cs="Times New Roman"/>
          <w:iCs/>
          <w:vertAlign w:val="superscript"/>
        </w:rPr>
        <w:t>TM</w:t>
      </w:r>
      <w:proofErr w:type="spellEnd"/>
      <w:r w:rsidR="00333A82" w:rsidRPr="005714EA">
        <w:rPr>
          <w:rFonts w:ascii="Times New Roman" w:hAnsi="Times New Roman" w:cs="Times New Roman"/>
          <w:iCs/>
        </w:rPr>
        <w:t xml:space="preserve"> Plus Fragment Library Builder Kit on the AB Library Builder system (Life Technologies). Each sample was uniquely barcoded during library preparation using the Ion Xpress Barcode Adapters 1–16 Kit. We performed template preparation with the Ion PGM Template OT2 200 Kit and the OneTouch 2 instrument, and the samples were sequenced on the Ion PGM next-generation sequencer using the Ion PGM Sequencing 200 Kit. All reagents and instruments were purchased from Thermo Fisher Scientific, Johannesburg, South Africa. Data were analysed with CLC Genomics Workbench Software v.10 (Qiagen Bioinformatics, Redwood City, CA, USA) and the NCBI database with the BLAST tool (</w:t>
      </w:r>
      <w:hyperlink r:id="rId20" w:history="1">
        <w:r w:rsidR="00333A82" w:rsidRPr="005714EA">
          <w:rPr>
            <w:rStyle w:val="Hyperlink"/>
            <w:rFonts w:ascii="Times New Roman" w:hAnsi="Times New Roman" w:cs="Times New Roman"/>
            <w:iCs/>
          </w:rPr>
          <w:t>https://blast.ncbi.nlm.nih.gov/Blast.cgi</w:t>
        </w:r>
      </w:hyperlink>
      <w:r w:rsidR="00333A82" w:rsidRPr="005714EA">
        <w:rPr>
          <w:rFonts w:ascii="Times New Roman" w:hAnsi="Times New Roman" w:cs="Times New Roman"/>
          <w:iCs/>
        </w:rPr>
        <w:t>).</w:t>
      </w:r>
    </w:p>
    <w:p w14:paraId="47418EDA" w14:textId="77777777" w:rsidR="008453BE" w:rsidRPr="005714EA" w:rsidRDefault="008453BE" w:rsidP="005714EA">
      <w:pPr>
        <w:pStyle w:val="Heading1"/>
        <w:spacing w:line="480" w:lineRule="auto"/>
        <w:rPr>
          <w:rFonts w:ascii="Times New Roman" w:hAnsi="Times New Roman" w:cs="Times New Roman"/>
          <w:b/>
          <w:bCs/>
          <w:color w:val="000000" w:themeColor="text1"/>
          <w:sz w:val="22"/>
          <w:szCs w:val="22"/>
        </w:rPr>
      </w:pPr>
      <w:r w:rsidRPr="005714EA">
        <w:rPr>
          <w:rFonts w:ascii="Times New Roman" w:hAnsi="Times New Roman" w:cs="Times New Roman"/>
          <w:b/>
          <w:bCs/>
          <w:color w:val="000000" w:themeColor="text1"/>
          <w:sz w:val="22"/>
          <w:szCs w:val="22"/>
        </w:rPr>
        <w:lastRenderedPageBreak/>
        <w:t>List of abbreviations.</w:t>
      </w:r>
    </w:p>
    <w:p w14:paraId="39120F0C" w14:textId="77777777"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FMDV: Foot-and-Mouth Disease Virus</w:t>
      </w:r>
    </w:p>
    <w:p w14:paraId="04D80EA3" w14:textId="77777777"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FMD:</w:t>
      </w:r>
      <w:r w:rsidRPr="005714EA">
        <w:rPr>
          <w:b/>
          <w:bCs/>
          <w:sz w:val="22"/>
          <w:szCs w:val="22"/>
        </w:rPr>
        <w:t xml:space="preserve"> </w:t>
      </w:r>
      <w:r w:rsidRPr="005714EA">
        <w:rPr>
          <w:sz w:val="22"/>
          <w:szCs w:val="22"/>
        </w:rPr>
        <w:t>Foot-and-Mouth Disease</w:t>
      </w:r>
    </w:p>
    <w:p w14:paraId="6FB63D6E" w14:textId="77777777"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SAT: Southern African Territories</w:t>
      </w:r>
    </w:p>
    <w:p w14:paraId="3D5FAA55" w14:textId="77777777"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RT-PCR: Reverse Transcription Polymerase Chain Reaction</w:t>
      </w:r>
    </w:p>
    <w:p w14:paraId="1A166502" w14:textId="29D247AA"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RT-LAMP: Reverse Transcription Loop</w:t>
      </w:r>
      <w:r w:rsidR="001F7F96" w:rsidRPr="005714EA">
        <w:rPr>
          <w:sz w:val="22"/>
          <w:szCs w:val="22"/>
        </w:rPr>
        <w:t>-</w:t>
      </w:r>
      <w:r w:rsidRPr="005714EA">
        <w:rPr>
          <w:sz w:val="22"/>
          <w:szCs w:val="22"/>
        </w:rPr>
        <w:t>Mediated Isothermal Amplification</w:t>
      </w:r>
    </w:p>
    <w:p w14:paraId="682DC74E" w14:textId="77777777"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CI: Confidence Interval</w:t>
      </w:r>
    </w:p>
    <w:p w14:paraId="3F43E369" w14:textId="77777777"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OP: Oro-pharyngeal</w:t>
      </w:r>
    </w:p>
    <w:p w14:paraId="2A781873" w14:textId="77777777"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OPF: Oro-pharyngeal fluids</w:t>
      </w:r>
    </w:p>
    <w:p w14:paraId="5C4EBD6E" w14:textId="77777777"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RFU: Relative Fluorescence Units</w:t>
      </w:r>
    </w:p>
    <w:p w14:paraId="53C61401" w14:textId="77777777"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OIE: Organisation Internationale des Epizooties</w:t>
      </w:r>
    </w:p>
    <w:p w14:paraId="70FA4B8B" w14:textId="77777777"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NSP: non-structural proteins</w:t>
      </w:r>
    </w:p>
    <w:p w14:paraId="4D3103E3" w14:textId="77777777"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ELISA: Enzyme-Linked Immunosorbent Assay</w:t>
      </w:r>
    </w:p>
    <w:p w14:paraId="6C6F06FC" w14:textId="77777777"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ANP: Akagera National Park</w:t>
      </w:r>
    </w:p>
    <w:p w14:paraId="7A6BE47C" w14:textId="77777777"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LMICs: Low-and-Middle Income Countries</w:t>
      </w:r>
    </w:p>
    <w:p w14:paraId="18295B77" w14:textId="71EF6992" w:rsidR="008453BE" w:rsidRPr="005714EA" w:rsidRDefault="008453BE" w:rsidP="005714EA">
      <w:pPr>
        <w:pStyle w:val="ListParagraph"/>
        <w:numPr>
          <w:ilvl w:val="0"/>
          <w:numId w:val="10"/>
        </w:numPr>
        <w:spacing w:after="160" w:line="480" w:lineRule="auto"/>
        <w:rPr>
          <w:b/>
          <w:bCs/>
          <w:sz w:val="22"/>
          <w:szCs w:val="22"/>
          <w:u w:val="single"/>
        </w:rPr>
      </w:pPr>
      <w:r w:rsidRPr="005714EA">
        <w:rPr>
          <w:sz w:val="22"/>
          <w:szCs w:val="22"/>
        </w:rPr>
        <w:t>IM: Intramuscular</w:t>
      </w:r>
    </w:p>
    <w:p w14:paraId="05A6A5CC" w14:textId="14C369F3" w:rsidR="008453BE" w:rsidRPr="005714EA" w:rsidRDefault="008453BE" w:rsidP="005714EA">
      <w:pPr>
        <w:pStyle w:val="ListParagraph"/>
        <w:numPr>
          <w:ilvl w:val="0"/>
          <w:numId w:val="10"/>
        </w:numPr>
        <w:spacing w:after="160" w:line="480" w:lineRule="auto"/>
        <w:rPr>
          <w:sz w:val="22"/>
          <w:szCs w:val="22"/>
          <w:u w:val="single"/>
        </w:rPr>
      </w:pPr>
      <w:r w:rsidRPr="005714EA">
        <w:rPr>
          <w:sz w:val="22"/>
          <w:szCs w:val="22"/>
        </w:rPr>
        <w:t xml:space="preserve">EDTA: </w:t>
      </w:r>
      <w:r w:rsidRPr="005714EA">
        <w:rPr>
          <w:color w:val="202124"/>
          <w:sz w:val="22"/>
          <w:szCs w:val="22"/>
          <w:shd w:val="clear" w:color="auto" w:fill="FFFFFF"/>
        </w:rPr>
        <w:t>Ethylenediamine tetra</w:t>
      </w:r>
      <w:r w:rsidR="00EF75BB" w:rsidRPr="005714EA">
        <w:rPr>
          <w:color w:val="202124"/>
          <w:sz w:val="22"/>
          <w:szCs w:val="22"/>
          <w:shd w:val="clear" w:color="auto" w:fill="FFFFFF"/>
        </w:rPr>
        <w:t>-</w:t>
      </w:r>
      <w:r w:rsidRPr="005714EA">
        <w:rPr>
          <w:color w:val="202124"/>
          <w:sz w:val="22"/>
          <w:szCs w:val="22"/>
          <w:shd w:val="clear" w:color="auto" w:fill="FFFFFF"/>
        </w:rPr>
        <w:t>acetic acid</w:t>
      </w:r>
    </w:p>
    <w:p w14:paraId="6533341C" w14:textId="630D21EE" w:rsidR="008453BE" w:rsidRPr="005714EA" w:rsidRDefault="008453BE" w:rsidP="005714EA">
      <w:pPr>
        <w:pStyle w:val="ListParagraph"/>
        <w:numPr>
          <w:ilvl w:val="0"/>
          <w:numId w:val="10"/>
        </w:numPr>
        <w:spacing w:after="160" w:line="480" w:lineRule="auto"/>
        <w:rPr>
          <w:sz w:val="22"/>
          <w:szCs w:val="22"/>
          <w:u w:val="single"/>
        </w:rPr>
      </w:pPr>
      <w:r w:rsidRPr="005714EA">
        <w:rPr>
          <w:sz w:val="22"/>
          <w:szCs w:val="22"/>
        </w:rPr>
        <w:t xml:space="preserve">NCBI: </w:t>
      </w:r>
      <w:r w:rsidRPr="005714EA">
        <w:rPr>
          <w:color w:val="202124"/>
          <w:sz w:val="22"/>
          <w:szCs w:val="22"/>
          <w:shd w:val="clear" w:color="auto" w:fill="FFFFFF"/>
        </w:rPr>
        <w:t>National Centre for Biotechnology Information.</w:t>
      </w:r>
    </w:p>
    <w:p w14:paraId="7D7FFD38" w14:textId="77777777" w:rsidR="008453BE" w:rsidRPr="005714EA" w:rsidRDefault="008453BE" w:rsidP="005714EA">
      <w:pPr>
        <w:spacing w:line="480" w:lineRule="auto"/>
        <w:jc w:val="both"/>
        <w:rPr>
          <w:rFonts w:ascii="Times New Roman" w:hAnsi="Times New Roman" w:cs="Times New Roman"/>
        </w:rPr>
      </w:pPr>
    </w:p>
    <w:p w14:paraId="542C2370" w14:textId="5D7168F3" w:rsidR="00881CC7" w:rsidRPr="00ED6966" w:rsidRDefault="00881CC7" w:rsidP="00ED6966">
      <w:pPr>
        <w:pStyle w:val="Heading1"/>
        <w:spacing w:line="480" w:lineRule="auto"/>
        <w:jc w:val="both"/>
        <w:rPr>
          <w:rFonts w:ascii="Times New Roman" w:hAnsi="Times New Roman" w:cs="Times New Roman"/>
          <w:color w:val="auto"/>
          <w:sz w:val="22"/>
          <w:szCs w:val="22"/>
        </w:rPr>
      </w:pPr>
      <w:r w:rsidRPr="00ED6966">
        <w:rPr>
          <w:rFonts w:ascii="Times New Roman" w:hAnsi="Times New Roman" w:cs="Times New Roman"/>
          <w:b/>
          <w:bCs/>
          <w:color w:val="auto"/>
          <w:sz w:val="22"/>
          <w:szCs w:val="22"/>
        </w:rPr>
        <w:t>Declarations</w:t>
      </w:r>
    </w:p>
    <w:p w14:paraId="4DBB0A5B" w14:textId="450E6456" w:rsidR="00881CC7" w:rsidRPr="00ED6966" w:rsidRDefault="00881CC7" w:rsidP="00ED6966">
      <w:pPr>
        <w:pStyle w:val="Heading2"/>
        <w:spacing w:line="480" w:lineRule="auto"/>
        <w:rPr>
          <w:rFonts w:ascii="Times New Roman" w:hAnsi="Times New Roman" w:cs="Times New Roman"/>
          <w:b/>
          <w:bCs/>
          <w:color w:val="auto"/>
          <w:sz w:val="22"/>
          <w:szCs w:val="22"/>
        </w:rPr>
      </w:pPr>
      <w:r w:rsidRPr="00ED6966">
        <w:rPr>
          <w:rFonts w:ascii="Times New Roman" w:hAnsi="Times New Roman" w:cs="Times New Roman"/>
          <w:b/>
          <w:bCs/>
          <w:color w:val="auto"/>
          <w:sz w:val="22"/>
          <w:szCs w:val="22"/>
        </w:rPr>
        <w:t>Ethics approval and consent to participate</w:t>
      </w:r>
    </w:p>
    <w:p w14:paraId="7599A046" w14:textId="0DD18684" w:rsidR="00D87222" w:rsidRPr="00ED6966" w:rsidRDefault="00D87222" w:rsidP="00ED6966">
      <w:pPr>
        <w:pStyle w:val="Heading2"/>
        <w:spacing w:line="480" w:lineRule="auto"/>
        <w:rPr>
          <w:rFonts w:ascii="Times New Roman" w:hAnsi="Times New Roman" w:cs="Times New Roman"/>
          <w:b/>
          <w:bCs/>
          <w:color w:val="auto"/>
          <w:sz w:val="22"/>
          <w:szCs w:val="22"/>
        </w:rPr>
      </w:pPr>
      <w:r w:rsidRPr="00ED6966">
        <w:rPr>
          <w:rFonts w:ascii="Times New Roman" w:hAnsi="Times New Roman" w:cs="Times New Roman"/>
          <w:b/>
          <w:bCs/>
          <w:color w:val="auto"/>
          <w:sz w:val="22"/>
          <w:szCs w:val="22"/>
        </w:rPr>
        <w:t>Consent for publication</w:t>
      </w:r>
    </w:p>
    <w:p w14:paraId="68726442" w14:textId="239053CC" w:rsidR="005714EA" w:rsidRPr="00ED6966" w:rsidRDefault="005714EA" w:rsidP="00ED6966">
      <w:pPr>
        <w:spacing w:line="480" w:lineRule="auto"/>
        <w:rPr>
          <w:rFonts w:ascii="Times New Roman" w:hAnsi="Times New Roman" w:cs="Times New Roman"/>
        </w:rPr>
      </w:pPr>
      <w:r w:rsidRPr="00ED6966">
        <w:rPr>
          <w:rFonts w:ascii="Times New Roman" w:hAnsi="Times New Roman" w:cs="Times New Roman"/>
        </w:rPr>
        <w:t>Not applicable.</w:t>
      </w:r>
    </w:p>
    <w:p w14:paraId="72EB8F0D" w14:textId="5465F5B6" w:rsidR="00881CC7" w:rsidRPr="00ED6966" w:rsidRDefault="00881CC7" w:rsidP="00ED6966">
      <w:pPr>
        <w:pStyle w:val="Heading2"/>
        <w:spacing w:line="480" w:lineRule="auto"/>
        <w:rPr>
          <w:rFonts w:ascii="Times New Roman" w:hAnsi="Times New Roman" w:cs="Times New Roman"/>
          <w:b/>
          <w:bCs/>
          <w:color w:val="auto"/>
          <w:sz w:val="22"/>
          <w:szCs w:val="22"/>
        </w:rPr>
      </w:pPr>
      <w:r w:rsidRPr="00ED6966">
        <w:rPr>
          <w:rFonts w:ascii="Times New Roman" w:hAnsi="Times New Roman" w:cs="Times New Roman"/>
          <w:b/>
          <w:bCs/>
          <w:color w:val="auto"/>
          <w:sz w:val="22"/>
          <w:szCs w:val="22"/>
        </w:rPr>
        <w:lastRenderedPageBreak/>
        <w:t>Availability of data and material</w:t>
      </w:r>
    </w:p>
    <w:p w14:paraId="66902B25" w14:textId="2000CD5E" w:rsidR="00B96014" w:rsidRPr="00ED6966" w:rsidRDefault="00B96014" w:rsidP="00ED6966">
      <w:pPr>
        <w:spacing w:line="480" w:lineRule="auto"/>
        <w:rPr>
          <w:rFonts w:ascii="Times New Roman" w:hAnsi="Times New Roman" w:cs="Times New Roman"/>
        </w:rPr>
      </w:pPr>
      <w:r w:rsidRPr="00ED6966">
        <w:rPr>
          <w:rFonts w:ascii="Times New Roman" w:hAnsi="Times New Roman" w:cs="Times New Roman"/>
          <w:highlight w:val="yellow"/>
        </w:rPr>
        <w:t>The serological dataset</w:t>
      </w:r>
      <w:r w:rsidR="002F2964" w:rsidRPr="00ED6966">
        <w:rPr>
          <w:rFonts w:ascii="Times New Roman" w:hAnsi="Times New Roman" w:cs="Times New Roman"/>
          <w:highlight w:val="yellow"/>
        </w:rPr>
        <w:t>s</w:t>
      </w:r>
      <w:r w:rsidRPr="00ED6966">
        <w:rPr>
          <w:rFonts w:ascii="Times New Roman" w:hAnsi="Times New Roman" w:cs="Times New Roman"/>
          <w:highlight w:val="yellow"/>
        </w:rPr>
        <w:t xml:space="preserve"> </w:t>
      </w:r>
      <w:proofErr w:type="spellStart"/>
      <w:r w:rsidRPr="00ED6966">
        <w:rPr>
          <w:rFonts w:ascii="Times New Roman" w:hAnsi="Times New Roman" w:cs="Times New Roman"/>
          <w:highlight w:val="yellow"/>
        </w:rPr>
        <w:t>analyzed</w:t>
      </w:r>
      <w:proofErr w:type="spellEnd"/>
      <w:r w:rsidRPr="00ED6966">
        <w:rPr>
          <w:rFonts w:ascii="Times New Roman" w:hAnsi="Times New Roman" w:cs="Times New Roman"/>
          <w:highlight w:val="yellow"/>
        </w:rPr>
        <w:t xml:space="preserve"> in this study are available in the … repository. Raw sequences data are not yet public due to ongoing research by TokaBio with commercial interests</w:t>
      </w:r>
      <w:r w:rsidR="002F2964" w:rsidRPr="00ED6966">
        <w:rPr>
          <w:rFonts w:ascii="Times New Roman" w:hAnsi="Times New Roman" w:cs="Times New Roman"/>
          <w:highlight w:val="yellow"/>
        </w:rPr>
        <w:t>, d</w:t>
      </w:r>
      <w:proofErr w:type="spellStart"/>
      <w:r w:rsidR="002F2964" w:rsidRPr="00C854C1">
        <w:rPr>
          <w:rFonts w:ascii="Times New Roman" w:eastAsia="Times New Roman" w:hAnsi="Times New Roman" w:cs="Times New Roman"/>
          <w:color w:val="212121"/>
          <w:highlight w:val="yellow"/>
          <w:lang w:val="en-US" w:eastAsia="fr-FR"/>
        </w:rPr>
        <w:t>ata</w:t>
      </w:r>
      <w:proofErr w:type="spellEnd"/>
      <w:r w:rsidR="002F2964" w:rsidRPr="00C854C1">
        <w:rPr>
          <w:rFonts w:ascii="Times New Roman" w:eastAsia="Times New Roman" w:hAnsi="Times New Roman" w:cs="Times New Roman"/>
          <w:color w:val="212121"/>
          <w:highlight w:val="yellow"/>
          <w:lang w:val="en-US" w:eastAsia="fr-FR"/>
        </w:rPr>
        <w:t xml:space="preserve"> are however available from the authors upon reasonable request and with permission of</w:t>
      </w:r>
      <w:r w:rsidR="002F2964" w:rsidRPr="00ED6966">
        <w:rPr>
          <w:rFonts w:ascii="Times New Roman" w:eastAsia="Times New Roman" w:hAnsi="Times New Roman" w:cs="Times New Roman"/>
          <w:color w:val="212121"/>
          <w:highlight w:val="yellow"/>
          <w:lang w:val="en-US" w:eastAsia="fr-FR"/>
        </w:rPr>
        <w:t xml:space="preserve"> TokaBio</w:t>
      </w:r>
      <w:r w:rsidR="002F2964" w:rsidRPr="00C854C1">
        <w:rPr>
          <w:rFonts w:ascii="Times New Roman" w:eastAsia="Times New Roman" w:hAnsi="Times New Roman" w:cs="Times New Roman"/>
          <w:color w:val="212121"/>
          <w:highlight w:val="yellow"/>
          <w:lang w:val="en-US" w:eastAsia="fr-FR"/>
        </w:rPr>
        <w:t>.</w:t>
      </w:r>
    </w:p>
    <w:p w14:paraId="4746A05C" w14:textId="72EB989F" w:rsidR="00D87222" w:rsidRPr="00ED6966" w:rsidRDefault="00D87222" w:rsidP="00ED6966">
      <w:pPr>
        <w:pStyle w:val="Heading2"/>
        <w:spacing w:line="480" w:lineRule="auto"/>
        <w:rPr>
          <w:rFonts w:ascii="Times New Roman" w:hAnsi="Times New Roman" w:cs="Times New Roman"/>
          <w:b/>
          <w:bCs/>
          <w:color w:val="auto"/>
          <w:sz w:val="22"/>
          <w:szCs w:val="22"/>
        </w:rPr>
      </w:pPr>
      <w:r w:rsidRPr="00ED6966">
        <w:rPr>
          <w:rFonts w:ascii="Times New Roman" w:hAnsi="Times New Roman" w:cs="Times New Roman"/>
          <w:b/>
          <w:bCs/>
          <w:color w:val="auto"/>
          <w:sz w:val="22"/>
          <w:szCs w:val="22"/>
        </w:rPr>
        <w:t>Competing interests</w:t>
      </w:r>
    </w:p>
    <w:p w14:paraId="534AF3E9" w14:textId="5FF75EE8" w:rsidR="00D87222" w:rsidRPr="00ED6966" w:rsidRDefault="005714EA" w:rsidP="00ED6966">
      <w:pPr>
        <w:spacing w:line="480" w:lineRule="auto"/>
        <w:rPr>
          <w:rFonts w:ascii="Times New Roman" w:hAnsi="Times New Roman" w:cs="Times New Roman"/>
        </w:rPr>
      </w:pPr>
      <w:r w:rsidRPr="00ED6966">
        <w:rPr>
          <w:rFonts w:ascii="Times New Roman" w:hAnsi="Times New Roman" w:cs="Times New Roman"/>
        </w:rPr>
        <w:t>The a</w:t>
      </w:r>
      <w:r w:rsidR="00D87222" w:rsidRPr="00ED6966">
        <w:rPr>
          <w:rFonts w:ascii="Times New Roman" w:hAnsi="Times New Roman" w:cs="Times New Roman"/>
        </w:rPr>
        <w:t>uthors declare that there are no competing interests.</w:t>
      </w:r>
    </w:p>
    <w:p w14:paraId="2B2BAFA2" w14:textId="77777777" w:rsidR="00881CC7" w:rsidRPr="00ED6966" w:rsidRDefault="00881CC7" w:rsidP="00ED6966">
      <w:pPr>
        <w:pStyle w:val="Heading2"/>
        <w:spacing w:line="480" w:lineRule="auto"/>
        <w:rPr>
          <w:rFonts w:ascii="Times New Roman" w:hAnsi="Times New Roman" w:cs="Times New Roman"/>
          <w:b/>
          <w:bCs/>
          <w:color w:val="auto"/>
          <w:sz w:val="22"/>
          <w:szCs w:val="22"/>
        </w:rPr>
      </w:pPr>
      <w:r w:rsidRPr="00ED6966">
        <w:rPr>
          <w:rFonts w:ascii="Times New Roman" w:hAnsi="Times New Roman" w:cs="Times New Roman"/>
          <w:b/>
          <w:bCs/>
          <w:color w:val="auto"/>
          <w:sz w:val="22"/>
          <w:szCs w:val="22"/>
        </w:rPr>
        <w:t>Funding</w:t>
      </w:r>
    </w:p>
    <w:p w14:paraId="45FD9B91" w14:textId="3C03B84D" w:rsidR="00881CC7" w:rsidRPr="00ED6966" w:rsidRDefault="00881CC7" w:rsidP="00ED6966">
      <w:pPr>
        <w:spacing w:line="480" w:lineRule="auto"/>
        <w:jc w:val="both"/>
        <w:rPr>
          <w:rFonts w:ascii="Times New Roman" w:hAnsi="Times New Roman" w:cs="Times New Roman"/>
        </w:rPr>
      </w:pPr>
      <w:r w:rsidRPr="00ED6966">
        <w:rPr>
          <w:rFonts w:ascii="Times New Roman" w:hAnsi="Times New Roman" w:cs="Times New Roman"/>
          <w:color w:val="333333"/>
          <w:shd w:val="clear" w:color="auto" w:fill="FFFFFF"/>
        </w:rPr>
        <w:t>This material is based upon work supported by the United States Agency for International Development, as part of the Feed the Future initiative, under the CGIAR Fund, award number BFS-G-11-00002, and the predecessor fund the Food Security and Crisis Mitigation II grant, award number EEM-G-00-04-00013.</w:t>
      </w:r>
      <w:r w:rsidR="00D039A3" w:rsidRPr="00ED6966">
        <w:rPr>
          <w:rFonts w:ascii="Times New Roman" w:hAnsi="Times New Roman" w:cs="Times New Roman"/>
          <w:color w:val="333333"/>
          <w:shd w:val="clear" w:color="auto" w:fill="FFFFFF"/>
        </w:rPr>
        <w:t xml:space="preserve"> The funder supported UJC for field sample collection</w:t>
      </w:r>
      <w:r w:rsidR="0039690A">
        <w:rPr>
          <w:rFonts w:ascii="Times New Roman" w:hAnsi="Times New Roman" w:cs="Times New Roman"/>
          <w:color w:val="333333"/>
          <w:shd w:val="clear" w:color="auto" w:fill="FFFFFF"/>
        </w:rPr>
        <w:t xml:space="preserve"> phase of this work</w:t>
      </w:r>
      <w:r w:rsidR="00D039A3" w:rsidRPr="00ED6966">
        <w:rPr>
          <w:rFonts w:ascii="Times New Roman" w:hAnsi="Times New Roman" w:cs="Times New Roman"/>
          <w:color w:val="333333"/>
          <w:shd w:val="clear" w:color="auto" w:fill="FFFFFF"/>
        </w:rPr>
        <w:t>.</w:t>
      </w:r>
    </w:p>
    <w:p w14:paraId="6C312977" w14:textId="77777777" w:rsidR="00881CC7" w:rsidRPr="00ED6966" w:rsidRDefault="00881CC7" w:rsidP="00ED6966">
      <w:pPr>
        <w:pStyle w:val="Heading2"/>
        <w:spacing w:line="480" w:lineRule="auto"/>
        <w:rPr>
          <w:rFonts w:ascii="Times New Roman" w:hAnsi="Times New Roman" w:cs="Times New Roman"/>
          <w:b/>
          <w:bCs/>
          <w:color w:val="auto"/>
          <w:sz w:val="22"/>
          <w:szCs w:val="22"/>
        </w:rPr>
      </w:pPr>
      <w:r w:rsidRPr="00ED6966">
        <w:rPr>
          <w:rFonts w:ascii="Times New Roman" w:hAnsi="Times New Roman" w:cs="Times New Roman"/>
          <w:b/>
          <w:bCs/>
          <w:color w:val="auto"/>
          <w:sz w:val="22"/>
          <w:szCs w:val="22"/>
        </w:rPr>
        <w:t>Authors’ contributions</w:t>
      </w:r>
    </w:p>
    <w:p w14:paraId="3510B723" w14:textId="1CA7822D" w:rsidR="00881CC7" w:rsidRPr="00ED6966" w:rsidRDefault="00881CC7" w:rsidP="00ED6966">
      <w:pPr>
        <w:spacing w:line="480" w:lineRule="auto"/>
        <w:rPr>
          <w:rFonts w:ascii="Times New Roman" w:hAnsi="Times New Roman" w:cs="Times New Roman"/>
        </w:rPr>
      </w:pPr>
      <w:r w:rsidRPr="00ED6966">
        <w:rPr>
          <w:rFonts w:ascii="Times New Roman" w:hAnsi="Times New Roman" w:cs="Times New Roman"/>
        </w:rPr>
        <w:t xml:space="preserve">All authors </w:t>
      </w:r>
      <w:r w:rsidR="0039690A">
        <w:rPr>
          <w:rFonts w:ascii="Times New Roman" w:hAnsi="Times New Roman" w:cs="Times New Roman"/>
        </w:rPr>
        <w:t>have equally contributed to the manuscript</w:t>
      </w:r>
      <w:r w:rsidRPr="00ED6966">
        <w:rPr>
          <w:rFonts w:ascii="Times New Roman" w:hAnsi="Times New Roman" w:cs="Times New Roman"/>
        </w:rPr>
        <w:t xml:space="preserve"> writing</w:t>
      </w:r>
      <w:r w:rsidR="0039690A">
        <w:rPr>
          <w:rFonts w:ascii="Times New Roman" w:hAnsi="Times New Roman" w:cs="Times New Roman"/>
        </w:rPr>
        <w:t xml:space="preserve"> and data analysis of this study</w:t>
      </w:r>
      <w:r w:rsidRPr="00ED6966">
        <w:rPr>
          <w:rFonts w:ascii="Times New Roman" w:hAnsi="Times New Roman" w:cs="Times New Roman"/>
        </w:rPr>
        <w:t>.</w:t>
      </w:r>
      <w:r w:rsidRPr="0039690A">
        <w:rPr>
          <w:rFonts w:ascii="Times New Roman" w:hAnsi="Times New Roman" w:cs="Times New Roman"/>
        </w:rPr>
        <w:t xml:space="preserve"> </w:t>
      </w:r>
      <w:r w:rsidR="0039690A" w:rsidRPr="0039690A">
        <w:rPr>
          <w:rFonts w:ascii="Times New Roman" w:hAnsi="Times New Roman" w:cs="Times New Roman"/>
          <w:color w:val="333333"/>
          <w:shd w:val="clear" w:color="auto" w:fill="FFFFFF"/>
        </w:rPr>
        <w:t>JCU participated in the study design</w:t>
      </w:r>
      <w:r w:rsidR="0039690A">
        <w:rPr>
          <w:rFonts w:ascii="Times New Roman" w:hAnsi="Times New Roman" w:cs="Times New Roman"/>
          <w:color w:val="333333"/>
          <w:shd w:val="clear" w:color="auto" w:fill="FFFFFF"/>
        </w:rPr>
        <w:t xml:space="preserve">, collecting samples and </w:t>
      </w:r>
      <w:r w:rsidR="0039690A" w:rsidRPr="0039690A">
        <w:rPr>
          <w:rFonts w:ascii="Times New Roman" w:hAnsi="Times New Roman" w:cs="Times New Roman"/>
          <w:color w:val="333333"/>
          <w:shd w:val="clear" w:color="auto" w:fill="FFFFFF"/>
        </w:rPr>
        <w:t>data collection.</w:t>
      </w:r>
      <w:r w:rsidR="0039690A">
        <w:rPr>
          <w:rFonts w:ascii="Times New Roman" w:hAnsi="Times New Roman" w:cs="Times New Roman"/>
          <w:color w:val="333333"/>
          <w:shd w:val="clear" w:color="auto" w:fill="FFFFFF"/>
        </w:rPr>
        <w:t xml:space="preserve"> </w:t>
      </w:r>
      <w:r w:rsidRPr="00ED6966">
        <w:rPr>
          <w:rFonts w:ascii="Times New Roman" w:hAnsi="Times New Roman" w:cs="Times New Roman"/>
        </w:rPr>
        <w:t>GA, GO, PL participated in the project designing. AI and PJL participated in collecting samples. JCU, EU, AI and PJL participated in molecular and serological analyses. PJL and NB participated in sequencing.</w:t>
      </w:r>
      <w:r w:rsidR="0039690A">
        <w:rPr>
          <w:rFonts w:ascii="Times New Roman" w:hAnsi="Times New Roman" w:cs="Times New Roman"/>
        </w:rPr>
        <w:t xml:space="preserve"> All authors have read and approved the manuscript.</w:t>
      </w:r>
    </w:p>
    <w:p w14:paraId="487367F3" w14:textId="77777777" w:rsidR="00881CC7" w:rsidRPr="00ED6966" w:rsidRDefault="00881CC7" w:rsidP="00ED6966">
      <w:pPr>
        <w:pStyle w:val="Heading2"/>
        <w:spacing w:line="480" w:lineRule="auto"/>
        <w:rPr>
          <w:rFonts w:ascii="Times New Roman" w:hAnsi="Times New Roman" w:cs="Times New Roman"/>
          <w:b/>
          <w:bCs/>
          <w:color w:val="auto"/>
          <w:sz w:val="22"/>
          <w:szCs w:val="22"/>
        </w:rPr>
      </w:pPr>
      <w:r w:rsidRPr="00ED6966">
        <w:rPr>
          <w:rFonts w:ascii="Times New Roman" w:hAnsi="Times New Roman" w:cs="Times New Roman"/>
          <w:b/>
          <w:bCs/>
          <w:color w:val="auto"/>
          <w:sz w:val="22"/>
          <w:szCs w:val="22"/>
        </w:rPr>
        <w:t>Acknowledgements</w:t>
      </w:r>
    </w:p>
    <w:p w14:paraId="0E67BAA9" w14:textId="49418694" w:rsidR="00881CC7" w:rsidRPr="00ED6966" w:rsidRDefault="00881CC7" w:rsidP="00ED6966">
      <w:pPr>
        <w:spacing w:line="480" w:lineRule="auto"/>
        <w:jc w:val="both"/>
        <w:rPr>
          <w:rFonts w:ascii="Times New Roman" w:hAnsi="Times New Roman" w:cs="Times New Roman"/>
        </w:rPr>
      </w:pPr>
      <w:r w:rsidRPr="00ED6966">
        <w:rPr>
          <w:rFonts w:ascii="Times New Roman" w:hAnsi="Times New Roman" w:cs="Times New Roman"/>
        </w:rPr>
        <w:t xml:space="preserve">The authors thank the African Parks management and staff in Rwanda that granted access to African buffaloes inside the Akagera National Park. Special thanks go to Dr Pete </w:t>
      </w:r>
      <w:proofErr w:type="spellStart"/>
      <w:r w:rsidRPr="00ED6966">
        <w:rPr>
          <w:rFonts w:ascii="Times New Roman" w:hAnsi="Times New Roman" w:cs="Times New Roman"/>
        </w:rPr>
        <w:t>Morkel</w:t>
      </w:r>
      <w:proofErr w:type="spellEnd"/>
      <w:r w:rsidRPr="00ED6966">
        <w:rPr>
          <w:rFonts w:ascii="Times New Roman" w:hAnsi="Times New Roman" w:cs="Times New Roman"/>
        </w:rPr>
        <w:t xml:space="preserve"> who helped to tranquillize African buffaloes.</w:t>
      </w:r>
      <w:r w:rsidR="0039690A">
        <w:rPr>
          <w:rFonts w:ascii="Times New Roman" w:hAnsi="Times New Roman" w:cs="Times New Roman"/>
        </w:rPr>
        <w:t xml:space="preserve"> The authors also acknowledge farmers who </w:t>
      </w:r>
      <w:proofErr w:type="spellStart"/>
      <w:r w:rsidR="0039690A">
        <w:rPr>
          <w:rFonts w:ascii="Times New Roman" w:hAnsi="Times New Roman" w:cs="Times New Roman"/>
        </w:rPr>
        <w:t>willifully</w:t>
      </w:r>
      <w:proofErr w:type="spellEnd"/>
      <w:r w:rsidR="0039690A">
        <w:rPr>
          <w:rFonts w:ascii="Times New Roman" w:hAnsi="Times New Roman" w:cs="Times New Roman"/>
        </w:rPr>
        <w:t xml:space="preserve"> agreed for the participation of their animals in this study</w:t>
      </w:r>
    </w:p>
    <w:p w14:paraId="134487EC" w14:textId="6B6C92B0" w:rsidR="00761C5A" w:rsidRPr="00ED6966" w:rsidRDefault="00761C5A" w:rsidP="00ED6966">
      <w:pPr>
        <w:pStyle w:val="Heading2"/>
        <w:spacing w:line="480" w:lineRule="auto"/>
        <w:rPr>
          <w:rFonts w:ascii="Times New Roman" w:hAnsi="Times New Roman" w:cs="Times New Roman"/>
          <w:b/>
          <w:bCs/>
          <w:color w:val="auto"/>
          <w:sz w:val="22"/>
          <w:szCs w:val="22"/>
        </w:rPr>
      </w:pPr>
      <w:r w:rsidRPr="00ED6966">
        <w:rPr>
          <w:rFonts w:ascii="Times New Roman" w:hAnsi="Times New Roman" w:cs="Times New Roman"/>
          <w:b/>
          <w:bCs/>
          <w:color w:val="auto"/>
          <w:sz w:val="22"/>
          <w:szCs w:val="22"/>
        </w:rPr>
        <w:t>Authors’ information</w:t>
      </w:r>
    </w:p>
    <w:p w14:paraId="471F3503" w14:textId="77777777" w:rsidR="00761C5A" w:rsidRPr="00ED6966" w:rsidRDefault="00761C5A" w:rsidP="00ED6966">
      <w:pPr>
        <w:pStyle w:val="c-article-author-affiliationaddress"/>
        <w:numPr>
          <w:ilvl w:val="0"/>
          <w:numId w:val="11"/>
        </w:numPr>
        <w:spacing w:before="0" w:beforeAutospacing="0" w:after="0" w:afterAutospacing="0" w:line="480" w:lineRule="auto"/>
        <w:rPr>
          <w:color w:val="000000" w:themeColor="text1"/>
          <w:sz w:val="22"/>
          <w:szCs w:val="22"/>
        </w:rPr>
      </w:pPr>
      <w:r w:rsidRPr="00ED6966">
        <w:rPr>
          <w:color w:val="000000" w:themeColor="text1"/>
          <w:sz w:val="22"/>
          <w:szCs w:val="22"/>
        </w:rPr>
        <w:t>Centre for Biotechnology and Bioinformatics, University of Nairobi, P.O. Box 30197, Nairobi, Kenya</w:t>
      </w:r>
    </w:p>
    <w:p w14:paraId="13418A7C" w14:textId="77777777" w:rsidR="00761C5A" w:rsidRPr="00ED6966" w:rsidRDefault="00761C5A" w:rsidP="00ED6966">
      <w:pPr>
        <w:pStyle w:val="c-article-author-affiliationauthors-list"/>
        <w:spacing w:before="0" w:beforeAutospacing="0" w:after="240" w:afterAutospacing="0" w:line="480" w:lineRule="auto"/>
        <w:ind w:left="720"/>
        <w:rPr>
          <w:color w:val="000000" w:themeColor="text1"/>
          <w:sz w:val="22"/>
          <w:szCs w:val="22"/>
        </w:rPr>
      </w:pPr>
      <w:r w:rsidRPr="00ED6966">
        <w:rPr>
          <w:color w:val="000000" w:themeColor="text1"/>
          <w:sz w:val="22"/>
          <w:szCs w:val="22"/>
        </w:rPr>
        <w:t>Jean Claude Udahemuka, Gabriel Oluga Aboge &amp; George Ogello Obiero</w:t>
      </w:r>
    </w:p>
    <w:p w14:paraId="546A7B15" w14:textId="77777777" w:rsidR="00761C5A" w:rsidRPr="00ED6966" w:rsidRDefault="00761C5A" w:rsidP="00ED6966">
      <w:pPr>
        <w:pStyle w:val="c-article-author-affiliationaddress"/>
        <w:numPr>
          <w:ilvl w:val="0"/>
          <w:numId w:val="11"/>
        </w:numPr>
        <w:spacing w:before="0" w:beforeAutospacing="0" w:after="0" w:afterAutospacing="0" w:line="480" w:lineRule="auto"/>
        <w:rPr>
          <w:color w:val="000000" w:themeColor="text1"/>
          <w:sz w:val="22"/>
          <w:szCs w:val="22"/>
        </w:rPr>
      </w:pPr>
      <w:r w:rsidRPr="00ED6966">
        <w:rPr>
          <w:color w:val="000000" w:themeColor="text1"/>
          <w:sz w:val="22"/>
          <w:szCs w:val="22"/>
        </w:rPr>
        <w:lastRenderedPageBreak/>
        <w:t>Department of Veterinary Medicine, University of Rwanda, P.O. Box 57, Nyagatare, Rwanda</w:t>
      </w:r>
    </w:p>
    <w:p w14:paraId="1400ABC6" w14:textId="77777777" w:rsidR="00761C5A" w:rsidRPr="00ED6966" w:rsidRDefault="00761C5A" w:rsidP="00ED6966">
      <w:pPr>
        <w:pStyle w:val="c-article-author-affiliationauthors-list"/>
        <w:spacing w:before="0" w:beforeAutospacing="0" w:after="240" w:afterAutospacing="0" w:line="480" w:lineRule="auto"/>
        <w:ind w:left="720"/>
        <w:rPr>
          <w:color w:val="000000" w:themeColor="text1"/>
          <w:sz w:val="22"/>
          <w:szCs w:val="22"/>
          <w:lang w:val="fr-FR"/>
        </w:rPr>
      </w:pPr>
      <w:r w:rsidRPr="00ED6966">
        <w:rPr>
          <w:color w:val="000000" w:themeColor="text1"/>
          <w:sz w:val="22"/>
          <w:szCs w:val="22"/>
          <w:lang w:val="fr-FR"/>
        </w:rPr>
        <w:t xml:space="preserve">Jean Claude Udahemuka &amp; </w:t>
      </w:r>
      <w:r w:rsidRPr="00ED6966">
        <w:rPr>
          <w:rFonts w:eastAsia="Calibri"/>
          <w:color w:val="000000" w:themeColor="text1"/>
          <w:sz w:val="22"/>
          <w:szCs w:val="22"/>
          <w:lang w:val="fr-FR"/>
        </w:rPr>
        <w:t>Evodie Uwibambe</w:t>
      </w:r>
    </w:p>
    <w:p w14:paraId="78CA87EB" w14:textId="77777777" w:rsidR="00761C5A" w:rsidRPr="00ED6966" w:rsidRDefault="00761C5A" w:rsidP="00ED6966">
      <w:pPr>
        <w:pStyle w:val="c-article-author-affiliationaddress"/>
        <w:numPr>
          <w:ilvl w:val="0"/>
          <w:numId w:val="11"/>
        </w:numPr>
        <w:spacing w:before="0" w:beforeAutospacing="0" w:after="0" w:afterAutospacing="0" w:line="480" w:lineRule="auto"/>
        <w:rPr>
          <w:color w:val="000000" w:themeColor="text1"/>
          <w:sz w:val="22"/>
          <w:szCs w:val="22"/>
        </w:rPr>
      </w:pPr>
      <w:r w:rsidRPr="00ED6966">
        <w:rPr>
          <w:color w:val="000000" w:themeColor="text1"/>
          <w:sz w:val="22"/>
          <w:szCs w:val="22"/>
        </w:rPr>
        <w:t>Department of Public Health, Pharmacology and Toxicology, Faculty of Veterinary Medicine, University of Nairobi, P.O. Box 29053, Nairobi, Kenya</w:t>
      </w:r>
    </w:p>
    <w:p w14:paraId="0CCD3D08" w14:textId="77777777" w:rsidR="00761C5A" w:rsidRPr="00ED6966" w:rsidRDefault="00761C5A" w:rsidP="00ED6966">
      <w:pPr>
        <w:pStyle w:val="c-article-author-affiliationauthors-list"/>
        <w:spacing w:before="0" w:beforeAutospacing="0" w:after="240" w:afterAutospacing="0" w:line="480" w:lineRule="auto"/>
        <w:ind w:left="720"/>
        <w:rPr>
          <w:color w:val="000000" w:themeColor="text1"/>
          <w:sz w:val="22"/>
          <w:szCs w:val="22"/>
        </w:rPr>
      </w:pPr>
      <w:r w:rsidRPr="00ED6966">
        <w:rPr>
          <w:color w:val="000000" w:themeColor="text1"/>
          <w:sz w:val="22"/>
          <w:szCs w:val="22"/>
        </w:rPr>
        <w:t>Gabriel Oluga Aboge</w:t>
      </w:r>
    </w:p>
    <w:p w14:paraId="38AB1CB8" w14:textId="77777777" w:rsidR="00761C5A" w:rsidRPr="00ED6966" w:rsidRDefault="00761C5A" w:rsidP="00ED6966">
      <w:pPr>
        <w:pStyle w:val="ListParagraph"/>
        <w:numPr>
          <w:ilvl w:val="0"/>
          <w:numId w:val="11"/>
        </w:numPr>
        <w:spacing w:line="480" w:lineRule="auto"/>
        <w:jc w:val="both"/>
        <w:rPr>
          <w:color w:val="000000" w:themeColor="text1"/>
          <w:sz w:val="22"/>
          <w:szCs w:val="22"/>
        </w:rPr>
      </w:pPr>
      <w:r w:rsidRPr="00ED6966">
        <w:rPr>
          <w:color w:val="000000" w:themeColor="text1"/>
          <w:sz w:val="22"/>
          <w:szCs w:val="22"/>
        </w:rPr>
        <w:t>Rwanda Agriculture and Animal Resources Board, P.O. Box 5016 Huye, Rwanda.</w:t>
      </w:r>
    </w:p>
    <w:p w14:paraId="17799D42" w14:textId="77777777" w:rsidR="00761C5A" w:rsidRPr="00ED6966" w:rsidRDefault="00761C5A" w:rsidP="00ED6966">
      <w:pPr>
        <w:pStyle w:val="ListParagraph"/>
        <w:spacing w:line="480" w:lineRule="auto"/>
        <w:jc w:val="both"/>
        <w:rPr>
          <w:color w:val="000000" w:themeColor="text1"/>
          <w:sz w:val="22"/>
          <w:szCs w:val="22"/>
        </w:rPr>
      </w:pPr>
      <w:r w:rsidRPr="00ED6966">
        <w:rPr>
          <w:rFonts w:eastAsia="Calibri"/>
          <w:color w:val="000000" w:themeColor="text1"/>
          <w:sz w:val="22"/>
          <w:szCs w:val="22"/>
        </w:rPr>
        <w:t xml:space="preserve">Ingabire Angelique </w:t>
      </w:r>
    </w:p>
    <w:p w14:paraId="2F929B5C" w14:textId="77777777" w:rsidR="00761C5A" w:rsidRPr="00ED6966" w:rsidRDefault="00761C5A" w:rsidP="00ED6966">
      <w:pPr>
        <w:pStyle w:val="c-article-author-affiliationaddress"/>
        <w:numPr>
          <w:ilvl w:val="0"/>
          <w:numId w:val="11"/>
        </w:numPr>
        <w:spacing w:before="0" w:beforeAutospacing="0" w:after="0" w:afterAutospacing="0" w:line="480" w:lineRule="auto"/>
        <w:rPr>
          <w:color w:val="000000" w:themeColor="text1"/>
          <w:sz w:val="22"/>
          <w:szCs w:val="22"/>
        </w:rPr>
      </w:pPr>
      <w:r w:rsidRPr="00ED6966">
        <w:rPr>
          <w:color w:val="000000" w:themeColor="text1"/>
          <w:sz w:val="22"/>
          <w:szCs w:val="22"/>
        </w:rPr>
        <w:t>TokaBio (Pty), Ltd, Pretoria, South Africa</w:t>
      </w:r>
    </w:p>
    <w:p w14:paraId="265EDC9C" w14:textId="77777777" w:rsidR="00761C5A" w:rsidRPr="00ED6966" w:rsidRDefault="00761C5A" w:rsidP="00ED6966">
      <w:pPr>
        <w:pStyle w:val="c-article-author-affiliationauthors-list"/>
        <w:spacing w:before="0" w:beforeAutospacing="0" w:after="240" w:afterAutospacing="0" w:line="480" w:lineRule="auto"/>
        <w:ind w:left="720"/>
        <w:rPr>
          <w:color w:val="000000" w:themeColor="text1"/>
          <w:sz w:val="22"/>
          <w:szCs w:val="22"/>
        </w:rPr>
      </w:pPr>
      <w:r w:rsidRPr="00ED6966">
        <w:rPr>
          <w:color w:val="000000" w:themeColor="text1"/>
          <w:sz w:val="22"/>
          <w:szCs w:val="22"/>
        </w:rPr>
        <w:t xml:space="preserve">Phiyani Justice Lebea &amp; </w:t>
      </w:r>
      <w:r w:rsidRPr="00ED6966">
        <w:rPr>
          <w:rFonts w:eastAsia="Calibri"/>
          <w:color w:val="000000" w:themeColor="text1"/>
          <w:sz w:val="22"/>
          <w:szCs w:val="22"/>
        </w:rPr>
        <w:t xml:space="preserve">Natasha </w:t>
      </w:r>
      <w:proofErr w:type="spellStart"/>
      <w:r w:rsidRPr="00ED6966">
        <w:rPr>
          <w:rFonts w:eastAsia="Calibri"/>
          <w:color w:val="000000" w:themeColor="text1"/>
          <w:sz w:val="22"/>
          <w:szCs w:val="22"/>
        </w:rPr>
        <w:t>Beeton</w:t>
      </w:r>
      <w:proofErr w:type="spellEnd"/>
    </w:p>
    <w:p w14:paraId="3A223199" w14:textId="74472765" w:rsidR="00881CC7" w:rsidRPr="00ED6966" w:rsidRDefault="00881CC7" w:rsidP="00ED6966">
      <w:pPr>
        <w:pStyle w:val="Heading1"/>
        <w:spacing w:line="480" w:lineRule="auto"/>
        <w:rPr>
          <w:rFonts w:ascii="Times New Roman" w:hAnsi="Times New Roman" w:cs="Times New Roman"/>
          <w:b/>
          <w:color w:val="000000" w:themeColor="text1"/>
          <w:sz w:val="22"/>
          <w:szCs w:val="22"/>
        </w:rPr>
      </w:pPr>
      <w:r w:rsidRPr="00ED6966">
        <w:rPr>
          <w:rFonts w:ascii="Times New Roman" w:hAnsi="Times New Roman" w:cs="Times New Roman"/>
          <w:b/>
          <w:color w:val="000000" w:themeColor="text1"/>
          <w:sz w:val="22"/>
          <w:szCs w:val="22"/>
        </w:rPr>
        <w:t>Reference</w:t>
      </w:r>
    </w:p>
    <w:p w14:paraId="2CDE9F68" w14:textId="630E42BE"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rPr>
        <w:fldChar w:fldCharType="begin" w:fldLock="1"/>
      </w:r>
      <w:r w:rsidRPr="00ED6966">
        <w:rPr>
          <w:rFonts w:ascii="Times New Roman" w:hAnsi="Times New Roman" w:cs="Times New Roman"/>
        </w:rPr>
        <w:instrText xml:space="preserve">ADDIN Mendeley Bibliography CSL_BIBLIOGRAPHY </w:instrText>
      </w:r>
      <w:r w:rsidRPr="00ED6966">
        <w:rPr>
          <w:rFonts w:ascii="Times New Roman" w:hAnsi="Times New Roman" w:cs="Times New Roman"/>
        </w:rPr>
        <w:fldChar w:fldCharType="separate"/>
      </w:r>
      <w:r w:rsidRPr="00ED6966">
        <w:rPr>
          <w:rFonts w:ascii="Times New Roman" w:hAnsi="Times New Roman" w:cs="Times New Roman"/>
          <w:noProof/>
        </w:rPr>
        <w:t xml:space="preserve">1. </w:t>
      </w:r>
      <w:r w:rsidRPr="00ED6966">
        <w:rPr>
          <w:rFonts w:ascii="Times New Roman" w:hAnsi="Times New Roman" w:cs="Times New Roman"/>
          <w:noProof/>
        </w:rPr>
        <w:tab/>
        <w:t xml:space="preserve">Domingo E, Baranowski E, Escarmis C, Sobrino F. Foot and Mouth Disease Viruses. Comp Immunol Microbiol Infect Dis. 2002;25:297–308. </w:t>
      </w:r>
    </w:p>
    <w:p w14:paraId="7396334B" w14:textId="77777777" w:rsidR="002F2964" w:rsidRPr="0039690A" w:rsidRDefault="002F2964" w:rsidP="00ED6966">
      <w:pPr>
        <w:widowControl w:val="0"/>
        <w:autoSpaceDE w:val="0"/>
        <w:autoSpaceDN w:val="0"/>
        <w:adjustRightInd w:val="0"/>
        <w:spacing w:line="480" w:lineRule="auto"/>
        <w:ind w:left="640" w:hanging="640"/>
        <w:rPr>
          <w:rFonts w:ascii="Times New Roman" w:hAnsi="Times New Roman" w:cs="Times New Roman"/>
          <w:noProof/>
          <w:lang w:val="fr-FR"/>
        </w:rPr>
      </w:pPr>
      <w:r w:rsidRPr="00ED6966">
        <w:rPr>
          <w:rFonts w:ascii="Times New Roman" w:hAnsi="Times New Roman" w:cs="Times New Roman"/>
          <w:noProof/>
        </w:rPr>
        <w:t xml:space="preserve">2. </w:t>
      </w:r>
      <w:r w:rsidRPr="00ED6966">
        <w:rPr>
          <w:rFonts w:ascii="Times New Roman" w:hAnsi="Times New Roman" w:cs="Times New Roman"/>
          <w:noProof/>
        </w:rPr>
        <w:tab/>
        <w:t xml:space="preserve">Jamal SM, Belsham GJ. Foot-and-mouth disease: past, present and future. </w:t>
      </w:r>
      <w:r w:rsidRPr="0039690A">
        <w:rPr>
          <w:rFonts w:ascii="Times New Roman" w:hAnsi="Times New Roman" w:cs="Times New Roman"/>
          <w:noProof/>
          <w:lang w:val="fr-FR"/>
        </w:rPr>
        <w:t xml:space="preserve">Vet Res. 2013;44(116):1–14. </w:t>
      </w:r>
    </w:p>
    <w:p w14:paraId="643AC545"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39690A">
        <w:rPr>
          <w:rFonts w:ascii="Times New Roman" w:hAnsi="Times New Roman" w:cs="Times New Roman"/>
          <w:noProof/>
          <w:lang w:val="fr-FR"/>
        </w:rPr>
        <w:t xml:space="preserve">3. </w:t>
      </w:r>
      <w:r w:rsidRPr="0039690A">
        <w:rPr>
          <w:rFonts w:ascii="Times New Roman" w:hAnsi="Times New Roman" w:cs="Times New Roman"/>
          <w:noProof/>
          <w:lang w:val="fr-FR"/>
        </w:rPr>
        <w:tab/>
        <w:t xml:space="preserve">Ayelet G, Mahapatra M, Gelaye E, Egziabher BG, Rufeal T, Sahle M, et al. </w:t>
      </w:r>
      <w:r w:rsidRPr="00ED6966">
        <w:rPr>
          <w:rFonts w:ascii="Times New Roman" w:hAnsi="Times New Roman" w:cs="Times New Roman"/>
          <w:noProof/>
        </w:rPr>
        <w:t xml:space="preserve">Genetic characterization of foot-and-mouth disease viruses, Ethiopia, 1981-2007. Emerg Infect Dis. 2009;15(9):1409–17. </w:t>
      </w:r>
    </w:p>
    <w:p w14:paraId="3DAEE02D"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4. </w:t>
      </w:r>
      <w:r w:rsidRPr="00ED6966">
        <w:rPr>
          <w:rFonts w:ascii="Times New Roman" w:hAnsi="Times New Roman" w:cs="Times New Roman"/>
          <w:noProof/>
        </w:rPr>
        <w:tab/>
        <w:t xml:space="preserve">Brooksby JB. Portraits of viruses: Foot-and-mouth disease virus. Vol. 18, Intervirology. 1982. p. 1–23. </w:t>
      </w:r>
    </w:p>
    <w:p w14:paraId="78DAFEB4"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5. </w:t>
      </w:r>
      <w:r w:rsidRPr="00ED6966">
        <w:rPr>
          <w:rFonts w:ascii="Times New Roman" w:hAnsi="Times New Roman" w:cs="Times New Roman"/>
          <w:noProof/>
        </w:rPr>
        <w:tab/>
        <w:t xml:space="preserve">Cartwright B, Chapman WG, Sharpe RT. Stimulation by heterotypic antigens of foot-and-mouth disease virus antibodies in vaccinated cattle. Res Vet Sci. 1982;32(3):338–42. </w:t>
      </w:r>
    </w:p>
    <w:p w14:paraId="046A2FDD"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6. </w:t>
      </w:r>
      <w:r w:rsidRPr="00ED6966">
        <w:rPr>
          <w:rFonts w:ascii="Times New Roman" w:hAnsi="Times New Roman" w:cs="Times New Roman"/>
          <w:noProof/>
        </w:rPr>
        <w:tab/>
        <w:t>Mattion N, König G, Seki C, Smitsaart E, Maradei E, Robiolo B, et al. Reintroduction of foot-and-mouth disease in Argentina: characterisation of the isolates and development of tools for the control and eradication of the disease. Vaccine [Internet]. 2004 Oct;22(31–32):4149–62. Available from: https://linkinghub.elsevier.com/retrieve/pii/S0264410X04005158</w:t>
      </w:r>
    </w:p>
    <w:p w14:paraId="78BAD71F"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lastRenderedPageBreak/>
        <w:t xml:space="preserve">7. </w:t>
      </w:r>
      <w:r w:rsidRPr="00ED6966">
        <w:rPr>
          <w:rFonts w:ascii="Times New Roman" w:hAnsi="Times New Roman" w:cs="Times New Roman"/>
          <w:noProof/>
        </w:rPr>
        <w:tab/>
        <w:t xml:space="preserve">Rweyemamu M, Roeder P, Mackay D, Sumption K, Brownlie J, Leforban Y, et al. Epidemiological Patterns of Foot-and-Mouth Disease Worldwide. Transbound Emerg Dis. 2008;55(1):57–72. </w:t>
      </w:r>
    </w:p>
    <w:p w14:paraId="32DBB60D"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8. </w:t>
      </w:r>
      <w:r w:rsidRPr="00ED6966">
        <w:rPr>
          <w:rFonts w:ascii="Times New Roman" w:hAnsi="Times New Roman" w:cs="Times New Roman"/>
          <w:noProof/>
        </w:rPr>
        <w:tab/>
        <w:t xml:space="preserve">Hedger S. Foot-and-mouth disease and the African buffalo (Syncerus caffer). J Comp Pathol. 1972;82. </w:t>
      </w:r>
    </w:p>
    <w:p w14:paraId="31E3D8E1"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9. </w:t>
      </w:r>
      <w:r w:rsidRPr="00ED6966">
        <w:rPr>
          <w:rFonts w:ascii="Times New Roman" w:hAnsi="Times New Roman" w:cs="Times New Roman"/>
          <w:noProof/>
        </w:rPr>
        <w:tab/>
        <w:t xml:space="preserve">Vosloo W, Boshoff K, Dwarka R, Bastos A. The possible role that buffalo played in the recent outbreaks of foot-and-mouth disease in South Africa. Ann N Y Acad Sci. 2002;969:187–90. </w:t>
      </w:r>
    </w:p>
    <w:p w14:paraId="0D040682"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10. </w:t>
      </w:r>
      <w:r w:rsidRPr="00ED6966">
        <w:rPr>
          <w:rFonts w:ascii="Times New Roman" w:hAnsi="Times New Roman" w:cs="Times New Roman"/>
          <w:noProof/>
        </w:rPr>
        <w:tab/>
        <w:t xml:space="preserve">Uttenthal Å, Parida S, Rasmussen TB, Paton DJ, Haas B, Dundon WG. Strategies for differentiating infection in vaccinated animals (DIVA) for foot-and-mouth disease, classical swine fever and avian influenza. Expert Rev Vaccines. 2010 Jan;9(1):73–87. </w:t>
      </w:r>
    </w:p>
    <w:p w14:paraId="6E7A69BD"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11. </w:t>
      </w:r>
      <w:r w:rsidRPr="00ED6966">
        <w:rPr>
          <w:rFonts w:ascii="Times New Roman" w:hAnsi="Times New Roman" w:cs="Times New Roman"/>
          <w:noProof/>
        </w:rPr>
        <w:tab/>
        <w:t xml:space="preserve">Sørensen KJ, Hansen CM, Madsen ES, Madsen KG. Blocking ELISAs using the FMDV non‐structural proteins 3D, 3AB, and 3ABC produced in the baculovirus expression system. Vet Q. 1998 May;20(sup2):17–20. </w:t>
      </w:r>
    </w:p>
    <w:p w14:paraId="6937608F"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12. </w:t>
      </w:r>
      <w:r w:rsidRPr="00ED6966">
        <w:rPr>
          <w:rFonts w:ascii="Times New Roman" w:hAnsi="Times New Roman" w:cs="Times New Roman"/>
          <w:noProof/>
        </w:rPr>
        <w:tab/>
        <w:t xml:space="preserve">Udahemuka JC, Aboge GO, Obiero GO, Lebea PJ, Onono JO, Paone M. Risk factors for the incursion, spread and persistence of the foot and mouth disease virus in Eastern Rwanda. BMC Vet Res. 2020 Dec;16(1):387. </w:t>
      </w:r>
    </w:p>
    <w:p w14:paraId="0C80332E"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13. </w:t>
      </w:r>
      <w:r w:rsidRPr="00ED6966">
        <w:rPr>
          <w:rFonts w:ascii="Times New Roman" w:hAnsi="Times New Roman" w:cs="Times New Roman"/>
          <w:noProof/>
        </w:rPr>
        <w:tab/>
        <w:t xml:space="preserve">Rout M, Senapati MR, Mohapatra JK, Dash BB, Sanyal A, Pattnaik B. Serosurveillance of foot-and-mouth disease in sheep and goat population of India. Prev Vet Med. 2014;113(2):273–7. </w:t>
      </w:r>
    </w:p>
    <w:p w14:paraId="2D382E66"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14. </w:t>
      </w:r>
      <w:r w:rsidRPr="00ED6966">
        <w:rPr>
          <w:rFonts w:ascii="Times New Roman" w:hAnsi="Times New Roman" w:cs="Times New Roman"/>
          <w:noProof/>
        </w:rPr>
        <w:tab/>
        <w:t xml:space="preserve">Hedger RS. Foot-and-Mouth Disease with particular reference to the African buffalo (Syncerus caffer). Wildl Dis. 1976;235–44. </w:t>
      </w:r>
    </w:p>
    <w:p w14:paraId="5F58CBDB"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15. </w:t>
      </w:r>
      <w:r w:rsidRPr="00ED6966">
        <w:rPr>
          <w:rFonts w:ascii="Times New Roman" w:hAnsi="Times New Roman" w:cs="Times New Roman"/>
          <w:noProof/>
        </w:rPr>
        <w:tab/>
        <w:t xml:space="preserve">Thomson GR, Vosloo W, Esterhuysen JJ, Bengis RG. Maintenance of foot and mouth disease viruses in buffalo in Southern Africa. Rev Sci Tech. 1992;11(4):1097–107. </w:t>
      </w:r>
    </w:p>
    <w:p w14:paraId="6C91715D"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16. </w:t>
      </w:r>
      <w:r w:rsidRPr="00ED6966">
        <w:rPr>
          <w:rFonts w:ascii="Times New Roman" w:hAnsi="Times New Roman" w:cs="Times New Roman"/>
          <w:noProof/>
        </w:rPr>
        <w:tab/>
        <w:t xml:space="preserve">Thomson G. Overview of foot and mouth disease in southern Africa. Rev Sci Tech. 1995;14(April 1994):503–20. </w:t>
      </w:r>
    </w:p>
    <w:p w14:paraId="22B6F0B4"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lastRenderedPageBreak/>
        <w:t xml:space="preserve">17. </w:t>
      </w:r>
      <w:r w:rsidRPr="00ED6966">
        <w:rPr>
          <w:rFonts w:ascii="Times New Roman" w:hAnsi="Times New Roman" w:cs="Times New Roman"/>
          <w:noProof/>
        </w:rPr>
        <w:tab/>
        <w:t xml:space="preserve">Thomson G., Vosloo W, Bastos AD. Foot and Mouth Disease in Southern Africa: Re-evaluation of the approach to control. In: 1th symposium on Diagnosis and Control of Transboundary Infectious Diseases in Southern Africa. Utrecht: Tropical Animal Health and Production, 11th Symposium; 2000. </w:t>
      </w:r>
    </w:p>
    <w:p w14:paraId="5F3CDCDD"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18. </w:t>
      </w:r>
      <w:r w:rsidRPr="00ED6966">
        <w:rPr>
          <w:rFonts w:ascii="Times New Roman" w:hAnsi="Times New Roman" w:cs="Times New Roman"/>
          <w:noProof/>
        </w:rPr>
        <w:tab/>
        <w:t xml:space="preserve">Ayebazibwe C, Mwiine FN, Balinda SN, Tjørnehøj K, Masembe C, Muwanika VB, et al. Antibodies against foot-and-mouth disease (FMD) virus in African Buffalos syncerus caffer in selected national parks in Uganda (2001-2003). Transbound Emerg Dis. 2010;57(4):286–92. </w:t>
      </w:r>
    </w:p>
    <w:p w14:paraId="3CF20252"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19. </w:t>
      </w:r>
      <w:r w:rsidRPr="00ED6966">
        <w:rPr>
          <w:rFonts w:ascii="Times New Roman" w:hAnsi="Times New Roman" w:cs="Times New Roman"/>
          <w:noProof/>
        </w:rPr>
        <w:tab/>
        <w:t xml:space="preserve">Casey-bryars M, Reeve R, Bastola U, Knowles NJ, Auty H, Bachanek-bankowska K, et al. Waves of endemic foot-and-mouth disease in vaccination approaches. Nat Ecol Evol. 2018;2(9):1449–57. </w:t>
      </w:r>
    </w:p>
    <w:p w14:paraId="2B4FDD2E"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20. </w:t>
      </w:r>
      <w:r w:rsidRPr="00ED6966">
        <w:rPr>
          <w:rFonts w:ascii="Times New Roman" w:hAnsi="Times New Roman" w:cs="Times New Roman"/>
          <w:noProof/>
        </w:rPr>
        <w:tab/>
        <w:t xml:space="preserve">Cripps JK, Pacioni C, Scroggie MP, Woolnough AP, Ramsey DSL. Introduced deer and their potential role in disease transmission to livestock in Australia. Mamm Rev. 2019;49(1):60–77. </w:t>
      </w:r>
    </w:p>
    <w:p w14:paraId="31E4FBF0"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21. </w:t>
      </w:r>
      <w:r w:rsidRPr="00ED6966">
        <w:rPr>
          <w:rFonts w:ascii="Times New Roman" w:hAnsi="Times New Roman" w:cs="Times New Roman"/>
          <w:noProof/>
        </w:rPr>
        <w:tab/>
        <w:t>Tekleghiorghis T, Moormann RJM, Weerdmeester K, Dekker A. Foot-and-mouth Disease Transmission in Africa: Implications for Control, a Review. Transbound Emerg Dis [Internet]. 2016 Apr;63(2):136–51. Available from: http://doi.wiley.com/10.1111/tbed.12248</w:t>
      </w:r>
    </w:p>
    <w:p w14:paraId="38A1F1F1"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22. </w:t>
      </w:r>
      <w:r w:rsidRPr="00ED6966">
        <w:rPr>
          <w:rFonts w:ascii="Times New Roman" w:hAnsi="Times New Roman" w:cs="Times New Roman"/>
          <w:noProof/>
        </w:rPr>
        <w:tab/>
        <w:t>Bariyanga JD, Wronski T, Plath M, Apio A. Effectiveness of electro-fencing for restricting the ranging behaviour of wildlife: a case study in the degazetted parts of Akagera National Park. African Zool [Internet]. 2016 Dec 15;51(4):183–91. Available from: https://www.tandfonline.com/doi/full/10.1080/15627020.2016.1249954</w:t>
      </w:r>
    </w:p>
    <w:p w14:paraId="37CB7687"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23. </w:t>
      </w:r>
      <w:r w:rsidRPr="00ED6966">
        <w:rPr>
          <w:rFonts w:ascii="Times New Roman" w:hAnsi="Times New Roman" w:cs="Times New Roman"/>
          <w:noProof/>
        </w:rPr>
        <w:tab/>
        <w:t xml:space="preserve">Moonen P, Schrijver R. Carriers of foot-and-mouth disease virus: A review. Vet Q. 2000;22(4):193–7. </w:t>
      </w:r>
    </w:p>
    <w:p w14:paraId="138EF9EE"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24. </w:t>
      </w:r>
      <w:r w:rsidRPr="00ED6966">
        <w:rPr>
          <w:rFonts w:ascii="Times New Roman" w:hAnsi="Times New Roman" w:cs="Times New Roman"/>
          <w:noProof/>
        </w:rPr>
        <w:tab/>
        <w:t xml:space="preserve">Doel T. FMD vaccines. Virus Res. 2003 Jan;91(1):81–99. </w:t>
      </w:r>
    </w:p>
    <w:p w14:paraId="6F16CD9D"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25. </w:t>
      </w:r>
      <w:r w:rsidRPr="00ED6966">
        <w:rPr>
          <w:rFonts w:ascii="Times New Roman" w:hAnsi="Times New Roman" w:cs="Times New Roman"/>
          <w:noProof/>
        </w:rPr>
        <w:tab/>
        <w:t xml:space="preserve">Kotecha A, Seago J, Scott K, Burman A, Loureiro S, Ren J, et al. Structure-based energetics of protein interfaces guides foot-and-mouth disease virus vaccine design. Nat Struct Mol Biol. 2015 Oct;22(10):788–94. </w:t>
      </w:r>
    </w:p>
    <w:p w14:paraId="58DAFC0A"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lastRenderedPageBreak/>
        <w:t xml:space="preserve">26. </w:t>
      </w:r>
      <w:r w:rsidRPr="00ED6966">
        <w:rPr>
          <w:rFonts w:ascii="Times New Roman" w:hAnsi="Times New Roman" w:cs="Times New Roman"/>
          <w:noProof/>
        </w:rPr>
        <w:tab/>
        <w:t xml:space="preserve">Lloyd-Jones K, Mahapatra M, Upadhyaya S, Paton DJ, Babu A, Hutchings G, et al. Genetic and antigenic characterization of serotype O FMD viruses from East Africa for the selection of suitable vaccine strain. Vaccine. 2017 Dec;35(49):6842–9. </w:t>
      </w:r>
    </w:p>
    <w:p w14:paraId="6403FD26"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27. </w:t>
      </w:r>
      <w:r w:rsidRPr="00ED6966">
        <w:rPr>
          <w:rFonts w:ascii="Times New Roman" w:hAnsi="Times New Roman" w:cs="Times New Roman"/>
          <w:noProof/>
        </w:rPr>
        <w:tab/>
        <w:t xml:space="preserve">Ayelet G, Soressa M, Sisay T, Belay A, Gelaye E, Jembere S, et al. FMD virus isolates: The candidate strains for polyvalent vaccine development in Ethiopia. Acta Trop. 2013 Jun;126(3):244–8. </w:t>
      </w:r>
    </w:p>
    <w:p w14:paraId="08137BC4"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28. </w:t>
      </w:r>
      <w:r w:rsidRPr="00ED6966">
        <w:rPr>
          <w:rFonts w:ascii="Times New Roman" w:hAnsi="Times New Roman" w:cs="Times New Roman"/>
          <w:noProof/>
        </w:rPr>
        <w:tab/>
        <w:t xml:space="preserve">Borley DW, Mahapatra M, Paton DJ, Esnouf RM, Stuart DI, Fry EE. Evaluation and Use of In-Silico Structure-Based Epitope Prediction with Foot-and-Mouth Disease Virus. Raghava GPS, editor. PLoS One. 2013 May;8(5):e61122. </w:t>
      </w:r>
    </w:p>
    <w:p w14:paraId="6E7FC353"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29. </w:t>
      </w:r>
      <w:r w:rsidRPr="00ED6966">
        <w:rPr>
          <w:rFonts w:ascii="Times New Roman" w:hAnsi="Times New Roman" w:cs="Times New Roman"/>
          <w:noProof/>
        </w:rPr>
        <w:tab/>
        <w:t xml:space="preserve">Bari FD, Parida S, Tekleghiorghis T, Dekker A, Sangula A, Reeve R, et al. Genetic and antigenic characterisation of serotype A FMD viruses from East Africa to select new vaccine strains. Vaccine. 2014 Oct;32(44):5794–800. </w:t>
      </w:r>
    </w:p>
    <w:p w14:paraId="36753F0A"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30. </w:t>
      </w:r>
      <w:r w:rsidRPr="00ED6966">
        <w:rPr>
          <w:rFonts w:ascii="Times New Roman" w:hAnsi="Times New Roman" w:cs="Times New Roman"/>
          <w:noProof/>
        </w:rPr>
        <w:tab/>
        <w:t>Kerfua SD, Shirima G, Kusiluka L, Ayebazibwe C, Mwebe R, Cleaveland S, et al. Spatial and temporal distribution of foot-and-mouth disease in four districts situated along the Uganda–Tanzania border: Implications for cross-border efforts in disease control. Onderstepoort J Vet Res [Internet]. 2018 Aug 27;85(1):1–8. Available from: https://ojvr.org/index.php/ojvr/article/view/1528</w:t>
      </w:r>
    </w:p>
    <w:p w14:paraId="4B002E16"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31. </w:t>
      </w:r>
      <w:r w:rsidRPr="00ED6966">
        <w:rPr>
          <w:rFonts w:ascii="Times New Roman" w:hAnsi="Times New Roman" w:cs="Times New Roman"/>
          <w:noProof/>
        </w:rPr>
        <w:tab/>
        <w:t xml:space="preserve">Namatovu A, Tjørnehøj K, Belsham GJ, Dhikusooka MT, Wekesa SN, Muwanika VB, et al. Characterization of Foot-And-Mouth Disease Viruses (FMDVs) from Ugandan Cattle Outbreaks during 2012-2013: Evidence for Circulation of Multiple Serotypes. PLoS One. 2015 Feb;10(2):e0114811. </w:t>
      </w:r>
    </w:p>
    <w:p w14:paraId="60F4D875"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32. </w:t>
      </w:r>
      <w:r w:rsidRPr="00ED6966">
        <w:rPr>
          <w:rFonts w:ascii="Times New Roman" w:hAnsi="Times New Roman" w:cs="Times New Roman"/>
          <w:noProof/>
        </w:rPr>
        <w:tab/>
        <w:t xml:space="preserve">Swai ES, Mrosso A, Masambu JIG. Occurrence of foot and mouth disease serotypes in Tanzania: A retrospective study of tongue epithelial tissue samples. Tanzania Vet J. 2009 Dec;26(1). </w:t>
      </w:r>
    </w:p>
    <w:p w14:paraId="2C20F1DF"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33. </w:t>
      </w:r>
      <w:r w:rsidRPr="00ED6966">
        <w:rPr>
          <w:rFonts w:ascii="Times New Roman" w:hAnsi="Times New Roman" w:cs="Times New Roman"/>
          <w:noProof/>
        </w:rPr>
        <w:tab/>
        <w:t xml:space="preserve">Sangula A. Foot-and-Mouth disease serotypes SAT1 and SAT2 Epidemiology in East Africa </w:t>
      </w:r>
      <w:r w:rsidRPr="00ED6966">
        <w:rPr>
          <w:rFonts w:ascii="Times New Roman" w:hAnsi="Times New Roman" w:cs="Times New Roman"/>
          <w:noProof/>
        </w:rPr>
        <w:lastRenderedPageBreak/>
        <w:t>[Internet]. UNFAO. [cited 2021 Jan 25]. Available from: http://www.fao.org/ag/againfo/commissions/docs/research_group/paphos/App18.pdf</w:t>
      </w:r>
    </w:p>
    <w:p w14:paraId="06EBCB09"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34. </w:t>
      </w:r>
      <w:r w:rsidRPr="00ED6966">
        <w:rPr>
          <w:rFonts w:ascii="Times New Roman" w:hAnsi="Times New Roman" w:cs="Times New Roman"/>
          <w:noProof/>
        </w:rPr>
        <w:tab/>
        <w:t>WRLFMD. Rwanda: (Kayonza) cattle, serotype pending, OIE [Internet]. Pirbright Institute. 2020 [cited 2021 Jan 25]. Available from: https://www.wrlfmd.org/news/2020/07/rwanda-kayonza-cattle-serotype-pending-oie</w:t>
      </w:r>
    </w:p>
    <w:p w14:paraId="1ED8D5A3"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35. </w:t>
      </w:r>
      <w:r w:rsidRPr="00ED6966">
        <w:rPr>
          <w:rFonts w:ascii="Times New Roman" w:hAnsi="Times New Roman" w:cs="Times New Roman"/>
          <w:noProof/>
        </w:rPr>
        <w:tab/>
        <w:t>Notomi T. Loop-mediated isothermal amplification of DNA. Nucleic Acids Res [Internet]. 2000 Jun 15;28(12):63e – 63. Available from: https://academic.oup.com/nar/article-lookup/doi/10.1093/nar/28.12.e63</w:t>
      </w:r>
    </w:p>
    <w:p w14:paraId="7F889EFC"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36. </w:t>
      </w:r>
      <w:r w:rsidRPr="00ED6966">
        <w:rPr>
          <w:rFonts w:ascii="Times New Roman" w:hAnsi="Times New Roman" w:cs="Times New Roman"/>
          <w:noProof/>
        </w:rPr>
        <w:tab/>
        <w:t xml:space="preserve">Bhoora RV, Lebea PJ, Maree FF. Towards the development of a pen-side diagnostics strategy for controlling foot and mouth disease virus within the control zones of the southern african development community (SADC) member states - phase 1. In 2014. </w:t>
      </w:r>
    </w:p>
    <w:p w14:paraId="37482268"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37. </w:t>
      </w:r>
      <w:r w:rsidRPr="00ED6966">
        <w:rPr>
          <w:rFonts w:ascii="Times New Roman" w:hAnsi="Times New Roman" w:cs="Times New Roman"/>
          <w:noProof/>
        </w:rPr>
        <w:tab/>
        <w:t>Kaneko H, Kawana T, Fukushima E, Suzutani T. Tolerance of loop-mediated isothermal amplification to a culture medium and biological substances. J Biochem Biophys Methods [Internet]. 2007 Apr;70(3):499–501. Available from: https://linkinghub.elsevier.com/retrieve/pii/S0165022X06001576</w:t>
      </w:r>
    </w:p>
    <w:p w14:paraId="655CC92B"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38. </w:t>
      </w:r>
      <w:r w:rsidRPr="00ED6966">
        <w:rPr>
          <w:rFonts w:ascii="Times New Roman" w:hAnsi="Times New Roman" w:cs="Times New Roman"/>
          <w:noProof/>
        </w:rPr>
        <w:tab/>
        <w:t>Poon LL, Wong BW, Ma EH, Chan KH, Chow LM, Abeyewickreme W, et al. Sensitive and Inexpensive Molecular Test for Falciparum Malaria: Detecting Plasmodium falciparum DNA Directly from Heat-Treated Blood by Loop-Mediated Isothermal Amplification,. Clin Chem [Internet]. 2006 Feb 1;52(2):303–6. Available from: https://academic.oup.com/clinchem/article/52/2/303/5626787</w:t>
      </w:r>
    </w:p>
    <w:p w14:paraId="339E6B36"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39. </w:t>
      </w:r>
      <w:r w:rsidRPr="00ED6966">
        <w:rPr>
          <w:rFonts w:ascii="Times New Roman" w:hAnsi="Times New Roman" w:cs="Times New Roman"/>
          <w:noProof/>
        </w:rPr>
        <w:tab/>
        <w:t>Blomström A-L, Hakhverdyan M, Reid SM, Dukes JP, King DP, Belák S, et al. A one-step reverse transcriptase loop-mediated isothermal amplification assay for simple and rapid detection of swine vesicular disease virus. J Virol Methods [Internet]. 2008 Jan;147(1):188–93. Available from: https://linkinghub.elsevier.com/retrieve/pii/S0166093407003540</w:t>
      </w:r>
    </w:p>
    <w:p w14:paraId="5F83C25E"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40. </w:t>
      </w:r>
      <w:r w:rsidRPr="00ED6966">
        <w:rPr>
          <w:rFonts w:ascii="Times New Roman" w:hAnsi="Times New Roman" w:cs="Times New Roman"/>
          <w:noProof/>
        </w:rPr>
        <w:tab/>
        <w:t xml:space="preserve">Mahapatra, Howson, Fowler, Batten, Flannery, Selvaraj, et al. Rapid Detection of Peste des </w:t>
      </w:r>
      <w:r w:rsidRPr="00ED6966">
        <w:rPr>
          <w:rFonts w:ascii="Times New Roman" w:hAnsi="Times New Roman" w:cs="Times New Roman"/>
          <w:noProof/>
        </w:rPr>
        <w:lastRenderedPageBreak/>
        <w:t>Petits Ruminants Virus (PPRV) Nucleic Acid Using a Novel Low-Cost Reverse Transcription Loop-Mediated Isothermal Amplification (RT-LAMP) Assay for Future Use in Nascent PPR Eradication Programme. Viruses [Internet]. 2019 Jul 31;11(8):699. Available from: https://www.mdpi.com/1999-4915/11/8/699</w:t>
      </w:r>
    </w:p>
    <w:p w14:paraId="5CC4827D"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41. </w:t>
      </w:r>
      <w:r w:rsidRPr="00ED6966">
        <w:rPr>
          <w:rFonts w:ascii="Times New Roman" w:hAnsi="Times New Roman" w:cs="Times New Roman"/>
          <w:noProof/>
        </w:rPr>
        <w:tab/>
        <w:t xml:space="preserve">WRLFMD. FMDV prototype strains. </w:t>
      </w:r>
    </w:p>
    <w:p w14:paraId="79CED64A"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42. </w:t>
      </w:r>
      <w:r w:rsidRPr="00ED6966">
        <w:rPr>
          <w:rFonts w:ascii="Times New Roman" w:hAnsi="Times New Roman" w:cs="Times New Roman"/>
          <w:noProof/>
        </w:rPr>
        <w:tab/>
        <w:t xml:space="preserve">Bastos ADS, Haydon DT, Sangaré O, Boshoff CI, Edrich JL, Thomson GR. The implications of virus diversity within the SAT 2 serotype for control of foot-and-mouth disease in sub-Saharan Africa. J Gen Virol. 2003 Jun;84(6):1595–606. </w:t>
      </w:r>
    </w:p>
    <w:p w14:paraId="0EFFCFC5"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43. </w:t>
      </w:r>
      <w:r w:rsidRPr="00ED6966">
        <w:rPr>
          <w:rFonts w:ascii="Times New Roman" w:hAnsi="Times New Roman" w:cs="Times New Roman"/>
          <w:noProof/>
        </w:rPr>
        <w:tab/>
        <w:t>King DP. FMD in West Africa: What we know and what we don’t know [Internet]. wrlfmd. Available from: https://www.slideshare.net/ExternalEvents/foot-and-mouth-disease-in-west-africa</w:t>
      </w:r>
    </w:p>
    <w:p w14:paraId="06D267DA"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44. </w:t>
      </w:r>
      <w:r w:rsidRPr="00ED6966">
        <w:rPr>
          <w:rFonts w:ascii="Times New Roman" w:hAnsi="Times New Roman" w:cs="Times New Roman"/>
          <w:noProof/>
        </w:rPr>
        <w:tab/>
        <w:t xml:space="preserve">Hoffman LC, Hildebrandt WR, Leslie AJ. Chemical Composition of African Savanna Buffalo (Syncerus caffer) Meat. African J Wildl Res. 2018;48(1):013003. </w:t>
      </w:r>
    </w:p>
    <w:p w14:paraId="50E6BAE9"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45. </w:t>
      </w:r>
      <w:r w:rsidRPr="00ED6966">
        <w:rPr>
          <w:rFonts w:ascii="Times New Roman" w:hAnsi="Times New Roman" w:cs="Times New Roman"/>
          <w:noProof/>
        </w:rPr>
        <w:tab/>
        <w:t xml:space="preserve">Clarke C, Cooper D, Goosen WJ, McFadyen R, Warren RM, van Helden PD, et al. Antigen-specific interferon-gamma release is decreased following the single intradermal comparative cervical skin test in African buffaloes (Syncerus caffer). Vet Immunol Immunopathol. 2018;201:12–5. </w:t>
      </w:r>
    </w:p>
    <w:p w14:paraId="3E9D56A2"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46. </w:t>
      </w:r>
      <w:r w:rsidRPr="00ED6966">
        <w:rPr>
          <w:rFonts w:ascii="Times New Roman" w:hAnsi="Times New Roman" w:cs="Times New Roman"/>
          <w:noProof/>
        </w:rPr>
        <w:tab/>
        <w:t xml:space="preserve">Paton D, King D. Diagnostic and Sampling procedures for FMD Diagnostic windows. </w:t>
      </w:r>
    </w:p>
    <w:p w14:paraId="35116476"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47. </w:t>
      </w:r>
      <w:r w:rsidRPr="00ED6966">
        <w:rPr>
          <w:rFonts w:ascii="Times New Roman" w:hAnsi="Times New Roman" w:cs="Times New Roman"/>
          <w:noProof/>
        </w:rPr>
        <w:tab/>
        <w:t xml:space="preserve">OIE. Foot and Mouth Disease. OIE Terrestrial Manual 2009, Version adopted by the World Assembly of Delegates. 2009. </w:t>
      </w:r>
    </w:p>
    <w:p w14:paraId="7747D403"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48. </w:t>
      </w:r>
      <w:r w:rsidRPr="00ED6966">
        <w:rPr>
          <w:rFonts w:ascii="Times New Roman" w:hAnsi="Times New Roman" w:cs="Times New Roman"/>
          <w:noProof/>
        </w:rPr>
        <w:tab/>
        <w:t xml:space="preserve">Wekesa SN. Fmd Virus Pool 4- Eastern Africa. In: FAO/OIE Global Conference on Foot and Mouth Disease Control. Bangkok: OIE; 2012. </w:t>
      </w:r>
    </w:p>
    <w:p w14:paraId="199D6C6E"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t xml:space="preserve">49. </w:t>
      </w:r>
      <w:r w:rsidRPr="00ED6966">
        <w:rPr>
          <w:rFonts w:ascii="Times New Roman" w:hAnsi="Times New Roman" w:cs="Times New Roman"/>
          <w:noProof/>
        </w:rPr>
        <w:tab/>
        <w:t xml:space="preserve">Knowles NJ, Wadsworth J, King DP. VP1 sequencing protocol for foot and mouth disease virus molecular epidemiology. Rev Sci Tech. 2017;35(3):741–55. </w:t>
      </w:r>
    </w:p>
    <w:p w14:paraId="47557CD2" w14:textId="77777777" w:rsidR="002F2964" w:rsidRPr="00ED6966" w:rsidRDefault="002F2964" w:rsidP="00ED6966">
      <w:pPr>
        <w:widowControl w:val="0"/>
        <w:autoSpaceDE w:val="0"/>
        <w:autoSpaceDN w:val="0"/>
        <w:adjustRightInd w:val="0"/>
        <w:spacing w:line="480" w:lineRule="auto"/>
        <w:ind w:left="640" w:hanging="640"/>
        <w:rPr>
          <w:rFonts w:ascii="Times New Roman" w:hAnsi="Times New Roman" w:cs="Times New Roman"/>
          <w:noProof/>
        </w:rPr>
      </w:pPr>
      <w:r w:rsidRPr="00ED6966">
        <w:rPr>
          <w:rFonts w:ascii="Times New Roman" w:hAnsi="Times New Roman" w:cs="Times New Roman"/>
          <w:noProof/>
        </w:rPr>
        <w:lastRenderedPageBreak/>
        <w:t xml:space="preserve">50. </w:t>
      </w:r>
      <w:r w:rsidRPr="00ED6966">
        <w:rPr>
          <w:rFonts w:ascii="Times New Roman" w:hAnsi="Times New Roman" w:cs="Times New Roman"/>
          <w:noProof/>
        </w:rPr>
        <w:tab/>
        <w:t>Shaw AE, Reid SM, Ebert K, Hutchings GH, Ferris NP, King DP. Implementation of a one-step real-time RT-PCR protocol for diagnosis of foot-and-mouth disease. J Virol Methods [Internet]. 2007 Jul;143(1):81–5. Available from: https://linkinghub.elsevier.com/retrieve/pii/S0166093407000894</w:t>
      </w:r>
    </w:p>
    <w:p w14:paraId="68BF43DA" w14:textId="414083D4" w:rsidR="008970D7" w:rsidRPr="00ED6966" w:rsidRDefault="002F2964" w:rsidP="00ED6966">
      <w:pPr>
        <w:spacing w:line="480" w:lineRule="auto"/>
        <w:rPr>
          <w:rFonts w:ascii="Times New Roman" w:hAnsi="Times New Roman" w:cs="Times New Roman"/>
        </w:rPr>
      </w:pPr>
      <w:r w:rsidRPr="00ED6966">
        <w:rPr>
          <w:rFonts w:ascii="Times New Roman" w:hAnsi="Times New Roman" w:cs="Times New Roman"/>
        </w:rPr>
        <w:fldChar w:fldCharType="end"/>
      </w:r>
    </w:p>
    <w:p w14:paraId="08C79E43" w14:textId="6427A669" w:rsidR="002F2964" w:rsidRPr="00ED6966" w:rsidRDefault="002F2964" w:rsidP="00ED6966">
      <w:pPr>
        <w:pStyle w:val="Heading1"/>
        <w:spacing w:line="480" w:lineRule="auto"/>
        <w:rPr>
          <w:rFonts w:ascii="Times New Roman" w:hAnsi="Times New Roman" w:cs="Times New Roman"/>
          <w:b/>
          <w:bCs/>
          <w:color w:val="auto"/>
          <w:sz w:val="22"/>
          <w:szCs w:val="22"/>
          <w:highlight w:val="yellow"/>
        </w:rPr>
      </w:pPr>
      <w:r w:rsidRPr="00ED6966">
        <w:rPr>
          <w:rFonts w:ascii="Times New Roman" w:hAnsi="Times New Roman" w:cs="Times New Roman"/>
          <w:b/>
          <w:bCs/>
          <w:color w:val="auto"/>
          <w:sz w:val="22"/>
          <w:szCs w:val="22"/>
          <w:highlight w:val="yellow"/>
        </w:rPr>
        <w:t>Additional files</w:t>
      </w:r>
    </w:p>
    <w:p w14:paraId="09BA5D6D" w14:textId="7B773CAD" w:rsidR="002F2964" w:rsidRPr="00ED6966" w:rsidRDefault="006B619C" w:rsidP="00ED6966">
      <w:pPr>
        <w:spacing w:line="480" w:lineRule="auto"/>
        <w:rPr>
          <w:rFonts w:ascii="Times New Roman" w:hAnsi="Times New Roman" w:cs="Times New Roman"/>
        </w:rPr>
      </w:pPr>
      <w:r w:rsidRPr="00ED6966">
        <w:rPr>
          <w:rFonts w:ascii="Times New Roman" w:hAnsi="Times New Roman" w:cs="Times New Roman"/>
          <w:highlight w:val="yellow"/>
        </w:rPr>
        <w:t>Additional file 1:</w:t>
      </w:r>
      <w:r w:rsidR="00ED6966" w:rsidRPr="00ED6966">
        <w:rPr>
          <w:rFonts w:ascii="Times New Roman" w:hAnsi="Times New Roman" w:cs="Times New Roman"/>
          <w:highlight w:val="yellow"/>
        </w:rPr>
        <w:t xml:space="preserve"> Foot-and-Mouth</w:t>
      </w:r>
      <w:r w:rsidRPr="00ED6966">
        <w:rPr>
          <w:rFonts w:ascii="Times New Roman" w:hAnsi="Times New Roman" w:cs="Times New Roman"/>
          <w:highlight w:val="yellow"/>
        </w:rPr>
        <w:t xml:space="preserve"> </w:t>
      </w:r>
      <w:r w:rsidR="00ED6966" w:rsidRPr="00ED6966">
        <w:rPr>
          <w:rFonts w:ascii="Times New Roman" w:hAnsi="Times New Roman" w:cs="Times New Roman"/>
          <w:highlight w:val="yellow"/>
        </w:rPr>
        <w:t>ELISA NSP raw results from several districts of the Eastern Province of Rwanda</w:t>
      </w:r>
      <w:r w:rsidR="00ED6966">
        <w:rPr>
          <w:rFonts w:ascii="Times New Roman" w:hAnsi="Times New Roman" w:cs="Times New Roman"/>
        </w:rPr>
        <w:t>.</w:t>
      </w:r>
    </w:p>
    <w:sectPr w:rsidR="002F2964" w:rsidRPr="00ED6966" w:rsidSect="00596F3F">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579"/>
    <w:multiLevelType w:val="hybridMultilevel"/>
    <w:tmpl w:val="DBDA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32A11"/>
    <w:multiLevelType w:val="hybridMultilevel"/>
    <w:tmpl w:val="323A3A32"/>
    <w:lvl w:ilvl="0" w:tplc="FCFC1028">
      <w:start w:val="1"/>
      <w:numFmt w:val="bullet"/>
      <w:lvlText w:val="•"/>
      <w:lvlJc w:val="left"/>
      <w:pPr>
        <w:tabs>
          <w:tab w:val="num" w:pos="720"/>
        </w:tabs>
        <w:ind w:left="720" w:hanging="360"/>
      </w:pPr>
      <w:rPr>
        <w:rFonts w:ascii="Arial" w:hAnsi="Arial" w:hint="default"/>
      </w:rPr>
    </w:lvl>
    <w:lvl w:ilvl="1" w:tplc="21783B98" w:tentative="1">
      <w:start w:val="1"/>
      <w:numFmt w:val="bullet"/>
      <w:lvlText w:val="•"/>
      <w:lvlJc w:val="left"/>
      <w:pPr>
        <w:tabs>
          <w:tab w:val="num" w:pos="1440"/>
        </w:tabs>
        <w:ind w:left="1440" w:hanging="360"/>
      </w:pPr>
      <w:rPr>
        <w:rFonts w:ascii="Arial" w:hAnsi="Arial" w:hint="default"/>
      </w:rPr>
    </w:lvl>
    <w:lvl w:ilvl="2" w:tplc="C660DAE0" w:tentative="1">
      <w:start w:val="1"/>
      <w:numFmt w:val="bullet"/>
      <w:lvlText w:val="•"/>
      <w:lvlJc w:val="left"/>
      <w:pPr>
        <w:tabs>
          <w:tab w:val="num" w:pos="2160"/>
        </w:tabs>
        <w:ind w:left="2160" w:hanging="360"/>
      </w:pPr>
      <w:rPr>
        <w:rFonts w:ascii="Arial" w:hAnsi="Arial" w:hint="default"/>
      </w:rPr>
    </w:lvl>
    <w:lvl w:ilvl="3" w:tplc="66FC32AA" w:tentative="1">
      <w:start w:val="1"/>
      <w:numFmt w:val="bullet"/>
      <w:lvlText w:val="•"/>
      <w:lvlJc w:val="left"/>
      <w:pPr>
        <w:tabs>
          <w:tab w:val="num" w:pos="2880"/>
        </w:tabs>
        <w:ind w:left="2880" w:hanging="360"/>
      </w:pPr>
      <w:rPr>
        <w:rFonts w:ascii="Arial" w:hAnsi="Arial" w:hint="default"/>
      </w:rPr>
    </w:lvl>
    <w:lvl w:ilvl="4" w:tplc="F62C83FA" w:tentative="1">
      <w:start w:val="1"/>
      <w:numFmt w:val="bullet"/>
      <w:lvlText w:val="•"/>
      <w:lvlJc w:val="left"/>
      <w:pPr>
        <w:tabs>
          <w:tab w:val="num" w:pos="3600"/>
        </w:tabs>
        <w:ind w:left="3600" w:hanging="360"/>
      </w:pPr>
      <w:rPr>
        <w:rFonts w:ascii="Arial" w:hAnsi="Arial" w:hint="default"/>
      </w:rPr>
    </w:lvl>
    <w:lvl w:ilvl="5" w:tplc="7DBC20F4" w:tentative="1">
      <w:start w:val="1"/>
      <w:numFmt w:val="bullet"/>
      <w:lvlText w:val="•"/>
      <w:lvlJc w:val="left"/>
      <w:pPr>
        <w:tabs>
          <w:tab w:val="num" w:pos="4320"/>
        </w:tabs>
        <w:ind w:left="4320" w:hanging="360"/>
      </w:pPr>
      <w:rPr>
        <w:rFonts w:ascii="Arial" w:hAnsi="Arial" w:hint="default"/>
      </w:rPr>
    </w:lvl>
    <w:lvl w:ilvl="6" w:tplc="B90C71E2" w:tentative="1">
      <w:start w:val="1"/>
      <w:numFmt w:val="bullet"/>
      <w:lvlText w:val="•"/>
      <w:lvlJc w:val="left"/>
      <w:pPr>
        <w:tabs>
          <w:tab w:val="num" w:pos="5040"/>
        </w:tabs>
        <w:ind w:left="5040" w:hanging="360"/>
      </w:pPr>
      <w:rPr>
        <w:rFonts w:ascii="Arial" w:hAnsi="Arial" w:hint="default"/>
      </w:rPr>
    </w:lvl>
    <w:lvl w:ilvl="7" w:tplc="8F820542" w:tentative="1">
      <w:start w:val="1"/>
      <w:numFmt w:val="bullet"/>
      <w:lvlText w:val="•"/>
      <w:lvlJc w:val="left"/>
      <w:pPr>
        <w:tabs>
          <w:tab w:val="num" w:pos="5760"/>
        </w:tabs>
        <w:ind w:left="5760" w:hanging="360"/>
      </w:pPr>
      <w:rPr>
        <w:rFonts w:ascii="Arial" w:hAnsi="Arial" w:hint="default"/>
      </w:rPr>
    </w:lvl>
    <w:lvl w:ilvl="8" w:tplc="064604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5D1305"/>
    <w:multiLevelType w:val="hybridMultilevel"/>
    <w:tmpl w:val="994C6B4E"/>
    <w:lvl w:ilvl="0" w:tplc="2F20349E">
      <w:start w:val="1"/>
      <w:numFmt w:val="bullet"/>
      <w:lvlText w:val="•"/>
      <w:lvlJc w:val="left"/>
      <w:pPr>
        <w:tabs>
          <w:tab w:val="num" w:pos="720"/>
        </w:tabs>
        <w:ind w:left="720" w:hanging="360"/>
      </w:pPr>
      <w:rPr>
        <w:rFonts w:ascii="Arial" w:hAnsi="Arial" w:hint="default"/>
      </w:rPr>
    </w:lvl>
    <w:lvl w:ilvl="1" w:tplc="DB1EB00E" w:tentative="1">
      <w:start w:val="1"/>
      <w:numFmt w:val="bullet"/>
      <w:lvlText w:val="•"/>
      <w:lvlJc w:val="left"/>
      <w:pPr>
        <w:tabs>
          <w:tab w:val="num" w:pos="1440"/>
        </w:tabs>
        <w:ind w:left="1440" w:hanging="360"/>
      </w:pPr>
      <w:rPr>
        <w:rFonts w:ascii="Arial" w:hAnsi="Arial" w:hint="default"/>
      </w:rPr>
    </w:lvl>
    <w:lvl w:ilvl="2" w:tplc="B89CC642" w:tentative="1">
      <w:start w:val="1"/>
      <w:numFmt w:val="bullet"/>
      <w:lvlText w:val="•"/>
      <w:lvlJc w:val="left"/>
      <w:pPr>
        <w:tabs>
          <w:tab w:val="num" w:pos="2160"/>
        </w:tabs>
        <w:ind w:left="2160" w:hanging="360"/>
      </w:pPr>
      <w:rPr>
        <w:rFonts w:ascii="Arial" w:hAnsi="Arial" w:hint="default"/>
      </w:rPr>
    </w:lvl>
    <w:lvl w:ilvl="3" w:tplc="661A4A50" w:tentative="1">
      <w:start w:val="1"/>
      <w:numFmt w:val="bullet"/>
      <w:lvlText w:val="•"/>
      <w:lvlJc w:val="left"/>
      <w:pPr>
        <w:tabs>
          <w:tab w:val="num" w:pos="2880"/>
        </w:tabs>
        <w:ind w:left="2880" w:hanging="360"/>
      </w:pPr>
      <w:rPr>
        <w:rFonts w:ascii="Arial" w:hAnsi="Arial" w:hint="default"/>
      </w:rPr>
    </w:lvl>
    <w:lvl w:ilvl="4" w:tplc="76C02420" w:tentative="1">
      <w:start w:val="1"/>
      <w:numFmt w:val="bullet"/>
      <w:lvlText w:val="•"/>
      <w:lvlJc w:val="left"/>
      <w:pPr>
        <w:tabs>
          <w:tab w:val="num" w:pos="3600"/>
        </w:tabs>
        <w:ind w:left="3600" w:hanging="360"/>
      </w:pPr>
      <w:rPr>
        <w:rFonts w:ascii="Arial" w:hAnsi="Arial" w:hint="default"/>
      </w:rPr>
    </w:lvl>
    <w:lvl w:ilvl="5" w:tplc="6516794C" w:tentative="1">
      <w:start w:val="1"/>
      <w:numFmt w:val="bullet"/>
      <w:lvlText w:val="•"/>
      <w:lvlJc w:val="left"/>
      <w:pPr>
        <w:tabs>
          <w:tab w:val="num" w:pos="4320"/>
        </w:tabs>
        <w:ind w:left="4320" w:hanging="360"/>
      </w:pPr>
      <w:rPr>
        <w:rFonts w:ascii="Arial" w:hAnsi="Arial" w:hint="default"/>
      </w:rPr>
    </w:lvl>
    <w:lvl w:ilvl="6" w:tplc="BE823380" w:tentative="1">
      <w:start w:val="1"/>
      <w:numFmt w:val="bullet"/>
      <w:lvlText w:val="•"/>
      <w:lvlJc w:val="left"/>
      <w:pPr>
        <w:tabs>
          <w:tab w:val="num" w:pos="5040"/>
        </w:tabs>
        <w:ind w:left="5040" w:hanging="360"/>
      </w:pPr>
      <w:rPr>
        <w:rFonts w:ascii="Arial" w:hAnsi="Arial" w:hint="default"/>
      </w:rPr>
    </w:lvl>
    <w:lvl w:ilvl="7" w:tplc="46221AF2" w:tentative="1">
      <w:start w:val="1"/>
      <w:numFmt w:val="bullet"/>
      <w:lvlText w:val="•"/>
      <w:lvlJc w:val="left"/>
      <w:pPr>
        <w:tabs>
          <w:tab w:val="num" w:pos="5760"/>
        </w:tabs>
        <w:ind w:left="5760" w:hanging="360"/>
      </w:pPr>
      <w:rPr>
        <w:rFonts w:ascii="Arial" w:hAnsi="Arial" w:hint="default"/>
      </w:rPr>
    </w:lvl>
    <w:lvl w:ilvl="8" w:tplc="0AF81F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AA73C1"/>
    <w:multiLevelType w:val="hybridMultilevel"/>
    <w:tmpl w:val="2A8E1174"/>
    <w:lvl w:ilvl="0" w:tplc="142EB0E6">
      <w:start w:val="1"/>
      <w:numFmt w:val="bullet"/>
      <w:lvlText w:val="•"/>
      <w:lvlJc w:val="left"/>
      <w:pPr>
        <w:tabs>
          <w:tab w:val="num" w:pos="720"/>
        </w:tabs>
        <w:ind w:left="720" w:hanging="360"/>
      </w:pPr>
      <w:rPr>
        <w:rFonts w:ascii="Arial" w:hAnsi="Arial" w:hint="default"/>
      </w:rPr>
    </w:lvl>
    <w:lvl w:ilvl="1" w:tplc="0BB69666" w:tentative="1">
      <w:start w:val="1"/>
      <w:numFmt w:val="bullet"/>
      <w:lvlText w:val="•"/>
      <w:lvlJc w:val="left"/>
      <w:pPr>
        <w:tabs>
          <w:tab w:val="num" w:pos="1440"/>
        </w:tabs>
        <w:ind w:left="1440" w:hanging="360"/>
      </w:pPr>
      <w:rPr>
        <w:rFonts w:ascii="Arial" w:hAnsi="Arial" w:hint="default"/>
      </w:rPr>
    </w:lvl>
    <w:lvl w:ilvl="2" w:tplc="3906F9D0" w:tentative="1">
      <w:start w:val="1"/>
      <w:numFmt w:val="bullet"/>
      <w:lvlText w:val="•"/>
      <w:lvlJc w:val="left"/>
      <w:pPr>
        <w:tabs>
          <w:tab w:val="num" w:pos="2160"/>
        </w:tabs>
        <w:ind w:left="2160" w:hanging="360"/>
      </w:pPr>
      <w:rPr>
        <w:rFonts w:ascii="Arial" w:hAnsi="Arial" w:hint="default"/>
      </w:rPr>
    </w:lvl>
    <w:lvl w:ilvl="3" w:tplc="25361592" w:tentative="1">
      <w:start w:val="1"/>
      <w:numFmt w:val="bullet"/>
      <w:lvlText w:val="•"/>
      <w:lvlJc w:val="left"/>
      <w:pPr>
        <w:tabs>
          <w:tab w:val="num" w:pos="2880"/>
        </w:tabs>
        <w:ind w:left="2880" w:hanging="360"/>
      </w:pPr>
      <w:rPr>
        <w:rFonts w:ascii="Arial" w:hAnsi="Arial" w:hint="default"/>
      </w:rPr>
    </w:lvl>
    <w:lvl w:ilvl="4" w:tplc="FB6C1778" w:tentative="1">
      <w:start w:val="1"/>
      <w:numFmt w:val="bullet"/>
      <w:lvlText w:val="•"/>
      <w:lvlJc w:val="left"/>
      <w:pPr>
        <w:tabs>
          <w:tab w:val="num" w:pos="3600"/>
        </w:tabs>
        <w:ind w:left="3600" w:hanging="360"/>
      </w:pPr>
      <w:rPr>
        <w:rFonts w:ascii="Arial" w:hAnsi="Arial" w:hint="default"/>
      </w:rPr>
    </w:lvl>
    <w:lvl w:ilvl="5" w:tplc="B44C553A" w:tentative="1">
      <w:start w:val="1"/>
      <w:numFmt w:val="bullet"/>
      <w:lvlText w:val="•"/>
      <w:lvlJc w:val="left"/>
      <w:pPr>
        <w:tabs>
          <w:tab w:val="num" w:pos="4320"/>
        </w:tabs>
        <w:ind w:left="4320" w:hanging="360"/>
      </w:pPr>
      <w:rPr>
        <w:rFonts w:ascii="Arial" w:hAnsi="Arial" w:hint="default"/>
      </w:rPr>
    </w:lvl>
    <w:lvl w:ilvl="6" w:tplc="2DBAC358" w:tentative="1">
      <w:start w:val="1"/>
      <w:numFmt w:val="bullet"/>
      <w:lvlText w:val="•"/>
      <w:lvlJc w:val="left"/>
      <w:pPr>
        <w:tabs>
          <w:tab w:val="num" w:pos="5040"/>
        </w:tabs>
        <w:ind w:left="5040" w:hanging="360"/>
      </w:pPr>
      <w:rPr>
        <w:rFonts w:ascii="Arial" w:hAnsi="Arial" w:hint="default"/>
      </w:rPr>
    </w:lvl>
    <w:lvl w:ilvl="7" w:tplc="89667898" w:tentative="1">
      <w:start w:val="1"/>
      <w:numFmt w:val="bullet"/>
      <w:lvlText w:val="•"/>
      <w:lvlJc w:val="left"/>
      <w:pPr>
        <w:tabs>
          <w:tab w:val="num" w:pos="5760"/>
        </w:tabs>
        <w:ind w:left="5760" w:hanging="360"/>
      </w:pPr>
      <w:rPr>
        <w:rFonts w:ascii="Arial" w:hAnsi="Arial" w:hint="default"/>
      </w:rPr>
    </w:lvl>
    <w:lvl w:ilvl="8" w:tplc="CBB45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F000A7"/>
    <w:multiLevelType w:val="multilevel"/>
    <w:tmpl w:val="7D0E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B20228"/>
    <w:multiLevelType w:val="hybridMultilevel"/>
    <w:tmpl w:val="CF8E2F16"/>
    <w:lvl w:ilvl="0" w:tplc="EB4A0CAE">
      <w:start w:val="1"/>
      <w:numFmt w:val="bullet"/>
      <w:lvlText w:val="•"/>
      <w:lvlJc w:val="left"/>
      <w:pPr>
        <w:tabs>
          <w:tab w:val="num" w:pos="720"/>
        </w:tabs>
        <w:ind w:left="720" w:hanging="360"/>
      </w:pPr>
      <w:rPr>
        <w:rFonts w:ascii="Arial" w:hAnsi="Arial" w:hint="default"/>
      </w:rPr>
    </w:lvl>
    <w:lvl w:ilvl="1" w:tplc="D7A8D17C" w:tentative="1">
      <w:start w:val="1"/>
      <w:numFmt w:val="bullet"/>
      <w:lvlText w:val="•"/>
      <w:lvlJc w:val="left"/>
      <w:pPr>
        <w:tabs>
          <w:tab w:val="num" w:pos="1440"/>
        </w:tabs>
        <w:ind w:left="1440" w:hanging="360"/>
      </w:pPr>
      <w:rPr>
        <w:rFonts w:ascii="Arial" w:hAnsi="Arial" w:hint="default"/>
      </w:rPr>
    </w:lvl>
    <w:lvl w:ilvl="2" w:tplc="1236F018" w:tentative="1">
      <w:start w:val="1"/>
      <w:numFmt w:val="bullet"/>
      <w:lvlText w:val="•"/>
      <w:lvlJc w:val="left"/>
      <w:pPr>
        <w:tabs>
          <w:tab w:val="num" w:pos="2160"/>
        </w:tabs>
        <w:ind w:left="2160" w:hanging="360"/>
      </w:pPr>
      <w:rPr>
        <w:rFonts w:ascii="Arial" w:hAnsi="Arial" w:hint="default"/>
      </w:rPr>
    </w:lvl>
    <w:lvl w:ilvl="3" w:tplc="61D20A7E" w:tentative="1">
      <w:start w:val="1"/>
      <w:numFmt w:val="bullet"/>
      <w:lvlText w:val="•"/>
      <w:lvlJc w:val="left"/>
      <w:pPr>
        <w:tabs>
          <w:tab w:val="num" w:pos="2880"/>
        </w:tabs>
        <w:ind w:left="2880" w:hanging="360"/>
      </w:pPr>
      <w:rPr>
        <w:rFonts w:ascii="Arial" w:hAnsi="Arial" w:hint="default"/>
      </w:rPr>
    </w:lvl>
    <w:lvl w:ilvl="4" w:tplc="D4C8AB36" w:tentative="1">
      <w:start w:val="1"/>
      <w:numFmt w:val="bullet"/>
      <w:lvlText w:val="•"/>
      <w:lvlJc w:val="left"/>
      <w:pPr>
        <w:tabs>
          <w:tab w:val="num" w:pos="3600"/>
        </w:tabs>
        <w:ind w:left="3600" w:hanging="360"/>
      </w:pPr>
      <w:rPr>
        <w:rFonts w:ascii="Arial" w:hAnsi="Arial" w:hint="default"/>
      </w:rPr>
    </w:lvl>
    <w:lvl w:ilvl="5" w:tplc="B59EF720" w:tentative="1">
      <w:start w:val="1"/>
      <w:numFmt w:val="bullet"/>
      <w:lvlText w:val="•"/>
      <w:lvlJc w:val="left"/>
      <w:pPr>
        <w:tabs>
          <w:tab w:val="num" w:pos="4320"/>
        </w:tabs>
        <w:ind w:left="4320" w:hanging="360"/>
      </w:pPr>
      <w:rPr>
        <w:rFonts w:ascii="Arial" w:hAnsi="Arial" w:hint="default"/>
      </w:rPr>
    </w:lvl>
    <w:lvl w:ilvl="6" w:tplc="38C2E92A" w:tentative="1">
      <w:start w:val="1"/>
      <w:numFmt w:val="bullet"/>
      <w:lvlText w:val="•"/>
      <w:lvlJc w:val="left"/>
      <w:pPr>
        <w:tabs>
          <w:tab w:val="num" w:pos="5040"/>
        </w:tabs>
        <w:ind w:left="5040" w:hanging="360"/>
      </w:pPr>
      <w:rPr>
        <w:rFonts w:ascii="Arial" w:hAnsi="Arial" w:hint="default"/>
      </w:rPr>
    </w:lvl>
    <w:lvl w:ilvl="7" w:tplc="6F7EA40A" w:tentative="1">
      <w:start w:val="1"/>
      <w:numFmt w:val="bullet"/>
      <w:lvlText w:val="•"/>
      <w:lvlJc w:val="left"/>
      <w:pPr>
        <w:tabs>
          <w:tab w:val="num" w:pos="5760"/>
        </w:tabs>
        <w:ind w:left="5760" w:hanging="360"/>
      </w:pPr>
      <w:rPr>
        <w:rFonts w:ascii="Arial" w:hAnsi="Arial" w:hint="default"/>
      </w:rPr>
    </w:lvl>
    <w:lvl w:ilvl="8" w:tplc="8F902B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C75B53"/>
    <w:multiLevelType w:val="hybridMultilevel"/>
    <w:tmpl w:val="9E5A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32176"/>
    <w:multiLevelType w:val="hybridMultilevel"/>
    <w:tmpl w:val="C564471A"/>
    <w:lvl w:ilvl="0" w:tplc="279CEFBC">
      <w:start w:val="1"/>
      <w:numFmt w:val="bullet"/>
      <w:lvlText w:val="•"/>
      <w:lvlJc w:val="left"/>
      <w:pPr>
        <w:tabs>
          <w:tab w:val="num" w:pos="720"/>
        </w:tabs>
        <w:ind w:left="720" w:hanging="360"/>
      </w:pPr>
      <w:rPr>
        <w:rFonts w:ascii="Arial" w:hAnsi="Arial" w:hint="default"/>
      </w:rPr>
    </w:lvl>
    <w:lvl w:ilvl="1" w:tplc="815642FE" w:tentative="1">
      <w:start w:val="1"/>
      <w:numFmt w:val="bullet"/>
      <w:lvlText w:val="•"/>
      <w:lvlJc w:val="left"/>
      <w:pPr>
        <w:tabs>
          <w:tab w:val="num" w:pos="1440"/>
        </w:tabs>
        <w:ind w:left="1440" w:hanging="360"/>
      </w:pPr>
      <w:rPr>
        <w:rFonts w:ascii="Arial" w:hAnsi="Arial" w:hint="default"/>
      </w:rPr>
    </w:lvl>
    <w:lvl w:ilvl="2" w:tplc="6400C91C" w:tentative="1">
      <w:start w:val="1"/>
      <w:numFmt w:val="bullet"/>
      <w:lvlText w:val="•"/>
      <w:lvlJc w:val="left"/>
      <w:pPr>
        <w:tabs>
          <w:tab w:val="num" w:pos="2160"/>
        </w:tabs>
        <w:ind w:left="2160" w:hanging="360"/>
      </w:pPr>
      <w:rPr>
        <w:rFonts w:ascii="Arial" w:hAnsi="Arial" w:hint="default"/>
      </w:rPr>
    </w:lvl>
    <w:lvl w:ilvl="3" w:tplc="BC6C0BDE" w:tentative="1">
      <w:start w:val="1"/>
      <w:numFmt w:val="bullet"/>
      <w:lvlText w:val="•"/>
      <w:lvlJc w:val="left"/>
      <w:pPr>
        <w:tabs>
          <w:tab w:val="num" w:pos="2880"/>
        </w:tabs>
        <w:ind w:left="2880" w:hanging="360"/>
      </w:pPr>
      <w:rPr>
        <w:rFonts w:ascii="Arial" w:hAnsi="Arial" w:hint="default"/>
      </w:rPr>
    </w:lvl>
    <w:lvl w:ilvl="4" w:tplc="AB0EB4C2" w:tentative="1">
      <w:start w:val="1"/>
      <w:numFmt w:val="bullet"/>
      <w:lvlText w:val="•"/>
      <w:lvlJc w:val="left"/>
      <w:pPr>
        <w:tabs>
          <w:tab w:val="num" w:pos="3600"/>
        </w:tabs>
        <w:ind w:left="3600" w:hanging="360"/>
      </w:pPr>
      <w:rPr>
        <w:rFonts w:ascii="Arial" w:hAnsi="Arial" w:hint="default"/>
      </w:rPr>
    </w:lvl>
    <w:lvl w:ilvl="5" w:tplc="04547818" w:tentative="1">
      <w:start w:val="1"/>
      <w:numFmt w:val="bullet"/>
      <w:lvlText w:val="•"/>
      <w:lvlJc w:val="left"/>
      <w:pPr>
        <w:tabs>
          <w:tab w:val="num" w:pos="4320"/>
        </w:tabs>
        <w:ind w:left="4320" w:hanging="360"/>
      </w:pPr>
      <w:rPr>
        <w:rFonts w:ascii="Arial" w:hAnsi="Arial" w:hint="default"/>
      </w:rPr>
    </w:lvl>
    <w:lvl w:ilvl="6" w:tplc="95A68566" w:tentative="1">
      <w:start w:val="1"/>
      <w:numFmt w:val="bullet"/>
      <w:lvlText w:val="•"/>
      <w:lvlJc w:val="left"/>
      <w:pPr>
        <w:tabs>
          <w:tab w:val="num" w:pos="5040"/>
        </w:tabs>
        <w:ind w:left="5040" w:hanging="360"/>
      </w:pPr>
      <w:rPr>
        <w:rFonts w:ascii="Arial" w:hAnsi="Arial" w:hint="default"/>
      </w:rPr>
    </w:lvl>
    <w:lvl w:ilvl="7" w:tplc="066A8C1C" w:tentative="1">
      <w:start w:val="1"/>
      <w:numFmt w:val="bullet"/>
      <w:lvlText w:val="•"/>
      <w:lvlJc w:val="left"/>
      <w:pPr>
        <w:tabs>
          <w:tab w:val="num" w:pos="5760"/>
        </w:tabs>
        <w:ind w:left="5760" w:hanging="360"/>
      </w:pPr>
      <w:rPr>
        <w:rFonts w:ascii="Arial" w:hAnsi="Arial" w:hint="default"/>
      </w:rPr>
    </w:lvl>
    <w:lvl w:ilvl="8" w:tplc="A51468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382BC0"/>
    <w:multiLevelType w:val="hybridMultilevel"/>
    <w:tmpl w:val="6386851A"/>
    <w:lvl w:ilvl="0" w:tplc="D58296A8">
      <w:start w:val="1"/>
      <w:numFmt w:val="bullet"/>
      <w:lvlText w:val="•"/>
      <w:lvlJc w:val="left"/>
      <w:pPr>
        <w:tabs>
          <w:tab w:val="num" w:pos="720"/>
        </w:tabs>
        <w:ind w:left="720" w:hanging="360"/>
      </w:pPr>
      <w:rPr>
        <w:rFonts w:ascii="Arial" w:hAnsi="Arial" w:hint="default"/>
      </w:rPr>
    </w:lvl>
    <w:lvl w:ilvl="1" w:tplc="4BB0F630" w:tentative="1">
      <w:start w:val="1"/>
      <w:numFmt w:val="bullet"/>
      <w:lvlText w:val="•"/>
      <w:lvlJc w:val="left"/>
      <w:pPr>
        <w:tabs>
          <w:tab w:val="num" w:pos="1440"/>
        </w:tabs>
        <w:ind w:left="1440" w:hanging="360"/>
      </w:pPr>
      <w:rPr>
        <w:rFonts w:ascii="Arial" w:hAnsi="Arial" w:hint="default"/>
      </w:rPr>
    </w:lvl>
    <w:lvl w:ilvl="2" w:tplc="26BC75B0" w:tentative="1">
      <w:start w:val="1"/>
      <w:numFmt w:val="bullet"/>
      <w:lvlText w:val="•"/>
      <w:lvlJc w:val="left"/>
      <w:pPr>
        <w:tabs>
          <w:tab w:val="num" w:pos="2160"/>
        </w:tabs>
        <w:ind w:left="2160" w:hanging="360"/>
      </w:pPr>
      <w:rPr>
        <w:rFonts w:ascii="Arial" w:hAnsi="Arial" w:hint="default"/>
      </w:rPr>
    </w:lvl>
    <w:lvl w:ilvl="3" w:tplc="5FAA62EE" w:tentative="1">
      <w:start w:val="1"/>
      <w:numFmt w:val="bullet"/>
      <w:lvlText w:val="•"/>
      <w:lvlJc w:val="left"/>
      <w:pPr>
        <w:tabs>
          <w:tab w:val="num" w:pos="2880"/>
        </w:tabs>
        <w:ind w:left="2880" w:hanging="360"/>
      </w:pPr>
      <w:rPr>
        <w:rFonts w:ascii="Arial" w:hAnsi="Arial" w:hint="default"/>
      </w:rPr>
    </w:lvl>
    <w:lvl w:ilvl="4" w:tplc="B83C7950" w:tentative="1">
      <w:start w:val="1"/>
      <w:numFmt w:val="bullet"/>
      <w:lvlText w:val="•"/>
      <w:lvlJc w:val="left"/>
      <w:pPr>
        <w:tabs>
          <w:tab w:val="num" w:pos="3600"/>
        </w:tabs>
        <w:ind w:left="3600" w:hanging="360"/>
      </w:pPr>
      <w:rPr>
        <w:rFonts w:ascii="Arial" w:hAnsi="Arial" w:hint="default"/>
      </w:rPr>
    </w:lvl>
    <w:lvl w:ilvl="5" w:tplc="765E8D26" w:tentative="1">
      <w:start w:val="1"/>
      <w:numFmt w:val="bullet"/>
      <w:lvlText w:val="•"/>
      <w:lvlJc w:val="left"/>
      <w:pPr>
        <w:tabs>
          <w:tab w:val="num" w:pos="4320"/>
        </w:tabs>
        <w:ind w:left="4320" w:hanging="360"/>
      </w:pPr>
      <w:rPr>
        <w:rFonts w:ascii="Arial" w:hAnsi="Arial" w:hint="default"/>
      </w:rPr>
    </w:lvl>
    <w:lvl w:ilvl="6" w:tplc="5E460826" w:tentative="1">
      <w:start w:val="1"/>
      <w:numFmt w:val="bullet"/>
      <w:lvlText w:val="•"/>
      <w:lvlJc w:val="left"/>
      <w:pPr>
        <w:tabs>
          <w:tab w:val="num" w:pos="5040"/>
        </w:tabs>
        <w:ind w:left="5040" w:hanging="360"/>
      </w:pPr>
      <w:rPr>
        <w:rFonts w:ascii="Arial" w:hAnsi="Arial" w:hint="default"/>
      </w:rPr>
    </w:lvl>
    <w:lvl w:ilvl="7" w:tplc="E2C42FC4" w:tentative="1">
      <w:start w:val="1"/>
      <w:numFmt w:val="bullet"/>
      <w:lvlText w:val="•"/>
      <w:lvlJc w:val="left"/>
      <w:pPr>
        <w:tabs>
          <w:tab w:val="num" w:pos="5760"/>
        </w:tabs>
        <w:ind w:left="5760" w:hanging="360"/>
      </w:pPr>
      <w:rPr>
        <w:rFonts w:ascii="Arial" w:hAnsi="Arial" w:hint="default"/>
      </w:rPr>
    </w:lvl>
    <w:lvl w:ilvl="8" w:tplc="BEF657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AB6376"/>
    <w:multiLevelType w:val="hybridMultilevel"/>
    <w:tmpl w:val="C3CCE4DC"/>
    <w:lvl w:ilvl="0" w:tplc="729C23D4">
      <w:start w:val="1"/>
      <w:numFmt w:val="bullet"/>
      <w:lvlText w:val="•"/>
      <w:lvlJc w:val="left"/>
      <w:pPr>
        <w:tabs>
          <w:tab w:val="num" w:pos="720"/>
        </w:tabs>
        <w:ind w:left="720" w:hanging="360"/>
      </w:pPr>
      <w:rPr>
        <w:rFonts w:ascii="Arial" w:hAnsi="Arial" w:hint="default"/>
      </w:rPr>
    </w:lvl>
    <w:lvl w:ilvl="1" w:tplc="C5C21D16" w:tentative="1">
      <w:start w:val="1"/>
      <w:numFmt w:val="bullet"/>
      <w:lvlText w:val="•"/>
      <w:lvlJc w:val="left"/>
      <w:pPr>
        <w:tabs>
          <w:tab w:val="num" w:pos="1440"/>
        </w:tabs>
        <w:ind w:left="1440" w:hanging="360"/>
      </w:pPr>
      <w:rPr>
        <w:rFonts w:ascii="Arial" w:hAnsi="Arial" w:hint="default"/>
      </w:rPr>
    </w:lvl>
    <w:lvl w:ilvl="2" w:tplc="49C45D9E" w:tentative="1">
      <w:start w:val="1"/>
      <w:numFmt w:val="bullet"/>
      <w:lvlText w:val="•"/>
      <w:lvlJc w:val="left"/>
      <w:pPr>
        <w:tabs>
          <w:tab w:val="num" w:pos="2160"/>
        </w:tabs>
        <w:ind w:left="2160" w:hanging="360"/>
      </w:pPr>
      <w:rPr>
        <w:rFonts w:ascii="Arial" w:hAnsi="Arial" w:hint="default"/>
      </w:rPr>
    </w:lvl>
    <w:lvl w:ilvl="3" w:tplc="E9089A0C" w:tentative="1">
      <w:start w:val="1"/>
      <w:numFmt w:val="bullet"/>
      <w:lvlText w:val="•"/>
      <w:lvlJc w:val="left"/>
      <w:pPr>
        <w:tabs>
          <w:tab w:val="num" w:pos="2880"/>
        </w:tabs>
        <w:ind w:left="2880" w:hanging="360"/>
      </w:pPr>
      <w:rPr>
        <w:rFonts w:ascii="Arial" w:hAnsi="Arial" w:hint="default"/>
      </w:rPr>
    </w:lvl>
    <w:lvl w:ilvl="4" w:tplc="33D24668" w:tentative="1">
      <w:start w:val="1"/>
      <w:numFmt w:val="bullet"/>
      <w:lvlText w:val="•"/>
      <w:lvlJc w:val="left"/>
      <w:pPr>
        <w:tabs>
          <w:tab w:val="num" w:pos="3600"/>
        </w:tabs>
        <w:ind w:left="3600" w:hanging="360"/>
      </w:pPr>
      <w:rPr>
        <w:rFonts w:ascii="Arial" w:hAnsi="Arial" w:hint="default"/>
      </w:rPr>
    </w:lvl>
    <w:lvl w:ilvl="5" w:tplc="592ED4C2" w:tentative="1">
      <w:start w:val="1"/>
      <w:numFmt w:val="bullet"/>
      <w:lvlText w:val="•"/>
      <w:lvlJc w:val="left"/>
      <w:pPr>
        <w:tabs>
          <w:tab w:val="num" w:pos="4320"/>
        </w:tabs>
        <w:ind w:left="4320" w:hanging="360"/>
      </w:pPr>
      <w:rPr>
        <w:rFonts w:ascii="Arial" w:hAnsi="Arial" w:hint="default"/>
      </w:rPr>
    </w:lvl>
    <w:lvl w:ilvl="6" w:tplc="D33077F6" w:tentative="1">
      <w:start w:val="1"/>
      <w:numFmt w:val="bullet"/>
      <w:lvlText w:val="•"/>
      <w:lvlJc w:val="left"/>
      <w:pPr>
        <w:tabs>
          <w:tab w:val="num" w:pos="5040"/>
        </w:tabs>
        <w:ind w:left="5040" w:hanging="360"/>
      </w:pPr>
      <w:rPr>
        <w:rFonts w:ascii="Arial" w:hAnsi="Arial" w:hint="default"/>
      </w:rPr>
    </w:lvl>
    <w:lvl w:ilvl="7" w:tplc="8F10C4EA" w:tentative="1">
      <w:start w:val="1"/>
      <w:numFmt w:val="bullet"/>
      <w:lvlText w:val="•"/>
      <w:lvlJc w:val="left"/>
      <w:pPr>
        <w:tabs>
          <w:tab w:val="num" w:pos="5760"/>
        </w:tabs>
        <w:ind w:left="5760" w:hanging="360"/>
      </w:pPr>
      <w:rPr>
        <w:rFonts w:ascii="Arial" w:hAnsi="Arial" w:hint="default"/>
      </w:rPr>
    </w:lvl>
    <w:lvl w:ilvl="8" w:tplc="D0EEE1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ED3C26"/>
    <w:multiLevelType w:val="hybridMultilevel"/>
    <w:tmpl w:val="8A5ECF64"/>
    <w:lvl w:ilvl="0" w:tplc="A5505F9E">
      <w:start w:val="1"/>
      <w:numFmt w:val="bullet"/>
      <w:lvlText w:val="•"/>
      <w:lvlJc w:val="left"/>
      <w:pPr>
        <w:tabs>
          <w:tab w:val="num" w:pos="720"/>
        </w:tabs>
        <w:ind w:left="720" w:hanging="360"/>
      </w:pPr>
      <w:rPr>
        <w:rFonts w:ascii="Arial" w:hAnsi="Arial" w:hint="default"/>
      </w:rPr>
    </w:lvl>
    <w:lvl w:ilvl="1" w:tplc="9196B934" w:tentative="1">
      <w:start w:val="1"/>
      <w:numFmt w:val="bullet"/>
      <w:lvlText w:val="•"/>
      <w:lvlJc w:val="left"/>
      <w:pPr>
        <w:tabs>
          <w:tab w:val="num" w:pos="1440"/>
        </w:tabs>
        <w:ind w:left="1440" w:hanging="360"/>
      </w:pPr>
      <w:rPr>
        <w:rFonts w:ascii="Arial" w:hAnsi="Arial" w:hint="default"/>
      </w:rPr>
    </w:lvl>
    <w:lvl w:ilvl="2" w:tplc="911E9528" w:tentative="1">
      <w:start w:val="1"/>
      <w:numFmt w:val="bullet"/>
      <w:lvlText w:val="•"/>
      <w:lvlJc w:val="left"/>
      <w:pPr>
        <w:tabs>
          <w:tab w:val="num" w:pos="2160"/>
        </w:tabs>
        <w:ind w:left="2160" w:hanging="360"/>
      </w:pPr>
      <w:rPr>
        <w:rFonts w:ascii="Arial" w:hAnsi="Arial" w:hint="default"/>
      </w:rPr>
    </w:lvl>
    <w:lvl w:ilvl="3" w:tplc="8B88865A" w:tentative="1">
      <w:start w:val="1"/>
      <w:numFmt w:val="bullet"/>
      <w:lvlText w:val="•"/>
      <w:lvlJc w:val="left"/>
      <w:pPr>
        <w:tabs>
          <w:tab w:val="num" w:pos="2880"/>
        </w:tabs>
        <w:ind w:left="2880" w:hanging="360"/>
      </w:pPr>
      <w:rPr>
        <w:rFonts w:ascii="Arial" w:hAnsi="Arial" w:hint="default"/>
      </w:rPr>
    </w:lvl>
    <w:lvl w:ilvl="4" w:tplc="D06C5F08" w:tentative="1">
      <w:start w:val="1"/>
      <w:numFmt w:val="bullet"/>
      <w:lvlText w:val="•"/>
      <w:lvlJc w:val="left"/>
      <w:pPr>
        <w:tabs>
          <w:tab w:val="num" w:pos="3600"/>
        </w:tabs>
        <w:ind w:left="3600" w:hanging="360"/>
      </w:pPr>
      <w:rPr>
        <w:rFonts w:ascii="Arial" w:hAnsi="Arial" w:hint="default"/>
      </w:rPr>
    </w:lvl>
    <w:lvl w:ilvl="5" w:tplc="35F8BAC4" w:tentative="1">
      <w:start w:val="1"/>
      <w:numFmt w:val="bullet"/>
      <w:lvlText w:val="•"/>
      <w:lvlJc w:val="left"/>
      <w:pPr>
        <w:tabs>
          <w:tab w:val="num" w:pos="4320"/>
        </w:tabs>
        <w:ind w:left="4320" w:hanging="360"/>
      </w:pPr>
      <w:rPr>
        <w:rFonts w:ascii="Arial" w:hAnsi="Arial" w:hint="default"/>
      </w:rPr>
    </w:lvl>
    <w:lvl w:ilvl="6" w:tplc="9D704CA8" w:tentative="1">
      <w:start w:val="1"/>
      <w:numFmt w:val="bullet"/>
      <w:lvlText w:val="•"/>
      <w:lvlJc w:val="left"/>
      <w:pPr>
        <w:tabs>
          <w:tab w:val="num" w:pos="5040"/>
        </w:tabs>
        <w:ind w:left="5040" w:hanging="360"/>
      </w:pPr>
      <w:rPr>
        <w:rFonts w:ascii="Arial" w:hAnsi="Arial" w:hint="default"/>
      </w:rPr>
    </w:lvl>
    <w:lvl w:ilvl="7" w:tplc="2870CC96" w:tentative="1">
      <w:start w:val="1"/>
      <w:numFmt w:val="bullet"/>
      <w:lvlText w:val="•"/>
      <w:lvlJc w:val="left"/>
      <w:pPr>
        <w:tabs>
          <w:tab w:val="num" w:pos="5760"/>
        </w:tabs>
        <w:ind w:left="5760" w:hanging="360"/>
      </w:pPr>
      <w:rPr>
        <w:rFonts w:ascii="Arial" w:hAnsi="Arial" w:hint="default"/>
      </w:rPr>
    </w:lvl>
    <w:lvl w:ilvl="8" w:tplc="4F6C786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9"/>
  </w:num>
  <w:num w:numId="4">
    <w:abstractNumId w:val="5"/>
  </w:num>
  <w:num w:numId="5">
    <w:abstractNumId w:val="1"/>
  </w:num>
  <w:num w:numId="6">
    <w:abstractNumId w:val="8"/>
  </w:num>
  <w:num w:numId="7">
    <w:abstractNumId w:val="10"/>
  </w:num>
  <w:num w:numId="8">
    <w:abstractNumId w:val="3"/>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NzcyMTc2MTEzNTVS0lEKTi0uzszPAykwNq4FAC291/otAAAA"/>
  </w:docVars>
  <w:rsids>
    <w:rsidRoot w:val="00AE5AB1"/>
    <w:rsid w:val="0000535A"/>
    <w:rsid w:val="000139D8"/>
    <w:rsid w:val="00034078"/>
    <w:rsid w:val="000355A1"/>
    <w:rsid w:val="00043ABE"/>
    <w:rsid w:val="0005330E"/>
    <w:rsid w:val="000611A8"/>
    <w:rsid w:val="00063F63"/>
    <w:rsid w:val="000716A2"/>
    <w:rsid w:val="000814E5"/>
    <w:rsid w:val="000861FE"/>
    <w:rsid w:val="000918D8"/>
    <w:rsid w:val="000930C8"/>
    <w:rsid w:val="0009406A"/>
    <w:rsid w:val="000A4279"/>
    <w:rsid w:val="000A6FA0"/>
    <w:rsid w:val="000B4BF5"/>
    <w:rsid w:val="000B6E14"/>
    <w:rsid w:val="000B7F22"/>
    <w:rsid w:val="000E2F91"/>
    <w:rsid w:val="000E3513"/>
    <w:rsid w:val="000E5319"/>
    <w:rsid w:val="000F782A"/>
    <w:rsid w:val="00105EB9"/>
    <w:rsid w:val="00107ABD"/>
    <w:rsid w:val="00112E55"/>
    <w:rsid w:val="0011458E"/>
    <w:rsid w:val="001155C9"/>
    <w:rsid w:val="001168AB"/>
    <w:rsid w:val="00116EC5"/>
    <w:rsid w:val="0012183E"/>
    <w:rsid w:val="00123CCE"/>
    <w:rsid w:val="00131A6B"/>
    <w:rsid w:val="00133907"/>
    <w:rsid w:val="00143CCA"/>
    <w:rsid w:val="00143D82"/>
    <w:rsid w:val="00152F4F"/>
    <w:rsid w:val="0015354F"/>
    <w:rsid w:val="00154F95"/>
    <w:rsid w:val="001574E4"/>
    <w:rsid w:val="0015766F"/>
    <w:rsid w:val="00160B3D"/>
    <w:rsid w:val="00167C6A"/>
    <w:rsid w:val="00170DD9"/>
    <w:rsid w:val="0017188C"/>
    <w:rsid w:val="00173E32"/>
    <w:rsid w:val="00174768"/>
    <w:rsid w:val="001815D9"/>
    <w:rsid w:val="00182172"/>
    <w:rsid w:val="00185BD6"/>
    <w:rsid w:val="00191EC0"/>
    <w:rsid w:val="00192451"/>
    <w:rsid w:val="001B6E49"/>
    <w:rsid w:val="001D131D"/>
    <w:rsid w:val="001D191E"/>
    <w:rsid w:val="001D4102"/>
    <w:rsid w:val="001D767E"/>
    <w:rsid w:val="001E15AA"/>
    <w:rsid w:val="001F321C"/>
    <w:rsid w:val="001F7833"/>
    <w:rsid w:val="001F7F96"/>
    <w:rsid w:val="0020040A"/>
    <w:rsid w:val="002015DB"/>
    <w:rsid w:val="00206912"/>
    <w:rsid w:val="00210C79"/>
    <w:rsid w:val="00210F97"/>
    <w:rsid w:val="00214846"/>
    <w:rsid w:val="00220D47"/>
    <w:rsid w:val="00230E65"/>
    <w:rsid w:val="0024488A"/>
    <w:rsid w:val="0025124E"/>
    <w:rsid w:val="002675E6"/>
    <w:rsid w:val="00272631"/>
    <w:rsid w:val="002809A9"/>
    <w:rsid w:val="002959CF"/>
    <w:rsid w:val="002A252E"/>
    <w:rsid w:val="002A7946"/>
    <w:rsid w:val="002B0339"/>
    <w:rsid w:val="002B26D7"/>
    <w:rsid w:val="002B2806"/>
    <w:rsid w:val="002B461E"/>
    <w:rsid w:val="002B5788"/>
    <w:rsid w:val="002C1958"/>
    <w:rsid w:val="002C31A0"/>
    <w:rsid w:val="002C3F56"/>
    <w:rsid w:val="002C41C5"/>
    <w:rsid w:val="002D39BA"/>
    <w:rsid w:val="002D3F14"/>
    <w:rsid w:val="002D7DD7"/>
    <w:rsid w:val="002E12A9"/>
    <w:rsid w:val="002F06CE"/>
    <w:rsid w:val="002F2964"/>
    <w:rsid w:val="00307920"/>
    <w:rsid w:val="003108A3"/>
    <w:rsid w:val="0031400A"/>
    <w:rsid w:val="003275DF"/>
    <w:rsid w:val="0033034E"/>
    <w:rsid w:val="00332EC4"/>
    <w:rsid w:val="00333A82"/>
    <w:rsid w:val="003354BD"/>
    <w:rsid w:val="00350D6D"/>
    <w:rsid w:val="00354854"/>
    <w:rsid w:val="00374C73"/>
    <w:rsid w:val="0038107A"/>
    <w:rsid w:val="00385941"/>
    <w:rsid w:val="0039690A"/>
    <w:rsid w:val="003A1C08"/>
    <w:rsid w:val="003A55C6"/>
    <w:rsid w:val="003B7D3B"/>
    <w:rsid w:val="003C3A36"/>
    <w:rsid w:val="003C630B"/>
    <w:rsid w:val="003C7CEA"/>
    <w:rsid w:val="003D099C"/>
    <w:rsid w:val="003D3A00"/>
    <w:rsid w:val="003D6B8D"/>
    <w:rsid w:val="003E6344"/>
    <w:rsid w:val="003F1AD6"/>
    <w:rsid w:val="003F7247"/>
    <w:rsid w:val="003F7A19"/>
    <w:rsid w:val="00410FAD"/>
    <w:rsid w:val="004217DF"/>
    <w:rsid w:val="00421BB5"/>
    <w:rsid w:val="00435197"/>
    <w:rsid w:val="004424D6"/>
    <w:rsid w:val="00447548"/>
    <w:rsid w:val="00460A42"/>
    <w:rsid w:val="0047663A"/>
    <w:rsid w:val="0048569C"/>
    <w:rsid w:val="004926DA"/>
    <w:rsid w:val="00493E63"/>
    <w:rsid w:val="004B2365"/>
    <w:rsid w:val="004D77BF"/>
    <w:rsid w:val="004E1C55"/>
    <w:rsid w:val="004E46C3"/>
    <w:rsid w:val="004E5EFD"/>
    <w:rsid w:val="004E5F9C"/>
    <w:rsid w:val="004F6534"/>
    <w:rsid w:val="005002D6"/>
    <w:rsid w:val="00503297"/>
    <w:rsid w:val="0051675B"/>
    <w:rsid w:val="005333E2"/>
    <w:rsid w:val="0053605B"/>
    <w:rsid w:val="00536AEB"/>
    <w:rsid w:val="00542226"/>
    <w:rsid w:val="00545648"/>
    <w:rsid w:val="00547A28"/>
    <w:rsid w:val="00547D94"/>
    <w:rsid w:val="00554B14"/>
    <w:rsid w:val="00560BD7"/>
    <w:rsid w:val="00564F09"/>
    <w:rsid w:val="00565525"/>
    <w:rsid w:val="005714EA"/>
    <w:rsid w:val="005739A0"/>
    <w:rsid w:val="0057529D"/>
    <w:rsid w:val="00575DC3"/>
    <w:rsid w:val="005822F1"/>
    <w:rsid w:val="00594ED7"/>
    <w:rsid w:val="00596F3F"/>
    <w:rsid w:val="005A3DB2"/>
    <w:rsid w:val="005B29F3"/>
    <w:rsid w:val="005B352B"/>
    <w:rsid w:val="005B40C8"/>
    <w:rsid w:val="005B4E7C"/>
    <w:rsid w:val="005B7B31"/>
    <w:rsid w:val="005C2B48"/>
    <w:rsid w:val="005C3320"/>
    <w:rsid w:val="005D073E"/>
    <w:rsid w:val="005D0F81"/>
    <w:rsid w:val="005D5B52"/>
    <w:rsid w:val="005D66B2"/>
    <w:rsid w:val="005E189A"/>
    <w:rsid w:val="005E4E97"/>
    <w:rsid w:val="005F7AEE"/>
    <w:rsid w:val="00614F48"/>
    <w:rsid w:val="006152E9"/>
    <w:rsid w:val="00620BB4"/>
    <w:rsid w:val="00636358"/>
    <w:rsid w:val="00640532"/>
    <w:rsid w:val="00655ABF"/>
    <w:rsid w:val="00666EC0"/>
    <w:rsid w:val="00670140"/>
    <w:rsid w:val="0067174D"/>
    <w:rsid w:val="00672505"/>
    <w:rsid w:val="006774F2"/>
    <w:rsid w:val="00687E16"/>
    <w:rsid w:val="00692A84"/>
    <w:rsid w:val="00695FF4"/>
    <w:rsid w:val="006A0047"/>
    <w:rsid w:val="006A06E6"/>
    <w:rsid w:val="006A2CF2"/>
    <w:rsid w:val="006A5EAB"/>
    <w:rsid w:val="006A6539"/>
    <w:rsid w:val="006B57DD"/>
    <w:rsid w:val="006B619C"/>
    <w:rsid w:val="006D054E"/>
    <w:rsid w:val="006D7AB6"/>
    <w:rsid w:val="006D7DEE"/>
    <w:rsid w:val="006E1AA6"/>
    <w:rsid w:val="006E1BBA"/>
    <w:rsid w:val="006F3045"/>
    <w:rsid w:val="00703F63"/>
    <w:rsid w:val="007076BB"/>
    <w:rsid w:val="007211C9"/>
    <w:rsid w:val="00725DD1"/>
    <w:rsid w:val="00736F6C"/>
    <w:rsid w:val="00743A6E"/>
    <w:rsid w:val="0074418D"/>
    <w:rsid w:val="007508A3"/>
    <w:rsid w:val="00755358"/>
    <w:rsid w:val="00761C5A"/>
    <w:rsid w:val="00762848"/>
    <w:rsid w:val="00766C28"/>
    <w:rsid w:val="00767317"/>
    <w:rsid w:val="0077226D"/>
    <w:rsid w:val="00783DAC"/>
    <w:rsid w:val="007A1929"/>
    <w:rsid w:val="007C3B07"/>
    <w:rsid w:val="007D5862"/>
    <w:rsid w:val="007E2B84"/>
    <w:rsid w:val="007E2C06"/>
    <w:rsid w:val="007E3ADB"/>
    <w:rsid w:val="007E5297"/>
    <w:rsid w:val="007E58DB"/>
    <w:rsid w:val="007F7A21"/>
    <w:rsid w:val="0080218C"/>
    <w:rsid w:val="008106F9"/>
    <w:rsid w:val="00820B8C"/>
    <w:rsid w:val="00825C2F"/>
    <w:rsid w:val="008453BE"/>
    <w:rsid w:val="00856B6D"/>
    <w:rsid w:val="008578D2"/>
    <w:rsid w:val="00857F9D"/>
    <w:rsid w:val="00865446"/>
    <w:rsid w:val="008700B0"/>
    <w:rsid w:val="00874797"/>
    <w:rsid w:val="00881CC7"/>
    <w:rsid w:val="00883CC5"/>
    <w:rsid w:val="008970D7"/>
    <w:rsid w:val="008A3142"/>
    <w:rsid w:val="008C0D41"/>
    <w:rsid w:val="008D0F25"/>
    <w:rsid w:val="008D18FD"/>
    <w:rsid w:val="008D6EA5"/>
    <w:rsid w:val="008E2FCB"/>
    <w:rsid w:val="008F3ABC"/>
    <w:rsid w:val="008F7BBD"/>
    <w:rsid w:val="00904A63"/>
    <w:rsid w:val="00905156"/>
    <w:rsid w:val="009074DA"/>
    <w:rsid w:val="00911AA0"/>
    <w:rsid w:val="00921EBA"/>
    <w:rsid w:val="009239FC"/>
    <w:rsid w:val="0092719F"/>
    <w:rsid w:val="00933AC7"/>
    <w:rsid w:val="009361DA"/>
    <w:rsid w:val="00942394"/>
    <w:rsid w:val="0094676D"/>
    <w:rsid w:val="00953E4E"/>
    <w:rsid w:val="0096761E"/>
    <w:rsid w:val="0097548A"/>
    <w:rsid w:val="00977845"/>
    <w:rsid w:val="00980D86"/>
    <w:rsid w:val="00980E0A"/>
    <w:rsid w:val="00993657"/>
    <w:rsid w:val="009A2E0E"/>
    <w:rsid w:val="009C0A10"/>
    <w:rsid w:val="009C487F"/>
    <w:rsid w:val="009C7C01"/>
    <w:rsid w:val="009C7E73"/>
    <w:rsid w:val="009D033D"/>
    <w:rsid w:val="009D38DC"/>
    <w:rsid w:val="009D39AE"/>
    <w:rsid w:val="009D5A23"/>
    <w:rsid w:val="009D6186"/>
    <w:rsid w:val="009E1005"/>
    <w:rsid w:val="00A026FC"/>
    <w:rsid w:val="00A25ECB"/>
    <w:rsid w:val="00A30B97"/>
    <w:rsid w:val="00A360C2"/>
    <w:rsid w:val="00A403FE"/>
    <w:rsid w:val="00A46820"/>
    <w:rsid w:val="00A560F7"/>
    <w:rsid w:val="00A60057"/>
    <w:rsid w:val="00A61ED9"/>
    <w:rsid w:val="00A705C4"/>
    <w:rsid w:val="00A71C8D"/>
    <w:rsid w:val="00A81780"/>
    <w:rsid w:val="00A81B98"/>
    <w:rsid w:val="00A81D75"/>
    <w:rsid w:val="00A93A03"/>
    <w:rsid w:val="00AA2360"/>
    <w:rsid w:val="00AC740D"/>
    <w:rsid w:val="00AD3448"/>
    <w:rsid w:val="00AE47A1"/>
    <w:rsid w:val="00AE5AB1"/>
    <w:rsid w:val="00B0402A"/>
    <w:rsid w:val="00B04078"/>
    <w:rsid w:val="00B124BF"/>
    <w:rsid w:val="00B16AD8"/>
    <w:rsid w:val="00B2387A"/>
    <w:rsid w:val="00B259F0"/>
    <w:rsid w:val="00B32548"/>
    <w:rsid w:val="00B4016B"/>
    <w:rsid w:val="00B41717"/>
    <w:rsid w:val="00B475B0"/>
    <w:rsid w:val="00B64D2B"/>
    <w:rsid w:val="00B677E5"/>
    <w:rsid w:val="00B72C04"/>
    <w:rsid w:val="00B75E50"/>
    <w:rsid w:val="00B81195"/>
    <w:rsid w:val="00B8471D"/>
    <w:rsid w:val="00B86F6F"/>
    <w:rsid w:val="00B91264"/>
    <w:rsid w:val="00B91CE3"/>
    <w:rsid w:val="00B96014"/>
    <w:rsid w:val="00BA5BA5"/>
    <w:rsid w:val="00BA6B08"/>
    <w:rsid w:val="00BB7995"/>
    <w:rsid w:val="00BC68BD"/>
    <w:rsid w:val="00BD58CA"/>
    <w:rsid w:val="00BE30F3"/>
    <w:rsid w:val="00BE342F"/>
    <w:rsid w:val="00BE737A"/>
    <w:rsid w:val="00BF2C5D"/>
    <w:rsid w:val="00C22CC4"/>
    <w:rsid w:val="00C27A0A"/>
    <w:rsid w:val="00C34E89"/>
    <w:rsid w:val="00C3561A"/>
    <w:rsid w:val="00C35FAE"/>
    <w:rsid w:val="00C36A37"/>
    <w:rsid w:val="00C37865"/>
    <w:rsid w:val="00C4001C"/>
    <w:rsid w:val="00C42297"/>
    <w:rsid w:val="00C43995"/>
    <w:rsid w:val="00C45F70"/>
    <w:rsid w:val="00C52493"/>
    <w:rsid w:val="00C557BF"/>
    <w:rsid w:val="00C6168C"/>
    <w:rsid w:val="00C64BD4"/>
    <w:rsid w:val="00C72AF5"/>
    <w:rsid w:val="00C80D19"/>
    <w:rsid w:val="00C84367"/>
    <w:rsid w:val="00C859D7"/>
    <w:rsid w:val="00C87C73"/>
    <w:rsid w:val="00C91741"/>
    <w:rsid w:val="00CA3CF7"/>
    <w:rsid w:val="00CB1C35"/>
    <w:rsid w:val="00CB3B0F"/>
    <w:rsid w:val="00CB402B"/>
    <w:rsid w:val="00CC124B"/>
    <w:rsid w:val="00CC649E"/>
    <w:rsid w:val="00CF225A"/>
    <w:rsid w:val="00CF7B8A"/>
    <w:rsid w:val="00D02E09"/>
    <w:rsid w:val="00D039A3"/>
    <w:rsid w:val="00D04BEA"/>
    <w:rsid w:val="00D13924"/>
    <w:rsid w:val="00D17298"/>
    <w:rsid w:val="00D32993"/>
    <w:rsid w:val="00D3375A"/>
    <w:rsid w:val="00D43D6D"/>
    <w:rsid w:val="00D536FB"/>
    <w:rsid w:val="00D7285A"/>
    <w:rsid w:val="00D83238"/>
    <w:rsid w:val="00D85D07"/>
    <w:rsid w:val="00D87222"/>
    <w:rsid w:val="00D94029"/>
    <w:rsid w:val="00DA0A4C"/>
    <w:rsid w:val="00DA578B"/>
    <w:rsid w:val="00DB1A8E"/>
    <w:rsid w:val="00DB45CE"/>
    <w:rsid w:val="00DC1A94"/>
    <w:rsid w:val="00DD39A3"/>
    <w:rsid w:val="00DD4E5B"/>
    <w:rsid w:val="00DD7D2C"/>
    <w:rsid w:val="00DD7EDE"/>
    <w:rsid w:val="00DE215B"/>
    <w:rsid w:val="00DE400D"/>
    <w:rsid w:val="00DF5E93"/>
    <w:rsid w:val="00E01217"/>
    <w:rsid w:val="00E23A11"/>
    <w:rsid w:val="00E23BFE"/>
    <w:rsid w:val="00E24BD3"/>
    <w:rsid w:val="00E26E0D"/>
    <w:rsid w:val="00E2717E"/>
    <w:rsid w:val="00E341DA"/>
    <w:rsid w:val="00E358EA"/>
    <w:rsid w:val="00E42397"/>
    <w:rsid w:val="00E457D6"/>
    <w:rsid w:val="00E5018B"/>
    <w:rsid w:val="00E50445"/>
    <w:rsid w:val="00E54A1A"/>
    <w:rsid w:val="00E639EF"/>
    <w:rsid w:val="00E64069"/>
    <w:rsid w:val="00E645E3"/>
    <w:rsid w:val="00E66CD1"/>
    <w:rsid w:val="00E77FD0"/>
    <w:rsid w:val="00E9055C"/>
    <w:rsid w:val="00E95E9A"/>
    <w:rsid w:val="00E960E5"/>
    <w:rsid w:val="00E96D25"/>
    <w:rsid w:val="00EA0E9C"/>
    <w:rsid w:val="00EC144C"/>
    <w:rsid w:val="00EC5108"/>
    <w:rsid w:val="00ED19EE"/>
    <w:rsid w:val="00ED5C55"/>
    <w:rsid w:val="00ED6966"/>
    <w:rsid w:val="00EE2C66"/>
    <w:rsid w:val="00EE334F"/>
    <w:rsid w:val="00EF411D"/>
    <w:rsid w:val="00EF75BB"/>
    <w:rsid w:val="00F06A46"/>
    <w:rsid w:val="00F073BA"/>
    <w:rsid w:val="00F1500A"/>
    <w:rsid w:val="00F22CCD"/>
    <w:rsid w:val="00F23C12"/>
    <w:rsid w:val="00F272B7"/>
    <w:rsid w:val="00F30F8B"/>
    <w:rsid w:val="00F31B3F"/>
    <w:rsid w:val="00F369B8"/>
    <w:rsid w:val="00F4323E"/>
    <w:rsid w:val="00F4331E"/>
    <w:rsid w:val="00F504E1"/>
    <w:rsid w:val="00F741E2"/>
    <w:rsid w:val="00F750AE"/>
    <w:rsid w:val="00F91D9B"/>
    <w:rsid w:val="00F9485A"/>
    <w:rsid w:val="00FA7FC4"/>
    <w:rsid w:val="00FB435F"/>
    <w:rsid w:val="00FD3B7F"/>
    <w:rsid w:val="00FD3FE7"/>
    <w:rsid w:val="00FE010E"/>
    <w:rsid w:val="00FE1087"/>
    <w:rsid w:val="00FE5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B4E6"/>
  <w15:chartTrackingRefBased/>
  <w15:docId w15:val="{6AC885BF-C6A8-44B9-9E46-841D7A3A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A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50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79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79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C195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A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50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792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07920"/>
    <w:rPr>
      <w:color w:val="0563C1" w:themeColor="hyperlink"/>
      <w:u w:val="single"/>
    </w:rPr>
  </w:style>
  <w:style w:type="character" w:customStyle="1" w:styleId="Heading4Char">
    <w:name w:val="Heading 4 Char"/>
    <w:basedOn w:val="DefaultParagraphFont"/>
    <w:link w:val="Heading4"/>
    <w:uiPriority w:val="9"/>
    <w:rsid w:val="00307920"/>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unhideWhenUsed/>
    <w:qFormat/>
    <w:rsid w:val="0053605B"/>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5D5B52"/>
    <w:rPr>
      <w:sz w:val="16"/>
      <w:szCs w:val="16"/>
    </w:rPr>
  </w:style>
  <w:style w:type="table" w:styleId="TableGrid">
    <w:name w:val="Table Grid"/>
    <w:basedOn w:val="TableNormal"/>
    <w:uiPriority w:val="39"/>
    <w:rsid w:val="0024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C1958"/>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AC74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4ED7"/>
    <w:pPr>
      <w:spacing w:after="0" w:line="240" w:lineRule="auto"/>
      <w:ind w:left="720"/>
      <w:contextualSpacing/>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96F3F"/>
  </w:style>
  <w:style w:type="paragraph" w:styleId="CommentText">
    <w:name w:val="annotation text"/>
    <w:basedOn w:val="Normal"/>
    <w:link w:val="CommentTextChar"/>
    <w:uiPriority w:val="99"/>
    <w:semiHidden/>
    <w:unhideWhenUsed/>
    <w:rsid w:val="00435197"/>
    <w:pPr>
      <w:spacing w:line="240" w:lineRule="auto"/>
    </w:pPr>
    <w:rPr>
      <w:sz w:val="20"/>
      <w:szCs w:val="20"/>
    </w:rPr>
  </w:style>
  <w:style w:type="character" w:customStyle="1" w:styleId="CommentTextChar">
    <w:name w:val="Comment Text Char"/>
    <w:basedOn w:val="DefaultParagraphFont"/>
    <w:link w:val="CommentText"/>
    <w:uiPriority w:val="99"/>
    <w:semiHidden/>
    <w:rsid w:val="00435197"/>
    <w:rPr>
      <w:sz w:val="20"/>
      <w:szCs w:val="20"/>
    </w:rPr>
  </w:style>
  <w:style w:type="table" w:styleId="PlainTable2">
    <w:name w:val="Plain Table 2"/>
    <w:basedOn w:val="TableNormal"/>
    <w:uiPriority w:val="42"/>
    <w:rsid w:val="00980E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9C487F"/>
    <w:rPr>
      <w:b/>
      <w:bCs/>
    </w:rPr>
  </w:style>
  <w:style w:type="paragraph" w:styleId="CommentSubject">
    <w:name w:val="annotation subject"/>
    <w:basedOn w:val="CommentText"/>
    <w:next w:val="CommentText"/>
    <w:link w:val="CommentSubjectChar"/>
    <w:uiPriority w:val="99"/>
    <w:semiHidden/>
    <w:unhideWhenUsed/>
    <w:rsid w:val="00980D86"/>
    <w:rPr>
      <w:b/>
      <w:bCs/>
    </w:rPr>
  </w:style>
  <w:style w:type="character" w:customStyle="1" w:styleId="CommentSubjectChar">
    <w:name w:val="Comment Subject Char"/>
    <w:basedOn w:val="CommentTextChar"/>
    <w:link w:val="CommentSubject"/>
    <w:uiPriority w:val="99"/>
    <w:semiHidden/>
    <w:rsid w:val="00980D86"/>
    <w:rPr>
      <w:b/>
      <w:bCs/>
      <w:sz w:val="20"/>
      <w:szCs w:val="20"/>
    </w:rPr>
  </w:style>
  <w:style w:type="paragraph" w:styleId="Revision">
    <w:name w:val="Revision"/>
    <w:hidden/>
    <w:uiPriority w:val="99"/>
    <w:semiHidden/>
    <w:rsid w:val="00C35FAE"/>
    <w:pPr>
      <w:spacing w:after="0" w:line="240" w:lineRule="auto"/>
    </w:pPr>
  </w:style>
  <w:style w:type="table" w:styleId="PlainTable4">
    <w:name w:val="Plain Table 4"/>
    <w:basedOn w:val="TableNormal"/>
    <w:uiPriority w:val="44"/>
    <w:rsid w:val="00692A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A5EAB"/>
    <w:rPr>
      <w:color w:val="605E5C"/>
      <w:shd w:val="clear" w:color="auto" w:fill="E1DFDD"/>
    </w:rPr>
  </w:style>
  <w:style w:type="paragraph" w:customStyle="1" w:styleId="c-article-author-affiliationaddress">
    <w:name w:val="c-article-author-affiliation__address"/>
    <w:basedOn w:val="Normal"/>
    <w:rsid w:val="00B677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ticle-author-affiliationauthors-list">
    <w:name w:val="c-article-author-affiliation__authors-list"/>
    <w:basedOn w:val="Normal"/>
    <w:rsid w:val="00B677E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5490">
      <w:bodyDiv w:val="1"/>
      <w:marLeft w:val="0"/>
      <w:marRight w:val="0"/>
      <w:marTop w:val="0"/>
      <w:marBottom w:val="0"/>
      <w:divBdr>
        <w:top w:val="none" w:sz="0" w:space="0" w:color="auto"/>
        <w:left w:val="none" w:sz="0" w:space="0" w:color="auto"/>
        <w:bottom w:val="none" w:sz="0" w:space="0" w:color="auto"/>
        <w:right w:val="none" w:sz="0" w:space="0" w:color="auto"/>
      </w:divBdr>
    </w:div>
    <w:div w:id="90707481">
      <w:bodyDiv w:val="1"/>
      <w:marLeft w:val="0"/>
      <w:marRight w:val="0"/>
      <w:marTop w:val="0"/>
      <w:marBottom w:val="0"/>
      <w:divBdr>
        <w:top w:val="none" w:sz="0" w:space="0" w:color="auto"/>
        <w:left w:val="none" w:sz="0" w:space="0" w:color="auto"/>
        <w:bottom w:val="none" w:sz="0" w:space="0" w:color="auto"/>
        <w:right w:val="none" w:sz="0" w:space="0" w:color="auto"/>
      </w:divBdr>
    </w:div>
    <w:div w:id="151718897">
      <w:bodyDiv w:val="1"/>
      <w:marLeft w:val="0"/>
      <w:marRight w:val="0"/>
      <w:marTop w:val="0"/>
      <w:marBottom w:val="0"/>
      <w:divBdr>
        <w:top w:val="none" w:sz="0" w:space="0" w:color="auto"/>
        <w:left w:val="none" w:sz="0" w:space="0" w:color="auto"/>
        <w:bottom w:val="none" w:sz="0" w:space="0" w:color="auto"/>
        <w:right w:val="none" w:sz="0" w:space="0" w:color="auto"/>
      </w:divBdr>
      <w:divsChild>
        <w:div w:id="652880438">
          <w:marLeft w:val="360"/>
          <w:marRight w:val="0"/>
          <w:marTop w:val="200"/>
          <w:marBottom w:val="0"/>
          <w:divBdr>
            <w:top w:val="none" w:sz="0" w:space="0" w:color="auto"/>
            <w:left w:val="none" w:sz="0" w:space="0" w:color="auto"/>
            <w:bottom w:val="none" w:sz="0" w:space="0" w:color="auto"/>
            <w:right w:val="none" w:sz="0" w:space="0" w:color="auto"/>
          </w:divBdr>
        </w:div>
        <w:div w:id="987630751">
          <w:marLeft w:val="360"/>
          <w:marRight w:val="0"/>
          <w:marTop w:val="200"/>
          <w:marBottom w:val="0"/>
          <w:divBdr>
            <w:top w:val="none" w:sz="0" w:space="0" w:color="auto"/>
            <w:left w:val="none" w:sz="0" w:space="0" w:color="auto"/>
            <w:bottom w:val="none" w:sz="0" w:space="0" w:color="auto"/>
            <w:right w:val="none" w:sz="0" w:space="0" w:color="auto"/>
          </w:divBdr>
        </w:div>
        <w:div w:id="2008941131">
          <w:marLeft w:val="360"/>
          <w:marRight w:val="0"/>
          <w:marTop w:val="200"/>
          <w:marBottom w:val="0"/>
          <w:divBdr>
            <w:top w:val="none" w:sz="0" w:space="0" w:color="auto"/>
            <w:left w:val="none" w:sz="0" w:space="0" w:color="auto"/>
            <w:bottom w:val="none" w:sz="0" w:space="0" w:color="auto"/>
            <w:right w:val="none" w:sz="0" w:space="0" w:color="auto"/>
          </w:divBdr>
        </w:div>
      </w:divsChild>
    </w:div>
    <w:div w:id="179591457">
      <w:bodyDiv w:val="1"/>
      <w:marLeft w:val="0"/>
      <w:marRight w:val="0"/>
      <w:marTop w:val="0"/>
      <w:marBottom w:val="0"/>
      <w:divBdr>
        <w:top w:val="none" w:sz="0" w:space="0" w:color="auto"/>
        <w:left w:val="none" w:sz="0" w:space="0" w:color="auto"/>
        <w:bottom w:val="none" w:sz="0" w:space="0" w:color="auto"/>
        <w:right w:val="none" w:sz="0" w:space="0" w:color="auto"/>
      </w:divBdr>
    </w:div>
    <w:div w:id="265238537">
      <w:bodyDiv w:val="1"/>
      <w:marLeft w:val="0"/>
      <w:marRight w:val="0"/>
      <w:marTop w:val="0"/>
      <w:marBottom w:val="0"/>
      <w:divBdr>
        <w:top w:val="none" w:sz="0" w:space="0" w:color="auto"/>
        <w:left w:val="none" w:sz="0" w:space="0" w:color="auto"/>
        <w:bottom w:val="none" w:sz="0" w:space="0" w:color="auto"/>
        <w:right w:val="none" w:sz="0" w:space="0" w:color="auto"/>
      </w:divBdr>
    </w:div>
    <w:div w:id="271325999">
      <w:bodyDiv w:val="1"/>
      <w:marLeft w:val="0"/>
      <w:marRight w:val="0"/>
      <w:marTop w:val="0"/>
      <w:marBottom w:val="0"/>
      <w:divBdr>
        <w:top w:val="none" w:sz="0" w:space="0" w:color="auto"/>
        <w:left w:val="none" w:sz="0" w:space="0" w:color="auto"/>
        <w:bottom w:val="none" w:sz="0" w:space="0" w:color="auto"/>
        <w:right w:val="none" w:sz="0" w:space="0" w:color="auto"/>
      </w:divBdr>
      <w:divsChild>
        <w:div w:id="929503087">
          <w:marLeft w:val="360"/>
          <w:marRight w:val="0"/>
          <w:marTop w:val="200"/>
          <w:marBottom w:val="0"/>
          <w:divBdr>
            <w:top w:val="none" w:sz="0" w:space="0" w:color="auto"/>
            <w:left w:val="none" w:sz="0" w:space="0" w:color="auto"/>
            <w:bottom w:val="none" w:sz="0" w:space="0" w:color="auto"/>
            <w:right w:val="none" w:sz="0" w:space="0" w:color="auto"/>
          </w:divBdr>
        </w:div>
        <w:div w:id="1177577220">
          <w:marLeft w:val="360"/>
          <w:marRight w:val="0"/>
          <w:marTop w:val="200"/>
          <w:marBottom w:val="0"/>
          <w:divBdr>
            <w:top w:val="none" w:sz="0" w:space="0" w:color="auto"/>
            <w:left w:val="none" w:sz="0" w:space="0" w:color="auto"/>
            <w:bottom w:val="none" w:sz="0" w:space="0" w:color="auto"/>
            <w:right w:val="none" w:sz="0" w:space="0" w:color="auto"/>
          </w:divBdr>
        </w:div>
        <w:div w:id="1354695711">
          <w:marLeft w:val="360"/>
          <w:marRight w:val="0"/>
          <w:marTop w:val="200"/>
          <w:marBottom w:val="0"/>
          <w:divBdr>
            <w:top w:val="none" w:sz="0" w:space="0" w:color="auto"/>
            <w:left w:val="none" w:sz="0" w:space="0" w:color="auto"/>
            <w:bottom w:val="none" w:sz="0" w:space="0" w:color="auto"/>
            <w:right w:val="none" w:sz="0" w:space="0" w:color="auto"/>
          </w:divBdr>
        </w:div>
      </w:divsChild>
    </w:div>
    <w:div w:id="312638140">
      <w:bodyDiv w:val="1"/>
      <w:marLeft w:val="0"/>
      <w:marRight w:val="0"/>
      <w:marTop w:val="0"/>
      <w:marBottom w:val="0"/>
      <w:divBdr>
        <w:top w:val="none" w:sz="0" w:space="0" w:color="auto"/>
        <w:left w:val="none" w:sz="0" w:space="0" w:color="auto"/>
        <w:bottom w:val="none" w:sz="0" w:space="0" w:color="auto"/>
        <w:right w:val="none" w:sz="0" w:space="0" w:color="auto"/>
      </w:divBdr>
    </w:div>
    <w:div w:id="351998978">
      <w:bodyDiv w:val="1"/>
      <w:marLeft w:val="0"/>
      <w:marRight w:val="0"/>
      <w:marTop w:val="0"/>
      <w:marBottom w:val="0"/>
      <w:divBdr>
        <w:top w:val="none" w:sz="0" w:space="0" w:color="auto"/>
        <w:left w:val="none" w:sz="0" w:space="0" w:color="auto"/>
        <w:bottom w:val="none" w:sz="0" w:space="0" w:color="auto"/>
        <w:right w:val="none" w:sz="0" w:space="0" w:color="auto"/>
      </w:divBdr>
    </w:div>
    <w:div w:id="385567244">
      <w:bodyDiv w:val="1"/>
      <w:marLeft w:val="0"/>
      <w:marRight w:val="0"/>
      <w:marTop w:val="0"/>
      <w:marBottom w:val="0"/>
      <w:divBdr>
        <w:top w:val="none" w:sz="0" w:space="0" w:color="auto"/>
        <w:left w:val="none" w:sz="0" w:space="0" w:color="auto"/>
        <w:bottom w:val="none" w:sz="0" w:space="0" w:color="auto"/>
        <w:right w:val="none" w:sz="0" w:space="0" w:color="auto"/>
      </w:divBdr>
      <w:divsChild>
        <w:div w:id="1095591833">
          <w:marLeft w:val="0"/>
          <w:marRight w:val="0"/>
          <w:marTop w:val="0"/>
          <w:marBottom w:val="0"/>
          <w:divBdr>
            <w:top w:val="none" w:sz="0" w:space="0" w:color="auto"/>
            <w:left w:val="none" w:sz="0" w:space="0" w:color="auto"/>
            <w:bottom w:val="none" w:sz="0" w:space="0" w:color="auto"/>
            <w:right w:val="none" w:sz="0" w:space="0" w:color="auto"/>
          </w:divBdr>
        </w:div>
      </w:divsChild>
    </w:div>
    <w:div w:id="408430748">
      <w:bodyDiv w:val="1"/>
      <w:marLeft w:val="0"/>
      <w:marRight w:val="0"/>
      <w:marTop w:val="0"/>
      <w:marBottom w:val="0"/>
      <w:divBdr>
        <w:top w:val="none" w:sz="0" w:space="0" w:color="auto"/>
        <w:left w:val="none" w:sz="0" w:space="0" w:color="auto"/>
        <w:bottom w:val="none" w:sz="0" w:space="0" w:color="auto"/>
        <w:right w:val="none" w:sz="0" w:space="0" w:color="auto"/>
      </w:divBdr>
      <w:divsChild>
        <w:div w:id="211775661">
          <w:marLeft w:val="0"/>
          <w:marRight w:val="0"/>
          <w:marTop w:val="0"/>
          <w:marBottom w:val="0"/>
          <w:divBdr>
            <w:top w:val="none" w:sz="0" w:space="0" w:color="auto"/>
            <w:left w:val="none" w:sz="0" w:space="0" w:color="auto"/>
            <w:bottom w:val="none" w:sz="0" w:space="0" w:color="auto"/>
            <w:right w:val="none" w:sz="0" w:space="0" w:color="auto"/>
          </w:divBdr>
        </w:div>
      </w:divsChild>
    </w:div>
    <w:div w:id="413429257">
      <w:bodyDiv w:val="1"/>
      <w:marLeft w:val="0"/>
      <w:marRight w:val="0"/>
      <w:marTop w:val="0"/>
      <w:marBottom w:val="0"/>
      <w:divBdr>
        <w:top w:val="none" w:sz="0" w:space="0" w:color="auto"/>
        <w:left w:val="none" w:sz="0" w:space="0" w:color="auto"/>
        <w:bottom w:val="none" w:sz="0" w:space="0" w:color="auto"/>
        <w:right w:val="none" w:sz="0" w:space="0" w:color="auto"/>
      </w:divBdr>
      <w:divsChild>
        <w:div w:id="1171027729">
          <w:marLeft w:val="360"/>
          <w:marRight w:val="0"/>
          <w:marTop w:val="200"/>
          <w:marBottom w:val="0"/>
          <w:divBdr>
            <w:top w:val="none" w:sz="0" w:space="0" w:color="auto"/>
            <w:left w:val="none" w:sz="0" w:space="0" w:color="auto"/>
            <w:bottom w:val="none" w:sz="0" w:space="0" w:color="auto"/>
            <w:right w:val="none" w:sz="0" w:space="0" w:color="auto"/>
          </w:divBdr>
        </w:div>
        <w:div w:id="1271821763">
          <w:marLeft w:val="360"/>
          <w:marRight w:val="0"/>
          <w:marTop w:val="200"/>
          <w:marBottom w:val="0"/>
          <w:divBdr>
            <w:top w:val="none" w:sz="0" w:space="0" w:color="auto"/>
            <w:left w:val="none" w:sz="0" w:space="0" w:color="auto"/>
            <w:bottom w:val="none" w:sz="0" w:space="0" w:color="auto"/>
            <w:right w:val="none" w:sz="0" w:space="0" w:color="auto"/>
          </w:divBdr>
        </w:div>
        <w:div w:id="1340963415">
          <w:marLeft w:val="360"/>
          <w:marRight w:val="0"/>
          <w:marTop w:val="200"/>
          <w:marBottom w:val="0"/>
          <w:divBdr>
            <w:top w:val="none" w:sz="0" w:space="0" w:color="auto"/>
            <w:left w:val="none" w:sz="0" w:space="0" w:color="auto"/>
            <w:bottom w:val="none" w:sz="0" w:space="0" w:color="auto"/>
            <w:right w:val="none" w:sz="0" w:space="0" w:color="auto"/>
          </w:divBdr>
        </w:div>
        <w:div w:id="1431318996">
          <w:marLeft w:val="360"/>
          <w:marRight w:val="0"/>
          <w:marTop w:val="200"/>
          <w:marBottom w:val="0"/>
          <w:divBdr>
            <w:top w:val="none" w:sz="0" w:space="0" w:color="auto"/>
            <w:left w:val="none" w:sz="0" w:space="0" w:color="auto"/>
            <w:bottom w:val="none" w:sz="0" w:space="0" w:color="auto"/>
            <w:right w:val="none" w:sz="0" w:space="0" w:color="auto"/>
          </w:divBdr>
        </w:div>
        <w:div w:id="2018148221">
          <w:marLeft w:val="360"/>
          <w:marRight w:val="0"/>
          <w:marTop w:val="200"/>
          <w:marBottom w:val="0"/>
          <w:divBdr>
            <w:top w:val="none" w:sz="0" w:space="0" w:color="auto"/>
            <w:left w:val="none" w:sz="0" w:space="0" w:color="auto"/>
            <w:bottom w:val="none" w:sz="0" w:space="0" w:color="auto"/>
            <w:right w:val="none" w:sz="0" w:space="0" w:color="auto"/>
          </w:divBdr>
        </w:div>
      </w:divsChild>
    </w:div>
    <w:div w:id="490102075">
      <w:bodyDiv w:val="1"/>
      <w:marLeft w:val="0"/>
      <w:marRight w:val="0"/>
      <w:marTop w:val="0"/>
      <w:marBottom w:val="0"/>
      <w:divBdr>
        <w:top w:val="none" w:sz="0" w:space="0" w:color="auto"/>
        <w:left w:val="none" w:sz="0" w:space="0" w:color="auto"/>
        <w:bottom w:val="none" w:sz="0" w:space="0" w:color="auto"/>
        <w:right w:val="none" w:sz="0" w:space="0" w:color="auto"/>
      </w:divBdr>
    </w:div>
    <w:div w:id="627321618">
      <w:bodyDiv w:val="1"/>
      <w:marLeft w:val="0"/>
      <w:marRight w:val="0"/>
      <w:marTop w:val="0"/>
      <w:marBottom w:val="0"/>
      <w:divBdr>
        <w:top w:val="none" w:sz="0" w:space="0" w:color="auto"/>
        <w:left w:val="none" w:sz="0" w:space="0" w:color="auto"/>
        <w:bottom w:val="none" w:sz="0" w:space="0" w:color="auto"/>
        <w:right w:val="none" w:sz="0" w:space="0" w:color="auto"/>
      </w:divBdr>
    </w:div>
    <w:div w:id="777454610">
      <w:bodyDiv w:val="1"/>
      <w:marLeft w:val="0"/>
      <w:marRight w:val="0"/>
      <w:marTop w:val="0"/>
      <w:marBottom w:val="0"/>
      <w:divBdr>
        <w:top w:val="none" w:sz="0" w:space="0" w:color="auto"/>
        <w:left w:val="none" w:sz="0" w:space="0" w:color="auto"/>
        <w:bottom w:val="none" w:sz="0" w:space="0" w:color="auto"/>
        <w:right w:val="none" w:sz="0" w:space="0" w:color="auto"/>
      </w:divBdr>
      <w:divsChild>
        <w:div w:id="1546260619">
          <w:marLeft w:val="360"/>
          <w:marRight w:val="0"/>
          <w:marTop w:val="200"/>
          <w:marBottom w:val="0"/>
          <w:divBdr>
            <w:top w:val="none" w:sz="0" w:space="0" w:color="auto"/>
            <w:left w:val="none" w:sz="0" w:space="0" w:color="auto"/>
            <w:bottom w:val="none" w:sz="0" w:space="0" w:color="auto"/>
            <w:right w:val="none" w:sz="0" w:space="0" w:color="auto"/>
          </w:divBdr>
        </w:div>
      </w:divsChild>
    </w:div>
    <w:div w:id="777529419">
      <w:bodyDiv w:val="1"/>
      <w:marLeft w:val="0"/>
      <w:marRight w:val="0"/>
      <w:marTop w:val="0"/>
      <w:marBottom w:val="0"/>
      <w:divBdr>
        <w:top w:val="none" w:sz="0" w:space="0" w:color="auto"/>
        <w:left w:val="none" w:sz="0" w:space="0" w:color="auto"/>
        <w:bottom w:val="none" w:sz="0" w:space="0" w:color="auto"/>
        <w:right w:val="none" w:sz="0" w:space="0" w:color="auto"/>
      </w:divBdr>
    </w:div>
    <w:div w:id="849225341">
      <w:bodyDiv w:val="1"/>
      <w:marLeft w:val="0"/>
      <w:marRight w:val="0"/>
      <w:marTop w:val="0"/>
      <w:marBottom w:val="0"/>
      <w:divBdr>
        <w:top w:val="none" w:sz="0" w:space="0" w:color="auto"/>
        <w:left w:val="none" w:sz="0" w:space="0" w:color="auto"/>
        <w:bottom w:val="none" w:sz="0" w:space="0" w:color="auto"/>
        <w:right w:val="none" w:sz="0" w:space="0" w:color="auto"/>
      </w:divBdr>
    </w:div>
    <w:div w:id="1235701532">
      <w:bodyDiv w:val="1"/>
      <w:marLeft w:val="0"/>
      <w:marRight w:val="0"/>
      <w:marTop w:val="0"/>
      <w:marBottom w:val="0"/>
      <w:divBdr>
        <w:top w:val="none" w:sz="0" w:space="0" w:color="auto"/>
        <w:left w:val="none" w:sz="0" w:space="0" w:color="auto"/>
        <w:bottom w:val="none" w:sz="0" w:space="0" w:color="auto"/>
        <w:right w:val="none" w:sz="0" w:space="0" w:color="auto"/>
      </w:divBdr>
    </w:div>
    <w:div w:id="1250699540">
      <w:bodyDiv w:val="1"/>
      <w:marLeft w:val="0"/>
      <w:marRight w:val="0"/>
      <w:marTop w:val="0"/>
      <w:marBottom w:val="0"/>
      <w:divBdr>
        <w:top w:val="none" w:sz="0" w:space="0" w:color="auto"/>
        <w:left w:val="none" w:sz="0" w:space="0" w:color="auto"/>
        <w:bottom w:val="none" w:sz="0" w:space="0" w:color="auto"/>
        <w:right w:val="none" w:sz="0" w:space="0" w:color="auto"/>
      </w:divBdr>
      <w:divsChild>
        <w:div w:id="648051295">
          <w:marLeft w:val="360"/>
          <w:marRight w:val="0"/>
          <w:marTop w:val="200"/>
          <w:marBottom w:val="0"/>
          <w:divBdr>
            <w:top w:val="none" w:sz="0" w:space="0" w:color="auto"/>
            <w:left w:val="none" w:sz="0" w:space="0" w:color="auto"/>
            <w:bottom w:val="none" w:sz="0" w:space="0" w:color="auto"/>
            <w:right w:val="none" w:sz="0" w:space="0" w:color="auto"/>
          </w:divBdr>
        </w:div>
        <w:div w:id="1219631987">
          <w:marLeft w:val="360"/>
          <w:marRight w:val="0"/>
          <w:marTop w:val="200"/>
          <w:marBottom w:val="0"/>
          <w:divBdr>
            <w:top w:val="none" w:sz="0" w:space="0" w:color="auto"/>
            <w:left w:val="none" w:sz="0" w:space="0" w:color="auto"/>
            <w:bottom w:val="none" w:sz="0" w:space="0" w:color="auto"/>
            <w:right w:val="none" w:sz="0" w:space="0" w:color="auto"/>
          </w:divBdr>
        </w:div>
        <w:div w:id="1302809524">
          <w:marLeft w:val="360"/>
          <w:marRight w:val="0"/>
          <w:marTop w:val="200"/>
          <w:marBottom w:val="0"/>
          <w:divBdr>
            <w:top w:val="none" w:sz="0" w:space="0" w:color="auto"/>
            <w:left w:val="none" w:sz="0" w:space="0" w:color="auto"/>
            <w:bottom w:val="none" w:sz="0" w:space="0" w:color="auto"/>
            <w:right w:val="none" w:sz="0" w:space="0" w:color="auto"/>
          </w:divBdr>
        </w:div>
      </w:divsChild>
    </w:div>
    <w:div w:id="1275019647">
      <w:bodyDiv w:val="1"/>
      <w:marLeft w:val="0"/>
      <w:marRight w:val="0"/>
      <w:marTop w:val="0"/>
      <w:marBottom w:val="0"/>
      <w:divBdr>
        <w:top w:val="none" w:sz="0" w:space="0" w:color="auto"/>
        <w:left w:val="none" w:sz="0" w:space="0" w:color="auto"/>
        <w:bottom w:val="none" w:sz="0" w:space="0" w:color="auto"/>
        <w:right w:val="none" w:sz="0" w:space="0" w:color="auto"/>
      </w:divBdr>
      <w:divsChild>
        <w:div w:id="210651269">
          <w:marLeft w:val="360"/>
          <w:marRight w:val="0"/>
          <w:marTop w:val="200"/>
          <w:marBottom w:val="0"/>
          <w:divBdr>
            <w:top w:val="none" w:sz="0" w:space="0" w:color="auto"/>
            <w:left w:val="none" w:sz="0" w:space="0" w:color="auto"/>
            <w:bottom w:val="none" w:sz="0" w:space="0" w:color="auto"/>
            <w:right w:val="none" w:sz="0" w:space="0" w:color="auto"/>
          </w:divBdr>
        </w:div>
        <w:div w:id="508259023">
          <w:marLeft w:val="360"/>
          <w:marRight w:val="0"/>
          <w:marTop w:val="200"/>
          <w:marBottom w:val="0"/>
          <w:divBdr>
            <w:top w:val="none" w:sz="0" w:space="0" w:color="auto"/>
            <w:left w:val="none" w:sz="0" w:space="0" w:color="auto"/>
            <w:bottom w:val="none" w:sz="0" w:space="0" w:color="auto"/>
            <w:right w:val="none" w:sz="0" w:space="0" w:color="auto"/>
          </w:divBdr>
        </w:div>
        <w:div w:id="540172116">
          <w:marLeft w:val="360"/>
          <w:marRight w:val="0"/>
          <w:marTop w:val="200"/>
          <w:marBottom w:val="0"/>
          <w:divBdr>
            <w:top w:val="none" w:sz="0" w:space="0" w:color="auto"/>
            <w:left w:val="none" w:sz="0" w:space="0" w:color="auto"/>
            <w:bottom w:val="none" w:sz="0" w:space="0" w:color="auto"/>
            <w:right w:val="none" w:sz="0" w:space="0" w:color="auto"/>
          </w:divBdr>
        </w:div>
        <w:div w:id="1075862798">
          <w:marLeft w:val="360"/>
          <w:marRight w:val="0"/>
          <w:marTop w:val="200"/>
          <w:marBottom w:val="0"/>
          <w:divBdr>
            <w:top w:val="none" w:sz="0" w:space="0" w:color="auto"/>
            <w:left w:val="none" w:sz="0" w:space="0" w:color="auto"/>
            <w:bottom w:val="none" w:sz="0" w:space="0" w:color="auto"/>
            <w:right w:val="none" w:sz="0" w:space="0" w:color="auto"/>
          </w:divBdr>
        </w:div>
      </w:divsChild>
    </w:div>
    <w:div w:id="1416246866">
      <w:bodyDiv w:val="1"/>
      <w:marLeft w:val="0"/>
      <w:marRight w:val="0"/>
      <w:marTop w:val="0"/>
      <w:marBottom w:val="0"/>
      <w:divBdr>
        <w:top w:val="none" w:sz="0" w:space="0" w:color="auto"/>
        <w:left w:val="none" w:sz="0" w:space="0" w:color="auto"/>
        <w:bottom w:val="none" w:sz="0" w:space="0" w:color="auto"/>
        <w:right w:val="none" w:sz="0" w:space="0" w:color="auto"/>
      </w:divBdr>
      <w:divsChild>
        <w:div w:id="109324488">
          <w:marLeft w:val="360"/>
          <w:marRight w:val="0"/>
          <w:marTop w:val="200"/>
          <w:marBottom w:val="0"/>
          <w:divBdr>
            <w:top w:val="none" w:sz="0" w:space="0" w:color="auto"/>
            <w:left w:val="none" w:sz="0" w:space="0" w:color="auto"/>
            <w:bottom w:val="none" w:sz="0" w:space="0" w:color="auto"/>
            <w:right w:val="none" w:sz="0" w:space="0" w:color="auto"/>
          </w:divBdr>
        </w:div>
        <w:div w:id="170292231">
          <w:marLeft w:val="360"/>
          <w:marRight w:val="0"/>
          <w:marTop w:val="200"/>
          <w:marBottom w:val="0"/>
          <w:divBdr>
            <w:top w:val="none" w:sz="0" w:space="0" w:color="auto"/>
            <w:left w:val="none" w:sz="0" w:space="0" w:color="auto"/>
            <w:bottom w:val="none" w:sz="0" w:space="0" w:color="auto"/>
            <w:right w:val="none" w:sz="0" w:space="0" w:color="auto"/>
          </w:divBdr>
        </w:div>
        <w:div w:id="253898581">
          <w:marLeft w:val="360"/>
          <w:marRight w:val="0"/>
          <w:marTop w:val="200"/>
          <w:marBottom w:val="0"/>
          <w:divBdr>
            <w:top w:val="none" w:sz="0" w:space="0" w:color="auto"/>
            <w:left w:val="none" w:sz="0" w:space="0" w:color="auto"/>
            <w:bottom w:val="none" w:sz="0" w:space="0" w:color="auto"/>
            <w:right w:val="none" w:sz="0" w:space="0" w:color="auto"/>
          </w:divBdr>
        </w:div>
      </w:divsChild>
    </w:div>
    <w:div w:id="1428845466">
      <w:bodyDiv w:val="1"/>
      <w:marLeft w:val="0"/>
      <w:marRight w:val="0"/>
      <w:marTop w:val="0"/>
      <w:marBottom w:val="0"/>
      <w:divBdr>
        <w:top w:val="none" w:sz="0" w:space="0" w:color="auto"/>
        <w:left w:val="none" w:sz="0" w:space="0" w:color="auto"/>
        <w:bottom w:val="none" w:sz="0" w:space="0" w:color="auto"/>
        <w:right w:val="none" w:sz="0" w:space="0" w:color="auto"/>
      </w:divBdr>
    </w:div>
    <w:div w:id="1450733774">
      <w:bodyDiv w:val="1"/>
      <w:marLeft w:val="0"/>
      <w:marRight w:val="0"/>
      <w:marTop w:val="0"/>
      <w:marBottom w:val="0"/>
      <w:divBdr>
        <w:top w:val="none" w:sz="0" w:space="0" w:color="auto"/>
        <w:left w:val="none" w:sz="0" w:space="0" w:color="auto"/>
        <w:bottom w:val="none" w:sz="0" w:space="0" w:color="auto"/>
        <w:right w:val="none" w:sz="0" w:space="0" w:color="auto"/>
      </w:divBdr>
    </w:div>
    <w:div w:id="1455902469">
      <w:bodyDiv w:val="1"/>
      <w:marLeft w:val="0"/>
      <w:marRight w:val="0"/>
      <w:marTop w:val="0"/>
      <w:marBottom w:val="0"/>
      <w:divBdr>
        <w:top w:val="none" w:sz="0" w:space="0" w:color="auto"/>
        <w:left w:val="none" w:sz="0" w:space="0" w:color="auto"/>
        <w:bottom w:val="none" w:sz="0" w:space="0" w:color="auto"/>
        <w:right w:val="none" w:sz="0" w:space="0" w:color="auto"/>
      </w:divBdr>
      <w:divsChild>
        <w:div w:id="125701940">
          <w:marLeft w:val="360"/>
          <w:marRight w:val="0"/>
          <w:marTop w:val="200"/>
          <w:marBottom w:val="0"/>
          <w:divBdr>
            <w:top w:val="none" w:sz="0" w:space="0" w:color="auto"/>
            <w:left w:val="none" w:sz="0" w:space="0" w:color="auto"/>
            <w:bottom w:val="none" w:sz="0" w:space="0" w:color="auto"/>
            <w:right w:val="none" w:sz="0" w:space="0" w:color="auto"/>
          </w:divBdr>
        </w:div>
        <w:div w:id="180315377">
          <w:marLeft w:val="360"/>
          <w:marRight w:val="0"/>
          <w:marTop w:val="200"/>
          <w:marBottom w:val="0"/>
          <w:divBdr>
            <w:top w:val="none" w:sz="0" w:space="0" w:color="auto"/>
            <w:left w:val="none" w:sz="0" w:space="0" w:color="auto"/>
            <w:bottom w:val="none" w:sz="0" w:space="0" w:color="auto"/>
            <w:right w:val="none" w:sz="0" w:space="0" w:color="auto"/>
          </w:divBdr>
        </w:div>
        <w:div w:id="1002660018">
          <w:marLeft w:val="360"/>
          <w:marRight w:val="0"/>
          <w:marTop w:val="200"/>
          <w:marBottom w:val="0"/>
          <w:divBdr>
            <w:top w:val="none" w:sz="0" w:space="0" w:color="auto"/>
            <w:left w:val="none" w:sz="0" w:space="0" w:color="auto"/>
            <w:bottom w:val="none" w:sz="0" w:space="0" w:color="auto"/>
            <w:right w:val="none" w:sz="0" w:space="0" w:color="auto"/>
          </w:divBdr>
        </w:div>
        <w:div w:id="1329821284">
          <w:marLeft w:val="360"/>
          <w:marRight w:val="0"/>
          <w:marTop w:val="200"/>
          <w:marBottom w:val="0"/>
          <w:divBdr>
            <w:top w:val="none" w:sz="0" w:space="0" w:color="auto"/>
            <w:left w:val="none" w:sz="0" w:space="0" w:color="auto"/>
            <w:bottom w:val="none" w:sz="0" w:space="0" w:color="auto"/>
            <w:right w:val="none" w:sz="0" w:space="0" w:color="auto"/>
          </w:divBdr>
        </w:div>
      </w:divsChild>
    </w:div>
    <w:div w:id="1544517721">
      <w:bodyDiv w:val="1"/>
      <w:marLeft w:val="0"/>
      <w:marRight w:val="0"/>
      <w:marTop w:val="0"/>
      <w:marBottom w:val="0"/>
      <w:divBdr>
        <w:top w:val="none" w:sz="0" w:space="0" w:color="auto"/>
        <w:left w:val="none" w:sz="0" w:space="0" w:color="auto"/>
        <w:bottom w:val="none" w:sz="0" w:space="0" w:color="auto"/>
        <w:right w:val="none" w:sz="0" w:space="0" w:color="auto"/>
      </w:divBdr>
    </w:div>
    <w:div w:id="1590046327">
      <w:bodyDiv w:val="1"/>
      <w:marLeft w:val="0"/>
      <w:marRight w:val="0"/>
      <w:marTop w:val="0"/>
      <w:marBottom w:val="0"/>
      <w:divBdr>
        <w:top w:val="none" w:sz="0" w:space="0" w:color="auto"/>
        <w:left w:val="none" w:sz="0" w:space="0" w:color="auto"/>
        <w:bottom w:val="none" w:sz="0" w:space="0" w:color="auto"/>
        <w:right w:val="none" w:sz="0" w:space="0" w:color="auto"/>
      </w:divBdr>
    </w:div>
    <w:div w:id="1732776126">
      <w:bodyDiv w:val="1"/>
      <w:marLeft w:val="0"/>
      <w:marRight w:val="0"/>
      <w:marTop w:val="0"/>
      <w:marBottom w:val="0"/>
      <w:divBdr>
        <w:top w:val="none" w:sz="0" w:space="0" w:color="auto"/>
        <w:left w:val="none" w:sz="0" w:space="0" w:color="auto"/>
        <w:bottom w:val="none" w:sz="0" w:space="0" w:color="auto"/>
        <w:right w:val="none" w:sz="0" w:space="0" w:color="auto"/>
      </w:divBdr>
    </w:div>
    <w:div w:id="18861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obiero@uonbi.ac.ke" TargetMode="External"/><Relationship Id="rId13" Type="http://schemas.openxmlformats.org/officeDocument/2006/relationships/image" Target="media/image4.png"/><Relationship Id="rId18" Type="http://schemas.openxmlformats.org/officeDocument/2006/relationships/hyperlink" Target="http://www.ebi.ac.uk/ena/data/view/AF367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gaboge@uonbi.ac.ke"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blast.ncbi.nlm.nih.gov/Blast.cgi" TargetMode="External"/><Relationship Id="rId20" Type="http://schemas.openxmlformats.org/officeDocument/2006/relationships/hyperlink" Target="https://blast.ncbi.nlm.nih.gov/Blast.cgi" TargetMode="External"/><Relationship Id="rId1" Type="http://schemas.openxmlformats.org/officeDocument/2006/relationships/customXml" Target="../customXml/item1.xml"/><Relationship Id="rId6" Type="http://schemas.openxmlformats.org/officeDocument/2006/relationships/hyperlink" Target="mailto:j.udahemuka@ur.ac.rw"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www.ebi.ac.uk/ena/data/view/DQ009737" TargetMode="External"/><Relationship Id="rId4" Type="http://schemas.openxmlformats.org/officeDocument/2006/relationships/settings" Target="settings.xml"/><Relationship Id="rId9" Type="http://schemas.openxmlformats.org/officeDocument/2006/relationships/hyperlink" Target="mailto:phiyani@tokabio.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A8ED8BC-926A-4AA1-9730-7E90BBB2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25</Pages>
  <Words>28036</Words>
  <Characters>154204</Characters>
  <Application>Microsoft Office Word</Application>
  <DocSecurity>0</DocSecurity>
  <Lines>1285</Lines>
  <Paragraphs>363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hp</cp:lastModifiedBy>
  <cp:revision>13</cp:revision>
  <dcterms:created xsi:type="dcterms:W3CDTF">2021-05-29T19:59:00Z</dcterms:created>
  <dcterms:modified xsi:type="dcterms:W3CDTF">2021-07-01T05:29:00Z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4d924c4e-f027-35b8-9059-2e1c544ca6e1</vt:lpwstr>
  </property>
  <property fmtid="{D5CDD505-2E9C-101B-9397-08002B2CF9AE}" pid="24" name="Mendeley Citation Style_1">
    <vt:lpwstr>http://www.zotero.org/styles/vancouver</vt:lpwstr>
  </property>
</Properties>
</file>