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9830C" w14:textId="77777777" w:rsidR="00774144" w:rsidRDefault="00774144" w:rsidP="00774144">
      <w:pPr>
        <w:ind w:left="1985" w:right="1531"/>
        <w:jc w:val="center"/>
        <w:rPr>
          <w:sz w:val="20"/>
          <w:szCs w:val="20"/>
          <w:lang w:val="en-US"/>
        </w:rPr>
      </w:pPr>
      <w:r>
        <w:rPr>
          <w:noProof/>
        </w:rPr>
        <w:drawing>
          <wp:anchor distT="0" distB="0" distL="114300" distR="114300" simplePos="0" relativeHeight="251660288" behindDoc="1" locked="0" layoutInCell="1" allowOverlap="1" wp14:anchorId="663AB6E3" wp14:editId="75871567">
            <wp:simplePos x="0" y="0"/>
            <wp:positionH relativeFrom="margin">
              <wp:align>right</wp:align>
            </wp:positionH>
            <wp:positionV relativeFrom="paragraph">
              <wp:posOffset>-3810</wp:posOffset>
            </wp:positionV>
            <wp:extent cx="950595" cy="1173480"/>
            <wp:effectExtent l="0" t="0" r="0" b="0"/>
            <wp:wrapNone/>
            <wp:docPr id="8809" name="Picture 1" descr="Logo_AF_EN_V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F_EN_VF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059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A4D02AF" wp14:editId="576CCD90">
            <wp:simplePos x="0" y="0"/>
            <wp:positionH relativeFrom="margin">
              <wp:align>left</wp:align>
            </wp:positionH>
            <wp:positionV relativeFrom="paragraph">
              <wp:posOffset>0</wp:posOffset>
            </wp:positionV>
            <wp:extent cx="1025525" cy="1176655"/>
            <wp:effectExtent l="0" t="0" r="0" b="0"/>
            <wp:wrapSquare wrapText="bothSides"/>
            <wp:docPr id="8808"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lang w:val="en-US"/>
        </w:rPr>
        <w:t>X</w:t>
      </w:r>
      <w:r>
        <w:rPr>
          <w:sz w:val="20"/>
          <w:szCs w:val="20"/>
        </w:rPr>
        <w:t xml:space="preserve"> МЕЖДУНАРОДНА НАУЧНА КОНФЕРЕНЦИЯ</w:t>
      </w:r>
    </w:p>
    <w:p w14:paraId="2EF554E1" w14:textId="77777777" w:rsidR="00774144" w:rsidRDefault="00774144" w:rsidP="00774144">
      <w:pPr>
        <w:ind w:left="1985" w:right="1531"/>
        <w:jc w:val="center"/>
        <w:rPr>
          <w:b/>
          <w:sz w:val="20"/>
          <w:szCs w:val="20"/>
          <w:lang w:val="en-US"/>
        </w:rPr>
      </w:pPr>
      <w:bookmarkStart w:id="0" w:name="bookmark=id.gjdgxs" w:colFirst="0" w:colLast="0"/>
      <w:bookmarkEnd w:id="0"/>
      <w:r>
        <w:rPr>
          <w:sz w:val="20"/>
          <w:szCs w:val="20"/>
        </w:rPr>
        <w:t xml:space="preserve">по </w:t>
      </w:r>
      <w:r>
        <w:rPr>
          <w:b/>
          <w:sz w:val="20"/>
          <w:szCs w:val="20"/>
          <w:lang w:val="ru-RU"/>
        </w:rPr>
        <w:t xml:space="preserve">АРХИТЕКТУРА И СТРОИТЕЛСТВО </w:t>
      </w:r>
    </w:p>
    <w:p w14:paraId="14C5F656" w14:textId="77777777" w:rsidR="00774144" w:rsidRPr="00131A65" w:rsidRDefault="00774144" w:rsidP="00774144">
      <w:pPr>
        <w:ind w:left="1985" w:right="1531"/>
        <w:jc w:val="center"/>
        <w:rPr>
          <w:b/>
          <w:sz w:val="20"/>
          <w:szCs w:val="20"/>
          <w:lang w:val="en-US"/>
        </w:rPr>
      </w:pPr>
      <w:proofErr w:type="spellStart"/>
      <w:r>
        <w:rPr>
          <w:b/>
          <w:sz w:val="20"/>
          <w:szCs w:val="20"/>
          <w:lang w:val="en-US"/>
        </w:rPr>
        <w:t>ArCivE</w:t>
      </w:r>
      <w:proofErr w:type="spellEnd"/>
      <w:r>
        <w:rPr>
          <w:b/>
          <w:sz w:val="20"/>
          <w:szCs w:val="20"/>
          <w:lang w:val="en-US"/>
        </w:rPr>
        <w:t xml:space="preserve"> 2021</w:t>
      </w:r>
      <w:r>
        <w:rPr>
          <w:b/>
          <w:sz w:val="20"/>
          <w:szCs w:val="20"/>
        </w:rPr>
        <w:t xml:space="preserve"> </w:t>
      </w:r>
    </w:p>
    <w:p w14:paraId="0987F65F" w14:textId="77777777" w:rsidR="00774144" w:rsidRPr="00E6729F" w:rsidRDefault="00774144" w:rsidP="00774144">
      <w:pPr>
        <w:ind w:left="1985" w:right="1531"/>
        <w:jc w:val="center"/>
        <w:rPr>
          <w:sz w:val="20"/>
          <w:szCs w:val="20"/>
        </w:rPr>
      </w:pPr>
      <w:r>
        <w:rPr>
          <w:sz w:val="20"/>
          <w:szCs w:val="20"/>
          <w:lang w:val="en-US"/>
        </w:rPr>
        <w:t>2</w:t>
      </w:r>
      <w:r>
        <w:rPr>
          <w:sz w:val="20"/>
          <w:szCs w:val="20"/>
        </w:rPr>
        <w:t>9</w:t>
      </w:r>
      <w:r>
        <w:rPr>
          <w:sz w:val="20"/>
          <w:szCs w:val="20"/>
          <w:lang w:val="en-US"/>
        </w:rPr>
        <w:t xml:space="preserve"> </w:t>
      </w:r>
      <w:r>
        <w:rPr>
          <w:sz w:val="20"/>
          <w:szCs w:val="20"/>
        </w:rPr>
        <w:t xml:space="preserve">Май 2021 г., </w:t>
      </w:r>
      <w:r w:rsidRPr="00E6729F">
        <w:rPr>
          <w:sz w:val="20"/>
          <w:szCs w:val="20"/>
        </w:rPr>
        <w:t>Варна, България</w:t>
      </w:r>
    </w:p>
    <w:p w14:paraId="400345AC" w14:textId="77777777" w:rsidR="00774144" w:rsidRDefault="00774144" w:rsidP="00774144">
      <w:pPr>
        <w:spacing w:before="120"/>
        <w:ind w:left="1985" w:right="1531"/>
        <w:jc w:val="center"/>
        <w:rPr>
          <w:sz w:val="20"/>
          <w:szCs w:val="20"/>
        </w:rPr>
      </w:pPr>
      <w:proofErr w:type="spellStart"/>
      <w:proofErr w:type="gramStart"/>
      <w:r>
        <w:rPr>
          <w:sz w:val="20"/>
          <w:szCs w:val="20"/>
          <w:lang w:val="en-US"/>
        </w:rPr>
        <w:t>X</w:t>
      </w:r>
      <w:r w:rsidRPr="002C1F7F">
        <w:rPr>
          <w:sz w:val="20"/>
          <w:szCs w:val="20"/>
          <w:vertAlign w:val="superscript"/>
          <w:lang w:val="en-US"/>
        </w:rPr>
        <w:t>th</w:t>
      </w:r>
      <w:proofErr w:type="spellEnd"/>
      <w:r>
        <w:rPr>
          <w:sz w:val="20"/>
          <w:szCs w:val="20"/>
        </w:rPr>
        <w:t xml:space="preserve"> </w:t>
      </w:r>
      <w:r>
        <w:rPr>
          <w:sz w:val="20"/>
          <w:szCs w:val="20"/>
          <w:lang w:val="en-US"/>
        </w:rPr>
        <w:t xml:space="preserve"> </w:t>
      </w:r>
      <w:r>
        <w:rPr>
          <w:sz w:val="20"/>
          <w:szCs w:val="20"/>
        </w:rPr>
        <w:t>INTERNATIONAL</w:t>
      </w:r>
      <w:proofErr w:type="gramEnd"/>
      <w:r>
        <w:rPr>
          <w:sz w:val="20"/>
          <w:szCs w:val="20"/>
        </w:rPr>
        <w:t xml:space="preserve"> SCIENTIFIC CONFERENCE</w:t>
      </w:r>
      <w:r>
        <w:rPr>
          <w:sz w:val="20"/>
          <w:szCs w:val="20"/>
          <w:lang w:val="en-US"/>
        </w:rPr>
        <w:t xml:space="preserve"> </w:t>
      </w:r>
    </w:p>
    <w:p w14:paraId="5894A2F0" w14:textId="77777777" w:rsidR="00774144" w:rsidRDefault="00774144" w:rsidP="00774144">
      <w:pPr>
        <w:ind w:left="1985" w:right="1531"/>
        <w:jc w:val="center"/>
        <w:rPr>
          <w:b/>
          <w:sz w:val="20"/>
          <w:szCs w:val="20"/>
          <w:lang w:val="en-US"/>
        </w:rPr>
      </w:pPr>
      <w:r>
        <w:rPr>
          <w:sz w:val="20"/>
          <w:szCs w:val="20"/>
        </w:rPr>
        <w:t>о</w:t>
      </w:r>
      <w:r>
        <w:rPr>
          <w:sz w:val="20"/>
          <w:szCs w:val="20"/>
          <w:lang w:val="en-US"/>
        </w:rPr>
        <w:t>n</w:t>
      </w:r>
      <w:r>
        <w:rPr>
          <w:sz w:val="20"/>
          <w:szCs w:val="20"/>
        </w:rPr>
        <w:t xml:space="preserve"> </w:t>
      </w:r>
      <w:r>
        <w:rPr>
          <w:b/>
          <w:sz w:val="20"/>
          <w:szCs w:val="20"/>
        </w:rPr>
        <w:t>ARCHITECTURE</w:t>
      </w:r>
      <w:r>
        <w:rPr>
          <w:b/>
          <w:sz w:val="20"/>
          <w:szCs w:val="20"/>
          <w:lang w:val="en-US"/>
        </w:rPr>
        <w:t xml:space="preserve"> AND</w:t>
      </w:r>
      <w:r>
        <w:rPr>
          <w:b/>
          <w:sz w:val="20"/>
          <w:szCs w:val="20"/>
        </w:rPr>
        <w:t xml:space="preserve"> </w:t>
      </w:r>
      <w:r>
        <w:rPr>
          <w:b/>
          <w:sz w:val="20"/>
          <w:szCs w:val="20"/>
          <w:lang w:val="en-US"/>
        </w:rPr>
        <w:t xml:space="preserve">CIVIL ENGINEERING </w:t>
      </w:r>
    </w:p>
    <w:p w14:paraId="593BA7A7" w14:textId="77777777" w:rsidR="00774144" w:rsidRPr="005F42C1" w:rsidRDefault="00774144" w:rsidP="00774144">
      <w:pPr>
        <w:ind w:left="1985" w:right="1531"/>
        <w:jc w:val="center"/>
        <w:rPr>
          <w:b/>
          <w:sz w:val="20"/>
          <w:szCs w:val="20"/>
        </w:rPr>
      </w:pPr>
      <w:proofErr w:type="spellStart"/>
      <w:r>
        <w:rPr>
          <w:b/>
          <w:sz w:val="20"/>
          <w:szCs w:val="20"/>
          <w:lang w:val="en-US"/>
        </w:rPr>
        <w:t>ArCivE</w:t>
      </w:r>
      <w:proofErr w:type="spellEnd"/>
      <w:r>
        <w:rPr>
          <w:b/>
          <w:sz w:val="20"/>
          <w:szCs w:val="20"/>
          <w:lang w:val="en-US"/>
        </w:rPr>
        <w:t xml:space="preserve"> 20</w:t>
      </w:r>
      <w:r>
        <w:rPr>
          <w:b/>
          <w:sz w:val="20"/>
          <w:szCs w:val="20"/>
        </w:rPr>
        <w:t>21</w:t>
      </w:r>
    </w:p>
    <w:p w14:paraId="609BA308" w14:textId="77777777" w:rsidR="00774144" w:rsidRPr="00681DEA" w:rsidRDefault="00774144" w:rsidP="00774144">
      <w:pPr>
        <w:ind w:left="1985" w:right="1531"/>
        <w:jc w:val="center"/>
        <w:rPr>
          <w:sz w:val="20"/>
          <w:szCs w:val="20"/>
          <w:lang w:val="ru-RU"/>
        </w:rPr>
      </w:pPr>
      <w:r>
        <w:rPr>
          <w:sz w:val="20"/>
          <w:szCs w:val="20"/>
        </w:rPr>
        <w:t xml:space="preserve">29 </w:t>
      </w:r>
      <w:r>
        <w:rPr>
          <w:sz w:val="20"/>
          <w:szCs w:val="20"/>
          <w:lang w:val="en-US"/>
        </w:rPr>
        <w:t xml:space="preserve"> </w:t>
      </w:r>
      <w:r>
        <w:rPr>
          <w:sz w:val="20"/>
          <w:szCs w:val="20"/>
        </w:rPr>
        <w:t>Мау 2021, Varna, Bulgaria</w:t>
      </w:r>
    </w:p>
    <w:p w14:paraId="4DCA634A" w14:textId="77777777" w:rsidR="00171B07" w:rsidRPr="00681DEA" w:rsidRDefault="00171B07">
      <w:pPr>
        <w:pBdr>
          <w:top w:val="single" w:sz="4" w:space="1" w:color="auto"/>
        </w:pBdr>
        <w:jc w:val="center"/>
        <w:rPr>
          <w:sz w:val="20"/>
          <w:szCs w:val="20"/>
          <w:lang w:val="ru-RU"/>
        </w:rPr>
      </w:pPr>
    </w:p>
    <w:p w14:paraId="684FF19C" w14:textId="7F92643E" w:rsidR="00A162B0" w:rsidRPr="0035490B" w:rsidRDefault="00A162B0" w:rsidP="00A162B0">
      <w:pPr>
        <w:rPr>
          <w:color w:val="C0C0C0"/>
        </w:rPr>
      </w:pPr>
    </w:p>
    <w:p w14:paraId="5DF4E4CE" w14:textId="78C34E2E" w:rsidR="00A162B0" w:rsidRPr="0035490B" w:rsidRDefault="00A162B0" w:rsidP="00A162B0">
      <w:pPr>
        <w:rPr>
          <w:color w:val="C0C0C0"/>
        </w:rPr>
      </w:pPr>
    </w:p>
    <w:p w14:paraId="16FAABB3" w14:textId="07EAD6D5" w:rsidR="00A162B0" w:rsidRPr="0035490B" w:rsidRDefault="00A162B0" w:rsidP="00A162B0">
      <w:pPr>
        <w:rPr>
          <w:color w:val="C0C0C0"/>
        </w:rPr>
      </w:pPr>
    </w:p>
    <w:p w14:paraId="2999A4FB" w14:textId="665CAB82" w:rsidR="00171B07" w:rsidRPr="00532054" w:rsidRDefault="00B65379">
      <w:pPr>
        <w:pStyle w:val="Heading1"/>
        <w:rPr>
          <w:lang w:val="en-GB"/>
        </w:rPr>
      </w:pPr>
      <w:r>
        <w:t>EFFECT OF GRANITE AGGREGATE ON LONGITUDINAL SPLITTING IN PRESTRESSED CONCRETE RAILROAD TIES</w:t>
      </w:r>
      <w:r w:rsidR="00082542">
        <w:t xml:space="preserve"> </w:t>
      </w:r>
    </w:p>
    <w:p w14:paraId="6AF9D6EC" w14:textId="240D224C" w:rsidR="00532054" w:rsidRPr="00B65379" w:rsidRDefault="00B65379" w:rsidP="00B65379">
      <w:pPr>
        <w:jc w:val="center"/>
        <w:rPr>
          <w:lang w:val="en-US"/>
        </w:rPr>
      </w:pPr>
      <w:r>
        <w:rPr>
          <w:lang w:val="en-US"/>
        </w:rPr>
        <w:t>Savic Adrijana</w:t>
      </w:r>
      <w:r w:rsidR="00171B07">
        <w:rPr>
          <w:rStyle w:val="FootnoteReference"/>
        </w:rPr>
        <w:footnoteReference w:id="1"/>
      </w:r>
      <w:r w:rsidR="00171B07" w:rsidRPr="002F04E1">
        <w:t xml:space="preserve">, </w:t>
      </w:r>
      <w:r>
        <w:t>Robert J. Peterman</w:t>
      </w:r>
      <w:r w:rsidR="00171B07">
        <w:rPr>
          <w:rStyle w:val="FootnoteReference"/>
        </w:rPr>
        <w:footnoteReference w:id="2"/>
      </w:r>
    </w:p>
    <w:p w14:paraId="0DB70DB4" w14:textId="77777777" w:rsidR="00171B07" w:rsidRDefault="00532054">
      <w:pPr>
        <w:ind w:firstLine="567"/>
        <w:rPr>
          <w:b/>
        </w:rPr>
      </w:pPr>
      <w:r>
        <w:rPr>
          <w:b/>
          <w:lang w:val="en-US"/>
        </w:rPr>
        <w:t>ABSTRACT</w:t>
      </w:r>
      <w:r w:rsidR="00171B07">
        <w:rPr>
          <w:b/>
        </w:rPr>
        <w:t>:</w:t>
      </w:r>
    </w:p>
    <w:p w14:paraId="42957082" w14:textId="57636C08" w:rsidR="0035490B" w:rsidRPr="0035490B" w:rsidRDefault="00B65379" w:rsidP="003C47C6">
      <w:pPr>
        <w:ind w:right="8" w:firstLine="567"/>
      </w:pPr>
      <w:r w:rsidRPr="00B65379">
        <w:rPr>
          <w:lang w:val="en-US"/>
        </w:rPr>
        <w:t xml:space="preserve">The experiments which were conducted in this research evaluate the influence of concrete mix using granite as aggregate on the longitudinal splitting behavior between steel and concrete. For these experiments three prisms were cast at a time having different compressive strength of concrete 4500psi and 6000psi and different cross sections. </w:t>
      </w:r>
      <w:r w:rsidR="00BB1E88" w:rsidRPr="00B65379">
        <w:rPr>
          <w:lang w:val="en-US"/>
        </w:rPr>
        <w:t>Additionally,</w:t>
      </w:r>
      <w:r w:rsidRPr="00B65379">
        <w:rPr>
          <w:lang w:val="en-US"/>
        </w:rPr>
        <w:t xml:space="preserve"> four different wire</w:t>
      </w:r>
      <w:r w:rsidR="00D53657">
        <w:rPr>
          <w:lang w:val="en-US"/>
        </w:rPr>
        <w:t>s</w:t>
      </w:r>
      <w:r w:rsidRPr="00B65379">
        <w:rPr>
          <w:lang w:val="en-US"/>
        </w:rPr>
        <w:t xml:space="preserve"> type were used in these experiments </w:t>
      </w:r>
      <w:proofErr w:type="gramStart"/>
      <w:r w:rsidRPr="00B65379">
        <w:rPr>
          <w:lang w:val="en-US"/>
        </w:rPr>
        <w:t>in order to</w:t>
      </w:r>
      <w:proofErr w:type="gramEnd"/>
      <w:r w:rsidRPr="00B65379">
        <w:rPr>
          <w:lang w:val="en-US"/>
        </w:rPr>
        <w:t xml:space="preserve"> evaluate the influence of all variables on</w:t>
      </w:r>
      <w:r w:rsidR="005D24DF">
        <w:rPr>
          <w:lang w:val="en-US"/>
        </w:rPr>
        <w:t xml:space="preserve"> </w:t>
      </w:r>
      <w:r w:rsidRPr="00B65379">
        <w:rPr>
          <w:lang w:val="en-US"/>
        </w:rPr>
        <w:t xml:space="preserve">the bond between steel and concrete which is </w:t>
      </w:r>
      <w:r w:rsidR="00BB1E88" w:rsidRPr="00B65379">
        <w:rPr>
          <w:lang w:val="en-US"/>
        </w:rPr>
        <w:t>highly</w:t>
      </w:r>
      <w:r w:rsidRPr="00B65379">
        <w:rPr>
          <w:lang w:val="en-US"/>
        </w:rPr>
        <w:t xml:space="preserve"> important for </w:t>
      </w:r>
      <w:r w:rsidR="00BB1E88" w:rsidRPr="00B65379">
        <w:rPr>
          <w:lang w:val="en-US"/>
        </w:rPr>
        <w:t>transferring</w:t>
      </w:r>
      <w:r w:rsidRPr="00B65379">
        <w:rPr>
          <w:lang w:val="en-US"/>
        </w:rPr>
        <w:t xml:space="preserve"> the stresses between the two materials.</w:t>
      </w:r>
    </w:p>
    <w:p w14:paraId="7A09F4F4" w14:textId="0A1F085F" w:rsidR="00455B7C" w:rsidRPr="0035490B" w:rsidRDefault="00455B7C" w:rsidP="00455B7C">
      <w:pPr>
        <w:rPr>
          <w:color w:val="C0C0C0"/>
        </w:rPr>
      </w:pPr>
    </w:p>
    <w:p w14:paraId="6B072AA6" w14:textId="1E198A94" w:rsidR="00171B07" w:rsidRPr="00B65379" w:rsidRDefault="00455B7C">
      <w:pPr>
        <w:ind w:firstLine="567"/>
        <w:rPr>
          <w:lang w:val="en-US"/>
        </w:rPr>
      </w:pPr>
      <w:r>
        <w:rPr>
          <w:b/>
          <w:lang w:val="en-US"/>
        </w:rPr>
        <w:t>Keywords</w:t>
      </w:r>
      <w:r w:rsidR="00171B07">
        <w:rPr>
          <w:b/>
        </w:rPr>
        <w:t xml:space="preserve">: </w:t>
      </w:r>
      <w:r w:rsidR="00B65379" w:rsidRPr="00B65379">
        <w:rPr>
          <w:lang w:val="en-US"/>
        </w:rPr>
        <w:t>prestressed concrete</w:t>
      </w:r>
      <w:r w:rsidR="0035490B" w:rsidRPr="00B65379">
        <w:t xml:space="preserve">, </w:t>
      </w:r>
      <w:r w:rsidR="00B65379" w:rsidRPr="00B65379">
        <w:rPr>
          <w:lang w:val="en-US"/>
        </w:rPr>
        <w:t xml:space="preserve">edge distance, wire type, longitudinal </w:t>
      </w:r>
      <w:r w:rsidR="00BB1E88" w:rsidRPr="00B65379">
        <w:rPr>
          <w:lang w:val="en-US"/>
        </w:rPr>
        <w:t>splitting</w:t>
      </w:r>
    </w:p>
    <w:p w14:paraId="409A856F" w14:textId="10197446" w:rsidR="00B65379" w:rsidRDefault="00B65379" w:rsidP="0035490B">
      <w:pPr>
        <w:ind w:firstLine="567"/>
        <w:rPr>
          <w:color w:val="C0C0C0"/>
          <w:lang w:val="en-US"/>
        </w:rPr>
      </w:pPr>
    </w:p>
    <w:p w14:paraId="3B8E676A" w14:textId="77777777" w:rsidR="00B65379" w:rsidRDefault="00B65379" w:rsidP="0035490B">
      <w:pPr>
        <w:ind w:firstLine="567"/>
        <w:rPr>
          <w:color w:val="C0C0C0"/>
          <w:lang w:val="en-US"/>
        </w:rPr>
      </w:pPr>
    </w:p>
    <w:p w14:paraId="7ED7DCF3" w14:textId="48E79A18" w:rsidR="00171B07" w:rsidRPr="00B65379" w:rsidRDefault="00060983" w:rsidP="00B65379">
      <w:pPr>
        <w:pStyle w:val="ListParagraph"/>
        <w:numPr>
          <w:ilvl w:val="0"/>
          <w:numId w:val="19"/>
        </w:numPr>
        <w:rPr>
          <w:b/>
        </w:rPr>
      </w:pPr>
      <w:r w:rsidRPr="00B65379">
        <w:rPr>
          <w:b/>
        </w:rPr>
        <w:t>Introduction</w:t>
      </w:r>
      <w:r w:rsidR="0035490B" w:rsidRPr="00B65379">
        <w:rPr>
          <w:b/>
        </w:rPr>
        <w:t>.</w:t>
      </w:r>
    </w:p>
    <w:p w14:paraId="16A1668B" w14:textId="77777777" w:rsidR="00B65379" w:rsidRPr="00B65379" w:rsidRDefault="00B65379" w:rsidP="00B65379">
      <w:pPr>
        <w:pStyle w:val="ListParagraph"/>
        <w:ind w:left="927" w:firstLine="0"/>
        <w:rPr>
          <w:b/>
        </w:rPr>
      </w:pPr>
    </w:p>
    <w:p w14:paraId="69DC0842" w14:textId="7606C4F5" w:rsidR="00185B8A" w:rsidRDefault="00F64143" w:rsidP="00B65379">
      <w:pPr>
        <w:ind w:firstLine="567"/>
        <w:rPr>
          <w:lang w:val="en-US"/>
        </w:rPr>
      </w:pPr>
      <w:r>
        <w:rPr>
          <w:lang w:val="en-US"/>
        </w:rPr>
        <w:t xml:space="preserve">The </w:t>
      </w:r>
      <w:r w:rsidR="00B65379">
        <w:rPr>
          <w:lang w:val="en-US"/>
        </w:rPr>
        <w:t xml:space="preserve">experimental program was conducted to evaluate the influence of concrete mixture on bond performance between steel and concrete in prestressed concrete members. Three sets of </w:t>
      </w:r>
      <w:r w:rsidR="00BB1E88">
        <w:rPr>
          <w:lang w:val="en-US"/>
        </w:rPr>
        <w:t>prisms</w:t>
      </w:r>
      <w:r w:rsidR="00B65379">
        <w:rPr>
          <w:lang w:val="en-US"/>
        </w:rPr>
        <w:t xml:space="preserve"> were cast at a time </w:t>
      </w:r>
      <w:proofErr w:type="gramStart"/>
      <w:r w:rsidR="00B65379">
        <w:rPr>
          <w:lang w:val="en-US"/>
        </w:rPr>
        <w:t>in order to</w:t>
      </w:r>
      <w:proofErr w:type="gramEnd"/>
      <w:r w:rsidR="00B65379">
        <w:rPr>
          <w:lang w:val="en-US"/>
        </w:rPr>
        <w:t xml:space="preserve"> understand the effect of type of aggregate used in concrete mixture</w:t>
      </w:r>
      <w:r w:rsidR="005D24DF">
        <w:rPr>
          <w:lang w:val="en-US"/>
        </w:rPr>
        <w:t xml:space="preserve"> on longitudinal splitting in prestressed concrete members using different maturity of concrete, different indentation of wire and different cross sections. </w:t>
      </w:r>
    </w:p>
    <w:p w14:paraId="244F081A" w14:textId="7578BA5C" w:rsidR="005D24DF" w:rsidRDefault="0036721E" w:rsidP="005D24DF">
      <w:pPr>
        <w:ind w:firstLine="567"/>
        <w:rPr>
          <w:lang w:val="en-US"/>
        </w:rPr>
      </w:pPr>
      <w:proofErr w:type="spellStart"/>
      <w:r>
        <w:rPr>
          <w:lang w:val="en-US"/>
        </w:rPr>
        <w:t>Shafiei</w:t>
      </w:r>
      <w:proofErr w:type="spellEnd"/>
      <w:r w:rsidR="005D24DF">
        <w:rPr>
          <w:lang w:val="en-US"/>
        </w:rPr>
        <w:t xml:space="preserve"> et al. [1] investigated the Evaluation of splitting crack propagation in prestressed concrete ties made with different type of coarse aggregate. It h</w:t>
      </w:r>
      <w:r w:rsidR="005D24DF" w:rsidRPr="005D24DF">
        <w:rPr>
          <w:lang w:val="en-US"/>
        </w:rPr>
        <w:t>as   been   observed   that   concrete   properties   and components can highly affect crack formation and propagation.</w:t>
      </w:r>
      <w:r w:rsidR="005D24DF">
        <w:rPr>
          <w:lang w:val="en-US"/>
        </w:rPr>
        <w:t xml:space="preserve"> According to this research</w:t>
      </w:r>
      <w:r w:rsidR="005D24DF" w:rsidRPr="005D24DF">
        <w:rPr>
          <w:lang w:val="en-US"/>
        </w:rPr>
        <w:t xml:space="preserve">    </w:t>
      </w:r>
      <w:r w:rsidR="00BB1E88" w:rsidRPr="005D24DF">
        <w:rPr>
          <w:lang w:val="en-US"/>
        </w:rPr>
        <w:t>angularity and coarseness of</w:t>
      </w:r>
      <w:r w:rsidR="005D24DF" w:rsidRPr="005D24DF">
        <w:rPr>
          <w:lang w:val="en-US"/>
        </w:rPr>
        <w:t xml:space="preserve"> aggregate increases the fracture toughness of concrete by 20%. </w:t>
      </w:r>
      <w:r w:rsidR="005D24DF">
        <w:rPr>
          <w:lang w:val="en-US"/>
        </w:rPr>
        <w:t xml:space="preserve"> It was concluded that </w:t>
      </w:r>
      <w:r w:rsidR="000E75AE" w:rsidRPr="005D24DF">
        <w:rPr>
          <w:lang w:val="en-US"/>
        </w:rPr>
        <w:t>increasing angularity</w:t>
      </w:r>
      <w:r w:rsidR="005D24DF" w:rsidRPr="005D24DF">
        <w:rPr>
          <w:lang w:val="en-US"/>
        </w:rPr>
        <w:t xml:space="preserve"> can significantly improve splitting cracks resistance.</w:t>
      </w:r>
    </w:p>
    <w:p w14:paraId="4621EF0B" w14:textId="44802580" w:rsidR="005D24DF" w:rsidRDefault="00D53657" w:rsidP="000E75AE">
      <w:pPr>
        <w:ind w:firstLine="562"/>
        <w:rPr>
          <w:lang w:val="en-US"/>
        </w:rPr>
      </w:pPr>
      <w:r>
        <w:rPr>
          <w:lang w:val="en-US"/>
        </w:rPr>
        <w:t xml:space="preserve">Naga </w:t>
      </w:r>
      <w:proofErr w:type="spellStart"/>
      <w:r>
        <w:rPr>
          <w:lang w:val="en-US"/>
        </w:rPr>
        <w:t>Bodapati</w:t>
      </w:r>
      <w:proofErr w:type="spellEnd"/>
      <w:r>
        <w:rPr>
          <w:lang w:val="en-US"/>
        </w:rPr>
        <w:t xml:space="preserve"> et al. [2] investigated </w:t>
      </w:r>
      <w:r w:rsidRPr="00D53657">
        <w:rPr>
          <w:lang w:val="en-US"/>
        </w:rPr>
        <w:t>the variation of transfer length in pretensioned prestressed concrete railroad ties with varying prestressing steel types and concrete parameters.</w:t>
      </w:r>
      <w:r>
        <w:rPr>
          <w:lang w:val="en-US"/>
        </w:rPr>
        <w:t xml:space="preserve"> This experimental program </w:t>
      </w:r>
      <w:r w:rsidRPr="00D53657">
        <w:rPr>
          <w:lang w:val="en-US"/>
        </w:rPr>
        <w:t xml:space="preserve">included eighteen different prestressing reinforcement </w:t>
      </w:r>
      <w:r w:rsidR="00BB1E88" w:rsidRPr="00D53657">
        <w:rPr>
          <w:lang w:val="en-US"/>
        </w:rPr>
        <w:t xml:space="preserve">types </w:t>
      </w:r>
      <w:r w:rsidR="00BB1E88">
        <w:rPr>
          <w:lang w:val="en-US"/>
        </w:rPr>
        <w:t>that</w:t>
      </w:r>
      <w:r w:rsidRPr="00D53657">
        <w:rPr>
          <w:lang w:val="en-US"/>
        </w:rPr>
        <w:t xml:space="preserve"> are employed in concrete railroad ties worldwide.</w:t>
      </w:r>
      <w:r w:rsidRPr="00D53657">
        <w:t xml:space="preserve"> </w:t>
      </w:r>
      <w:r>
        <w:rPr>
          <w:lang w:val="en-US"/>
        </w:rPr>
        <w:t xml:space="preserve">It was concluded that </w:t>
      </w:r>
      <w:r w:rsidRPr="00D53657">
        <w:rPr>
          <w:lang w:val="en-US"/>
        </w:rPr>
        <w:t xml:space="preserve">transfer length is </w:t>
      </w:r>
      <w:r w:rsidR="000E75AE" w:rsidRPr="00D53657">
        <w:rPr>
          <w:lang w:val="en-US"/>
        </w:rPr>
        <w:t>highly dependent</w:t>
      </w:r>
      <w:r w:rsidRPr="00D53657">
        <w:rPr>
          <w:lang w:val="en-US"/>
        </w:rPr>
        <w:t xml:space="preserve"> on the reinforcing type and indentation </w:t>
      </w:r>
      <w:r w:rsidR="000E75AE" w:rsidRPr="00D53657">
        <w:rPr>
          <w:lang w:val="en-US"/>
        </w:rPr>
        <w:t>pattern. The</w:t>
      </w:r>
      <w:r w:rsidRPr="00D53657">
        <w:rPr>
          <w:lang w:val="en-US"/>
        </w:rPr>
        <w:t xml:space="preserve"> concrete compression strength at the time of prestress transfer</w:t>
      </w:r>
      <w:r>
        <w:rPr>
          <w:lang w:val="en-US"/>
        </w:rPr>
        <w:t xml:space="preserve"> </w:t>
      </w:r>
      <w:r w:rsidRPr="00D53657">
        <w:rPr>
          <w:lang w:val="en-US"/>
        </w:rPr>
        <w:t>is a</w:t>
      </w:r>
      <w:r>
        <w:rPr>
          <w:lang w:val="en-US"/>
        </w:rPr>
        <w:t xml:space="preserve"> </w:t>
      </w:r>
      <w:r w:rsidRPr="00D53657">
        <w:rPr>
          <w:lang w:val="en-US"/>
        </w:rPr>
        <w:t>primary factor influencing the transfer length in pretensioned concrete members utilizing both wires and strands.</w:t>
      </w:r>
      <w:r>
        <w:rPr>
          <w:lang w:val="en-US"/>
        </w:rPr>
        <w:t xml:space="preserve"> Transfer length is significantly important </w:t>
      </w:r>
      <w:r w:rsidRPr="00D53657">
        <w:rPr>
          <w:lang w:val="en-US"/>
        </w:rPr>
        <w:t xml:space="preserve">to </w:t>
      </w:r>
      <w:r w:rsidR="00BB1E88" w:rsidRPr="00D53657">
        <w:rPr>
          <w:lang w:val="en-US"/>
        </w:rPr>
        <w:t>ensure that pre</w:t>
      </w:r>
      <w:r w:rsidRPr="00D53657">
        <w:rPr>
          <w:lang w:val="en-US"/>
        </w:rPr>
        <w:t xml:space="preserve">-stressed forcing is introduced well </w:t>
      </w:r>
      <w:r w:rsidR="00BB1E88" w:rsidRPr="00D53657">
        <w:rPr>
          <w:lang w:val="en-US"/>
        </w:rPr>
        <w:t xml:space="preserve">before </w:t>
      </w:r>
      <w:r w:rsidR="00A96055" w:rsidRPr="00D53657">
        <w:rPr>
          <w:lang w:val="en-US"/>
        </w:rPr>
        <w:t xml:space="preserve">rail </w:t>
      </w:r>
      <w:r w:rsidR="000E75AE" w:rsidRPr="00D53657">
        <w:rPr>
          <w:lang w:val="en-US"/>
        </w:rPr>
        <w:t>seat where the high impact load is applied</w:t>
      </w:r>
      <w:r w:rsidRPr="00D53657">
        <w:rPr>
          <w:lang w:val="en-US"/>
        </w:rPr>
        <w:t>.</w:t>
      </w:r>
      <w:r>
        <w:rPr>
          <w:lang w:val="en-US"/>
        </w:rPr>
        <w:t xml:space="preserve"> </w:t>
      </w:r>
      <w:r w:rsidRPr="00D53657">
        <w:rPr>
          <w:lang w:val="en-US"/>
        </w:rPr>
        <w:t xml:space="preserve">A consistent decrease in the transfer length </w:t>
      </w:r>
      <w:r w:rsidRPr="00D53657">
        <w:rPr>
          <w:lang w:val="en-US"/>
        </w:rPr>
        <w:lastRenderedPageBreak/>
        <w:t>was observed for both wires and strands when the release strength was increase from 3500 psi to 4500 psi.</w:t>
      </w:r>
      <w:r>
        <w:rPr>
          <w:lang w:val="en-US"/>
        </w:rPr>
        <w:t xml:space="preserve"> </w:t>
      </w:r>
    </w:p>
    <w:p w14:paraId="06F6A232" w14:textId="51CE665C" w:rsidR="005D24DF" w:rsidRDefault="00D53657" w:rsidP="000E75AE">
      <w:pPr>
        <w:ind w:firstLine="562"/>
        <w:rPr>
          <w:lang w:val="en-US"/>
        </w:rPr>
      </w:pPr>
      <w:r>
        <w:rPr>
          <w:lang w:val="en-US"/>
        </w:rPr>
        <w:t xml:space="preserve">The research was </w:t>
      </w:r>
      <w:r w:rsidR="00BB1E88">
        <w:rPr>
          <w:lang w:val="en-US"/>
        </w:rPr>
        <w:t>conducted</w:t>
      </w:r>
      <w:r>
        <w:rPr>
          <w:lang w:val="en-US"/>
        </w:rPr>
        <w:t xml:space="preserve"> at Kansas State University </w:t>
      </w:r>
      <w:proofErr w:type="gramStart"/>
      <w:r>
        <w:rPr>
          <w:lang w:val="en-US"/>
        </w:rPr>
        <w:t>in order to</w:t>
      </w:r>
      <w:proofErr w:type="gramEnd"/>
      <w:r>
        <w:rPr>
          <w:lang w:val="en-US"/>
        </w:rPr>
        <w:t xml:space="preserve"> understand the effect of concrete mixture on longitudinal splitting in prestressed concrete railroad ties. Three prisms were cast at a time having different cross sections. </w:t>
      </w:r>
      <w:r w:rsidR="00105BF3">
        <w:rPr>
          <w:lang w:val="en-US"/>
        </w:rPr>
        <w:t>Four wires having different indentation and 5.32mm diameter were embedded into each cross sections. Each wire was pulled to 7000lbs and gradually de</w:t>
      </w:r>
      <w:r w:rsidR="00BA1F99">
        <w:rPr>
          <w:lang w:val="en-US"/>
        </w:rPr>
        <w:t>-</w:t>
      </w:r>
      <w:r w:rsidR="00105BF3">
        <w:rPr>
          <w:lang w:val="en-US"/>
        </w:rPr>
        <w:t xml:space="preserve">tensioned when maturity of concrete reached 4500psi and 6000psi. The same water/cement ratio of 0.32 was used for all experiments.  </w:t>
      </w:r>
    </w:p>
    <w:p w14:paraId="469A1C39" w14:textId="77777777" w:rsidR="00A96055" w:rsidRPr="005D24DF" w:rsidRDefault="00A96055" w:rsidP="000E75AE">
      <w:pPr>
        <w:ind w:firstLine="562"/>
        <w:rPr>
          <w:lang w:val="en-US"/>
        </w:rPr>
      </w:pPr>
    </w:p>
    <w:p w14:paraId="3935B2A1" w14:textId="5D08D4EB" w:rsidR="0035490B" w:rsidRPr="00BB1E88" w:rsidRDefault="00BB1E88" w:rsidP="00BB1E88">
      <w:pPr>
        <w:pStyle w:val="ListParagraph"/>
        <w:numPr>
          <w:ilvl w:val="0"/>
          <w:numId w:val="19"/>
        </w:numPr>
        <w:rPr>
          <w:b/>
        </w:rPr>
      </w:pPr>
      <w:r w:rsidRPr="00BB1E88">
        <w:rPr>
          <w:b/>
        </w:rPr>
        <w:t>Material</w:t>
      </w:r>
      <w:r w:rsidR="0035490B" w:rsidRPr="00BB1E88">
        <w:rPr>
          <w:b/>
        </w:rPr>
        <w:t xml:space="preserve"> </w:t>
      </w:r>
    </w:p>
    <w:p w14:paraId="4C2C5D6C" w14:textId="6D9831A9" w:rsidR="00BB1E88" w:rsidRDefault="00BB1E88" w:rsidP="00BB1E88">
      <w:pPr>
        <w:ind w:left="567"/>
        <w:rPr>
          <w:b/>
        </w:rPr>
      </w:pPr>
    </w:p>
    <w:p w14:paraId="02B60B2C" w14:textId="0A9B3B92" w:rsidR="00BB1E88" w:rsidRDefault="00BB1E88" w:rsidP="00BB1E88">
      <w:pPr>
        <w:ind w:firstLine="567"/>
        <w:rPr>
          <w:bCs/>
          <w:lang w:val="en-US"/>
        </w:rPr>
      </w:pPr>
      <w:r w:rsidRPr="00BB1E88">
        <w:rPr>
          <w:bCs/>
        </w:rPr>
        <w:t xml:space="preserve">For this </w:t>
      </w:r>
      <w:r>
        <w:rPr>
          <w:bCs/>
          <w:lang w:val="en-US"/>
        </w:rPr>
        <w:t>experimental program four</w:t>
      </w:r>
      <w:r w:rsidRPr="00BB1E88">
        <w:rPr>
          <w:bCs/>
        </w:rPr>
        <w:t xml:space="preserve"> different types of wires were used for each individual set of</w:t>
      </w:r>
      <w:r>
        <w:rPr>
          <w:bCs/>
          <w:lang w:val="en-US"/>
        </w:rPr>
        <w:t xml:space="preserve"> </w:t>
      </w:r>
      <w:r w:rsidRPr="00BB1E88">
        <w:rPr>
          <w:bCs/>
        </w:rPr>
        <w:t>prisms. All wires had a diameter of approximately 5.32 mm (0.21 in).</w:t>
      </w:r>
      <w:r>
        <w:rPr>
          <w:bCs/>
          <w:lang w:val="en-US"/>
        </w:rPr>
        <w:t xml:space="preserve"> </w:t>
      </w:r>
      <w:r w:rsidRPr="00BB1E88">
        <w:rPr>
          <w:bCs/>
          <w:lang w:val="en-US"/>
        </w:rPr>
        <w:t>Wire types were denoted using the following nomenclature:</w:t>
      </w:r>
      <w:r>
        <w:rPr>
          <w:bCs/>
          <w:lang w:val="en-US"/>
        </w:rPr>
        <w:t xml:space="preserve"> “WB”, “WF”, “WM” and “WQ”.</w:t>
      </w:r>
      <w:r w:rsidR="00F256A5">
        <w:rPr>
          <w:bCs/>
          <w:lang w:val="en-US"/>
        </w:rPr>
        <w:t xml:space="preserve"> Indented Wire Measurements are given in </w:t>
      </w:r>
      <w:r w:rsidR="00BA1F99">
        <w:rPr>
          <w:bCs/>
          <w:lang w:val="en-US"/>
        </w:rPr>
        <w:t xml:space="preserve">the </w:t>
      </w:r>
      <w:r w:rsidR="00F256A5">
        <w:rPr>
          <w:bCs/>
          <w:lang w:val="en-US"/>
        </w:rPr>
        <w:t>following table.</w:t>
      </w:r>
    </w:p>
    <w:p w14:paraId="3EBDB32C" w14:textId="1514854F" w:rsidR="00F256A5" w:rsidRPr="00F256A5" w:rsidRDefault="00F256A5" w:rsidP="00AC1FE5">
      <w:pPr>
        <w:ind w:firstLine="567"/>
        <w:jc w:val="center"/>
        <w:rPr>
          <w:bCs/>
          <w:i/>
          <w:iCs/>
          <w:lang w:val="en-US"/>
        </w:rPr>
      </w:pPr>
      <w:r>
        <w:rPr>
          <w:bCs/>
          <w:i/>
          <w:iCs/>
          <w:lang w:val="en-US"/>
        </w:rPr>
        <w:t xml:space="preserve">Table 1: </w:t>
      </w:r>
      <w:r w:rsidRPr="00F256A5">
        <w:rPr>
          <w:bCs/>
          <w:i/>
          <w:iCs/>
          <w:lang w:val="en-US"/>
        </w:rPr>
        <w:t>Indented Wire Measurements</w:t>
      </w:r>
    </w:p>
    <w:tbl>
      <w:tblPr>
        <w:tblW w:w="4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960"/>
        <w:gridCol w:w="960"/>
        <w:gridCol w:w="968"/>
        <w:gridCol w:w="968"/>
      </w:tblGrid>
      <w:tr w:rsidR="00F256A5" w:rsidRPr="00BE2F8E" w14:paraId="270054F3" w14:textId="77777777" w:rsidTr="00AC1FE5">
        <w:trPr>
          <w:trHeight w:val="255"/>
          <w:jc w:val="center"/>
        </w:trPr>
        <w:tc>
          <w:tcPr>
            <w:tcW w:w="960" w:type="dxa"/>
            <w:vMerge w:val="restart"/>
            <w:shd w:val="clear" w:color="auto" w:fill="D9D9D9"/>
            <w:noWrap/>
            <w:vAlign w:val="center"/>
          </w:tcPr>
          <w:p w14:paraId="7D753E84" w14:textId="6F5DF4C9" w:rsidR="00F256A5" w:rsidRPr="00BE2F8E" w:rsidRDefault="00F256A5" w:rsidP="009D75E5">
            <w:pPr>
              <w:jc w:val="center"/>
              <w:rPr>
                <w:sz w:val="20"/>
                <w:szCs w:val="20"/>
              </w:rPr>
            </w:pPr>
          </w:p>
        </w:tc>
        <w:tc>
          <w:tcPr>
            <w:tcW w:w="3856" w:type="dxa"/>
            <w:gridSpan w:val="4"/>
            <w:shd w:val="clear" w:color="auto" w:fill="D9D9D9"/>
            <w:noWrap/>
            <w:vAlign w:val="center"/>
          </w:tcPr>
          <w:p w14:paraId="15EC5833" w14:textId="77777777" w:rsidR="00F256A5" w:rsidRPr="00BE2F8E" w:rsidRDefault="00F256A5" w:rsidP="009D75E5">
            <w:pPr>
              <w:jc w:val="center"/>
              <w:rPr>
                <w:sz w:val="20"/>
                <w:szCs w:val="20"/>
              </w:rPr>
            </w:pPr>
          </w:p>
        </w:tc>
      </w:tr>
      <w:tr w:rsidR="00F256A5" w:rsidRPr="00BE2F8E" w14:paraId="700D0B94" w14:textId="77777777" w:rsidTr="00AC1FE5">
        <w:trPr>
          <w:trHeight w:val="255"/>
          <w:jc w:val="center"/>
        </w:trPr>
        <w:tc>
          <w:tcPr>
            <w:tcW w:w="960" w:type="dxa"/>
            <w:vMerge/>
            <w:tcBorders>
              <w:bottom w:val="single" w:sz="4" w:space="0" w:color="auto"/>
            </w:tcBorders>
            <w:shd w:val="clear" w:color="auto" w:fill="D9D9D9"/>
            <w:noWrap/>
            <w:vAlign w:val="center"/>
          </w:tcPr>
          <w:p w14:paraId="52C7BF80" w14:textId="77777777" w:rsidR="00F256A5" w:rsidRPr="00BE2F8E" w:rsidRDefault="00F256A5" w:rsidP="009D75E5">
            <w:pPr>
              <w:jc w:val="center"/>
              <w:rPr>
                <w:sz w:val="20"/>
                <w:szCs w:val="20"/>
              </w:rPr>
            </w:pPr>
          </w:p>
        </w:tc>
        <w:tc>
          <w:tcPr>
            <w:tcW w:w="960" w:type="dxa"/>
            <w:shd w:val="clear" w:color="auto" w:fill="D9D9D9"/>
            <w:noWrap/>
            <w:vAlign w:val="center"/>
          </w:tcPr>
          <w:p w14:paraId="540A6771" w14:textId="39CFAFFF" w:rsidR="00F256A5" w:rsidRPr="00F256A5" w:rsidRDefault="00F256A5" w:rsidP="009D75E5">
            <w:pPr>
              <w:jc w:val="center"/>
              <w:rPr>
                <w:sz w:val="20"/>
                <w:szCs w:val="20"/>
                <w:lang w:val="en-US"/>
              </w:rPr>
            </w:pPr>
            <w:r>
              <w:rPr>
                <w:sz w:val="20"/>
                <w:szCs w:val="20"/>
                <w:lang w:val="en-US"/>
              </w:rPr>
              <w:t>Average depth (mm)</w:t>
            </w:r>
          </w:p>
        </w:tc>
        <w:tc>
          <w:tcPr>
            <w:tcW w:w="960" w:type="dxa"/>
            <w:shd w:val="clear" w:color="auto" w:fill="D9D9D9"/>
            <w:noWrap/>
            <w:vAlign w:val="center"/>
          </w:tcPr>
          <w:p w14:paraId="2E2F4101" w14:textId="26E54F03" w:rsidR="00F256A5" w:rsidRPr="00F256A5" w:rsidRDefault="00F256A5" w:rsidP="009D75E5">
            <w:pPr>
              <w:jc w:val="center"/>
              <w:rPr>
                <w:sz w:val="20"/>
                <w:szCs w:val="20"/>
                <w:lang w:val="en-US"/>
              </w:rPr>
            </w:pPr>
            <w:r>
              <w:rPr>
                <w:sz w:val="20"/>
                <w:szCs w:val="20"/>
                <w:lang w:val="en-US"/>
              </w:rPr>
              <w:t>Edge wall angle (degree)</w:t>
            </w:r>
          </w:p>
        </w:tc>
        <w:tc>
          <w:tcPr>
            <w:tcW w:w="968" w:type="dxa"/>
            <w:shd w:val="clear" w:color="auto" w:fill="D9D9D9"/>
            <w:noWrap/>
            <w:vAlign w:val="center"/>
          </w:tcPr>
          <w:p w14:paraId="65DD8CDE" w14:textId="67979B0B" w:rsidR="00F256A5" w:rsidRPr="00F256A5" w:rsidRDefault="00F256A5" w:rsidP="009D75E5">
            <w:pPr>
              <w:jc w:val="center"/>
              <w:rPr>
                <w:sz w:val="20"/>
                <w:szCs w:val="20"/>
                <w:lang w:val="en-US"/>
              </w:rPr>
            </w:pPr>
            <w:r>
              <w:rPr>
                <w:sz w:val="20"/>
                <w:szCs w:val="20"/>
                <w:lang w:val="en-US"/>
              </w:rPr>
              <w:t>Side wall area (mm</w:t>
            </w:r>
            <w:r>
              <w:rPr>
                <w:sz w:val="20"/>
                <w:szCs w:val="20"/>
                <w:vertAlign w:val="superscript"/>
                <w:lang w:val="en-US"/>
              </w:rPr>
              <w:t>2</w:t>
            </w:r>
            <w:r>
              <w:rPr>
                <w:sz w:val="20"/>
                <w:szCs w:val="20"/>
                <w:lang w:val="en-US"/>
              </w:rPr>
              <w:t>)</w:t>
            </w:r>
          </w:p>
        </w:tc>
        <w:tc>
          <w:tcPr>
            <w:tcW w:w="968" w:type="dxa"/>
            <w:shd w:val="clear" w:color="auto" w:fill="D9D9D9"/>
            <w:noWrap/>
            <w:vAlign w:val="center"/>
          </w:tcPr>
          <w:p w14:paraId="7F7201C1" w14:textId="219643A4" w:rsidR="00F256A5" w:rsidRPr="00F256A5" w:rsidRDefault="00F256A5" w:rsidP="009D75E5">
            <w:pPr>
              <w:jc w:val="center"/>
              <w:rPr>
                <w:sz w:val="20"/>
                <w:szCs w:val="20"/>
                <w:lang w:val="en-US"/>
              </w:rPr>
            </w:pPr>
            <w:r>
              <w:rPr>
                <w:sz w:val="20"/>
                <w:szCs w:val="20"/>
                <w:lang w:val="en-US"/>
              </w:rPr>
              <w:t>Volume (mm</w:t>
            </w:r>
            <w:r>
              <w:rPr>
                <w:sz w:val="20"/>
                <w:szCs w:val="20"/>
                <w:vertAlign w:val="superscript"/>
                <w:lang w:val="en-US"/>
              </w:rPr>
              <w:t>3</w:t>
            </w:r>
            <w:r>
              <w:rPr>
                <w:sz w:val="20"/>
                <w:szCs w:val="20"/>
                <w:lang w:val="en-US"/>
              </w:rPr>
              <w:t>)</w:t>
            </w:r>
          </w:p>
        </w:tc>
      </w:tr>
      <w:tr w:rsidR="00F256A5" w:rsidRPr="00BE2F8E" w14:paraId="08B21AD3" w14:textId="77777777" w:rsidTr="00AC1FE5">
        <w:trPr>
          <w:trHeight w:val="255"/>
          <w:jc w:val="center"/>
        </w:trPr>
        <w:tc>
          <w:tcPr>
            <w:tcW w:w="960" w:type="dxa"/>
            <w:shd w:val="clear" w:color="auto" w:fill="D9D9D9"/>
            <w:noWrap/>
            <w:vAlign w:val="center"/>
          </w:tcPr>
          <w:p w14:paraId="3F821E6F" w14:textId="3087A1E4" w:rsidR="00F256A5" w:rsidRPr="00AC1FE5" w:rsidRDefault="00AC1FE5" w:rsidP="009D75E5">
            <w:pPr>
              <w:jc w:val="center"/>
              <w:rPr>
                <w:sz w:val="20"/>
                <w:szCs w:val="20"/>
                <w:lang w:val="en-US"/>
              </w:rPr>
            </w:pPr>
            <w:r>
              <w:rPr>
                <w:sz w:val="20"/>
                <w:szCs w:val="20"/>
                <w:lang w:val="en-US"/>
              </w:rPr>
              <w:t>WB</w:t>
            </w:r>
          </w:p>
        </w:tc>
        <w:tc>
          <w:tcPr>
            <w:tcW w:w="960" w:type="dxa"/>
            <w:shd w:val="clear" w:color="auto" w:fill="auto"/>
            <w:noWrap/>
            <w:vAlign w:val="center"/>
          </w:tcPr>
          <w:p w14:paraId="7DD650ED" w14:textId="76C41BCC" w:rsidR="00F256A5" w:rsidRPr="00AC1FE5" w:rsidRDefault="00AC1FE5" w:rsidP="009D75E5">
            <w:pPr>
              <w:jc w:val="center"/>
              <w:rPr>
                <w:sz w:val="20"/>
                <w:szCs w:val="20"/>
                <w:lang w:val="en-US"/>
              </w:rPr>
            </w:pPr>
            <w:r>
              <w:rPr>
                <w:sz w:val="20"/>
                <w:szCs w:val="20"/>
                <w:lang w:val="en-US"/>
              </w:rPr>
              <w:t>0.119</w:t>
            </w:r>
          </w:p>
        </w:tc>
        <w:tc>
          <w:tcPr>
            <w:tcW w:w="960" w:type="dxa"/>
            <w:shd w:val="clear" w:color="auto" w:fill="auto"/>
            <w:noWrap/>
            <w:vAlign w:val="center"/>
          </w:tcPr>
          <w:p w14:paraId="21EB94AD" w14:textId="1CD9FA70" w:rsidR="00F256A5" w:rsidRPr="00AC1FE5" w:rsidRDefault="00AC1FE5" w:rsidP="009D75E5">
            <w:pPr>
              <w:jc w:val="center"/>
              <w:rPr>
                <w:sz w:val="20"/>
                <w:szCs w:val="20"/>
                <w:lang w:val="en-US"/>
              </w:rPr>
            </w:pPr>
            <w:r>
              <w:rPr>
                <w:sz w:val="20"/>
                <w:szCs w:val="20"/>
                <w:lang w:val="en-US"/>
              </w:rPr>
              <w:t>16.45</w:t>
            </w:r>
          </w:p>
        </w:tc>
        <w:tc>
          <w:tcPr>
            <w:tcW w:w="968" w:type="dxa"/>
            <w:shd w:val="clear" w:color="auto" w:fill="auto"/>
            <w:noWrap/>
            <w:vAlign w:val="center"/>
          </w:tcPr>
          <w:p w14:paraId="65B37EFF" w14:textId="26F72E6B" w:rsidR="00F256A5" w:rsidRPr="00AC1FE5" w:rsidRDefault="00AC1FE5" w:rsidP="009D75E5">
            <w:pPr>
              <w:jc w:val="center"/>
              <w:rPr>
                <w:sz w:val="20"/>
                <w:szCs w:val="20"/>
                <w:lang w:val="en-US"/>
              </w:rPr>
            </w:pPr>
            <w:r>
              <w:rPr>
                <w:sz w:val="20"/>
                <w:szCs w:val="20"/>
                <w:lang w:val="en-US"/>
              </w:rPr>
              <w:t>2.92</w:t>
            </w:r>
          </w:p>
        </w:tc>
        <w:tc>
          <w:tcPr>
            <w:tcW w:w="968" w:type="dxa"/>
            <w:shd w:val="clear" w:color="auto" w:fill="auto"/>
            <w:noWrap/>
            <w:vAlign w:val="center"/>
          </w:tcPr>
          <w:p w14:paraId="321BE7C9" w14:textId="414103BF" w:rsidR="00F256A5" w:rsidRPr="00AC1FE5" w:rsidRDefault="00AC1FE5" w:rsidP="009D75E5">
            <w:pPr>
              <w:jc w:val="center"/>
              <w:rPr>
                <w:sz w:val="20"/>
                <w:szCs w:val="20"/>
                <w:lang w:val="en-US"/>
              </w:rPr>
            </w:pPr>
            <w:r>
              <w:rPr>
                <w:sz w:val="20"/>
                <w:szCs w:val="20"/>
                <w:lang w:val="en-US"/>
              </w:rPr>
              <w:t>1.696</w:t>
            </w:r>
          </w:p>
        </w:tc>
      </w:tr>
      <w:tr w:rsidR="00F256A5" w:rsidRPr="00BE2F8E" w14:paraId="19C66146" w14:textId="77777777" w:rsidTr="00AC1FE5">
        <w:trPr>
          <w:trHeight w:val="255"/>
          <w:jc w:val="center"/>
        </w:trPr>
        <w:tc>
          <w:tcPr>
            <w:tcW w:w="960" w:type="dxa"/>
            <w:shd w:val="clear" w:color="auto" w:fill="D9D9D9"/>
            <w:noWrap/>
            <w:vAlign w:val="center"/>
          </w:tcPr>
          <w:p w14:paraId="33BBD48A" w14:textId="4EA68BE4" w:rsidR="00F256A5" w:rsidRPr="00AC1FE5" w:rsidRDefault="00AC1FE5" w:rsidP="009D75E5">
            <w:pPr>
              <w:jc w:val="center"/>
              <w:rPr>
                <w:sz w:val="20"/>
                <w:szCs w:val="20"/>
                <w:lang w:val="en-US"/>
              </w:rPr>
            </w:pPr>
            <w:r>
              <w:rPr>
                <w:sz w:val="20"/>
                <w:szCs w:val="20"/>
                <w:lang w:val="en-US"/>
              </w:rPr>
              <w:t>WF</w:t>
            </w:r>
          </w:p>
        </w:tc>
        <w:tc>
          <w:tcPr>
            <w:tcW w:w="960" w:type="dxa"/>
            <w:shd w:val="clear" w:color="auto" w:fill="auto"/>
            <w:noWrap/>
            <w:vAlign w:val="center"/>
          </w:tcPr>
          <w:p w14:paraId="47D57B56" w14:textId="5A5E56B6" w:rsidR="00F256A5" w:rsidRPr="00AC1FE5" w:rsidRDefault="00AC1FE5" w:rsidP="009D75E5">
            <w:pPr>
              <w:jc w:val="center"/>
              <w:rPr>
                <w:sz w:val="20"/>
                <w:szCs w:val="20"/>
                <w:lang w:val="en-US"/>
              </w:rPr>
            </w:pPr>
            <w:r>
              <w:rPr>
                <w:sz w:val="20"/>
                <w:szCs w:val="20"/>
                <w:lang w:val="en-US"/>
              </w:rPr>
              <w:t>0.163</w:t>
            </w:r>
          </w:p>
        </w:tc>
        <w:tc>
          <w:tcPr>
            <w:tcW w:w="960" w:type="dxa"/>
            <w:shd w:val="clear" w:color="auto" w:fill="auto"/>
            <w:noWrap/>
            <w:vAlign w:val="center"/>
          </w:tcPr>
          <w:p w14:paraId="63E97DD6" w14:textId="2941F2F4" w:rsidR="00F256A5" w:rsidRPr="00AC1FE5" w:rsidRDefault="00AC1FE5" w:rsidP="009D75E5">
            <w:pPr>
              <w:jc w:val="center"/>
              <w:rPr>
                <w:sz w:val="20"/>
                <w:szCs w:val="20"/>
                <w:lang w:val="en-US"/>
              </w:rPr>
            </w:pPr>
            <w:r>
              <w:rPr>
                <w:sz w:val="20"/>
                <w:szCs w:val="20"/>
                <w:lang w:val="en-US"/>
              </w:rPr>
              <w:t>28.07</w:t>
            </w:r>
          </w:p>
        </w:tc>
        <w:tc>
          <w:tcPr>
            <w:tcW w:w="968" w:type="dxa"/>
            <w:shd w:val="clear" w:color="auto" w:fill="auto"/>
            <w:noWrap/>
            <w:vAlign w:val="center"/>
          </w:tcPr>
          <w:p w14:paraId="0F8D74A7" w14:textId="30A764FB" w:rsidR="00F256A5" w:rsidRPr="00AC1FE5" w:rsidRDefault="00AC1FE5" w:rsidP="009D75E5">
            <w:pPr>
              <w:jc w:val="center"/>
              <w:rPr>
                <w:sz w:val="20"/>
                <w:szCs w:val="20"/>
                <w:lang w:val="en-US"/>
              </w:rPr>
            </w:pPr>
            <w:r>
              <w:rPr>
                <w:sz w:val="20"/>
                <w:szCs w:val="20"/>
                <w:lang w:val="en-US"/>
              </w:rPr>
              <w:t>2.45</w:t>
            </w:r>
          </w:p>
        </w:tc>
        <w:tc>
          <w:tcPr>
            <w:tcW w:w="968" w:type="dxa"/>
            <w:shd w:val="clear" w:color="auto" w:fill="auto"/>
            <w:noWrap/>
            <w:vAlign w:val="center"/>
          </w:tcPr>
          <w:p w14:paraId="40C0F273" w14:textId="04ED0615" w:rsidR="00F256A5" w:rsidRPr="00AC1FE5" w:rsidRDefault="00AC1FE5" w:rsidP="009D75E5">
            <w:pPr>
              <w:jc w:val="center"/>
              <w:rPr>
                <w:sz w:val="20"/>
                <w:szCs w:val="20"/>
                <w:lang w:val="en-US"/>
              </w:rPr>
            </w:pPr>
            <w:r>
              <w:rPr>
                <w:sz w:val="20"/>
                <w:szCs w:val="20"/>
                <w:lang w:val="en-US"/>
              </w:rPr>
              <w:t>2.446</w:t>
            </w:r>
          </w:p>
        </w:tc>
      </w:tr>
      <w:tr w:rsidR="00AC1FE5" w:rsidRPr="00BE2F8E" w14:paraId="09473EC5" w14:textId="77777777" w:rsidTr="00AC1FE5">
        <w:trPr>
          <w:trHeight w:val="255"/>
          <w:jc w:val="center"/>
        </w:trPr>
        <w:tc>
          <w:tcPr>
            <w:tcW w:w="960" w:type="dxa"/>
            <w:shd w:val="clear" w:color="auto" w:fill="D9D9D9"/>
            <w:noWrap/>
            <w:vAlign w:val="center"/>
          </w:tcPr>
          <w:p w14:paraId="451999BC" w14:textId="56EDD55C" w:rsidR="00AC1FE5" w:rsidRDefault="00AC1FE5" w:rsidP="009D75E5">
            <w:pPr>
              <w:jc w:val="center"/>
              <w:rPr>
                <w:sz w:val="20"/>
                <w:szCs w:val="20"/>
                <w:lang w:val="en-US"/>
              </w:rPr>
            </w:pPr>
            <w:r>
              <w:rPr>
                <w:sz w:val="20"/>
                <w:szCs w:val="20"/>
                <w:lang w:val="en-US"/>
              </w:rPr>
              <w:t>WM</w:t>
            </w:r>
          </w:p>
        </w:tc>
        <w:tc>
          <w:tcPr>
            <w:tcW w:w="960" w:type="dxa"/>
            <w:shd w:val="clear" w:color="auto" w:fill="auto"/>
            <w:noWrap/>
            <w:vAlign w:val="center"/>
          </w:tcPr>
          <w:p w14:paraId="022BA076" w14:textId="7737564E" w:rsidR="00AC1FE5" w:rsidRPr="00AC1FE5" w:rsidRDefault="00AC1FE5" w:rsidP="009D75E5">
            <w:pPr>
              <w:jc w:val="center"/>
              <w:rPr>
                <w:sz w:val="20"/>
                <w:szCs w:val="20"/>
                <w:lang w:val="en-US"/>
              </w:rPr>
            </w:pPr>
            <w:r>
              <w:rPr>
                <w:sz w:val="20"/>
                <w:szCs w:val="20"/>
                <w:lang w:val="en-US"/>
              </w:rPr>
              <w:t>0.101</w:t>
            </w:r>
          </w:p>
        </w:tc>
        <w:tc>
          <w:tcPr>
            <w:tcW w:w="960" w:type="dxa"/>
            <w:shd w:val="clear" w:color="auto" w:fill="auto"/>
            <w:noWrap/>
            <w:vAlign w:val="center"/>
          </w:tcPr>
          <w:p w14:paraId="5EB77634" w14:textId="77FE261A" w:rsidR="00AC1FE5" w:rsidRPr="00AC1FE5" w:rsidRDefault="00AC1FE5" w:rsidP="009D75E5">
            <w:pPr>
              <w:jc w:val="center"/>
              <w:rPr>
                <w:sz w:val="20"/>
                <w:szCs w:val="20"/>
                <w:lang w:val="en-US"/>
              </w:rPr>
            </w:pPr>
            <w:r>
              <w:rPr>
                <w:sz w:val="20"/>
                <w:szCs w:val="20"/>
                <w:lang w:val="en-US"/>
              </w:rPr>
              <w:t>16.41</w:t>
            </w:r>
          </w:p>
        </w:tc>
        <w:tc>
          <w:tcPr>
            <w:tcW w:w="968" w:type="dxa"/>
            <w:shd w:val="clear" w:color="auto" w:fill="auto"/>
            <w:noWrap/>
            <w:vAlign w:val="center"/>
          </w:tcPr>
          <w:p w14:paraId="3F3E9098" w14:textId="3C7C0316" w:rsidR="00AC1FE5" w:rsidRPr="00AC1FE5" w:rsidRDefault="00AC1FE5" w:rsidP="009D75E5">
            <w:pPr>
              <w:jc w:val="center"/>
              <w:rPr>
                <w:sz w:val="20"/>
                <w:szCs w:val="20"/>
                <w:lang w:val="en-US"/>
              </w:rPr>
            </w:pPr>
            <w:r>
              <w:rPr>
                <w:sz w:val="20"/>
                <w:szCs w:val="20"/>
                <w:lang w:val="en-US"/>
              </w:rPr>
              <w:t>2.06</w:t>
            </w:r>
          </w:p>
        </w:tc>
        <w:tc>
          <w:tcPr>
            <w:tcW w:w="968" w:type="dxa"/>
            <w:shd w:val="clear" w:color="auto" w:fill="auto"/>
            <w:noWrap/>
            <w:vAlign w:val="center"/>
          </w:tcPr>
          <w:p w14:paraId="5E3DF0AE" w14:textId="283C5B32" w:rsidR="00AC1FE5" w:rsidRPr="00AC1FE5" w:rsidRDefault="00AC1FE5" w:rsidP="009D75E5">
            <w:pPr>
              <w:jc w:val="center"/>
              <w:rPr>
                <w:sz w:val="20"/>
                <w:szCs w:val="20"/>
                <w:lang w:val="en-US"/>
              </w:rPr>
            </w:pPr>
            <w:r>
              <w:rPr>
                <w:sz w:val="20"/>
                <w:szCs w:val="20"/>
                <w:lang w:val="en-US"/>
              </w:rPr>
              <w:t>1.252</w:t>
            </w:r>
          </w:p>
        </w:tc>
      </w:tr>
      <w:tr w:rsidR="00AC1FE5" w:rsidRPr="00BE2F8E" w14:paraId="4D618006" w14:textId="77777777" w:rsidTr="00AC1FE5">
        <w:trPr>
          <w:trHeight w:val="255"/>
          <w:jc w:val="center"/>
        </w:trPr>
        <w:tc>
          <w:tcPr>
            <w:tcW w:w="960" w:type="dxa"/>
            <w:shd w:val="clear" w:color="auto" w:fill="D9D9D9"/>
            <w:noWrap/>
            <w:vAlign w:val="center"/>
          </w:tcPr>
          <w:p w14:paraId="5EDBD017" w14:textId="386E5C69" w:rsidR="00AC1FE5" w:rsidRDefault="00AC1FE5" w:rsidP="009D75E5">
            <w:pPr>
              <w:jc w:val="center"/>
              <w:rPr>
                <w:sz w:val="20"/>
                <w:szCs w:val="20"/>
                <w:lang w:val="en-US"/>
              </w:rPr>
            </w:pPr>
            <w:r>
              <w:rPr>
                <w:sz w:val="20"/>
                <w:szCs w:val="20"/>
                <w:lang w:val="en-US"/>
              </w:rPr>
              <w:t>WQ</w:t>
            </w:r>
          </w:p>
        </w:tc>
        <w:tc>
          <w:tcPr>
            <w:tcW w:w="960" w:type="dxa"/>
            <w:shd w:val="clear" w:color="auto" w:fill="auto"/>
            <w:noWrap/>
            <w:vAlign w:val="center"/>
          </w:tcPr>
          <w:p w14:paraId="31CAF512" w14:textId="6FCFBDEF" w:rsidR="00AC1FE5" w:rsidRPr="00AC1FE5" w:rsidRDefault="00AC1FE5" w:rsidP="009D75E5">
            <w:pPr>
              <w:jc w:val="center"/>
              <w:rPr>
                <w:sz w:val="20"/>
                <w:szCs w:val="20"/>
                <w:lang w:val="en-US"/>
              </w:rPr>
            </w:pPr>
            <w:r>
              <w:rPr>
                <w:sz w:val="20"/>
                <w:szCs w:val="20"/>
                <w:lang w:val="en-US"/>
              </w:rPr>
              <w:t>0.067</w:t>
            </w:r>
          </w:p>
        </w:tc>
        <w:tc>
          <w:tcPr>
            <w:tcW w:w="960" w:type="dxa"/>
            <w:shd w:val="clear" w:color="auto" w:fill="auto"/>
            <w:noWrap/>
            <w:vAlign w:val="center"/>
          </w:tcPr>
          <w:p w14:paraId="522890E6" w14:textId="554EA971" w:rsidR="00AC1FE5" w:rsidRPr="00AC1FE5" w:rsidRDefault="00AC1FE5" w:rsidP="009D75E5">
            <w:pPr>
              <w:jc w:val="center"/>
              <w:rPr>
                <w:sz w:val="20"/>
                <w:szCs w:val="20"/>
                <w:lang w:val="en-US"/>
              </w:rPr>
            </w:pPr>
            <w:r>
              <w:rPr>
                <w:sz w:val="20"/>
                <w:szCs w:val="20"/>
                <w:lang w:val="en-US"/>
              </w:rPr>
              <w:t>11.58</w:t>
            </w:r>
          </w:p>
        </w:tc>
        <w:tc>
          <w:tcPr>
            <w:tcW w:w="968" w:type="dxa"/>
            <w:shd w:val="clear" w:color="auto" w:fill="auto"/>
            <w:noWrap/>
            <w:vAlign w:val="center"/>
          </w:tcPr>
          <w:p w14:paraId="794BADD4" w14:textId="7CED0EA2" w:rsidR="00AC1FE5" w:rsidRPr="00AC1FE5" w:rsidRDefault="00AC1FE5" w:rsidP="009D75E5">
            <w:pPr>
              <w:jc w:val="center"/>
              <w:rPr>
                <w:sz w:val="20"/>
                <w:szCs w:val="20"/>
                <w:lang w:val="en-US"/>
              </w:rPr>
            </w:pPr>
            <w:r>
              <w:rPr>
                <w:sz w:val="20"/>
                <w:szCs w:val="20"/>
                <w:lang w:val="en-US"/>
              </w:rPr>
              <w:t>2.15</w:t>
            </w:r>
          </w:p>
        </w:tc>
        <w:tc>
          <w:tcPr>
            <w:tcW w:w="968" w:type="dxa"/>
            <w:shd w:val="clear" w:color="auto" w:fill="auto"/>
            <w:noWrap/>
            <w:vAlign w:val="center"/>
          </w:tcPr>
          <w:p w14:paraId="67589BE5" w14:textId="3D950167" w:rsidR="00AC1FE5" w:rsidRPr="00AC1FE5" w:rsidRDefault="00AC1FE5" w:rsidP="009D75E5">
            <w:pPr>
              <w:jc w:val="center"/>
              <w:rPr>
                <w:sz w:val="20"/>
                <w:szCs w:val="20"/>
                <w:lang w:val="en-US"/>
              </w:rPr>
            </w:pPr>
            <w:r>
              <w:rPr>
                <w:sz w:val="20"/>
                <w:szCs w:val="20"/>
                <w:lang w:val="en-US"/>
              </w:rPr>
              <w:t>0.776</w:t>
            </w:r>
          </w:p>
        </w:tc>
      </w:tr>
    </w:tbl>
    <w:p w14:paraId="7E542E21" w14:textId="42FC6C29" w:rsidR="00F256A5" w:rsidRDefault="00F256A5" w:rsidP="00BB1E88">
      <w:pPr>
        <w:ind w:firstLine="567"/>
        <w:rPr>
          <w:bCs/>
          <w:lang w:val="en-US"/>
        </w:rPr>
      </w:pPr>
    </w:p>
    <w:p w14:paraId="64B2D631" w14:textId="3F172C5D" w:rsidR="00AC1FE5" w:rsidRDefault="00AC1FE5" w:rsidP="00AC1FE5">
      <w:pPr>
        <w:ind w:firstLine="567"/>
        <w:rPr>
          <w:bCs/>
          <w:lang w:val="en-US"/>
        </w:rPr>
      </w:pPr>
      <w:r>
        <w:rPr>
          <w:bCs/>
          <w:lang w:val="en-US"/>
        </w:rPr>
        <w:t>The indentation types tested included shallow and deep chevron</w:t>
      </w:r>
      <w:r w:rsidR="00BA1F99">
        <w:rPr>
          <w:bCs/>
          <w:lang w:val="en-US"/>
        </w:rPr>
        <w:t xml:space="preserve"> wire type</w:t>
      </w:r>
      <w:r>
        <w:rPr>
          <w:bCs/>
          <w:lang w:val="en-US"/>
        </w:rPr>
        <w:t>. Figure 1 shows the main characteristics of the wires including indent depth, indent volume, indent sidewall area and indent sidewall angle.</w:t>
      </w:r>
    </w:p>
    <w:p w14:paraId="14C17A3C" w14:textId="3F2096BF" w:rsidR="00AC1FE5" w:rsidRDefault="00AC1FE5" w:rsidP="00BB1E88">
      <w:pPr>
        <w:ind w:firstLine="567"/>
        <w:rPr>
          <w:bCs/>
          <w:lang w:val="en-US"/>
        </w:rPr>
      </w:pPr>
      <w:r>
        <w:rPr>
          <w:noProof/>
        </w:rPr>
        <w:drawing>
          <wp:inline distT="0" distB="0" distL="0" distR="0" wp14:anchorId="386AE053" wp14:editId="6CB6E29D">
            <wp:extent cx="6120130" cy="1891665"/>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20130" cy="1891665"/>
                    </a:xfrm>
                    <a:prstGeom prst="rect">
                      <a:avLst/>
                    </a:prstGeom>
                  </pic:spPr>
                </pic:pic>
              </a:graphicData>
            </a:graphic>
          </wp:inline>
        </w:drawing>
      </w:r>
    </w:p>
    <w:p w14:paraId="60440503" w14:textId="0AEE2BA0" w:rsidR="00AC1FE5" w:rsidRDefault="00AC1FE5" w:rsidP="00AC1FE5">
      <w:pPr>
        <w:ind w:firstLine="567"/>
        <w:jc w:val="center"/>
        <w:rPr>
          <w:bCs/>
          <w:lang w:val="en-US"/>
        </w:rPr>
      </w:pPr>
      <w:r w:rsidRPr="00AC1FE5">
        <w:rPr>
          <w:noProof/>
        </w:rPr>
        <w:drawing>
          <wp:inline distT="0" distB="0" distL="0" distR="0" wp14:anchorId="71E39EEE" wp14:editId="4A4E5018">
            <wp:extent cx="2293620" cy="137903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a:stretch>
                      <a:fillRect/>
                    </a:stretch>
                  </pic:blipFill>
                  <pic:spPr>
                    <a:xfrm>
                      <a:off x="0" y="0"/>
                      <a:ext cx="2302712" cy="1384497"/>
                    </a:xfrm>
                    <a:prstGeom prst="rect">
                      <a:avLst/>
                    </a:prstGeom>
                  </pic:spPr>
                </pic:pic>
              </a:graphicData>
            </a:graphic>
          </wp:inline>
        </w:drawing>
      </w:r>
    </w:p>
    <w:p w14:paraId="6E0C4016" w14:textId="22259A3E" w:rsidR="00AC1FE5" w:rsidRPr="0036721E" w:rsidRDefault="00AC1FE5" w:rsidP="00AC1FE5">
      <w:pPr>
        <w:ind w:firstLine="567"/>
        <w:jc w:val="center"/>
        <w:rPr>
          <w:bCs/>
          <w:lang w:val="en-US"/>
        </w:rPr>
      </w:pPr>
      <w:r>
        <w:rPr>
          <w:bCs/>
          <w:i/>
          <w:iCs/>
          <w:lang w:val="en-US"/>
        </w:rPr>
        <w:t>Figure 1: Wire Indent Geometrical Features</w:t>
      </w:r>
      <w:r w:rsidR="0036721E">
        <w:rPr>
          <w:bCs/>
          <w:i/>
          <w:iCs/>
          <w:lang w:val="en-US"/>
        </w:rPr>
        <w:t xml:space="preserve"> </w:t>
      </w:r>
      <w:r w:rsidR="0036721E">
        <w:rPr>
          <w:bCs/>
          <w:lang w:val="en-US"/>
        </w:rPr>
        <w:t>[5], [6]</w:t>
      </w:r>
    </w:p>
    <w:p w14:paraId="71EE8615" w14:textId="2A9F8684" w:rsidR="005758A8" w:rsidRDefault="005758A8" w:rsidP="00AC1FE5">
      <w:pPr>
        <w:ind w:firstLine="567"/>
        <w:jc w:val="center"/>
        <w:rPr>
          <w:bCs/>
          <w:i/>
          <w:iCs/>
          <w:lang w:val="en-US"/>
        </w:rPr>
      </w:pPr>
    </w:p>
    <w:p w14:paraId="44F83258" w14:textId="6AC0C8AB" w:rsidR="005758A8" w:rsidRPr="005758A8" w:rsidRDefault="005758A8" w:rsidP="005758A8">
      <w:pPr>
        <w:ind w:firstLine="567"/>
        <w:jc w:val="left"/>
        <w:rPr>
          <w:bCs/>
          <w:lang w:val="en-US"/>
        </w:rPr>
      </w:pPr>
      <w:r>
        <w:rPr>
          <w:bCs/>
          <w:lang w:val="en-US"/>
        </w:rPr>
        <w:t>Shown in Figure 2 is microscope images of wire and associated 3D Cad Models.</w:t>
      </w:r>
    </w:p>
    <w:p w14:paraId="6CE62B96" w14:textId="00DF3B37" w:rsidR="00AC1FE5" w:rsidRDefault="005758A8" w:rsidP="00AC1FE5">
      <w:pPr>
        <w:ind w:firstLine="567"/>
        <w:jc w:val="left"/>
        <w:rPr>
          <w:lang w:val="en-US"/>
        </w:rPr>
      </w:pPr>
      <w:r>
        <w:rPr>
          <w:noProof/>
        </w:rPr>
        <w:lastRenderedPageBreak/>
        <mc:AlternateContent>
          <mc:Choice Requires="wps">
            <w:drawing>
              <wp:anchor distT="0" distB="0" distL="114300" distR="114300" simplePos="0" relativeHeight="251668480" behindDoc="0" locked="0" layoutInCell="1" allowOverlap="1" wp14:anchorId="314F1796" wp14:editId="5E855141">
                <wp:simplePos x="0" y="0"/>
                <wp:positionH relativeFrom="margin">
                  <wp:posOffset>4823460</wp:posOffset>
                </wp:positionH>
                <wp:positionV relativeFrom="paragraph">
                  <wp:posOffset>577850</wp:posOffset>
                </wp:positionV>
                <wp:extent cx="1828800" cy="2882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288290"/>
                        </a:xfrm>
                        <a:prstGeom prst="rect">
                          <a:avLst/>
                        </a:prstGeom>
                        <a:noFill/>
                        <a:ln>
                          <a:noFill/>
                        </a:ln>
                      </wps:spPr>
                      <wps:txbx>
                        <w:txbxContent>
                          <w:p w14:paraId="3C2B4F4E" w14:textId="04E2FFA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314F1796" id="_x0000_t202" coordsize="21600,21600" o:spt="202" path="m,l,21600r21600,l21600,xe">
                <v:stroke joinstyle="miter"/>
                <v:path gradientshapeok="t" o:connecttype="rect"/>
              </v:shapetype>
              <v:shape id="Text Box 10" o:spid="_x0000_s1026" type="#_x0000_t202" style="position:absolute;left:0;text-align:left;margin-left:379.8pt;margin-top:45.5pt;width:2in;height:22.7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" filled="f" stroked="f">
                <v:textbox>
                  <w:txbxContent>
                    <w:p w14:paraId="3C2B4F4E" w14:textId="04E2FFA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WQ</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55DCE40" wp14:editId="78E95759">
                <wp:simplePos x="0" y="0"/>
                <wp:positionH relativeFrom="column">
                  <wp:posOffset>3459480</wp:posOffset>
                </wp:positionH>
                <wp:positionV relativeFrom="paragraph">
                  <wp:posOffset>575310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11CACB" w14:textId="41586A9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w:t>
                            </w:r>
                            <w:r w:rsidR="006E7E24">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55DCE40" id="_x0000_t202" coordsize="21600,21600" o:spt="202" path="m,l,21600r21600,l21600,xe">
                <v:stroke joinstyle="miter"/>
                <v:path gradientshapeok="t" o:connecttype="rect"/>
              </v:shapetype>
              <v:shape id="Text Box 9" o:spid="_x0000_s1027" type="#_x0000_t202" style="position:absolute;left:0;text-align:left;margin-left:272.4pt;margin-top:45.3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" filled="f" stroked="f">
                <v:textbox style="mso-fit-shape-to-text:t">
                  <w:txbxContent>
                    <w:p w14:paraId="3B11CACB" w14:textId="41586A9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w:t>
                      </w:r>
                      <w:r w:rsidR="006E7E24">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692AD50" wp14:editId="433993C3">
                <wp:simplePos x="0" y="0"/>
                <wp:positionH relativeFrom="column">
                  <wp:posOffset>1828800</wp:posOffset>
                </wp:positionH>
                <wp:positionV relativeFrom="paragraph">
                  <wp:posOffset>613410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297915" w14:textId="327BD43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w:t>
                            </w:r>
                            <w:r w:rsidR="006E7E24">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692AD50" id="Text Box 8" o:spid="_x0000_s1028" type="#_x0000_t202" style="position:absolute;left:0;text-align:left;margin-left:2in;margin-top:48.3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" filled="f" stroked="f">
                <v:textbox style="mso-fit-shape-to-text:t">
                  <w:txbxContent>
                    <w:p w14:paraId="04297915" w14:textId="327BD435" w:rsidR="005758A8" w:rsidRPr="005758A8" w:rsidRDefault="005758A8" w:rsidP="005758A8">
                      <w:pPr>
                        <w:ind w:firstLine="567"/>
                        <w:jc w:val="center"/>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w:t>
                      </w:r>
                      <w:r w:rsidR="006E7E24">
                        <w:rPr>
                          <w:b/>
                          <w:bCs/>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F</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70527DD" wp14:editId="2D1E2BE7">
                <wp:simplePos x="0" y="0"/>
                <wp:positionH relativeFrom="column">
                  <wp:posOffset>190500</wp:posOffset>
                </wp:positionH>
                <wp:positionV relativeFrom="paragraph">
                  <wp:posOffset>579120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CBA1D1" w14:textId="4EA6972C" w:rsidR="005758A8" w:rsidRPr="005758A8" w:rsidRDefault="005758A8" w:rsidP="005758A8">
                            <w:pPr>
                              <w:ind w:firstLine="567"/>
                              <w:jc w:val="center"/>
                              <w:rPr>
                                <w:b/>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70527DD" id="Text Box 7" o:spid="_x0000_s1029" type="#_x0000_t202" style="position:absolute;left:0;text-align:left;margin-left:15pt;margin-top:45.6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" filled="f" stroked="f">
                <v:textbox style="mso-fit-shape-to-text:t">
                  <w:txbxContent>
                    <w:p w14:paraId="78CBA1D1" w14:textId="4EA6972C" w:rsidR="005758A8" w:rsidRPr="005758A8" w:rsidRDefault="005758A8" w:rsidP="005758A8">
                      <w:pPr>
                        <w:ind w:firstLine="567"/>
                        <w:jc w:val="center"/>
                        <w:rPr>
                          <w:b/>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pPr>
                      <w:r w:rsidRPr="005758A8">
                        <w:rPr>
                          <w:b/>
                          <w:color w:val="FFC000" w:themeColor="accent4"/>
                          <w:sz w:val="28"/>
                          <w:szCs w:val="28"/>
                          <w:lang w:val="en-US"/>
                          <w14:textOutline w14:w="0" w14:cap="flat" w14:cmpd="sng" w14:algn="ctr">
                            <w14:noFill/>
                            <w14:prstDash w14:val="solid"/>
                            <w14:round/>
                          </w14:textOutline>
                          <w14:props3d w14:extrusionH="57150" w14:contourW="0" w14:prstMaterial="softEdge">
                            <w14:bevelT w14:w="25400" w14:h="38100" w14:prst="circle"/>
                          </w14:props3d>
                        </w:rPr>
                        <w:t>WB</w:t>
                      </w:r>
                    </w:p>
                  </w:txbxContent>
                </v:textbox>
              </v:shape>
            </w:pict>
          </mc:Fallback>
        </mc:AlternateContent>
      </w:r>
      <w:r w:rsidR="00AC1FE5" w:rsidRPr="00AC1FE5">
        <w:rPr>
          <w:noProof/>
        </w:rPr>
        <w:drawing>
          <wp:inline distT="0" distB="0" distL="0" distR="0" wp14:anchorId="3F40EBA0" wp14:editId="50A3995E">
            <wp:extent cx="1607820" cy="890043"/>
            <wp:effectExtent l="0" t="0" r="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1"/>
                    <a:srcRect t="11039" r="5691" b="3404"/>
                    <a:stretch/>
                  </pic:blipFill>
                  <pic:spPr bwMode="auto">
                    <a:xfrm>
                      <a:off x="0" y="0"/>
                      <a:ext cx="1629054" cy="90179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sidR="00AC1FE5" w:rsidRPr="00AC1FE5">
        <w:rPr>
          <w:noProof/>
        </w:rPr>
        <w:drawing>
          <wp:inline distT="0" distB="0" distL="0" distR="0" wp14:anchorId="513DB94B" wp14:editId="27C54732">
            <wp:extent cx="1623060" cy="903860"/>
            <wp:effectExtent l="0" t="0" r="0" b="0"/>
            <wp:docPr id="4" name="Picture 4"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se&#10;&#10;Description automatically generated"/>
                    <pic:cNvPicPr/>
                  </pic:nvPicPr>
                  <pic:blipFill rotWithShape="1">
                    <a:blip r:embed="rId12"/>
                    <a:srcRect l="4215" t="8080" r="1954" b="3524"/>
                    <a:stretch/>
                  </pic:blipFill>
                  <pic:spPr bwMode="auto">
                    <a:xfrm>
                      <a:off x="0" y="0"/>
                      <a:ext cx="1658903" cy="923821"/>
                    </a:xfrm>
                    <a:prstGeom prst="rect">
                      <a:avLst/>
                    </a:prstGeom>
                    <a:ln>
                      <a:noFill/>
                    </a:ln>
                    <a:extLst>
                      <a:ext uri="{53640926-AAD7-44D8-BBD7-CCE9431645EC}">
                        <a14:shadowObscured xmlns:a14="http://schemas.microsoft.com/office/drawing/2010/main"/>
                      </a:ext>
                    </a:extLst>
                  </pic:spPr>
                </pic:pic>
              </a:graphicData>
            </a:graphic>
          </wp:inline>
        </w:drawing>
      </w:r>
      <w:r w:rsidR="00AC1FE5" w:rsidRPr="00AC1FE5">
        <w:rPr>
          <w:noProof/>
        </w:rPr>
        <w:drawing>
          <wp:inline distT="0" distB="0" distL="0" distR="0" wp14:anchorId="3F344E1B" wp14:editId="58F76C2D">
            <wp:extent cx="1275135" cy="922020"/>
            <wp:effectExtent l="0" t="0" r="1270" b="0"/>
            <wp:docPr id="5" name="Picture 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10;&#10;Description automatically generated"/>
                    <pic:cNvPicPr/>
                  </pic:nvPicPr>
                  <pic:blipFill>
                    <a:blip r:embed="rId13"/>
                    <a:stretch>
                      <a:fillRect/>
                    </a:stretch>
                  </pic:blipFill>
                  <pic:spPr>
                    <a:xfrm>
                      <a:off x="0" y="0"/>
                      <a:ext cx="1296722" cy="937629"/>
                    </a:xfrm>
                    <a:prstGeom prst="rect">
                      <a:avLst/>
                    </a:prstGeom>
                  </pic:spPr>
                </pic:pic>
              </a:graphicData>
            </a:graphic>
          </wp:inline>
        </w:drawing>
      </w:r>
      <w:r w:rsidRPr="005758A8">
        <w:rPr>
          <w:noProof/>
        </w:rPr>
        <w:drawing>
          <wp:inline distT="0" distB="0" distL="0" distR="0" wp14:anchorId="486B8E1A" wp14:editId="7959F4A6">
            <wp:extent cx="883920" cy="926416"/>
            <wp:effectExtent l="0" t="0" r="0" b="7620"/>
            <wp:docPr id="6" name="Picture 6" descr="A picture containing stone,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one, tiled, dirty&#10;&#10;Description automatically generated"/>
                    <pic:cNvPicPr/>
                  </pic:nvPicPr>
                  <pic:blipFill>
                    <a:blip r:embed="rId14"/>
                    <a:stretch>
                      <a:fillRect/>
                    </a:stretch>
                  </pic:blipFill>
                  <pic:spPr>
                    <a:xfrm>
                      <a:off x="0" y="0"/>
                      <a:ext cx="900996" cy="944313"/>
                    </a:xfrm>
                    <a:prstGeom prst="rect">
                      <a:avLst/>
                    </a:prstGeom>
                  </pic:spPr>
                </pic:pic>
              </a:graphicData>
            </a:graphic>
          </wp:inline>
        </w:drawing>
      </w:r>
    </w:p>
    <w:p w14:paraId="0EEF6076" w14:textId="08A4A0DF" w:rsidR="005758A8" w:rsidRDefault="005758A8" w:rsidP="005758A8">
      <w:pPr>
        <w:ind w:firstLine="567"/>
        <w:jc w:val="center"/>
        <w:rPr>
          <w:i/>
          <w:iCs/>
          <w:lang w:val="en-US"/>
        </w:rPr>
      </w:pPr>
      <w:r>
        <w:rPr>
          <w:i/>
          <w:iCs/>
          <w:lang w:val="en-US"/>
        </w:rPr>
        <w:t>Figure 2: Microscope Image of Wire Type and 3D Model</w:t>
      </w:r>
    </w:p>
    <w:p w14:paraId="2EBC2EE8" w14:textId="046044FB" w:rsidR="005758A8" w:rsidRDefault="005758A8" w:rsidP="005758A8">
      <w:pPr>
        <w:ind w:firstLine="567"/>
        <w:jc w:val="center"/>
        <w:rPr>
          <w:i/>
          <w:iCs/>
          <w:lang w:val="en-US"/>
        </w:rPr>
      </w:pPr>
    </w:p>
    <w:p w14:paraId="395D1CF2" w14:textId="770DD2BC" w:rsidR="00EF45DB" w:rsidRPr="00EF45DB" w:rsidRDefault="00EF45DB" w:rsidP="00EF45DB">
      <w:pPr>
        <w:ind w:firstLine="567"/>
        <w:rPr>
          <w:lang w:val="en-US"/>
        </w:rPr>
      </w:pPr>
      <w:r>
        <w:rPr>
          <w:lang w:val="en-US"/>
        </w:rPr>
        <w:t xml:space="preserve">Cement: Monarch Type </w:t>
      </w:r>
      <w:r w:rsidRPr="00EF45DB">
        <w:rPr>
          <w:lang w:val="en-US"/>
        </w:rPr>
        <w:t xml:space="preserve">III cement was used for </w:t>
      </w:r>
      <w:r>
        <w:rPr>
          <w:lang w:val="en-US"/>
        </w:rPr>
        <w:t>the</w:t>
      </w:r>
      <w:r w:rsidR="00BA1F99">
        <w:rPr>
          <w:lang w:val="en-US"/>
        </w:rPr>
        <w:t xml:space="preserve"> </w:t>
      </w:r>
      <w:r w:rsidRPr="00EF45DB">
        <w:rPr>
          <w:lang w:val="en-US"/>
        </w:rPr>
        <w:t xml:space="preserve">concrete mix design used in this study. The </w:t>
      </w:r>
    </w:p>
    <w:p w14:paraId="7C42F914" w14:textId="3E2C5C39" w:rsidR="005758A8" w:rsidRDefault="00EF45DB" w:rsidP="00EF45DB">
      <w:pPr>
        <w:rPr>
          <w:lang w:val="en-US"/>
        </w:rPr>
      </w:pPr>
      <w:r w:rsidRPr="00EF45DB">
        <w:rPr>
          <w:lang w:val="en-US"/>
        </w:rPr>
        <w:t>cement was obtained from Concrete Materials Inc. in Overland Park and stored in 55-galon drums until needed</w:t>
      </w:r>
      <w:r>
        <w:rPr>
          <w:lang w:val="en-US"/>
        </w:rPr>
        <w:t>.</w:t>
      </w:r>
    </w:p>
    <w:p w14:paraId="46DAD797" w14:textId="44A3CBE2" w:rsidR="00EF45DB" w:rsidRDefault="00EF45DB" w:rsidP="00EF45DB">
      <w:pPr>
        <w:ind w:firstLine="630"/>
        <w:rPr>
          <w:lang w:val="en-US"/>
        </w:rPr>
      </w:pPr>
      <w:r>
        <w:rPr>
          <w:lang w:val="en-US"/>
        </w:rPr>
        <w:t xml:space="preserve">Aggregate: Granite was used as aggregate </w:t>
      </w:r>
      <w:r w:rsidRPr="00EF45DB">
        <w:rPr>
          <w:lang w:val="en-US"/>
        </w:rPr>
        <w:t>with 100% passing the 3/8 in sieve</w:t>
      </w:r>
      <w:r>
        <w:rPr>
          <w:lang w:val="en-US"/>
        </w:rPr>
        <w:t xml:space="preserve"> as shown in Figure 3.</w:t>
      </w:r>
    </w:p>
    <w:p w14:paraId="5AD18660" w14:textId="77777777" w:rsidR="00EF45DB" w:rsidRDefault="00EF45DB" w:rsidP="00EF45DB">
      <w:pPr>
        <w:ind w:firstLine="630"/>
        <w:rPr>
          <w:lang w:val="en-US"/>
        </w:rPr>
      </w:pPr>
    </w:p>
    <w:p w14:paraId="28F934D2" w14:textId="331CF295" w:rsidR="00EF45DB" w:rsidRDefault="00EF45DB" w:rsidP="00EF45DB">
      <w:pPr>
        <w:ind w:firstLine="630"/>
        <w:jc w:val="center"/>
        <w:rPr>
          <w:lang w:val="en-US"/>
        </w:rPr>
      </w:pPr>
      <w:r>
        <w:rPr>
          <w:noProof/>
        </w:rPr>
        <w:drawing>
          <wp:inline distT="0" distB="0" distL="0" distR="0" wp14:anchorId="3A19B020" wp14:editId="1ACC9374">
            <wp:extent cx="1897380" cy="249625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1364" cy="2501499"/>
                    </a:xfrm>
                    <a:prstGeom prst="rect">
                      <a:avLst/>
                    </a:prstGeom>
                  </pic:spPr>
                </pic:pic>
              </a:graphicData>
            </a:graphic>
          </wp:inline>
        </w:drawing>
      </w:r>
    </w:p>
    <w:p w14:paraId="78931292" w14:textId="59DAA895" w:rsidR="00EF45DB" w:rsidRDefault="00EF45DB" w:rsidP="00EF45DB">
      <w:pPr>
        <w:ind w:firstLine="630"/>
        <w:jc w:val="center"/>
        <w:rPr>
          <w:i/>
          <w:iCs/>
          <w:lang w:val="en-US"/>
        </w:rPr>
      </w:pPr>
      <w:r>
        <w:rPr>
          <w:i/>
          <w:iCs/>
          <w:lang w:val="en-US"/>
        </w:rPr>
        <w:t>Figure 3: Granite Aggregate</w:t>
      </w:r>
    </w:p>
    <w:p w14:paraId="3482415C" w14:textId="77777777" w:rsidR="00EF45DB" w:rsidRDefault="00EF45DB" w:rsidP="00EF45DB">
      <w:pPr>
        <w:ind w:firstLine="630"/>
        <w:jc w:val="center"/>
        <w:rPr>
          <w:i/>
          <w:iCs/>
          <w:lang w:val="en-US"/>
        </w:rPr>
      </w:pPr>
    </w:p>
    <w:p w14:paraId="49F86532" w14:textId="6F31857B" w:rsidR="00EF45DB" w:rsidRPr="00EF45DB" w:rsidRDefault="00EF45DB" w:rsidP="00EF45DB">
      <w:pPr>
        <w:ind w:firstLine="630"/>
        <w:rPr>
          <w:lang w:val="en-US"/>
        </w:rPr>
      </w:pPr>
      <w:r w:rsidRPr="00EF45DB">
        <w:rPr>
          <w:lang w:val="en-US"/>
        </w:rPr>
        <w:t xml:space="preserve">To achieve the desired concrete consistencies (slump) with low water/cementitious (w/c) </w:t>
      </w:r>
    </w:p>
    <w:p w14:paraId="1A49289B" w14:textId="24615056" w:rsidR="00EF45DB" w:rsidRDefault="00EF45DB" w:rsidP="00EF45DB">
      <w:pPr>
        <w:rPr>
          <w:lang w:val="en-US"/>
        </w:rPr>
      </w:pPr>
      <w:r w:rsidRPr="00EF45DB">
        <w:rPr>
          <w:lang w:val="en-US"/>
        </w:rPr>
        <w:t>ratio, ADVA CAST 530 was used for all tests.</w:t>
      </w:r>
    </w:p>
    <w:p w14:paraId="4453B5DA" w14:textId="77777777" w:rsidR="00EF45DB" w:rsidRDefault="00EF45DB" w:rsidP="00EF45DB">
      <w:pPr>
        <w:rPr>
          <w:lang w:val="en-US"/>
        </w:rPr>
      </w:pPr>
    </w:p>
    <w:p w14:paraId="47BFE3F9" w14:textId="66A9F5DE" w:rsidR="00EF45DB" w:rsidRPr="00EF45DB" w:rsidRDefault="00EF45DB" w:rsidP="00EF45DB">
      <w:pPr>
        <w:jc w:val="center"/>
        <w:rPr>
          <w:i/>
          <w:iCs/>
          <w:lang w:val="en-US"/>
        </w:rPr>
      </w:pPr>
      <w:r>
        <w:rPr>
          <w:i/>
          <w:iCs/>
          <w:lang w:val="en-US"/>
        </w:rPr>
        <w:t>Table 2: Concrete Mix Design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5"/>
        <w:gridCol w:w="1350"/>
      </w:tblGrid>
      <w:tr w:rsidR="00EF45DB" w:rsidRPr="00BE2F8E" w14:paraId="755C4269" w14:textId="77777777" w:rsidTr="00EF45DB">
        <w:trPr>
          <w:trHeight w:val="255"/>
          <w:jc w:val="center"/>
        </w:trPr>
        <w:tc>
          <w:tcPr>
            <w:tcW w:w="3145" w:type="dxa"/>
            <w:gridSpan w:val="2"/>
            <w:shd w:val="clear" w:color="auto" w:fill="D9D9D9"/>
            <w:noWrap/>
            <w:vAlign w:val="center"/>
          </w:tcPr>
          <w:p w14:paraId="3D33554D" w14:textId="7BD62A55" w:rsidR="00EF45DB" w:rsidRPr="00EF45DB" w:rsidRDefault="00EF45DB" w:rsidP="009D75E5">
            <w:pPr>
              <w:jc w:val="center"/>
              <w:rPr>
                <w:sz w:val="20"/>
                <w:szCs w:val="20"/>
                <w:lang w:val="en-US"/>
              </w:rPr>
            </w:pPr>
            <w:r>
              <w:rPr>
                <w:sz w:val="20"/>
                <w:szCs w:val="20"/>
                <w:lang w:val="en-US"/>
              </w:rPr>
              <w:t>Concrete Mix</w:t>
            </w:r>
          </w:p>
        </w:tc>
      </w:tr>
      <w:tr w:rsidR="00EF45DB" w:rsidRPr="00BE2F8E" w14:paraId="666494EB" w14:textId="77777777" w:rsidTr="00EF45DB">
        <w:trPr>
          <w:trHeight w:val="255"/>
          <w:jc w:val="center"/>
        </w:trPr>
        <w:tc>
          <w:tcPr>
            <w:tcW w:w="1795" w:type="dxa"/>
            <w:shd w:val="clear" w:color="auto" w:fill="D9D9D9"/>
            <w:noWrap/>
            <w:vAlign w:val="center"/>
          </w:tcPr>
          <w:p w14:paraId="3876E7D6" w14:textId="28E0ADC8" w:rsidR="00EF45DB" w:rsidRPr="00EF45DB" w:rsidRDefault="00EF45DB" w:rsidP="009D75E5">
            <w:pPr>
              <w:jc w:val="center"/>
              <w:rPr>
                <w:sz w:val="20"/>
                <w:szCs w:val="20"/>
                <w:lang w:val="en-US"/>
              </w:rPr>
            </w:pPr>
            <w:r>
              <w:rPr>
                <w:sz w:val="20"/>
                <w:szCs w:val="20"/>
                <w:lang w:val="en-US"/>
              </w:rPr>
              <w:t>Material</w:t>
            </w:r>
          </w:p>
        </w:tc>
        <w:tc>
          <w:tcPr>
            <w:tcW w:w="1350" w:type="dxa"/>
            <w:shd w:val="clear" w:color="auto" w:fill="D9D9D9"/>
            <w:noWrap/>
            <w:vAlign w:val="center"/>
          </w:tcPr>
          <w:p w14:paraId="064070DC" w14:textId="77777777" w:rsidR="00EF45DB" w:rsidRDefault="00EF45DB" w:rsidP="009D75E5">
            <w:pPr>
              <w:jc w:val="center"/>
              <w:rPr>
                <w:sz w:val="20"/>
                <w:szCs w:val="20"/>
                <w:lang w:val="en-US"/>
              </w:rPr>
            </w:pPr>
            <w:r>
              <w:rPr>
                <w:sz w:val="20"/>
                <w:szCs w:val="20"/>
                <w:lang w:val="en-US"/>
              </w:rPr>
              <w:t>Weight</w:t>
            </w:r>
          </w:p>
          <w:p w14:paraId="44A8CCFE" w14:textId="3D34CF44" w:rsidR="00EF45DB" w:rsidRPr="00EF45DB" w:rsidRDefault="00EF45DB" w:rsidP="009D75E5">
            <w:pPr>
              <w:jc w:val="center"/>
              <w:rPr>
                <w:sz w:val="20"/>
                <w:szCs w:val="20"/>
                <w:lang w:val="en-US"/>
              </w:rPr>
            </w:pPr>
            <w:r w:rsidRPr="00EF45DB">
              <w:rPr>
                <w:sz w:val="20"/>
                <w:szCs w:val="20"/>
                <w:lang w:val="en-US"/>
              </w:rPr>
              <w:t>(lbs.) /yd3</w:t>
            </w:r>
          </w:p>
        </w:tc>
      </w:tr>
      <w:tr w:rsidR="00EF45DB" w:rsidRPr="00BE2F8E" w14:paraId="08973615" w14:textId="77777777" w:rsidTr="00EF45DB">
        <w:trPr>
          <w:trHeight w:val="255"/>
          <w:jc w:val="center"/>
        </w:trPr>
        <w:tc>
          <w:tcPr>
            <w:tcW w:w="1795" w:type="dxa"/>
            <w:shd w:val="clear" w:color="auto" w:fill="auto"/>
            <w:noWrap/>
            <w:vAlign w:val="center"/>
          </w:tcPr>
          <w:p w14:paraId="35AB4C79" w14:textId="62AD308F" w:rsidR="00EF45DB" w:rsidRPr="00EF45DB" w:rsidRDefault="00EF45DB" w:rsidP="009D75E5">
            <w:pPr>
              <w:jc w:val="center"/>
              <w:rPr>
                <w:sz w:val="20"/>
                <w:szCs w:val="20"/>
                <w:lang w:val="en-US"/>
              </w:rPr>
            </w:pPr>
            <w:r>
              <w:rPr>
                <w:sz w:val="20"/>
                <w:szCs w:val="20"/>
                <w:lang w:val="en-US"/>
              </w:rPr>
              <w:t>Cement</w:t>
            </w:r>
          </w:p>
        </w:tc>
        <w:tc>
          <w:tcPr>
            <w:tcW w:w="1350" w:type="dxa"/>
            <w:shd w:val="clear" w:color="auto" w:fill="auto"/>
            <w:noWrap/>
            <w:vAlign w:val="center"/>
          </w:tcPr>
          <w:p w14:paraId="07A18A03" w14:textId="7CCC6468" w:rsidR="00EF45DB" w:rsidRPr="00EF45DB" w:rsidRDefault="00EF45DB" w:rsidP="009D75E5">
            <w:pPr>
              <w:jc w:val="center"/>
              <w:rPr>
                <w:sz w:val="20"/>
                <w:szCs w:val="20"/>
                <w:lang w:val="en-US"/>
              </w:rPr>
            </w:pPr>
            <w:r>
              <w:rPr>
                <w:sz w:val="20"/>
                <w:szCs w:val="20"/>
                <w:lang w:val="en-US"/>
              </w:rPr>
              <w:t>813.8</w:t>
            </w:r>
          </w:p>
        </w:tc>
      </w:tr>
      <w:tr w:rsidR="00EF45DB" w:rsidRPr="00BE2F8E" w14:paraId="08450527" w14:textId="77777777" w:rsidTr="00EF45DB">
        <w:trPr>
          <w:trHeight w:val="255"/>
          <w:jc w:val="center"/>
        </w:trPr>
        <w:tc>
          <w:tcPr>
            <w:tcW w:w="1795" w:type="dxa"/>
            <w:shd w:val="clear" w:color="auto" w:fill="auto"/>
            <w:noWrap/>
            <w:vAlign w:val="center"/>
          </w:tcPr>
          <w:p w14:paraId="76C54B49" w14:textId="4D32A11B" w:rsidR="00EF45DB" w:rsidRPr="00EF45DB" w:rsidRDefault="00EF45DB" w:rsidP="009D75E5">
            <w:pPr>
              <w:jc w:val="center"/>
              <w:rPr>
                <w:sz w:val="20"/>
                <w:szCs w:val="20"/>
                <w:lang w:val="en-US"/>
              </w:rPr>
            </w:pPr>
            <w:r>
              <w:rPr>
                <w:sz w:val="20"/>
                <w:szCs w:val="20"/>
                <w:lang w:val="en-US"/>
              </w:rPr>
              <w:t>Water</w:t>
            </w:r>
          </w:p>
        </w:tc>
        <w:tc>
          <w:tcPr>
            <w:tcW w:w="1350" w:type="dxa"/>
            <w:shd w:val="clear" w:color="auto" w:fill="auto"/>
            <w:noWrap/>
            <w:vAlign w:val="center"/>
          </w:tcPr>
          <w:p w14:paraId="09E630ED" w14:textId="5792EEEA" w:rsidR="00EF45DB" w:rsidRPr="00EF45DB" w:rsidRDefault="00EF45DB" w:rsidP="009D75E5">
            <w:pPr>
              <w:jc w:val="center"/>
              <w:rPr>
                <w:sz w:val="20"/>
                <w:szCs w:val="20"/>
                <w:lang w:val="en-US"/>
              </w:rPr>
            </w:pPr>
            <w:r>
              <w:rPr>
                <w:sz w:val="20"/>
                <w:szCs w:val="20"/>
                <w:lang w:val="en-US"/>
              </w:rPr>
              <w:t>260.4</w:t>
            </w:r>
          </w:p>
        </w:tc>
      </w:tr>
      <w:tr w:rsidR="00EF45DB" w:rsidRPr="00BE2F8E" w14:paraId="3370A636" w14:textId="77777777" w:rsidTr="00EF45DB">
        <w:trPr>
          <w:trHeight w:val="255"/>
          <w:jc w:val="center"/>
        </w:trPr>
        <w:tc>
          <w:tcPr>
            <w:tcW w:w="1795" w:type="dxa"/>
            <w:shd w:val="clear" w:color="auto" w:fill="auto"/>
            <w:noWrap/>
            <w:vAlign w:val="center"/>
          </w:tcPr>
          <w:p w14:paraId="3809B34A" w14:textId="7F6144D5" w:rsidR="00EF45DB" w:rsidRDefault="00EF45DB" w:rsidP="009D75E5">
            <w:pPr>
              <w:jc w:val="center"/>
              <w:rPr>
                <w:sz w:val="20"/>
                <w:szCs w:val="20"/>
                <w:lang w:val="en-US"/>
              </w:rPr>
            </w:pPr>
            <w:r>
              <w:rPr>
                <w:sz w:val="20"/>
                <w:szCs w:val="20"/>
                <w:lang w:val="en-US"/>
              </w:rPr>
              <w:t>Crushed Granite</w:t>
            </w:r>
          </w:p>
        </w:tc>
        <w:tc>
          <w:tcPr>
            <w:tcW w:w="1350" w:type="dxa"/>
            <w:shd w:val="clear" w:color="auto" w:fill="auto"/>
            <w:noWrap/>
            <w:vAlign w:val="center"/>
          </w:tcPr>
          <w:p w14:paraId="672FE4FD" w14:textId="018A2977" w:rsidR="00EF45DB" w:rsidRPr="00EF45DB" w:rsidRDefault="00EF45DB" w:rsidP="009D75E5">
            <w:pPr>
              <w:jc w:val="center"/>
              <w:rPr>
                <w:sz w:val="20"/>
                <w:szCs w:val="20"/>
                <w:lang w:val="en-US"/>
              </w:rPr>
            </w:pPr>
            <w:r>
              <w:rPr>
                <w:sz w:val="20"/>
                <w:szCs w:val="20"/>
                <w:lang w:val="en-US"/>
              </w:rPr>
              <w:t>1447</w:t>
            </w:r>
          </w:p>
        </w:tc>
      </w:tr>
      <w:tr w:rsidR="00EF45DB" w:rsidRPr="00BE2F8E" w14:paraId="2776DB38" w14:textId="77777777" w:rsidTr="00EF45DB">
        <w:trPr>
          <w:trHeight w:val="255"/>
          <w:jc w:val="center"/>
        </w:trPr>
        <w:tc>
          <w:tcPr>
            <w:tcW w:w="1795" w:type="dxa"/>
            <w:shd w:val="clear" w:color="auto" w:fill="auto"/>
            <w:noWrap/>
            <w:vAlign w:val="center"/>
          </w:tcPr>
          <w:p w14:paraId="1E52362E" w14:textId="1FD4F308" w:rsidR="00EF45DB" w:rsidRDefault="00EF45DB" w:rsidP="009D75E5">
            <w:pPr>
              <w:jc w:val="center"/>
              <w:rPr>
                <w:sz w:val="20"/>
                <w:szCs w:val="20"/>
                <w:lang w:val="en-US"/>
              </w:rPr>
            </w:pPr>
            <w:r>
              <w:rPr>
                <w:sz w:val="20"/>
                <w:szCs w:val="20"/>
                <w:lang w:val="en-US"/>
              </w:rPr>
              <w:t>Sand</w:t>
            </w:r>
          </w:p>
        </w:tc>
        <w:tc>
          <w:tcPr>
            <w:tcW w:w="1350" w:type="dxa"/>
            <w:shd w:val="clear" w:color="auto" w:fill="auto"/>
            <w:noWrap/>
            <w:vAlign w:val="center"/>
          </w:tcPr>
          <w:p w14:paraId="52F54C24" w14:textId="3045B9C7" w:rsidR="00EF45DB" w:rsidRPr="00EF45DB" w:rsidRDefault="00EF45DB" w:rsidP="009D75E5">
            <w:pPr>
              <w:jc w:val="center"/>
              <w:rPr>
                <w:sz w:val="20"/>
                <w:szCs w:val="20"/>
                <w:lang w:val="en-US"/>
              </w:rPr>
            </w:pPr>
            <w:r>
              <w:rPr>
                <w:sz w:val="20"/>
                <w:szCs w:val="20"/>
                <w:lang w:val="en-US"/>
              </w:rPr>
              <w:t>1447</w:t>
            </w:r>
          </w:p>
        </w:tc>
      </w:tr>
      <w:tr w:rsidR="00EF45DB" w:rsidRPr="00BE2F8E" w14:paraId="068BCAB2" w14:textId="77777777" w:rsidTr="00EF45DB">
        <w:trPr>
          <w:trHeight w:val="255"/>
          <w:jc w:val="center"/>
        </w:trPr>
        <w:tc>
          <w:tcPr>
            <w:tcW w:w="1795" w:type="dxa"/>
            <w:shd w:val="clear" w:color="auto" w:fill="auto"/>
            <w:noWrap/>
            <w:vAlign w:val="center"/>
          </w:tcPr>
          <w:p w14:paraId="7743C543" w14:textId="26779624" w:rsidR="00EF45DB" w:rsidRDefault="00EF45DB" w:rsidP="009D75E5">
            <w:pPr>
              <w:jc w:val="center"/>
              <w:rPr>
                <w:sz w:val="20"/>
                <w:szCs w:val="20"/>
                <w:lang w:val="en-US"/>
              </w:rPr>
            </w:pPr>
            <w:proofErr w:type="spellStart"/>
            <w:r>
              <w:rPr>
                <w:sz w:val="20"/>
                <w:szCs w:val="20"/>
                <w:lang w:val="en-US"/>
              </w:rPr>
              <w:t>Adva</w:t>
            </w:r>
            <w:proofErr w:type="spellEnd"/>
            <w:r>
              <w:rPr>
                <w:sz w:val="20"/>
                <w:szCs w:val="20"/>
                <w:lang w:val="en-US"/>
              </w:rPr>
              <w:t xml:space="preserve"> Cast 530</w:t>
            </w:r>
          </w:p>
        </w:tc>
        <w:tc>
          <w:tcPr>
            <w:tcW w:w="1350" w:type="dxa"/>
            <w:shd w:val="clear" w:color="auto" w:fill="auto"/>
            <w:noWrap/>
            <w:vAlign w:val="center"/>
          </w:tcPr>
          <w:p w14:paraId="7DF3A19C" w14:textId="6BA7EDF9" w:rsidR="00EF45DB" w:rsidRPr="00EF45DB" w:rsidRDefault="00EF45DB" w:rsidP="009D75E5">
            <w:pPr>
              <w:jc w:val="center"/>
              <w:rPr>
                <w:sz w:val="20"/>
                <w:szCs w:val="20"/>
                <w:lang w:val="en-US"/>
              </w:rPr>
            </w:pPr>
            <w:r>
              <w:rPr>
                <w:sz w:val="20"/>
                <w:szCs w:val="20"/>
                <w:lang w:val="en-US"/>
              </w:rPr>
              <w:t xml:space="preserve">81 </w:t>
            </w:r>
            <w:proofErr w:type="spellStart"/>
            <w:proofErr w:type="gramStart"/>
            <w:r>
              <w:rPr>
                <w:sz w:val="20"/>
                <w:szCs w:val="20"/>
                <w:lang w:val="en-US"/>
              </w:rPr>
              <w:t>fl.oz</w:t>
            </w:r>
            <w:proofErr w:type="spellEnd"/>
            <w:proofErr w:type="gramEnd"/>
            <w:r>
              <w:rPr>
                <w:sz w:val="20"/>
                <w:szCs w:val="20"/>
                <w:lang w:val="en-US"/>
              </w:rPr>
              <w:t>/yd</w:t>
            </w:r>
            <w:r>
              <w:rPr>
                <w:sz w:val="20"/>
                <w:szCs w:val="20"/>
                <w:vertAlign w:val="superscript"/>
                <w:lang w:val="en-US"/>
              </w:rPr>
              <w:t>3</w:t>
            </w:r>
          </w:p>
        </w:tc>
      </w:tr>
    </w:tbl>
    <w:p w14:paraId="0D000171" w14:textId="77777777" w:rsidR="00A96055" w:rsidRDefault="00A96055" w:rsidP="00EF45DB">
      <w:pPr>
        <w:rPr>
          <w:lang w:val="en-US"/>
        </w:rPr>
      </w:pPr>
    </w:p>
    <w:p w14:paraId="456177EC" w14:textId="76F41614" w:rsidR="00EF45DB" w:rsidRPr="00EF45DB" w:rsidRDefault="00EF45DB" w:rsidP="00EF45DB">
      <w:pPr>
        <w:rPr>
          <w:lang w:val="en-US"/>
        </w:rPr>
      </w:pPr>
      <w:r>
        <w:rPr>
          <w:lang w:val="en-US"/>
        </w:rPr>
        <w:t>Table 2 shows the material and weight for the concrete mix. In this study 0.32 water/cement ratio was used.</w:t>
      </w:r>
    </w:p>
    <w:p w14:paraId="6DF07E5B" w14:textId="21399724" w:rsidR="00EF45DB" w:rsidRDefault="00EF45DB" w:rsidP="00EF45DB">
      <w:pPr>
        <w:rPr>
          <w:lang w:val="en-US"/>
        </w:rPr>
      </w:pPr>
    </w:p>
    <w:p w14:paraId="39681127" w14:textId="6057EAB6" w:rsidR="00A96055" w:rsidRPr="00A96055" w:rsidRDefault="00A96055" w:rsidP="00A96055">
      <w:pPr>
        <w:pStyle w:val="ListParagraph"/>
        <w:numPr>
          <w:ilvl w:val="0"/>
          <w:numId w:val="19"/>
        </w:numPr>
      </w:pPr>
      <w:r>
        <w:rPr>
          <w:b/>
          <w:bCs/>
        </w:rPr>
        <w:t>Methodology</w:t>
      </w:r>
    </w:p>
    <w:p w14:paraId="27D42A20" w14:textId="5E99DC22" w:rsidR="00A96055" w:rsidRDefault="00A96055" w:rsidP="00A96055">
      <w:pPr>
        <w:ind w:left="567"/>
      </w:pPr>
    </w:p>
    <w:p w14:paraId="5E0708BC" w14:textId="77777777" w:rsidR="00A96055" w:rsidRDefault="00A96055" w:rsidP="00A96055">
      <w:pPr>
        <w:ind w:firstLine="567"/>
        <w:rPr>
          <w:lang w:val="en-US"/>
        </w:rPr>
      </w:pPr>
      <w:r w:rsidRPr="00A96055">
        <w:rPr>
          <w:lang w:val="en-US"/>
        </w:rPr>
        <w:t>For th</w:t>
      </w:r>
      <w:r>
        <w:rPr>
          <w:lang w:val="en-US"/>
        </w:rPr>
        <w:t>is</w:t>
      </w:r>
      <w:r w:rsidRPr="00A96055">
        <w:rPr>
          <w:lang w:val="en-US"/>
        </w:rPr>
        <w:t xml:space="preserve"> research study,</w:t>
      </w:r>
      <w:r>
        <w:rPr>
          <w:lang w:val="en-US"/>
        </w:rPr>
        <w:t xml:space="preserve"> </w:t>
      </w:r>
      <w:r w:rsidRPr="00A96055">
        <w:rPr>
          <w:lang w:val="en-US"/>
        </w:rPr>
        <w:t>three prisms with varying cross sections were used which included center-to-center spacing of 2.0 in between wires with a maximum reinforcement edge distance of</w:t>
      </w:r>
      <w:r>
        <w:rPr>
          <w:lang w:val="en-US"/>
        </w:rPr>
        <w:t xml:space="preserve"> </w:t>
      </w:r>
    </w:p>
    <w:p w14:paraId="4C302748" w14:textId="77777777" w:rsidR="003C47C6" w:rsidRDefault="00A96055" w:rsidP="003C47C6">
      <w:pPr>
        <w:rPr>
          <w:lang w:val="en-US"/>
        </w:rPr>
      </w:pPr>
      <w:r w:rsidRPr="00A96055">
        <w:rPr>
          <w:lang w:val="en-US"/>
        </w:rPr>
        <w:t>¾ in and a minimum edge distance of ½ in.</w:t>
      </w:r>
      <w:r w:rsidRPr="00A96055">
        <w:t xml:space="preserve"> </w:t>
      </w:r>
      <w:r w:rsidRPr="00A96055">
        <w:rPr>
          <w:lang w:val="en-US"/>
        </w:rPr>
        <w:t>The wires in the prisms were each tensioned to 7000 lbs. The average initial compressive stress for edge distance</w:t>
      </w:r>
      <w:r>
        <w:rPr>
          <w:lang w:val="en-US"/>
        </w:rPr>
        <w:t xml:space="preserve"> </w:t>
      </w:r>
      <w:r w:rsidRPr="00A96055">
        <w:rPr>
          <w:lang w:val="en-US"/>
        </w:rPr>
        <w:t>¾ in was equal to 28000 lb. / (3.5 in)</w:t>
      </w:r>
      <w:r>
        <w:rPr>
          <w:vertAlign w:val="superscript"/>
          <w:lang w:val="en-US"/>
        </w:rPr>
        <w:t>2</w:t>
      </w:r>
      <w:r w:rsidRPr="00A96055">
        <w:rPr>
          <w:lang w:val="en-US"/>
        </w:rPr>
        <w:t xml:space="preserve"> =2285 psi. For prisms with a ⅝ in edge distance, the value of stress was: 28000 lb. / (3.25 in)</w:t>
      </w:r>
      <w:r>
        <w:rPr>
          <w:vertAlign w:val="superscript"/>
          <w:lang w:val="en-US"/>
        </w:rPr>
        <w:t>2</w:t>
      </w:r>
      <w:r w:rsidRPr="00A96055">
        <w:rPr>
          <w:lang w:val="en-US"/>
        </w:rPr>
        <w:t xml:space="preserve"> =2650 psi </w:t>
      </w:r>
    </w:p>
    <w:p w14:paraId="4F9EDD37" w14:textId="662B3BFA" w:rsidR="00A96055" w:rsidRDefault="00A96055" w:rsidP="003C47C6">
      <w:pPr>
        <w:ind w:left="540" w:right="-532"/>
        <w:rPr>
          <w:lang w:val="en-US"/>
        </w:rPr>
      </w:pPr>
      <w:r w:rsidRPr="00A96055">
        <w:rPr>
          <w:lang w:val="en-US"/>
        </w:rPr>
        <w:lastRenderedPageBreak/>
        <w:t>which was 59 % of the 4500-psi concrete release</w:t>
      </w:r>
      <w:r>
        <w:rPr>
          <w:lang w:val="en-US"/>
        </w:rPr>
        <w:t xml:space="preserve"> </w:t>
      </w:r>
      <w:r w:rsidRPr="00A96055">
        <w:rPr>
          <w:lang w:val="en-US"/>
        </w:rPr>
        <w:t>strength. For prisms with ½ in edge distance, average initial compressive stress was 3110 psi, which was approximately 89 % of the 4500-psi concrete release strength. This value is significantly into the nonlinear range of the concrete</w:t>
      </w:r>
      <w:r>
        <w:rPr>
          <w:lang w:val="en-US"/>
        </w:rPr>
        <w:t>. Figure 4 shows the square cross section of the prism having 3/4in edge distance with four wire embedded into cross section.</w:t>
      </w:r>
    </w:p>
    <w:p w14:paraId="16BAB51C" w14:textId="13C2BC4E" w:rsidR="00A96055" w:rsidRDefault="00A96055" w:rsidP="003C47C6">
      <w:pPr>
        <w:ind w:left="540" w:firstLine="90"/>
        <w:rPr>
          <w:lang w:val="en-US"/>
        </w:rPr>
      </w:pPr>
    </w:p>
    <w:p w14:paraId="30BEBA9A" w14:textId="3BEC38FE" w:rsidR="00A96055" w:rsidRDefault="00A96055" w:rsidP="00A96055">
      <w:pPr>
        <w:jc w:val="center"/>
        <w:rPr>
          <w:lang w:val="en-US"/>
        </w:rPr>
      </w:pPr>
      <w:r>
        <w:rPr>
          <w:noProof/>
        </w:rPr>
        <w:drawing>
          <wp:inline distT="0" distB="0" distL="0" distR="0" wp14:anchorId="7DE0191F" wp14:editId="5C441BD2">
            <wp:extent cx="2880360" cy="2915344"/>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6"/>
                    <a:stretch>
                      <a:fillRect/>
                    </a:stretch>
                  </pic:blipFill>
                  <pic:spPr>
                    <a:xfrm>
                      <a:off x="0" y="0"/>
                      <a:ext cx="2892140" cy="2927267"/>
                    </a:xfrm>
                    <a:prstGeom prst="rect">
                      <a:avLst/>
                    </a:prstGeom>
                  </pic:spPr>
                </pic:pic>
              </a:graphicData>
            </a:graphic>
          </wp:inline>
        </w:drawing>
      </w:r>
    </w:p>
    <w:p w14:paraId="7053476E" w14:textId="0E574220" w:rsidR="00A96055" w:rsidRPr="0036721E" w:rsidRDefault="00A96055" w:rsidP="00A96055">
      <w:pPr>
        <w:jc w:val="center"/>
        <w:rPr>
          <w:lang w:val="en-US"/>
        </w:rPr>
      </w:pPr>
      <w:r>
        <w:rPr>
          <w:i/>
          <w:iCs/>
          <w:lang w:val="en-US"/>
        </w:rPr>
        <w:t>Figure 4: Prims having 3/4in edge distance.</w:t>
      </w:r>
      <w:r w:rsidR="0036721E">
        <w:rPr>
          <w:i/>
          <w:iCs/>
          <w:lang w:val="en-US"/>
        </w:rPr>
        <w:t xml:space="preserve"> </w:t>
      </w:r>
      <w:r w:rsidR="0036721E">
        <w:rPr>
          <w:lang w:val="en-US"/>
        </w:rPr>
        <w:t>[</w:t>
      </w:r>
      <w:r w:rsidR="00E7703E">
        <w:rPr>
          <w:lang w:val="en-US"/>
        </w:rPr>
        <w:t>6</w:t>
      </w:r>
      <w:r w:rsidR="0036721E">
        <w:rPr>
          <w:lang w:val="en-US"/>
        </w:rPr>
        <w:t>]</w:t>
      </w:r>
    </w:p>
    <w:p w14:paraId="1B9407F8" w14:textId="19027F93" w:rsidR="00A96055" w:rsidRDefault="00A96055" w:rsidP="00A96055">
      <w:pPr>
        <w:rPr>
          <w:lang w:val="en-US"/>
        </w:rPr>
      </w:pPr>
    </w:p>
    <w:p w14:paraId="5B4856B3" w14:textId="5F56F755" w:rsidR="003C47C6" w:rsidRDefault="00A96055" w:rsidP="003C47C6">
      <w:pPr>
        <w:ind w:left="540" w:right="-532" w:firstLine="540"/>
        <w:rPr>
          <w:lang w:val="en-US"/>
        </w:rPr>
      </w:pPr>
      <w:r>
        <w:rPr>
          <w:lang w:val="en-US"/>
        </w:rPr>
        <w:t xml:space="preserve">Figure 5 shows </w:t>
      </w:r>
      <w:r w:rsidRPr="00A96055">
        <w:rPr>
          <w:lang w:val="en-US"/>
        </w:rPr>
        <w:t>placement of concrete in the steel prism.</w:t>
      </w:r>
      <w:r>
        <w:rPr>
          <w:lang w:val="en-US"/>
        </w:rPr>
        <w:t xml:space="preserve"> Additionally, </w:t>
      </w:r>
      <w:r w:rsidRPr="00A96055">
        <w:rPr>
          <w:lang w:val="en-US"/>
        </w:rPr>
        <w:t>12 4in x 8in compression strength cylinders were also</w:t>
      </w:r>
      <w:r>
        <w:rPr>
          <w:lang w:val="en-US"/>
        </w:rPr>
        <w:t xml:space="preserve"> </w:t>
      </w:r>
      <w:r w:rsidRPr="00A96055">
        <w:rPr>
          <w:lang w:val="en-US"/>
        </w:rPr>
        <w:t>cast simultaneously using the Sure Cure System which allowed the cylinders to have the same temperature as the prisms.</w:t>
      </w:r>
      <w:r w:rsidR="003C47C6">
        <w:rPr>
          <w:lang w:val="en-US"/>
        </w:rPr>
        <w:t xml:space="preserve"> </w:t>
      </w:r>
      <w:r w:rsidR="003C47C6" w:rsidRPr="003C47C6">
        <w:rPr>
          <w:lang w:val="en-US"/>
        </w:rPr>
        <w:t>Five hours after casting, cylinders were tested using the Forney machine and tests were repeated every 45 minutes. The desired strength of 4500 psi was reached</w:t>
      </w:r>
      <w:r w:rsidR="003C47C6">
        <w:rPr>
          <w:lang w:val="en-US"/>
        </w:rPr>
        <w:t xml:space="preserve"> </w:t>
      </w:r>
      <w:r w:rsidR="003C47C6" w:rsidRPr="003C47C6">
        <w:rPr>
          <w:lang w:val="en-US"/>
        </w:rPr>
        <w:t>approximately after 8 hours and 6000psi after 11 hours, when the process of de-tensioning commenced.</w:t>
      </w:r>
      <w:r w:rsidR="003C47C6">
        <w:rPr>
          <w:lang w:val="en-US"/>
        </w:rPr>
        <w:t xml:space="preserve"> In this research two maturity of concrete were investigated 4500psi and 6000psi.</w:t>
      </w:r>
    </w:p>
    <w:p w14:paraId="313F7468" w14:textId="77777777" w:rsidR="003C47C6" w:rsidRPr="003C47C6" w:rsidRDefault="003C47C6" w:rsidP="003C47C6">
      <w:pPr>
        <w:rPr>
          <w:lang w:val="en-US"/>
        </w:rPr>
      </w:pPr>
    </w:p>
    <w:p w14:paraId="5210144C" w14:textId="6A6187DB" w:rsidR="00A96055" w:rsidRDefault="00A96055" w:rsidP="00A96055">
      <w:pPr>
        <w:jc w:val="center"/>
        <w:rPr>
          <w:lang w:val="en-US"/>
        </w:rPr>
      </w:pPr>
      <w:r w:rsidRPr="00A96055">
        <w:rPr>
          <w:noProof/>
        </w:rPr>
        <w:drawing>
          <wp:inline distT="0" distB="0" distL="0" distR="0" wp14:anchorId="173EF0DA" wp14:editId="61F9AD40">
            <wp:extent cx="1965960" cy="2691853"/>
            <wp:effectExtent l="0" t="0" r="0" b="0"/>
            <wp:docPr id="13" name="Picture 13" descr="A picture containing person, indoor, kitche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kitchen, preparing&#10;&#10;Description automatically generated"/>
                    <pic:cNvPicPr/>
                  </pic:nvPicPr>
                  <pic:blipFill>
                    <a:blip r:embed="rId17"/>
                    <a:stretch>
                      <a:fillRect/>
                    </a:stretch>
                  </pic:blipFill>
                  <pic:spPr>
                    <a:xfrm>
                      <a:off x="0" y="0"/>
                      <a:ext cx="1970152" cy="2697592"/>
                    </a:xfrm>
                    <a:prstGeom prst="rect">
                      <a:avLst/>
                    </a:prstGeom>
                  </pic:spPr>
                </pic:pic>
              </a:graphicData>
            </a:graphic>
          </wp:inline>
        </w:drawing>
      </w:r>
    </w:p>
    <w:p w14:paraId="3AA5C0BD" w14:textId="2E218ADB" w:rsidR="003C47C6" w:rsidRPr="003C47C6" w:rsidRDefault="003C47C6" w:rsidP="00A96055">
      <w:pPr>
        <w:jc w:val="center"/>
        <w:rPr>
          <w:i/>
          <w:iCs/>
          <w:lang w:val="en-US"/>
        </w:rPr>
      </w:pPr>
      <w:r>
        <w:rPr>
          <w:i/>
          <w:iCs/>
          <w:lang w:val="en-US"/>
        </w:rPr>
        <w:t>Figure 5: Placement of concrete</w:t>
      </w:r>
    </w:p>
    <w:p w14:paraId="3A271307" w14:textId="6F7F5E67" w:rsidR="00AC1FE5" w:rsidRDefault="00AC1FE5" w:rsidP="00AC1FE5">
      <w:pPr>
        <w:ind w:firstLine="567"/>
        <w:jc w:val="center"/>
        <w:rPr>
          <w:bCs/>
          <w:lang w:val="en-US"/>
        </w:rPr>
      </w:pPr>
    </w:p>
    <w:p w14:paraId="770983B2" w14:textId="1B770DB2" w:rsidR="003C47C6" w:rsidRDefault="00BA1F99" w:rsidP="00E63A1C">
      <w:pPr>
        <w:ind w:left="540" w:right="-442" w:firstLine="630"/>
        <w:rPr>
          <w:bCs/>
          <w:lang w:val="en-US"/>
        </w:rPr>
      </w:pPr>
      <w:r w:rsidRPr="003C47C6">
        <w:rPr>
          <w:bCs/>
          <w:lang w:val="en-US"/>
        </w:rPr>
        <w:t>For</w:t>
      </w:r>
      <w:r w:rsidR="003C47C6" w:rsidRPr="003C47C6">
        <w:rPr>
          <w:bCs/>
          <w:lang w:val="en-US"/>
        </w:rPr>
        <w:t xml:space="preserve"> prestressed concrete railroad ties to function adequately in the field, and to ensure safety, the prestressing force must be fully introduced into the railroad tie at a location well before</w:t>
      </w:r>
    </w:p>
    <w:p w14:paraId="2668EE6E" w14:textId="20285391" w:rsidR="00F256A5" w:rsidRDefault="003C47C6" w:rsidP="00E63A1C">
      <w:pPr>
        <w:rPr>
          <w:bCs/>
          <w:lang w:val="en-US"/>
        </w:rPr>
      </w:pPr>
      <w:r w:rsidRPr="003C47C6">
        <w:rPr>
          <w:bCs/>
          <w:lang w:val="en-US"/>
        </w:rPr>
        <w:lastRenderedPageBreak/>
        <w:t>the rail load is applied. The length required to transfer the prestress force into the concrete member is well known as the “Transfer length”.</w:t>
      </w:r>
      <w:r w:rsidR="00E63A1C">
        <w:rPr>
          <w:bCs/>
          <w:lang w:val="en-US"/>
        </w:rPr>
        <w:t xml:space="preserve"> </w:t>
      </w:r>
      <w:r w:rsidR="00E63A1C" w:rsidRPr="00E63A1C">
        <w:rPr>
          <w:bCs/>
          <w:lang w:val="en-US"/>
        </w:rPr>
        <w:t>For transfer length measurement</w:t>
      </w:r>
      <w:r w:rsidR="00E63A1C">
        <w:rPr>
          <w:bCs/>
          <w:lang w:val="en-US"/>
        </w:rPr>
        <w:t>s LSI system was used [3]</w:t>
      </w:r>
      <w:r w:rsidR="00E63A1C" w:rsidRPr="00E63A1C">
        <w:rPr>
          <w:bCs/>
          <w:lang w:val="en-US"/>
        </w:rPr>
        <w:t>.</w:t>
      </w:r>
      <w:r w:rsidR="00E63A1C">
        <w:rPr>
          <w:bCs/>
          <w:lang w:val="en-US"/>
        </w:rPr>
        <w:t xml:space="preserve"> </w:t>
      </w:r>
      <w:r w:rsidR="00E63A1C" w:rsidRPr="00E63A1C">
        <w:rPr>
          <w:bCs/>
          <w:lang w:val="en-US"/>
        </w:rPr>
        <w:t xml:space="preserve">The laser-speckle device was used to scan the top surface of a concrete prism before and after de-tensioning, and automatically plot the strain profile and determine the transfer length using a least-squares algorithm </w:t>
      </w:r>
      <w:r w:rsidR="00E63A1C">
        <w:rPr>
          <w:bCs/>
          <w:lang w:val="en-US"/>
        </w:rPr>
        <w:t xml:space="preserve">[3]. </w:t>
      </w:r>
    </w:p>
    <w:p w14:paraId="063B8D66" w14:textId="50D2C771" w:rsidR="009D2AE3" w:rsidRDefault="00E63A1C" w:rsidP="009D2AE3">
      <w:pPr>
        <w:ind w:firstLine="630"/>
        <w:rPr>
          <w:bCs/>
          <w:lang w:val="en-US"/>
        </w:rPr>
      </w:pPr>
      <w:r>
        <w:rPr>
          <w:bCs/>
          <w:lang w:val="en-US"/>
        </w:rPr>
        <w:t xml:space="preserve">Additionally, </w:t>
      </w:r>
      <w:r w:rsidR="009D2AE3">
        <w:rPr>
          <w:bCs/>
          <w:lang w:val="en-US"/>
        </w:rPr>
        <w:t>e</w:t>
      </w:r>
      <w:r w:rsidR="009D2AE3" w:rsidRPr="009D2AE3">
        <w:rPr>
          <w:bCs/>
          <w:lang w:val="en-US"/>
        </w:rPr>
        <w:t xml:space="preserve">ach   prism   provided   a   sample   of   eight   different and approximately independent splitting tests of </w:t>
      </w:r>
      <w:r w:rsidR="00BA1F99">
        <w:rPr>
          <w:bCs/>
          <w:lang w:val="en-US"/>
        </w:rPr>
        <w:t>edge distance</w:t>
      </w:r>
      <w:r w:rsidR="009D2AE3" w:rsidRPr="009D2AE3">
        <w:rPr>
          <w:bCs/>
          <w:lang w:val="en-US"/>
        </w:rPr>
        <w:t xml:space="preserve"> for a given</w:t>
      </w:r>
      <w:r w:rsidR="00BA1F99">
        <w:rPr>
          <w:bCs/>
          <w:lang w:val="en-US"/>
        </w:rPr>
        <w:t xml:space="preserve"> compressive strength of concrete</w:t>
      </w:r>
      <w:r w:rsidR="009D2AE3" w:rsidRPr="009D2AE3">
        <w:rPr>
          <w:bCs/>
          <w:lang w:val="en-US"/>
        </w:rPr>
        <w:t>. After de-tensioning</w:t>
      </w:r>
      <w:r w:rsidR="009D2AE3">
        <w:rPr>
          <w:bCs/>
          <w:lang w:val="en-US"/>
        </w:rPr>
        <w:t xml:space="preserve"> procedure</w:t>
      </w:r>
      <w:r w:rsidR="009D2AE3" w:rsidRPr="009D2AE3">
        <w:rPr>
          <w:bCs/>
          <w:lang w:val="en-US"/>
        </w:rPr>
        <w:t>, all cracks that appeared on the prisms were marked, and photographs of all prism end surfaces were taken to identify   the   cracking   field</w:t>
      </w:r>
      <w:r w:rsidR="009D2AE3">
        <w:rPr>
          <w:bCs/>
          <w:lang w:val="en-US"/>
        </w:rPr>
        <w:t xml:space="preserve"> [4]. </w:t>
      </w:r>
      <w:r w:rsidR="009D2AE3" w:rsidRPr="009D2AE3">
        <w:rPr>
          <w:bCs/>
          <w:lang w:val="en-US"/>
        </w:rPr>
        <w:t xml:space="preserve"> Crack length was measured by tracing out the path of a given crack with a piece of string and measuring the overall path (string) length including branches. In cases where spalling was observed, the crack width was assigned and arbitrary width value of 0.20 in. Crack area was defined as the total crack length multiplied by the maximum crack widt</w:t>
      </w:r>
      <w:r w:rsidR="009D2AE3">
        <w:rPr>
          <w:bCs/>
          <w:lang w:val="en-US"/>
        </w:rPr>
        <w:t xml:space="preserve">h [4]. </w:t>
      </w:r>
      <w:r w:rsidR="00F67B42">
        <w:rPr>
          <w:bCs/>
          <w:lang w:val="en-US"/>
        </w:rPr>
        <w:t>Figure 6 shows the example of observed cracking</w:t>
      </w:r>
      <w:r w:rsidR="0053594F">
        <w:rPr>
          <w:bCs/>
          <w:lang w:val="en-US"/>
        </w:rPr>
        <w:t xml:space="preserve">. All prisms were investigated three months after de-tensioning procedure. Some cracks appeared immediately after de-tensioning commenced but some appeared due to sustained lateral stresses several weeks after. </w:t>
      </w:r>
    </w:p>
    <w:p w14:paraId="117835A3" w14:textId="6243AA8E" w:rsidR="00F67B42" w:rsidRDefault="00F67B42" w:rsidP="009D2AE3">
      <w:pPr>
        <w:ind w:firstLine="630"/>
        <w:rPr>
          <w:bCs/>
          <w:lang w:val="en-US"/>
        </w:rPr>
      </w:pPr>
      <w:r w:rsidRPr="00F67B42">
        <w:rPr>
          <w:noProof/>
        </w:rPr>
        <w:drawing>
          <wp:inline distT="0" distB="0" distL="0" distR="0" wp14:anchorId="60E25D30" wp14:editId="35142E5E">
            <wp:extent cx="5052060" cy="165851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8"/>
                    <a:stretch>
                      <a:fillRect/>
                    </a:stretch>
                  </pic:blipFill>
                  <pic:spPr>
                    <a:xfrm>
                      <a:off x="0" y="0"/>
                      <a:ext cx="5071458" cy="1664878"/>
                    </a:xfrm>
                    <a:prstGeom prst="rect">
                      <a:avLst/>
                    </a:prstGeom>
                  </pic:spPr>
                </pic:pic>
              </a:graphicData>
            </a:graphic>
          </wp:inline>
        </w:drawing>
      </w:r>
    </w:p>
    <w:p w14:paraId="58F304B1" w14:textId="3BA10092" w:rsidR="00F67B42" w:rsidRDefault="00F67B42" w:rsidP="00F67B42">
      <w:pPr>
        <w:ind w:firstLine="630"/>
        <w:jc w:val="center"/>
        <w:rPr>
          <w:bCs/>
          <w:i/>
          <w:iCs/>
          <w:lang w:val="en-US"/>
        </w:rPr>
      </w:pPr>
      <w:r>
        <w:rPr>
          <w:bCs/>
          <w:i/>
          <w:iCs/>
          <w:lang w:val="en-US"/>
        </w:rPr>
        <w:t>Figure 6: Observed Cracking</w:t>
      </w:r>
    </w:p>
    <w:p w14:paraId="2A9FB57C" w14:textId="77777777" w:rsidR="0053594F" w:rsidRPr="00F67B42" w:rsidRDefault="0053594F" w:rsidP="00F67B42">
      <w:pPr>
        <w:ind w:firstLine="630"/>
        <w:jc w:val="center"/>
        <w:rPr>
          <w:bCs/>
          <w:i/>
          <w:iCs/>
          <w:lang w:val="en-US"/>
        </w:rPr>
      </w:pPr>
    </w:p>
    <w:p w14:paraId="2502CF9B" w14:textId="6959638F" w:rsidR="009D2AE3" w:rsidRDefault="009D2AE3" w:rsidP="009D2AE3">
      <w:pPr>
        <w:pStyle w:val="ListParagraph"/>
        <w:numPr>
          <w:ilvl w:val="0"/>
          <w:numId w:val="19"/>
        </w:numPr>
        <w:rPr>
          <w:b/>
        </w:rPr>
      </w:pPr>
      <w:r>
        <w:rPr>
          <w:b/>
        </w:rPr>
        <w:t>Results</w:t>
      </w:r>
    </w:p>
    <w:p w14:paraId="254D4A08" w14:textId="170D5438" w:rsidR="009D2AE3" w:rsidRDefault="009D2AE3" w:rsidP="009D2AE3">
      <w:pPr>
        <w:pStyle w:val="ListParagraph"/>
        <w:ind w:left="927" w:firstLine="0"/>
        <w:rPr>
          <w:bCs/>
        </w:rPr>
      </w:pPr>
    </w:p>
    <w:p w14:paraId="3F0B0CC3" w14:textId="69FB9C0E" w:rsidR="009D2AE3" w:rsidRDefault="00410DF4" w:rsidP="008158EA">
      <w:pPr>
        <w:ind w:firstLine="630"/>
        <w:rPr>
          <w:bCs/>
          <w:lang w:val="en-US"/>
        </w:rPr>
      </w:pPr>
      <w:r>
        <w:rPr>
          <w:bCs/>
          <w:lang w:val="en-US"/>
        </w:rPr>
        <w:t>For this experimental research four wire type</w:t>
      </w:r>
      <w:r w:rsidR="00BA1F99">
        <w:rPr>
          <w:bCs/>
          <w:lang w:val="en-US"/>
        </w:rPr>
        <w:t>s</w:t>
      </w:r>
      <w:r>
        <w:rPr>
          <w:bCs/>
          <w:lang w:val="en-US"/>
        </w:rPr>
        <w:t xml:space="preserve"> were investigated </w:t>
      </w:r>
      <w:r w:rsidR="008158EA">
        <w:rPr>
          <w:bCs/>
          <w:lang w:val="en-US"/>
        </w:rPr>
        <w:t>having shallow chevron and deep chevron indentation. Wires WM and WQ belong to shallow chevron type and WB and WF belong to deep chevron type. Additionally, two compressive strengths of concrete were observed: 4500psi and 6000psi and three different edge distances 3/4in, 5/8in and 1/2in. Tables 3 and 4 show the values of crack area which was defined as crack width multiplied with crack length, crack length and the values of transfer lengths. Transfer lengths</w:t>
      </w:r>
      <w:r w:rsidR="00CD1CC5">
        <w:rPr>
          <w:bCs/>
          <w:lang w:val="en-US"/>
        </w:rPr>
        <w:t xml:space="preserve"> values</w:t>
      </w:r>
      <w:r w:rsidR="008158EA">
        <w:rPr>
          <w:bCs/>
          <w:lang w:val="en-US"/>
        </w:rPr>
        <w:t xml:space="preserve"> were given only for prisms having 3/4in edge distance. In case where transfer lengths have values over 17in that indicates the significant amount of cracking. </w:t>
      </w:r>
      <w:r w:rsidR="00CD1CC5">
        <w:rPr>
          <w:bCs/>
          <w:lang w:val="en-US"/>
        </w:rPr>
        <w:t xml:space="preserve">Figure </w:t>
      </w:r>
      <w:r w:rsidR="00BA1F99">
        <w:rPr>
          <w:bCs/>
          <w:lang w:val="en-US"/>
        </w:rPr>
        <w:t>7</w:t>
      </w:r>
      <w:r w:rsidR="00CD1CC5">
        <w:rPr>
          <w:bCs/>
          <w:lang w:val="en-US"/>
        </w:rPr>
        <w:t xml:space="preserve"> shows the example of longitudinal strain profile along with the values of transfer lengths. </w:t>
      </w:r>
    </w:p>
    <w:p w14:paraId="24EF83DE" w14:textId="77777777" w:rsidR="00CD1CC5" w:rsidRDefault="00CD1CC5" w:rsidP="008158EA">
      <w:pPr>
        <w:ind w:firstLine="630"/>
        <w:rPr>
          <w:bCs/>
          <w:lang w:val="en-US"/>
        </w:rPr>
      </w:pPr>
    </w:p>
    <w:p w14:paraId="6B737586" w14:textId="1E675904" w:rsidR="00CD1CC5" w:rsidRDefault="00CD1CC5" w:rsidP="00CD1CC5">
      <w:pPr>
        <w:ind w:firstLine="630"/>
        <w:jc w:val="center"/>
        <w:rPr>
          <w:bCs/>
          <w:lang w:val="en-US"/>
        </w:rPr>
      </w:pPr>
      <w:r>
        <w:rPr>
          <w:noProof/>
        </w:rPr>
        <w:lastRenderedPageBreak/>
        <w:drawing>
          <wp:inline distT="0" distB="0" distL="0" distR="0" wp14:anchorId="5F6135B7" wp14:editId="483F8C59">
            <wp:extent cx="4932543" cy="2819400"/>
            <wp:effectExtent l="0" t="0" r="190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9"/>
                    <a:stretch>
                      <a:fillRect/>
                    </a:stretch>
                  </pic:blipFill>
                  <pic:spPr>
                    <a:xfrm>
                      <a:off x="0" y="0"/>
                      <a:ext cx="4943847" cy="2825861"/>
                    </a:xfrm>
                    <a:prstGeom prst="rect">
                      <a:avLst/>
                    </a:prstGeom>
                  </pic:spPr>
                </pic:pic>
              </a:graphicData>
            </a:graphic>
          </wp:inline>
        </w:drawing>
      </w:r>
    </w:p>
    <w:p w14:paraId="7DCEAAC4" w14:textId="3B6E306B" w:rsidR="00CD1CC5" w:rsidRPr="0036721E" w:rsidRDefault="00CD1CC5" w:rsidP="00CD1CC5">
      <w:pPr>
        <w:ind w:firstLine="630"/>
        <w:jc w:val="center"/>
        <w:rPr>
          <w:bCs/>
          <w:lang w:val="en-US"/>
        </w:rPr>
      </w:pPr>
      <w:r>
        <w:rPr>
          <w:bCs/>
          <w:i/>
          <w:iCs/>
          <w:lang w:val="en-US"/>
        </w:rPr>
        <w:t xml:space="preserve">Figure </w:t>
      </w:r>
      <w:r w:rsidR="00BA1F99">
        <w:rPr>
          <w:bCs/>
          <w:i/>
          <w:iCs/>
          <w:lang w:val="en-US"/>
        </w:rPr>
        <w:t>7</w:t>
      </w:r>
      <w:r>
        <w:rPr>
          <w:bCs/>
          <w:i/>
          <w:iCs/>
          <w:lang w:val="en-US"/>
        </w:rPr>
        <w:t>: Longitudinal Strain Profile (WQ wire Type, 6000psi</w:t>
      </w:r>
      <w:r w:rsidR="0036721E">
        <w:rPr>
          <w:bCs/>
          <w:i/>
          <w:iCs/>
          <w:lang w:val="en-US"/>
        </w:rPr>
        <w:t xml:space="preserve"> </w:t>
      </w:r>
      <w:r w:rsidR="0036721E">
        <w:rPr>
          <w:bCs/>
          <w:lang w:val="en-US"/>
        </w:rPr>
        <w:t>[</w:t>
      </w:r>
      <w:r w:rsidR="00E7703E">
        <w:rPr>
          <w:bCs/>
          <w:lang w:val="en-US"/>
        </w:rPr>
        <w:t>5</w:t>
      </w:r>
      <w:r w:rsidR="0036721E">
        <w:rPr>
          <w:bCs/>
          <w:lang w:val="en-US"/>
        </w:rPr>
        <w:t>]</w:t>
      </w:r>
    </w:p>
    <w:p w14:paraId="5CD72E2F" w14:textId="77777777" w:rsidR="00CD1CC5" w:rsidRPr="00CD1CC5" w:rsidRDefault="00CD1CC5" w:rsidP="00CD1CC5">
      <w:pPr>
        <w:ind w:firstLine="630"/>
        <w:jc w:val="center"/>
        <w:rPr>
          <w:bCs/>
          <w:i/>
          <w:iCs/>
          <w:lang w:val="en-US"/>
        </w:rPr>
      </w:pPr>
    </w:p>
    <w:p w14:paraId="51EC213C" w14:textId="14F853B3" w:rsidR="008158EA" w:rsidRDefault="008158EA" w:rsidP="008158EA">
      <w:pPr>
        <w:ind w:firstLine="630"/>
        <w:rPr>
          <w:bCs/>
          <w:lang w:val="en-US"/>
        </w:rPr>
      </w:pPr>
      <w:r>
        <w:rPr>
          <w:bCs/>
          <w:lang w:val="en-US"/>
        </w:rPr>
        <w:t>Shallow chevron type of wires performed very well with concrete mixture using granite as aggregate having no cracks on all prisms having 3/4in edge distances. With increasing the maturity of concrete these wires performed better with reducing the amount of crack areas on the prisms having 5/8in edge distances.</w:t>
      </w:r>
    </w:p>
    <w:p w14:paraId="15AFC136" w14:textId="7709B38B" w:rsidR="008158EA" w:rsidRDefault="008158EA" w:rsidP="008158EA">
      <w:pPr>
        <w:ind w:firstLine="630"/>
        <w:rPr>
          <w:bCs/>
          <w:lang w:val="en-US"/>
        </w:rPr>
      </w:pPr>
      <w:r>
        <w:rPr>
          <w:bCs/>
          <w:lang w:val="en-US"/>
        </w:rPr>
        <w:t>Deep chevron wire types performed poorly with concrete mixture using granite as aggregate. With reducing the thickness of concrete cover, the values of crack areas and crack length</w:t>
      </w:r>
      <w:r w:rsidR="00CD1CC5">
        <w:rPr>
          <w:bCs/>
          <w:lang w:val="en-US"/>
        </w:rPr>
        <w:t>s</w:t>
      </w:r>
      <w:r>
        <w:rPr>
          <w:bCs/>
          <w:lang w:val="en-US"/>
        </w:rPr>
        <w:t xml:space="preserve"> increased. </w:t>
      </w:r>
      <w:r w:rsidR="00CD1CC5">
        <w:rPr>
          <w:bCs/>
          <w:lang w:val="en-US"/>
        </w:rPr>
        <w:t>WF wire type had significant amount of crack areas on the prisms having 5/8in and 1/2in edge distances, and with increasing the compressive strength of concrete these amounts are higher. High values of crack areas suggesting almost</w:t>
      </w:r>
      <w:r w:rsidR="00CD1CC5" w:rsidRPr="00CD1CC5">
        <w:rPr>
          <w:bCs/>
          <w:lang w:val="en-US"/>
        </w:rPr>
        <w:t xml:space="preserve"> complete loss of bond in this region.</w:t>
      </w:r>
    </w:p>
    <w:p w14:paraId="4A39CCDD" w14:textId="77777777" w:rsidR="00F67B42" w:rsidRDefault="00F67B42" w:rsidP="008158EA">
      <w:pPr>
        <w:ind w:firstLine="630"/>
        <w:rPr>
          <w:bCs/>
          <w:lang w:val="en-US"/>
        </w:rPr>
      </w:pPr>
    </w:p>
    <w:p w14:paraId="4F11A0CC" w14:textId="3BE005DE" w:rsidR="008158EA" w:rsidRPr="00F67B42" w:rsidRDefault="00F67B42" w:rsidP="00F67B42">
      <w:pPr>
        <w:jc w:val="center"/>
        <w:rPr>
          <w:bCs/>
          <w:i/>
          <w:iCs/>
          <w:lang w:val="en-US"/>
        </w:rPr>
      </w:pPr>
      <w:r>
        <w:rPr>
          <w:bCs/>
          <w:i/>
          <w:iCs/>
          <w:lang w:val="en-US"/>
        </w:rPr>
        <w:t>Table 4: Crack Area, Crack Length, Transfer Length-4500psi</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960"/>
        <w:gridCol w:w="8"/>
        <w:gridCol w:w="952"/>
        <w:gridCol w:w="968"/>
        <w:gridCol w:w="968"/>
        <w:gridCol w:w="968"/>
        <w:gridCol w:w="968"/>
        <w:gridCol w:w="968"/>
      </w:tblGrid>
      <w:tr w:rsidR="009D2AE3" w:rsidRPr="00BE2F8E" w14:paraId="07D9650A" w14:textId="77777777" w:rsidTr="009D2AE3">
        <w:trPr>
          <w:trHeight w:val="255"/>
          <w:jc w:val="center"/>
        </w:trPr>
        <w:tc>
          <w:tcPr>
            <w:tcW w:w="960" w:type="dxa"/>
            <w:vMerge w:val="restart"/>
            <w:shd w:val="clear" w:color="auto" w:fill="D9D9D9"/>
            <w:noWrap/>
            <w:vAlign w:val="center"/>
          </w:tcPr>
          <w:p w14:paraId="1B477B4E" w14:textId="77777777" w:rsidR="009D2AE3" w:rsidRPr="00BE2F8E" w:rsidRDefault="009D2AE3" w:rsidP="009D75E5">
            <w:pPr>
              <w:jc w:val="center"/>
              <w:rPr>
                <w:sz w:val="20"/>
                <w:szCs w:val="20"/>
              </w:rPr>
            </w:pPr>
          </w:p>
        </w:tc>
        <w:tc>
          <w:tcPr>
            <w:tcW w:w="968" w:type="dxa"/>
            <w:gridSpan w:val="2"/>
            <w:shd w:val="clear" w:color="auto" w:fill="D9D9D9"/>
          </w:tcPr>
          <w:p w14:paraId="1ED3D596" w14:textId="77777777" w:rsidR="009D2AE3" w:rsidRDefault="009D2AE3" w:rsidP="009D75E5">
            <w:pPr>
              <w:jc w:val="center"/>
              <w:rPr>
                <w:sz w:val="20"/>
                <w:szCs w:val="20"/>
                <w:lang w:val="en-US"/>
              </w:rPr>
            </w:pPr>
          </w:p>
        </w:tc>
        <w:tc>
          <w:tcPr>
            <w:tcW w:w="5792" w:type="dxa"/>
            <w:gridSpan w:val="6"/>
            <w:shd w:val="clear" w:color="auto" w:fill="D9D9D9"/>
            <w:noWrap/>
            <w:vAlign w:val="center"/>
          </w:tcPr>
          <w:p w14:paraId="20521416" w14:textId="052CB2CB" w:rsidR="009D2AE3" w:rsidRPr="009D2AE3" w:rsidRDefault="009D2AE3" w:rsidP="009D75E5">
            <w:pPr>
              <w:jc w:val="center"/>
              <w:rPr>
                <w:sz w:val="20"/>
                <w:szCs w:val="20"/>
                <w:lang w:val="en-US"/>
              </w:rPr>
            </w:pPr>
            <w:r>
              <w:rPr>
                <w:sz w:val="20"/>
                <w:szCs w:val="20"/>
                <w:lang w:val="en-US"/>
              </w:rPr>
              <w:t>4500psi</w:t>
            </w:r>
          </w:p>
        </w:tc>
      </w:tr>
      <w:tr w:rsidR="009D2AE3" w:rsidRPr="00BE2F8E" w14:paraId="2A726C1A" w14:textId="77777777" w:rsidTr="0098659C">
        <w:trPr>
          <w:trHeight w:val="255"/>
          <w:jc w:val="center"/>
        </w:trPr>
        <w:tc>
          <w:tcPr>
            <w:tcW w:w="960" w:type="dxa"/>
            <w:vMerge/>
            <w:tcBorders>
              <w:bottom w:val="single" w:sz="4" w:space="0" w:color="auto"/>
            </w:tcBorders>
            <w:shd w:val="clear" w:color="auto" w:fill="D9D9D9"/>
            <w:noWrap/>
            <w:vAlign w:val="center"/>
          </w:tcPr>
          <w:p w14:paraId="3A05EA54" w14:textId="77777777" w:rsidR="009D2AE3" w:rsidRPr="00BE2F8E" w:rsidRDefault="009D2AE3" w:rsidP="009D75E5">
            <w:pPr>
              <w:jc w:val="center"/>
              <w:rPr>
                <w:sz w:val="20"/>
                <w:szCs w:val="20"/>
              </w:rPr>
            </w:pPr>
          </w:p>
        </w:tc>
        <w:tc>
          <w:tcPr>
            <w:tcW w:w="2888" w:type="dxa"/>
            <w:gridSpan w:val="4"/>
            <w:shd w:val="clear" w:color="auto" w:fill="D9D9D9"/>
            <w:noWrap/>
            <w:vAlign w:val="center"/>
          </w:tcPr>
          <w:p w14:paraId="3795DF97" w14:textId="5A5CDA8E" w:rsidR="009D2AE3" w:rsidRDefault="009D2AE3" w:rsidP="009D75E5">
            <w:pPr>
              <w:jc w:val="center"/>
              <w:rPr>
                <w:sz w:val="20"/>
                <w:szCs w:val="20"/>
                <w:lang w:val="en-US"/>
              </w:rPr>
            </w:pPr>
            <w:r>
              <w:rPr>
                <w:sz w:val="20"/>
                <w:szCs w:val="20"/>
                <w:lang w:val="en-US"/>
              </w:rPr>
              <w:t>3/4in</w:t>
            </w:r>
          </w:p>
        </w:tc>
        <w:tc>
          <w:tcPr>
            <w:tcW w:w="1936" w:type="dxa"/>
            <w:gridSpan w:val="2"/>
            <w:shd w:val="clear" w:color="auto" w:fill="D9D9D9"/>
            <w:noWrap/>
            <w:vAlign w:val="center"/>
          </w:tcPr>
          <w:p w14:paraId="3590A12F" w14:textId="3FB5AC0A" w:rsidR="009D2AE3" w:rsidRPr="009D2AE3" w:rsidRDefault="009D2AE3" w:rsidP="009D75E5">
            <w:pPr>
              <w:jc w:val="center"/>
              <w:rPr>
                <w:sz w:val="20"/>
                <w:szCs w:val="20"/>
                <w:lang w:val="en-US"/>
              </w:rPr>
            </w:pPr>
            <w:r>
              <w:rPr>
                <w:sz w:val="20"/>
                <w:szCs w:val="20"/>
                <w:lang w:val="en-US"/>
              </w:rPr>
              <w:t>5/8in</w:t>
            </w:r>
          </w:p>
        </w:tc>
        <w:tc>
          <w:tcPr>
            <w:tcW w:w="1936" w:type="dxa"/>
            <w:gridSpan w:val="2"/>
            <w:shd w:val="clear" w:color="auto" w:fill="D9D9D9"/>
            <w:noWrap/>
            <w:vAlign w:val="center"/>
          </w:tcPr>
          <w:p w14:paraId="5A091B8A" w14:textId="3894E2B8" w:rsidR="009D2AE3" w:rsidRPr="009D2AE3" w:rsidRDefault="009D2AE3" w:rsidP="009D75E5">
            <w:pPr>
              <w:jc w:val="center"/>
              <w:rPr>
                <w:sz w:val="20"/>
                <w:szCs w:val="20"/>
                <w:lang w:val="en-US"/>
              </w:rPr>
            </w:pPr>
            <w:r>
              <w:rPr>
                <w:sz w:val="20"/>
                <w:szCs w:val="20"/>
                <w:lang w:val="en-US"/>
              </w:rPr>
              <w:t>1/2in</w:t>
            </w:r>
          </w:p>
        </w:tc>
      </w:tr>
      <w:tr w:rsidR="009D2AE3" w:rsidRPr="00BE2F8E" w14:paraId="7439ADB7" w14:textId="77777777" w:rsidTr="009D2AE3">
        <w:trPr>
          <w:trHeight w:val="255"/>
          <w:jc w:val="center"/>
        </w:trPr>
        <w:tc>
          <w:tcPr>
            <w:tcW w:w="960" w:type="dxa"/>
            <w:tcBorders>
              <w:bottom w:val="single" w:sz="4" w:space="0" w:color="auto"/>
            </w:tcBorders>
            <w:shd w:val="clear" w:color="auto" w:fill="D9D9D9"/>
            <w:noWrap/>
            <w:vAlign w:val="center"/>
          </w:tcPr>
          <w:p w14:paraId="13E8B953" w14:textId="77777777" w:rsidR="009D2AE3" w:rsidRPr="00BE2F8E" w:rsidRDefault="009D2AE3" w:rsidP="009D75E5">
            <w:pPr>
              <w:jc w:val="center"/>
              <w:rPr>
                <w:sz w:val="20"/>
                <w:szCs w:val="20"/>
              </w:rPr>
            </w:pPr>
          </w:p>
        </w:tc>
        <w:tc>
          <w:tcPr>
            <w:tcW w:w="960" w:type="dxa"/>
            <w:shd w:val="clear" w:color="auto" w:fill="D9D9D9"/>
            <w:noWrap/>
            <w:vAlign w:val="center"/>
          </w:tcPr>
          <w:p w14:paraId="621A6A16" w14:textId="312672D0" w:rsidR="009D2AE3" w:rsidRPr="009D2AE3" w:rsidRDefault="009D2AE3" w:rsidP="009D75E5">
            <w:pPr>
              <w:jc w:val="center"/>
              <w:rPr>
                <w:sz w:val="20"/>
                <w:szCs w:val="20"/>
                <w:lang w:val="en-US"/>
              </w:rPr>
            </w:pPr>
            <w:r>
              <w:rPr>
                <w:sz w:val="20"/>
                <w:szCs w:val="20"/>
                <w:lang w:val="en-US"/>
              </w:rPr>
              <w:t>Crack Area (in)</w:t>
            </w:r>
          </w:p>
        </w:tc>
        <w:tc>
          <w:tcPr>
            <w:tcW w:w="960" w:type="dxa"/>
            <w:gridSpan w:val="2"/>
            <w:shd w:val="clear" w:color="auto" w:fill="D9D9D9"/>
            <w:noWrap/>
            <w:vAlign w:val="center"/>
          </w:tcPr>
          <w:p w14:paraId="2A64AC07" w14:textId="4B079B09" w:rsidR="009D2AE3" w:rsidRPr="009D2AE3" w:rsidRDefault="009D2AE3" w:rsidP="009D75E5">
            <w:pPr>
              <w:jc w:val="center"/>
              <w:rPr>
                <w:sz w:val="20"/>
                <w:szCs w:val="20"/>
                <w:lang w:val="en-US"/>
              </w:rPr>
            </w:pPr>
            <w:r>
              <w:rPr>
                <w:sz w:val="20"/>
                <w:szCs w:val="20"/>
                <w:lang w:val="en-US"/>
              </w:rPr>
              <w:t>Crack Length (in)</w:t>
            </w:r>
          </w:p>
        </w:tc>
        <w:tc>
          <w:tcPr>
            <w:tcW w:w="968" w:type="dxa"/>
            <w:shd w:val="clear" w:color="auto" w:fill="D9D9D9"/>
          </w:tcPr>
          <w:p w14:paraId="627C551E" w14:textId="05813F07" w:rsidR="009D2AE3" w:rsidRDefault="009D2AE3" w:rsidP="009D75E5">
            <w:pPr>
              <w:jc w:val="center"/>
              <w:rPr>
                <w:sz w:val="20"/>
                <w:szCs w:val="20"/>
                <w:lang w:val="en-US"/>
              </w:rPr>
            </w:pPr>
            <w:r>
              <w:rPr>
                <w:sz w:val="20"/>
                <w:szCs w:val="20"/>
                <w:lang w:val="en-US"/>
              </w:rPr>
              <w:t>Transfer Length (in)</w:t>
            </w:r>
          </w:p>
        </w:tc>
        <w:tc>
          <w:tcPr>
            <w:tcW w:w="968" w:type="dxa"/>
            <w:shd w:val="clear" w:color="auto" w:fill="D9D9D9"/>
            <w:noWrap/>
            <w:vAlign w:val="center"/>
          </w:tcPr>
          <w:p w14:paraId="732860CE" w14:textId="0BAF632C" w:rsidR="009D2AE3" w:rsidRPr="009D2AE3" w:rsidRDefault="009D2AE3" w:rsidP="009D75E5">
            <w:pPr>
              <w:jc w:val="center"/>
              <w:rPr>
                <w:sz w:val="20"/>
                <w:szCs w:val="20"/>
                <w:lang w:val="en-US"/>
              </w:rPr>
            </w:pPr>
            <w:r>
              <w:rPr>
                <w:sz w:val="20"/>
                <w:szCs w:val="20"/>
                <w:lang w:val="en-US"/>
              </w:rPr>
              <w:t>Crack Area (in)</w:t>
            </w:r>
          </w:p>
        </w:tc>
        <w:tc>
          <w:tcPr>
            <w:tcW w:w="968" w:type="dxa"/>
            <w:shd w:val="clear" w:color="auto" w:fill="D9D9D9"/>
            <w:noWrap/>
            <w:vAlign w:val="center"/>
          </w:tcPr>
          <w:p w14:paraId="6F16BDFD" w14:textId="21206D8D" w:rsidR="009D2AE3" w:rsidRPr="009D2AE3" w:rsidRDefault="009D2AE3" w:rsidP="009D75E5">
            <w:pPr>
              <w:jc w:val="center"/>
              <w:rPr>
                <w:sz w:val="20"/>
                <w:szCs w:val="20"/>
                <w:lang w:val="en-US"/>
              </w:rPr>
            </w:pPr>
            <w:r>
              <w:rPr>
                <w:sz w:val="20"/>
                <w:szCs w:val="20"/>
                <w:lang w:val="en-US"/>
              </w:rPr>
              <w:t>Crack Length (in)</w:t>
            </w:r>
          </w:p>
        </w:tc>
        <w:tc>
          <w:tcPr>
            <w:tcW w:w="968" w:type="dxa"/>
            <w:shd w:val="clear" w:color="auto" w:fill="D9D9D9"/>
            <w:noWrap/>
            <w:vAlign w:val="center"/>
          </w:tcPr>
          <w:p w14:paraId="56837630" w14:textId="0F14293E" w:rsidR="009D2AE3" w:rsidRPr="009D2AE3" w:rsidRDefault="009D2AE3" w:rsidP="009D75E5">
            <w:pPr>
              <w:jc w:val="center"/>
              <w:rPr>
                <w:sz w:val="20"/>
                <w:szCs w:val="20"/>
                <w:lang w:val="en-US"/>
              </w:rPr>
            </w:pPr>
            <w:r>
              <w:rPr>
                <w:sz w:val="20"/>
                <w:szCs w:val="20"/>
                <w:lang w:val="en-US"/>
              </w:rPr>
              <w:t>Crack Area (in)</w:t>
            </w:r>
          </w:p>
        </w:tc>
        <w:tc>
          <w:tcPr>
            <w:tcW w:w="968" w:type="dxa"/>
            <w:shd w:val="clear" w:color="auto" w:fill="D9D9D9"/>
            <w:noWrap/>
            <w:vAlign w:val="center"/>
          </w:tcPr>
          <w:p w14:paraId="0C5A0335" w14:textId="1AF7AC25" w:rsidR="009D2AE3" w:rsidRPr="009D2AE3" w:rsidRDefault="009D2AE3" w:rsidP="009D75E5">
            <w:pPr>
              <w:jc w:val="center"/>
              <w:rPr>
                <w:sz w:val="20"/>
                <w:szCs w:val="20"/>
                <w:lang w:val="en-US"/>
              </w:rPr>
            </w:pPr>
            <w:r>
              <w:rPr>
                <w:sz w:val="20"/>
                <w:szCs w:val="20"/>
                <w:lang w:val="en-US"/>
              </w:rPr>
              <w:t xml:space="preserve">Crack Length (in) </w:t>
            </w:r>
          </w:p>
        </w:tc>
      </w:tr>
      <w:tr w:rsidR="009D2AE3" w:rsidRPr="00BE2F8E" w14:paraId="461DF84B" w14:textId="77777777" w:rsidTr="009D2AE3">
        <w:trPr>
          <w:trHeight w:val="255"/>
          <w:jc w:val="center"/>
        </w:trPr>
        <w:tc>
          <w:tcPr>
            <w:tcW w:w="960" w:type="dxa"/>
            <w:shd w:val="clear" w:color="auto" w:fill="D9D9D9"/>
            <w:noWrap/>
            <w:vAlign w:val="center"/>
          </w:tcPr>
          <w:p w14:paraId="02A9FBAA" w14:textId="0BC91997" w:rsidR="009D2AE3" w:rsidRPr="009D2AE3" w:rsidRDefault="009D2AE3" w:rsidP="009D75E5">
            <w:pPr>
              <w:jc w:val="center"/>
              <w:rPr>
                <w:sz w:val="20"/>
                <w:szCs w:val="20"/>
                <w:lang w:val="en-US"/>
              </w:rPr>
            </w:pPr>
            <w:r>
              <w:rPr>
                <w:sz w:val="20"/>
                <w:szCs w:val="20"/>
                <w:lang w:val="en-US"/>
              </w:rPr>
              <w:t>WB</w:t>
            </w:r>
          </w:p>
        </w:tc>
        <w:tc>
          <w:tcPr>
            <w:tcW w:w="960" w:type="dxa"/>
            <w:shd w:val="clear" w:color="auto" w:fill="auto"/>
            <w:noWrap/>
            <w:vAlign w:val="center"/>
          </w:tcPr>
          <w:p w14:paraId="4E28508B" w14:textId="19F26D30" w:rsidR="009D2AE3" w:rsidRPr="009D2AE3" w:rsidRDefault="009D2AE3" w:rsidP="009D75E5">
            <w:pPr>
              <w:jc w:val="center"/>
              <w:rPr>
                <w:sz w:val="20"/>
                <w:szCs w:val="20"/>
                <w:lang w:val="en-US"/>
              </w:rPr>
            </w:pPr>
            <w:r>
              <w:rPr>
                <w:sz w:val="20"/>
                <w:szCs w:val="20"/>
                <w:lang w:val="en-US"/>
              </w:rPr>
              <w:t>3.6</w:t>
            </w:r>
          </w:p>
        </w:tc>
        <w:tc>
          <w:tcPr>
            <w:tcW w:w="960" w:type="dxa"/>
            <w:gridSpan w:val="2"/>
            <w:shd w:val="clear" w:color="auto" w:fill="auto"/>
            <w:noWrap/>
            <w:vAlign w:val="center"/>
          </w:tcPr>
          <w:p w14:paraId="7BA6CFA4" w14:textId="10377C66" w:rsidR="009D2AE3" w:rsidRPr="009D2AE3" w:rsidRDefault="00410DF4" w:rsidP="009D75E5">
            <w:pPr>
              <w:jc w:val="center"/>
              <w:rPr>
                <w:sz w:val="20"/>
                <w:szCs w:val="20"/>
                <w:lang w:val="en-US"/>
              </w:rPr>
            </w:pPr>
            <w:r>
              <w:rPr>
                <w:sz w:val="20"/>
                <w:szCs w:val="20"/>
                <w:lang w:val="en-US"/>
              </w:rPr>
              <w:t>170</w:t>
            </w:r>
          </w:p>
        </w:tc>
        <w:tc>
          <w:tcPr>
            <w:tcW w:w="968" w:type="dxa"/>
          </w:tcPr>
          <w:p w14:paraId="0CFCD84D" w14:textId="40A3B28F" w:rsidR="009D2AE3" w:rsidRDefault="009D2AE3" w:rsidP="009D75E5">
            <w:pPr>
              <w:jc w:val="center"/>
              <w:rPr>
                <w:sz w:val="20"/>
                <w:szCs w:val="20"/>
                <w:lang w:val="en-US"/>
              </w:rPr>
            </w:pPr>
            <w:r>
              <w:rPr>
                <w:sz w:val="20"/>
                <w:szCs w:val="20"/>
                <w:lang w:val="en-US"/>
              </w:rPr>
              <w:t>17.25</w:t>
            </w:r>
          </w:p>
        </w:tc>
        <w:tc>
          <w:tcPr>
            <w:tcW w:w="968" w:type="dxa"/>
            <w:shd w:val="clear" w:color="auto" w:fill="auto"/>
            <w:noWrap/>
            <w:vAlign w:val="center"/>
          </w:tcPr>
          <w:p w14:paraId="4978D40B" w14:textId="72DE48F9" w:rsidR="009D2AE3" w:rsidRPr="009D2AE3" w:rsidRDefault="00410DF4" w:rsidP="009D75E5">
            <w:pPr>
              <w:jc w:val="center"/>
              <w:rPr>
                <w:sz w:val="20"/>
                <w:szCs w:val="20"/>
                <w:lang w:val="en-US"/>
              </w:rPr>
            </w:pPr>
            <w:r>
              <w:rPr>
                <w:sz w:val="20"/>
                <w:szCs w:val="20"/>
                <w:lang w:val="en-US"/>
              </w:rPr>
              <w:t>10</w:t>
            </w:r>
          </w:p>
        </w:tc>
        <w:tc>
          <w:tcPr>
            <w:tcW w:w="968" w:type="dxa"/>
            <w:shd w:val="clear" w:color="auto" w:fill="auto"/>
            <w:noWrap/>
            <w:vAlign w:val="center"/>
          </w:tcPr>
          <w:p w14:paraId="3B6B8170" w14:textId="2B043407" w:rsidR="009D2AE3" w:rsidRPr="009D2AE3" w:rsidRDefault="009D2AE3" w:rsidP="009D75E5">
            <w:pPr>
              <w:jc w:val="center"/>
              <w:rPr>
                <w:sz w:val="20"/>
                <w:szCs w:val="20"/>
                <w:lang w:val="en-US"/>
              </w:rPr>
            </w:pPr>
            <w:r>
              <w:rPr>
                <w:sz w:val="20"/>
                <w:szCs w:val="20"/>
                <w:lang w:val="en-US"/>
              </w:rPr>
              <w:t>3</w:t>
            </w:r>
            <w:r w:rsidR="00410DF4">
              <w:rPr>
                <w:sz w:val="20"/>
                <w:szCs w:val="20"/>
                <w:lang w:val="en-US"/>
              </w:rPr>
              <w:t>54</w:t>
            </w:r>
          </w:p>
        </w:tc>
        <w:tc>
          <w:tcPr>
            <w:tcW w:w="968" w:type="dxa"/>
            <w:shd w:val="clear" w:color="auto" w:fill="auto"/>
            <w:noWrap/>
            <w:vAlign w:val="center"/>
          </w:tcPr>
          <w:p w14:paraId="26517E8E" w14:textId="30A12A83" w:rsidR="009D2AE3" w:rsidRPr="009D2AE3" w:rsidRDefault="00410DF4" w:rsidP="009D75E5">
            <w:pPr>
              <w:jc w:val="center"/>
              <w:rPr>
                <w:sz w:val="20"/>
                <w:szCs w:val="20"/>
                <w:lang w:val="en-US"/>
              </w:rPr>
            </w:pPr>
            <w:r>
              <w:rPr>
                <w:sz w:val="20"/>
                <w:szCs w:val="20"/>
                <w:lang w:val="en-US"/>
              </w:rPr>
              <w:t>9.5</w:t>
            </w:r>
          </w:p>
        </w:tc>
        <w:tc>
          <w:tcPr>
            <w:tcW w:w="968" w:type="dxa"/>
            <w:shd w:val="clear" w:color="auto" w:fill="auto"/>
            <w:noWrap/>
            <w:vAlign w:val="center"/>
          </w:tcPr>
          <w:p w14:paraId="1F70D166" w14:textId="2B4EBA9D" w:rsidR="009D2AE3" w:rsidRPr="009D2AE3" w:rsidRDefault="009D2AE3" w:rsidP="009D75E5">
            <w:pPr>
              <w:jc w:val="center"/>
              <w:rPr>
                <w:sz w:val="20"/>
                <w:szCs w:val="20"/>
                <w:lang w:val="en-US"/>
              </w:rPr>
            </w:pPr>
            <w:r>
              <w:rPr>
                <w:sz w:val="20"/>
                <w:szCs w:val="20"/>
                <w:lang w:val="en-US"/>
              </w:rPr>
              <w:t>4</w:t>
            </w:r>
            <w:r w:rsidR="00410DF4">
              <w:rPr>
                <w:sz w:val="20"/>
                <w:szCs w:val="20"/>
                <w:lang w:val="en-US"/>
              </w:rPr>
              <w:t>05</w:t>
            </w:r>
          </w:p>
        </w:tc>
      </w:tr>
      <w:tr w:rsidR="009D2AE3" w:rsidRPr="00BE2F8E" w14:paraId="2BAA3921" w14:textId="77777777" w:rsidTr="009D2AE3">
        <w:trPr>
          <w:trHeight w:val="255"/>
          <w:jc w:val="center"/>
        </w:trPr>
        <w:tc>
          <w:tcPr>
            <w:tcW w:w="960" w:type="dxa"/>
            <w:shd w:val="clear" w:color="auto" w:fill="D9D9D9"/>
            <w:noWrap/>
            <w:vAlign w:val="center"/>
          </w:tcPr>
          <w:p w14:paraId="06CB1E9B" w14:textId="14D7B285" w:rsidR="009D2AE3" w:rsidRPr="009D2AE3" w:rsidRDefault="009D2AE3" w:rsidP="009D75E5">
            <w:pPr>
              <w:jc w:val="center"/>
              <w:rPr>
                <w:sz w:val="20"/>
                <w:szCs w:val="20"/>
                <w:lang w:val="en-US"/>
              </w:rPr>
            </w:pPr>
            <w:r>
              <w:rPr>
                <w:sz w:val="20"/>
                <w:szCs w:val="20"/>
                <w:lang w:val="en-US"/>
              </w:rPr>
              <w:t>WF</w:t>
            </w:r>
          </w:p>
        </w:tc>
        <w:tc>
          <w:tcPr>
            <w:tcW w:w="960" w:type="dxa"/>
            <w:shd w:val="clear" w:color="auto" w:fill="auto"/>
            <w:noWrap/>
            <w:vAlign w:val="center"/>
          </w:tcPr>
          <w:p w14:paraId="3961CD1E" w14:textId="183D01F6" w:rsidR="009D2AE3" w:rsidRPr="00410DF4" w:rsidRDefault="00410DF4" w:rsidP="009D75E5">
            <w:pPr>
              <w:jc w:val="center"/>
              <w:rPr>
                <w:sz w:val="20"/>
                <w:szCs w:val="20"/>
                <w:lang w:val="en-US"/>
              </w:rPr>
            </w:pPr>
            <w:r>
              <w:rPr>
                <w:sz w:val="20"/>
                <w:szCs w:val="20"/>
                <w:lang w:val="en-US"/>
              </w:rPr>
              <w:t>1.4</w:t>
            </w:r>
          </w:p>
        </w:tc>
        <w:tc>
          <w:tcPr>
            <w:tcW w:w="960" w:type="dxa"/>
            <w:gridSpan w:val="2"/>
            <w:shd w:val="clear" w:color="auto" w:fill="auto"/>
            <w:noWrap/>
            <w:vAlign w:val="center"/>
          </w:tcPr>
          <w:p w14:paraId="7806C333" w14:textId="63C0DEAF" w:rsidR="009D2AE3" w:rsidRPr="00410DF4" w:rsidRDefault="00410DF4" w:rsidP="009D75E5">
            <w:pPr>
              <w:jc w:val="center"/>
              <w:rPr>
                <w:sz w:val="20"/>
                <w:szCs w:val="20"/>
                <w:lang w:val="en-US"/>
              </w:rPr>
            </w:pPr>
            <w:r>
              <w:rPr>
                <w:sz w:val="20"/>
                <w:szCs w:val="20"/>
                <w:lang w:val="en-US"/>
              </w:rPr>
              <w:t>64</w:t>
            </w:r>
          </w:p>
        </w:tc>
        <w:tc>
          <w:tcPr>
            <w:tcW w:w="968" w:type="dxa"/>
          </w:tcPr>
          <w:p w14:paraId="12B585EB" w14:textId="335BC357" w:rsidR="009D2AE3" w:rsidRPr="00410DF4" w:rsidRDefault="00410DF4" w:rsidP="009D75E5">
            <w:pPr>
              <w:jc w:val="center"/>
              <w:rPr>
                <w:sz w:val="20"/>
                <w:szCs w:val="20"/>
                <w:lang w:val="en-US"/>
              </w:rPr>
            </w:pPr>
            <w:r>
              <w:rPr>
                <w:sz w:val="20"/>
                <w:szCs w:val="20"/>
                <w:lang w:val="en-US"/>
              </w:rPr>
              <w:t>10.8</w:t>
            </w:r>
          </w:p>
        </w:tc>
        <w:tc>
          <w:tcPr>
            <w:tcW w:w="968" w:type="dxa"/>
            <w:shd w:val="clear" w:color="auto" w:fill="auto"/>
            <w:noWrap/>
            <w:vAlign w:val="center"/>
          </w:tcPr>
          <w:p w14:paraId="367B6A6C" w14:textId="29567BF3" w:rsidR="009D2AE3" w:rsidRPr="00410DF4" w:rsidRDefault="00410DF4" w:rsidP="009D75E5">
            <w:pPr>
              <w:jc w:val="center"/>
              <w:rPr>
                <w:sz w:val="20"/>
                <w:szCs w:val="20"/>
                <w:lang w:val="en-US"/>
              </w:rPr>
            </w:pPr>
            <w:r>
              <w:rPr>
                <w:sz w:val="20"/>
                <w:szCs w:val="20"/>
                <w:lang w:val="en-US"/>
              </w:rPr>
              <w:t>12</w:t>
            </w:r>
          </w:p>
        </w:tc>
        <w:tc>
          <w:tcPr>
            <w:tcW w:w="968" w:type="dxa"/>
            <w:shd w:val="clear" w:color="auto" w:fill="auto"/>
            <w:noWrap/>
            <w:vAlign w:val="center"/>
          </w:tcPr>
          <w:p w14:paraId="37AE847B" w14:textId="7727D783" w:rsidR="009D2AE3" w:rsidRPr="00410DF4" w:rsidRDefault="00410DF4" w:rsidP="009D75E5">
            <w:pPr>
              <w:jc w:val="center"/>
              <w:rPr>
                <w:sz w:val="20"/>
                <w:szCs w:val="20"/>
                <w:lang w:val="en-US"/>
              </w:rPr>
            </w:pPr>
            <w:r>
              <w:rPr>
                <w:sz w:val="20"/>
                <w:szCs w:val="20"/>
                <w:lang w:val="en-US"/>
              </w:rPr>
              <w:t>293</w:t>
            </w:r>
          </w:p>
        </w:tc>
        <w:tc>
          <w:tcPr>
            <w:tcW w:w="968" w:type="dxa"/>
            <w:shd w:val="clear" w:color="auto" w:fill="auto"/>
            <w:noWrap/>
            <w:vAlign w:val="center"/>
          </w:tcPr>
          <w:p w14:paraId="3D1D34F5" w14:textId="07F72E2D" w:rsidR="009D2AE3" w:rsidRPr="00410DF4" w:rsidRDefault="00410DF4" w:rsidP="009D75E5">
            <w:pPr>
              <w:jc w:val="center"/>
              <w:rPr>
                <w:sz w:val="20"/>
                <w:szCs w:val="20"/>
                <w:lang w:val="en-US"/>
              </w:rPr>
            </w:pPr>
            <w:r>
              <w:rPr>
                <w:sz w:val="20"/>
                <w:szCs w:val="20"/>
                <w:lang w:val="en-US"/>
              </w:rPr>
              <w:t>59.4</w:t>
            </w:r>
          </w:p>
        </w:tc>
        <w:tc>
          <w:tcPr>
            <w:tcW w:w="968" w:type="dxa"/>
            <w:shd w:val="clear" w:color="auto" w:fill="auto"/>
            <w:noWrap/>
            <w:vAlign w:val="center"/>
          </w:tcPr>
          <w:p w14:paraId="24855F6A" w14:textId="3D735EDC" w:rsidR="009D2AE3" w:rsidRPr="00410DF4" w:rsidRDefault="00410DF4" w:rsidP="009D75E5">
            <w:pPr>
              <w:jc w:val="center"/>
              <w:rPr>
                <w:sz w:val="20"/>
                <w:szCs w:val="20"/>
                <w:lang w:val="en-US"/>
              </w:rPr>
            </w:pPr>
            <w:r>
              <w:rPr>
                <w:sz w:val="20"/>
                <w:szCs w:val="20"/>
                <w:lang w:val="en-US"/>
              </w:rPr>
              <w:t>471</w:t>
            </w:r>
          </w:p>
        </w:tc>
      </w:tr>
      <w:tr w:rsidR="009D2AE3" w:rsidRPr="00BE2F8E" w14:paraId="519EAE69" w14:textId="77777777" w:rsidTr="009D2AE3">
        <w:trPr>
          <w:trHeight w:val="255"/>
          <w:jc w:val="center"/>
        </w:trPr>
        <w:tc>
          <w:tcPr>
            <w:tcW w:w="960" w:type="dxa"/>
            <w:shd w:val="clear" w:color="auto" w:fill="D9D9D9"/>
            <w:noWrap/>
            <w:vAlign w:val="center"/>
          </w:tcPr>
          <w:p w14:paraId="6A8AFF21" w14:textId="40EA7247" w:rsidR="009D2AE3" w:rsidRDefault="009D2AE3" w:rsidP="009D75E5">
            <w:pPr>
              <w:jc w:val="center"/>
              <w:rPr>
                <w:sz w:val="20"/>
                <w:szCs w:val="20"/>
                <w:lang w:val="en-US"/>
              </w:rPr>
            </w:pPr>
            <w:r>
              <w:rPr>
                <w:sz w:val="20"/>
                <w:szCs w:val="20"/>
                <w:lang w:val="en-US"/>
              </w:rPr>
              <w:t>WM</w:t>
            </w:r>
          </w:p>
        </w:tc>
        <w:tc>
          <w:tcPr>
            <w:tcW w:w="960" w:type="dxa"/>
            <w:shd w:val="clear" w:color="auto" w:fill="auto"/>
            <w:noWrap/>
            <w:vAlign w:val="center"/>
          </w:tcPr>
          <w:p w14:paraId="716A7844" w14:textId="3B4894AB" w:rsidR="009D2AE3" w:rsidRPr="00410DF4" w:rsidRDefault="00410DF4" w:rsidP="009D75E5">
            <w:pPr>
              <w:jc w:val="center"/>
              <w:rPr>
                <w:sz w:val="20"/>
                <w:szCs w:val="20"/>
                <w:lang w:val="en-US"/>
              </w:rPr>
            </w:pPr>
            <w:r>
              <w:rPr>
                <w:sz w:val="20"/>
                <w:szCs w:val="20"/>
                <w:lang w:val="en-US"/>
              </w:rPr>
              <w:t>0</w:t>
            </w:r>
          </w:p>
        </w:tc>
        <w:tc>
          <w:tcPr>
            <w:tcW w:w="960" w:type="dxa"/>
            <w:gridSpan w:val="2"/>
            <w:shd w:val="clear" w:color="auto" w:fill="auto"/>
            <w:noWrap/>
            <w:vAlign w:val="center"/>
          </w:tcPr>
          <w:p w14:paraId="1C94BC65" w14:textId="7745D349" w:rsidR="009D2AE3" w:rsidRPr="00410DF4" w:rsidRDefault="00410DF4" w:rsidP="009D75E5">
            <w:pPr>
              <w:jc w:val="center"/>
              <w:rPr>
                <w:sz w:val="20"/>
                <w:szCs w:val="20"/>
                <w:lang w:val="en-US"/>
              </w:rPr>
            </w:pPr>
            <w:r>
              <w:rPr>
                <w:sz w:val="20"/>
                <w:szCs w:val="20"/>
                <w:lang w:val="en-US"/>
              </w:rPr>
              <w:t>0</w:t>
            </w:r>
          </w:p>
        </w:tc>
        <w:tc>
          <w:tcPr>
            <w:tcW w:w="968" w:type="dxa"/>
          </w:tcPr>
          <w:p w14:paraId="06724C3C" w14:textId="1A975946" w:rsidR="009D2AE3" w:rsidRPr="00410DF4" w:rsidRDefault="00410DF4" w:rsidP="009D75E5">
            <w:pPr>
              <w:jc w:val="center"/>
              <w:rPr>
                <w:sz w:val="20"/>
                <w:szCs w:val="20"/>
                <w:lang w:val="en-US"/>
              </w:rPr>
            </w:pPr>
            <w:r>
              <w:rPr>
                <w:sz w:val="20"/>
                <w:szCs w:val="20"/>
                <w:lang w:val="en-US"/>
              </w:rPr>
              <w:t>10.25</w:t>
            </w:r>
          </w:p>
        </w:tc>
        <w:tc>
          <w:tcPr>
            <w:tcW w:w="968" w:type="dxa"/>
            <w:shd w:val="clear" w:color="auto" w:fill="auto"/>
            <w:noWrap/>
            <w:vAlign w:val="center"/>
          </w:tcPr>
          <w:p w14:paraId="110C338E" w14:textId="6F26D113" w:rsidR="009D2AE3" w:rsidRPr="00410DF4" w:rsidRDefault="00410DF4" w:rsidP="009D75E5">
            <w:pPr>
              <w:jc w:val="center"/>
              <w:rPr>
                <w:sz w:val="20"/>
                <w:szCs w:val="20"/>
                <w:lang w:val="en-US"/>
              </w:rPr>
            </w:pPr>
            <w:r>
              <w:rPr>
                <w:sz w:val="20"/>
                <w:szCs w:val="20"/>
                <w:lang w:val="en-US"/>
              </w:rPr>
              <w:t>0.2</w:t>
            </w:r>
          </w:p>
        </w:tc>
        <w:tc>
          <w:tcPr>
            <w:tcW w:w="968" w:type="dxa"/>
            <w:shd w:val="clear" w:color="auto" w:fill="auto"/>
            <w:noWrap/>
            <w:vAlign w:val="center"/>
          </w:tcPr>
          <w:p w14:paraId="1C227F4B" w14:textId="1F25D09E" w:rsidR="009D2AE3" w:rsidRPr="00410DF4" w:rsidRDefault="00410DF4" w:rsidP="009D75E5">
            <w:pPr>
              <w:jc w:val="center"/>
              <w:rPr>
                <w:sz w:val="20"/>
                <w:szCs w:val="20"/>
                <w:lang w:val="en-US"/>
              </w:rPr>
            </w:pPr>
            <w:r>
              <w:rPr>
                <w:sz w:val="20"/>
                <w:szCs w:val="20"/>
                <w:lang w:val="en-US"/>
              </w:rPr>
              <w:t>16</w:t>
            </w:r>
          </w:p>
        </w:tc>
        <w:tc>
          <w:tcPr>
            <w:tcW w:w="968" w:type="dxa"/>
            <w:shd w:val="clear" w:color="auto" w:fill="auto"/>
            <w:noWrap/>
            <w:vAlign w:val="center"/>
          </w:tcPr>
          <w:p w14:paraId="727A1644" w14:textId="0B347A55" w:rsidR="009D2AE3" w:rsidRPr="00410DF4" w:rsidRDefault="00410DF4" w:rsidP="009D75E5">
            <w:pPr>
              <w:jc w:val="center"/>
              <w:rPr>
                <w:sz w:val="20"/>
                <w:szCs w:val="20"/>
                <w:lang w:val="en-US"/>
              </w:rPr>
            </w:pPr>
            <w:r>
              <w:rPr>
                <w:sz w:val="20"/>
                <w:szCs w:val="20"/>
                <w:lang w:val="en-US"/>
              </w:rPr>
              <w:t>2.9</w:t>
            </w:r>
          </w:p>
        </w:tc>
        <w:tc>
          <w:tcPr>
            <w:tcW w:w="968" w:type="dxa"/>
            <w:shd w:val="clear" w:color="auto" w:fill="auto"/>
            <w:noWrap/>
            <w:vAlign w:val="center"/>
          </w:tcPr>
          <w:p w14:paraId="50B52D7B" w14:textId="22CCC81C" w:rsidR="009D2AE3" w:rsidRPr="00410DF4" w:rsidRDefault="00410DF4" w:rsidP="009D75E5">
            <w:pPr>
              <w:jc w:val="center"/>
              <w:rPr>
                <w:sz w:val="20"/>
                <w:szCs w:val="20"/>
                <w:lang w:val="en-US"/>
              </w:rPr>
            </w:pPr>
            <w:r>
              <w:rPr>
                <w:sz w:val="20"/>
                <w:szCs w:val="20"/>
                <w:lang w:val="en-US"/>
              </w:rPr>
              <w:t>169</w:t>
            </w:r>
          </w:p>
        </w:tc>
      </w:tr>
      <w:tr w:rsidR="009D2AE3" w:rsidRPr="00BE2F8E" w14:paraId="17599043" w14:textId="77777777" w:rsidTr="009D2AE3">
        <w:trPr>
          <w:trHeight w:val="255"/>
          <w:jc w:val="center"/>
        </w:trPr>
        <w:tc>
          <w:tcPr>
            <w:tcW w:w="960" w:type="dxa"/>
            <w:shd w:val="clear" w:color="auto" w:fill="D9D9D9"/>
            <w:noWrap/>
            <w:vAlign w:val="center"/>
          </w:tcPr>
          <w:p w14:paraId="28C236A7" w14:textId="35E2AAD3" w:rsidR="009D2AE3" w:rsidRDefault="009D2AE3" w:rsidP="009D75E5">
            <w:pPr>
              <w:jc w:val="center"/>
              <w:rPr>
                <w:sz w:val="20"/>
                <w:szCs w:val="20"/>
                <w:lang w:val="en-US"/>
              </w:rPr>
            </w:pPr>
            <w:r>
              <w:rPr>
                <w:sz w:val="20"/>
                <w:szCs w:val="20"/>
                <w:lang w:val="en-US"/>
              </w:rPr>
              <w:t>WQ</w:t>
            </w:r>
          </w:p>
        </w:tc>
        <w:tc>
          <w:tcPr>
            <w:tcW w:w="960" w:type="dxa"/>
            <w:shd w:val="clear" w:color="auto" w:fill="auto"/>
            <w:noWrap/>
            <w:vAlign w:val="center"/>
          </w:tcPr>
          <w:p w14:paraId="3DB770A5" w14:textId="38394D3B" w:rsidR="009D2AE3" w:rsidRPr="00410DF4" w:rsidRDefault="00410DF4" w:rsidP="009D75E5">
            <w:pPr>
              <w:jc w:val="center"/>
              <w:rPr>
                <w:sz w:val="20"/>
                <w:szCs w:val="20"/>
                <w:lang w:val="en-US"/>
              </w:rPr>
            </w:pPr>
            <w:r>
              <w:rPr>
                <w:sz w:val="20"/>
                <w:szCs w:val="20"/>
                <w:lang w:val="en-US"/>
              </w:rPr>
              <w:t>0</w:t>
            </w:r>
          </w:p>
        </w:tc>
        <w:tc>
          <w:tcPr>
            <w:tcW w:w="960" w:type="dxa"/>
            <w:gridSpan w:val="2"/>
            <w:shd w:val="clear" w:color="auto" w:fill="auto"/>
            <w:noWrap/>
            <w:vAlign w:val="center"/>
          </w:tcPr>
          <w:p w14:paraId="41694AD3" w14:textId="49DCCE0C" w:rsidR="009D2AE3" w:rsidRPr="00410DF4" w:rsidRDefault="00410DF4" w:rsidP="009D75E5">
            <w:pPr>
              <w:jc w:val="center"/>
              <w:rPr>
                <w:sz w:val="20"/>
                <w:szCs w:val="20"/>
                <w:lang w:val="en-US"/>
              </w:rPr>
            </w:pPr>
            <w:r>
              <w:rPr>
                <w:sz w:val="20"/>
                <w:szCs w:val="20"/>
                <w:lang w:val="en-US"/>
              </w:rPr>
              <w:t>0</w:t>
            </w:r>
          </w:p>
        </w:tc>
        <w:tc>
          <w:tcPr>
            <w:tcW w:w="968" w:type="dxa"/>
          </w:tcPr>
          <w:p w14:paraId="4DA5A44B" w14:textId="39E8EF83" w:rsidR="009D2AE3" w:rsidRPr="00410DF4" w:rsidRDefault="00410DF4" w:rsidP="009D75E5">
            <w:pPr>
              <w:jc w:val="center"/>
              <w:rPr>
                <w:sz w:val="20"/>
                <w:szCs w:val="20"/>
                <w:lang w:val="en-US"/>
              </w:rPr>
            </w:pPr>
            <w:r>
              <w:rPr>
                <w:sz w:val="20"/>
                <w:szCs w:val="20"/>
                <w:lang w:val="en-US"/>
              </w:rPr>
              <w:t>8.35</w:t>
            </w:r>
          </w:p>
        </w:tc>
        <w:tc>
          <w:tcPr>
            <w:tcW w:w="968" w:type="dxa"/>
            <w:shd w:val="clear" w:color="auto" w:fill="auto"/>
            <w:noWrap/>
            <w:vAlign w:val="center"/>
          </w:tcPr>
          <w:p w14:paraId="7F68552B" w14:textId="4C76B081" w:rsidR="009D2AE3" w:rsidRPr="00410DF4" w:rsidRDefault="00410DF4" w:rsidP="009D75E5">
            <w:pPr>
              <w:jc w:val="center"/>
              <w:rPr>
                <w:sz w:val="20"/>
                <w:szCs w:val="20"/>
                <w:lang w:val="en-US"/>
              </w:rPr>
            </w:pPr>
            <w:r>
              <w:rPr>
                <w:sz w:val="20"/>
                <w:szCs w:val="20"/>
                <w:lang w:val="en-US"/>
              </w:rPr>
              <w:t>0.4</w:t>
            </w:r>
          </w:p>
        </w:tc>
        <w:tc>
          <w:tcPr>
            <w:tcW w:w="968" w:type="dxa"/>
            <w:shd w:val="clear" w:color="auto" w:fill="auto"/>
            <w:noWrap/>
            <w:vAlign w:val="center"/>
          </w:tcPr>
          <w:p w14:paraId="60984EA0" w14:textId="4EF793C9" w:rsidR="009D2AE3" w:rsidRPr="00410DF4" w:rsidRDefault="00410DF4" w:rsidP="009D75E5">
            <w:pPr>
              <w:jc w:val="center"/>
              <w:rPr>
                <w:sz w:val="20"/>
                <w:szCs w:val="20"/>
                <w:lang w:val="en-US"/>
              </w:rPr>
            </w:pPr>
            <w:r>
              <w:rPr>
                <w:sz w:val="20"/>
                <w:szCs w:val="20"/>
                <w:lang w:val="en-US"/>
              </w:rPr>
              <w:t>27</w:t>
            </w:r>
          </w:p>
        </w:tc>
        <w:tc>
          <w:tcPr>
            <w:tcW w:w="968" w:type="dxa"/>
            <w:shd w:val="clear" w:color="auto" w:fill="auto"/>
            <w:noWrap/>
            <w:vAlign w:val="center"/>
          </w:tcPr>
          <w:p w14:paraId="4E0D41A4" w14:textId="6EFF0E84" w:rsidR="009D2AE3" w:rsidRPr="00410DF4" w:rsidRDefault="00410DF4" w:rsidP="009D75E5">
            <w:pPr>
              <w:jc w:val="center"/>
              <w:rPr>
                <w:sz w:val="20"/>
                <w:szCs w:val="20"/>
                <w:lang w:val="en-US"/>
              </w:rPr>
            </w:pPr>
            <w:r>
              <w:rPr>
                <w:sz w:val="20"/>
                <w:szCs w:val="20"/>
                <w:lang w:val="en-US"/>
              </w:rPr>
              <w:t>4.6</w:t>
            </w:r>
          </w:p>
        </w:tc>
        <w:tc>
          <w:tcPr>
            <w:tcW w:w="968" w:type="dxa"/>
            <w:shd w:val="clear" w:color="auto" w:fill="auto"/>
            <w:noWrap/>
            <w:vAlign w:val="center"/>
          </w:tcPr>
          <w:p w14:paraId="6D9C1188" w14:textId="4B48CF27" w:rsidR="009D2AE3" w:rsidRPr="00410DF4" w:rsidRDefault="00410DF4" w:rsidP="009D75E5">
            <w:pPr>
              <w:jc w:val="center"/>
              <w:rPr>
                <w:sz w:val="20"/>
                <w:szCs w:val="20"/>
                <w:lang w:val="en-US"/>
              </w:rPr>
            </w:pPr>
            <w:r>
              <w:rPr>
                <w:sz w:val="20"/>
                <w:szCs w:val="20"/>
                <w:lang w:val="en-US"/>
              </w:rPr>
              <w:t>220</w:t>
            </w:r>
          </w:p>
        </w:tc>
      </w:tr>
    </w:tbl>
    <w:p w14:paraId="60B66792" w14:textId="1C4DDA23" w:rsidR="009D2AE3" w:rsidRDefault="009D2AE3" w:rsidP="009D2AE3">
      <w:pPr>
        <w:ind w:left="927"/>
        <w:rPr>
          <w:bCs/>
        </w:rPr>
      </w:pPr>
    </w:p>
    <w:p w14:paraId="71B63067" w14:textId="4A71C49B" w:rsidR="00F67B42" w:rsidRPr="00F67B42" w:rsidRDefault="00F67B42" w:rsidP="00F67B42">
      <w:pPr>
        <w:ind w:left="927"/>
        <w:jc w:val="center"/>
        <w:rPr>
          <w:bCs/>
          <w:i/>
          <w:iCs/>
          <w:lang w:val="en-US"/>
        </w:rPr>
      </w:pPr>
      <w:r>
        <w:rPr>
          <w:bCs/>
          <w:i/>
          <w:iCs/>
          <w:lang w:val="en-US"/>
        </w:rPr>
        <w:t>Table 5: Crack Area, Crack Length, Transfer Length-6000psi</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960"/>
        <w:gridCol w:w="8"/>
        <w:gridCol w:w="952"/>
        <w:gridCol w:w="968"/>
        <w:gridCol w:w="968"/>
        <w:gridCol w:w="968"/>
        <w:gridCol w:w="968"/>
        <w:gridCol w:w="968"/>
      </w:tblGrid>
      <w:tr w:rsidR="00410DF4" w:rsidRPr="009D2AE3" w14:paraId="7F7BEECA" w14:textId="77777777" w:rsidTr="009D75E5">
        <w:trPr>
          <w:trHeight w:val="255"/>
          <w:jc w:val="center"/>
        </w:trPr>
        <w:tc>
          <w:tcPr>
            <w:tcW w:w="960" w:type="dxa"/>
            <w:vMerge w:val="restart"/>
            <w:shd w:val="clear" w:color="auto" w:fill="D9D9D9"/>
            <w:noWrap/>
            <w:vAlign w:val="center"/>
          </w:tcPr>
          <w:p w14:paraId="2CD9A76F" w14:textId="77777777" w:rsidR="00410DF4" w:rsidRPr="00BE2F8E" w:rsidRDefault="00410DF4" w:rsidP="009D75E5">
            <w:pPr>
              <w:jc w:val="center"/>
              <w:rPr>
                <w:sz w:val="20"/>
                <w:szCs w:val="20"/>
              </w:rPr>
            </w:pPr>
          </w:p>
        </w:tc>
        <w:tc>
          <w:tcPr>
            <w:tcW w:w="968" w:type="dxa"/>
            <w:gridSpan w:val="2"/>
            <w:shd w:val="clear" w:color="auto" w:fill="D9D9D9"/>
          </w:tcPr>
          <w:p w14:paraId="34F90EBD" w14:textId="77777777" w:rsidR="00410DF4" w:rsidRDefault="00410DF4" w:rsidP="009D75E5">
            <w:pPr>
              <w:jc w:val="center"/>
              <w:rPr>
                <w:sz w:val="20"/>
                <w:szCs w:val="20"/>
                <w:lang w:val="en-US"/>
              </w:rPr>
            </w:pPr>
          </w:p>
        </w:tc>
        <w:tc>
          <w:tcPr>
            <w:tcW w:w="5792" w:type="dxa"/>
            <w:gridSpan w:val="6"/>
            <w:shd w:val="clear" w:color="auto" w:fill="D9D9D9"/>
            <w:noWrap/>
            <w:vAlign w:val="center"/>
          </w:tcPr>
          <w:p w14:paraId="51B74918" w14:textId="2E291486" w:rsidR="00410DF4" w:rsidRPr="009D2AE3" w:rsidRDefault="00410DF4" w:rsidP="009D75E5">
            <w:pPr>
              <w:jc w:val="center"/>
              <w:rPr>
                <w:sz w:val="20"/>
                <w:szCs w:val="20"/>
                <w:lang w:val="en-US"/>
              </w:rPr>
            </w:pPr>
            <w:r>
              <w:rPr>
                <w:sz w:val="20"/>
                <w:szCs w:val="20"/>
                <w:lang w:val="en-US"/>
              </w:rPr>
              <w:t>6000psi</w:t>
            </w:r>
          </w:p>
        </w:tc>
      </w:tr>
      <w:tr w:rsidR="00410DF4" w:rsidRPr="009D2AE3" w14:paraId="6BAEE48A" w14:textId="77777777" w:rsidTr="009D75E5">
        <w:trPr>
          <w:trHeight w:val="255"/>
          <w:jc w:val="center"/>
        </w:trPr>
        <w:tc>
          <w:tcPr>
            <w:tcW w:w="960" w:type="dxa"/>
            <w:vMerge/>
            <w:tcBorders>
              <w:bottom w:val="single" w:sz="4" w:space="0" w:color="auto"/>
            </w:tcBorders>
            <w:shd w:val="clear" w:color="auto" w:fill="D9D9D9"/>
            <w:noWrap/>
            <w:vAlign w:val="center"/>
          </w:tcPr>
          <w:p w14:paraId="5084A9C0" w14:textId="77777777" w:rsidR="00410DF4" w:rsidRPr="00BE2F8E" w:rsidRDefault="00410DF4" w:rsidP="009D75E5">
            <w:pPr>
              <w:jc w:val="center"/>
              <w:rPr>
                <w:sz w:val="20"/>
                <w:szCs w:val="20"/>
              </w:rPr>
            </w:pPr>
          </w:p>
        </w:tc>
        <w:tc>
          <w:tcPr>
            <w:tcW w:w="2888" w:type="dxa"/>
            <w:gridSpan w:val="4"/>
            <w:shd w:val="clear" w:color="auto" w:fill="D9D9D9"/>
            <w:noWrap/>
            <w:vAlign w:val="center"/>
          </w:tcPr>
          <w:p w14:paraId="0C711A06" w14:textId="77777777" w:rsidR="00410DF4" w:rsidRDefault="00410DF4" w:rsidP="009D75E5">
            <w:pPr>
              <w:jc w:val="center"/>
              <w:rPr>
                <w:sz w:val="20"/>
                <w:szCs w:val="20"/>
                <w:lang w:val="en-US"/>
              </w:rPr>
            </w:pPr>
            <w:r>
              <w:rPr>
                <w:sz w:val="20"/>
                <w:szCs w:val="20"/>
                <w:lang w:val="en-US"/>
              </w:rPr>
              <w:t>3/4in</w:t>
            </w:r>
          </w:p>
        </w:tc>
        <w:tc>
          <w:tcPr>
            <w:tcW w:w="1936" w:type="dxa"/>
            <w:gridSpan w:val="2"/>
            <w:shd w:val="clear" w:color="auto" w:fill="D9D9D9"/>
            <w:noWrap/>
            <w:vAlign w:val="center"/>
          </w:tcPr>
          <w:p w14:paraId="6A00018A" w14:textId="77777777" w:rsidR="00410DF4" w:rsidRPr="009D2AE3" w:rsidRDefault="00410DF4" w:rsidP="009D75E5">
            <w:pPr>
              <w:jc w:val="center"/>
              <w:rPr>
                <w:sz w:val="20"/>
                <w:szCs w:val="20"/>
                <w:lang w:val="en-US"/>
              </w:rPr>
            </w:pPr>
            <w:r>
              <w:rPr>
                <w:sz w:val="20"/>
                <w:szCs w:val="20"/>
                <w:lang w:val="en-US"/>
              </w:rPr>
              <w:t>5/8in</w:t>
            </w:r>
          </w:p>
        </w:tc>
        <w:tc>
          <w:tcPr>
            <w:tcW w:w="1936" w:type="dxa"/>
            <w:gridSpan w:val="2"/>
            <w:shd w:val="clear" w:color="auto" w:fill="D9D9D9"/>
            <w:noWrap/>
            <w:vAlign w:val="center"/>
          </w:tcPr>
          <w:p w14:paraId="1D47EF2A" w14:textId="77777777" w:rsidR="00410DF4" w:rsidRPr="009D2AE3" w:rsidRDefault="00410DF4" w:rsidP="009D75E5">
            <w:pPr>
              <w:jc w:val="center"/>
              <w:rPr>
                <w:sz w:val="20"/>
                <w:szCs w:val="20"/>
                <w:lang w:val="en-US"/>
              </w:rPr>
            </w:pPr>
            <w:r>
              <w:rPr>
                <w:sz w:val="20"/>
                <w:szCs w:val="20"/>
                <w:lang w:val="en-US"/>
              </w:rPr>
              <w:t>1/2in</w:t>
            </w:r>
          </w:p>
        </w:tc>
      </w:tr>
      <w:tr w:rsidR="00410DF4" w:rsidRPr="009D2AE3" w14:paraId="35485D18" w14:textId="77777777" w:rsidTr="009D75E5">
        <w:trPr>
          <w:trHeight w:val="255"/>
          <w:jc w:val="center"/>
        </w:trPr>
        <w:tc>
          <w:tcPr>
            <w:tcW w:w="960" w:type="dxa"/>
            <w:tcBorders>
              <w:bottom w:val="single" w:sz="4" w:space="0" w:color="auto"/>
            </w:tcBorders>
            <w:shd w:val="clear" w:color="auto" w:fill="D9D9D9"/>
            <w:noWrap/>
            <w:vAlign w:val="center"/>
          </w:tcPr>
          <w:p w14:paraId="2F826A82" w14:textId="77777777" w:rsidR="00410DF4" w:rsidRPr="00BE2F8E" w:rsidRDefault="00410DF4" w:rsidP="009D75E5">
            <w:pPr>
              <w:jc w:val="center"/>
              <w:rPr>
                <w:sz w:val="20"/>
                <w:szCs w:val="20"/>
              </w:rPr>
            </w:pPr>
          </w:p>
        </w:tc>
        <w:tc>
          <w:tcPr>
            <w:tcW w:w="960" w:type="dxa"/>
            <w:shd w:val="clear" w:color="auto" w:fill="D9D9D9"/>
            <w:noWrap/>
            <w:vAlign w:val="center"/>
          </w:tcPr>
          <w:p w14:paraId="393CD81E" w14:textId="77777777" w:rsidR="00410DF4" w:rsidRPr="009D2AE3" w:rsidRDefault="00410DF4" w:rsidP="009D75E5">
            <w:pPr>
              <w:jc w:val="center"/>
              <w:rPr>
                <w:sz w:val="20"/>
                <w:szCs w:val="20"/>
                <w:lang w:val="en-US"/>
              </w:rPr>
            </w:pPr>
            <w:r>
              <w:rPr>
                <w:sz w:val="20"/>
                <w:szCs w:val="20"/>
                <w:lang w:val="en-US"/>
              </w:rPr>
              <w:t>Crack Area (in)</w:t>
            </w:r>
          </w:p>
        </w:tc>
        <w:tc>
          <w:tcPr>
            <w:tcW w:w="960" w:type="dxa"/>
            <w:gridSpan w:val="2"/>
            <w:shd w:val="clear" w:color="auto" w:fill="D9D9D9"/>
            <w:noWrap/>
            <w:vAlign w:val="center"/>
          </w:tcPr>
          <w:p w14:paraId="6E3BB709" w14:textId="77777777" w:rsidR="00410DF4" w:rsidRPr="009D2AE3" w:rsidRDefault="00410DF4" w:rsidP="009D75E5">
            <w:pPr>
              <w:jc w:val="center"/>
              <w:rPr>
                <w:sz w:val="20"/>
                <w:szCs w:val="20"/>
                <w:lang w:val="en-US"/>
              </w:rPr>
            </w:pPr>
            <w:r>
              <w:rPr>
                <w:sz w:val="20"/>
                <w:szCs w:val="20"/>
                <w:lang w:val="en-US"/>
              </w:rPr>
              <w:t>Crack Length (in)</w:t>
            </w:r>
          </w:p>
        </w:tc>
        <w:tc>
          <w:tcPr>
            <w:tcW w:w="968" w:type="dxa"/>
            <w:shd w:val="clear" w:color="auto" w:fill="D9D9D9"/>
          </w:tcPr>
          <w:p w14:paraId="03E9C0B2" w14:textId="77777777" w:rsidR="00410DF4" w:rsidRDefault="00410DF4" w:rsidP="009D75E5">
            <w:pPr>
              <w:jc w:val="center"/>
              <w:rPr>
                <w:sz w:val="20"/>
                <w:szCs w:val="20"/>
                <w:lang w:val="en-US"/>
              </w:rPr>
            </w:pPr>
            <w:r>
              <w:rPr>
                <w:sz w:val="20"/>
                <w:szCs w:val="20"/>
                <w:lang w:val="en-US"/>
              </w:rPr>
              <w:t>Transfer Length (in)</w:t>
            </w:r>
          </w:p>
        </w:tc>
        <w:tc>
          <w:tcPr>
            <w:tcW w:w="968" w:type="dxa"/>
            <w:shd w:val="clear" w:color="auto" w:fill="D9D9D9"/>
            <w:noWrap/>
            <w:vAlign w:val="center"/>
          </w:tcPr>
          <w:p w14:paraId="399219D9" w14:textId="77777777" w:rsidR="00410DF4" w:rsidRPr="009D2AE3" w:rsidRDefault="00410DF4" w:rsidP="009D75E5">
            <w:pPr>
              <w:jc w:val="center"/>
              <w:rPr>
                <w:sz w:val="20"/>
                <w:szCs w:val="20"/>
                <w:lang w:val="en-US"/>
              </w:rPr>
            </w:pPr>
            <w:r>
              <w:rPr>
                <w:sz w:val="20"/>
                <w:szCs w:val="20"/>
                <w:lang w:val="en-US"/>
              </w:rPr>
              <w:t>Crack Area (in)</w:t>
            </w:r>
          </w:p>
        </w:tc>
        <w:tc>
          <w:tcPr>
            <w:tcW w:w="968" w:type="dxa"/>
            <w:shd w:val="clear" w:color="auto" w:fill="D9D9D9"/>
            <w:noWrap/>
            <w:vAlign w:val="center"/>
          </w:tcPr>
          <w:p w14:paraId="34F6619D" w14:textId="77777777" w:rsidR="00410DF4" w:rsidRPr="009D2AE3" w:rsidRDefault="00410DF4" w:rsidP="009D75E5">
            <w:pPr>
              <w:jc w:val="center"/>
              <w:rPr>
                <w:sz w:val="20"/>
                <w:szCs w:val="20"/>
                <w:lang w:val="en-US"/>
              </w:rPr>
            </w:pPr>
            <w:r>
              <w:rPr>
                <w:sz w:val="20"/>
                <w:szCs w:val="20"/>
                <w:lang w:val="en-US"/>
              </w:rPr>
              <w:t>Crack Length (in)</w:t>
            </w:r>
          </w:p>
        </w:tc>
        <w:tc>
          <w:tcPr>
            <w:tcW w:w="968" w:type="dxa"/>
            <w:shd w:val="clear" w:color="auto" w:fill="D9D9D9"/>
            <w:noWrap/>
            <w:vAlign w:val="center"/>
          </w:tcPr>
          <w:p w14:paraId="6B0B9E52" w14:textId="77777777" w:rsidR="00410DF4" w:rsidRPr="009D2AE3" w:rsidRDefault="00410DF4" w:rsidP="009D75E5">
            <w:pPr>
              <w:jc w:val="center"/>
              <w:rPr>
                <w:sz w:val="20"/>
                <w:szCs w:val="20"/>
                <w:lang w:val="en-US"/>
              </w:rPr>
            </w:pPr>
            <w:r>
              <w:rPr>
                <w:sz w:val="20"/>
                <w:szCs w:val="20"/>
                <w:lang w:val="en-US"/>
              </w:rPr>
              <w:t>Crack Area (in)</w:t>
            </w:r>
          </w:p>
        </w:tc>
        <w:tc>
          <w:tcPr>
            <w:tcW w:w="968" w:type="dxa"/>
            <w:shd w:val="clear" w:color="auto" w:fill="D9D9D9"/>
            <w:noWrap/>
            <w:vAlign w:val="center"/>
          </w:tcPr>
          <w:p w14:paraId="37C5AB46" w14:textId="77777777" w:rsidR="00410DF4" w:rsidRPr="009D2AE3" w:rsidRDefault="00410DF4" w:rsidP="009D75E5">
            <w:pPr>
              <w:jc w:val="center"/>
              <w:rPr>
                <w:sz w:val="20"/>
                <w:szCs w:val="20"/>
                <w:lang w:val="en-US"/>
              </w:rPr>
            </w:pPr>
            <w:r>
              <w:rPr>
                <w:sz w:val="20"/>
                <w:szCs w:val="20"/>
                <w:lang w:val="en-US"/>
              </w:rPr>
              <w:t xml:space="preserve">Crack Length (in) </w:t>
            </w:r>
          </w:p>
        </w:tc>
      </w:tr>
      <w:tr w:rsidR="00410DF4" w:rsidRPr="009D2AE3" w14:paraId="548C4D09" w14:textId="77777777" w:rsidTr="009D75E5">
        <w:trPr>
          <w:trHeight w:val="255"/>
          <w:jc w:val="center"/>
        </w:trPr>
        <w:tc>
          <w:tcPr>
            <w:tcW w:w="960" w:type="dxa"/>
            <w:shd w:val="clear" w:color="auto" w:fill="D9D9D9"/>
            <w:noWrap/>
            <w:vAlign w:val="center"/>
          </w:tcPr>
          <w:p w14:paraId="34283231" w14:textId="77777777" w:rsidR="00410DF4" w:rsidRPr="009D2AE3" w:rsidRDefault="00410DF4" w:rsidP="009D75E5">
            <w:pPr>
              <w:jc w:val="center"/>
              <w:rPr>
                <w:sz w:val="20"/>
                <w:szCs w:val="20"/>
                <w:lang w:val="en-US"/>
              </w:rPr>
            </w:pPr>
            <w:r>
              <w:rPr>
                <w:sz w:val="20"/>
                <w:szCs w:val="20"/>
                <w:lang w:val="en-US"/>
              </w:rPr>
              <w:t>WB</w:t>
            </w:r>
          </w:p>
        </w:tc>
        <w:tc>
          <w:tcPr>
            <w:tcW w:w="960" w:type="dxa"/>
            <w:shd w:val="clear" w:color="auto" w:fill="auto"/>
            <w:noWrap/>
            <w:vAlign w:val="center"/>
          </w:tcPr>
          <w:p w14:paraId="051A5ECA" w14:textId="073F32C7" w:rsidR="00410DF4" w:rsidRPr="009D2AE3" w:rsidRDefault="00410DF4" w:rsidP="009D75E5">
            <w:pPr>
              <w:jc w:val="center"/>
              <w:rPr>
                <w:sz w:val="20"/>
                <w:szCs w:val="20"/>
                <w:lang w:val="en-US"/>
              </w:rPr>
            </w:pPr>
            <w:r>
              <w:rPr>
                <w:sz w:val="20"/>
                <w:szCs w:val="20"/>
                <w:lang w:val="en-US"/>
              </w:rPr>
              <w:t>2.2</w:t>
            </w:r>
          </w:p>
        </w:tc>
        <w:tc>
          <w:tcPr>
            <w:tcW w:w="960" w:type="dxa"/>
            <w:gridSpan w:val="2"/>
            <w:shd w:val="clear" w:color="auto" w:fill="auto"/>
            <w:noWrap/>
            <w:vAlign w:val="center"/>
          </w:tcPr>
          <w:p w14:paraId="5FB32ED1" w14:textId="5764D620" w:rsidR="00410DF4" w:rsidRPr="009D2AE3" w:rsidRDefault="00410DF4" w:rsidP="009D75E5">
            <w:pPr>
              <w:jc w:val="center"/>
              <w:rPr>
                <w:sz w:val="20"/>
                <w:szCs w:val="20"/>
                <w:lang w:val="en-US"/>
              </w:rPr>
            </w:pPr>
            <w:r>
              <w:rPr>
                <w:sz w:val="20"/>
                <w:szCs w:val="20"/>
                <w:lang w:val="en-US"/>
              </w:rPr>
              <w:t>202</w:t>
            </w:r>
          </w:p>
        </w:tc>
        <w:tc>
          <w:tcPr>
            <w:tcW w:w="968" w:type="dxa"/>
          </w:tcPr>
          <w:p w14:paraId="7817F40B" w14:textId="0AD3F9E5" w:rsidR="00410DF4" w:rsidRDefault="00410DF4" w:rsidP="009D75E5">
            <w:pPr>
              <w:jc w:val="center"/>
              <w:rPr>
                <w:sz w:val="20"/>
                <w:szCs w:val="20"/>
                <w:lang w:val="en-US"/>
              </w:rPr>
            </w:pPr>
            <w:r>
              <w:rPr>
                <w:sz w:val="20"/>
                <w:szCs w:val="20"/>
                <w:lang w:val="en-US"/>
              </w:rPr>
              <w:t>27.5</w:t>
            </w:r>
          </w:p>
        </w:tc>
        <w:tc>
          <w:tcPr>
            <w:tcW w:w="968" w:type="dxa"/>
            <w:shd w:val="clear" w:color="auto" w:fill="auto"/>
            <w:noWrap/>
            <w:vAlign w:val="center"/>
          </w:tcPr>
          <w:p w14:paraId="49FA4E52" w14:textId="7AAA57EE" w:rsidR="00410DF4" w:rsidRPr="009D2AE3" w:rsidRDefault="00410DF4" w:rsidP="00410DF4">
            <w:pPr>
              <w:jc w:val="center"/>
              <w:rPr>
                <w:sz w:val="20"/>
                <w:szCs w:val="20"/>
                <w:lang w:val="en-US"/>
              </w:rPr>
            </w:pPr>
            <w:r>
              <w:rPr>
                <w:sz w:val="20"/>
                <w:szCs w:val="20"/>
                <w:lang w:val="en-US"/>
              </w:rPr>
              <w:t>6.0</w:t>
            </w:r>
          </w:p>
        </w:tc>
        <w:tc>
          <w:tcPr>
            <w:tcW w:w="968" w:type="dxa"/>
            <w:shd w:val="clear" w:color="auto" w:fill="auto"/>
            <w:noWrap/>
            <w:vAlign w:val="center"/>
          </w:tcPr>
          <w:p w14:paraId="229B713D" w14:textId="7B28793A" w:rsidR="00410DF4" w:rsidRPr="009D2AE3" w:rsidRDefault="00410DF4" w:rsidP="009D75E5">
            <w:pPr>
              <w:jc w:val="center"/>
              <w:rPr>
                <w:sz w:val="20"/>
                <w:szCs w:val="20"/>
                <w:lang w:val="en-US"/>
              </w:rPr>
            </w:pPr>
            <w:r>
              <w:rPr>
                <w:sz w:val="20"/>
                <w:szCs w:val="20"/>
                <w:lang w:val="en-US"/>
              </w:rPr>
              <w:t>377</w:t>
            </w:r>
          </w:p>
        </w:tc>
        <w:tc>
          <w:tcPr>
            <w:tcW w:w="968" w:type="dxa"/>
            <w:shd w:val="clear" w:color="auto" w:fill="auto"/>
            <w:noWrap/>
            <w:vAlign w:val="center"/>
          </w:tcPr>
          <w:p w14:paraId="4053F5A5" w14:textId="3B3A1803" w:rsidR="00410DF4" w:rsidRPr="009D2AE3" w:rsidRDefault="00410DF4" w:rsidP="009D75E5">
            <w:pPr>
              <w:jc w:val="center"/>
              <w:rPr>
                <w:sz w:val="20"/>
                <w:szCs w:val="20"/>
                <w:lang w:val="en-US"/>
              </w:rPr>
            </w:pPr>
            <w:r>
              <w:rPr>
                <w:sz w:val="20"/>
                <w:szCs w:val="20"/>
                <w:lang w:val="en-US"/>
              </w:rPr>
              <w:t>8.4</w:t>
            </w:r>
          </w:p>
        </w:tc>
        <w:tc>
          <w:tcPr>
            <w:tcW w:w="968" w:type="dxa"/>
            <w:shd w:val="clear" w:color="auto" w:fill="auto"/>
            <w:noWrap/>
            <w:vAlign w:val="center"/>
          </w:tcPr>
          <w:p w14:paraId="70039587" w14:textId="2239270E" w:rsidR="00410DF4" w:rsidRPr="009D2AE3" w:rsidRDefault="00410DF4" w:rsidP="009D75E5">
            <w:pPr>
              <w:jc w:val="center"/>
              <w:rPr>
                <w:sz w:val="20"/>
                <w:szCs w:val="20"/>
                <w:lang w:val="en-US"/>
              </w:rPr>
            </w:pPr>
            <w:r>
              <w:rPr>
                <w:sz w:val="20"/>
                <w:szCs w:val="20"/>
                <w:lang w:val="en-US"/>
              </w:rPr>
              <w:t>395</w:t>
            </w:r>
          </w:p>
        </w:tc>
      </w:tr>
      <w:tr w:rsidR="00410DF4" w:rsidRPr="00BE2F8E" w14:paraId="41C62F99" w14:textId="77777777" w:rsidTr="009D75E5">
        <w:trPr>
          <w:trHeight w:val="255"/>
          <w:jc w:val="center"/>
        </w:trPr>
        <w:tc>
          <w:tcPr>
            <w:tcW w:w="960" w:type="dxa"/>
            <w:shd w:val="clear" w:color="auto" w:fill="D9D9D9"/>
            <w:noWrap/>
            <w:vAlign w:val="center"/>
          </w:tcPr>
          <w:p w14:paraId="257428D0" w14:textId="77777777" w:rsidR="00410DF4" w:rsidRPr="009D2AE3" w:rsidRDefault="00410DF4" w:rsidP="009D75E5">
            <w:pPr>
              <w:jc w:val="center"/>
              <w:rPr>
                <w:sz w:val="20"/>
                <w:szCs w:val="20"/>
                <w:lang w:val="en-US"/>
              </w:rPr>
            </w:pPr>
            <w:r>
              <w:rPr>
                <w:sz w:val="20"/>
                <w:szCs w:val="20"/>
                <w:lang w:val="en-US"/>
              </w:rPr>
              <w:t>WF</w:t>
            </w:r>
          </w:p>
        </w:tc>
        <w:tc>
          <w:tcPr>
            <w:tcW w:w="960" w:type="dxa"/>
            <w:shd w:val="clear" w:color="auto" w:fill="auto"/>
            <w:noWrap/>
            <w:vAlign w:val="center"/>
          </w:tcPr>
          <w:p w14:paraId="744E8588" w14:textId="25B6DF61" w:rsidR="00410DF4" w:rsidRPr="00410DF4" w:rsidRDefault="00410DF4" w:rsidP="009D75E5">
            <w:pPr>
              <w:jc w:val="center"/>
              <w:rPr>
                <w:sz w:val="20"/>
                <w:szCs w:val="20"/>
                <w:lang w:val="en-US"/>
              </w:rPr>
            </w:pPr>
            <w:r>
              <w:rPr>
                <w:sz w:val="20"/>
                <w:szCs w:val="20"/>
                <w:lang w:val="en-US"/>
              </w:rPr>
              <w:t>0.8</w:t>
            </w:r>
          </w:p>
        </w:tc>
        <w:tc>
          <w:tcPr>
            <w:tcW w:w="960" w:type="dxa"/>
            <w:gridSpan w:val="2"/>
            <w:shd w:val="clear" w:color="auto" w:fill="auto"/>
            <w:noWrap/>
            <w:vAlign w:val="center"/>
          </w:tcPr>
          <w:p w14:paraId="0365A7AC" w14:textId="5AF0A9E8" w:rsidR="00410DF4" w:rsidRPr="00410DF4" w:rsidRDefault="00410DF4" w:rsidP="009D75E5">
            <w:pPr>
              <w:jc w:val="center"/>
              <w:rPr>
                <w:sz w:val="20"/>
                <w:szCs w:val="20"/>
                <w:lang w:val="en-US"/>
              </w:rPr>
            </w:pPr>
            <w:r>
              <w:rPr>
                <w:sz w:val="20"/>
                <w:szCs w:val="20"/>
                <w:lang w:val="en-US"/>
              </w:rPr>
              <w:t>32</w:t>
            </w:r>
          </w:p>
        </w:tc>
        <w:tc>
          <w:tcPr>
            <w:tcW w:w="968" w:type="dxa"/>
          </w:tcPr>
          <w:p w14:paraId="6DDE2F4C" w14:textId="67680E44" w:rsidR="00410DF4" w:rsidRPr="00410DF4" w:rsidRDefault="00410DF4" w:rsidP="009D75E5">
            <w:pPr>
              <w:jc w:val="center"/>
              <w:rPr>
                <w:sz w:val="20"/>
                <w:szCs w:val="20"/>
                <w:lang w:val="en-US"/>
              </w:rPr>
            </w:pPr>
            <w:r>
              <w:rPr>
                <w:sz w:val="20"/>
                <w:szCs w:val="20"/>
                <w:lang w:val="en-US"/>
              </w:rPr>
              <w:t>5.5</w:t>
            </w:r>
          </w:p>
        </w:tc>
        <w:tc>
          <w:tcPr>
            <w:tcW w:w="968" w:type="dxa"/>
            <w:shd w:val="clear" w:color="auto" w:fill="auto"/>
            <w:noWrap/>
            <w:vAlign w:val="center"/>
          </w:tcPr>
          <w:p w14:paraId="7FC97130" w14:textId="20533BBA" w:rsidR="00410DF4" w:rsidRPr="00410DF4" w:rsidRDefault="00410DF4" w:rsidP="009D75E5">
            <w:pPr>
              <w:jc w:val="center"/>
              <w:rPr>
                <w:sz w:val="20"/>
                <w:szCs w:val="20"/>
                <w:lang w:val="en-US"/>
              </w:rPr>
            </w:pPr>
            <w:r>
              <w:rPr>
                <w:sz w:val="20"/>
                <w:szCs w:val="20"/>
                <w:lang w:val="en-US"/>
              </w:rPr>
              <w:t>55.7</w:t>
            </w:r>
          </w:p>
        </w:tc>
        <w:tc>
          <w:tcPr>
            <w:tcW w:w="968" w:type="dxa"/>
            <w:shd w:val="clear" w:color="auto" w:fill="auto"/>
            <w:noWrap/>
            <w:vAlign w:val="center"/>
          </w:tcPr>
          <w:p w14:paraId="6E0844EE" w14:textId="1CD4B49A" w:rsidR="00410DF4" w:rsidRPr="00410DF4" w:rsidRDefault="00410DF4" w:rsidP="009D75E5">
            <w:pPr>
              <w:jc w:val="center"/>
              <w:rPr>
                <w:sz w:val="20"/>
                <w:szCs w:val="20"/>
                <w:lang w:val="en-US"/>
              </w:rPr>
            </w:pPr>
            <w:r>
              <w:rPr>
                <w:sz w:val="20"/>
                <w:szCs w:val="20"/>
                <w:lang w:val="en-US"/>
              </w:rPr>
              <w:t>411</w:t>
            </w:r>
          </w:p>
        </w:tc>
        <w:tc>
          <w:tcPr>
            <w:tcW w:w="968" w:type="dxa"/>
            <w:shd w:val="clear" w:color="auto" w:fill="auto"/>
            <w:noWrap/>
            <w:vAlign w:val="center"/>
          </w:tcPr>
          <w:p w14:paraId="4E496076" w14:textId="58A2EB3A" w:rsidR="00410DF4" w:rsidRPr="00410DF4" w:rsidRDefault="00410DF4" w:rsidP="009D75E5">
            <w:pPr>
              <w:jc w:val="center"/>
              <w:rPr>
                <w:sz w:val="20"/>
                <w:szCs w:val="20"/>
                <w:lang w:val="en-US"/>
              </w:rPr>
            </w:pPr>
            <w:r>
              <w:rPr>
                <w:sz w:val="20"/>
                <w:szCs w:val="20"/>
                <w:lang w:val="en-US"/>
              </w:rPr>
              <w:t>74</w:t>
            </w:r>
          </w:p>
        </w:tc>
        <w:tc>
          <w:tcPr>
            <w:tcW w:w="968" w:type="dxa"/>
            <w:shd w:val="clear" w:color="auto" w:fill="auto"/>
            <w:noWrap/>
            <w:vAlign w:val="center"/>
          </w:tcPr>
          <w:p w14:paraId="70066E66" w14:textId="404BCA82" w:rsidR="00410DF4" w:rsidRPr="00410DF4" w:rsidRDefault="00410DF4" w:rsidP="009D75E5">
            <w:pPr>
              <w:jc w:val="center"/>
              <w:rPr>
                <w:sz w:val="20"/>
                <w:szCs w:val="20"/>
                <w:lang w:val="en-US"/>
              </w:rPr>
            </w:pPr>
            <w:r>
              <w:rPr>
                <w:sz w:val="20"/>
                <w:szCs w:val="20"/>
                <w:lang w:val="en-US"/>
              </w:rPr>
              <w:t>520</w:t>
            </w:r>
          </w:p>
        </w:tc>
      </w:tr>
      <w:tr w:rsidR="00410DF4" w:rsidRPr="00BE2F8E" w14:paraId="408E14A6" w14:textId="77777777" w:rsidTr="009D75E5">
        <w:trPr>
          <w:trHeight w:val="255"/>
          <w:jc w:val="center"/>
        </w:trPr>
        <w:tc>
          <w:tcPr>
            <w:tcW w:w="960" w:type="dxa"/>
            <w:shd w:val="clear" w:color="auto" w:fill="D9D9D9"/>
            <w:noWrap/>
            <w:vAlign w:val="center"/>
          </w:tcPr>
          <w:p w14:paraId="6B1CD3D3" w14:textId="77777777" w:rsidR="00410DF4" w:rsidRDefault="00410DF4" w:rsidP="009D75E5">
            <w:pPr>
              <w:jc w:val="center"/>
              <w:rPr>
                <w:sz w:val="20"/>
                <w:szCs w:val="20"/>
                <w:lang w:val="en-US"/>
              </w:rPr>
            </w:pPr>
            <w:r>
              <w:rPr>
                <w:sz w:val="20"/>
                <w:szCs w:val="20"/>
                <w:lang w:val="en-US"/>
              </w:rPr>
              <w:t>WM</w:t>
            </w:r>
          </w:p>
        </w:tc>
        <w:tc>
          <w:tcPr>
            <w:tcW w:w="960" w:type="dxa"/>
            <w:shd w:val="clear" w:color="auto" w:fill="auto"/>
            <w:noWrap/>
            <w:vAlign w:val="center"/>
          </w:tcPr>
          <w:p w14:paraId="4BF73E49" w14:textId="0E18F68D" w:rsidR="00410DF4" w:rsidRPr="00410DF4" w:rsidRDefault="00410DF4" w:rsidP="009D75E5">
            <w:pPr>
              <w:jc w:val="center"/>
              <w:rPr>
                <w:sz w:val="20"/>
                <w:szCs w:val="20"/>
                <w:lang w:val="en-US"/>
              </w:rPr>
            </w:pPr>
            <w:r>
              <w:rPr>
                <w:sz w:val="20"/>
                <w:szCs w:val="20"/>
                <w:lang w:val="en-US"/>
              </w:rPr>
              <w:t>0</w:t>
            </w:r>
          </w:p>
        </w:tc>
        <w:tc>
          <w:tcPr>
            <w:tcW w:w="960" w:type="dxa"/>
            <w:gridSpan w:val="2"/>
            <w:shd w:val="clear" w:color="auto" w:fill="auto"/>
            <w:noWrap/>
            <w:vAlign w:val="center"/>
          </w:tcPr>
          <w:p w14:paraId="671D6171" w14:textId="6F46776B" w:rsidR="00410DF4" w:rsidRPr="00410DF4" w:rsidRDefault="00410DF4" w:rsidP="009D75E5">
            <w:pPr>
              <w:jc w:val="center"/>
              <w:rPr>
                <w:sz w:val="20"/>
                <w:szCs w:val="20"/>
                <w:lang w:val="en-US"/>
              </w:rPr>
            </w:pPr>
            <w:r>
              <w:rPr>
                <w:sz w:val="20"/>
                <w:szCs w:val="20"/>
                <w:lang w:val="en-US"/>
              </w:rPr>
              <w:t>0</w:t>
            </w:r>
          </w:p>
        </w:tc>
        <w:tc>
          <w:tcPr>
            <w:tcW w:w="968" w:type="dxa"/>
          </w:tcPr>
          <w:p w14:paraId="6D300D9B" w14:textId="5FC7C68D" w:rsidR="00410DF4" w:rsidRPr="00410DF4" w:rsidRDefault="00410DF4" w:rsidP="009D75E5">
            <w:pPr>
              <w:jc w:val="center"/>
              <w:rPr>
                <w:sz w:val="20"/>
                <w:szCs w:val="20"/>
                <w:lang w:val="en-US"/>
              </w:rPr>
            </w:pPr>
            <w:r>
              <w:rPr>
                <w:sz w:val="20"/>
                <w:szCs w:val="20"/>
                <w:lang w:val="en-US"/>
              </w:rPr>
              <w:t>8.25</w:t>
            </w:r>
          </w:p>
        </w:tc>
        <w:tc>
          <w:tcPr>
            <w:tcW w:w="968" w:type="dxa"/>
            <w:shd w:val="clear" w:color="auto" w:fill="auto"/>
            <w:noWrap/>
            <w:vAlign w:val="center"/>
          </w:tcPr>
          <w:p w14:paraId="6786E02D" w14:textId="7B8A530C" w:rsidR="00410DF4" w:rsidRPr="00410DF4" w:rsidRDefault="00410DF4" w:rsidP="009D75E5">
            <w:pPr>
              <w:jc w:val="center"/>
              <w:rPr>
                <w:sz w:val="20"/>
                <w:szCs w:val="20"/>
                <w:lang w:val="en-US"/>
              </w:rPr>
            </w:pPr>
            <w:r>
              <w:rPr>
                <w:sz w:val="20"/>
                <w:szCs w:val="20"/>
                <w:lang w:val="en-US"/>
              </w:rPr>
              <w:t>0.04</w:t>
            </w:r>
          </w:p>
        </w:tc>
        <w:tc>
          <w:tcPr>
            <w:tcW w:w="968" w:type="dxa"/>
            <w:shd w:val="clear" w:color="auto" w:fill="auto"/>
            <w:noWrap/>
            <w:vAlign w:val="center"/>
          </w:tcPr>
          <w:p w14:paraId="3C531BB4" w14:textId="7D602BCB" w:rsidR="00410DF4" w:rsidRPr="00410DF4" w:rsidRDefault="00410DF4" w:rsidP="009D75E5">
            <w:pPr>
              <w:jc w:val="center"/>
              <w:rPr>
                <w:sz w:val="20"/>
                <w:szCs w:val="20"/>
                <w:lang w:val="en-US"/>
              </w:rPr>
            </w:pPr>
            <w:r>
              <w:rPr>
                <w:sz w:val="20"/>
                <w:szCs w:val="20"/>
                <w:lang w:val="en-US"/>
              </w:rPr>
              <w:t>4</w:t>
            </w:r>
          </w:p>
        </w:tc>
        <w:tc>
          <w:tcPr>
            <w:tcW w:w="968" w:type="dxa"/>
            <w:shd w:val="clear" w:color="auto" w:fill="auto"/>
            <w:noWrap/>
            <w:vAlign w:val="center"/>
          </w:tcPr>
          <w:p w14:paraId="5B5A9DCF" w14:textId="1EE917E5" w:rsidR="00410DF4" w:rsidRPr="00410DF4" w:rsidRDefault="00410DF4" w:rsidP="009D75E5">
            <w:pPr>
              <w:jc w:val="center"/>
              <w:rPr>
                <w:sz w:val="20"/>
                <w:szCs w:val="20"/>
                <w:lang w:val="en-US"/>
              </w:rPr>
            </w:pPr>
            <w:r>
              <w:rPr>
                <w:sz w:val="20"/>
                <w:szCs w:val="20"/>
                <w:lang w:val="en-US"/>
              </w:rPr>
              <w:t>18.8</w:t>
            </w:r>
          </w:p>
        </w:tc>
        <w:tc>
          <w:tcPr>
            <w:tcW w:w="968" w:type="dxa"/>
            <w:shd w:val="clear" w:color="auto" w:fill="auto"/>
            <w:noWrap/>
            <w:vAlign w:val="center"/>
          </w:tcPr>
          <w:p w14:paraId="3E64EABC" w14:textId="3F9A301D" w:rsidR="00410DF4" w:rsidRPr="00410DF4" w:rsidRDefault="00410DF4" w:rsidP="009D75E5">
            <w:pPr>
              <w:jc w:val="center"/>
              <w:rPr>
                <w:sz w:val="20"/>
                <w:szCs w:val="20"/>
                <w:lang w:val="en-US"/>
              </w:rPr>
            </w:pPr>
            <w:r>
              <w:rPr>
                <w:sz w:val="20"/>
                <w:szCs w:val="20"/>
                <w:lang w:val="en-US"/>
              </w:rPr>
              <w:t>340</w:t>
            </w:r>
          </w:p>
        </w:tc>
      </w:tr>
      <w:tr w:rsidR="00410DF4" w:rsidRPr="00BE2F8E" w14:paraId="2B707929" w14:textId="77777777" w:rsidTr="009D75E5">
        <w:trPr>
          <w:trHeight w:val="255"/>
          <w:jc w:val="center"/>
        </w:trPr>
        <w:tc>
          <w:tcPr>
            <w:tcW w:w="960" w:type="dxa"/>
            <w:shd w:val="clear" w:color="auto" w:fill="D9D9D9"/>
            <w:noWrap/>
            <w:vAlign w:val="center"/>
          </w:tcPr>
          <w:p w14:paraId="25BB02CB" w14:textId="77777777" w:rsidR="00410DF4" w:rsidRDefault="00410DF4" w:rsidP="009D75E5">
            <w:pPr>
              <w:jc w:val="center"/>
              <w:rPr>
                <w:sz w:val="20"/>
                <w:szCs w:val="20"/>
                <w:lang w:val="en-US"/>
              </w:rPr>
            </w:pPr>
            <w:r>
              <w:rPr>
                <w:sz w:val="20"/>
                <w:szCs w:val="20"/>
                <w:lang w:val="en-US"/>
              </w:rPr>
              <w:t>WQ</w:t>
            </w:r>
          </w:p>
        </w:tc>
        <w:tc>
          <w:tcPr>
            <w:tcW w:w="960" w:type="dxa"/>
            <w:shd w:val="clear" w:color="auto" w:fill="auto"/>
            <w:noWrap/>
            <w:vAlign w:val="center"/>
          </w:tcPr>
          <w:p w14:paraId="1266DB19" w14:textId="62BAA0EC" w:rsidR="00410DF4" w:rsidRPr="00410DF4" w:rsidRDefault="00410DF4" w:rsidP="009D75E5">
            <w:pPr>
              <w:jc w:val="center"/>
              <w:rPr>
                <w:sz w:val="20"/>
                <w:szCs w:val="20"/>
                <w:lang w:val="en-US"/>
              </w:rPr>
            </w:pPr>
            <w:r>
              <w:rPr>
                <w:sz w:val="20"/>
                <w:szCs w:val="20"/>
                <w:lang w:val="en-US"/>
              </w:rPr>
              <w:t>0</w:t>
            </w:r>
          </w:p>
        </w:tc>
        <w:tc>
          <w:tcPr>
            <w:tcW w:w="960" w:type="dxa"/>
            <w:gridSpan w:val="2"/>
            <w:shd w:val="clear" w:color="auto" w:fill="auto"/>
            <w:noWrap/>
            <w:vAlign w:val="center"/>
          </w:tcPr>
          <w:p w14:paraId="0EF00E26" w14:textId="2671B31B" w:rsidR="00410DF4" w:rsidRPr="00410DF4" w:rsidRDefault="00410DF4" w:rsidP="009D75E5">
            <w:pPr>
              <w:jc w:val="center"/>
              <w:rPr>
                <w:sz w:val="20"/>
                <w:szCs w:val="20"/>
                <w:lang w:val="en-US"/>
              </w:rPr>
            </w:pPr>
            <w:r>
              <w:rPr>
                <w:sz w:val="20"/>
                <w:szCs w:val="20"/>
                <w:lang w:val="en-US"/>
              </w:rPr>
              <w:t>0</w:t>
            </w:r>
          </w:p>
        </w:tc>
        <w:tc>
          <w:tcPr>
            <w:tcW w:w="968" w:type="dxa"/>
          </w:tcPr>
          <w:p w14:paraId="2A5B86E5" w14:textId="56FDD3FE" w:rsidR="00410DF4" w:rsidRPr="00410DF4" w:rsidRDefault="00410DF4" w:rsidP="009D75E5">
            <w:pPr>
              <w:jc w:val="center"/>
              <w:rPr>
                <w:sz w:val="20"/>
                <w:szCs w:val="20"/>
                <w:lang w:val="en-US"/>
              </w:rPr>
            </w:pPr>
            <w:r>
              <w:rPr>
                <w:sz w:val="20"/>
                <w:szCs w:val="20"/>
                <w:lang w:val="en-US"/>
              </w:rPr>
              <w:t>8.50</w:t>
            </w:r>
          </w:p>
        </w:tc>
        <w:tc>
          <w:tcPr>
            <w:tcW w:w="968" w:type="dxa"/>
            <w:shd w:val="clear" w:color="auto" w:fill="auto"/>
            <w:noWrap/>
            <w:vAlign w:val="center"/>
          </w:tcPr>
          <w:p w14:paraId="1452D6C9" w14:textId="71A4BE1C" w:rsidR="00410DF4" w:rsidRPr="00410DF4" w:rsidRDefault="00410DF4" w:rsidP="009D75E5">
            <w:pPr>
              <w:jc w:val="center"/>
              <w:rPr>
                <w:sz w:val="20"/>
                <w:szCs w:val="20"/>
                <w:lang w:val="en-US"/>
              </w:rPr>
            </w:pPr>
            <w:r>
              <w:rPr>
                <w:sz w:val="20"/>
                <w:szCs w:val="20"/>
                <w:lang w:val="en-US"/>
              </w:rPr>
              <w:t>0.004</w:t>
            </w:r>
          </w:p>
        </w:tc>
        <w:tc>
          <w:tcPr>
            <w:tcW w:w="968" w:type="dxa"/>
            <w:shd w:val="clear" w:color="auto" w:fill="auto"/>
            <w:noWrap/>
            <w:vAlign w:val="center"/>
          </w:tcPr>
          <w:p w14:paraId="49069D75" w14:textId="5E0216C8" w:rsidR="00410DF4" w:rsidRPr="00410DF4" w:rsidRDefault="00410DF4" w:rsidP="009D75E5">
            <w:pPr>
              <w:jc w:val="center"/>
              <w:rPr>
                <w:sz w:val="20"/>
                <w:szCs w:val="20"/>
                <w:lang w:val="en-US"/>
              </w:rPr>
            </w:pPr>
            <w:r>
              <w:rPr>
                <w:sz w:val="20"/>
                <w:szCs w:val="20"/>
                <w:lang w:val="en-US"/>
              </w:rPr>
              <w:t>0.4</w:t>
            </w:r>
          </w:p>
        </w:tc>
        <w:tc>
          <w:tcPr>
            <w:tcW w:w="968" w:type="dxa"/>
            <w:shd w:val="clear" w:color="auto" w:fill="auto"/>
            <w:noWrap/>
            <w:vAlign w:val="center"/>
          </w:tcPr>
          <w:p w14:paraId="1DD37370" w14:textId="3E88F026" w:rsidR="00410DF4" w:rsidRPr="00410DF4" w:rsidRDefault="00410DF4" w:rsidP="009D75E5">
            <w:pPr>
              <w:jc w:val="center"/>
              <w:rPr>
                <w:sz w:val="20"/>
                <w:szCs w:val="20"/>
                <w:lang w:val="en-US"/>
              </w:rPr>
            </w:pPr>
            <w:r>
              <w:rPr>
                <w:sz w:val="20"/>
                <w:szCs w:val="20"/>
                <w:lang w:val="en-US"/>
              </w:rPr>
              <w:t>14.6</w:t>
            </w:r>
          </w:p>
        </w:tc>
        <w:tc>
          <w:tcPr>
            <w:tcW w:w="968" w:type="dxa"/>
            <w:shd w:val="clear" w:color="auto" w:fill="auto"/>
            <w:noWrap/>
            <w:vAlign w:val="center"/>
          </w:tcPr>
          <w:p w14:paraId="540052AC" w14:textId="022C29F5" w:rsidR="00410DF4" w:rsidRPr="00410DF4" w:rsidRDefault="00410DF4" w:rsidP="009D75E5">
            <w:pPr>
              <w:jc w:val="center"/>
              <w:rPr>
                <w:sz w:val="20"/>
                <w:szCs w:val="20"/>
                <w:lang w:val="en-US"/>
              </w:rPr>
            </w:pPr>
            <w:r>
              <w:rPr>
                <w:sz w:val="20"/>
                <w:szCs w:val="20"/>
                <w:lang w:val="en-US"/>
              </w:rPr>
              <w:t>248</w:t>
            </w:r>
          </w:p>
        </w:tc>
      </w:tr>
    </w:tbl>
    <w:p w14:paraId="35AC2798" w14:textId="68D4AC2C" w:rsidR="009D2AE3" w:rsidRDefault="009D2AE3" w:rsidP="009D2AE3">
      <w:pPr>
        <w:ind w:firstLine="630"/>
        <w:rPr>
          <w:bCs/>
          <w:lang w:val="en-US"/>
        </w:rPr>
      </w:pPr>
    </w:p>
    <w:p w14:paraId="41DE0580" w14:textId="7D85E074" w:rsidR="0053594F" w:rsidRDefault="0053594F" w:rsidP="009D2AE3">
      <w:pPr>
        <w:ind w:firstLine="630"/>
        <w:rPr>
          <w:bCs/>
          <w:lang w:val="en-US"/>
        </w:rPr>
      </w:pPr>
    </w:p>
    <w:p w14:paraId="1400C3FF" w14:textId="7C6BB8DE" w:rsidR="0053594F" w:rsidRDefault="0053594F" w:rsidP="009D2AE3">
      <w:pPr>
        <w:ind w:firstLine="630"/>
        <w:rPr>
          <w:bCs/>
          <w:lang w:val="en-US"/>
        </w:rPr>
      </w:pPr>
    </w:p>
    <w:p w14:paraId="4BA0156F" w14:textId="576315AB" w:rsidR="0053594F" w:rsidRDefault="0053594F" w:rsidP="009D2AE3">
      <w:pPr>
        <w:ind w:firstLine="630"/>
        <w:rPr>
          <w:bCs/>
          <w:lang w:val="en-US"/>
        </w:rPr>
      </w:pPr>
    </w:p>
    <w:p w14:paraId="0F4332DE" w14:textId="77777777" w:rsidR="0053594F" w:rsidRDefault="0053594F" w:rsidP="009D2AE3">
      <w:pPr>
        <w:ind w:firstLine="630"/>
        <w:rPr>
          <w:bCs/>
          <w:lang w:val="en-US"/>
        </w:rPr>
      </w:pPr>
    </w:p>
    <w:p w14:paraId="7F3DEAB2" w14:textId="200317C9" w:rsidR="00F67B42" w:rsidRDefault="0053594F" w:rsidP="0053594F">
      <w:pPr>
        <w:pStyle w:val="ListParagraph"/>
        <w:numPr>
          <w:ilvl w:val="0"/>
          <w:numId w:val="19"/>
        </w:numPr>
        <w:rPr>
          <w:b/>
        </w:rPr>
      </w:pPr>
      <w:r>
        <w:rPr>
          <w:b/>
        </w:rPr>
        <w:lastRenderedPageBreak/>
        <w:t>Conclusions and Recommendations</w:t>
      </w:r>
    </w:p>
    <w:p w14:paraId="31B44925" w14:textId="77777777" w:rsidR="0053594F" w:rsidRDefault="0053594F" w:rsidP="0053594F">
      <w:pPr>
        <w:pStyle w:val="ListParagraph"/>
        <w:ind w:left="927" w:firstLine="0"/>
        <w:rPr>
          <w:b/>
        </w:rPr>
      </w:pPr>
    </w:p>
    <w:p w14:paraId="3DDC5B4E" w14:textId="1B1917DF" w:rsidR="0053594F" w:rsidRDefault="0053594F" w:rsidP="0053594F">
      <w:pPr>
        <w:pStyle w:val="ListParagraph"/>
        <w:ind w:left="927" w:firstLine="0"/>
        <w:rPr>
          <w:bCs/>
        </w:rPr>
      </w:pPr>
      <w:r w:rsidRPr="0053594F">
        <w:rPr>
          <w:bCs/>
        </w:rPr>
        <w:t>Based on the results of this study, the following</w:t>
      </w:r>
      <w:r>
        <w:rPr>
          <w:bCs/>
        </w:rPr>
        <w:t xml:space="preserve"> conclusions are drawn:</w:t>
      </w:r>
    </w:p>
    <w:p w14:paraId="5C3B74F9" w14:textId="4332D2B0" w:rsidR="0053594F" w:rsidRPr="00AE402C" w:rsidRDefault="0053594F" w:rsidP="00AE402C">
      <w:pPr>
        <w:pStyle w:val="ListParagraph"/>
        <w:numPr>
          <w:ilvl w:val="0"/>
          <w:numId w:val="21"/>
        </w:numPr>
        <w:rPr>
          <w:bCs/>
        </w:rPr>
      </w:pPr>
      <w:r>
        <w:rPr>
          <w:bCs/>
        </w:rPr>
        <w:t xml:space="preserve">Prisms </w:t>
      </w:r>
      <w:r w:rsidR="00AE402C">
        <w:rPr>
          <w:bCs/>
        </w:rPr>
        <w:t>manufactured</w:t>
      </w:r>
      <w:r>
        <w:rPr>
          <w:bCs/>
        </w:rPr>
        <w:t xml:space="preserve"> with shallow chevron wire type</w:t>
      </w:r>
      <w:r w:rsidR="00AE402C">
        <w:rPr>
          <w:bCs/>
        </w:rPr>
        <w:t xml:space="preserve"> and having granite as aggregate in concrete mixture</w:t>
      </w:r>
      <w:r>
        <w:rPr>
          <w:bCs/>
        </w:rPr>
        <w:t xml:space="preserve"> </w:t>
      </w:r>
      <w:r w:rsidRPr="0053594F">
        <w:rPr>
          <w:bCs/>
        </w:rPr>
        <w:t xml:space="preserve">indicated </w:t>
      </w:r>
      <w:r w:rsidR="00AE402C" w:rsidRPr="0053594F">
        <w:rPr>
          <w:bCs/>
        </w:rPr>
        <w:t>particularly good</w:t>
      </w:r>
      <w:r w:rsidRPr="0053594F">
        <w:rPr>
          <w:bCs/>
        </w:rPr>
        <w:t xml:space="preserve"> performance in all t</w:t>
      </w:r>
      <w:r w:rsidR="00AE402C">
        <w:rPr>
          <w:bCs/>
        </w:rPr>
        <w:t xml:space="preserve">wo compressive strengths 4500 psi and 6000 psi. </w:t>
      </w:r>
      <w:r w:rsidR="00AE402C" w:rsidRPr="00AE402C">
        <w:rPr>
          <w:bCs/>
        </w:rPr>
        <w:t>There were no observed cracks on the prisms having ¾ in edge distance.</w:t>
      </w:r>
    </w:p>
    <w:p w14:paraId="12B0B11A" w14:textId="4C3D5775" w:rsidR="0053594F" w:rsidRDefault="0053594F" w:rsidP="0053594F">
      <w:pPr>
        <w:pStyle w:val="ListParagraph"/>
        <w:numPr>
          <w:ilvl w:val="0"/>
          <w:numId w:val="21"/>
        </w:numPr>
        <w:rPr>
          <w:bCs/>
        </w:rPr>
      </w:pPr>
      <w:r>
        <w:rPr>
          <w:bCs/>
        </w:rPr>
        <w:t xml:space="preserve">Prism manufactured with deep chevron wire type had longitudinal cracks on the prisms having 5/8in and 1/2in edge distances </w:t>
      </w:r>
      <w:r w:rsidRPr="0053594F">
        <w:rPr>
          <w:bCs/>
        </w:rPr>
        <w:t xml:space="preserve">initiating at all eight wire-end locations. </w:t>
      </w:r>
      <w:r w:rsidR="00AE402C">
        <w:rPr>
          <w:bCs/>
        </w:rPr>
        <w:t xml:space="preserve">Prism manufactured with deep chevron having Granite as aggregate indicated </w:t>
      </w:r>
      <w:r w:rsidR="009167BF">
        <w:rPr>
          <w:bCs/>
        </w:rPr>
        <w:t>extremely poor</w:t>
      </w:r>
      <w:r w:rsidR="00AE402C">
        <w:rPr>
          <w:bCs/>
        </w:rPr>
        <w:t xml:space="preserve"> performance. According to previous investigations this wire types performed better using crushed aggregate with no cracks on the prisms having 3/4in edge distances. It is not recommended using deep chevron wire types with granite. </w:t>
      </w:r>
    </w:p>
    <w:p w14:paraId="24A7BFDD" w14:textId="33F2D259" w:rsidR="00AE402C" w:rsidRPr="00AE402C" w:rsidRDefault="00AE402C" w:rsidP="00AE402C">
      <w:pPr>
        <w:pStyle w:val="ListParagraph"/>
        <w:numPr>
          <w:ilvl w:val="0"/>
          <w:numId w:val="21"/>
        </w:numPr>
        <w:rPr>
          <w:bCs/>
        </w:rPr>
      </w:pPr>
      <w:r w:rsidRPr="00AE402C">
        <w:rPr>
          <w:bCs/>
        </w:rPr>
        <w:t>Based on the current research, concrete release strength of 4500 psi and 6000 psi and edge distances of ⅝ in and ½ in using the 5.32 mm diameter of wire are not recommended for the manufacturing of pretensioned concrete</w:t>
      </w:r>
      <w:r w:rsidR="009167BF">
        <w:rPr>
          <w:bCs/>
        </w:rPr>
        <w:t xml:space="preserve"> railroad ties</w:t>
      </w:r>
      <w:r w:rsidRPr="00AE402C">
        <w:rPr>
          <w:bCs/>
        </w:rPr>
        <w:t xml:space="preserve">. </w:t>
      </w:r>
      <w:r w:rsidR="009167BF" w:rsidRPr="00AE402C">
        <w:rPr>
          <w:bCs/>
        </w:rPr>
        <w:t>Likewise</w:t>
      </w:r>
      <w:r w:rsidRPr="00AE402C">
        <w:rPr>
          <w:bCs/>
        </w:rPr>
        <w:t xml:space="preserve">, the test results indicate that ¾ in is the minimum edge distance to achieve crack-free members with shallow chevron types </w:t>
      </w:r>
      <w:r>
        <w:rPr>
          <w:bCs/>
        </w:rPr>
        <w:t>o</w:t>
      </w:r>
      <w:r w:rsidRPr="00AE402C">
        <w:rPr>
          <w:bCs/>
        </w:rPr>
        <w:t xml:space="preserve">f wire. In this case, a 1 in edge distance would provide a reasonable factor of safety against </w:t>
      </w:r>
    </w:p>
    <w:p w14:paraId="217A07DD" w14:textId="5AF71CE9" w:rsidR="00AE402C" w:rsidRDefault="00AE402C" w:rsidP="00AE402C">
      <w:pPr>
        <w:pStyle w:val="ListParagraph"/>
        <w:ind w:left="720" w:firstLine="0"/>
        <w:rPr>
          <w:bCs/>
        </w:rPr>
      </w:pPr>
      <w:r w:rsidRPr="00AE402C">
        <w:rPr>
          <w:bCs/>
        </w:rPr>
        <w:t>splitting cracks from a design standpoint.</w:t>
      </w:r>
      <w:r>
        <w:rPr>
          <w:bCs/>
        </w:rPr>
        <w:t xml:space="preserve"> For deep chevron wire type the minimum edge distance to achieve crack-free members is higher than 3/4in, and according to previous investigation it is 1in. In this case, a 1.25in edge distance would provide a reasonable safety against splitting cracks.</w:t>
      </w:r>
    </w:p>
    <w:p w14:paraId="551CEF35" w14:textId="5211B8EB" w:rsidR="00AE402C" w:rsidRDefault="00AE402C" w:rsidP="00AE402C">
      <w:pPr>
        <w:pStyle w:val="ListParagraph"/>
        <w:ind w:left="720" w:firstLine="0"/>
        <w:rPr>
          <w:bCs/>
        </w:rPr>
      </w:pPr>
    </w:p>
    <w:p w14:paraId="0CEFE218" w14:textId="3430B34A" w:rsidR="00AE402C" w:rsidRDefault="00AE402C" w:rsidP="00AE402C">
      <w:pPr>
        <w:pStyle w:val="ListParagraph"/>
        <w:ind w:left="720" w:firstLine="0"/>
        <w:rPr>
          <w:b/>
        </w:rPr>
      </w:pPr>
      <w:r w:rsidRPr="00AE402C">
        <w:rPr>
          <w:b/>
        </w:rPr>
        <w:t>LITERATURE</w:t>
      </w:r>
    </w:p>
    <w:p w14:paraId="4B5AFA92" w14:textId="46BFC946" w:rsidR="00AE402C" w:rsidRDefault="00AE402C" w:rsidP="00AE402C">
      <w:pPr>
        <w:rPr>
          <w:b/>
        </w:rPr>
      </w:pPr>
    </w:p>
    <w:p w14:paraId="259B4C06" w14:textId="77777777" w:rsidR="00632578" w:rsidRDefault="00AE402C" w:rsidP="00E7703E">
      <w:pPr>
        <w:rPr>
          <w:bCs/>
          <w:lang w:val="en-US"/>
        </w:rPr>
      </w:pPr>
      <w:r>
        <w:rPr>
          <w:bCs/>
          <w:lang w:val="en-US"/>
        </w:rPr>
        <w:t xml:space="preserve">[1] </w:t>
      </w:r>
      <w:proofErr w:type="spellStart"/>
      <w:r w:rsidRPr="00AE402C">
        <w:rPr>
          <w:bCs/>
          <w:lang w:val="en-US"/>
        </w:rPr>
        <w:t>Shafiei</w:t>
      </w:r>
      <w:proofErr w:type="spellEnd"/>
      <w:r w:rsidRPr="00AE402C">
        <w:rPr>
          <w:bCs/>
          <w:lang w:val="en-US"/>
        </w:rPr>
        <w:t xml:space="preserve"> </w:t>
      </w:r>
      <w:proofErr w:type="spellStart"/>
      <w:r w:rsidRPr="00AE402C">
        <w:rPr>
          <w:bCs/>
          <w:lang w:val="en-US"/>
        </w:rPr>
        <w:t>Dastgerdi</w:t>
      </w:r>
      <w:proofErr w:type="spellEnd"/>
      <w:r w:rsidRPr="00AE402C">
        <w:rPr>
          <w:bCs/>
          <w:lang w:val="en-US"/>
        </w:rPr>
        <w:t xml:space="preserve">, A, Savic, A, Peterman, RJ, Riding, K, &amp; Beck, BT. "Evaluation of Splitting </w:t>
      </w:r>
      <w:r w:rsidR="00632578">
        <w:rPr>
          <w:bCs/>
          <w:lang w:val="en-US"/>
        </w:rPr>
        <w:t xml:space="preserve">  </w:t>
      </w:r>
    </w:p>
    <w:p w14:paraId="745ABF9B" w14:textId="12F66427" w:rsidR="00632578" w:rsidRDefault="00632578" w:rsidP="00632578">
      <w:pPr>
        <w:ind w:firstLine="90"/>
        <w:rPr>
          <w:bCs/>
          <w:lang w:val="en-US"/>
        </w:rPr>
      </w:pPr>
      <w:r>
        <w:rPr>
          <w:bCs/>
          <w:lang w:val="en-US"/>
        </w:rPr>
        <w:t xml:space="preserve">     </w:t>
      </w:r>
      <w:r w:rsidR="00AE402C" w:rsidRPr="00AE402C">
        <w:rPr>
          <w:bCs/>
          <w:lang w:val="en-US"/>
        </w:rPr>
        <w:t xml:space="preserve">Crack Propagation in Pre-Stressed Concrete Ties Made </w:t>
      </w:r>
      <w:r w:rsidR="0036721E" w:rsidRPr="00AE402C">
        <w:rPr>
          <w:bCs/>
          <w:lang w:val="en-US"/>
        </w:rPr>
        <w:t>with</w:t>
      </w:r>
      <w:r w:rsidR="00AE402C" w:rsidRPr="00AE402C">
        <w:rPr>
          <w:bCs/>
          <w:lang w:val="en-US"/>
        </w:rPr>
        <w:t xml:space="preserve"> Different Types of </w:t>
      </w:r>
      <w:proofErr w:type="gramStart"/>
      <w:r w:rsidR="00AE402C" w:rsidRPr="00AE402C">
        <w:rPr>
          <w:bCs/>
          <w:lang w:val="en-US"/>
        </w:rPr>
        <w:t>Coarse</w:t>
      </w:r>
      <w:proofErr w:type="gramEnd"/>
      <w:r w:rsidR="00AE402C" w:rsidRPr="00AE402C">
        <w:rPr>
          <w:bCs/>
          <w:lang w:val="en-US"/>
        </w:rPr>
        <w:t xml:space="preserve"> </w:t>
      </w:r>
      <w:r>
        <w:rPr>
          <w:bCs/>
          <w:lang w:val="en-US"/>
        </w:rPr>
        <w:t xml:space="preserve">  </w:t>
      </w:r>
    </w:p>
    <w:p w14:paraId="0774039E" w14:textId="77777777" w:rsidR="00632578" w:rsidRDefault="00632578" w:rsidP="00632578">
      <w:pPr>
        <w:ind w:firstLine="90"/>
        <w:rPr>
          <w:bCs/>
          <w:lang w:val="en-US"/>
        </w:rPr>
      </w:pPr>
      <w:r>
        <w:rPr>
          <w:bCs/>
          <w:lang w:val="en-US"/>
        </w:rPr>
        <w:t xml:space="preserve">     </w:t>
      </w:r>
      <w:r w:rsidR="00AE402C" w:rsidRPr="00AE402C">
        <w:rPr>
          <w:bCs/>
          <w:lang w:val="en-US"/>
        </w:rPr>
        <w:t xml:space="preserve">Aggregate." Proceedings of the 2019 Joint Rail Conference. 2019 Joint Rail Conference. </w:t>
      </w:r>
    </w:p>
    <w:p w14:paraId="50892B82" w14:textId="77777777" w:rsidR="00632578" w:rsidRDefault="00632578" w:rsidP="00632578">
      <w:pPr>
        <w:ind w:firstLine="90"/>
        <w:rPr>
          <w:bCs/>
          <w:lang w:val="en-US"/>
        </w:rPr>
      </w:pPr>
      <w:r>
        <w:rPr>
          <w:bCs/>
          <w:lang w:val="en-US"/>
        </w:rPr>
        <w:t xml:space="preserve">     </w:t>
      </w:r>
      <w:r w:rsidR="00AE402C" w:rsidRPr="00AE402C">
        <w:rPr>
          <w:bCs/>
          <w:lang w:val="en-US"/>
        </w:rPr>
        <w:t xml:space="preserve">Snowbird, Utah, USA. April 9–12, 2019. V001T01A015. ASME. </w:t>
      </w:r>
    </w:p>
    <w:p w14:paraId="5018C1B9" w14:textId="1723ED1D" w:rsidR="00AE402C" w:rsidRDefault="00632578" w:rsidP="00E7703E">
      <w:pPr>
        <w:ind w:firstLine="90"/>
        <w:rPr>
          <w:bCs/>
          <w:lang w:val="en-US"/>
        </w:rPr>
      </w:pPr>
      <w:r>
        <w:rPr>
          <w:bCs/>
          <w:lang w:val="en-US"/>
        </w:rPr>
        <w:t xml:space="preserve">     </w:t>
      </w:r>
      <w:hyperlink r:id="rId20" w:history="1">
        <w:r w:rsidRPr="00AD64D6">
          <w:rPr>
            <w:rStyle w:val="Hyperlink"/>
            <w:bCs/>
            <w:lang w:val="en-US"/>
          </w:rPr>
          <w:t>https://doi.org/10.1115/JRC2019-1280</w:t>
        </w:r>
      </w:hyperlink>
    </w:p>
    <w:p w14:paraId="7F90F4C8" w14:textId="77777777" w:rsidR="00632578" w:rsidRDefault="00AE402C" w:rsidP="00E7703E">
      <w:pPr>
        <w:rPr>
          <w:bCs/>
          <w:lang w:val="en-US"/>
        </w:rPr>
      </w:pPr>
      <w:r>
        <w:rPr>
          <w:bCs/>
          <w:lang w:val="en-US"/>
        </w:rPr>
        <w:t xml:space="preserve">[2] </w:t>
      </w:r>
      <w:r w:rsidRPr="00AE402C">
        <w:rPr>
          <w:bCs/>
          <w:lang w:val="en-US"/>
        </w:rPr>
        <w:t xml:space="preserve">Naga N.B. </w:t>
      </w:r>
      <w:proofErr w:type="spellStart"/>
      <w:r w:rsidRPr="00AE402C">
        <w:rPr>
          <w:bCs/>
          <w:lang w:val="en-US"/>
        </w:rPr>
        <w:t>Bodapati</w:t>
      </w:r>
      <w:proofErr w:type="spellEnd"/>
      <w:r>
        <w:rPr>
          <w:bCs/>
          <w:lang w:val="en-US"/>
        </w:rPr>
        <w:t xml:space="preserve"> “</w:t>
      </w:r>
      <w:r w:rsidRPr="00AE402C">
        <w:rPr>
          <w:bCs/>
          <w:lang w:val="en-US"/>
        </w:rPr>
        <w:t xml:space="preserve">A Comprehensive Study of Prestressing Steel and Concrete Variables </w:t>
      </w:r>
    </w:p>
    <w:p w14:paraId="1D4625CC" w14:textId="77777777" w:rsidR="00632578" w:rsidRDefault="00632578" w:rsidP="00632578">
      <w:pPr>
        <w:ind w:firstLine="90"/>
        <w:rPr>
          <w:bCs/>
          <w:lang w:val="en-US"/>
        </w:rPr>
      </w:pPr>
      <w:r>
        <w:rPr>
          <w:bCs/>
          <w:lang w:val="en-US"/>
        </w:rPr>
        <w:t xml:space="preserve">     </w:t>
      </w:r>
      <w:r w:rsidR="00AE402C" w:rsidRPr="00AE402C">
        <w:rPr>
          <w:bCs/>
          <w:lang w:val="en-US"/>
        </w:rPr>
        <w:t>Affecting Transfer Length in Pre-Tensioned Concrete Crossties</w:t>
      </w:r>
      <w:r w:rsidR="00AE402C">
        <w:rPr>
          <w:bCs/>
          <w:lang w:val="en-US"/>
        </w:rPr>
        <w:t xml:space="preserve">” Thesis, Kansas State University </w:t>
      </w:r>
    </w:p>
    <w:p w14:paraId="120F429D" w14:textId="48343D63" w:rsidR="00632578" w:rsidRDefault="00632578" w:rsidP="00E7703E">
      <w:pPr>
        <w:ind w:firstLine="90"/>
        <w:rPr>
          <w:bCs/>
          <w:lang w:val="en-US"/>
        </w:rPr>
      </w:pPr>
      <w:r>
        <w:rPr>
          <w:bCs/>
          <w:lang w:val="en-US"/>
        </w:rPr>
        <w:t xml:space="preserve">     </w:t>
      </w:r>
      <w:r w:rsidR="00AE402C">
        <w:rPr>
          <w:bCs/>
          <w:lang w:val="en-US"/>
        </w:rPr>
        <w:t>201</w:t>
      </w:r>
      <w:r>
        <w:rPr>
          <w:bCs/>
          <w:lang w:val="en-US"/>
        </w:rPr>
        <w:t>9</w:t>
      </w:r>
    </w:p>
    <w:p w14:paraId="50932C63" w14:textId="77777777" w:rsidR="00632578" w:rsidRDefault="00632578" w:rsidP="00E7703E">
      <w:pPr>
        <w:rPr>
          <w:bCs/>
          <w:lang w:val="en-US"/>
        </w:rPr>
      </w:pPr>
      <w:r>
        <w:rPr>
          <w:bCs/>
          <w:lang w:val="en-US"/>
        </w:rPr>
        <w:t xml:space="preserve">[3] </w:t>
      </w:r>
      <w:r w:rsidRPr="00632578">
        <w:rPr>
          <w:bCs/>
          <w:lang w:val="en-US"/>
        </w:rPr>
        <w:t xml:space="preserve">Beck, BT, Robertson, AA, Peterman, RJ, Savic, A, Wu, CJ, Riding, KA, &amp; Bloomfield, J. "A </w:t>
      </w:r>
    </w:p>
    <w:p w14:paraId="01A2FA19" w14:textId="77777777" w:rsidR="00632578" w:rsidRDefault="00632578" w:rsidP="00632578">
      <w:pPr>
        <w:ind w:firstLine="90"/>
        <w:rPr>
          <w:bCs/>
          <w:lang w:val="en-US"/>
        </w:rPr>
      </w:pPr>
      <w:r>
        <w:rPr>
          <w:bCs/>
          <w:lang w:val="en-US"/>
        </w:rPr>
        <w:t xml:space="preserve">     </w:t>
      </w:r>
      <w:r w:rsidRPr="00632578">
        <w:rPr>
          <w:bCs/>
          <w:lang w:val="en-US"/>
        </w:rPr>
        <w:t>High Resolution Automated Prestressing Wire Indent Profiling System for Verification of Wire-</w:t>
      </w:r>
    </w:p>
    <w:p w14:paraId="5DF0DF0A" w14:textId="77777777" w:rsidR="00632578" w:rsidRDefault="00632578" w:rsidP="00632578">
      <w:pPr>
        <w:ind w:firstLine="90"/>
        <w:rPr>
          <w:bCs/>
          <w:lang w:val="en-US"/>
        </w:rPr>
      </w:pPr>
      <w:r>
        <w:rPr>
          <w:bCs/>
          <w:lang w:val="en-US"/>
        </w:rPr>
        <w:t xml:space="preserve">     </w:t>
      </w:r>
      <w:r w:rsidRPr="00632578">
        <w:rPr>
          <w:bCs/>
          <w:lang w:val="en-US"/>
        </w:rPr>
        <w:t xml:space="preserve">Concrete Mix Compatibility." Proceedings of the 2019 Joint Rail Conference. 2019 Joint Rail </w:t>
      </w:r>
    </w:p>
    <w:p w14:paraId="780D07DE" w14:textId="77777777" w:rsidR="00632578" w:rsidRDefault="00632578" w:rsidP="00632578">
      <w:pPr>
        <w:ind w:firstLine="90"/>
        <w:rPr>
          <w:bCs/>
          <w:lang w:val="en-US"/>
        </w:rPr>
      </w:pPr>
      <w:r>
        <w:rPr>
          <w:bCs/>
          <w:lang w:val="en-US"/>
        </w:rPr>
        <w:t xml:space="preserve">     </w:t>
      </w:r>
      <w:r w:rsidRPr="00632578">
        <w:rPr>
          <w:bCs/>
          <w:lang w:val="en-US"/>
        </w:rPr>
        <w:t xml:space="preserve">Conference. Snowbird, Utah, USA. April 9–12, 2019. V001T01A009. ASME. </w:t>
      </w:r>
      <w:r>
        <w:rPr>
          <w:bCs/>
          <w:lang w:val="en-US"/>
        </w:rPr>
        <w:t xml:space="preserve"> </w:t>
      </w:r>
    </w:p>
    <w:p w14:paraId="7E0EB3BA" w14:textId="584C2576" w:rsidR="00632578" w:rsidRDefault="00632578" w:rsidP="00E7703E">
      <w:pPr>
        <w:ind w:firstLine="90"/>
        <w:rPr>
          <w:bCs/>
          <w:lang w:val="en-US"/>
        </w:rPr>
      </w:pPr>
      <w:r>
        <w:rPr>
          <w:bCs/>
          <w:lang w:val="en-US"/>
        </w:rPr>
        <w:t xml:space="preserve">     </w:t>
      </w:r>
      <w:hyperlink r:id="rId21" w:history="1">
        <w:r w:rsidRPr="00AD64D6">
          <w:rPr>
            <w:rStyle w:val="Hyperlink"/>
            <w:bCs/>
            <w:lang w:val="en-US"/>
          </w:rPr>
          <w:t>https://doi.org/10.1115/JRC2019-1269</w:t>
        </w:r>
      </w:hyperlink>
    </w:p>
    <w:p w14:paraId="071090E4" w14:textId="77777777" w:rsidR="00632578" w:rsidRDefault="00632578" w:rsidP="00E7703E">
      <w:pPr>
        <w:rPr>
          <w:bCs/>
          <w:lang w:val="en-US"/>
        </w:rPr>
      </w:pPr>
      <w:r>
        <w:rPr>
          <w:bCs/>
          <w:lang w:val="en-US"/>
        </w:rPr>
        <w:t xml:space="preserve">[4] </w:t>
      </w:r>
      <w:r w:rsidRPr="00632578">
        <w:rPr>
          <w:bCs/>
          <w:lang w:val="en-US"/>
        </w:rPr>
        <w:t xml:space="preserve">Savic, A, Beck, BT, Robertson, AA, Peterman, RJ, Clark, J, &amp; Wu, </w:t>
      </w:r>
      <w:proofErr w:type="gramStart"/>
      <w:r w:rsidRPr="00632578">
        <w:rPr>
          <w:bCs/>
          <w:lang w:val="en-US"/>
        </w:rPr>
        <w:t>C(</w:t>
      </w:r>
      <w:proofErr w:type="gramEnd"/>
      <w:r w:rsidRPr="00632578">
        <w:rPr>
          <w:bCs/>
          <w:lang w:val="en-US"/>
        </w:rPr>
        <w:t xml:space="preserve">. "Effects of Cover, </w:t>
      </w:r>
    </w:p>
    <w:p w14:paraId="44461A7F" w14:textId="77777777" w:rsidR="00632578" w:rsidRDefault="00632578" w:rsidP="00632578">
      <w:pPr>
        <w:ind w:firstLine="90"/>
        <w:rPr>
          <w:bCs/>
          <w:lang w:val="en-US"/>
        </w:rPr>
      </w:pPr>
      <w:r>
        <w:rPr>
          <w:bCs/>
          <w:lang w:val="en-US"/>
        </w:rPr>
        <w:t xml:space="preserve">     </w:t>
      </w:r>
      <w:r w:rsidRPr="00632578">
        <w:rPr>
          <w:bCs/>
          <w:lang w:val="en-US"/>
        </w:rPr>
        <w:t xml:space="preserve">Compressive Strength, and Wire Type on Bond Performance in Prismatic Prestressed Concrete </w:t>
      </w:r>
    </w:p>
    <w:p w14:paraId="5E4EA564" w14:textId="77777777" w:rsidR="00632578" w:rsidRDefault="00632578" w:rsidP="00632578">
      <w:pPr>
        <w:ind w:firstLine="90"/>
        <w:rPr>
          <w:bCs/>
          <w:lang w:val="en-US"/>
        </w:rPr>
      </w:pPr>
      <w:r>
        <w:rPr>
          <w:bCs/>
          <w:lang w:val="en-US"/>
        </w:rPr>
        <w:t xml:space="preserve">     </w:t>
      </w:r>
      <w:r w:rsidRPr="00632578">
        <w:rPr>
          <w:bCs/>
          <w:lang w:val="en-US"/>
        </w:rPr>
        <w:t xml:space="preserve">Members." Proceedings of the 2018 Joint Rail Conference. 2018 Joint Rail Conference. </w:t>
      </w:r>
    </w:p>
    <w:p w14:paraId="02FE6720" w14:textId="77777777" w:rsidR="00632578" w:rsidRDefault="00632578" w:rsidP="00632578">
      <w:pPr>
        <w:ind w:firstLine="90"/>
        <w:rPr>
          <w:bCs/>
          <w:lang w:val="en-US"/>
        </w:rPr>
      </w:pPr>
      <w:r>
        <w:rPr>
          <w:bCs/>
          <w:lang w:val="en-US"/>
        </w:rPr>
        <w:t xml:space="preserve">     </w:t>
      </w:r>
      <w:r w:rsidRPr="00632578">
        <w:rPr>
          <w:bCs/>
          <w:lang w:val="en-US"/>
        </w:rPr>
        <w:t xml:space="preserve">Pittsburgh, Pennsylvania, USA. April 18–20, 2018. V001T01A007. ASME. </w:t>
      </w:r>
    </w:p>
    <w:p w14:paraId="6ABD60AF" w14:textId="7C45F4FB" w:rsidR="00632578" w:rsidRDefault="00632578" w:rsidP="00E7703E">
      <w:pPr>
        <w:ind w:firstLine="90"/>
        <w:rPr>
          <w:bCs/>
          <w:lang w:val="en-US"/>
        </w:rPr>
      </w:pPr>
      <w:r>
        <w:rPr>
          <w:bCs/>
          <w:lang w:val="en-US"/>
        </w:rPr>
        <w:t xml:space="preserve">     </w:t>
      </w:r>
      <w:hyperlink r:id="rId22" w:history="1">
        <w:r w:rsidRPr="00AD64D6">
          <w:rPr>
            <w:rStyle w:val="Hyperlink"/>
            <w:bCs/>
            <w:lang w:val="en-US"/>
          </w:rPr>
          <w:t>https://doi.org/10.1115/JRC2018-6153</w:t>
        </w:r>
      </w:hyperlink>
    </w:p>
    <w:p w14:paraId="69BE480B" w14:textId="77777777" w:rsidR="00E7703E" w:rsidRDefault="00632578" w:rsidP="00E7703E">
      <w:pPr>
        <w:rPr>
          <w:bCs/>
          <w:lang w:val="en-US"/>
        </w:rPr>
      </w:pPr>
      <w:r>
        <w:rPr>
          <w:bCs/>
          <w:lang w:val="en-US"/>
        </w:rPr>
        <w:t>[</w:t>
      </w:r>
      <w:r w:rsidR="00E7703E">
        <w:rPr>
          <w:bCs/>
          <w:lang w:val="en-US"/>
        </w:rPr>
        <w:t>5</w:t>
      </w:r>
      <w:r>
        <w:rPr>
          <w:bCs/>
          <w:lang w:val="en-US"/>
        </w:rPr>
        <w:t xml:space="preserve">] </w:t>
      </w:r>
      <w:r w:rsidR="0036721E" w:rsidRPr="0036721E">
        <w:rPr>
          <w:bCs/>
          <w:lang w:val="en-US"/>
        </w:rPr>
        <w:t xml:space="preserve">Savic Adrijana, “Developing a prism qualification test to ensure adequate </w:t>
      </w:r>
      <w:r w:rsidR="00E7703E" w:rsidRPr="0036721E">
        <w:rPr>
          <w:bCs/>
          <w:lang w:val="en-US"/>
        </w:rPr>
        <w:t>splitting resistance</w:t>
      </w:r>
      <w:r w:rsidR="0036721E" w:rsidRPr="0036721E">
        <w:rPr>
          <w:bCs/>
          <w:lang w:val="en-US"/>
        </w:rPr>
        <w:t xml:space="preserve"> in </w:t>
      </w:r>
    </w:p>
    <w:p w14:paraId="03A3E3A2" w14:textId="22D44E93" w:rsidR="00632578" w:rsidRDefault="00E7703E" w:rsidP="00E7703E">
      <w:pPr>
        <w:rPr>
          <w:bCs/>
          <w:lang w:val="en-US"/>
        </w:rPr>
      </w:pPr>
      <w:r>
        <w:rPr>
          <w:bCs/>
          <w:lang w:val="en-US"/>
        </w:rPr>
        <w:t xml:space="preserve">      </w:t>
      </w:r>
      <w:r w:rsidR="0036721E" w:rsidRPr="0036721E">
        <w:rPr>
          <w:bCs/>
          <w:lang w:val="en-US"/>
        </w:rPr>
        <w:t>pretensioned concrete railroad ties” Thesis, Kansas State University 2019</w:t>
      </w:r>
    </w:p>
    <w:p w14:paraId="2E1424C5" w14:textId="77777777" w:rsidR="00EE001D" w:rsidRDefault="00632578" w:rsidP="00EE001D">
      <w:pPr>
        <w:rPr>
          <w:bCs/>
          <w:lang w:val="en-US"/>
        </w:rPr>
      </w:pPr>
      <w:r>
        <w:rPr>
          <w:bCs/>
          <w:lang w:val="en-US"/>
        </w:rPr>
        <w:t>[</w:t>
      </w:r>
      <w:r w:rsidR="00E7703E">
        <w:rPr>
          <w:bCs/>
          <w:lang w:val="en-US"/>
        </w:rPr>
        <w:t>6</w:t>
      </w:r>
      <w:r>
        <w:rPr>
          <w:bCs/>
          <w:lang w:val="en-US"/>
        </w:rPr>
        <w:t xml:space="preserve">] </w:t>
      </w:r>
      <w:proofErr w:type="spellStart"/>
      <w:r w:rsidR="00EE001D" w:rsidRPr="00EE001D">
        <w:rPr>
          <w:bCs/>
          <w:lang w:val="en-US"/>
        </w:rPr>
        <w:t>Savić</w:t>
      </w:r>
      <w:proofErr w:type="spellEnd"/>
      <w:r w:rsidR="00EE001D" w:rsidRPr="00EE001D">
        <w:rPr>
          <w:bCs/>
          <w:lang w:val="en-US"/>
        </w:rPr>
        <w:t xml:space="preserve">, A., </w:t>
      </w:r>
      <w:proofErr w:type="spellStart"/>
      <w:r w:rsidR="00EE001D" w:rsidRPr="00EE001D">
        <w:rPr>
          <w:bCs/>
          <w:lang w:val="en-US"/>
        </w:rPr>
        <w:t>Dastgerdi</w:t>
      </w:r>
      <w:proofErr w:type="spellEnd"/>
      <w:r w:rsidR="00EE001D" w:rsidRPr="00EE001D">
        <w:rPr>
          <w:bCs/>
          <w:lang w:val="en-US"/>
        </w:rPr>
        <w:t xml:space="preserve">, A.S., Beck, T., Peterman, R.J., Robertson, A., 2021. The Influence of </w:t>
      </w:r>
      <w:r w:rsidR="00EE001D">
        <w:rPr>
          <w:bCs/>
          <w:lang w:val="en-US"/>
        </w:rPr>
        <w:t xml:space="preserve">   </w:t>
      </w:r>
    </w:p>
    <w:p w14:paraId="350BEA78" w14:textId="77777777" w:rsidR="00EE001D" w:rsidRDefault="00EE001D" w:rsidP="00EE001D">
      <w:pPr>
        <w:rPr>
          <w:bCs/>
          <w:lang w:val="en-US"/>
        </w:rPr>
      </w:pPr>
      <w:r>
        <w:rPr>
          <w:bCs/>
          <w:lang w:val="en-US"/>
        </w:rPr>
        <w:t xml:space="preserve">     </w:t>
      </w:r>
      <w:r w:rsidRPr="00EE001D">
        <w:rPr>
          <w:bCs/>
          <w:lang w:val="en-US"/>
        </w:rPr>
        <w:t>Concrete Cover, Type of Wire Indentation and Concrete Mix on Bond between Steel and Concrete</w:t>
      </w:r>
      <w:r>
        <w:rPr>
          <w:bCs/>
          <w:lang w:val="en-US"/>
        </w:rPr>
        <w:t xml:space="preserve">   </w:t>
      </w:r>
    </w:p>
    <w:p w14:paraId="717561A3" w14:textId="77777777" w:rsidR="00EE001D" w:rsidRDefault="00EE001D" w:rsidP="00EE001D">
      <w:pPr>
        <w:rPr>
          <w:bCs/>
          <w:lang w:val="en-US"/>
        </w:rPr>
      </w:pPr>
      <w:r>
        <w:rPr>
          <w:bCs/>
          <w:lang w:val="en-US"/>
        </w:rPr>
        <w:t xml:space="preserve">      </w:t>
      </w:r>
      <w:r w:rsidRPr="00EE001D">
        <w:rPr>
          <w:bCs/>
          <w:lang w:val="en-US"/>
        </w:rPr>
        <w:t xml:space="preserve">in Prismatic Prestressed Concrete Members. AEF 39, 103–126. </w:t>
      </w:r>
    </w:p>
    <w:p w14:paraId="08D8CDEB" w14:textId="38F98AD5" w:rsidR="00632578" w:rsidRDefault="00EE001D" w:rsidP="00EE001D">
      <w:pPr>
        <w:rPr>
          <w:bCs/>
          <w:lang w:val="en-US"/>
        </w:rPr>
      </w:pPr>
      <w:r>
        <w:rPr>
          <w:bCs/>
          <w:lang w:val="en-US"/>
        </w:rPr>
        <w:t xml:space="preserve">      </w:t>
      </w:r>
      <w:hyperlink r:id="rId23" w:history="1">
        <w:r w:rsidRPr="009C7558">
          <w:rPr>
            <w:rStyle w:val="Hyperlink"/>
            <w:bCs/>
            <w:lang w:val="en-US"/>
          </w:rPr>
          <w:t>https://doi.org/10.4028/www.scientific.net/aef.39.103</w:t>
        </w:r>
      </w:hyperlink>
    </w:p>
    <w:p w14:paraId="1CE111A0" w14:textId="77777777" w:rsidR="00EE001D" w:rsidRDefault="00EE001D" w:rsidP="00EE001D">
      <w:pPr>
        <w:rPr>
          <w:bCs/>
          <w:lang w:val="en-US"/>
        </w:rPr>
      </w:pPr>
    </w:p>
    <w:p w14:paraId="0DBDC3AE" w14:textId="77777777" w:rsidR="00632578" w:rsidRDefault="00632578" w:rsidP="00632578">
      <w:pPr>
        <w:ind w:firstLine="630"/>
        <w:rPr>
          <w:bCs/>
          <w:lang w:val="en-US"/>
        </w:rPr>
      </w:pPr>
    </w:p>
    <w:p w14:paraId="3CE0FED6" w14:textId="77777777" w:rsidR="00AE402C" w:rsidRPr="0053594F" w:rsidRDefault="00AE402C" w:rsidP="00AE402C">
      <w:pPr>
        <w:pStyle w:val="ListParagraph"/>
        <w:ind w:left="720" w:firstLine="0"/>
        <w:rPr>
          <w:bCs/>
        </w:rPr>
      </w:pPr>
    </w:p>
    <w:p w14:paraId="3301C6F7" w14:textId="77777777" w:rsidR="00171B07" w:rsidRPr="0035490B" w:rsidRDefault="00171B07" w:rsidP="0035490B">
      <w:pPr>
        <w:rPr>
          <w:color w:val="C0C0C0"/>
        </w:rPr>
      </w:pPr>
    </w:p>
    <w:sectPr w:rsidR="00171B07" w:rsidRPr="0035490B" w:rsidSect="000E75AE">
      <w:headerReference w:type="first" r:id="rId24"/>
      <w:footerReference w:type="first" r:id="rId25"/>
      <w:footnotePr>
        <w:numRestart w:val="eachSect"/>
      </w:footnotePr>
      <w:pgSz w:w="11907" w:h="16840" w:code="9"/>
      <w:pgMar w:top="1138" w:right="850" w:bottom="1138"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9FBA" w14:textId="77777777" w:rsidR="00A1215F" w:rsidRDefault="00A1215F">
      <w:r>
        <w:separator/>
      </w:r>
    </w:p>
  </w:endnote>
  <w:endnote w:type="continuationSeparator" w:id="0">
    <w:p w14:paraId="4868FA34" w14:textId="77777777" w:rsidR="00A1215F" w:rsidRDefault="00A1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XMLVB+GaramondHSBg">
    <w:altName w:val="Times New Roman"/>
    <w:panose1 w:val="00000000000000000000"/>
    <w:charset w:val="CC"/>
    <w:family w:val="roman"/>
    <w:notTrueType/>
    <w:pitch w:val="default"/>
    <w:sig w:usb0="00000201" w:usb1="00000000" w:usb2="00000000" w:usb3="00000000" w:csb0="00000004" w:csb1="00000000"/>
  </w:font>
  <w:font w:name="Myriad Pro Cond">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Hebar">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CEKO G+ Arial.fed 0338">
    <w:altName w:val="Arial"/>
    <w:panose1 w:val="00000000000000000000"/>
    <w:charset w:val="00"/>
    <w:family w:val="swiss"/>
    <w:notTrueType/>
    <w:pitch w:val="default"/>
    <w:sig w:usb0="00000003" w:usb1="00000000" w:usb2="00000000" w:usb3="00000000" w:csb0="00000001" w:csb1="00000000"/>
  </w:font>
  <w:font w:name="SansSerif">
    <w:panose1 w:val="000004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barLight">
    <w:altName w:val="Arial"/>
    <w:charset w:val="00"/>
    <w:family w:val="swiss"/>
    <w:pitch w:val="variable"/>
  </w:font>
  <w:font w:name="Times">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1CB1" w14:textId="77777777" w:rsidR="00171B07" w:rsidRPr="00CE7F90" w:rsidRDefault="00171B07">
    <w:pPr>
      <w:pStyle w:val="Contacts"/>
      <w:rPr>
        <w:rStyle w:val="Hyperlink"/>
      </w:rPr>
    </w:pPr>
    <w:r>
      <w:tab/>
    </w:r>
    <w:r>
      <w:tab/>
    </w:r>
    <w:r>
      <w:tab/>
    </w:r>
    <w:r>
      <w:tab/>
    </w:r>
    <w:r>
      <w:tab/>
    </w:r>
    <w:r>
      <w:tab/>
    </w:r>
    <w:r>
      <w:tab/>
    </w:r>
    <w:r>
      <w:tab/>
    </w:r>
    <w:r>
      <w:tab/>
    </w:r>
    <w:r>
      <w:tab/>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5F77D5" w14:textId="77777777" w:rsidR="00171B07" w:rsidRDefault="00171B07">
    <w:pPr>
      <w:pStyle w:val="Contacts"/>
      <w:tabs>
        <w:tab w:val="left" w:pos="2340"/>
        <w:tab w:val="left" w:pos="4500"/>
      </w:tabs>
      <w:jc w:val="right"/>
    </w:pPr>
    <w:r>
      <w:tab/>
    </w:r>
    <w:r>
      <w:tab/>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9F643" w14:textId="77777777" w:rsidR="00A1215F" w:rsidRDefault="00A1215F">
      <w:r>
        <w:separator/>
      </w:r>
    </w:p>
  </w:footnote>
  <w:footnote w:type="continuationSeparator" w:id="0">
    <w:p w14:paraId="0669DF3F" w14:textId="77777777" w:rsidR="00A1215F" w:rsidRDefault="00A1215F">
      <w:r>
        <w:continuationSeparator/>
      </w:r>
    </w:p>
  </w:footnote>
  <w:footnote w:id="1">
    <w:p w14:paraId="69F24EAF" w14:textId="56DC7176" w:rsidR="00171B07" w:rsidRPr="00BB1E88" w:rsidRDefault="00171B07">
      <w:pPr>
        <w:rPr>
          <w:sz w:val="20"/>
          <w:szCs w:val="20"/>
          <w:lang w:val="en-US"/>
        </w:rPr>
      </w:pPr>
      <w:r w:rsidRPr="00857E92">
        <w:rPr>
          <w:rStyle w:val="FootnoteReference"/>
          <w:sz w:val="20"/>
          <w:szCs w:val="20"/>
        </w:rPr>
        <w:footnoteRef/>
      </w:r>
      <w:r w:rsidRPr="00857E92">
        <w:rPr>
          <w:sz w:val="20"/>
          <w:szCs w:val="20"/>
        </w:rPr>
        <w:t xml:space="preserve"> </w:t>
      </w:r>
      <w:r w:rsidR="00BB1E88">
        <w:rPr>
          <w:sz w:val="20"/>
          <w:szCs w:val="20"/>
          <w:lang w:val="en-US"/>
        </w:rPr>
        <w:t>Savic Adrijana</w:t>
      </w:r>
      <w:r w:rsidR="00376F0D" w:rsidRPr="00857E92">
        <w:rPr>
          <w:sz w:val="20"/>
          <w:szCs w:val="20"/>
        </w:rPr>
        <w:t xml:space="preserve">, </w:t>
      </w:r>
      <w:r w:rsidR="00BB1E88">
        <w:rPr>
          <w:sz w:val="20"/>
          <w:szCs w:val="20"/>
          <w:lang w:val="en-US"/>
        </w:rPr>
        <w:t>Dr.</w:t>
      </w:r>
      <w:r w:rsidR="00376F0D">
        <w:rPr>
          <w:sz w:val="20"/>
          <w:szCs w:val="20"/>
        </w:rPr>
        <w:t xml:space="preserve">, </w:t>
      </w:r>
      <w:r w:rsidR="00BB1E88">
        <w:rPr>
          <w:sz w:val="20"/>
          <w:szCs w:val="20"/>
          <w:lang w:val="en-US"/>
        </w:rPr>
        <w:t>WSP company</w:t>
      </w:r>
      <w:r w:rsidRPr="00376F0D">
        <w:rPr>
          <w:sz w:val="20"/>
          <w:szCs w:val="20"/>
        </w:rPr>
        <w:t xml:space="preserve">, </w:t>
      </w:r>
      <w:r w:rsidR="00BB1E88">
        <w:rPr>
          <w:sz w:val="20"/>
          <w:szCs w:val="20"/>
          <w:lang w:val="en-US"/>
        </w:rPr>
        <w:t>adrisavic@gmail.com</w:t>
      </w:r>
    </w:p>
  </w:footnote>
  <w:footnote w:id="2">
    <w:p w14:paraId="0FC18DE8" w14:textId="47FDFD71" w:rsidR="00171B07" w:rsidRDefault="00171B07" w:rsidP="0035490B">
      <w:pPr>
        <w:rPr>
          <w:sz w:val="20"/>
          <w:szCs w:val="20"/>
          <w:lang w:val="en-US"/>
        </w:rPr>
      </w:pPr>
      <w:r w:rsidRPr="00857E92">
        <w:rPr>
          <w:rStyle w:val="FootnoteReference"/>
          <w:sz w:val="20"/>
          <w:szCs w:val="20"/>
        </w:rPr>
        <w:footnoteRef/>
      </w:r>
      <w:r w:rsidRPr="00857E92">
        <w:rPr>
          <w:sz w:val="20"/>
          <w:szCs w:val="20"/>
        </w:rPr>
        <w:t xml:space="preserve"> </w:t>
      </w:r>
      <w:r w:rsidR="00BB1E88">
        <w:rPr>
          <w:sz w:val="20"/>
          <w:szCs w:val="20"/>
          <w:lang w:val="en-US"/>
        </w:rPr>
        <w:t>Robert J. Peterman</w:t>
      </w:r>
      <w:r w:rsidR="00376F0D" w:rsidRPr="00857E92">
        <w:rPr>
          <w:sz w:val="20"/>
          <w:szCs w:val="20"/>
        </w:rPr>
        <w:t xml:space="preserve">, </w:t>
      </w:r>
      <w:r w:rsidR="00BB1E88">
        <w:rPr>
          <w:sz w:val="20"/>
          <w:szCs w:val="20"/>
          <w:lang w:val="en-US"/>
        </w:rPr>
        <w:t>Prof.</w:t>
      </w:r>
      <w:r w:rsidR="00376F0D">
        <w:rPr>
          <w:sz w:val="20"/>
          <w:szCs w:val="20"/>
        </w:rPr>
        <w:t xml:space="preserve">, </w:t>
      </w:r>
      <w:r w:rsidR="00BB1E88">
        <w:rPr>
          <w:sz w:val="20"/>
          <w:szCs w:val="20"/>
          <w:lang w:val="en-US"/>
        </w:rPr>
        <w:t>Kansas State University</w:t>
      </w:r>
      <w:r w:rsidR="00BB1E88" w:rsidRPr="00376F0D">
        <w:rPr>
          <w:sz w:val="20"/>
          <w:szCs w:val="20"/>
        </w:rPr>
        <w:t>, bob@ksu.edu</w:t>
      </w:r>
    </w:p>
    <w:p w14:paraId="0F6DBA34" w14:textId="77777777" w:rsidR="00774144" w:rsidRDefault="00774144" w:rsidP="00774144">
      <w:pPr>
        <w:rPr>
          <w:i/>
          <w:sz w:val="20"/>
          <w:szCs w:val="20"/>
          <w:lang w:val="en-US"/>
        </w:rPr>
      </w:pPr>
      <w:r>
        <w:rPr>
          <w:i/>
          <w:sz w:val="20"/>
          <w:szCs w:val="20"/>
          <w:lang w:val="en-US"/>
        </w:rPr>
        <w:t>Citation</w:t>
      </w:r>
      <w:r w:rsidRPr="00E34B6A">
        <w:rPr>
          <w:i/>
          <w:sz w:val="20"/>
          <w:szCs w:val="20"/>
          <w:lang w:val="en-US"/>
        </w:rPr>
        <w:t xml:space="preserve">: </w:t>
      </w:r>
      <w:r>
        <w:rPr>
          <w:i/>
          <w:sz w:val="20"/>
          <w:szCs w:val="20"/>
          <w:lang w:val="en-US"/>
        </w:rPr>
        <w:t>(leave blank)</w:t>
      </w:r>
    </w:p>
    <w:p w14:paraId="7F8D03DA" w14:textId="77777777" w:rsidR="00774144" w:rsidRDefault="00774144" w:rsidP="00774144">
      <w:pPr>
        <w:rPr>
          <w:i/>
          <w:sz w:val="20"/>
          <w:szCs w:val="20"/>
          <w:lang w:val="en-US"/>
        </w:rPr>
      </w:pPr>
      <w:r>
        <w:rPr>
          <w:i/>
          <w:sz w:val="20"/>
          <w:szCs w:val="20"/>
          <w:lang w:val="en-US"/>
        </w:rPr>
        <w:t>_____________________________</w:t>
      </w:r>
    </w:p>
    <w:p w14:paraId="5FD9AD6B" w14:textId="77777777" w:rsidR="00774144" w:rsidRDefault="00774144" w:rsidP="00774144">
      <w:pPr>
        <w:rPr>
          <w:i/>
          <w:sz w:val="20"/>
          <w:szCs w:val="20"/>
          <w:lang w:val="en-US"/>
        </w:rPr>
      </w:pPr>
      <w:r>
        <w:rPr>
          <w:i/>
          <w:sz w:val="20"/>
          <w:szCs w:val="20"/>
          <w:lang w:val="en-US"/>
        </w:rPr>
        <w:t>_____________________________</w:t>
      </w:r>
    </w:p>
    <w:p w14:paraId="3CDEB903" w14:textId="77777777" w:rsidR="00774144" w:rsidRPr="00774144" w:rsidRDefault="00774144" w:rsidP="0035490B">
      <w:pPr>
        <w:rPr>
          <w:i/>
          <w:sz w:val="20"/>
          <w:szCs w:val="20"/>
          <w:lang w:val="en-US"/>
        </w:rPr>
      </w:pPr>
      <w:r>
        <w:rPr>
          <w:i/>
          <w:sz w:val="20"/>
          <w:szCs w:val="20"/>
          <w:lang w:val="en-US"/>
        </w:rPr>
        <w:t>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3E27" w14:textId="77777777" w:rsidR="00171B07" w:rsidRPr="0067571F" w:rsidRDefault="00B35153">
    <w:pPr>
      <w:pStyle w:val="zapati"/>
      <w:jc w:val="right"/>
      <w:rPr>
        <w:b/>
      </w:rPr>
    </w:pPr>
    <w:r>
      <w:rPr>
        <w:b/>
      </w:rPr>
      <w:object w:dxaOrig="1440" w:dyaOrig="1440" w14:anchorId="326A3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pt;margin-top:-12.55pt;width:48.55pt;height:49.3pt;z-index:251657728" fillcolor="#bbe0e3">
          <v:imagedata r:id="rId1" o:title="" grayscale="t"/>
        </v:shape>
        <o:OLEObject Type="Embed" ProgID="CorelDRAW.Graphic.12" ShapeID="_x0000_s2049" DrawAspect="Content" ObjectID="_1682962000" r:id="rId2"/>
      </w:object>
    </w:r>
    <w:r w:rsidR="00171B07" w:rsidRPr="0067571F">
      <w:rPr>
        <w:b/>
      </w:rPr>
      <w:t>FIBRE CONCRETE  2009</w:t>
    </w:r>
  </w:p>
  <w:p w14:paraId="3DFC3204" w14:textId="77777777" w:rsidR="00171B07" w:rsidRPr="0067571F" w:rsidRDefault="00171B07">
    <w:pPr>
      <w:pStyle w:val="zapati"/>
      <w:jc w:val="right"/>
    </w:pPr>
    <w:smartTag w:uri="urn:schemas-microsoft-com:office:smarttags" w:element="City">
      <w:smartTag w:uri="urn:schemas-microsoft-com:office:smarttags" w:element="place">
        <w:r w:rsidRPr="0067571F">
          <w:rPr>
            <w:sz w:val="20"/>
            <w:szCs w:val="20"/>
          </w:rPr>
          <w:t>Prague</w:t>
        </w:r>
      </w:smartTag>
    </w:smartTag>
    <w:r w:rsidRPr="0067571F">
      <w:rPr>
        <w:sz w:val="20"/>
        <w:szCs w:val="20"/>
      </w:rPr>
      <w:t>, 17</w:t>
    </w:r>
    <w:r w:rsidRPr="0067571F">
      <w:rPr>
        <w:sz w:val="20"/>
        <w:szCs w:val="20"/>
        <w:vertAlign w:val="superscript"/>
      </w:rPr>
      <w:t>th</w:t>
    </w:r>
    <w:r w:rsidRPr="0067571F">
      <w:rPr>
        <w:sz w:val="20"/>
        <w:szCs w:val="20"/>
      </w:rPr>
      <w:t xml:space="preserve"> – 18</w:t>
    </w:r>
    <w:r w:rsidRPr="0067571F">
      <w:rPr>
        <w:sz w:val="20"/>
        <w:szCs w:val="20"/>
        <w:vertAlign w:val="superscript"/>
      </w:rPr>
      <w:t>th</w:t>
    </w:r>
    <w:r w:rsidRPr="0067571F">
      <w:rPr>
        <w:sz w:val="20"/>
        <w:szCs w:val="20"/>
      </w:rPr>
      <w:t xml:space="preserve"> September 2009</w:t>
    </w:r>
  </w:p>
  <w:p w14:paraId="0F178C36" w14:textId="77777777" w:rsidR="00171B07" w:rsidRPr="007C3816" w:rsidRDefault="006E7E24">
    <w:pPr>
      <w:pStyle w:val="Heading10"/>
      <w:jc w:val="left"/>
    </w:pPr>
    <w:r>
      <w:rPr>
        <w:sz w:val="20"/>
        <w:szCs w:val="20"/>
      </w:rPr>
      <w:pict w14:anchorId="2EF43718">
        <v:shape id="_x0000_i1026" type="#_x0000_t75" style="width:439.2pt;height:1.35pt" o:hrpct="0" o:hralign="right" o:hr="t">
          <v:imagedata r:id="rId3" o:title="BD10219_"/>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4EDB2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87087E"/>
    <w:multiLevelType w:val="multilevel"/>
    <w:tmpl w:val="B35A3536"/>
    <w:lvl w:ilvl="0">
      <w:start w:val="1"/>
      <w:numFmt w:val="bullet"/>
      <w:pStyle w:val="-textzaodrkou"/>
      <w:lvlText w:val=""/>
      <w:lvlJc w:val="left"/>
      <w:pPr>
        <w:tabs>
          <w:tab w:val="num" w:pos="1049"/>
        </w:tabs>
        <w:ind w:left="1049" w:hanging="340"/>
      </w:pPr>
      <w:rPr>
        <w:rFonts w:ascii="Symbol" w:hAnsi="Symbol" w:hint="default"/>
      </w:rPr>
    </w:lvl>
    <w:lvl w:ilvl="1">
      <w:start w:val="1"/>
      <w:numFmt w:val="bullet"/>
      <w:lvlText w:val=""/>
      <w:lvlJc w:val="left"/>
      <w:pPr>
        <w:tabs>
          <w:tab w:val="num" w:pos="1409"/>
        </w:tabs>
        <w:ind w:left="1332" w:hanging="283"/>
      </w:pPr>
      <w:rPr>
        <w:rFonts w:ascii="Wingdings" w:hAnsi="Wingdings" w:hint="default"/>
      </w:rPr>
    </w:lvl>
    <w:lvl w:ilvl="2">
      <w:start w:val="1"/>
      <w:numFmt w:val="bullet"/>
      <w:lvlText w:val=""/>
      <w:lvlJc w:val="left"/>
      <w:pPr>
        <w:tabs>
          <w:tab w:val="num" w:pos="1749"/>
        </w:tabs>
        <w:ind w:left="1673"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17F770D"/>
    <w:multiLevelType w:val="hybridMultilevel"/>
    <w:tmpl w:val="95E4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774FB"/>
    <w:multiLevelType w:val="hybridMultilevel"/>
    <w:tmpl w:val="6D0A9238"/>
    <w:lvl w:ilvl="0" w:tplc="BC020EC2">
      <w:start w:val="1"/>
      <w:numFmt w:val="decimal"/>
      <w:pStyle w:val="Ref"/>
      <w:lvlText w:val="[%1]"/>
      <w:lvlJc w:val="left"/>
      <w:pPr>
        <w:tabs>
          <w:tab w:val="num" w:pos="1134"/>
        </w:tabs>
        <w:ind w:left="1134" w:hanging="567"/>
      </w:pPr>
      <w:rPr>
        <w:rFonts w:hint="default"/>
        <w:b w:val="0"/>
        <w:color w:val="auto"/>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6EE61B2"/>
    <w:multiLevelType w:val="hybridMultilevel"/>
    <w:tmpl w:val="B4E085CC"/>
    <w:lvl w:ilvl="0" w:tplc="2E0C0AC6">
      <w:start w:val="2"/>
      <w:numFmt w:val="lowerLetter"/>
      <w:lvlText w:val="(%1)"/>
      <w:lvlJc w:val="left"/>
      <w:pPr>
        <w:tabs>
          <w:tab w:val="num" w:pos="942"/>
        </w:tabs>
        <w:ind w:left="942" w:hanging="375"/>
      </w:pPr>
      <w:rPr>
        <w:rFonts w:hint="default"/>
      </w:rPr>
    </w:lvl>
    <w:lvl w:ilvl="1" w:tplc="04080019" w:tentative="1">
      <w:start w:val="1"/>
      <w:numFmt w:val="lowerLetter"/>
      <w:pStyle w:val="IM2008Main-chapter"/>
      <w:lvlText w:val="%2."/>
      <w:lvlJc w:val="left"/>
      <w:pPr>
        <w:tabs>
          <w:tab w:val="num" w:pos="1647"/>
        </w:tabs>
        <w:ind w:left="1647" w:hanging="360"/>
      </w:pPr>
    </w:lvl>
    <w:lvl w:ilvl="2" w:tplc="0408001B" w:tentative="1">
      <w:start w:val="1"/>
      <w:numFmt w:val="lowerRoman"/>
      <w:lvlText w:val="%3."/>
      <w:lvlJc w:val="right"/>
      <w:pPr>
        <w:tabs>
          <w:tab w:val="num" w:pos="2367"/>
        </w:tabs>
        <w:ind w:left="2367" w:hanging="180"/>
      </w:pPr>
    </w:lvl>
    <w:lvl w:ilvl="3" w:tplc="0408000F" w:tentative="1">
      <w:start w:val="1"/>
      <w:numFmt w:val="decimal"/>
      <w:lvlText w:val="%4."/>
      <w:lvlJc w:val="left"/>
      <w:pPr>
        <w:tabs>
          <w:tab w:val="num" w:pos="3087"/>
        </w:tabs>
        <w:ind w:left="3087" w:hanging="360"/>
      </w:pPr>
    </w:lvl>
    <w:lvl w:ilvl="4" w:tplc="04080019" w:tentative="1">
      <w:start w:val="1"/>
      <w:numFmt w:val="lowerLetter"/>
      <w:lvlText w:val="%5."/>
      <w:lvlJc w:val="left"/>
      <w:pPr>
        <w:tabs>
          <w:tab w:val="num" w:pos="3807"/>
        </w:tabs>
        <w:ind w:left="3807" w:hanging="360"/>
      </w:pPr>
    </w:lvl>
    <w:lvl w:ilvl="5" w:tplc="0408001B" w:tentative="1">
      <w:start w:val="1"/>
      <w:numFmt w:val="lowerRoman"/>
      <w:lvlText w:val="%6."/>
      <w:lvlJc w:val="right"/>
      <w:pPr>
        <w:tabs>
          <w:tab w:val="num" w:pos="4527"/>
        </w:tabs>
        <w:ind w:left="4527" w:hanging="180"/>
      </w:pPr>
    </w:lvl>
    <w:lvl w:ilvl="6" w:tplc="0408000F" w:tentative="1">
      <w:start w:val="1"/>
      <w:numFmt w:val="decimal"/>
      <w:lvlText w:val="%7."/>
      <w:lvlJc w:val="left"/>
      <w:pPr>
        <w:tabs>
          <w:tab w:val="num" w:pos="5247"/>
        </w:tabs>
        <w:ind w:left="5247" w:hanging="360"/>
      </w:pPr>
    </w:lvl>
    <w:lvl w:ilvl="7" w:tplc="04080019" w:tentative="1">
      <w:start w:val="1"/>
      <w:numFmt w:val="lowerLetter"/>
      <w:lvlText w:val="%8."/>
      <w:lvlJc w:val="left"/>
      <w:pPr>
        <w:tabs>
          <w:tab w:val="num" w:pos="5967"/>
        </w:tabs>
        <w:ind w:left="5967" w:hanging="360"/>
      </w:pPr>
    </w:lvl>
    <w:lvl w:ilvl="8" w:tplc="0408001B" w:tentative="1">
      <w:start w:val="1"/>
      <w:numFmt w:val="lowerRoman"/>
      <w:lvlText w:val="%9."/>
      <w:lvlJc w:val="right"/>
      <w:pPr>
        <w:tabs>
          <w:tab w:val="num" w:pos="6687"/>
        </w:tabs>
        <w:ind w:left="6687" w:hanging="180"/>
      </w:pPr>
    </w:lvl>
  </w:abstractNum>
  <w:abstractNum w:abstractNumId="6" w15:restartNumberingAfterBreak="0">
    <w:nsid w:val="1C186A1D"/>
    <w:multiLevelType w:val="hybridMultilevel"/>
    <w:tmpl w:val="954CED66"/>
    <w:lvl w:ilvl="0" w:tplc="FFFFFFFF">
      <w:start w:val="1"/>
      <w:numFmt w:val="decimal"/>
      <w:pStyle w:val="ReferencesList"/>
      <w:lvlText w:val="[%1]"/>
      <w:lvlJc w:val="left"/>
      <w:pPr>
        <w:tabs>
          <w:tab w:val="num" w:pos="360"/>
        </w:tabs>
        <w:ind w:left="35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1F86179E"/>
    <w:multiLevelType w:val="hybridMultilevel"/>
    <w:tmpl w:val="9E82694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 w15:restartNumberingAfterBreak="0">
    <w:nsid w:val="2C033BBC"/>
    <w:multiLevelType w:val="hybridMultilevel"/>
    <w:tmpl w:val="5306A424"/>
    <w:lvl w:ilvl="0" w:tplc="A7FC064E">
      <w:start w:val="1"/>
      <w:numFmt w:val="decimal"/>
      <w:pStyle w:val="References"/>
      <w:lvlText w:val="[%1]"/>
      <w:lvlJc w:val="left"/>
      <w:pPr>
        <w:tabs>
          <w:tab w:val="num" w:pos="1134"/>
        </w:tabs>
        <w:ind w:left="1134" w:hanging="567"/>
      </w:pPr>
      <w:rPr>
        <w:rFonts w:hint="default"/>
        <w:b w:val="0"/>
        <w:sz w:val="24"/>
        <w:szCs w:val="24"/>
      </w:rPr>
    </w:lvl>
    <w:lvl w:ilvl="1" w:tplc="FC20FC58">
      <w:start w:val="1"/>
      <w:numFmt w:val="decimal"/>
      <w:pStyle w:val="Notes"/>
      <w:lvlText w:val="%2."/>
      <w:lvlJc w:val="left"/>
      <w:pPr>
        <w:tabs>
          <w:tab w:val="num" w:pos="1134"/>
        </w:tabs>
        <w:ind w:left="1134" w:hanging="567"/>
      </w:pPr>
      <w:rPr>
        <w:rFonts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15:restartNumberingAfterBreak="0">
    <w:nsid w:val="2ECB6DF1"/>
    <w:multiLevelType w:val="hybridMultilevel"/>
    <w:tmpl w:val="33767D2A"/>
    <w:lvl w:ilvl="0" w:tplc="45787460">
      <w:start w:val="1"/>
      <w:numFmt w:val="decimal"/>
      <w:pStyle w:val="References-text"/>
      <w:lvlText w:val="[%1]"/>
      <w:lvlJc w:val="left"/>
      <w:pPr>
        <w:tabs>
          <w:tab w:val="num" w:pos="567"/>
        </w:tabs>
        <w:ind w:left="567" w:hanging="567"/>
      </w:pPr>
      <w:rPr>
        <w:rFonts w:ascii="Times New Roman" w:hAnsi="Times New Roman" w:hint="default"/>
        <w:b w:val="0"/>
        <w:i w:val="0"/>
        <w:color w:val="auto"/>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F306FF0"/>
    <w:multiLevelType w:val="singleLevel"/>
    <w:tmpl w:val="2A3ED0E2"/>
    <w:lvl w:ilvl="0">
      <w:start w:val="1"/>
      <w:numFmt w:val="decimal"/>
      <w:pStyle w:val="Reference"/>
      <w:lvlText w:val="[%1]"/>
      <w:legacy w:legacy="1" w:legacySpace="0" w:legacyIndent="340"/>
      <w:lvlJc w:val="left"/>
      <w:pPr>
        <w:ind w:left="340" w:hanging="340"/>
      </w:pPr>
    </w:lvl>
  </w:abstractNum>
  <w:abstractNum w:abstractNumId="11" w15:restartNumberingAfterBreak="0">
    <w:nsid w:val="342D60FE"/>
    <w:multiLevelType w:val="hybridMultilevel"/>
    <w:tmpl w:val="F460920E"/>
    <w:lvl w:ilvl="0" w:tplc="FFFFFFFF">
      <w:start w:val="1"/>
      <w:numFmt w:val="bullet"/>
      <w:pStyle w:val="Enumeration"/>
      <w:lvlText w:val=""/>
      <w:lvlJc w:val="left"/>
      <w:pPr>
        <w:tabs>
          <w:tab w:val="num" w:pos="644"/>
        </w:tabs>
        <w:ind w:left="510" w:hanging="2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6F1EEC"/>
    <w:multiLevelType w:val="hybridMultilevel"/>
    <w:tmpl w:val="B2724B4E"/>
    <w:lvl w:ilvl="0" w:tplc="C666AE5A">
      <w:start w:val="1"/>
      <w:numFmt w:val="decimal"/>
      <w:pStyle w:val="4"/>
      <w:lvlText w:val="[4.%1]"/>
      <w:lvlJc w:val="left"/>
      <w:pPr>
        <w:tabs>
          <w:tab w:val="num" w:pos="1134"/>
        </w:tabs>
        <w:ind w:left="1134" w:hanging="73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1807848" w:tentative="1">
      <w:start w:val="1"/>
      <w:numFmt w:val="lowerLetter"/>
      <w:lvlText w:val="%2."/>
      <w:lvlJc w:val="left"/>
      <w:pPr>
        <w:tabs>
          <w:tab w:val="num" w:pos="1440"/>
        </w:tabs>
        <w:ind w:left="1440" w:hanging="360"/>
      </w:pPr>
    </w:lvl>
    <w:lvl w:ilvl="2" w:tplc="04766A2A" w:tentative="1">
      <w:start w:val="1"/>
      <w:numFmt w:val="lowerRoman"/>
      <w:lvlText w:val="%3."/>
      <w:lvlJc w:val="right"/>
      <w:pPr>
        <w:tabs>
          <w:tab w:val="num" w:pos="2160"/>
        </w:tabs>
        <w:ind w:left="2160" w:hanging="180"/>
      </w:pPr>
    </w:lvl>
    <w:lvl w:ilvl="3" w:tplc="252ECA0C" w:tentative="1">
      <w:start w:val="1"/>
      <w:numFmt w:val="decimal"/>
      <w:lvlText w:val="%4."/>
      <w:lvlJc w:val="left"/>
      <w:pPr>
        <w:tabs>
          <w:tab w:val="num" w:pos="2880"/>
        </w:tabs>
        <w:ind w:left="2880" w:hanging="360"/>
      </w:pPr>
    </w:lvl>
    <w:lvl w:ilvl="4" w:tplc="D5269964" w:tentative="1">
      <w:start w:val="1"/>
      <w:numFmt w:val="lowerLetter"/>
      <w:lvlText w:val="%5."/>
      <w:lvlJc w:val="left"/>
      <w:pPr>
        <w:tabs>
          <w:tab w:val="num" w:pos="3600"/>
        </w:tabs>
        <w:ind w:left="3600" w:hanging="360"/>
      </w:pPr>
    </w:lvl>
    <w:lvl w:ilvl="5" w:tplc="0E123D8C" w:tentative="1">
      <w:start w:val="1"/>
      <w:numFmt w:val="lowerRoman"/>
      <w:lvlText w:val="%6."/>
      <w:lvlJc w:val="right"/>
      <w:pPr>
        <w:tabs>
          <w:tab w:val="num" w:pos="4320"/>
        </w:tabs>
        <w:ind w:left="4320" w:hanging="180"/>
      </w:pPr>
    </w:lvl>
    <w:lvl w:ilvl="6" w:tplc="76948EF2" w:tentative="1">
      <w:start w:val="1"/>
      <w:numFmt w:val="decimal"/>
      <w:lvlText w:val="%7."/>
      <w:lvlJc w:val="left"/>
      <w:pPr>
        <w:tabs>
          <w:tab w:val="num" w:pos="5040"/>
        </w:tabs>
        <w:ind w:left="5040" w:hanging="360"/>
      </w:pPr>
    </w:lvl>
    <w:lvl w:ilvl="7" w:tplc="5798D834" w:tentative="1">
      <w:start w:val="1"/>
      <w:numFmt w:val="lowerLetter"/>
      <w:lvlText w:val="%8."/>
      <w:lvlJc w:val="left"/>
      <w:pPr>
        <w:tabs>
          <w:tab w:val="num" w:pos="5760"/>
        </w:tabs>
        <w:ind w:left="5760" w:hanging="360"/>
      </w:pPr>
    </w:lvl>
    <w:lvl w:ilvl="8" w:tplc="FDD4505A" w:tentative="1">
      <w:start w:val="1"/>
      <w:numFmt w:val="lowerRoman"/>
      <w:lvlText w:val="%9."/>
      <w:lvlJc w:val="right"/>
      <w:pPr>
        <w:tabs>
          <w:tab w:val="num" w:pos="6480"/>
        </w:tabs>
        <w:ind w:left="6480" w:hanging="180"/>
      </w:pPr>
    </w:lvl>
  </w:abstractNum>
  <w:abstractNum w:abstractNumId="13" w15:restartNumberingAfterBreak="0">
    <w:nsid w:val="4A985F75"/>
    <w:multiLevelType w:val="hybridMultilevel"/>
    <w:tmpl w:val="D0FE2F0A"/>
    <w:lvl w:ilvl="0" w:tplc="04020001">
      <w:start w:val="1"/>
      <w:numFmt w:val="decimal"/>
      <w:pStyle w:val="litera"/>
      <w:lvlText w:val="%1."/>
      <w:lvlJc w:val="left"/>
      <w:pPr>
        <w:tabs>
          <w:tab w:val="num" w:pos="927"/>
        </w:tabs>
        <w:ind w:left="851" w:hanging="284"/>
      </w:pPr>
      <w:rPr>
        <w:rFonts w:ascii="Times New Roman" w:hAnsi="Times New Roman" w:hint="default"/>
        <w:b w:val="0"/>
        <w:i w:val="0"/>
        <w:sz w:val="24"/>
      </w:rPr>
    </w:lvl>
    <w:lvl w:ilvl="1" w:tplc="04020003" w:tentative="1">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14" w15:restartNumberingAfterBreak="0">
    <w:nsid w:val="501909CD"/>
    <w:multiLevelType w:val="multilevel"/>
    <w:tmpl w:val="04090027"/>
    <w:styleLink w:val="LILISTYLE"/>
    <w:lvl w:ilvl="0">
      <w:start w:val="1"/>
      <w:numFmt w:val="upperRoman"/>
      <w:lvlText w:val="%1."/>
      <w:lvlJc w:val="left"/>
      <w:pPr>
        <w:ind w:left="0" w:firstLine="0"/>
      </w:pPr>
      <w:rPr>
        <w:rFonts w:ascii="Century Gothic" w:hAnsi="Century Gothic"/>
        <w:color w:val="auto"/>
        <w:sz w:val="24"/>
      </w:rPr>
    </w:lvl>
    <w:lvl w:ilvl="1">
      <w:start w:val="1"/>
      <w:numFmt w:val="upperLetter"/>
      <w:lvlText w:val="%2."/>
      <w:lvlJc w:val="left"/>
      <w:pPr>
        <w:ind w:left="720" w:firstLine="0"/>
      </w:pPr>
      <w:rPr>
        <w:rFonts w:ascii="Century Gothic" w:hAnsi="Century Gothic"/>
        <w:sz w:val="20"/>
      </w:rPr>
    </w:lvl>
    <w:lvl w:ilvl="2">
      <w:start w:val="1"/>
      <w:numFmt w:val="decimal"/>
      <w:lvlText w:val="%3."/>
      <w:lvlJc w:val="left"/>
      <w:pPr>
        <w:ind w:left="1440" w:firstLine="0"/>
      </w:pPr>
      <w:rPr>
        <w:rFonts w:ascii="Century Gothic" w:hAnsi="Century Gothic"/>
        <w:sz w:val="20"/>
      </w:rPr>
    </w:lvl>
    <w:lvl w:ilvl="3">
      <w:start w:val="1"/>
      <w:numFmt w:val="lowerLetter"/>
      <w:lvlText w:val="%4)"/>
      <w:lvlJc w:val="left"/>
      <w:pPr>
        <w:ind w:left="1985" w:firstLine="0"/>
      </w:pPr>
      <w:rPr>
        <w:rFonts w:ascii="Century Gothic" w:hAnsi="Century Gothic"/>
        <w:sz w:val="20"/>
      </w:rPr>
    </w:lvl>
    <w:lvl w:ilvl="4">
      <w:start w:val="1"/>
      <w:numFmt w:val="bullet"/>
      <w:lvlText w:val=""/>
      <w:lvlJc w:val="left"/>
      <w:pPr>
        <w:ind w:left="2880" w:firstLine="0"/>
      </w:pPr>
      <w:rPr>
        <w:rFonts w:ascii="Symbol" w:hAnsi="Symbol" w:hint="default"/>
        <w:color w:val="auto"/>
        <w:sz w:val="20"/>
      </w:rPr>
    </w:lvl>
    <w:lvl w:ilvl="5">
      <w:start w:val="1"/>
      <w:numFmt w:val="bullet"/>
      <w:lvlText w:val=""/>
      <w:lvlJc w:val="left"/>
      <w:pPr>
        <w:ind w:left="3600" w:firstLine="0"/>
      </w:pPr>
      <w:rPr>
        <w:rFonts w:ascii="Symbol" w:hAnsi="Symbol" w:hint="default"/>
        <w:color w:val="auto"/>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57E07C3D"/>
    <w:multiLevelType w:val="hybridMultilevel"/>
    <w:tmpl w:val="0A0CD8A2"/>
    <w:lvl w:ilvl="0" w:tplc="99608568">
      <w:start w:val="1"/>
      <w:numFmt w:val="bullet"/>
      <w:lvlText w:val=""/>
      <w:lvlJc w:val="left"/>
      <w:pPr>
        <w:tabs>
          <w:tab w:val="num" w:pos="851"/>
        </w:tabs>
        <w:ind w:left="851" w:hanging="284"/>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6E3409AC"/>
    <w:multiLevelType w:val="multilevel"/>
    <w:tmpl w:val="E78225C6"/>
    <w:lvl w:ilvl="0">
      <w:start w:val="1"/>
      <w:numFmt w:val="decimal"/>
      <w:pStyle w:val="Caption1"/>
      <w:lvlText w:val="%1"/>
      <w:lvlJc w:val="left"/>
      <w:pPr>
        <w:tabs>
          <w:tab w:val="num" w:pos="454"/>
        </w:tabs>
        <w:ind w:left="454" w:hanging="45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75306C6"/>
    <w:multiLevelType w:val="hybridMultilevel"/>
    <w:tmpl w:val="156C2B0C"/>
    <w:lvl w:ilvl="0" w:tplc="4A785CCA">
      <w:start w:val="1"/>
      <w:numFmt w:val="decimal"/>
      <w:pStyle w:val="Literatura"/>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780E0049"/>
    <w:multiLevelType w:val="multilevel"/>
    <w:tmpl w:val="CA547DA0"/>
    <w:lvl w:ilvl="0">
      <w:start w:val="1"/>
      <w:numFmt w:val="decimal"/>
      <w:lvlText w:val="%1."/>
      <w:lvlJc w:val="left"/>
      <w:pPr>
        <w:ind w:left="927" w:hanging="360"/>
      </w:pPr>
      <w:rPr>
        <w:rFonts w:hint="default"/>
      </w:rPr>
    </w:lvl>
    <w:lvl w:ilvl="1">
      <w:start w:val="1"/>
      <w:numFmt w:val="decimal"/>
      <w:isLgl/>
      <w:lvlText w:val="%1.%2."/>
      <w:lvlJc w:val="left"/>
      <w:pPr>
        <w:ind w:left="128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abstractNum w:abstractNumId="19" w15:restartNumberingAfterBreak="0">
    <w:nsid w:val="799E6B2C"/>
    <w:multiLevelType w:val="hybridMultilevel"/>
    <w:tmpl w:val="3D403186"/>
    <w:lvl w:ilvl="0" w:tplc="148EEF72">
      <w:start w:val="3"/>
      <w:numFmt w:val="bullet"/>
      <w:lvlText w:val=""/>
      <w:lvlJc w:val="left"/>
      <w:pPr>
        <w:tabs>
          <w:tab w:val="num" w:pos="851"/>
        </w:tabs>
        <w:ind w:left="851" w:hanging="284"/>
      </w:pPr>
      <w:rPr>
        <w:rFonts w:ascii="Symbol" w:eastAsia="Times New Roman" w:hAnsi="Symbol" w:cs="Times New Roman"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7C2C7AAD"/>
    <w:multiLevelType w:val="hybridMultilevel"/>
    <w:tmpl w:val="444A56CE"/>
    <w:lvl w:ilvl="0" w:tplc="04090001">
      <w:start w:val="1"/>
      <w:numFmt w:val="decimal"/>
      <w:pStyle w:val="MVKReference"/>
      <w:lvlText w:val="[%1]"/>
      <w:lvlJc w:val="left"/>
      <w:pPr>
        <w:tabs>
          <w:tab w:val="num" w:pos="454"/>
        </w:tabs>
        <w:ind w:left="454" w:hanging="454"/>
      </w:pPr>
      <w:rPr>
        <w:rFonts w:hint="default"/>
      </w:rPr>
    </w:lvl>
    <w:lvl w:ilvl="1" w:tplc="04090003" w:tentative="1">
      <w:start w:val="1"/>
      <w:numFmt w:val="lowerLetter"/>
      <w:lvlText w:val="%2."/>
      <w:lvlJc w:val="left"/>
      <w:pPr>
        <w:tabs>
          <w:tab w:val="num" w:pos="1752"/>
        </w:tabs>
        <w:ind w:left="1752" w:hanging="360"/>
      </w:pPr>
    </w:lvl>
    <w:lvl w:ilvl="2" w:tplc="04090005" w:tentative="1">
      <w:start w:val="1"/>
      <w:numFmt w:val="lowerRoman"/>
      <w:lvlText w:val="%3."/>
      <w:lvlJc w:val="right"/>
      <w:pPr>
        <w:tabs>
          <w:tab w:val="num" w:pos="2472"/>
        </w:tabs>
        <w:ind w:left="2472" w:hanging="180"/>
      </w:pPr>
    </w:lvl>
    <w:lvl w:ilvl="3" w:tplc="04090001" w:tentative="1">
      <w:start w:val="1"/>
      <w:numFmt w:val="decimal"/>
      <w:lvlText w:val="%4."/>
      <w:lvlJc w:val="left"/>
      <w:pPr>
        <w:tabs>
          <w:tab w:val="num" w:pos="3192"/>
        </w:tabs>
        <w:ind w:left="3192" w:hanging="360"/>
      </w:pPr>
    </w:lvl>
    <w:lvl w:ilvl="4" w:tplc="04090003" w:tentative="1">
      <w:start w:val="1"/>
      <w:numFmt w:val="lowerLetter"/>
      <w:lvlText w:val="%5."/>
      <w:lvlJc w:val="left"/>
      <w:pPr>
        <w:tabs>
          <w:tab w:val="num" w:pos="3912"/>
        </w:tabs>
        <w:ind w:left="3912" w:hanging="360"/>
      </w:pPr>
    </w:lvl>
    <w:lvl w:ilvl="5" w:tplc="04090005" w:tentative="1">
      <w:start w:val="1"/>
      <w:numFmt w:val="lowerRoman"/>
      <w:lvlText w:val="%6."/>
      <w:lvlJc w:val="right"/>
      <w:pPr>
        <w:tabs>
          <w:tab w:val="num" w:pos="4632"/>
        </w:tabs>
        <w:ind w:left="4632" w:hanging="180"/>
      </w:pPr>
    </w:lvl>
    <w:lvl w:ilvl="6" w:tplc="04090001" w:tentative="1">
      <w:start w:val="1"/>
      <w:numFmt w:val="decimal"/>
      <w:lvlText w:val="%7."/>
      <w:lvlJc w:val="left"/>
      <w:pPr>
        <w:tabs>
          <w:tab w:val="num" w:pos="5352"/>
        </w:tabs>
        <w:ind w:left="5352" w:hanging="360"/>
      </w:pPr>
    </w:lvl>
    <w:lvl w:ilvl="7" w:tplc="04090003" w:tentative="1">
      <w:start w:val="1"/>
      <w:numFmt w:val="lowerLetter"/>
      <w:lvlText w:val="%8."/>
      <w:lvlJc w:val="left"/>
      <w:pPr>
        <w:tabs>
          <w:tab w:val="num" w:pos="6072"/>
        </w:tabs>
        <w:ind w:left="6072" w:hanging="360"/>
      </w:pPr>
    </w:lvl>
    <w:lvl w:ilvl="8" w:tplc="04090005" w:tentative="1">
      <w:start w:val="1"/>
      <w:numFmt w:val="lowerRoman"/>
      <w:lvlText w:val="%9."/>
      <w:lvlJc w:val="right"/>
      <w:pPr>
        <w:tabs>
          <w:tab w:val="num" w:pos="6792"/>
        </w:tabs>
        <w:ind w:left="6792" w:hanging="180"/>
      </w:pPr>
    </w:lvl>
  </w:abstractNum>
  <w:num w:numId="1">
    <w:abstractNumId w:val="17"/>
  </w:num>
  <w:num w:numId="2">
    <w:abstractNumId w:val="5"/>
  </w:num>
  <w:num w:numId="3">
    <w:abstractNumId w:val="8"/>
  </w:num>
  <w:num w:numId="4">
    <w:abstractNumId w:val="0"/>
  </w:num>
  <w:num w:numId="5">
    <w:abstractNumId w:val="14"/>
  </w:num>
  <w:num w:numId="6">
    <w:abstractNumId w:val="13"/>
  </w:num>
  <w:num w:numId="7">
    <w:abstractNumId w:val="6"/>
  </w:num>
  <w:num w:numId="8">
    <w:abstractNumId w:val="2"/>
  </w:num>
  <w:num w:numId="9">
    <w:abstractNumId w:val="11"/>
  </w:num>
  <w:num w:numId="10">
    <w:abstractNumId w:val="10"/>
  </w:num>
  <w:num w:numId="11">
    <w:abstractNumId w:val="20"/>
  </w:num>
  <w:num w:numId="12">
    <w:abstractNumId w:val="4"/>
  </w:num>
  <w:num w:numId="13">
    <w:abstractNumId w:val="12"/>
  </w:num>
  <w:num w:numId="14">
    <w:abstractNumId w:val="4"/>
    <w:lvlOverride w:ilvl="0">
      <w:startOverride w:val="1"/>
    </w:lvlOverride>
  </w:num>
  <w:num w:numId="15">
    <w:abstractNumId w:val="9"/>
  </w:num>
  <w:num w:numId="16">
    <w:abstractNumId w:val="16"/>
  </w:num>
  <w:num w:numId="17">
    <w:abstractNumId w:val="19"/>
  </w:num>
  <w:num w:numId="18">
    <w:abstractNumId w:val="15"/>
  </w:num>
  <w:num w:numId="19">
    <w:abstractNumId w:val="18"/>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noPunctuationKerning/>
  <w:characterSpacingControl w:val="doNotCompress"/>
  <w:hdrShapeDefaults>
    <o:shapedefaults v:ext="edit" spidmax="2051"/>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08"/>
    <w:rsid w:val="00037F39"/>
    <w:rsid w:val="00060983"/>
    <w:rsid w:val="00082542"/>
    <w:rsid w:val="000E75AE"/>
    <w:rsid w:val="00105BF3"/>
    <w:rsid w:val="00121594"/>
    <w:rsid w:val="00171B07"/>
    <w:rsid w:val="00185B8A"/>
    <w:rsid w:val="00257B46"/>
    <w:rsid w:val="003176FB"/>
    <w:rsid w:val="0035490B"/>
    <w:rsid w:val="0036721E"/>
    <w:rsid w:val="00376F0D"/>
    <w:rsid w:val="00396F69"/>
    <w:rsid w:val="003A2107"/>
    <w:rsid w:val="003C47C6"/>
    <w:rsid w:val="00400796"/>
    <w:rsid w:val="00410DF4"/>
    <w:rsid w:val="00455B7C"/>
    <w:rsid w:val="0049417B"/>
    <w:rsid w:val="0052784C"/>
    <w:rsid w:val="00532054"/>
    <w:rsid w:val="0053594F"/>
    <w:rsid w:val="005758A8"/>
    <w:rsid w:val="00584C24"/>
    <w:rsid w:val="005D24DF"/>
    <w:rsid w:val="00632578"/>
    <w:rsid w:val="00681DEA"/>
    <w:rsid w:val="006E7E24"/>
    <w:rsid w:val="00730D0A"/>
    <w:rsid w:val="00737673"/>
    <w:rsid w:val="007740BE"/>
    <w:rsid w:val="00774144"/>
    <w:rsid w:val="007B66FA"/>
    <w:rsid w:val="008158EA"/>
    <w:rsid w:val="00843A2D"/>
    <w:rsid w:val="009167BF"/>
    <w:rsid w:val="00930CCF"/>
    <w:rsid w:val="009D2AE3"/>
    <w:rsid w:val="00A1215F"/>
    <w:rsid w:val="00A162B0"/>
    <w:rsid w:val="00A96055"/>
    <w:rsid w:val="00AC1FE5"/>
    <w:rsid w:val="00AE402C"/>
    <w:rsid w:val="00B11ECE"/>
    <w:rsid w:val="00B401AF"/>
    <w:rsid w:val="00B507E8"/>
    <w:rsid w:val="00B64E5D"/>
    <w:rsid w:val="00B65379"/>
    <w:rsid w:val="00BA1F99"/>
    <w:rsid w:val="00BB1E88"/>
    <w:rsid w:val="00BD3C14"/>
    <w:rsid w:val="00C60F36"/>
    <w:rsid w:val="00C7704A"/>
    <w:rsid w:val="00C861DF"/>
    <w:rsid w:val="00CA6B01"/>
    <w:rsid w:val="00CD1CC5"/>
    <w:rsid w:val="00CF0B79"/>
    <w:rsid w:val="00D32040"/>
    <w:rsid w:val="00D3390C"/>
    <w:rsid w:val="00D53657"/>
    <w:rsid w:val="00D62BA6"/>
    <w:rsid w:val="00D6535A"/>
    <w:rsid w:val="00D87E49"/>
    <w:rsid w:val="00D92B08"/>
    <w:rsid w:val="00E06A47"/>
    <w:rsid w:val="00E426F1"/>
    <w:rsid w:val="00E63A1C"/>
    <w:rsid w:val="00E6729F"/>
    <w:rsid w:val="00E7703E"/>
    <w:rsid w:val="00E77DDF"/>
    <w:rsid w:val="00EE001D"/>
    <w:rsid w:val="00EF45DB"/>
    <w:rsid w:val="00F16975"/>
    <w:rsid w:val="00F256A5"/>
    <w:rsid w:val="00F64143"/>
    <w:rsid w:val="00F67B42"/>
    <w:rsid w:val="00FD3420"/>
    <w:rsid w:val="00FD7E78"/>
    <w:rsid w:val="00FE3791"/>
    <w:rsid w:val="00FE53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14:docId w14:val="06EE6C1C"/>
  <w15:chartTrackingRefBased/>
  <w15:docId w15:val="{A027B732-44D3-4341-828B-7EE7FEAEA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AE3"/>
    <w:pPr>
      <w:jc w:val="both"/>
    </w:pPr>
    <w:rPr>
      <w:sz w:val="24"/>
      <w:szCs w:val="24"/>
    </w:rPr>
  </w:style>
  <w:style w:type="paragraph" w:styleId="Heading1">
    <w:name w:val="heading 1"/>
    <w:basedOn w:val="Normal"/>
    <w:next w:val="Normal"/>
    <w:qFormat/>
    <w:pPr>
      <w:keepNext/>
      <w:jc w:val="center"/>
      <w:outlineLvl w:val="0"/>
    </w:pPr>
    <w:rPr>
      <w:b/>
      <w:lang w:val="en-US" w:eastAsia="en-US"/>
    </w:rPr>
  </w:style>
  <w:style w:type="paragraph" w:styleId="Heading2">
    <w:name w:val="heading 2"/>
    <w:basedOn w:val="Normal"/>
    <w:next w:val="Normal"/>
    <w:qFormat/>
    <w:pPr>
      <w:keepNext/>
      <w:jc w:val="center"/>
      <w:outlineLvl w:val="1"/>
    </w:pPr>
    <w:rPr>
      <w:szCs w:val="20"/>
      <w:lang w:val="en-US" w:eastAsia="en-U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jc w:val="left"/>
      <w:outlineLvl w:val="3"/>
    </w:pPr>
    <w:rPr>
      <w:b/>
      <w:bCs/>
      <w:sz w:val="28"/>
      <w:szCs w:val="28"/>
    </w:rPr>
  </w:style>
  <w:style w:type="paragraph" w:styleId="Heading5">
    <w:name w:val="heading 5"/>
    <w:basedOn w:val="Normal"/>
    <w:next w:val="Normal"/>
    <w:qFormat/>
    <w:pPr>
      <w:keepNext/>
      <w:tabs>
        <w:tab w:val="num" w:pos="1008"/>
      </w:tabs>
      <w:ind w:left="1008" w:hanging="1008"/>
      <w:jc w:val="center"/>
      <w:outlineLvl w:val="4"/>
    </w:pPr>
    <w:rPr>
      <w:rFonts w:ascii="Arial Narrow" w:hAnsi="Arial Narrow"/>
      <w:sz w:val="28"/>
    </w:rPr>
  </w:style>
  <w:style w:type="paragraph" w:styleId="Heading6">
    <w:name w:val="heading 6"/>
    <w:basedOn w:val="Normal"/>
    <w:next w:val="Normal"/>
    <w:qFormat/>
    <w:pPr>
      <w:keepNext/>
      <w:tabs>
        <w:tab w:val="num" w:pos="1152"/>
      </w:tabs>
      <w:ind w:left="1152" w:hanging="1152"/>
      <w:outlineLvl w:val="5"/>
    </w:pPr>
    <w:rPr>
      <w:rFonts w:ascii="Arial Narrow" w:hAnsi="Arial Narrow"/>
      <w:b/>
      <w:bCs/>
      <w:sz w:val="16"/>
    </w:rPr>
  </w:style>
  <w:style w:type="paragraph" w:styleId="Heading7">
    <w:name w:val="heading 7"/>
    <w:basedOn w:val="Normal"/>
    <w:next w:val="Normal"/>
    <w:qFormat/>
    <w:pPr>
      <w:keepNext/>
      <w:tabs>
        <w:tab w:val="num" w:pos="1296"/>
      </w:tabs>
      <w:ind w:left="1296" w:hanging="1296"/>
      <w:jc w:val="center"/>
      <w:outlineLvl w:val="6"/>
    </w:pPr>
    <w:rPr>
      <w:rFonts w:ascii="Tahoma" w:hAnsi="Tahoma" w:cs="Tahoma"/>
      <w:b/>
      <w:i/>
      <w:sz w:val="22"/>
    </w:rPr>
  </w:style>
  <w:style w:type="paragraph" w:styleId="Heading8">
    <w:name w:val="heading 8"/>
    <w:basedOn w:val="Normal"/>
    <w:next w:val="Normal"/>
    <w:qFormat/>
    <w:pPr>
      <w:keepNext/>
      <w:tabs>
        <w:tab w:val="num" w:pos="1440"/>
      </w:tabs>
      <w:ind w:left="1440" w:hanging="1440"/>
      <w:jc w:val="center"/>
      <w:outlineLvl w:val="7"/>
    </w:pPr>
    <w:rPr>
      <w:rFonts w:ascii="Arial" w:hAnsi="Arial"/>
      <w:b/>
      <w:sz w:val="20"/>
      <w:szCs w:val="20"/>
    </w:rPr>
  </w:style>
  <w:style w:type="paragraph" w:styleId="Heading9">
    <w:name w:val="heading 9"/>
    <w:basedOn w:val="Normal"/>
    <w:next w:val="Normal"/>
    <w:qFormat/>
    <w:pPr>
      <w:keepNext/>
      <w:tabs>
        <w:tab w:val="num" w:pos="1584"/>
      </w:tabs>
      <w:ind w:left="1584" w:hanging="1584"/>
      <w:jc w:val="left"/>
      <w:outlineLvl w:val="8"/>
    </w:pPr>
    <w:rPr>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pPr>
      <w:ind w:left="840"/>
    </w:pPr>
    <w:rPr>
      <w:b/>
      <w:sz w:val="28"/>
      <w:szCs w:val="20"/>
    </w:rPr>
  </w:style>
  <w:style w:type="paragraph" w:styleId="Footer">
    <w:name w:val="footer"/>
    <w:basedOn w:val="Normal"/>
    <w:pPr>
      <w:tabs>
        <w:tab w:val="center" w:pos="4536"/>
        <w:tab w:val="right" w:pos="9072"/>
      </w:tabs>
    </w:pPr>
    <w:rPr>
      <w:sz w:val="20"/>
    </w:rPr>
  </w:style>
  <w:style w:type="character" w:styleId="PageNumber">
    <w:name w:val="page number"/>
    <w:aliases w:val="Page number"/>
    <w:basedOn w:val="DefaultParagraphFont"/>
  </w:style>
  <w:style w:type="paragraph" w:styleId="FootnoteText">
    <w:name w:val="footnote text"/>
    <w:aliases w:val=" Char"/>
    <w:basedOn w:val="Normal"/>
    <w:link w:val="FootnoteTextChar"/>
    <w:semiHidden/>
    <w:rPr>
      <w:sz w:val="20"/>
      <w:szCs w:val="20"/>
    </w:rPr>
  </w:style>
  <w:style w:type="character" w:customStyle="1" w:styleId="FootnoteTextChar">
    <w:name w:val="Footnote Text Char"/>
    <w:aliases w:val=" Char Char"/>
    <w:basedOn w:val="DefaultParagraphFont"/>
    <w:link w:val="FootnoteText"/>
    <w:semiHidden/>
    <w:locked/>
    <w:rPr>
      <w:lang w:val="bg-BG" w:eastAsia="bg-BG" w:bidi="ar-SA"/>
    </w:rPr>
  </w:style>
  <w:style w:type="character" w:styleId="FootnoteReference">
    <w:name w:val="footnote reference"/>
    <w:basedOn w:val="DefaultParagraphFont"/>
    <w:semiHidden/>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lang w:val="bg-BG" w:eastAsia="bg-BG" w:bidi="ar-SA"/>
    </w:rPr>
  </w:style>
  <w:style w:type="paragraph" w:styleId="Title">
    <w:name w:val="Title"/>
    <w:basedOn w:val="Normal"/>
    <w:qFormat/>
    <w:pPr>
      <w:jc w:val="center"/>
      <w:outlineLvl w:val="0"/>
    </w:pPr>
    <w:rPr>
      <w:rFonts w:cs="Arial"/>
      <w:b/>
      <w:bCs/>
      <w:caps/>
    </w:rPr>
  </w:style>
  <w:style w:type="paragraph" w:styleId="NoteHeading">
    <w:name w:val="Note Heading"/>
    <w:basedOn w:val="Normal"/>
    <w:next w:val="Normal"/>
  </w:style>
  <w:style w:type="paragraph" w:styleId="EndnoteText">
    <w:name w:val="endnote text"/>
    <w:basedOn w:val="Normal"/>
    <w:link w:val="EndnoteTextChar"/>
    <w:semiHidden/>
    <w:unhideWhenUsed/>
    <w:pPr>
      <w:jc w:val="left"/>
    </w:pPr>
    <w:rPr>
      <w:rFonts w:ascii="Calibri" w:hAnsi="Calibri"/>
      <w:sz w:val="20"/>
      <w:szCs w:val="20"/>
      <w:lang w:val="en-US" w:eastAsia="en-US"/>
    </w:rPr>
  </w:style>
  <w:style w:type="character" w:customStyle="1" w:styleId="EndnoteTextChar">
    <w:name w:val="Endnote Text Char"/>
    <w:basedOn w:val="DefaultParagraphFont"/>
    <w:link w:val="EndnoteText"/>
    <w:semiHidden/>
    <w:locked/>
    <w:rPr>
      <w:rFonts w:ascii="Calibri" w:hAnsi="Calibri"/>
      <w:lang w:val="en-US" w:eastAsia="en-US" w:bidi="ar-SA"/>
    </w:rPr>
  </w:style>
  <w:style w:type="character" w:styleId="EndnoteReference">
    <w:name w:val="endnote reference"/>
    <w:basedOn w:val="DefaultParagraphFont"/>
    <w:semiHidden/>
    <w:unhideWhenUsed/>
    <w:rPr>
      <w:rFonts w:cs="Times New Roman"/>
      <w:vertAlign w:val="superscript"/>
    </w:rPr>
  </w:style>
  <w:style w:type="character" w:styleId="Hyperlink">
    <w:name w:val="Hyperlink"/>
    <w:basedOn w:val="DefaultParagraphFont"/>
    <w:unhideWhenUsed/>
    <w:rPr>
      <w:rFonts w:cs="Times New Roman"/>
      <w:color w:val="0000FF"/>
      <w:u w:val="single"/>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customStyle="1" w:styleId="NAME">
    <w:name w:val="NAME"/>
    <w:basedOn w:val="Normal"/>
    <w:pPr>
      <w:spacing w:after="360"/>
      <w:jc w:val="center"/>
    </w:pPr>
    <w:rPr>
      <w:b/>
      <w:sz w:val="22"/>
      <w:szCs w:val="20"/>
      <w:lang w:val="en-US" w:eastAsia="en-US"/>
    </w:rPr>
  </w:style>
  <w:style w:type="paragraph" w:customStyle="1" w:styleId="Fig">
    <w:name w:val="Fig"/>
    <w:basedOn w:val="Normal"/>
    <w:link w:val="FigChar"/>
    <w:pPr>
      <w:spacing w:before="120" w:after="120"/>
      <w:jc w:val="center"/>
    </w:pPr>
    <w:rPr>
      <w:b/>
      <w:sz w:val="18"/>
      <w:szCs w:val="20"/>
      <w:lang w:val="en-US" w:eastAsia="en-US"/>
    </w:rPr>
  </w:style>
  <w:style w:type="character" w:customStyle="1" w:styleId="FigChar">
    <w:name w:val="Fig Char"/>
    <w:basedOn w:val="DefaultParagraphFont"/>
    <w:link w:val="Fig"/>
    <w:rPr>
      <w:b/>
      <w:sz w:val="18"/>
      <w:lang w:val="en-US" w:eastAsia="en-US" w:bidi="ar-SA"/>
    </w:rPr>
  </w:style>
  <w:style w:type="paragraph" w:customStyle="1" w:styleId="figlegend">
    <w:name w:val="figlegend"/>
    <w:basedOn w:val="Normal"/>
    <w:next w:val="Normal"/>
    <w:pPr>
      <w:overflowPunct w:val="0"/>
      <w:autoSpaceDE w:val="0"/>
      <w:autoSpaceDN w:val="0"/>
      <w:adjustRightInd w:val="0"/>
      <w:spacing w:before="120" w:line="360" w:lineRule="auto"/>
      <w:jc w:val="left"/>
      <w:textAlignment w:val="baseline"/>
    </w:pPr>
    <w:rPr>
      <w:sz w:val="20"/>
      <w:szCs w:val="20"/>
      <w:lang w:val="en-US" w:eastAsia="de-DE"/>
    </w:rPr>
  </w:style>
  <w:style w:type="paragraph" w:customStyle="1" w:styleId="Text">
    <w:name w:val="Text"/>
    <w:basedOn w:val="Normal"/>
    <w:link w:val="TextChar"/>
    <w:pPr>
      <w:ind w:firstLine="284"/>
    </w:pPr>
    <w:rPr>
      <w:rFonts w:eastAsia="SimSun"/>
      <w:lang w:val="en-US" w:eastAsia="zh-CN"/>
    </w:rPr>
  </w:style>
  <w:style w:type="paragraph" w:customStyle="1" w:styleId="formula">
    <w:name w:val="formula"/>
    <w:basedOn w:val="Normal"/>
    <w:next w:val="Normal"/>
    <w:pPr>
      <w:tabs>
        <w:tab w:val="right" w:pos="8789"/>
      </w:tabs>
      <w:spacing w:before="100" w:after="100"/>
      <w:ind w:left="851"/>
      <w:jc w:val="left"/>
    </w:pPr>
    <w:rPr>
      <w:sz w:val="22"/>
      <w:szCs w:val="20"/>
      <w:lang w:val="en-US" w:eastAsia="el-GR"/>
    </w:rPr>
  </w:style>
  <w:style w:type="paragraph" w:customStyle="1" w:styleId="MTDisplayEquation">
    <w:name w:val="MTDisplayEquation"/>
    <w:basedOn w:val="Normal"/>
    <w:next w:val="Normal"/>
    <w:pPr>
      <w:tabs>
        <w:tab w:val="center" w:pos="4540"/>
        <w:tab w:val="right" w:pos="9080"/>
      </w:tabs>
      <w:spacing w:before="120" w:after="120"/>
      <w:jc w:val="center"/>
    </w:pPr>
    <w:rPr>
      <w:rFonts w:eastAsia="SimSun"/>
      <w:lang w:val="en-US" w:eastAsia="zh-CN"/>
    </w:rPr>
  </w:style>
  <w:style w:type="paragraph" w:customStyle="1" w:styleId="reference0">
    <w:name w:val="reference"/>
    <w:basedOn w:val="Normal"/>
    <w:pPr>
      <w:overflowPunct w:val="0"/>
      <w:autoSpaceDE w:val="0"/>
      <w:autoSpaceDN w:val="0"/>
      <w:adjustRightInd w:val="0"/>
      <w:spacing w:line="360" w:lineRule="auto"/>
      <w:jc w:val="left"/>
      <w:textAlignment w:val="baseline"/>
    </w:pPr>
    <w:rPr>
      <w:sz w:val="20"/>
      <w:szCs w:val="20"/>
      <w:lang w:val="en-US" w:eastAsia="de-DE"/>
    </w:rPr>
  </w:style>
  <w:style w:type="paragraph" w:styleId="NormalWeb">
    <w:name w:val="Normal (Web)"/>
    <w:basedOn w:val="Normal"/>
    <w:pPr>
      <w:spacing w:before="100" w:beforeAutospacing="1" w:after="100" w:afterAutospacing="1"/>
      <w:jc w:val="left"/>
    </w:pPr>
    <w:rPr>
      <w:lang w:val="en-US" w:eastAsia="en-US"/>
    </w:rPr>
  </w:style>
  <w:style w:type="paragraph" w:customStyle="1" w:styleId="Pa1">
    <w:name w:val="Pa1"/>
    <w:basedOn w:val="Normal"/>
    <w:next w:val="Normal"/>
    <w:pPr>
      <w:autoSpaceDE w:val="0"/>
      <w:autoSpaceDN w:val="0"/>
      <w:adjustRightInd w:val="0"/>
      <w:spacing w:line="201" w:lineRule="atLeast"/>
      <w:jc w:val="left"/>
    </w:pPr>
    <w:rPr>
      <w:rFonts w:ascii="YXMLVB+GaramondHSBg" w:hAnsi="YXMLVB+GaramondHSBg"/>
      <w:lang w:val="en-US" w:eastAsia="en-US"/>
    </w:rPr>
  </w:style>
  <w:style w:type="paragraph" w:styleId="ListParagraph">
    <w:name w:val="List Paragraph"/>
    <w:basedOn w:val="Normal"/>
    <w:qFormat/>
    <w:pPr>
      <w:ind w:left="924" w:hanging="357"/>
    </w:pPr>
    <w:rPr>
      <w:rFonts w:eastAsia="Calibri"/>
      <w:lang w:val="en-US" w:eastAsia="en-US"/>
    </w:rPr>
  </w:style>
  <w:style w:type="character" w:customStyle="1" w:styleId="apple-converted-space">
    <w:name w:val="apple-converted-space"/>
    <w:basedOn w:val="DefaultParagraphFont"/>
  </w:style>
  <w:style w:type="paragraph" w:customStyle="1" w:styleId="a">
    <w:name w:val="Стил"/>
    <w:pPr>
      <w:widowControl w:val="0"/>
      <w:autoSpaceDE w:val="0"/>
      <w:autoSpaceDN w:val="0"/>
      <w:adjustRightInd w:val="0"/>
      <w:ind w:left="140" w:right="140" w:firstLine="840"/>
      <w:jc w:val="both"/>
    </w:pPr>
    <w:rPr>
      <w:sz w:val="19"/>
      <w:szCs w:val="19"/>
    </w:rPr>
  </w:style>
  <w:style w:type="character" w:customStyle="1" w:styleId="apple-style-span">
    <w:name w:val="apple-style-span"/>
    <w:basedOn w:val="DefaultParagraphFont"/>
  </w:style>
  <w:style w:type="paragraph" w:customStyle="1" w:styleId="Normale12pt">
    <w:name w:val="Normale 12pt"/>
    <w:pPr>
      <w:autoSpaceDE w:val="0"/>
      <w:autoSpaceDN w:val="0"/>
      <w:jc w:val="both"/>
    </w:pPr>
    <w:rPr>
      <w:noProof/>
      <w:sz w:val="24"/>
      <w:szCs w:val="24"/>
      <w:lang w:val="en-US" w:eastAsia="bs-Latn-BA"/>
    </w:rPr>
  </w:style>
  <w:style w:type="paragraph" w:customStyle="1" w:styleId="Titolocapitolo">
    <w:name w:val="Titolo capitolo"/>
    <w:basedOn w:val="Normale12pt"/>
    <w:next w:val="Normale12pt"/>
    <w:pPr>
      <w:keepNext/>
      <w:keepLines/>
      <w:suppressAutoHyphens/>
      <w:outlineLvl w:val="1"/>
    </w:pPr>
    <w:rPr>
      <w:b/>
      <w:bCs/>
      <w:caps/>
    </w:rPr>
  </w:style>
  <w:style w:type="character" w:customStyle="1" w:styleId="longtext">
    <w:name w:val="long_text"/>
    <w:basedOn w:val="DefaultParagraphFont"/>
  </w:style>
  <w:style w:type="character" w:customStyle="1" w:styleId="Subtitle1">
    <w:name w:val="Subtitle1"/>
    <w:basedOn w:val="DefaultParagraphFont"/>
  </w:style>
  <w:style w:type="paragraph" w:customStyle="1" w:styleId="References">
    <w:name w:val="References"/>
    <w:basedOn w:val="Normal"/>
    <w:link w:val="ReferencesChar"/>
    <w:pPr>
      <w:numPr>
        <w:numId w:val="3"/>
      </w:numPr>
    </w:pPr>
  </w:style>
  <w:style w:type="paragraph" w:styleId="ListBullet2">
    <w:name w:val="List Bullet 2"/>
    <w:basedOn w:val="Normal"/>
    <w:pPr>
      <w:tabs>
        <w:tab w:val="num" w:pos="720"/>
      </w:tabs>
      <w:ind w:left="720" w:hanging="360"/>
      <w:jc w:val="left"/>
    </w:pPr>
  </w:style>
  <w:style w:type="paragraph" w:customStyle="1" w:styleId="Notes">
    <w:name w:val="Notes"/>
    <w:basedOn w:val="Normal"/>
    <w:pPr>
      <w:numPr>
        <w:ilvl w:val="1"/>
        <w:numId w:val="3"/>
      </w:numPr>
    </w:pPr>
    <w:rPr>
      <w:iCs/>
      <w:lang w:val="ru-RU" w:eastAsia="ar-SA"/>
    </w:rPr>
  </w:style>
  <w:style w:type="paragraph" w:customStyle="1" w:styleId="Default">
    <w:name w:val="Default"/>
    <w:pPr>
      <w:autoSpaceDE w:val="0"/>
      <w:autoSpaceDN w:val="0"/>
      <w:adjustRightInd w:val="0"/>
    </w:pPr>
    <w:rPr>
      <w:rFonts w:ascii="Myriad Pro Cond" w:eastAsia="Calibri" w:hAnsi="Myriad Pro Cond" w:cs="Myriad Pro Cond"/>
      <w:color w:val="000000"/>
      <w:sz w:val="24"/>
      <w:szCs w:val="24"/>
      <w:lang w:val="sr-Latn-CS" w:eastAsia="sr-Latn-CS"/>
    </w:rPr>
  </w:style>
  <w:style w:type="paragraph" w:customStyle="1" w:styleId="NormalFirstline1cm">
    <w:name w:val="Normal + First line:  1 cm"/>
    <w:basedOn w:val="Normal"/>
    <w:link w:val="NormalFirstline1cmChar"/>
    <w:pPr>
      <w:ind w:firstLine="567"/>
    </w:pPr>
  </w:style>
  <w:style w:type="character" w:customStyle="1" w:styleId="NormalFirstline1cmChar">
    <w:name w:val="Normal + First line:  1 cm Char"/>
    <w:basedOn w:val="DefaultParagraphFont"/>
    <w:link w:val="NormalFirstline1cm"/>
    <w:rPr>
      <w:sz w:val="24"/>
      <w:szCs w:val="24"/>
      <w:lang w:val="bg-BG" w:eastAsia="bg-BG" w:bidi="ar-SA"/>
    </w:rPr>
  </w:style>
  <w:style w:type="paragraph" w:styleId="Caption">
    <w:name w:val="caption"/>
    <w:aliases w:val="Figure"/>
    <w:basedOn w:val="Normal"/>
    <w:next w:val="Normal"/>
    <w:qFormat/>
    <w:pPr>
      <w:jc w:val="left"/>
    </w:pPr>
    <w:rPr>
      <w:rFonts w:ascii="Trebuchet MS" w:hAnsi="Trebuchet MS"/>
      <w:b/>
      <w:bCs/>
      <w:sz w:val="20"/>
      <w:szCs w:val="20"/>
    </w:rPr>
  </w:style>
  <w:style w:type="character" w:customStyle="1" w:styleId="hps">
    <w:name w:val="hps"/>
    <w:basedOn w:val="DefaultParagraphFont"/>
  </w:style>
  <w:style w:type="character" w:customStyle="1" w:styleId="shorttext">
    <w:name w:val="short_text"/>
    <w:basedOn w:val="DefaultParagraphFont"/>
  </w:style>
  <w:style w:type="character" w:customStyle="1" w:styleId="hpsatn">
    <w:name w:val="hps atn"/>
    <w:basedOn w:val="DefaultParagraphFont"/>
  </w:style>
  <w:style w:type="paragraph" w:styleId="ListBullet3">
    <w:name w:val="List Bullet 3"/>
    <w:basedOn w:val="Normal"/>
    <w:pPr>
      <w:numPr>
        <w:numId w:val="4"/>
      </w:numPr>
      <w:spacing w:after="120"/>
      <w:ind w:right="851"/>
      <w:jc w:val="left"/>
    </w:pPr>
    <w:rPr>
      <w:lang w:val="en-US" w:eastAsia="en-US"/>
    </w:rPr>
  </w:style>
  <w:style w:type="character" w:customStyle="1" w:styleId="name0">
    <w:name w:val="name"/>
    <w:basedOn w:val="DefaultParagraphFont"/>
  </w:style>
  <w:style w:type="paragraph" w:customStyle="1" w:styleId="head1">
    <w:name w:val="head1"/>
    <w:basedOn w:val="Normal"/>
    <w:pPr>
      <w:spacing w:before="100" w:beforeAutospacing="1" w:after="100" w:afterAutospacing="1"/>
      <w:jc w:val="left"/>
    </w:pPr>
    <w:rPr>
      <w:rFonts w:ascii="Verdana" w:hAnsi="Verdana"/>
      <w:b/>
      <w:bCs/>
      <w:color w:val="000000"/>
      <w:sz w:val="32"/>
      <w:szCs w:val="32"/>
      <w:lang w:val="en-US" w:eastAsia="en-US"/>
    </w:rPr>
  </w:style>
  <w:style w:type="paragraph" w:styleId="BodyTextIndent2">
    <w:name w:val="Body Text Indent 2"/>
    <w:basedOn w:val="Normal"/>
    <w:semiHidden/>
    <w:pPr>
      <w:ind w:firstLine="567"/>
    </w:pPr>
    <w:rPr>
      <w:sz w:val="28"/>
      <w:szCs w:val="20"/>
      <w:lang w:val="en-US" w:eastAsia="en-US"/>
    </w:rPr>
  </w:style>
  <w:style w:type="paragraph" w:styleId="BalloonText">
    <w:name w:val="Balloon Text"/>
    <w:basedOn w:val="Normal"/>
    <w:link w:val="BalloonTextChar"/>
    <w:pPr>
      <w:jc w:val="left"/>
    </w:pPr>
    <w:rPr>
      <w:rFonts w:ascii="Tahoma" w:hAnsi="Tahoma" w:cs="Tahoma"/>
      <w:sz w:val="16"/>
      <w:szCs w:val="16"/>
      <w:lang w:val="en-US" w:eastAsia="en-US"/>
    </w:rPr>
  </w:style>
  <w:style w:type="character" w:customStyle="1" w:styleId="BalloonTextChar">
    <w:name w:val="Balloon Text Char"/>
    <w:basedOn w:val="DefaultParagraphFont"/>
    <w:link w:val="BalloonText"/>
    <w:rPr>
      <w:rFonts w:ascii="Tahoma" w:hAnsi="Tahoma" w:cs="Tahoma"/>
      <w:sz w:val="16"/>
      <w:szCs w:val="16"/>
      <w:lang w:val="en-US" w:eastAsia="en-US" w:bidi="ar-SA"/>
    </w:rPr>
  </w:style>
  <w:style w:type="character" w:customStyle="1" w:styleId="CharChar3">
    <w:name w:val="Char Char3"/>
    <w:basedOn w:val="DefaultParagraphFont"/>
    <w:rPr>
      <w:rFonts w:ascii="Arial" w:hAnsi="Arial"/>
      <w:lang w:val="sr-Latn-CS" w:eastAsia="sr-Latn-CS"/>
    </w:rPr>
  </w:style>
  <w:style w:type="character" w:styleId="FollowedHyperlink">
    <w:name w:val="FollowedHyperlink"/>
    <w:basedOn w:val="DefaultParagraphFont"/>
    <w:rPr>
      <w:color w:val="800080"/>
      <w:u w:val="single"/>
    </w:rPr>
  </w:style>
  <w:style w:type="paragraph" w:customStyle="1" w:styleId="Authors">
    <w:name w:val="Authors"/>
    <w:basedOn w:val="Normal"/>
    <w:pPr>
      <w:jc w:val="center"/>
    </w:pPr>
    <w:rPr>
      <w:rFonts w:ascii="Arial" w:hAnsi="Arial"/>
      <w:b/>
      <w:szCs w:val="20"/>
      <w:lang w:val="hu-HU" w:eastAsia="en-US"/>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customStyle="1" w:styleId="longtext1">
    <w:name w:val="long_text1"/>
    <w:basedOn w:val="DefaultParagraphFont"/>
    <w:rPr>
      <w:sz w:val="13"/>
      <w:szCs w:val="13"/>
    </w:rPr>
  </w:style>
  <w:style w:type="character" w:customStyle="1" w:styleId="longtext0">
    <w:name w:val="longtext"/>
    <w:basedOn w:val="DefaultParagraphFont"/>
  </w:style>
  <w:style w:type="paragraph" w:styleId="DocumentMap">
    <w:name w:val="Document Map"/>
    <w:basedOn w:val="Normal"/>
    <w:semiHidden/>
    <w:pPr>
      <w:shd w:val="clear" w:color="auto" w:fill="000080"/>
      <w:jc w:val="left"/>
    </w:pPr>
    <w:rPr>
      <w:rFonts w:ascii="Tahoma" w:hAnsi="Tahoma" w:cs="Tahoma"/>
      <w:sz w:val="20"/>
      <w:szCs w:val="20"/>
    </w:rPr>
  </w:style>
  <w:style w:type="paragraph" w:styleId="CommentText">
    <w:name w:val="annotation text"/>
    <w:basedOn w:val="Normal"/>
    <w:semiHidden/>
    <w:pPr>
      <w:jc w:val="left"/>
    </w:pPr>
    <w:rPr>
      <w:sz w:val="20"/>
      <w:szCs w:val="20"/>
    </w:rPr>
  </w:style>
  <w:style w:type="paragraph" w:styleId="CommentSubject">
    <w:name w:val="annotation subject"/>
    <w:basedOn w:val="CommentText"/>
    <w:next w:val="CommentText"/>
    <w:semiHidden/>
    <w:rPr>
      <w:b/>
      <w:bCs/>
    </w:rPr>
  </w:style>
  <w:style w:type="character" w:customStyle="1" w:styleId="atn">
    <w:name w:val="atn"/>
    <w:basedOn w:val="DefaultParagraphFont"/>
  </w:style>
  <w:style w:type="character" w:customStyle="1" w:styleId="gt-icon-text1">
    <w:name w:val="gt-icon-text1"/>
    <w:basedOn w:val="DefaultParagraphFont"/>
  </w:style>
  <w:style w:type="paragraph" w:styleId="BodyTextIndent">
    <w:name w:val="Body Text Indent"/>
    <w:basedOn w:val="Normal"/>
    <w:pPr>
      <w:spacing w:after="120"/>
      <w:ind w:left="283"/>
    </w:pPr>
  </w:style>
  <w:style w:type="numbering" w:customStyle="1" w:styleId="LILISTYLE">
    <w:name w:val="LILI STYLE"/>
    <w:pPr>
      <w:numPr>
        <w:numId w:val="5"/>
      </w:numPr>
    </w:pPr>
  </w:style>
  <w:style w:type="paragraph" w:customStyle="1" w:styleId="Kursovizada4i">
    <w:name w:val="Kursovi zada4i"/>
    <w:pPr>
      <w:spacing w:after="200" w:line="276" w:lineRule="auto"/>
      <w:ind w:left="12" w:hanging="12"/>
    </w:pPr>
    <w:rPr>
      <w:rFonts w:ascii="Arial" w:eastAsia="ヒラギノ角ゴ Pro W3" w:hAnsi="Arial"/>
      <w:color w:val="000000"/>
      <w:sz w:val="28"/>
      <w:szCs w:val="22"/>
      <w:lang w:val="en-US"/>
    </w:rPr>
  </w:style>
  <w:style w:type="character" w:styleId="CommentReference">
    <w:name w:val="annotation reference"/>
    <w:basedOn w:val="DefaultParagraphFont"/>
    <w:semiHidden/>
    <w:rPr>
      <w:sz w:val="16"/>
      <w:szCs w:val="16"/>
    </w:rPr>
  </w:style>
  <w:style w:type="paragraph" w:customStyle="1" w:styleId="Literature">
    <w:name w:val="Literature"/>
    <w:basedOn w:val="Normal"/>
    <w:pPr>
      <w:spacing w:before="240" w:after="360"/>
      <w:jc w:val="center"/>
    </w:pPr>
    <w:rPr>
      <w:b/>
      <w:sz w:val="20"/>
      <w:szCs w:val="20"/>
      <w:lang w:val="en-US"/>
    </w:rPr>
  </w:style>
  <w:style w:type="paragraph" w:styleId="TOC1">
    <w:name w:val="toc 1"/>
    <w:basedOn w:val="Normal"/>
    <w:next w:val="Normal"/>
    <w:semiHidden/>
    <w:pPr>
      <w:tabs>
        <w:tab w:val="right" w:leader="dot" w:pos="9639"/>
      </w:tabs>
      <w:ind w:right="1134"/>
      <w:jc w:val="left"/>
    </w:pPr>
  </w:style>
  <w:style w:type="character" w:customStyle="1" w:styleId="ReferencesChar">
    <w:name w:val="References Char"/>
    <w:basedOn w:val="DefaultParagraphFont"/>
    <w:link w:val="References"/>
    <w:rPr>
      <w:sz w:val="24"/>
      <w:szCs w:val="24"/>
      <w:lang w:val="bg-BG" w:eastAsia="bg-BG" w:bidi="ar-SA"/>
    </w:rPr>
  </w:style>
  <w:style w:type="character" w:customStyle="1" w:styleId="CharCharChar">
    <w:name w:val="Char Char Char"/>
    <w:basedOn w:val="DefaultParagraphFont"/>
    <w:semiHidden/>
    <w:rPr>
      <w:rFonts w:ascii="Hebar" w:hAnsi="Hebar"/>
      <w:spacing w:val="10"/>
      <w:lang w:val="en-US" w:eastAsia="bg-BG" w:bidi="ar-SA"/>
    </w:rPr>
  </w:style>
  <w:style w:type="paragraph" w:customStyle="1" w:styleId="Table-Title">
    <w:name w:val="Table-Title"/>
    <w:basedOn w:val="Normal"/>
    <w:pPr>
      <w:spacing w:after="120"/>
      <w:jc w:val="center"/>
    </w:pPr>
    <w:rPr>
      <w:b/>
      <w:sz w:val="20"/>
      <w:szCs w:val="20"/>
      <w:lang w:val="en-US" w:eastAsia="en-US"/>
    </w:rPr>
  </w:style>
  <w:style w:type="paragraph" w:styleId="BodyText3">
    <w:name w:val="Body Text 3"/>
    <w:basedOn w:val="Normal"/>
    <w:rPr>
      <w:rFonts w:ascii="Arial" w:hAnsi="Arial"/>
      <w:sz w:val="16"/>
      <w:szCs w:val="20"/>
    </w:rPr>
  </w:style>
  <w:style w:type="paragraph" w:customStyle="1" w:styleId="Abstract">
    <w:name w:val="Abstract"/>
    <w:basedOn w:val="Normal"/>
    <w:next w:val="Normal"/>
    <w:rPr>
      <w:i/>
      <w:szCs w:val="20"/>
      <w:lang w:val="en-US"/>
    </w:rPr>
  </w:style>
  <w:style w:type="paragraph" w:customStyle="1" w:styleId="font5">
    <w:name w:val="font5"/>
    <w:basedOn w:val="Normal"/>
    <w:pPr>
      <w:spacing w:before="100" w:beforeAutospacing="1" w:after="100" w:afterAutospacing="1"/>
      <w:jc w:val="left"/>
    </w:pPr>
    <w:rPr>
      <w:rFonts w:ascii="Arial" w:eastAsia="Arial Unicode MS" w:hAnsi="Arial" w:cs="Arial"/>
      <w:lang w:val="en-GB"/>
    </w:rPr>
  </w:style>
  <w:style w:type="paragraph" w:customStyle="1" w:styleId="Equation">
    <w:name w:val="Equation"/>
    <w:basedOn w:val="Index1"/>
    <w:next w:val="BodyText"/>
    <w:pPr>
      <w:ind w:left="238" w:hanging="238"/>
      <w:jc w:val="right"/>
    </w:pPr>
    <w:rPr>
      <w:rFonts w:ascii="Arial Narrow" w:hAnsi="Arial Narrow"/>
    </w:rPr>
  </w:style>
  <w:style w:type="paragraph" w:styleId="Index1">
    <w:name w:val="index 1"/>
    <w:basedOn w:val="Normal"/>
    <w:next w:val="Normal"/>
    <w:autoRedefine/>
    <w:semiHidden/>
    <w:pPr>
      <w:ind w:left="240" w:hanging="240"/>
      <w:jc w:val="left"/>
    </w:pPr>
  </w:style>
  <w:style w:type="paragraph" w:customStyle="1" w:styleId="Style1">
    <w:name w:val="Style1"/>
    <w:basedOn w:val="Normal"/>
    <w:next w:val="Heading1"/>
    <w:pPr>
      <w:ind w:left="1107" w:hanging="540"/>
      <w:jc w:val="left"/>
    </w:pPr>
    <w:rPr>
      <w:b/>
      <w:bCs/>
    </w:rPr>
  </w:style>
  <w:style w:type="paragraph" w:customStyle="1" w:styleId="Header1">
    <w:name w:val="Header1"/>
    <w:basedOn w:val="Normal"/>
    <w:pPr>
      <w:ind w:left="567"/>
      <w:jc w:val="left"/>
    </w:pPr>
    <w:rPr>
      <w:b/>
      <w:lang w:val="en-US"/>
    </w:rPr>
  </w:style>
  <w:style w:type="paragraph" w:customStyle="1" w:styleId="Footnote">
    <w:name w:val="Footnote"/>
    <w:basedOn w:val="Normal"/>
    <w:pPr>
      <w:overflowPunct w:val="0"/>
      <w:autoSpaceDE w:val="0"/>
      <w:autoSpaceDN w:val="0"/>
      <w:adjustRightInd w:val="0"/>
      <w:textAlignment w:val="baseline"/>
    </w:pPr>
    <w:rPr>
      <w:bCs/>
      <w:szCs w:val="20"/>
    </w:rPr>
  </w:style>
  <w:style w:type="paragraph" w:customStyle="1" w:styleId="body">
    <w:name w:val="body"/>
    <w:basedOn w:val="BodyTextIndent"/>
    <w:pPr>
      <w:spacing w:after="0"/>
      <w:ind w:left="0" w:firstLine="567"/>
    </w:pPr>
  </w:style>
  <w:style w:type="paragraph" w:customStyle="1" w:styleId="litera">
    <w:name w:val="litera"/>
    <w:basedOn w:val="Heading3"/>
    <w:pPr>
      <w:numPr>
        <w:numId w:val="6"/>
      </w:numPr>
      <w:tabs>
        <w:tab w:val="left" w:pos="851"/>
      </w:tabs>
      <w:spacing w:before="0" w:after="0"/>
      <w:jc w:val="left"/>
    </w:pPr>
    <w:rPr>
      <w:rFonts w:ascii="Times New Roman" w:hAnsi="Times New Roman" w:cs="Times New Roman"/>
      <w:b w:val="0"/>
      <w:bCs w:val="0"/>
      <w:sz w:val="24"/>
    </w:rPr>
  </w:style>
  <w:style w:type="paragraph" w:customStyle="1" w:styleId="TextFirst">
    <w:name w:val="Text First"/>
    <w:basedOn w:val="Normal"/>
    <w:next w:val="Normal"/>
    <w:pPr>
      <w:spacing w:before="120"/>
    </w:pPr>
    <w:rPr>
      <w:szCs w:val="20"/>
      <w:lang w:val="en-US"/>
    </w:rPr>
  </w:style>
  <w:style w:type="character" w:customStyle="1" w:styleId="myli1">
    <w:name w:val="myli1"/>
    <w:basedOn w:val="DefaultParagraphFont"/>
    <w:rPr>
      <w:sz w:val="20"/>
      <w:szCs w:val="20"/>
    </w:rPr>
  </w:style>
  <w:style w:type="paragraph" w:customStyle="1" w:styleId="CM1">
    <w:name w:val="CM1"/>
    <w:basedOn w:val="Normal"/>
    <w:next w:val="Normal"/>
    <w:pPr>
      <w:widowControl w:val="0"/>
      <w:autoSpaceDE w:val="0"/>
      <w:autoSpaceDN w:val="0"/>
      <w:adjustRightInd w:val="0"/>
      <w:spacing w:line="291" w:lineRule="atLeast"/>
      <w:jc w:val="left"/>
    </w:pPr>
    <w:rPr>
      <w:rFonts w:ascii="GCEKO G+ Arial.fed 0338" w:hAnsi="GCEKO G+ Arial.fed 0338"/>
      <w:lang w:val="en-US"/>
    </w:rPr>
  </w:style>
  <w:style w:type="paragraph" w:customStyle="1" w:styleId="CM12">
    <w:name w:val="CM12"/>
    <w:basedOn w:val="Default"/>
    <w:next w:val="Default"/>
    <w:pPr>
      <w:widowControl w:val="0"/>
      <w:spacing w:after="128"/>
    </w:pPr>
    <w:rPr>
      <w:rFonts w:ascii="GCEKO G+ Arial.fed 0338" w:eastAsia="Times New Roman" w:hAnsi="GCEKO G+ Arial.fed 0338" w:cs="Times New Roman"/>
      <w:color w:val="auto"/>
      <w:lang w:val="en-US" w:eastAsia="en-US"/>
    </w:rPr>
  </w:style>
  <w:style w:type="character" w:styleId="HTMLCite">
    <w:name w:val="HTML Cite"/>
    <w:basedOn w:val="DefaultParagraphFont"/>
    <w:rPr>
      <w:i/>
      <w:iCs/>
    </w:rPr>
  </w:style>
  <w:style w:type="paragraph" w:styleId="Subtitle">
    <w:name w:val="Subtitle"/>
    <w:basedOn w:val="Normal"/>
    <w:qFormat/>
    <w:pPr>
      <w:jc w:val="center"/>
    </w:pPr>
    <w:rPr>
      <w:b/>
      <w:bCs/>
    </w:rPr>
  </w:style>
  <w:style w:type="paragraph" w:styleId="BodyTextFirstIndent">
    <w:name w:val="Body Text First Indent"/>
    <w:basedOn w:val="BodyText"/>
    <w:pPr>
      <w:ind w:firstLine="210"/>
      <w:jc w:val="left"/>
    </w:pPr>
  </w:style>
  <w:style w:type="paragraph" w:customStyle="1" w:styleId="vzorec">
    <w:name w:val="vzorec"/>
    <w:basedOn w:val="Normal"/>
    <w:pPr>
      <w:tabs>
        <w:tab w:val="left" w:pos="2880"/>
        <w:tab w:val="right" w:pos="8820"/>
      </w:tabs>
      <w:ind w:firstLine="567"/>
    </w:pPr>
    <w:rPr>
      <w:sz w:val="20"/>
      <w:lang w:val="sk-SK" w:eastAsia="cs-CZ"/>
    </w:rPr>
  </w:style>
  <w:style w:type="paragraph" w:customStyle="1" w:styleId="paragraf">
    <w:name w:val="paragraf"/>
    <w:basedOn w:val="Normal"/>
    <w:pPr>
      <w:ind w:firstLine="567"/>
    </w:pPr>
    <w:rPr>
      <w:b/>
      <w:bCs/>
      <w:caps/>
      <w:lang w:val="en-US" w:eastAsia="cs-CZ"/>
    </w:rPr>
  </w:style>
  <w:style w:type="paragraph" w:customStyle="1" w:styleId="Sofia">
    <w:name w:val="Sofia"/>
    <w:pPr>
      <w:ind w:firstLine="567"/>
      <w:jc w:val="both"/>
    </w:pPr>
    <w:rPr>
      <w:b/>
      <w:sz w:val="24"/>
      <w:szCs w:val="28"/>
      <w:lang w:val="en-GB" w:eastAsia="cs-CZ"/>
    </w:rPr>
  </w:style>
  <w:style w:type="paragraph" w:customStyle="1" w:styleId="Literatura">
    <w:name w:val="Literatura"/>
    <w:basedOn w:val="Text"/>
    <w:next w:val="Normal"/>
    <w:pPr>
      <w:numPr>
        <w:numId w:val="1"/>
      </w:numPr>
      <w:tabs>
        <w:tab w:val="num" w:pos="567"/>
      </w:tabs>
      <w:ind w:left="567" w:hanging="567"/>
    </w:pPr>
    <w:rPr>
      <w:rFonts w:eastAsia="Times New Roman"/>
      <w:smallCaps/>
      <w:szCs w:val="20"/>
      <w:lang w:val="cs-CZ" w:eastAsia="bg-BG"/>
    </w:rPr>
  </w:style>
  <w:style w:type="paragraph" w:customStyle="1" w:styleId="Author">
    <w:name w:val="Author"/>
    <w:basedOn w:val="Normal"/>
    <w:link w:val="AuthorChar"/>
    <w:pPr>
      <w:spacing w:after="240"/>
    </w:pPr>
    <w:rPr>
      <w:b/>
      <w:lang w:val="en-GB" w:eastAsia="de-DE"/>
    </w:rPr>
  </w:style>
  <w:style w:type="character" w:customStyle="1" w:styleId="AuthorChar">
    <w:name w:val="Author Char"/>
    <w:basedOn w:val="DefaultParagraphFont"/>
    <w:link w:val="Author"/>
    <w:rPr>
      <w:b/>
      <w:sz w:val="24"/>
      <w:szCs w:val="24"/>
      <w:lang w:val="en-GB" w:eastAsia="de-DE" w:bidi="ar-SA"/>
    </w:rPr>
  </w:style>
  <w:style w:type="paragraph" w:customStyle="1" w:styleId="Authoraffiliation">
    <w:name w:val="Author affiliation"/>
    <w:basedOn w:val="Author"/>
    <w:link w:val="AuthoraffiliationChar"/>
  </w:style>
  <w:style w:type="character" w:customStyle="1" w:styleId="AuthoraffiliationChar">
    <w:name w:val="Author affiliation Char"/>
    <w:basedOn w:val="AuthorChar"/>
    <w:link w:val="Authoraffiliation"/>
    <w:rPr>
      <w:b/>
      <w:sz w:val="24"/>
      <w:szCs w:val="24"/>
      <w:lang w:val="en-GB" w:eastAsia="de-DE" w:bidi="ar-SA"/>
    </w:rPr>
  </w:style>
  <w:style w:type="paragraph" w:customStyle="1" w:styleId="Abstracttext">
    <w:name w:val="Abstract text"/>
    <w:basedOn w:val="Normal"/>
    <w:link w:val="AbstracttextChar"/>
    <w:pPr>
      <w:spacing w:after="240"/>
    </w:pPr>
    <w:rPr>
      <w:b/>
      <w:i/>
      <w:lang w:val="en-GB" w:eastAsia="de-DE"/>
    </w:rPr>
  </w:style>
  <w:style w:type="character" w:customStyle="1" w:styleId="AbstracttextChar">
    <w:name w:val="Abstract text Char"/>
    <w:basedOn w:val="DefaultParagraphFont"/>
    <w:link w:val="Abstracttext"/>
    <w:rPr>
      <w:b/>
      <w:i/>
      <w:sz w:val="24"/>
      <w:szCs w:val="24"/>
      <w:lang w:val="en-GB" w:eastAsia="de-DE" w:bidi="ar-SA"/>
    </w:rPr>
  </w:style>
  <w:style w:type="character" w:customStyle="1" w:styleId="Fontepargpadro">
    <w:name w:val="Fonte parág. padrão"/>
  </w:style>
  <w:style w:type="paragraph" w:customStyle="1" w:styleId="these">
    <w:name w:val="these"/>
    <w:basedOn w:val="Normal"/>
    <w:pPr>
      <w:spacing w:line="312" w:lineRule="auto"/>
    </w:pPr>
    <w:rPr>
      <w:lang w:val="fr-FR" w:eastAsia="fr-FR"/>
    </w:rPr>
  </w:style>
  <w:style w:type="paragraph" w:styleId="PlainText">
    <w:name w:val="Plain Text"/>
    <w:basedOn w:val="Normal"/>
    <w:pPr>
      <w:jc w:val="left"/>
    </w:pPr>
    <w:rPr>
      <w:rFonts w:ascii="Courier New" w:hAnsi="Courier New" w:cs="Courier New"/>
      <w:sz w:val="20"/>
      <w:szCs w:val="20"/>
    </w:rPr>
  </w:style>
  <w:style w:type="character" w:customStyle="1" w:styleId="gmailquote">
    <w:name w:val="gmail_quote"/>
    <w:basedOn w:val="DefaultParagraphFont"/>
  </w:style>
  <w:style w:type="paragraph" w:customStyle="1" w:styleId="text0">
    <w:name w:val="text"/>
    <w:basedOn w:val="Normal"/>
    <w:pPr>
      <w:spacing w:before="100" w:beforeAutospacing="1" w:after="100" w:afterAutospacing="1" w:line="360" w:lineRule="atLeast"/>
      <w:jc w:val="left"/>
    </w:pPr>
    <w:rPr>
      <w:rFonts w:ascii="Arial" w:hAnsi="Arial" w:cs="Arial"/>
      <w:sz w:val="16"/>
      <w:szCs w:val="16"/>
    </w:rPr>
  </w:style>
  <w:style w:type="paragraph" w:customStyle="1" w:styleId="citation">
    <w:name w:val="citation"/>
    <w:basedOn w:val="Normal"/>
    <w:pPr>
      <w:spacing w:before="100" w:beforeAutospacing="1" w:after="100" w:afterAutospacing="1" w:line="360" w:lineRule="atLeast"/>
      <w:jc w:val="left"/>
    </w:pPr>
    <w:rPr>
      <w:rFonts w:ascii="Arial" w:hAnsi="Arial" w:cs="Arial"/>
      <w:sz w:val="13"/>
      <w:szCs w:val="13"/>
    </w:rPr>
  </w:style>
  <w:style w:type="character" w:customStyle="1" w:styleId="crosslinkheader1">
    <w:name w:val="crosslinkheader1"/>
    <w:basedOn w:val="DefaultParagraphFont"/>
    <w:rPr>
      <w:rFonts w:ascii="Tahoma" w:hAnsi="Tahoma" w:cs="Tahoma" w:hint="default"/>
      <w:b/>
      <w:bCs/>
      <w:color w:val="146A68"/>
      <w:sz w:val="15"/>
      <w:szCs w:val="15"/>
    </w:rPr>
  </w:style>
  <w:style w:type="character" w:customStyle="1" w:styleId="cite1">
    <w:name w:val="cite1"/>
    <w:basedOn w:val="DefaultParagraphFont"/>
    <w:rPr>
      <w:rFonts w:ascii="Times New Roman" w:hAnsi="Times New Roman" w:cs="Times New Roman" w:hint="default"/>
      <w:color w:val="000000"/>
      <w:sz w:val="24"/>
      <w:szCs w:val="24"/>
    </w:rPr>
  </w:style>
  <w:style w:type="character" w:customStyle="1" w:styleId="citeauthors">
    <w:name w:val="cite_authors"/>
    <w:basedOn w:val="DefaultParagraphFont"/>
  </w:style>
  <w:style w:type="character" w:customStyle="1" w:styleId="aps-heading1">
    <w:name w:val="aps-heading1"/>
    <w:basedOn w:val="DefaultParagraphFont"/>
    <w:rPr>
      <w:b/>
      <w:bCs/>
      <w:sz w:val="26"/>
      <w:szCs w:val="26"/>
    </w:rPr>
  </w:style>
  <w:style w:type="character" w:customStyle="1" w:styleId="TextChar">
    <w:name w:val="Text Char"/>
    <w:basedOn w:val="DefaultParagraphFont"/>
    <w:link w:val="Text"/>
    <w:rPr>
      <w:rFonts w:eastAsia="SimSun"/>
      <w:sz w:val="24"/>
      <w:szCs w:val="24"/>
      <w:lang w:val="en-US" w:eastAsia="zh-CN" w:bidi="ar-SA"/>
    </w:rPr>
  </w:style>
  <w:style w:type="paragraph" w:customStyle="1" w:styleId="Obrzek-popis">
    <w:name w:val="Obrázek - popis"/>
    <w:basedOn w:val="Normal"/>
    <w:pPr>
      <w:tabs>
        <w:tab w:val="left" w:pos="993"/>
        <w:tab w:val="left" w:pos="1276"/>
      </w:tabs>
      <w:spacing w:before="120" w:after="120"/>
      <w:ind w:left="284"/>
      <w:jc w:val="center"/>
    </w:pPr>
    <w:rPr>
      <w:sz w:val="16"/>
      <w:lang w:val="cs-CZ" w:eastAsia="cs-CZ"/>
    </w:rPr>
  </w:style>
  <w:style w:type="paragraph" w:customStyle="1" w:styleId="Title1">
    <w:name w:val="Title1"/>
    <w:basedOn w:val="Normal"/>
    <w:pPr>
      <w:spacing w:before="1320" w:after="240"/>
    </w:pPr>
    <w:rPr>
      <w:rFonts w:ascii="SansSerif" w:hAnsi="SansSerif"/>
      <w:sz w:val="28"/>
      <w:lang w:val="en-GB" w:eastAsia="de-DE"/>
    </w:rPr>
  </w:style>
  <w:style w:type="character" w:customStyle="1" w:styleId="txt">
    <w:name w:val="txt"/>
    <w:aliases w:val="!important"/>
    <w:basedOn w:val="DefaultParagraphFont"/>
  </w:style>
  <w:style w:type="character" w:customStyle="1" w:styleId="bf">
    <w:name w:val="bf"/>
    <w:basedOn w:val="DefaultParagraphFont"/>
  </w:style>
  <w:style w:type="character" w:customStyle="1" w:styleId="journalhead">
    <w:name w:val="journalhead"/>
    <w:basedOn w:val="DefaultParagraphFont"/>
  </w:style>
  <w:style w:type="paragraph" w:customStyle="1" w:styleId="TYTU">
    <w:name w:val="TYTUŁ"/>
    <w:basedOn w:val="Normal"/>
    <w:next w:val="Normal"/>
    <w:pPr>
      <w:spacing w:before="720" w:after="480"/>
      <w:jc w:val="left"/>
    </w:pPr>
    <w:rPr>
      <w:rFonts w:cs="Arial"/>
      <w:b/>
      <w:bCs/>
      <w:caps/>
      <w:kern w:val="28"/>
      <w:sz w:val="28"/>
      <w:szCs w:val="28"/>
      <w:lang w:val="en-GB" w:eastAsia="pl-PL"/>
    </w:rPr>
  </w:style>
  <w:style w:type="paragraph" w:customStyle="1" w:styleId="Zwyky">
    <w:name w:val="Zwykły"/>
    <w:basedOn w:val="Normal"/>
    <w:pPr>
      <w:jc w:val="left"/>
    </w:pPr>
    <w:rPr>
      <w:szCs w:val="20"/>
      <w:lang w:val="en-GB" w:eastAsia="pl-PL"/>
    </w:rPr>
  </w:style>
  <w:style w:type="paragraph" w:styleId="ListNumber">
    <w:name w:val="List Number"/>
    <w:basedOn w:val="Normal"/>
    <w:pPr>
      <w:tabs>
        <w:tab w:val="num" w:pos="360"/>
      </w:tabs>
      <w:spacing w:line="360" w:lineRule="auto"/>
      <w:ind w:left="360" w:hanging="360"/>
    </w:pPr>
    <w:rPr>
      <w:lang w:val="en-GB" w:eastAsia="pl-PL"/>
    </w:rPr>
  </w:style>
  <w:style w:type="paragraph" w:customStyle="1" w:styleId="FR2">
    <w:name w:val="FR2"/>
    <w:pPr>
      <w:widowControl w:val="0"/>
      <w:spacing w:before="140"/>
    </w:pPr>
    <w:rPr>
      <w:rFonts w:ascii="Arial" w:hAnsi="Arial"/>
      <w:snapToGrid w:val="0"/>
      <w:sz w:val="16"/>
      <w:lang w:val="en-US" w:eastAsia="en-US"/>
    </w:rPr>
  </w:style>
  <w:style w:type="paragraph" w:customStyle="1" w:styleId="ReferencesList">
    <w:name w:val="ReferencesList"/>
    <w:basedOn w:val="Normal"/>
    <w:pPr>
      <w:numPr>
        <w:numId w:val="7"/>
      </w:numPr>
      <w:spacing w:after="113"/>
    </w:pPr>
    <w:rPr>
      <w:sz w:val="22"/>
      <w:szCs w:val="22"/>
      <w:lang w:val="en-US" w:eastAsia="en-US"/>
    </w:rPr>
  </w:style>
  <w:style w:type="character" w:customStyle="1" w:styleId="ppt1">
    <w:name w:val="ppt1"/>
    <w:basedOn w:val="DefaultParagraphFont"/>
  </w:style>
  <w:style w:type="character" w:customStyle="1" w:styleId="lg1">
    <w:name w:val="lg1"/>
    <w:basedOn w:val="DefaultParagraphFont"/>
    <w:rPr>
      <w:color w:val="888888"/>
    </w:rPr>
  </w:style>
  <w:style w:type="paragraph" w:customStyle="1" w:styleId="Normal1">
    <w:name w:val="Normal1"/>
    <w:basedOn w:val="Normal"/>
    <w:pPr>
      <w:spacing w:before="100" w:beforeAutospacing="1" w:after="100" w:afterAutospacing="1" w:line="225" w:lineRule="atLeast"/>
      <w:jc w:val="left"/>
    </w:pPr>
    <w:rPr>
      <w:rFonts w:ascii="Arial" w:hAnsi="Arial" w:cs="Arial"/>
      <w:color w:val="000000"/>
      <w:sz w:val="18"/>
      <w:szCs w:val="18"/>
      <w:lang w:val="en-US" w:eastAsia="en-US"/>
    </w:rPr>
  </w:style>
  <w:style w:type="paragraph" w:customStyle="1" w:styleId="PictureTitle">
    <w:name w:val="PictureTitle"/>
    <w:basedOn w:val="Normal"/>
    <w:pPr>
      <w:spacing w:before="120" w:after="120"/>
      <w:jc w:val="center"/>
    </w:pPr>
    <w:rPr>
      <w:i/>
      <w:sz w:val="18"/>
      <w:szCs w:val="20"/>
      <w:lang w:val="sr-Latn-CS" w:eastAsia="en-US"/>
    </w:rPr>
  </w:style>
  <w:style w:type="paragraph" w:customStyle="1" w:styleId="SummTitle">
    <w:name w:val="SummTitle"/>
    <w:basedOn w:val="Normal"/>
    <w:rPr>
      <w:b/>
      <w:i/>
      <w:sz w:val="18"/>
      <w:szCs w:val="20"/>
      <w:lang w:val="sr-Latn-CS" w:eastAsia="en-US"/>
    </w:rPr>
  </w:style>
  <w:style w:type="paragraph" w:customStyle="1" w:styleId="IM2008NormalChar">
    <w:name w:val="IM 2008 Normal Char"/>
    <w:basedOn w:val="Normal"/>
    <w:link w:val="IM2008NormalCharChar"/>
    <w:pPr>
      <w:tabs>
        <w:tab w:val="left" w:pos="357"/>
      </w:tabs>
      <w:spacing w:before="120"/>
    </w:pPr>
    <w:rPr>
      <w:lang w:val="cs-CZ" w:eastAsia="cs-CZ"/>
    </w:rPr>
  </w:style>
  <w:style w:type="character" w:customStyle="1" w:styleId="IM2008NormalCharChar">
    <w:name w:val="IM 2008 Normal Char Char"/>
    <w:basedOn w:val="DefaultParagraphFont"/>
    <w:link w:val="IM2008NormalChar"/>
    <w:rPr>
      <w:sz w:val="24"/>
      <w:szCs w:val="24"/>
      <w:lang w:val="cs-CZ" w:eastAsia="cs-CZ" w:bidi="ar-SA"/>
    </w:rPr>
  </w:style>
  <w:style w:type="paragraph" w:customStyle="1" w:styleId="IM2008Main-chapter">
    <w:name w:val="IM2008 Main-chapter"/>
    <w:basedOn w:val="Normal"/>
    <w:next w:val="IM2008NormalChar"/>
    <w:pPr>
      <w:numPr>
        <w:ilvl w:val="1"/>
        <w:numId w:val="2"/>
      </w:numPr>
      <w:spacing w:before="480"/>
      <w:ind w:left="357" w:hanging="357"/>
    </w:pPr>
    <w:rPr>
      <w:b/>
      <w:lang w:val="en-US" w:eastAsia="cs-CZ"/>
    </w:rPr>
  </w:style>
  <w:style w:type="paragraph" w:customStyle="1" w:styleId="IM2008NormalODS">
    <w:name w:val="IM 2008 Normal ODS"/>
    <w:basedOn w:val="IM2008NormalChar"/>
    <w:pPr>
      <w:tabs>
        <w:tab w:val="clear" w:pos="357"/>
      </w:tabs>
      <w:ind w:firstLine="340"/>
    </w:pPr>
  </w:style>
  <w:style w:type="paragraph" w:customStyle="1" w:styleId="IM2008Chapter">
    <w:name w:val="IM 2008 Chapter"/>
    <w:basedOn w:val="Normal"/>
    <w:next w:val="IM2008NormalChar"/>
    <w:link w:val="IM2008ChapterChar"/>
    <w:pPr>
      <w:spacing w:before="480"/>
      <w:jc w:val="left"/>
    </w:pPr>
    <w:rPr>
      <w:b/>
      <w:lang w:val="cs-CZ" w:eastAsia="cs-CZ"/>
    </w:rPr>
  </w:style>
  <w:style w:type="character" w:customStyle="1" w:styleId="IM2008ChapterChar">
    <w:name w:val="IM 2008 Chapter Char"/>
    <w:basedOn w:val="DefaultParagraphFont"/>
    <w:link w:val="IM2008Chapter"/>
    <w:rPr>
      <w:b/>
      <w:sz w:val="24"/>
      <w:szCs w:val="24"/>
      <w:lang w:val="cs-CZ" w:eastAsia="cs-CZ" w:bidi="ar-SA"/>
    </w:rPr>
  </w:style>
  <w:style w:type="paragraph" w:customStyle="1" w:styleId="-textzaodrkou">
    <w:name w:val="- text za odrážkou"/>
    <w:basedOn w:val="Normal"/>
    <w:pPr>
      <w:numPr>
        <w:numId w:val="8"/>
      </w:numPr>
      <w:tabs>
        <w:tab w:val="clear" w:pos="1049"/>
        <w:tab w:val="left" w:pos="294"/>
      </w:tabs>
      <w:ind w:left="284" w:hanging="284"/>
    </w:pPr>
    <w:rPr>
      <w:szCs w:val="20"/>
      <w:lang w:val="cs-CZ" w:eastAsia="cs-CZ"/>
    </w:rPr>
  </w:style>
  <w:style w:type="paragraph" w:customStyle="1" w:styleId="tl2">
    <w:name w:val="Štýl2"/>
    <w:basedOn w:val="BodyText"/>
    <w:pPr>
      <w:tabs>
        <w:tab w:val="left" w:pos="709"/>
      </w:tabs>
      <w:spacing w:after="0"/>
    </w:pPr>
    <w:rPr>
      <w:szCs w:val="20"/>
      <w:lang w:val="sk-SK" w:eastAsia="cs-CZ"/>
    </w:rPr>
  </w:style>
  <w:style w:type="paragraph" w:customStyle="1" w:styleId="CM13">
    <w:name w:val="CM13"/>
    <w:basedOn w:val="Default"/>
    <w:next w:val="Default"/>
    <w:pPr>
      <w:widowControl w:val="0"/>
      <w:autoSpaceDE/>
      <w:autoSpaceDN/>
      <w:adjustRightInd/>
      <w:spacing w:after="228"/>
    </w:pPr>
    <w:rPr>
      <w:rFonts w:ascii="Arial" w:eastAsia="Times New Roman" w:hAnsi="Arial" w:cs="Times New Roman"/>
      <w:snapToGrid w:val="0"/>
      <w:color w:val="auto"/>
      <w:szCs w:val="20"/>
      <w:lang w:val="cs-CZ" w:eastAsia="cs-CZ"/>
    </w:rPr>
  </w:style>
  <w:style w:type="paragraph" w:customStyle="1" w:styleId="CM14">
    <w:name w:val="CM14"/>
    <w:basedOn w:val="Default"/>
    <w:next w:val="Default"/>
    <w:pPr>
      <w:widowControl w:val="0"/>
      <w:autoSpaceDE/>
      <w:autoSpaceDN/>
      <w:adjustRightInd/>
      <w:spacing w:after="295"/>
    </w:pPr>
    <w:rPr>
      <w:rFonts w:ascii="Arial" w:eastAsia="Times New Roman" w:hAnsi="Arial" w:cs="Times New Roman"/>
      <w:snapToGrid w:val="0"/>
      <w:color w:val="auto"/>
      <w:szCs w:val="20"/>
      <w:lang w:val="cs-CZ" w:eastAsia="cs-CZ"/>
    </w:rPr>
  </w:style>
  <w:style w:type="paragraph" w:customStyle="1" w:styleId="CM4">
    <w:name w:val="CM4"/>
    <w:basedOn w:val="Default"/>
    <w:next w:val="Default"/>
    <w:pPr>
      <w:widowControl w:val="0"/>
      <w:autoSpaceDE/>
      <w:autoSpaceDN/>
      <w:adjustRightInd/>
      <w:spacing w:line="233" w:lineRule="atLeast"/>
    </w:pPr>
    <w:rPr>
      <w:rFonts w:ascii="Arial" w:eastAsia="Times New Roman" w:hAnsi="Arial" w:cs="Times New Roman"/>
      <w:snapToGrid w:val="0"/>
      <w:color w:val="auto"/>
      <w:szCs w:val="20"/>
      <w:lang w:val="cs-CZ" w:eastAsia="cs-CZ"/>
    </w:rPr>
  </w:style>
  <w:style w:type="paragraph" w:customStyle="1" w:styleId="CM16">
    <w:name w:val="CM16"/>
    <w:basedOn w:val="Default"/>
    <w:next w:val="Default"/>
    <w:pPr>
      <w:widowControl w:val="0"/>
      <w:autoSpaceDE/>
      <w:autoSpaceDN/>
      <w:adjustRightInd/>
      <w:spacing w:after="135"/>
    </w:pPr>
    <w:rPr>
      <w:rFonts w:ascii="Arial" w:eastAsia="Times New Roman" w:hAnsi="Arial" w:cs="Times New Roman"/>
      <w:snapToGrid w:val="0"/>
      <w:color w:val="auto"/>
      <w:szCs w:val="20"/>
      <w:lang w:val="cs-CZ" w:eastAsia="cs-CZ"/>
    </w:rPr>
  </w:style>
  <w:style w:type="paragraph" w:customStyle="1" w:styleId="PaperTitle">
    <w:name w:val="PaperTitle"/>
    <w:basedOn w:val="Heading1"/>
    <w:next w:val="Normal"/>
    <w:pPr>
      <w:spacing w:before="480" w:after="240"/>
    </w:pPr>
    <w:rPr>
      <w:b w:val="0"/>
      <w:caps/>
      <w:szCs w:val="20"/>
      <w:lang w:val="sr-Latn-CS"/>
    </w:rPr>
  </w:style>
  <w:style w:type="paragraph" w:customStyle="1" w:styleId="Summary">
    <w:name w:val="Summary"/>
    <w:basedOn w:val="Normal"/>
    <w:pPr>
      <w:ind w:firstLine="567"/>
    </w:pPr>
    <w:rPr>
      <w:i/>
      <w:sz w:val="16"/>
      <w:szCs w:val="20"/>
      <w:lang w:val="sr-Latn-CS" w:eastAsia="en-US"/>
    </w:rPr>
  </w:style>
  <w:style w:type="paragraph" w:customStyle="1" w:styleId="Text1">
    <w:name w:val="Text1"/>
    <w:basedOn w:val="Text"/>
    <w:pPr>
      <w:ind w:firstLine="0"/>
    </w:pPr>
    <w:rPr>
      <w:rFonts w:eastAsia="Times New Roman"/>
      <w:sz w:val="20"/>
      <w:szCs w:val="22"/>
      <w:lang w:eastAsia="en-US"/>
    </w:rPr>
  </w:style>
  <w:style w:type="paragraph" w:customStyle="1" w:styleId="TableText">
    <w:name w:val="TableText"/>
    <w:basedOn w:val="Normal"/>
    <w:pPr>
      <w:spacing w:before="60" w:after="60"/>
    </w:pPr>
    <w:rPr>
      <w:sz w:val="18"/>
      <w:szCs w:val="20"/>
      <w:lang w:val="sr-Latn-CS" w:eastAsia="en-US"/>
    </w:rPr>
  </w:style>
  <w:style w:type="paragraph" w:customStyle="1" w:styleId="PictureText">
    <w:name w:val="PictureText"/>
    <w:basedOn w:val="Normal"/>
    <w:pPr>
      <w:spacing w:before="120" w:after="120"/>
      <w:jc w:val="center"/>
    </w:pPr>
    <w:rPr>
      <w:i/>
      <w:sz w:val="22"/>
      <w:szCs w:val="20"/>
      <w:lang w:val="hr-HR" w:eastAsia="en-US"/>
    </w:rPr>
  </w:style>
  <w:style w:type="paragraph" w:customStyle="1" w:styleId="Enumeration">
    <w:name w:val="Enumeration"/>
    <w:basedOn w:val="Normal"/>
    <w:pPr>
      <w:numPr>
        <w:numId w:val="9"/>
      </w:numPr>
      <w:tabs>
        <w:tab w:val="clear" w:pos="644"/>
      </w:tabs>
      <w:spacing w:before="120" w:after="120"/>
      <w:ind w:left="511" w:hanging="227"/>
    </w:pPr>
    <w:rPr>
      <w:sz w:val="20"/>
      <w:lang w:val="en-GB" w:eastAsia="de-DE"/>
    </w:rPr>
  </w:style>
  <w:style w:type="paragraph" w:customStyle="1" w:styleId="Figurecaption">
    <w:name w:val="Figure_caption"/>
    <w:next w:val="Text"/>
    <w:pPr>
      <w:tabs>
        <w:tab w:val="left" w:pos="567"/>
      </w:tabs>
      <w:spacing w:before="60" w:after="60"/>
    </w:pPr>
    <w:rPr>
      <w:sz w:val="16"/>
      <w:szCs w:val="24"/>
      <w:lang w:val="en-US" w:eastAsia="sk-SK"/>
    </w:rPr>
  </w:style>
  <w:style w:type="paragraph" w:customStyle="1" w:styleId="equation0">
    <w:name w:val="equation"/>
    <w:next w:val="Normal"/>
    <w:pPr>
      <w:tabs>
        <w:tab w:val="left" w:pos="6237"/>
      </w:tabs>
      <w:spacing w:before="60" w:after="60"/>
      <w:jc w:val="center"/>
    </w:pPr>
    <w:rPr>
      <w:lang w:val="en-US" w:eastAsia="de-DE"/>
    </w:rPr>
  </w:style>
  <w:style w:type="paragraph" w:customStyle="1" w:styleId="Headingreference">
    <w:name w:val="Heading_reference"/>
    <w:basedOn w:val="Normal"/>
    <w:pPr>
      <w:tabs>
        <w:tab w:val="left" w:pos="425"/>
      </w:tabs>
      <w:spacing w:before="120" w:after="240"/>
      <w:jc w:val="left"/>
    </w:pPr>
    <w:rPr>
      <w:b/>
      <w:szCs w:val="22"/>
      <w:lang w:val="en-US" w:eastAsia="sk-SK"/>
    </w:rPr>
  </w:style>
  <w:style w:type="paragraph" w:customStyle="1" w:styleId="Reference">
    <w:name w:val="Reference"/>
    <w:pPr>
      <w:numPr>
        <w:numId w:val="10"/>
      </w:numPr>
      <w:spacing w:before="60"/>
      <w:jc w:val="both"/>
    </w:pPr>
    <w:rPr>
      <w:color w:val="000000"/>
      <w:sz w:val="16"/>
      <w:lang w:val="en-GB" w:eastAsia="cs-CZ"/>
    </w:rPr>
  </w:style>
  <w:style w:type="paragraph" w:customStyle="1" w:styleId="JStextChar">
    <w:name w:val="JS_text Char"/>
    <w:basedOn w:val="Normal"/>
    <w:link w:val="JStextCharChar"/>
    <w:pPr>
      <w:spacing w:before="60" w:after="60"/>
      <w:ind w:firstLine="357"/>
    </w:pPr>
    <w:rPr>
      <w:lang w:val="cs-CZ" w:eastAsia="cs-CZ"/>
    </w:rPr>
  </w:style>
  <w:style w:type="character" w:customStyle="1" w:styleId="JStextCharChar">
    <w:name w:val="JS_text Char Char"/>
    <w:basedOn w:val="DefaultParagraphFont"/>
    <w:link w:val="JStextChar"/>
    <w:rPr>
      <w:sz w:val="24"/>
      <w:szCs w:val="24"/>
      <w:lang w:val="cs-CZ" w:eastAsia="cs-CZ" w:bidi="ar-SA"/>
    </w:rPr>
  </w:style>
  <w:style w:type="paragraph" w:customStyle="1" w:styleId="JStext">
    <w:name w:val="JS_text"/>
    <w:basedOn w:val="Normal"/>
    <w:pPr>
      <w:spacing w:before="60" w:after="60"/>
      <w:ind w:firstLine="357"/>
    </w:pPr>
    <w:rPr>
      <w:lang w:val="cs-CZ" w:eastAsia="cs-CZ"/>
    </w:rPr>
  </w:style>
  <w:style w:type="character" w:customStyle="1" w:styleId="vcbrt1">
    <w:name w:val="vcb_rt1"/>
    <w:basedOn w:val="DefaultParagraphFont"/>
    <w:rPr>
      <w:rFonts w:ascii="Arial" w:hAnsi="Arial" w:cs="Arial" w:hint="default"/>
      <w:b w:val="0"/>
      <w:bCs w:val="0"/>
      <w:strike w:val="0"/>
      <w:dstrike w:val="0"/>
      <w:color w:val="008000"/>
      <w:sz w:val="20"/>
      <w:szCs w:val="20"/>
      <w:u w:val="none"/>
      <w:effect w:val="none"/>
    </w:rPr>
  </w:style>
  <w:style w:type="paragraph" w:customStyle="1" w:styleId="MVKParagraph">
    <w:name w:val="MVK Paragraph"/>
    <w:basedOn w:val="Normal"/>
    <w:link w:val="MVKParagraphChar"/>
    <w:pPr>
      <w:ind w:firstLine="454"/>
    </w:pPr>
    <w:rPr>
      <w:lang w:val="cs-CZ" w:eastAsia="cs-CZ"/>
    </w:rPr>
  </w:style>
  <w:style w:type="paragraph" w:customStyle="1" w:styleId="MVKTableheading">
    <w:name w:val="MVK Table heading"/>
    <w:basedOn w:val="Normal"/>
    <w:pPr>
      <w:keepNext/>
      <w:keepLines/>
      <w:jc w:val="left"/>
    </w:pPr>
    <w:rPr>
      <w:b/>
      <w:bCs/>
      <w:szCs w:val="20"/>
      <w:lang w:val="en-US" w:eastAsia="cs-CZ"/>
    </w:rPr>
  </w:style>
  <w:style w:type="character" w:customStyle="1" w:styleId="MVKParagraphChar">
    <w:name w:val="MVK Paragraph Char"/>
    <w:basedOn w:val="DefaultParagraphFont"/>
    <w:link w:val="MVKParagraph"/>
    <w:rPr>
      <w:sz w:val="24"/>
      <w:szCs w:val="24"/>
      <w:lang w:val="cs-CZ" w:eastAsia="cs-CZ" w:bidi="ar-SA"/>
    </w:rPr>
  </w:style>
  <w:style w:type="paragraph" w:customStyle="1" w:styleId="MVKEquation">
    <w:name w:val="MVK Equation"/>
    <w:basedOn w:val="Normal"/>
    <w:pPr>
      <w:tabs>
        <w:tab w:val="left" w:pos="2835"/>
        <w:tab w:val="left" w:pos="9072"/>
      </w:tabs>
      <w:jc w:val="left"/>
    </w:pPr>
    <w:rPr>
      <w:szCs w:val="20"/>
      <w:lang w:val="cs-CZ" w:eastAsia="cs-CZ"/>
    </w:rPr>
  </w:style>
  <w:style w:type="paragraph" w:customStyle="1" w:styleId="MVKMainheadings">
    <w:name w:val="MVK Main headings"/>
    <w:basedOn w:val="Heading2"/>
    <w:pPr>
      <w:jc w:val="both"/>
    </w:pPr>
    <w:rPr>
      <w:b/>
      <w:lang w:val="cs-CZ" w:eastAsia="cs-CZ"/>
    </w:rPr>
  </w:style>
  <w:style w:type="paragraph" w:customStyle="1" w:styleId="MVKTable">
    <w:name w:val="MVK Table"/>
    <w:basedOn w:val="Normal"/>
    <w:link w:val="MVKTableCharChar"/>
    <w:pPr>
      <w:keepNext/>
      <w:keepLines/>
      <w:jc w:val="left"/>
    </w:pPr>
    <w:rPr>
      <w:lang w:val="en-US" w:eastAsia="cs-CZ"/>
    </w:rPr>
  </w:style>
  <w:style w:type="character" w:customStyle="1" w:styleId="MVKTableCharChar">
    <w:name w:val="MVK Table Char Char"/>
    <w:basedOn w:val="DefaultParagraphFont"/>
    <w:link w:val="MVKTable"/>
    <w:rPr>
      <w:sz w:val="24"/>
      <w:szCs w:val="24"/>
      <w:lang w:val="en-US" w:eastAsia="cs-CZ" w:bidi="ar-SA"/>
    </w:rPr>
  </w:style>
  <w:style w:type="paragraph" w:customStyle="1" w:styleId="MVKReference">
    <w:name w:val="MVK Reference"/>
    <w:basedOn w:val="Normal"/>
    <w:link w:val="MVKReferenceChar"/>
    <w:pPr>
      <w:numPr>
        <w:numId w:val="11"/>
      </w:numPr>
    </w:pPr>
    <w:rPr>
      <w:lang w:val="cs-CZ" w:eastAsia="cs-CZ"/>
    </w:rPr>
  </w:style>
  <w:style w:type="paragraph" w:customStyle="1" w:styleId="MVKReferenceItalic">
    <w:name w:val="MVK Reference Italic"/>
    <w:basedOn w:val="MVKReference"/>
    <w:link w:val="MVKReferenceItalicChar"/>
    <w:rPr>
      <w:i/>
    </w:rPr>
  </w:style>
  <w:style w:type="character" w:customStyle="1" w:styleId="MVKReferenceChar">
    <w:name w:val="MVK Reference Char"/>
    <w:basedOn w:val="DefaultParagraphFont"/>
    <w:link w:val="MVKReference"/>
    <w:rPr>
      <w:sz w:val="24"/>
      <w:szCs w:val="24"/>
      <w:lang w:val="cs-CZ" w:eastAsia="cs-CZ" w:bidi="ar-SA"/>
    </w:rPr>
  </w:style>
  <w:style w:type="character" w:customStyle="1" w:styleId="MVKReferenceItalicChar">
    <w:name w:val="MVK Reference Italic Char"/>
    <w:basedOn w:val="MVKReferenceChar"/>
    <w:link w:val="MVKReferenceItalic"/>
    <w:rPr>
      <w:i/>
      <w:sz w:val="24"/>
      <w:szCs w:val="24"/>
      <w:lang w:val="cs-CZ" w:eastAsia="cs-CZ" w:bidi="ar-SA"/>
    </w:rPr>
  </w:style>
  <w:style w:type="paragraph" w:customStyle="1" w:styleId="PaperAffliation">
    <w:name w:val="Paper Affliation"/>
    <w:next w:val="Normal"/>
    <w:pPr>
      <w:widowControl w:val="0"/>
      <w:outlineLvl w:val="1"/>
    </w:pPr>
    <w:rPr>
      <w:i/>
      <w:sz w:val="22"/>
      <w:lang w:val="en-GB" w:eastAsia="en-US"/>
    </w:rPr>
  </w:style>
  <w:style w:type="character" w:customStyle="1" w:styleId="shorttext1">
    <w:name w:val="short_text1"/>
    <w:basedOn w:val="DefaultParagraphFont"/>
    <w:rPr>
      <w:sz w:val="29"/>
      <w:szCs w:val="29"/>
    </w:rPr>
  </w:style>
  <w:style w:type="paragraph" w:customStyle="1" w:styleId="Style">
    <w:name w:val="Style"/>
    <w:pPr>
      <w:widowControl w:val="0"/>
      <w:autoSpaceDE w:val="0"/>
      <w:autoSpaceDN w:val="0"/>
      <w:adjustRightInd w:val="0"/>
      <w:ind w:left="140" w:right="140" w:firstLine="840"/>
      <w:jc w:val="both"/>
    </w:pPr>
    <w:rPr>
      <w:sz w:val="24"/>
      <w:szCs w:val="24"/>
      <w:lang w:val="en-US" w:eastAsia="en-US"/>
    </w:rPr>
  </w:style>
  <w:style w:type="paragraph" w:customStyle="1" w:styleId="Ref">
    <w:name w:val="Ref"/>
    <w:basedOn w:val="ListParagraph"/>
    <w:pPr>
      <w:widowControl w:val="0"/>
      <w:numPr>
        <w:numId w:val="12"/>
      </w:numPr>
      <w:autoSpaceDE w:val="0"/>
      <w:autoSpaceDN w:val="0"/>
      <w:adjustRightInd w:val="0"/>
      <w:contextualSpacing/>
    </w:pPr>
    <w:rPr>
      <w:rFonts w:eastAsia="Times New Roman"/>
      <w:lang w:val="bg-BG" w:eastAsia="bg-BG"/>
    </w:rPr>
  </w:style>
  <w:style w:type="paragraph" w:customStyle="1" w:styleId="StylZarovnatdobloku">
    <w:name w:val="Styl Zarovnat do bloku"/>
    <w:basedOn w:val="Normal"/>
    <w:autoRedefine/>
    <w:pPr>
      <w:spacing w:line="280" w:lineRule="exact"/>
      <w:ind w:firstLine="454"/>
    </w:pPr>
    <w:rPr>
      <w:iCs/>
      <w:color w:val="FF0000"/>
      <w:szCs w:val="20"/>
      <w:lang w:val="sk-SK" w:eastAsia="sk-SK"/>
    </w:rPr>
  </w:style>
  <w:style w:type="character" w:customStyle="1" w:styleId="StylStylzarovnnnastedKurzvaChar">
    <w:name w:val="Styl Styl zarovnání na střed + Kurzíva Char"/>
    <w:basedOn w:val="DefaultParagraphFont"/>
    <w:rPr>
      <w:i/>
      <w:iCs/>
      <w:sz w:val="24"/>
      <w:lang w:val="pl-PL" w:eastAsia="pl-PL" w:bidi="ar-SA"/>
    </w:rPr>
  </w:style>
  <w:style w:type="paragraph" w:customStyle="1" w:styleId="Stylzarovnnnasted">
    <w:name w:val="Styl zarovnání na střed"/>
    <w:basedOn w:val="Normal"/>
    <w:autoRedefine/>
    <w:pPr>
      <w:ind w:firstLine="567"/>
      <w:jc w:val="center"/>
    </w:pPr>
    <w:rPr>
      <w:szCs w:val="20"/>
      <w:lang w:val="pl-PL" w:eastAsia="pl-PL"/>
    </w:rPr>
  </w:style>
  <w:style w:type="paragraph" w:customStyle="1" w:styleId="Tabulka-popis">
    <w:name w:val="Tabulka - popis"/>
    <w:basedOn w:val="Normal"/>
    <w:pPr>
      <w:spacing w:before="120" w:after="120"/>
      <w:ind w:left="284" w:firstLine="284"/>
      <w:jc w:val="center"/>
    </w:pPr>
    <w:rPr>
      <w:sz w:val="22"/>
      <w:lang w:val="cs-CZ" w:eastAsia="cs-CZ"/>
    </w:rPr>
  </w:style>
  <w:style w:type="paragraph" w:customStyle="1" w:styleId="TableHeading">
    <w:name w:val="Table Heading"/>
    <w:basedOn w:val="Normal"/>
    <w:pPr>
      <w:keepNext/>
      <w:spacing w:before="480" w:after="120"/>
    </w:pPr>
    <w:rPr>
      <w:rFonts w:ascii="Arial" w:hAnsi="Arial"/>
      <w:sz w:val="20"/>
      <w:szCs w:val="22"/>
      <w:lang w:val="en-GB" w:eastAsia="en-GB"/>
    </w:rPr>
  </w:style>
  <w:style w:type="character" w:customStyle="1" w:styleId="TableGrid1">
    <w:name w:val="Table Grid1"/>
    <w:basedOn w:val="DefaultParagraphFont"/>
    <w:rPr>
      <w:rFonts w:ascii="Arial" w:hAnsi="Arial" w:cs="Arial"/>
      <w:sz w:val="21"/>
      <w:szCs w:val="21"/>
    </w:rPr>
  </w:style>
  <w:style w:type="paragraph" w:customStyle="1" w:styleId="FigureHeading">
    <w:name w:val="Figure Heading"/>
    <w:basedOn w:val="TableHeading"/>
    <w:next w:val="Normal"/>
    <w:pPr>
      <w:spacing w:before="120" w:after="480"/>
    </w:pPr>
  </w:style>
  <w:style w:type="paragraph" w:customStyle="1" w:styleId="AuthorsDetailsExec">
    <w:name w:val="Authors Details Exec"/>
    <w:basedOn w:val="Normal"/>
    <w:pPr>
      <w:jc w:val="center"/>
    </w:pPr>
    <w:rPr>
      <w:sz w:val="20"/>
      <w:szCs w:val="22"/>
      <w:lang w:val="en-GB" w:eastAsia="en-GB"/>
    </w:rPr>
  </w:style>
  <w:style w:type="paragraph" w:customStyle="1" w:styleId="AbstractTextExec">
    <w:name w:val="AbstractText Exec"/>
    <w:basedOn w:val="Normal"/>
    <w:pPr>
      <w:spacing w:before="240" w:after="240"/>
    </w:pPr>
    <w:rPr>
      <w:i/>
      <w:sz w:val="20"/>
      <w:szCs w:val="22"/>
      <w:lang w:val="en-GB" w:eastAsia="en-GB"/>
    </w:rPr>
  </w:style>
  <w:style w:type="paragraph" w:customStyle="1" w:styleId="KeywordsExec">
    <w:name w:val="Keywords Exec"/>
    <w:basedOn w:val="Normal"/>
    <w:next w:val="Heading1"/>
    <w:pPr>
      <w:spacing w:before="240" w:after="240"/>
    </w:pPr>
    <w:rPr>
      <w:b/>
      <w:sz w:val="20"/>
      <w:szCs w:val="22"/>
      <w:lang w:val="en-GB" w:eastAsia="en-GB"/>
    </w:rPr>
  </w:style>
  <w:style w:type="paragraph" w:customStyle="1" w:styleId="4">
    <w:name w:val="Референции 4"/>
    <w:basedOn w:val="Normal"/>
    <w:pPr>
      <w:numPr>
        <w:numId w:val="13"/>
      </w:numPr>
      <w:jc w:val="left"/>
    </w:pPr>
  </w:style>
  <w:style w:type="paragraph" w:customStyle="1" w:styleId="1">
    <w:name w:val="Числена номерация 1"/>
    <w:basedOn w:val="Normal"/>
    <w:pPr>
      <w:tabs>
        <w:tab w:val="num" w:pos="397"/>
      </w:tabs>
      <w:ind w:left="1191" w:hanging="794"/>
      <w:jc w:val="left"/>
    </w:pPr>
    <w:rPr>
      <w:color w:val="000000"/>
    </w:rPr>
  </w:style>
  <w:style w:type="paragraph" w:styleId="List">
    <w:name w:val="List"/>
    <w:basedOn w:val="Normal"/>
    <w:pPr>
      <w:ind w:left="283" w:hanging="283"/>
    </w:pPr>
  </w:style>
  <w:style w:type="character" w:customStyle="1" w:styleId="10">
    <w:name w:val="Шрифт на абзаца по подразбиране1"/>
  </w:style>
  <w:style w:type="paragraph" w:customStyle="1" w:styleId="11">
    <w:name w:val="Заглавие1"/>
    <w:basedOn w:val="Normal"/>
    <w:next w:val="BodyText"/>
    <w:pPr>
      <w:keepNext/>
      <w:suppressAutoHyphens/>
      <w:spacing w:before="240" w:after="120"/>
      <w:jc w:val="left"/>
    </w:pPr>
    <w:rPr>
      <w:rFonts w:ascii="Arial" w:eastAsia="Lucida Sans Unicode" w:hAnsi="Arial" w:cs="Mangal"/>
      <w:sz w:val="28"/>
      <w:szCs w:val="28"/>
      <w:lang w:eastAsia="ar-SA"/>
    </w:rPr>
  </w:style>
  <w:style w:type="paragraph" w:customStyle="1" w:styleId="12">
    <w:name w:val="Надпис1"/>
    <w:basedOn w:val="Normal"/>
    <w:pPr>
      <w:suppressLineNumbers/>
      <w:suppressAutoHyphens/>
      <w:spacing w:before="120" w:after="120"/>
      <w:jc w:val="left"/>
    </w:pPr>
    <w:rPr>
      <w:rFonts w:cs="Mangal"/>
      <w:i/>
      <w:iCs/>
      <w:lang w:eastAsia="ar-SA"/>
    </w:rPr>
  </w:style>
  <w:style w:type="paragraph" w:customStyle="1" w:styleId="a0">
    <w:name w:val="Указател"/>
    <w:basedOn w:val="Normal"/>
    <w:pPr>
      <w:suppressLineNumbers/>
      <w:suppressAutoHyphens/>
      <w:jc w:val="left"/>
    </w:pPr>
    <w:rPr>
      <w:rFonts w:cs="Mangal"/>
      <w:lang w:eastAsia="ar-SA"/>
    </w:rPr>
  </w:style>
  <w:style w:type="paragraph" w:customStyle="1" w:styleId="13">
    <w:name w:val="(1)"/>
    <w:basedOn w:val="Normal"/>
    <w:next w:val="Normal"/>
    <w:pPr>
      <w:keepLines/>
      <w:suppressAutoHyphens/>
      <w:spacing w:after="120"/>
      <w:ind w:left="709" w:hanging="709"/>
    </w:pPr>
    <w:rPr>
      <w:rFonts w:ascii="Hebar" w:hAnsi="Hebar"/>
      <w:sz w:val="20"/>
      <w:szCs w:val="20"/>
      <w:lang w:val="en-GB" w:eastAsia="ar-SA"/>
    </w:rPr>
  </w:style>
  <w:style w:type="paragraph" w:customStyle="1" w:styleId="Heb122">
    <w:name w:val="Heb122"/>
    <w:basedOn w:val="Normal"/>
    <w:pPr>
      <w:suppressAutoHyphens/>
    </w:pPr>
    <w:rPr>
      <w:rFonts w:ascii="HebarLight" w:hAnsi="HebarLight"/>
      <w:szCs w:val="20"/>
      <w:lang w:val="en-GB" w:eastAsia="ar-SA"/>
    </w:rPr>
  </w:style>
  <w:style w:type="paragraph" w:customStyle="1" w:styleId="-">
    <w:name w:val="Таблица - съдържание"/>
    <w:basedOn w:val="Normal"/>
    <w:pPr>
      <w:suppressLineNumbers/>
      <w:suppressAutoHyphens/>
      <w:jc w:val="left"/>
    </w:pPr>
    <w:rPr>
      <w:lang w:eastAsia="ar-SA"/>
    </w:rPr>
  </w:style>
  <w:style w:type="paragraph" w:customStyle="1" w:styleId="-0">
    <w:name w:val="Таблица - заглавие"/>
    <w:basedOn w:val="-"/>
    <w:pPr>
      <w:jc w:val="center"/>
    </w:pPr>
    <w:rPr>
      <w:b/>
      <w:bCs/>
    </w:rPr>
  </w:style>
  <w:style w:type="character" w:customStyle="1" w:styleId="newdocreference">
    <w:name w:val="newdocreference"/>
    <w:basedOn w:val="DefaultParagraphFont"/>
  </w:style>
  <w:style w:type="character" w:customStyle="1" w:styleId="samedocreference">
    <w:name w:val="samedocreference"/>
    <w:basedOn w:val="DefaultParagraphFont"/>
  </w:style>
  <w:style w:type="paragraph" w:customStyle="1" w:styleId="TableText0">
    <w:name w:val="Table Text"/>
    <w:rPr>
      <w:sz w:val="18"/>
      <w:lang w:val="en-US" w:eastAsia="ru-RU"/>
    </w:rPr>
  </w:style>
  <w:style w:type="paragraph" w:customStyle="1" w:styleId="TableHeader">
    <w:name w:val="Table Header"/>
    <w:pPr>
      <w:spacing w:before="120" w:after="120"/>
    </w:pPr>
    <w:rPr>
      <w:bCs/>
      <w:sz w:val="18"/>
      <w:lang w:val="en-US" w:eastAsia="ru-RU"/>
    </w:rPr>
  </w:style>
  <w:style w:type="paragraph" w:customStyle="1" w:styleId="BodyText1">
    <w:name w:val="Body Text1"/>
    <w:pPr>
      <w:overflowPunct w:val="0"/>
      <w:autoSpaceDE w:val="0"/>
      <w:autoSpaceDN w:val="0"/>
      <w:adjustRightInd w:val="0"/>
      <w:ind w:firstLine="480"/>
      <w:textAlignment w:val="baseline"/>
    </w:pPr>
    <w:rPr>
      <w:color w:val="000000"/>
      <w:sz w:val="24"/>
      <w:lang w:val="en-GB" w:eastAsia="en-US"/>
    </w:rPr>
  </w:style>
  <w:style w:type="table" w:styleId="TableGrid10">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TimesNewRomanAutoFirstline1cmAfter0ptLine">
    <w:name w:val="Style Times New Roman Auto First line:  1 cm After:  0 pt Line ..."/>
    <w:basedOn w:val="Normal"/>
    <w:pPr>
      <w:ind w:firstLine="567"/>
    </w:pPr>
    <w:rPr>
      <w:lang w:eastAsia="en-US"/>
    </w:rPr>
  </w:style>
  <w:style w:type="paragraph" w:customStyle="1" w:styleId="ZeoReferences">
    <w:name w:val="Zeo References"/>
    <w:pPr>
      <w:ind w:left="289" w:hanging="289"/>
      <w:jc w:val="both"/>
    </w:pPr>
    <w:rPr>
      <w:szCs w:val="24"/>
      <w:lang w:val="en-US"/>
    </w:rPr>
  </w:style>
  <w:style w:type="paragraph" w:customStyle="1" w:styleId="Zeotextindentnospacing">
    <w:name w:val="Zeo text+indent+no spacing"/>
    <w:pPr>
      <w:ind w:firstLine="289"/>
      <w:jc w:val="both"/>
    </w:pPr>
    <w:rPr>
      <w:szCs w:val="24"/>
      <w:lang w:val="en-US"/>
    </w:rPr>
  </w:style>
  <w:style w:type="paragraph" w:customStyle="1" w:styleId="photocenter">
    <w:name w:val="photocenter"/>
    <w:basedOn w:val="Normal"/>
    <w:pPr>
      <w:spacing w:before="100" w:beforeAutospacing="1" w:after="100" w:afterAutospacing="1"/>
      <w:jc w:val="left"/>
    </w:pPr>
  </w:style>
  <w:style w:type="character" w:customStyle="1" w:styleId="caps">
    <w:name w:val="caps"/>
    <w:basedOn w:val="DefaultParagraphFont"/>
  </w:style>
  <w:style w:type="paragraph" w:customStyle="1" w:styleId="authors0">
    <w:name w:val="authors"/>
    <w:basedOn w:val="Normal"/>
    <w:pPr>
      <w:spacing w:before="100" w:beforeAutospacing="1" w:after="100" w:afterAutospacing="1"/>
      <w:jc w:val="left"/>
    </w:pPr>
  </w:style>
  <w:style w:type="character" w:styleId="HTMLTypewriter">
    <w:name w:val="HTML Typewriter"/>
    <w:basedOn w:val="DefaultParagraphFont"/>
    <w:semiHidden/>
    <w:unhideWhenUsed/>
    <w:rPr>
      <w:rFonts w:ascii="Courier New" w:eastAsia="Times New Roman" w:hAnsi="Courier New" w:cs="Courier New"/>
      <w:sz w:val="20"/>
      <w:szCs w:val="20"/>
    </w:rPr>
  </w:style>
  <w:style w:type="paragraph" w:customStyle="1" w:styleId="Style2">
    <w:name w:val="Style2"/>
    <w:basedOn w:val="Normal"/>
    <w:pPr>
      <w:widowControl w:val="0"/>
      <w:shd w:val="clear" w:color="auto" w:fill="FFFFFF"/>
      <w:autoSpaceDE w:val="0"/>
      <w:autoSpaceDN w:val="0"/>
      <w:adjustRightInd w:val="0"/>
      <w:spacing w:line="200" w:lineRule="exact"/>
      <w:ind w:left="567"/>
    </w:pPr>
    <w:rPr>
      <w:rFonts w:ascii="Arial Narrow" w:hAnsi="Arial Narrow" w:cs="Arial"/>
      <w:color w:val="000000"/>
      <w:sz w:val="20"/>
      <w:szCs w:val="25"/>
      <w:lang w:eastAsia="en-US"/>
    </w:rPr>
  </w:style>
  <w:style w:type="paragraph" w:customStyle="1" w:styleId="a1">
    <w:name w:val="Знак Знак"/>
    <w:basedOn w:val="Normal"/>
    <w:pPr>
      <w:tabs>
        <w:tab w:val="left" w:pos="709"/>
      </w:tabs>
      <w:jc w:val="left"/>
    </w:pPr>
    <w:rPr>
      <w:rFonts w:ascii="Tahoma" w:hAnsi="Tahoma"/>
      <w:lang w:val="pl-PL" w:eastAsia="pl-PL"/>
    </w:rPr>
  </w:style>
  <w:style w:type="paragraph" w:customStyle="1" w:styleId="KeyWords">
    <w:name w:val="Key Words"/>
    <w:basedOn w:val="Abstract"/>
    <w:pPr>
      <w:spacing w:before="120" w:after="120"/>
      <w:ind w:firstLine="567"/>
    </w:pPr>
    <w:rPr>
      <w:sz w:val="20"/>
      <w:lang w:val="bg-BG" w:eastAsia="en-US"/>
    </w:rPr>
  </w:style>
  <w:style w:type="character" w:customStyle="1" w:styleId="longtextshorttext">
    <w:name w:val="long_text short_text"/>
    <w:basedOn w:val="DefaultParagraphFont"/>
  </w:style>
  <w:style w:type="paragraph" w:customStyle="1" w:styleId="Titleofthepaper">
    <w:name w:val="Title of the paper"/>
    <w:basedOn w:val="Normal"/>
    <w:next w:val="Normal"/>
    <w:pPr>
      <w:spacing w:after="200"/>
    </w:pPr>
    <w:rPr>
      <w:rFonts w:eastAsia="Calibri"/>
      <w:b/>
      <w:caps/>
      <w:sz w:val="32"/>
      <w:szCs w:val="20"/>
      <w:lang w:val="en-GB"/>
    </w:rPr>
  </w:style>
  <w:style w:type="paragraph" w:customStyle="1" w:styleId="Heading10">
    <w:name w:val="Heading_1"/>
    <w:basedOn w:val="Normal"/>
    <w:pPr>
      <w:tabs>
        <w:tab w:val="center" w:pos="4153"/>
        <w:tab w:val="right" w:pos="8306"/>
      </w:tabs>
      <w:jc w:val="right"/>
    </w:pPr>
    <w:rPr>
      <w:rFonts w:ascii="Arial" w:hAnsi="Arial" w:cs="Arial"/>
      <w:b/>
      <w:lang w:val="en-GB"/>
    </w:rPr>
  </w:style>
  <w:style w:type="paragraph" w:customStyle="1" w:styleId="Abstract-keywords">
    <w:name w:val="Abstract-keywords"/>
    <w:basedOn w:val="Normal"/>
    <w:link w:val="Abstract-keywordsCharChar"/>
    <w:autoRedefine/>
    <w:qFormat/>
    <w:pPr>
      <w:widowControl w:val="0"/>
      <w:tabs>
        <w:tab w:val="left" w:pos="540"/>
        <w:tab w:val="left" w:pos="1080"/>
        <w:tab w:val="left" w:pos="1620"/>
        <w:tab w:val="left" w:pos="2340"/>
      </w:tabs>
      <w:suppressAutoHyphens/>
      <w:spacing w:after="200"/>
    </w:pPr>
    <w:rPr>
      <w:rFonts w:eastAsia="Times"/>
      <w:b/>
      <w:spacing w:val="-4"/>
      <w:kern w:val="20"/>
      <w:lang w:val="en-GB"/>
    </w:rPr>
  </w:style>
  <w:style w:type="character" w:customStyle="1" w:styleId="Abstract-keywordsCharChar">
    <w:name w:val="Abstract-keywords Char Char"/>
    <w:basedOn w:val="DefaultParagraphFont"/>
    <w:link w:val="Abstract-keywords"/>
    <w:rPr>
      <w:rFonts w:eastAsia="Times"/>
      <w:b/>
      <w:spacing w:val="-4"/>
      <w:kern w:val="20"/>
      <w:sz w:val="24"/>
      <w:szCs w:val="24"/>
      <w:lang w:val="en-GB" w:eastAsia="bg-BG" w:bidi="ar-SA"/>
    </w:rPr>
  </w:style>
  <w:style w:type="paragraph" w:customStyle="1" w:styleId="Caption1">
    <w:name w:val="Caption (1)"/>
    <w:autoRedefine/>
    <w:pPr>
      <w:numPr>
        <w:numId w:val="16"/>
      </w:numPr>
      <w:tabs>
        <w:tab w:val="clear" w:pos="454"/>
        <w:tab w:val="left" w:pos="540"/>
        <w:tab w:val="num" w:pos="709"/>
      </w:tabs>
      <w:spacing w:after="120"/>
      <w:ind w:left="453" w:hanging="28"/>
    </w:pPr>
    <w:rPr>
      <w:b/>
      <w:bCs/>
      <w:sz w:val="28"/>
      <w:szCs w:val="28"/>
      <w:lang w:val="en-GB" w:eastAsia="en-US"/>
    </w:rPr>
  </w:style>
  <w:style w:type="paragraph" w:customStyle="1" w:styleId="Normaltext">
    <w:name w:val="Normal text"/>
    <w:basedOn w:val="Normal"/>
    <w:autoRedefine/>
    <w:pPr>
      <w:tabs>
        <w:tab w:val="left" w:pos="0"/>
      </w:tabs>
      <w:ind w:firstLine="567"/>
    </w:pPr>
  </w:style>
  <w:style w:type="paragraph" w:customStyle="1" w:styleId="Normaltext-firstparagraph">
    <w:name w:val="Normal text-first paragraph"/>
    <w:basedOn w:val="Normal"/>
    <w:pPr>
      <w:tabs>
        <w:tab w:val="left" w:pos="0"/>
      </w:tabs>
      <w:autoSpaceDE w:val="0"/>
      <w:autoSpaceDN w:val="0"/>
      <w:adjustRightInd w:val="0"/>
    </w:pPr>
    <w:rPr>
      <w:color w:val="000000"/>
      <w:lang w:val="en-GB"/>
    </w:rPr>
  </w:style>
  <w:style w:type="paragraph" w:customStyle="1" w:styleId="References-head">
    <w:name w:val="References-head"/>
    <w:basedOn w:val="Heading6"/>
    <w:pPr>
      <w:keepNext w:val="0"/>
      <w:tabs>
        <w:tab w:val="clear" w:pos="1152"/>
        <w:tab w:val="left" w:pos="0"/>
      </w:tabs>
      <w:ind w:left="0" w:firstLine="0"/>
    </w:pPr>
    <w:rPr>
      <w:rFonts w:ascii="Times New Roman" w:hAnsi="Times New Roman"/>
      <w:b w:val="0"/>
      <w:sz w:val="26"/>
      <w:szCs w:val="26"/>
      <w:lang w:val="en-GB"/>
    </w:rPr>
  </w:style>
  <w:style w:type="paragraph" w:customStyle="1" w:styleId="References-text">
    <w:name w:val="References-text"/>
    <w:basedOn w:val="Normal"/>
    <w:pPr>
      <w:numPr>
        <w:numId w:val="15"/>
      </w:numPr>
      <w:tabs>
        <w:tab w:val="left" w:pos="0"/>
      </w:tabs>
      <w:spacing w:before="120"/>
    </w:pPr>
    <w:rPr>
      <w:lang w:val="en-GB"/>
    </w:rPr>
  </w:style>
  <w:style w:type="paragraph" w:customStyle="1" w:styleId="Contacts">
    <w:name w:val="Contacts"/>
    <w:basedOn w:val="Normal"/>
    <w:link w:val="ContactsCharChar"/>
    <w:pPr>
      <w:tabs>
        <w:tab w:val="left" w:pos="360"/>
      </w:tabs>
      <w:ind w:left="360" w:hanging="360"/>
    </w:pPr>
    <w:rPr>
      <w:sz w:val="20"/>
    </w:rPr>
  </w:style>
  <w:style w:type="character" w:customStyle="1" w:styleId="ContactsCharChar">
    <w:name w:val="Contacts Char Char"/>
    <w:basedOn w:val="DefaultParagraphFont"/>
    <w:link w:val="Contacts"/>
    <w:rPr>
      <w:szCs w:val="24"/>
      <w:lang w:val="bg-BG" w:eastAsia="bg-BG" w:bidi="ar-SA"/>
    </w:rPr>
  </w:style>
  <w:style w:type="paragraph" w:customStyle="1" w:styleId="zapati">
    <w:name w:val="zapati"/>
    <w:qFormat/>
    <w:pPr>
      <w:spacing w:line="276" w:lineRule="auto"/>
    </w:pPr>
    <w:rPr>
      <w:rFonts w:ascii="Arial" w:eastAsia="Calibri" w:hAnsi="Arial" w:cs="Arial"/>
      <w:noProof/>
      <w:sz w:val="24"/>
      <w:szCs w:val="22"/>
      <w:lang w:val="en-GB" w:eastAsia="en-US"/>
    </w:rPr>
  </w:style>
  <w:style w:type="paragraph" w:customStyle="1" w:styleId="StylSummaryHeadZarovnatdoblokuZa0bdkovnjedno">
    <w:name w:val="Styl SummaryHead + Zarovnat do bloku Za:  0 b. Řádkování:  jedno..."/>
    <w:basedOn w:val="Normal"/>
    <w:autoRedefine/>
    <w:pPr>
      <w:ind w:firstLine="567"/>
    </w:pPr>
    <w:rPr>
      <w:lang w:val="en-GB" w:eastAsia="en-US"/>
    </w:rPr>
  </w:style>
  <w:style w:type="paragraph" w:customStyle="1" w:styleId="a2">
    <w:name w:val="Абзац списка"/>
    <w:basedOn w:val="Normal"/>
    <w:qFormat/>
    <w:pPr>
      <w:spacing w:after="200" w:line="360" w:lineRule="auto"/>
      <w:ind w:left="720"/>
      <w:contextualSpacing/>
    </w:pPr>
    <w:rPr>
      <w:rFonts w:eastAsia="Calibri"/>
      <w:sz w:val="28"/>
      <w:szCs w:val="22"/>
      <w:lang w:eastAsia="en-US"/>
    </w:rPr>
  </w:style>
  <w:style w:type="paragraph" w:customStyle="1" w:styleId="Papertitle0">
    <w:name w:val="Paper title"/>
    <w:basedOn w:val="Normal"/>
    <w:next w:val="Normal"/>
    <w:pPr>
      <w:suppressAutoHyphens/>
      <w:overflowPunct w:val="0"/>
      <w:autoSpaceDE w:val="0"/>
      <w:autoSpaceDN w:val="0"/>
      <w:adjustRightInd w:val="0"/>
      <w:spacing w:after="380" w:line="400" w:lineRule="exact"/>
      <w:jc w:val="left"/>
      <w:textAlignment w:val="baseline"/>
    </w:pPr>
    <w:rPr>
      <w:sz w:val="36"/>
      <w:szCs w:val="20"/>
      <w:lang w:val="en-US" w:eastAsia="en-US"/>
    </w:rPr>
  </w:style>
  <w:style w:type="character" w:styleId="UnresolvedMention">
    <w:name w:val="Unresolved Mention"/>
    <w:basedOn w:val="DefaultParagraphFont"/>
    <w:uiPriority w:val="99"/>
    <w:semiHidden/>
    <w:unhideWhenUsed/>
    <w:rsid w:val="00AE4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5516">
      <w:bodyDiv w:val="1"/>
      <w:marLeft w:val="0"/>
      <w:marRight w:val="0"/>
      <w:marTop w:val="0"/>
      <w:marBottom w:val="0"/>
      <w:divBdr>
        <w:top w:val="none" w:sz="0" w:space="0" w:color="auto"/>
        <w:left w:val="none" w:sz="0" w:space="0" w:color="auto"/>
        <w:bottom w:val="none" w:sz="0" w:space="0" w:color="auto"/>
        <w:right w:val="none" w:sz="0" w:space="0" w:color="auto"/>
      </w:divBdr>
      <w:divsChild>
        <w:div w:id="1803767396">
          <w:marLeft w:val="0"/>
          <w:marRight w:val="0"/>
          <w:marTop w:val="0"/>
          <w:marBottom w:val="0"/>
          <w:divBdr>
            <w:top w:val="none" w:sz="0" w:space="0" w:color="auto"/>
            <w:left w:val="none" w:sz="0" w:space="0" w:color="auto"/>
            <w:bottom w:val="none" w:sz="0" w:space="0" w:color="auto"/>
            <w:right w:val="none" w:sz="0" w:space="0" w:color="auto"/>
          </w:divBdr>
        </w:div>
      </w:divsChild>
    </w:div>
    <w:div w:id="29768465">
      <w:bodyDiv w:val="1"/>
      <w:marLeft w:val="0"/>
      <w:marRight w:val="0"/>
      <w:marTop w:val="0"/>
      <w:marBottom w:val="0"/>
      <w:divBdr>
        <w:top w:val="none" w:sz="0" w:space="0" w:color="auto"/>
        <w:left w:val="none" w:sz="0" w:space="0" w:color="auto"/>
        <w:bottom w:val="none" w:sz="0" w:space="0" w:color="auto"/>
        <w:right w:val="none" w:sz="0" w:space="0" w:color="auto"/>
      </w:divBdr>
      <w:divsChild>
        <w:div w:id="1053311057">
          <w:marLeft w:val="0"/>
          <w:marRight w:val="0"/>
          <w:marTop w:val="0"/>
          <w:marBottom w:val="0"/>
          <w:divBdr>
            <w:top w:val="none" w:sz="0" w:space="0" w:color="auto"/>
            <w:left w:val="none" w:sz="0" w:space="0" w:color="auto"/>
            <w:bottom w:val="none" w:sz="0" w:space="0" w:color="auto"/>
            <w:right w:val="none" w:sz="0" w:space="0" w:color="auto"/>
          </w:divBdr>
          <w:divsChild>
            <w:div w:id="18887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210">
      <w:bodyDiv w:val="1"/>
      <w:marLeft w:val="0"/>
      <w:marRight w:val="0"/>
      <w:marTop w:val="0"/>
      <w:marBottom w:val="0"/>
      <w:divBdr>
        <w:top w:val="none" w:sz="0" w:space="0" w:color="auto"/>
        <w:left w:val="none" w:sz="0" w:space="0" w:color="auto"/>
        <w:bottom w:val="none" w:sz="0" w:space="0" w:color="auto"/>
        <w:right w:val="none" w:sz="0" w:space="0" w:color="auto"/>
      </w:divBdr>
      <w:divsChild>
        <w:div w:id="211505869">
          <w:marLeft w:val="0"/>
          <w:marRight w:val="0"/>
          <w:marTop w:val="0"/>
          <w:marBottom w:val="0"/>
          <w:divBdr>
            <w:top w:val="none" w:sz="0" w:space="0" w:color="auto"/>
            <w:left w:val="none" w:sz="0" w:space="0" w:color="auto"/>
            <w:bottom w:val="none" w:sz="0" w:space="0" w:color="auto"/>
            <w:right w:val="none" w:sz="0" w:space="0" w:color="auto"/>
          </w:divBdr>
          <w:divsChild>
            <w:div w:id="10370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618">
      <w:bodyDiv w:val="1"/>
      <w:marLeft w:val="0"/>
      <w:marRight w:val="0"/>
      <w:marTop w:val="0"/>
      <w:marBottom w:val="0"/>
      <w:divBdr>
        <w:top w:val="none" w:sz="0" w:space="0" w:color="auto"/>
        <w:left w:val="none" w:sz="0" w:space="0" w:color="auto"/>
        <w:bottom w:val="none" w:sz="0" w:space="0" w:color="auto"/>
        <w:right w:val="none" w:sz="0" w:space="0" w:color="auto"/>
      </w:divBdr>
      <w:divsChild>
        <w:div w:id="691031847">
          <w:marLeft w:val="0"/>
          <w:marRight w:val="0"/>
          <w:marTop w:val="0"/>
          <w:marBottom w:val="0"/>
          <w:divBdr>
            <w:top w:val="none" w:sz="0" w:space="0" w:color="auto"/>
            <w:left w:val="none" w:sz="0" w:space="0" w:color="auto"/>
            <w:bottom w:val="none" w:sz="0" w:space="0" w:color="auto"/>
            <w:right w:val="none" w:sz="0" w:space="0" w:color="auto"/>
          </w:divBdr>
          <w:divsChild>
            <w:div w:id="7121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1615">
      <w:bodyDiv w:val="1"/>
      <w:marLeft w:val="0"/>
      <w:marRight w:val="0"/>
      <w:marTop w:val="0"/>
      <w:marBottom w:val="0"/>
      <w:divBdr>
        <w:top w:val="none" w:sz="0" w:space="0" w:color="auto"/>
        <w:left w:val="none" w:sz="0" w:space="0" w:color="auto"/>
        <w:bottom w:val="none" w:sz="0" w:space="0" w:color="auto"/>
        <w:right w:val="none" w:sz="0" w:space="0" w:color="auto"/>
      </w:divBdr>
      <w:divsChild>
        <w:div w:id="1527210239">
          <w:marLeft w:val="0"/>
          <w:marRight w:val="0"/>
          <w:marTop w:val="0"/>
          <w:marBottom w:val="0"/>
          <w:divBdr>
            <w:top w:val="none" w:sz="0" w:space="0" w:color="auto"/>
            <w:left w:val="none" w:sz="0" w:space="0" w:color="auto"/>
            <w:bottom w:val="none" w:sz="0" w:space="0" w:color="auto"/>
            <w:right w:val="none" w:sz="0" w:space="0" w:color="auto"/>
          </w:divBdr>
        </w:div>
      </w:divsChild>
    </w:div>
    <w:div w:id="1211453230">
      <w:bodyDiv w:val="1"/>
      <w:marLeft w:val="0"/>
      <w:marRight w:val="0"/>
      <w:marTop w:val="0"/>
      <w:marBottom w:val="0"/>
      <w:divBdr>
        <w:top w:val="none" w:sz="0" w:space="0" w:color="auto"/>
        <w:left w:val="none" w:sz="0" w:space="0" w:color="auto"/>
        <w:bottom w:val="none" w:sz="0" w:space="0" w:color="auto"/>
        <w:right w:val="none" w:sz="0" w:space="0" w:color="auto"/>
      </w:divBdr>
      <w:divsChild>
        <w:div w:id="472986279">
          <w:marLeft w:val="0"/>
          <w:marRight w:val="0"/>
          <w:marTop w:val="0"/>
          <w:marBottom w:val="0"/>
          <w:divBdr>
            <w:top w:val="none" w:sz="0" w:space="0" w:color="auto"/>
            <w:left w:val="none" w:sz="0" w:space="0" w:color="auto"/>
            <w:bottom w:val="none" w:sz="0" w:space="0" w:color="auto"/>
            <w:right w:val="none" w:sz="0" w:space="0" w:color="auto"/>
          </w:divBdr>
          <w:divsChild>
            <w:div w:id="8271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6687">
      <w:bodyDiv w:val="1"/>
      <w:marLeft w:val="0"/>
      <w:marRight w:val="0"/>
      <w:marTop w:val="0"/>
      <w:marBottom w:val="0"/>
      <w:divBdr>
        <w:top w:val="none" w:sz="0" w:space="0" w:color="auto"/>
        <w:left w:val="none" w:sz="0" w:space="0" w:color="auto"/>
        <w:bottom w:val="none" w:sz="0" w:space="0" w:color="auto"/>
        <w:right w:val="none" w:sz="0" w:space="0" w:color="auto"/>
      </w:divBdr>
      <w:divsChild>
        <w:div w:id="1399863856">
          <w:marLeft w:val="0"/>
          <w:marRight w:val="0"/>
          <w:marTop w:val="0"/>
          <w:marBottom w:val="0"/>
          <w:divBdr>
            <w:top w:val="none" w:sz="0" w:space="0" w:color="auto"/>
            <w:left w:val="none" w:sz="0" w:space="0" w:color="auto"/>
            <w:bottom w:val="none" w:sz="0" w:space="0" w:color="auto"/>
            <w:right w:val="none" w:sz="0" w:space="0" w:color="auto"/>
          </w:divBdr>
          <w:divsChild>
            <w:div w:id="964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7377">
      <w:bodyDiv w:val="1"/>
      <w:marLeft w:val="0"/>
      <w:marRight w:val="0"/>
      <w:marTop w:val="0"/>
      <w:marBottom w:val="0"/>
      <w:divBdr>
        <w:top w:val="none" w:sz="0" w:space="0" w:color="auto"/>
        <w:left w:val="none" w:sz="0" w:space="0" w:color="auto"/>
        <w:bottom w:val="none" w:sz="0" w:space="0" w:color="auto"/>
        <w:right w:val="none" w:sz="0" w:space="0" w:color="auto"/>
      </w:divBdr>
      <w:divsChild>
        <w:div w:id="165370568">
          <w:marLeft w:val="0"/>
          <w:marRight w:val="0"/>
          <w:marTop w:val="0"/>
          <w:marBottom w:val="0"/>
          <w:divBdr>
            <w:top w:val="none" w:sz="0" w:space="0" w:color="auto"/>
            <w:left w:val="none" w:sz="0" w:space="0" w:color="auto"/>
            <w:bottom w:val="none" w:sz="0" w:space="0" w:color="auto"/>
            <w:right w:val="none" w:sz="0" w:space="0" w:color="auto"/>
          </w:divBdr>
        </w:div>
      </w:divsChild>
    </w:div>
    <w:div w:id="1653679374">
      <w:bodyDiv w:val="1"/>
      <w:marLeft w:val="0"/>
      <w:marRight w:val="0"/>
      <w:marTop w:val="0"/>
      <w:marBottom w:val="0"/>
      <w:divBdr>
        <w:top w:val="none" w:sz="0" w:space="0" w:color="auto"/>
        <w:left w:val="none" w:sz="0" w:space="0" w:color="auto"/>
        <w:bottom w:val="none" w:sz="0" w:space="0" w:color="auto"/>
        <w:right w:val="none" w:sz="0" w:space="0" w:color="auto"/>
      </w:divBdr>
      <w:divsChild>
        <w:div w:id="1556773832">
          <w:marLeft w:val="0"/>
          <w:marRight w:val="0"/>
          <w:marTop w:val="0"/>
          <w:marBottom w:val="0"/>
          <w:divBdr>
            <w:top w:val="none" w:sz="0" w:space="0" w:color="auto"/>
            <w:left w:val="none" w:sz="0" w:space="0" w:color="auto"/>
            <w:bottom w:val="none" w:sz="0" w:space="0" w:color="auto"/>
            <w:right w:val="none" w:sz="0" w:space="0" w:color="auto"/>
          </w:divBdr>
          <w:divsChild>
            <w:div w:id="6009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959">
      <w:bodyDiv w:val="1"/>
      <w:marLeft w:val="0"/>
      <w:marRight w:val="0"/>
      <w:marTop w:val="0"/>
      <w:marBottom w:val="0"/>
      <w:divBdr>
        <w:top w:val="none" w:sz="0" w:space="0" w:color="auto"/>
        <w:left w:val="none" w:sz="0" w:space="0" w:color="auto"/>
        <w:bottom w:val="none" w:sz="0" w:space="0" w:color="auto"/>
        <w:right w:val="none" w:sz="0" w:space="0" w:color="auto"/>
      </w:divBdr>
      <w:divsChild>
        <w:div w:id="1772971922">
          <w:marLeft w:val="0"/>
          <w:marRight w:val="0"/>
          <w:marTop w:val="0"/>
          <w:marBottom w:val="0"/>
          <w:divBdr>
            <w:top w:val="none" w:sz="0" w:space="0" w:color="auto"/>
            <w:left w:val="none" w:sz="0" w:space="0" w:color="auto"/>
            <w:bottom w:val="none" w:sz="0" w:space="0" w:color="auto"/>
            <w:right w:val="none" w:sz="0" w:space="0" w:color="auto"/>
          </w:divBdr>
          <w:divsChild>
            <w:div w:id="21102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6988">
      <w:bodyDiv w:val="1"/>
      <w:marLeft w:val="0"/>
      <w:marRight w:val="0"/>
      <w:marTop w:val="0"/>
      <w:marBottom w:val="0"/>
      <w:divBdr>
        <w:top w:val="none" w:sz="0" w:space="0" w:color="auto"/>
        <w:left w:val="none" w:sz="0" w:space="0" w:color="auto"/>
        <w:bottom w:val="none" w:sz="0" w:space="0" w:color="auto"/>
        <w:right w:val="none" w:sz="0" w:space="0" w:color="auto"/>
      </w:divBdr>
      <w:divsChild>
        <w:div w:id="127626784">
          <w:marLeft w:val="0"/>
          <w:marRight w:val="0"/>
          <w:marTop w:val="0"/>
          <w:marBottom w:val="0"/>
          <w:divBdr>
            <w:top w:val="none" w:sz="0" w:space="0" w:color="auto"/>
            <w:left w:val="none" w:sz="0" w:space="0" w:color="auto"/>
            <w:bottom w:val="none" w:sz="0" w:space="0" w:color="auto"/>
            <w:right w:val="none" w:sz="0" w:space="0" w:color="auto"/>
          </w:divBdr>
        </w:div>
      </w:divsChild>
    </w:div>
    <w:div w:id="1790851015">
      <w:bodyDiv w:val="1"/>
      <w:marLeft w:val="0"/>
      <w:marRight w:val="0"/>
      <w:marTop w:val="0"/>
      <w:marBottom w:val="0"/>
      <w:divBdr>
        <w:top w:val="none" w:sz="0" w:space="0" w:color="auto"/>
        <w:left w:val="none" w:sz="0" w:space="0" w:color="auto"/>
        <w:bottom w:val="none" w:sz="0" w:space="0" w:color="auto"/>
        <w:right w:val="none" w:sz="0" w:space="0" w:color="auto"/>
      </w:divBdr>
      <w:divsChild>
        <w:div w:id="1448739266">
          <w:marLeft w:val="0"/>
          <w:marRight w:val="0"/>
          <w:marTop w:val="0"/>
          <w:marBottom w:val="0"/>
          <w:divBdr>
            <w:top w:val="none" w:sz="0" w:space="0" w:color="auto"/>
            <w:left w:val="none" w:sz="0" w:space="0" w:color="auto"/>
            <w:bottom w:val="none" w:sz="0" w:space="0" w:color="auto"/>
            <w:right w:val="none" w:sz="0" w:space="0" w:color="auto"/>
          </w:divBdr>
          <w:divsChild>
            <w:div w:id="591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2936">
      <w:bodyDiv w:val="1"/>
      <w:marLeft w:val="0"/>
      <w:marRight w:val="0"/>
      <w:marTop w:val="0"/>
      <w:marBottom w:val="0"/>
      <w:divBdr>
        <w:top w:val="none" w:sz="0" w:space="0" w:color="auto"/>
        <w:left w:val="none" w:sz="0" w:space="0" w:color="auto"/>
        <w:bottom w:val="none" w:sz="0" w:space="0" w:color="auto"/>
        <w:right w:val="none" w:sz="0" w:space="0" w:color="auto"/>
      </w:divBdr>
      <w:divsChild>
        <w:div w:id="1146312423">
          <w:marLeft w:val="0"/>
          <w:marRight w:val="0"/>
          <w:marTop w:val="0"/>
          <w:marBottom w:val="0"/>
          <w:divBdr>
            <w:top w:val="none" w:sz="0" w:space="0" w:color="auto"/>
            <w:left w:val="none" w:sz="0" w:space="0" w:color="auto"/>
            <w:bottom w:val="none" w:sz="0" w:space="0" w:color="auto"/>
            <w:right w:val="none" w:sz="0" w:space="0" w:color="auto"/>
          </w:divBdr>
          <w:divsChild>
            <w:div w:id="115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115/JRC2019-1269"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15/JRC2019-12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4028/www.scientific.net/aef.39.103"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15/JRC2018-6153"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oleObject" Target="embeddings/oleObject1.bin"/><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2169</Words>
  <Characters>12321</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Парадоксите в развитието на европейското градоустройство през втората половина на ХХ век</vt:lpstr>
      <vt:lpstr>Парадоксите в развитието на европейското градоустройство през втората половина на ХХ век</vt:lpstr>
    </vt:vector>
  </TitlesOfParts>
  <Company>VFU</Company>
  <LinksUpToDate>false</LinksUpToDate>
  <CharactersWithSpaces>14462</CharactersWithSpaces>
  <SharedDoc>false</SharedDoc>
  <HLinks>
    <vt:vector size="6" baseType="variant">
      <vt:variant>
        <vt:i4>3604522</vt:i4>
      </vt:variant>
      <vt:variant>
        <vt:i4>3</vt:i4>
      </vt:variant>
      <vt:variant>
        <vt:i4>0</vt:i4>
      </vt:variant>
      <vt:variant>
        <vt:i4>5</vt:i4>
      </vt:variant>
      <vt:variant>
        <vt:lpwstr>mailto:conf_af@vfu.bg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Парадоксите в развитието на европейското градоустройство през втората половина на ХХ век</dc:title>
  <dc:subject/>
  <dc:creator>Ivan</dc:creator>
  <cp:keywords/>
  <cp:lastModifiedBy>Adrijana Savic</cp:lastModifiedBy>
  <cp:revision>2</cp:revision>
  <cp:lastPrinted>2011-05-26T21:17:00Z</cp:lastPrinted>
  <dcterms:created xsi:type="dcterms:W3CDTF">2021-05-19T18:40:00Z</dcterms:created>
  <dcterms:modified xsi:type="dcterms:W3CDTF">2021-05-19T18:40:00Z</dcterms:modified>
</cp:coreProperties>
</file>