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7FA5E589" w14:textId="5BB95C8B" w:rsidR="00837931" w:rsidRPr="00A53A3B" w:rsidRDefault="00994A3D" w:rsidP="00A53A3B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val="en-GB" w:eastAsia="en-GB"/>
        </w:rPr>
        <w:drawing>
          <wp:inline distT="0" distB="0" distL="0" distR="0" wp14:anchorId="08F40240" wp14:editId="140715D0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55491" w14:textId="6984AEE4" w:rsidR="00DF639C" w:rsidRDefault="00DF639C" w:rsidP="00DF639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drawing>
          <wp:inline distT="0" distB="0" distL="0" distR="0" wp14:anchorId="2236617B" wp14:editId="79D1622D">
            <wp:extent cx="2687782" cy="2904808"/>
            <wp:effectExtent l="0" t="0" r="5080" b="3810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105" cy="291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E8310" w14:textId="15B78BA7" w:rsidR="00837931" w:rsidRPr="002F6131" w:rsidRDefault="00994A3D" w:rsidP="002F6131">
      <w:pPr>
        <w:jc w:val="both"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837931">
        <w:rPr>
          <w:bCs/>
        </w:rPr>
        <w:t>Specific g</w:t>
      </w:r>
      <w:r w:rsidR="00837931" w:rsidRPr="00CD5FFA">
        <w:rPr>
          <w:bCs/>
        </w:rPr>
        <w:t xml:space="preserve">rowth </w:t>
      </w:r>
      <w:r w:rsidR="00837931">
        <w:rPr>
          <w:bCs/>
        </w:rPr>
        <w:t xml:space="preserve">rate </w:t>
      </w:r>
      <w:r w:rsidR="00837931" w:rsidRPr="00CD5FFA">
        <w:rPr>
          <w:bCs/>
        </w:rPr>
        <w:t xml:space="preserve">of </w:t>
      </w:r>
      <w:r w:rsidR="00837931" w:rsidRPr="00CD5FFA">
        <w:rPr>
          <w:bCs/>
          <w:i/>
        </w:rPr>
        <w:t>Chlorom</w:t>
      </w:r>
      <w:r w:rsidR="000844AD">
        <w:rPr>
          <w:bCs/>
          <w:i/>
        </w:rPr>
        <w:t>inima</w:t>
      </w:r>
      <w:r w:rsidR="00837931" w:rsidRPr="00CD5FFA">
        <w:rPr>
          <w:bCs/>
        </w:rPr>
        <w:t xml:space="preserve"> </w:t>
      </w:r>
      <w:r w:rsidR="00837931" w:rsidRPr="003C12E2">
        <w:rPr>
          <w:bCs/>
          <w:i/>
          <w:iCs/>
        </w:rPr>
        <w:t>collina</w:t>
      </w:r>
      <w:r w:rsidR="00837931" w:rsidRPr="00CD5FFA">
        <w:rPr>
          <w:bCs/>
        </w:rPr>
        <w:t xml:space="preserve"> </w:t>
      </w:r>
      <w:r w:rsidR="00837931">
        <w:rPr>
          <w:bCs/>
        </w:rPr>
        <w:t xml:space="preserve">CCAP 6/1 </w:t>
      </w:r>
      <w:r w:rsidR="00837931" w:rsidRPr="00CD5FFA">
        <w:rPr>
          <w:bCs/>
        </w:rPr>
        <w:t xml:space="preserve">exposed to </w:t>
      </w:r>
      <w:r w:rsidR="00837931" w:rsidRPr="00011D74">
        <w:rPr>
          <w:bCs/>
        </w:rPr>
        <w:t>2ºC</w:t>
      </w:r>
      <w:r w:rsidR="00837931" w:rsidRPr="00CD5FFA">
        <w:rPr>
          <w:bCs/>
        </w:rPr>
        <w:t xml:space="preserve">, </w:t>
      </w:r>
      <w:r w:rsidR="00837931" w:rsidRPr="00011D74">
        <w:rPr>
          <w:bCs/>
        </w:rPr>
        <w:t>10ºC</w:t>
      </w:r>
      <w:r w:rsidR="00837931" w:rsidRPr="00CD5FFA">
        <w:rPr>
          <w:bCs/>
        </w:rPr>
        <w:t xml:space="preserve"> and </w:t>
      </w:r>
      <w:r w:rsidR="00837931" w:rsidRPr="00011D74">
        <w:rPr>
          <w:bCs/>
        </w:rPr>
        <w:t>20ºC</w:t>
      </w:r>
      <w:r w:rsidR="00837931" w:rsidRPr="00CD5FFA">
        <w:rPr>
          <w:bCs/>
        </w:rPr>
        <w:t xml:space="preserve">. The lines show the trends, and the shading indicates the confidence intervals (CI). </w:t>
      </w:r>
      <w:r w:rsidR="00837931">
        <w:rPr>
          <w:bCs/>
        </w:rPr>
        <w:t>E</w:t>
      </w:r>
      <w:r w:rsidR="00837931" w:rsidRPr="00CD5FFA">
        <w:rPr>
          <w:bCs/>
        </w:rPr>
        <w:t>ach point is the mean of 24 replicates and the bars represent the standard error (SE).</w:t>
      </w:r>
    </w:p>
    <w:p w14:paraId="634FB22F" w14:textId="03738EC4" w:rsidR="00A53A3B" w:rsidRDefault="00A53A3B" w:rsidP="002B4A57">
      <w:pPr>
        <w:keepNext/>
        <w:rPr>
          <w:rFonts w:cs="Times New Roman"/>
          <w:b/>
          <w:szCs w:val="24"/>
        </w:rPr>
      </w:pPr>
    </w:p>
    <w:p w14:paraId="0338B8F1" w14:textId="321BB0D2" w:rsidR="00A53A3B" w:rsidRDefault="00A53A3B" w:rsidP="002B4A57">
      <w:pPr>
        <w:keepNext/>
        <w:rPr>
          <w:rFonts w:cs="Times New Roman"/>
          <w:b/>
          <w:szCs w:val="24"/>
        </w:rPr>
      </w:pPr>
    </w:p>
    <w:p w14:paraId="6B5B35C4" w14:textId="252A8A01" w:rsidR="00A53A3B" w:rsidRDefault="00A53A3B" w:rsidP="002B4A57">
      <w:pPr>
        <w:keepNext/>
        <w:rPr>
          <w:rFonts w:cs="Times New Roman"/>
          <w:b/>
          <w:szCs w:val="24"/>
        </w:rPr>
      </w:pPr>
    </w:p>
    <w:p w14:paraId="18E9F128" w14:textId="40D4EBF4" w:rsidR="00A53A3B" w:rsidRDefault="00A53A3B" w:rsidP="00A53A3B">
      <w:pPr>
        <w:keepNext/>
        <w:rPr>
          <w:rFonts w:cs="Times New Roman"/>
          <w:b/>
          <w:szCs w:val="24"/>
        </w:rPr>
      </w:pPr>
    </w:p>
    <w:p w14:paraId="5F0CB2C0" w14:textId="77777777" w:rsidR="00DF639C" w:rsidRPr="002B4A57" w:rsidRDefault="00DF639C" w:rsidP="00A53A3B">
      <w:pPr>
        <w:keepNext/>
        <w:rPr>
          <w:rFonts w:cs="Times New Roman"/>
          <w:b/>
          <w:szCs w:val="24"/>
        </w:rPr>
      </w:pPr>
    </w:p>
    <w:p w14:paraId="4F6B840A" w14:textId="77777777" w:rsidR="00A53A3B" w:rsidRDefault="00A53A3B" w:rsidP="00A53A3B">
      <w:pPr>
        <w:rPr>
          <w:b/>
        </w:rPr>
      </w:pPr>
    </w:p>
    <w:p w14:paraId="5C5BB70D" w14:textId="68612F36" w:rsidR="001F3A55" w:rsidRPr="001F3A55" w:rsidRDefault="00A53A3B" w:rsidP="001F3A55">
      <w:pPr>
        <w:rPr>
          <w:b/>
        </w:rPr>
      </w:pPr>
      <w:r>
        <w:rPr>
          <w:b/>
        </w:rPr>
        <w:lastRenderedPageBreak/>
        <w:softHyphen/>
        <w:t xml:space="preserve">Supplementary </w:t>
      </w:r>
      <w:r w:rsidRPr="00CD5FFA">
        <w:rPr>
          <w:b/>
        </w:rPr>
        <w:t xml:space="preserve">Table 1. </w:t>
      </w:r>
      <w:r w:rsidRPr="00CD5FFA">
        <w:t xml:space="preserve">Summary of the </w:t>
      </w:r>
      <w:r>
        <w:t xml:space="preserve">effects of </w:t>
      </w:r>
      <w:r w:rsidRPr="00CD5FFA">
        <w:t xml:space="preserve">temperature and time </w:t>
      </w:r>
      <w:r>
        <w:t>on</w:t>
      </w:r>
      <w:r w:rsidRPr="00957296">
        <w:t xml:space="preserve"> F</w:t>
      </w:r>
      <w:r w:rsidRPr="00CD5FFA">
        <w:rPr>
          <w:vertAlign w:val="subscript"/>
        </w:rPr>
        <w:t>v</w:t>
      </w:r>
      <w:r w:rsidRPr="00957296">
        <w:t>/</w:t>
      </w:r>
      <w:r w:rsidRPr="00CD5FFA">
        <w:t>F</w:t>
      </w:r>
      <w:r w:rsidRPr="00CD5FFA">
        <w:rPr>
          <w:vertAlign w:val="subscript"/>
        </w:rPr>
        <w:t>m</w:t>
      </w:r>
      <w:r w:rsidRPr="00CD5FFA">
        <w:t xml:space="preserve"> and RFU signals of </w:t>
      </w:r>
      <w:r w:rsidRPr="00CD5FFA">
        <w:rPr>
          <w:i/>
        </w:rPr>
        <w:t>Chlorom</w:t>
      </w:r>
      <w:r w:rsidR="00DB404C">
        <w:rPr>
          <w:i/>
        </w:rPr>
        <w:t>i</w:t>
      </w:r>
      <w:r w:rsidRPr="00CD5FFA">
        <w:rPr>
          <w:i/>
        </w:rPr>
        <w:t>n</w:t>
      </w:r>
      <w:r w:rsidR="00DB404C">
        <w:rPr>
          <w:i/>
        </w:rPr>
        <w:t>ima</w:t>
      </w:r>
      <w:r w:rsidRPr="00CD5FFA">
        <w:t xml:space="preserve"> </w:t>
      </w:r>
      <w:r w:rsidRPr="003C12E2">
        <w:rPr>
          <w:i/>
          <w:iCs/>
        </w:rPr>
        <w:t>collina</w:t>
      </w:r>
      <w:r w:rsidRPr="00CD5FFA">
        <w:t>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1225"/>
        <w:gridCol w:w="1816"/>
        <w:gridCol w:w="993"/>
        <w:gridCol w:w="850"/>
        <w:gridCol w:w="992"/>
        <w:gridCol w:w="1467"/>
      </w:tblGrid>
      <w:tr w:rsidR="001F3A55" w:rsidRPr="00002C2B" w14:paraId="2524C39D" w14:textId="77777777" w:rsidTr="000A4911"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58A636F" w14:textId="77777777" w:rsidR="001F3A55" w:rsidRPr="00720CF5" w:rsidRDefault="001F3A55" w:rsidP="000A49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CF5">
              <w:rPr>
                <w:b/>
                <w:bCs/>
                <w:color w:val="000000"/>
                <w:sz w:val="20"/>
                <w:szCs w:val="20"/>
              </w:rPr>
              <w:t>Response variable</w:t>
            </w:r>
          </w:p>
        </w:tc>
        <w:tc>
          <w:tcPr>
            <w:tcW w:w="12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91580DF" w14:textId="77777777" w:rsidR="001F3A55" w:rsidRPr="00720CF5" w:rsidRDefault="001F3A55" w:rsidP="000A49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CF5">
              <w:rPr>
                <w:b/>
                <w:bCs/>
                <w:color w:val="000000"/>
                <w:sz w:val="20"/>
                <w:szCs w:val="20"/>
              </w:rPr>
              <w:t>Model used</w:t>
            </w:r>
          </w:p>
        </w:tc>
        <w:tc>
          <w:tcPr>
            <w:tcW w:w="1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8FDEC43" w14:textId="77777777" w:rsidR="001F3A55" w:rsidRPr="00720CF5" w:rsidRDefault="001F3A55" w:rsidP="000A49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CF5">
              <w:rPr>
                <w:b/>
                <w:bCs/>
                <w:color w:val="000000"/>
                <w:sz w:val="20"/>
                <w:szCs w:val="20"/>
              </w:rPr>
              <w:t>Predictor variable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05DACD8" w14:textId="77777777" w:rsidR="001F3A55" w:rsidRPr="00720CF5" w:rsidRDefault="001F3A55" w:rsidP="000A49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CF5">
              <w:rPr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4BCA086" w14:textId="77777777" w:rsidR="001F3A55" w:rsidRPr="00720CF5" w:rsidRDefault="001F3A55" w:rsidP="000A49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CF5">
              <w:rPr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3672E84" w14:textId="77777777" w:rsidR="001F3A55" w:rsidRPr="00720CF5" w:rsidRDefault="001F3A55" w:rsidP="000A49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CF5">
              <w:rPr>
                <w:b/>
                <w:bCs/>
                <w:i/>
                <w:color w:val="000000"/>
                <w:sz w:val="20"/>
                <w:szCs w:val="20"/>
              </w:rPr>
              <w:t xml:space="preserve">t/z </w:t>
            </w:r>
            <w:r w:rsidRPr="00720CF5">
              <w:rPr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4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8703EC5" w14:textId="77777777" w:rsidR="001F3A55" w:rsidRPr="00720CF5" w:rsidRDefault="001F3A55" w:rsidP="000A49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CF5">
              <w:rPr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720CF5">
              <w:rPr>
                <w:b/>
                <w:bCs/>
                <w:color w:val="000000"/>
                <w:sz w:val="20"/>
                <w:szCs w:val="20"/>
              </w:rPr>
              <w:t xml:space="preserve"> value</w:t>
            </w:r>
          </w:p>
        </w:tc>
      </w:tr>
      <w:tr w:rsidR="001F3A55" w:rsidRPr="00002C2B" w14:paraId="594DF403" w14:textId="77777777" w:rsidTr="000A4911">
        <w:tc>
          <w:tcPr>
            <w:tcW w:w="1495" w:type="dxa"/>
            <w:tcBorders>
              <w:left w:val="nil"/>
              <w:right w:val="nil"/>
            </w:tcBorders>
            <w:shd w:val="clear" w:color="auto" w:fill="auto"/>
          </w:tcPr>
          <w:p w14:paraId="0E7132C8" w14:textId="77777777" w:rsidR="001F3A55" w:rsidRPr="00720CF5" w:rsidRDefault="001F3A55" w:rsidP="000A49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nil"/>
              <w:right w:val="nil"/>
            </w:tcBorders>
            <w:shd w:val="clear" w:color="auto" w:fill="auto"/>
          </w:tcPr>
          <w:p w14:paraId="27B5E6D8" w14:textId="77777777" w:rsidR="001F3A55" w:rsidRPr="00720CF5" w:rsidRDefault="001F3A55" w:rsidP="000A49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</w:tcPr>
          <w:p w14:paraId="0865AB30" w14:textId="77777777" w:rsidR="001F3A55" w:rsidRPr="00720CF5" w:rsidRDefault="001F3A55" w:rsidP="000A49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3F650530" w14:textId="77777777" w:rsidR="001F3A55" w:rsidRPr="00720CF5" w:rsidRDefault="001F3A55" w:rsidP="000A49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2184D77C" w14:textId="77777777" w:rsidR="001F3A55" w:rsidRPr="00720CF5" w:rsidRDefault="001F3A55" w:rsidP="000A49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004B69BF" w14:textId="77777777" w:rsidR="001F3A55" w:rsidRPr="00720CF5" w:rsidRDefault="001F3A55" w:rsidP="000A49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nil"/>
              <w:right w:val="nil"/>
            </w:tcBorders>
            <w:shd w:val="clear" w:color="auto" w:fill="auto"/>
          </w:tcPr>
          <w:p w14:paraId="6824729E" w14:textId="77777777" w:rsidR="001F3A55" w:rsidRPr="00720CF5" w:rsidRDefault="001F3A55" w:rsidP="000A491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F3A55" w:rsidRPr="00002C2B" w14:paraId="7032E7D1" w14:textId="77777777" w:rsidTr="000A4911">
        <w:tc>
          <w:tcPr>
            <w:tcW w:w="1495" w:type="dxa"/>
            <w:tcBorders>
              <w:left w:val="nil"/>
              <w:right w:val="nil"/>
            </w:tcBorders>
            <w:shd w:val="clear" w:color="auto" w:fill="auto"/>
          </w:tcPr>
          <w:p w14:paraId="1E96EC6F" w14:textId="77777777" w:rsidR="001F3A55" w:rsidRPr="00720CF5" w:rsidRDefault="001F3A55" w:rsidP="0088636E">
            <w:pPr>
              <w:jc w:val="both"/>
              <w:rPr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720CF5">
              <w:rPr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>V</w:t>
            </w:r>
            <w:r w:rsidRPr="00720CF5">
              <w:rPr>
                <w:b/>
                <w:bCs/>
                <w:color w:val="000000"/>
                <w:sz w:val="20"/>
                <w:szCs w:val="20"/>
              </w:rPr>
              <w:t>/F</w:t>
            </w:r>
            <w:r w:rsidRPr="00DF6D56">
              <w:rPr>
                <w:b/>
                <w:bCs/>
                <w:color w:val="000000"/>
                <w:sz w:val="20"/>
                <w:szCs w:val="20"/>
                <w:vertAlign w:val="subscript"/>
              </w:rPr>
              <w:t>M</w:t>
            </w:r>
            <w:r w:rsidRPr="00720CF5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</w:p>
          <w:p w14:paraId="1EF933E5" w14:textId="587C0AFF" w:rsidR="001F3A55" w:rsidRPr="00365568" w:rsidRDefault="001F3A55" w:rsidP="0088636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left w:val="nil"/>
              <w:right w:val="nil"/>
            </w:tcBorders>
            <w:shd w:val="clear" w:color="auto" w:fill="auto"/>
          </w:tcPr>
          <w:p w14:paraId="59489C4D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>Beta (GLMM)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</w:tcPr>
          <w:p w14:paraId="51A11415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>Intercept</w:t>
            </w:r>
          </w:p>
          <w:p w14:paraId="2B8C48DD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>Temp.10</w:t>
            </w:r>
          </w:p>
          <w:p w14:paraId="3FD41AF4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>Tem</w:t>
            </w:r>
            <w:r>
              <w:rPr>
                <w:color w:val="000000"/>
                <w:sz w:val="20"/>
                <w:szCs w:val="20"/>
              </w:rPr>
              <w:t>p</w:t>
            </w:r>
            <w:r w:rsidRPr="00720CF5">
              <w:rPr>
                <w:color w:val="000000"/>
                <w:sz w:val="20"/>
                <w:szCs w:val="20"/>
              </w:rPr>
              <w:t xml:space="preserve">.20 </w:t>
            </w:r>
          </w:p>
          <w:p w14:paraId="471AE638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Time</w:t>
            </w:r>
          </w:p>
          <w:p w14:paraId="6DFEDB8A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>Temp.</w:t>
            </w:r>
            <w:proofErr w:type="gramStart"/>
            <w:r w:rsidRPr="00720CF5">
              <w:rPr>
                <w:color w:val="000000"/>
                <w:sz w:val="20"/>
                <w:szCs w:val="20"/>
              </w:rPr>
              <w:t>10:</w:t>
            </w:r>
            <w:r>
              <w:rPr>
                <w:color w:val="000000"/>
                <w:sz w:val="20"/>
                <w:szCs w:val="20"/>
              </w:rPr>
              <w:t>Time</w:t>
            </w:r>
            <w:proofErr w:type="gramEnd"/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65393E3B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 xml:space="preserve"> 0.3798</w:t>
            </w:r>
          </w:p>
          <w:p w14:paraId="60155C6F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>-0.1107</w:t>
            </w:r>
          </w:p>
          <w:p w14:paraId="2E8809F5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>-0.1153</w:t>
            </w:r>
          </w:p>
          <w:p w14:paraId="33F2CA9B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 xml:space="preserve"> 0.0086</w:t>
            </w:r>
          </w:p>
          <w:p w14:paraId="0453648B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>-0.0325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0E44DFDF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>0.0209</w:t>
            </w:r>
          </w:p>
          <w:p w14:paraId="034D2A68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>0.0221</w:t>
            </w:r>
          </w:p>
          <w:p w14:paraId="42609AB1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>0.0460</w:t>
            </w:r>
          </w:p>
          <w:p w14:paraId="0F1B5A03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>0.0016</w:t>
            </w:r>
          </w:p>
          <w:p w14:paraId="2758EA2D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191C85F5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 xml:space="preserve"> 18.13</w:t>
            </w:r>
          </w:p>
          <w:p w14:paraId="764BD806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720CF5">
              <w:rPr>
                <w:color w:val="000000"/>
                <w:sz w:val="20"/>
                <w:szCs w:val="20"/>
              </w:rPr>
              <w:t>-5</w:t>
            </w:r>
            <w:r w:rsidRPr="00720CF5"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720CF5">
              <w:rPr>
                <w:color w:val="000000"/>
                <w:sz w:val="20"/>
                <w:szCs w:val="20"/>
              </w:rPr>
              <w:t>00</w:t>
            </w:r>
          </w:p>
          <w:p w14:paraId="56AB5E15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720CF5">
              <w:rPr>
                <w:color w:val="000000"/>
                <w:sz w:val="20"/>
                <w:szCs w:val="20"/>
              </w:rPr>
              <w:t>2.51</w:t>
            </w:r>
          </w:p>
          <w:p w14:paraId="074527DF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720CF5">
              <w:rPr>
                <w:color w:val="000000"/>
                <w:sz w:val="20"/>
                <w:szCs w:val="20"/>
              </w:rPr>
              <w:t>5.21</w:t>
            </w:r>
          </w:p>
          <w:p w14:paraId="03173A22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>-18.93</w:t>
            </w:r>
          </w:p>
        </w:tc>
        <w:tc>
          <w:tcPr>
            <w:tcW w:w="1467" w:type="dxa"/>
            <w:tcBorders>
              <w:left w:val="nil"/>
              <w:right w:val="nil"/>
            </w:tcBorders>
            <w:shd w:val="clear" w:color="auto" w:fill="auto"/>
          </w:tcPr>
          <w:p w14:paraId="2D1DCC98" w14:textId="77777777" w:rsidR="001F3A5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 xml:space="preserve">&lt; </w:t>
            </w:r>
            <w:r>
              <w:rPr>
                <w:color w:val="000000"/>
                <w:sz w:val="20"/>
                <w:szCs w:val="20"/>
              </w:rPr>
              <w:t>0.0001</w:t>
            </w:r>
            <w:r w:rsidRPr="00720CF5">
              <w:rPr>
                <w:color w:val="000000"/>
                <w:sz w:val="20"/>
                <w:szCs w:val="20"/>
              </w:rPr>
              <w:t xml:space="preserve"> ***</w:t>
            </w:r>
          </w:p>
          <w:p w14:paraId="6B3EBD6F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 xml:space="preserve">&lt; </w:t>
            </w:r>
            <w:r>
              <w:rPr>
                <w:color w:val="000000"/>
                <w:sz w:val="20"/>
                <w:szCs w:val="20"/>
              </w:rPr>
              <w:t xml:space="preserve">0.0001 </w:t>
            </w:r>
            <w:r w:rsidRPr="00720CF5">
              <w:rPr>
                <w:color w:val="000000"/>
                <w:sz w:val="20"/>
                <w:szCs w:val="20"/>
              </w:rPr>
              <w:t>***</w:t>
            </w:r>
          </w:p>
          <w:p w14:paraId="60F6307A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>0.0122    *</w:t>
            </w:r>
          </w:p>
          <w:p w14:paraId="5FAE9A8D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 xml:space="preserve">&lt; </w:t>
            </w:r>
            <w:r>
              <w:rPr>
                <w:color w:val="000000"/>
                <w:sz w:val="20"/>
                <w:szCs w:val="20"/>
              </w:rPr>
              <w:t>0.0001</w:t>
            </w:r>
            <w:r w:rsidRPr="00720CF5">
              <w:rPr>
                <w:color w:val="000000"/>
                <w:sz w:val="20"/>
                <w:szCs w:val="20"/>
              </w:rPr>
              <w:t xml:space="preserve"> ***</w:t>
            </w:r>
          </w:p>
          <w:p w14:paraId="486BF215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 xml:space="preserve">&lt; </w:t>
            </w:r>
            <w:r>
              <w:rPr>
                <w:color w:val="000000"/>
                <w:sz w:val="20"/>
                <w:szCs w:val="20"/>
              </w:rPr>
              <w:t>0.0001</w:t>
            </w:r>
            <w:r w:rsidRPr="00720CF5">
              <w:rPr>
                <w:color w:val="000000"/>
                <w:sz w:val="20"/>
                <w:szCs w:val="20"/>
              </w:rPr>
              <w:t xml:space="preserve"> ***</w:t>
            </w:r>
          </w:p>
        </w:tc>
      </w:tr>
      <w:tr w:rsidR="001F3A55" w:rsidRPr="00002C2B" w14:paraId="562F5C3F" w14:textId="77777777" w:rsidTr="000A4911">
        <w:tc>
          <w:tcPr>
            <w:tcW w:w="1495" w:type="dxa"/>
            <w:tcBorders>
              <w:left w:val="nil"/>
              <w:right w:val="nil"/>
            </w:tcBorders>
            <w:shd w:val="clear" w:color="auto" w:fill="auto"/>
          </w:tcPr>
          <w:p w14:paraId="6BF4351C" w14:textId="77777777" w:rsidR="001F3A55" w:rsidRPr="00720CF5" w:rsidRDefault="001F3A55" w:rsidP="008863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nil"/>
              <w:right w:val="nil"/>
            </w:tcBorders>
            <w:shd w:val="clear" w:color="auto" w:fill="auto"/>
          </w:tcPr>
          <w:p w14:paraId="12A65A80" w14:textId="77777777" w:rsidR="001F3A55" w:rsidRPr="00720CF5" w:rsidRDefault="001F3A55" w:rsidP="008863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</w:tcPr>
          <w:p w14:paraId="12EAA690" w14:textId="77777777" w:rsidR="001F3A55" w:rsidRPr="00720CF5" w:rsidRDefault="001F3A55" w:rsidP="0088636E">
            <w:pPr>
              <w:rPr>
                <w:b/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>Temp.</w:t>
            </w:r>
            <w:proofErr w:type="gramStart"/>
            <w:r w:rsidRPr="00720CF5">
              <w:rPr>
                <w:color w:val="000000"/>
                <w:sz w:val="20"/>
                <w:szCs w:val="20"/>
              </w:rPr>
              <w:t>20:</w:t>
            </w:r>
            <w:r>
              <w:rPr>
                <w:color w:val="000000"/>
                <w:sz w:val="20"/>
                <w:szCs w:val="20"/>
              </w:rPr>
              <w:t>Time</w:t>
            </w:r>
            <w:proofErr w:type="gramEnd"/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4F048F6B" w14:textId="77777777" w:rsidR="001F3A55" w:rsidRPr="00720CF5" w:rsidRDefault="001F3A55" w:rsidP="0088636E">
            <w:pPr>
              <w:rPr>
                <w:bCs/>
                <w:color w:val="000000"/>
                <w:sz w:val="20"/>
                <w:szCs w:val="20"/>
              </w:rPr>
            </w:pPr>
            <w:r w:rsidRPr="00720CF5">
              <w:rPr>
                <w:bCs/>
                <w:color w:val="000000"/>
                <w:sz w:val="20"/>
                <w:szCs w:val="20"/>
              </w:rPr>
              <w:t>-1.0246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7CFEE30B" w14:textId="77777777" w:rsidR="001F3A55" w:rsidRPr="00720CF5" w:rsidRDefault="001F3A55" w:rsidP="0088636E">
            <w:pPr>
              <w:rPr>
                <w:bCs/>
                <w:color w:val="000000"/>
                <w:sz w:val="20"/>
                <w:szCs w:val="20"/>
              </w:rPr>
            </w:pPr>
            <w:r w:rsidRPr="00720CF5">
              <w:rPr>
                <w:bCs/>
                <w:color w:val="000000"/>
                <w:sz w:val="20"/>
                <w:szCs w:val="20"/>
              </w:rPr>
              <w:t>0.0289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595921C5" w14:textId="77777777" w:rsidR="001F3A55" w:rsidRPr="00720CF5" w:rsidRDefault="001F3A55" w:rsidP="0088636E">
            <w:pPr>
              <w:rPr>
                <w:bCs/>
                <w:color w:val="000000"/>
                <w:sz w:val="20"/>
                <w:szCs w:val="20"/>
              </w:rPr>
            </w:pPr>
            <w:r w:rsidRPr="00720CF5">
              <w:rPr>
                <w:bCs/>
                <w:color w:val="000000"/>
                <w:sz w:val="20"/>
                <w:szCs w:val="20"/>
              </w:rPr>
              <w:t>-35.42</w:t>
            </w:r>
          </w:p>
        </w:tc>
        <w:tc>
          <w:tcPr>
            <w:tcW w:w="1467" w:type="dxa"/>
            <w:tcBorders>
              <w:left w:val="nil"/>
              <w:right w:val="nil"/>
            </w:tcBorders>
            <w:shd w:val="clear" w:color="auto" w:fill="auto"/>
          </w:tcPr>
          <w:p w14:paraId="4B71574F" w14:textId="77777777" w:rsidR="001F3A55" w:rsidRPr="00720CF5" w:rsidRDefault="001F3A55" w:rsidP="0088636E">
            <w:pPr>
              <w:rPr>
                <w:bCs/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 xml:space="preserve">&lt; </w:t>
            </w:r>
            <w:r>
              <w:rPr>
                <w:color w:val="000000"/>
                <w:sz w:val="20"/>
                <w:szCs w:val="20"/>
              </w:rPr>
              <w:t>0.0001</w:t>
            </w:r>
            <w:r w:rsidRPr="00720CF5">
              <w:rPr>
                <w:bCs/>
                <w:color w:val="000000"/>
                <w:sz w:val="20"/>
                <w:szCs w:val="20"/>
              </w:rPr>
              <w:t xml:space="preserve"> ***</w:t>
            </w:r>
          </w:p>
        </w:tc>
      </w:tr>
      <w:tr w:rsidR="001F3A55" w:rsidRPr="00002C2B" w14:paraId="5EBCF8FF" w14:textId="77777777" w:rsidTr="000A4911">
        <w:tc>
          <w:tcPr>
            <w:tcW w:w="1495" w:type="dxa"/>
            <w:shd w:val="clear" w:color="auto" w:fill="auto"/>
          </w:tcPr>
          <w:p w14:paraId="2DF061AA" w14:textId="77777777" w:rsidR="001F3A55" w:rsidRDefault="001F3A55" w:rsidP="008863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RFU</w:t>
            </w:r>
          </w:p>
          <w:p w14:paraId="79DF8B0D" w14:textId="0F4B340F" w:rsidR="001F3A55" w:rsidRPr="00720CF5" w:rsidRDefault="001F3A55" w:rsidP="008863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0FE658D4" w14:textId="77777777" w:rsidR="001F3A55" w:rsidRDefault="001F3A55" w:rsidP="00886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Gamma</w:t>
            </w:r>
          </w:p>
          <w:p w14:paraId="12EA6E19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(GLMM)</w:t>
            </w:r>
          </w:p>
        </w:tc>
        <w:tc>
          <w:tcPr>
            <w:tcW w:w="1816" w:type="dxa"/>
            <w:shd w:val="clear" w:color="auto" w:fill="auto"/>
          </w:tcPr>
          <w:p w14:paraId="468E6795" w14:textId="77777777" w:rsidR="001F3A55" w:rsidRPr="00F91AEE" w:rsidRDefault="001F3A55" w:rsidP="0088636E">
            <w:pPr>
              <w:rPr>
                <w:color w:val="000000"/>
                <w:sz w:val="20"/>
                <w:szCs w:val="20"/>
              </w:rPr>
            </w:pPr>
            <w:r w:rsidRPr="00F91AEE">
              <w:rPr>
                <w:color w:val="000000"/>
                <w:sz w:val="20"/>
                <w:szCs w:val="20"/>
              </w:rPr>
              <w:t>Intercept</w:t>
            </w:r>
          </w:p>
          <w:p w14:paraId="6028A94D" w14:textId="77777777" w:rsidR="001F3A55" w:rsidRPr="00F91AEE" w:rsidRDefault="001F3A55" w:rsidP="0088636E">
            <w:pPr>
              <w:rPr>
                <w:color w:val="000000"/>
                <w:sz w:val="20"/>
                <w:szCs w:val="20"/>
              </w:rPr>
            </w:pPr>
            <w:r w:rsidRPr="00F91AEE">
              <w:rPr>
                <w:color w:val="000000"/>
                <w:sz w:val="20"/>
                <w:szCs w:val="20"/>
              </w:rPr>
              <w:t>Temp.10</w:t>
            </w:r>
          </w:p>
          <w:p w14:paraId="12F3D793" w14:textId="77777777" w:rsidR="001F3A55" w:rsidRPr="00F91AEE" w:rsidRDefault="001F3A55" w:rsidP="0088636E">
            <w:pPr>
              <w:rPr>
                <w:color w:val="000000"/>
                <w:sz w:val="20"/>
                <w:szCs w:val="20"/>
              </w:rPr>
            </w:pPr>
            <w:r w:rsidRPr="00F91AEE">
              <w:rPr>
                <w:color w:val="000000"/>
                <w:sz w:val="20"/>
                <w:szCs w:val="20"/>
              </w:rPr>
              <w:t>Temp.20</w:t>
            </w:r>
          </w:p>
          <w:p w14:paraId="2FA1EBC2" w14:textId="77777777" w:rsidR="001F3A55" w:rsidRPr="00F91AEE" w:rsidRDefault="001F3A55" w:rsidP="00886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Time</w:t>
            </w:r>
          </w:p>
          <w:p w14:paraId="71DE44A5" w14:textId="77777777" w:rsidR="001F3A55" w:rsidRPr="00F91AEE" w:rsidRDefault="001F3A55" w:rsidP="0088636E">
            <w:pPr>
              <w:rPr>
                <w:color w:val="000000"/>
                <w:sz w:val="20"/>
                <w:szCs w:val="20"/>
              </w:rPr>
            </w:pPr>
            <w:r w:rsidRPr="00F91AEE">
              <w:rPr>
                <w:color w:val="000000"/>
                <w:sz w:val="20"/>
                <w:szCs w:val="20"/>
              </w:rPr>
              <w:t>Temp.</w:t>
            </w:r>
            <w:proofErr w:type="gramStart"/>
            <w:r w:rsidRPr="00F91AEE">
              <w:rPr>
                <w:color w:val="000000"/>
                <w:sz w:val="20"/>
                <w:szCs w:val="20"/>
              </w:rPr>
              <w:t>10:</w:t>
            </w:r>
            <w:r>
              <w:rPr>
                <w:color w:val="000000"/>
                <w:sz w:val="20"/>
                <w:szCs w:val="20"/>
              </w:rPr>
              <w:t>Time</w:t>
            </w:r>
            <w:proofErr w:type="gramEnd"/>
          </w:p>
          <w:p w14:paraId="76FC5F9B" w14:textId="77777777" w:rsidR="001F3A55" w:rsidRPr="00BE38FA" w:rsidRDefault="001F3A55" w:rsidP="0088636E">
            <w:pPr>
              <w:rPr>
                <w:color w:val="000000"/>
                <w:sz w:val="20"/>
                <w:szCs w:val="20"/>
              </w:rPr>
            </w:pPr>
            <w:r w:rsidRPr="00BE38FA">
              <w:rPr>
                <w:color w:val="000000"/>
                <w:sz w:val="20"/>
                <w:szCs w:val="20"/>
              </w:rPr>
              <w:t>Temp.</w:t>
            </w:r>
            <w:proofErr w:type="gramStart"/>
            <w:r w:rsidRPr="00BE38FA">
              <w:rPr>
                <w:color w:val="000000"/>
                <w:sz w:val="20"/>
                <w:szCs w:val="20"/>
              </w:rPr>
              <w:t>20:T</w:t>
            </w:r>
            <w:r>
              <w:rPr>
                <w:color w:val="000000"/>
                <w:sz w:val="20"/>
                <w:szCs w:val="20"/>
              </w:rPr>
              <w:t>ime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14:paraId="4AECAC47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 w:rsidRPr="00BE38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2.5082</w:t>
            </w:r>
          </w:p>
          <w:p w14:paraId="7499FA14" w14:textId="77777777" w:rsidR="001F3A55" w:rsidRDefault="001F3A55" w:rsidP="00886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0.2324</w:t>
            </w:r>
          </w:p>
          <w:p w14:paraId="521BCCBF" w14:textId="77777777" w:rsidR="001F3A55" w:rsidRDefault="001F3A55" w:rsidP="00886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1.2128</w:t>
            </w:r>
          </w:p>
          <w:p w14:paraId="0F8AA26B" w14:textId="77777777" w:rsidR="001F3A55" w:rsidRDefault="001F3A55" w:rsidP="00886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0.0462.         </w:t>
            </w:r>
          </w:p>
          <w:p w14:paraId="54858CFB" w14:textId="77777777" w:rsidR="001F3A55" w:rsidRDefault="001F3A55" w:rsidP="00886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-0.0818</w:t>
            </w:r>
          </w:p>
          <w:p w14:paraId="227E562C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-0.4023</w:t>
            </w:r>
          </w:p>
        </w:tc>
        <w:tc>
          <w:tcPr>
            <w:tcW w:w="850" w:type="dxa"/>
            <w:shd w:val="clear" w:color="auto" w:fill="auto"/>
          </w:tcPr>
          <w:p w14:paraId="63BC996B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0.0331</w:t>
            </w:r>
          </w:p>
          <w:p w14:paraId="555689FE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0553</w:t>
            </w:r>
          </w:p>
          <w:p w14:paraId="73F8B33B" w14:textId="77777777" w:rsidR="001F3A5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556</w:t>
            </w:r>
          </w:p>
          <w:p w14:paraId="2700D619" w14:textId="77777777" w:rsidR="001F3A55" w:rsidRDefault="001F3A55" w:rsidP="00886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0.0048</w:t>
            </w:r>
          </w:p>
          <w:p w14:paraId="662233B4" w14:textId="77777777" w:rsidR="001F3A55" w:rsidRDefault="001F3A55" w:rsidP="00886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0.0074</w:t>
            </w:r>
          </w:p>
          <w:p w14:paraId="49266A30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0.0076</w:t>
            </w:r>
          </w:p>
        </w:tc>
        <w:tc>
          <w:tcPr>
            <w:tcW w:w="992" w:type="dxa"/>
            <w:shd w:val="clear" w:color="auto" w:fill="auto"/>
          </w:tcPr>
          <w:p w14:paraId="61C49F8F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75.747</w:t>
            </w:r>
          </w:p>
          <w:p w14:paraId="4F2A0EE9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4.203</w:t>
            </w:r>
          </w:p>
          <w:p w14:paraId="1B8AD1F2" w14:textId="77777777" w:rsidR="001F3A55" w:rsidRDefault="001F3A55" w:rsidP="00886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21.810</w:t>
            </w:r>
          </w:p>
          <w:p w14:paraId="37A4E776" w14:textId="77777777" w:rsidR="001F3A55" w:rsidRDefault="001F3A55" w:rsidP="00886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9.558 </w:t>
            </w:r>
          </w:p>
          <w:p w14:paraId="4C507CB2" w14:textId="77777777" w:rsidR="001F3A55" w:rsidRDefault="001F3A55" w:rsidP="00886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-11.000</w:t>
            </w:r>
          </w:p>
          <w:p w14:paraId="46CCA8E8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-52.936        </w:t>
            </w:r>
          </w:p>
        </w:tc>
        <w:tc>
          <w:tcPr>
            <w:tcW w:w="1467" w:type="dxa"/>
            <w:shd w:val="clear" w:color="auto" w:fill="auto"/>
          </w:tcPr>
          <w:p w14:paraId="3478A9DE" w14:textId="77777777" w:rsidR="001F3A5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 xml:space="preserve">&lt; </w:t>
            </w:r>
            <w:r>
              <w:rPr>
                <w:color w:val="000000"/>
                <w:sz w:val="20"/>
                <w:szCs w:val="20"/>
              </w:rPr>
              <w:t>0.0001 ***</w:t>
            </w:r>
          </w:p>
          <w:p w14:paraId="14197E78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 xml:space="preserve">&lt; </w:t>
            </w:r>
            <w:r>
              <w:rPr>
                <w:color w:val="000000"/>
                <w:sz w:val="20"/>
                <w:szCs w:val="20"/>
              </w:rPr>
              <w:t>0.0001 ***</w:t>
            </w:r>
          </w:p>
          <w:p w14:paraId="31158CC0" w14:textId="77777777" w:rsidR="001F3A5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 xml:space="preserve">&lt; </w:t>
            </w:r>
            <w:r>
              <w:rPr>
                <w:color w:val="000000"/>
                <w:sz w:val="20"/>
                <w:szCs w:val="20"/>
              </w:rPr>
              <w:t>0.0001 ***</w:t>
            </w:r>
          </w:p>
          <w:p w14:paraId="22C55C59" w14:textId="77777777" w:rsidR="001F3A5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 xml:space="preserve">&lt; </w:t>
            </w:r>
            <w:r>
              <w:rPr>
                <w:color w:val="000000"/>
                <w:sz w:val="20"/>
                <w:szCs w:val="20"/>
              </w:rPr>
              <w:t>0.0001 ***</w:t>
            </w:r>
          </w:p>
          <w:p w14:paraId="08747776" w14:textId="77777777" w:rsidR="001F3A5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 xml:space="preserve">&lt; </w:t>
            </w:r>
            <w:r>
              <w:rPr>
                <w:color w:val="000000"/>
                <w:sz w:val="20"/>
                <w:szCs w:val="20"/>
              </w:rPr>
              <w:t>0.0001 ***</w:t>
            </w:r>
          </w:p>
          <w:p w14:paraId="77179506" w14:textId="77777777" w:rsidR="001F3A55" w:rsidRPr="00720CF5" w:rsidRDefault="001F3A55" w:rsidP="0088636E">
            <w:pPr>
              <w:rPr>
                <w:color w:val="000000"/>
                <w:sz w:val="20"/>
                <w:szCs w:val="20"/>
              </w:rPr>
            </w:pPr>
            <w:r w:rsidRPr="00720CF5">
              <w:rPr>
                <w:color w:val="000000"/>
                <w:sz w:val="20"/>
                <w:szCs w:val="20"/>
              </w:rPr>
              <w:t xml:space="preserve">&lt; </w:t>
            </w:r>
            <w:r>
              <w:rPr>
                <w:color w:val="000000"/>
                <w:sz w:val="20"/>
                <w:szCs w:val="20"/>
              </w:rPr>
              <w:t>0.0001 ***</w:t>
            </w:r>
          </w:p>
        </w:tc>
      </w:tr>
    </w:tbl>
    <w:p w14:paraId="39F5D8AA" w14:textId="77777777" w:rsidR="001F3A55" w:rsidRPr="006568BC" w:rsidRDefault="001F3A55" w:rsidP="001F3A55">
      <w:pPr>
        <w:rPr>
          <w:b/>
        </w:rPr>
      </w:pPr>
      <w:r w:rsidRPr="005917EE">
        <w:rPr>
          <w:b/>
        </w:rPr>
        <w:t xml:space="preserve"> </w:t>
      </w:r>
      <w:proofErr w:type="spellStart"/>
      <w:r w:rsidRPr="005917EE">
        <w:rPr>
          <w:b/>
          <w:bCs/>
          <w:color w:val="000000"/>
          <w:sz w:val="20"/>
          <w:szCs w:val="20"/>
        </w:rPr>
        <w:t>Signif</w:t>
      </w:r>
      <w:proofErr w:type="spellEnd"/>
      <w:r w:rsidRPr="005917EE">
        <w:rPr>
          <w:b/>
          <w:bCs/>
          <w:color w:val="000000"/>
          <w:sz w:val="20"/>
          <w:szCs w:val="20"/>
        </w:rPr>
        <w:t xml:space="preserve">. codes:  0 ‘***’ 0.001 ‘**’ 0.01 ‘*’ 0.05 ‘.’ 0.1 </w:t>
      </w:r>
      <w:proofErr w:type="gramStart"/>
      <w:r w:rsidRPr="005917EE">
        <w:rPr>
          <w:b/>
          <w:bCs/>
          <w:color w:val="000000"/>
          <w:sz w:val="20"/>
          <w:szCs w:val="20"/>
        </w:rPr>
        <w:t>‘ ’</w:t>
      </w:r>
      <w:proofErr w:type="gramEnd"/>
      <w:r w:rsidRPr="005917EE">
        <w:rPr>
          <w:b/>
          <w:bCs/>
          <w:color w:val="000000"/>
          <w:sz w:val="20"/>
          <w:szCs w:val="20"/>
        </w:rPr>
        <w:t xml:space="preserve"> 1</w:t>
      </w:r>
    </w:p>
    <w:p w14:paraId="7B65BC41" w14:textId="05324CAA" w:rsidR="00DE23E8" w:rsidRDefault="00DE23E8" w:rsidP="00654E8F">
      <w:pPr>
        <w:spacing w:before="240"/>
      </w:pPr>
    </w:p>
    <w:p w14:paraId="75B3D239" w14:textId="0E94C4F4" w:rsidR="00DF639C" w:rsidRDefault="00DF639C" w:rsidP="00654E8F">
      <w:pPr>
        <w:spacing w:before="240"/>
      </w:pPr>
    </w:p>
    <w:p w14:paraId="7C547C02" w14:textId="502661D8" w:rsidR="00DF639C" w:rsidRDefault="00DF639C" w:rsidP="00654E8F">
      <w:pPr>
        <w:spacing w:before="240"/>
      </w:pPr>
    </w:p>
    <w:p w14:paraId="6B8484E4" w14:textId="55EB0E78" w:rsidR="00DF639C" w:rsidRDefault="00DF639C" w:rsidP="00654E8F">
      <w:pPr>
        <w:spacing w:before="240"/>
      </w:pPr>
    </w:p>
    <w:p w14:paraId="3597044F" w14:textId="7D8D280E" w:rsidR="00DF639C" w:rsidRDefault="00DF639C" w:rsidP="00654E8F">
      <w:pPr>
        <w:spacing w:before="240"/>
      </w:pPr>
    </w:p>
    <w:p w14:paraId="2B46ADBA" w14:textId="51839029" w:rsidR="00DF639C" w:rsidRDefault="00DF639C" w:rsidP="00654E8F">
      <w:pPr>
        <w:spacing w:before="240"/>
      </w:pPr>
    </w:p>
    <w:p w14:paraId="3F3E5BB2" w14:textId="56509D98" w:rsidR="00DF639C" w:rsidRDefault="00DF639C" w:rsidP="00654E8F">
      <w:pPr>
        <w:spacing w:before="240"/>
      </w:pPr>
    </w:p>
    <w:p w14:paraId="6DBAB991" w14:textId="77777777" w:rsidR="00DF639C" w:rsidRDefault="00DF639C" w:rsidP="00654E8F">
      <w:pPr>
        <w:spacing w:before="240"/>
      </w:pPr>
    </w:p>
    <w:p w14:paraId="6CD1B9A3" w14:textId="706D1B95" w:rsidR="00E36C46" w:rsidRPr="00E36C46" w:rsidRDefault="00E36C46" w:rsidP="00E36C46">
      <w:pPr>
        <w:rPr>
          <w:b/>
        </w:rPr>
      </w:pPr>
      <w:r>
        <w:rPr>
          <w:b/>
        </w:rPr>
        <w:lastRenderedPageBreak/>
        <w:softHyphen/>
        <w:t xml:space="preserve">Supplementary </w:t>
      </w:r>
      <w:r w:rsidRPr="00CD5FFA">
        <w:rPr>
          <w:b/>
        </w:rPr>
        <w:t xml:space="preserve">Table </w:t>
      </w:r>
      <w:r>
        <w:rPr>
          <w:b/>
        </w:rPr>
        <w:t xml:space="preserve">2. </w:t>
      </w:r>
      <w:r w:rsidRPr="00E36C46">
        <w:rPr>
          <w:rFonts w:eastAsia="Times New Roman" w:cs="Times New Roman"/>
          <w:szCs w:val="24"/>
          <w:lang w:val="en" w:eastAsia="es-ES_tradnl"/>
        </w:rPr>
        <w:t xml:space="preserve">List of taxa used in this study, sisters to </w:t>
      </w:r>
      <w:r w:rsidRPr="00E36C46">
        <w:rPr>
          <w:rFonts w:eastAsia="Times New Roman" w:cs="Times New Roman"/>
          <w:i/>
          <w:iCs/>
          <w:szCs w:val="24"/>
          <w:lang w:val="en" w:eastAsia="es-ES_tradnl"/>
        </w:rPr>
        <w:t>Chloro</w:t>
      </w:r>
      <w:r w:rsidR="000844AD">
        <w:rPr>
          <w:rFonts w:eastAsia="Times New Roman" w:cs="Times New Roman"/>
          <w:i/>
          <w:iCs/>
          <w:szCs w:val="24"/>
          <w:lang w:val="en" w:eastAsia="es-ES_tradnl"/>
        </w:rPr>
        <w:t>minima</w:t>
      </w:r>
      <w:r w:rsidRPr="00E36C46">
        <w:rPr>
          <w:rFonts w:eastAsia="Times New Roman" w:cs="Times New Roman"/>
          <w:i/>
          <w:iCs/>
          <w:szCs w:val="24"/>
          <w:lang w:val="en" w:eastAsia="es-ES_tradnl"/>
        </w:rPr>
        <w:t xml:space="preserve"> collina</w:t>
      </w:r>
      <w:r w:rsidRPr="00E36C46">
        <w:rPr>
          <w:rFonts w:eastAsia="Times New Roman" w:cs="Times New Roman"/>
          <w:szCs w:val="24"/>
          <w:lang w:val="en" w:eastAsia="es-ES_tradnl"/>
        </w:rPr>
        <w:t xml:space="preserve"> CCAP 6/1. Collection sites are specified</w:t>
      </w:r>
      <w:r>
        <w:rPr>
          <w:rFonts w:eastAsia="Times New Roman" w:cs="Times New Roman"/>
          <w:szCs w:val="24"/>
          <w:lang w:eastAsia="es-ES_tradnl"/>
        </w:rPr>
        <w:t>.</w:t>
      </w:r>
    </w:p>
    <w:tbl>
      <w:tblPr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145"/>
        <w:gridCol w:w="1455"/>
        <w:gridCol w:w="2160"/>
        <w:gridCol w:w="1700"/>
        <w:gridCol w:w="146"/>
      </w:tblGrid>
      <w:tr w:rsidR="00E36C46" w:rsidRPr="006839F2" w14:paraId="328E06B7" w14:textId="77777777" w:rsidTr="000A4911">
        <w:trPr>
          <w:gridAfter w:val="1"/>
          <w:wAfter w:w="36" w:type="dxa"/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2725" w14:textId="77777777" w:rsidR="00E36C46" w:rsidRDefault="00E36C46" w:rsidP="000A4911"/>
          <w:p w14:paraId="6B9B05FC" w14:textId="55DF4CF5" w:rsidR="00E36C46" w:rsidRPr="006839F2" w:rsidRDefault="00E36C46" w:rsidP="000A4911"/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6F8C56" w14:textId="77777777" w:rsidR="00E36C46" w:rsidRDefault="00E36C46" w:rsidP="00E36C46">
            <w:pPr>
              <w:rPr>
                <w:color w:val="000000"/>
                <w:sz w:val="18"/>
                <w:szCs w:val="18"/>
              </w:rPr>
            </w:pPr>
          </w:p>
          <w:p w14:paraId="35418684" w14:textId="1038DC7E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839F2">
              <w:rPr>
                <w:color w:val="000000"/>
                <w:sz w:val="18"/>
                <w:szCs w:val="18"/>
              </w:rPr>
              <w:t>Genbank</w:t>
            </w:r>
            <w:proofErr w:type="spellEnd"/>
            <w:r w:rsidRPr="006839F2">
              <w:rPr>
                <w:color w:val="000000"/>
                <w:sz w:val="18"/>
                <w:szCs w:val="18"/>
              </w:rPr>
              <w:t xml:space="preserve"> accession no.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3412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6044" w14:textId="77777777" w:rsidR="00E36C46" w:rsidRPr="006839F2" w:rsidRDefault="00E36C46" w:rsidP="000A4911">
            <w:pPr>
              <w:jc w:val="center"/>
              <w:rPr>
                <w:sz w:val="20"/>
                <w:szCs w:val="20"/>
              </w:rPr>
            </w:pPr>
          </w:p>
        </w:tc>
      </w:tr>
      <w:tr w:rsidR="00E36C46" w:rsidRPr="006839F2" w14:paraId="059DC6B2" w14:textId="77777777" w:rsidTr="000A4911">
        <w:trPr>
          <w:gridAfter w:val="1"/>
          <w:wAfter w:w="36" w:type="dxa"/>
          <w:trHeight w:val="320"/>
        </w:trPr>
        <w:tc>
          <w:tcPr>
            <w:tcW w:w="2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A4779F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  <w:r w:rsidRPr="006839F2">
              <w:rPr>
                <w:color w:val="000000"/>
                <w:sz w:val="18"/>
                <w:szCs w:val="18"/>
              </w:rPr>
              <w:t>Taxon</w:t>
            </w:r>
          </w:p>
        </w:tc>
        <w:tc>
          <w:tcPr>
            <w:tcW w:w="1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8DB9C4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  <w:r w:rsidRPr="006839F2">
              <w:rPr>
                <w:color w:val="000000"/>
                <w:sz w:val="18"/>
                <w:szCs w:val="18"/>
              </w:rPr>
              <w:t xml:space="preserve">18S 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1C9E72" w14:textId="77777777" w:rsidR="00E36C46" w:rsidRPr="00D40AE8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40AE8">
              <w:rPr>
                <w:color w:val="000000"/>
                <w:sz w:val="18"/>
                <w:szCs w:val="18"/>
              </w:rPr>
              <w:t>rbcL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F75A32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  <w:r w:rsidRPr="006839F2">
              <w:rPr>
                <w:color w:val="000000"/>
                <w:sz w:val="18"/>
                <w:szCs w:val="18"/>
              </w:rPr>
              <w:t>Collection site/Habitat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4C27BF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  <w:r w:rsidRPr="006839F2">
              <w:rPr>
                <w:color w:val="000000"/>
                <w:sz w:val="18"/>
                <w:szCs w:val="18"/>
              </w:rPr>
              <w:t xml:space="preserve">Reference </w:t>
            </w:r>
          </w:p>
        </w:tc>
      </w:tr>
      <w:tr w:rsidR="00E36C46" w:rsidRPr="00572050" w14:paraId="37BF25C2" w14:textId="77777777" w:rsidTr="000A4911">
        <w:trPr>
          <w:gridAfter w:val="1"/>
          <w:wAfter w:w="36" w:type="dxa"/>
          <w:trHeight w:val="517"/>
        </w:trPr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C5B55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  <w:r w:rsidRPr="006839F2">
              <w:rPr>
                <w:i/>
                <w:iCs/>
                <w:color w:val="000000"/>
                <w:sz w:val="18"/>
                <w:szCs w:val="18"/>
              </w:rPr>
              <w:t>Chloromonas</w:t>
            </w:r>
            <w:r w:rsidRPr="006839F2">
              <w:rPr>
                <w:color w:val="000000"/>
                <w:sz w:val="18"/>
                <w:szCs w:val="18"/>
              </w:rPr>
              <w:t xml:space="preserve"> sp. KOPRI AnM0048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875FC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  <w:r w:rsidRPr="006839F2">
              <w:rPr>
                <w:color w:val="000000"/>
                <w:sz w:val="18"/>
                <w:szCs w:val="18"/>
              </w:rPr>
              <w:t>JQ926737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47E6" w14:textId="77777777" w:rsidR="00E36C46" w:rsidRPr="006839F2" w:rsidRDefault="00E36C46" w:rsidP="000A491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6839F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A0611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  <w:r w:rsidRPr="006839F2">
              <w:rPr>
                <w:color w:val="000000"/>
                <w:sz w:val="18"/>
                <w:szCs w:val="18"/>
              </w:rPr>
              <w:t>King Sejong Station, Antarctica/ freshwater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786E7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839F2">
              <w:rPr>
                <w:color w:val="000000"/>
                <w:sz w:val="18"/>
                <w:szCs w:val="18"/>
              </w:rPr>
              <w:t>Choi,H.G</w:t>
            </w:r>
            <w:proofErr w:type="spellEnd"/>
            <w:r w:rsidRPr="006839F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839F2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6839F2">
              <w:rPr>
                <w:color w:val="000000"/>
                <w:sz w:val="18"/>
                <w:szCs w:val="18"/>
              </w:rPr>
              <w:t>Kang,S.H</w:t>
            </w:r>
            <w:proofErr w:type="spellEnd"/>
            <w:r w:rsidRPr="006839F2">
              <w:rPr>
                <w:color w:val="000000"/>
                <w:sz w:val="18"/>
                <w:szCs w:val="18"/>
              </w:rPr>
              <w:t xml:space="preserve">.; Unpublished </w:t>
            </w:r>
          </w:p>
        </w:tc>
      </w:tr>
      <w:tr w:rsidR="00E36C46" w:rsidRPr="00572050" w14:paraId="4A8B8E36" w14:textId="77777777" w:rsidTr="000A4911">
        <w:trPr>
          <w:trHeight w:val="440"/>
        </w:trPr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85526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76C32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E8863" w14:textId="77777777" w:rsidR="00E36C46" w:rsidRPr="006839F2" w:rsidRDefault="00E36C46" w:rsidP="000A491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33014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861AE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3810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6C46" w:rsidRPr="006839F2" w14:paraId="2BF90ACC" w14:textId="77777777" w:rsidTr="000A4911">
        <w:trPr>
          <w:trHeight w:val="300"/>
        </w:trPr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B83A2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  <w:r w:rsidRPr="006839F2">
              <w:rPr>
                <w:i/>
                <w:iCs/>
                <w:color w:val="000000"/>
                <w:sz w:val="18"/>
                <w:szCs w:val="18"/>
              </w:rPr>
              <w:t>Chloromonas</w:t>
            </w:r>
            <w:r w:rsidRPr="006839F2">
              <w:rPr>
                <w:color w:val="000000"/>
                <w:sz w:val="18"/>
                <w:szCs w:val="18"/>
              </w:rPr>
              <w:t xml:space="preserve"> sp. KNF0032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5CBC6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  <w:r w:rsidRPr="006839F2">
              <w:rPr>
                <w:color w:val="000000"/>
                <w:sz w:val="18"/>
                <w:szCs w:val="18"/>
              </w:rPr>
              <w:t>KU886306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3051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54E8B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839F2">
              <w:rPr>
                <w:color w:val="000000"/>
                <w:sz w:val="18"/>
                <w:szCs w:val="18"/>
              </w:rPr>
              <w:t>Dasan</w:t>
            </w:r>
            <w:proofErr w:type="spellEnd"/>
            <w:r w:rsidRPr="006839F2">
              <w:rPr>
                <w:color w:val="000000"/>
                <w:sz w:val="18"/>
                <w:szCs w:val="18"/>
              </w:rPr>
              <w:t xml:space="preserve"> Station</w:t>
            </w:r>
            <w:r>
              <w:rPr>
                <w:color w:val="000000"/>
                <w:sz w:val="18"/>
                <w:szCs w:val="18"/>
              </w:rPr>
              <w:t>,</w:t>
            </w:r>
            <w:r w:rsidRPr="006839F2">
              <w:rPr>
                <w:color w:val="000000"/>
                <w:sz w:val="18"/>
                <w:szCs w:val="18"/>
              </w:rPr>
              <w:t xml:space="preserve"> Arctic/ freshwater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31066" w14:textId="4EA381B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  <w:r w:rsidRPr="006839F2">
              <w:rPr>
                <w:color w:val="000000"/>
                <w:sz w:val="18"/>
                <w:szCs w:val="18"/>
              </w:rPr>
              <w:t>Jung et al. 2016</w:t>
            </w:r>
            <w:r w:rsidR="008362A7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36" w:type="dxa"/>
            <w:vAlign w:val="center"/>
            <w:hideMark/>
          </w:tcPr>
          <w:p w14:paraId="2838F418" w14:textId="77777777" w:rsidR="00E36C46" w:rsidRPr="006839F2" w:rsidRDefault="00E36C46" w:rsidP="000A4911">
            <w:pPr>
              <w:rPr>
                <w:sz w:val="20"/>
                <w:szCs w:val="20"/>
              </w:rPr>
            </w:pPr>
          </w:p>
        </w:tc>
      </w:tr>
      <w:tr w:rsidR="00E36C46" w:rsidRPr="006839F2" w14:paraId="79381B35" w14:textId="77777777" w:rsidTr="000A4911">
        <w:trPr>
          <w:trHeight w:val="300"/>
        </w:trPr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FF1EE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0E551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3490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F2D83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1D315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" w:type="dxa"/>
            <w:vAlign w:val="center"/>
            <w:hideMark/>
          </w:tcPr>
          <w:p w14:paraId="0A0B93F7" w14:textId="77777777" w:rsidR="00E36C46" w:rsidRPr="006839F2" w:rsidRDefault="00E36C46" w:rsidP="000A4911">
            <w:pPr>
              <w:rPr>
                <w:sz w:val="20"/>
                <w:szCs w:val="20"/>
              </w:rPr>
            </w:pPr>
          </w:p>
        </w:tc>
      </w:tr>
      <w:tr w:rsidR="00E36C46" w:rsidRPr="006839F2" w14:paraId="11575B04" w14:textId="77777777" w:rsidTr="000A4911">
        <w:trPr>
          <w:trHeight w:val="300"/>
        </w:trPr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8AE18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  <w:r w:rsidRPr="006839F2">
              <w:rPr>
                <w:i/>
                <w:iCs/>
                <w:color w:val="000000"/>
                <w:sz w:val="18"/>
                <w:szCs w:val="18"/>
              </w:rPr>
              <w:t>Chlamydomonas</w:t>
            </w:r>
            <w:r w:rsidRPr="006839F2">
              <w:rPr>
                <w:color w:val="000000"/>
                <w:sz w:val="18"/>
                <w:szCs w:val="18"/>
              </w:rPr>
              <w:t xml:space="preserve"> sp. CCMP681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BDA03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  <w:r w:rsidRPr="006839F2">
              <w:rPr>
                <w:color w:val="000000"/>
                <w:sz w:val="18"/>
                <w:szCs w:val="18"/>
              </w:rPr>
              <w:t>EF106784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7257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A57DC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  <w:r w:rsidRPr="006839F2">
              <w:rPr>
                <w:color w:val="000000"/>
                <w:sz w:val="18"/>
                <w:szCs w:val="18"/>
              </w:rPr>
              <w:t>Palmer Station, Antarctica/</w:t>
            </w:r>
            <w:r>
              <w:rPr>
                <w:color w:val="000000"/>
                <w:sz w:val="18"/>
                <w:szCs w:val="18"/>
              </w:rPr>
              <w:t>h</w:t>
            </w:r>
            <w:r w:rsidRPr="006839F2">
              <w:rPr>
                <w:color w:val="000000"/>
                <w:sz w:val="18"/>
                <w:szCs w:val="18"/>
              </w:rPr>
              <w:t xml:space="preserve">igh intertidal   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696E1B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  <w:r w:rsidRPr="006839F2">
              <w:rPr>
                <w:color w:val="000000"/>
                <w:sz w:val="18"/>
                <w:szCs w:val="18"/>
              </w:rPr>
              <w:t>Raymond et al. 2009</w:t>
            </w:r>
          </w:p>
        </w:tc>
        <w:tc>
          <w:tcPr>
            <w:tcW w:w="36" w:type="dxa"/>
            <w:vAlign w:val="center"/>
            <w:hideMark/>
          </w:tcPr>
          <w:p w14:paraId="5DB2042F" w14:textId="77777777" w:rsidR="00E36C46" w:rsidRPr="006839F2" w:rsidRDefault="00E36C46" w:rsidP="000A4911">
            <w:pPr>
              <w:rPr>
                <w:sz w:val="20"/>
                <w:szCs w:val="20"/>
              </w:rPr>
            </w:pPr>
          </w:p>
        </w:tc>
      </w:tr>
      <w:tr w:rsidR="00E36C46" w:rsidRPr="006839F2" w14:paraId="5F419872" w14:textId="77777777" w:rsidTr="000A4911">
        <w:trPr>
          <w:trHeight w:val="300"/>
        </w:trPr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B570F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7B389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8DDA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19A12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06F04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" w:type="dxa"/>
            <w:vAlign w:val="center"/>
            <w:hideMark/>
          </w:tcPr>
          <w:p w14:paraId="756FDB6B" w14:textId="77777777" w:rsidR="00E36C46" w:rsidRPr="006839F2" w:rsidRDefault="00E36C46" w:rsidP="000A4911">
            <w:pPr>
              <w:rPr>
                <w:sz w:val="20"/>
                <w:szCs w:val="20"/>
              </w:rPr>
            </w:pPr>
          </w:p>
        </w:tc>
      </w:tr>
      <w:tr w:rsidR="00E36C46" w:rsidRPr="00572050" w14:paraId="014F9352" w14:textId="77777777" w:rsidTr="000A4911">
        <w:trPr>
          <w:trHeight w:val="300"/>
        </w:trPr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241ED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  <w:r w:rsidRPr="006839F2">
              <w:rPr>
                <w:i/>
                <w:iCs/>
                <w:color w:val="000000"/>
                <w:sz w:val="18"/>
                <w:szCs w:val="18"/>
              </w:rPr>
              <w:t>Chloromonas</w:t>
            </w:r>
            <w:r w:rsidRPr="006839F2">
              <w:rPr>
                <w:color w:val="000000"/>
                <w:sz w:val="18"/>
                <w:szCs w:val="18"/>
              </w:rPr>
              <w:t xml:space="preserve"> sp. CCCryo273-06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80C40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  <w:r w:rsidRPr="006839F2">
              <w:rPr>
                <w:color w:val="000000"/>
                <w:sz w:val="18"/>
                <w:szCs w:val="18"/>
              </w:rPr>
              <w:t>HQ404890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9D23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B0FCC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  <w:r w:rsidRPr="006839F2">
              <w:rPr>
                <w:color w:val="000000"/>
                <w:sz w:val="18"/>
                <w:szCs w:val="18"/>
              </w:rPr>
              <w:t xml:space="preserve"> Ecology </w:t>
            </w:r>
            <w:r>
              <w:rPr>
                <w:color w:val="000000"/>
                <w:sz w:val="18"/>
                <w:szCs w:val="18"/>
              </w:rPr>
              <w:t>Glacier</w:t>
            </w:r>
            <w:r w:rsidRPr="006839F2">
              <w:rPr>
                <w:color w:val="000000"/>
                <w:sz w:val="18"/>
                <w:szCs w:val="18"/>
              </w:rPr>
              <w:t xml:space="preserve">, Polish </w:t>
            </w:r>
            <w:proofErr w:type="spellStart"/>
            <w:r w:rsidRPr="006839F2">
              <w:rPr>
                <w:color w:val="000000"/>
                <w:sz w:val="18"/>
                <w:szCs w:val="18"/>
              </w:rPr>
              <w:t>Arctowski</w:t>
            </w:r>
            <w:proofErr w:type="spellEnd"/>
            <w:r w:rsidRPr="006839F2">
              <w:rPr>
                <w:color w:val="000000"/>
                <w:sz w:val="18"/>
                <w:szCs w:val="18"/>
              </w:rPr>
              <w:t xml:space="preserve"> Station, Antarctica/green snow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9D4E9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839F2">
              <w:rPr>
                <w:color w:val="000000"/>
                <w:sz w:val="18"/>
                <w:szCs w:val="18"/>
              </w:rPr>
              <w:t>Leya,T</w:t>
            </w:r>
            <w:proofErr w:type="spellEnd"/>
            <w:r w:rsidRPr="006839F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839F2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6839F2">
              <w:rPr>
                <w:color w:val="000000"/>
                <w:sz w:val="18"/>
                <w:szCs w:val="18"/>
              </w:rPr>
              <w:t>Bey,T.D</w:t>
            </w:r>
            <w:proofErr w:type="spellEnd"/>
            <w:r w:rsidRPr="006839F2">
              <w:rPr>
                <w:color w:val="000000"/>
                <w:sz w:val="18"/>
                <w:szCs w:val="18"/>
              </w:rPr>
              <w:t xml:space="preserve">; Unpublished </w:t>
            </w:r>
          </w:p>
        </w:tc>
        <w:tc>
          <w:tcPr>
            <w:tcW w:w="36" w:type="dxa"/>
            <w:vAlign w:val="center"/>
            <w:hideMark/>
          </w:tcPr>
          <w:p w14:paraId="58A9B347" w14:textId="77777777" w:rsidR="00E36C46" w:rsidRPr="006839F2" w:rsidRDefault="00E36C46" w:rsidP="000A4911">
            <w:pPr>
              <w:rPr>
                <w:sz w:val="20"/>
                <w:szCs w:val="20"/>
              </w:rPr>
            </w:pPr>
          </w:p>
        </w:tc>
      </w:tr>
      <w:tr w:rsidR="00E36C46" w:rsidRPr="00572050" w14:paraId="30852915" w14:textId="77777777" w:rsidTr="000A4911">
        <w:trPr>
          <w:trHeight w:val="400"/>
        </w:trPr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3732C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65CA5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D5F8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9757E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D39EB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" w:type="dxa"/>
            <w:vAlign w:val="center"/>
            <w:hideMark/>
          </w:tcPr>
          <w:p w14:paraId="1D03A95D" w14:textId="77777777" w:rsidR="00E36C46" w:rsidRPr="006839F2" w:rsidRDefault="00E36C46" w:rsidP="000A4911">
            <w:pPr>
              <w:rPr>
                <w:sz w:val="20"/>
                <w:szCs w:val="20"/>
              </w:rPr>
            </w:pPr>
          </w:p>
        </w:tc>
      </w:tr>
      <w:tr w:rsidR="00E71D9E" w:rsidRPr="00E71D9E" w14:paraId="3EC13AC0" w14:textId="77777777" w:rsidTr="000A4911">
        <w:trPr>
          <w:trHeight w:val="4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CE9D7" w14:textId="1AED9C84" w:rsidR="00E71D9E" w:rsidRPr="006839F2" w:rsidRDefault="00E71D9E" w:rsidP="000A4911">
            <w:pPr>
              <w:rPr>
                <w:color w:val="000000"/>
                <w:sz w:val="18"/>
                <w:szCs w:val="18"/>
              </w:rPr>
            </w:pPr>
            <w:r w:rsidRPr="00E71D9E">
              <w:rPr>
                <w:color w:val="000000"/>
                <w:sz w:val="18"/>
                <w:szCs w:val="18"/>
              </w:rPr>
              <w:t>Uncultured alga clone: Otu011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3C4F4" w14:textId="5FC61303" w:rsidR="00E71D9E" w:rsidRPr="006839F2" w:rsidRDefault="00E71D9E" w:rsidP="00E71D9E">
            <w:pPr>
              <w:jc w:val="center"/>
              <w:rPr>
                <w:color w:val="000000"/>
                <w:sz w:val="18"/>
                <w:szCs w:val="18"/>
              </w:rPr>
            </w:pPr>
            <w:r w:rsidRPr="00E71D9E">
              <w:rPr>
                <w:color w:val="000000"/>
                <w:sz w:val="18"/>
                <w:szCs w:val="18"/>
              </w:rPr>
              <w:t>LC371433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7BB67" w14:textId="77777777" w:rsidR="00E71D9E" w:rsidRPr="006839F2" w:rsidRDefault="00E71D9E" w:rsidP="000A4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D3484" w14:textId="4E943E2F" w:rsidR="00E71D9E" w:rsidRPr="00320BCC" w:rsidRDefault="00E71D9E" w:rsidP="00E71D9E">
            <w:pPr>
              <w:jc w:val="center"/>
              <w:rPr>
                <w:color w:val="000000"/>
                <w:sz w:val="18"/>
                <w:szCs w:val="18"/>
                <w:lang w:val="es-CL"/>
              </w:rPr>
            </w:pPr>
            <w:proofErr w:type="spellStart"/>
            <w:r w:rsidRPr="00320BCC">
              <w:rPr>
                <w:color w:val="000000"/>
                <w:sz w:val="18"/>
                <w:szCs w:val="18"/>
                <w:lang w:val="es-CL"/>
              </w:rPr>
              <w:t>Antarctica</w:t>
            </w:r>
            <w:proofErr w:type="spellEnd"/>
            <w:r w:rsidRPr="00320BCC">
              <w:rPr>
                <w:color w:val="000000"/>
                <w:sz w:val="18"/>
                <w:szCs w:val="18"/>
                <w:lang w:val="es-CL"/>
              </w:rPr>
              <w:t>:</w:t>
            </w:r>
            <w:r w:rsidR="00320BCC" w:rsidRPr="00320BCC">
              <w:rPr>
                <w:color w:val="000000"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320BCC">
              <w:rPr>
                <w:color w:val="000000"/>
                <w:sz w:val="18"/>
                <w:szCs w:val="18"/>
                <w:lang w:val="es-CL"/>
              </w:rPr>
              <w:t>Yukidori</w:t>
            </w:r>
            <w:proofErr w:type="spellEnd"/>
            <w:r w:rsidRPr="00320BCC">
              <w:rPr>
                <w:color w:val="000000"/>
                <w:sz w:val="18"/>
                <w:szCs w:val="18"/>
                <w:lang w:val="es-CL"/>
              </w:rPr>
              <w:t xml:space="preserve"> Valley/</w:t>
            </w:r>
            <w:r w:rsidRPr="00320BCC">
              <w:rPr>
                <w:lang w:val="es-CL"/>
              </w:rPr>
              <w:t xml:space="preserve"> </w:t>
            </w:r>
            <w:r w:rsidRPr="00320BCC">
              <w:rPr>
                <w:color w:val="000000"/>
                <w:sz w:val="18"/>
                <w:szCs w:val="18"/>
                <w:lang w:val="es-CL"/>
              </w:rPr>
              <w:t>red-</w:t>
            </w:r>
            <w:proofErr w:type="spellStart"/>
            <w:r w:rsidRPr="00320BCC">
              <w:rPr>
                <w:color w:val="000000"/>
                <w:sz w:val="18"/>
                <w:szCs w:val="18"/>
                <w:lang w:val="es-CL"/>
              </w:rPr>
              <w:t>snow</w:t>
            </w:r>
            <w:proofErr w:type="spellEnd"/>
            <w:r w:rsidRPr="00320BCC">
              <w:rPr>
                <w:color w:val="000000"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320BCC">
              <w:rPr>
                <w:color w:val="000000"/>
                <w:sz w:val="18"/>
                <w:szCs w:val="18"/>
                <w:lang w:val="es-CL"/>
              </w:rPr>
              <w:t>samples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4541E" w14:textId="077419AB" w:rsidR="00E71D9E" w:rsidRPr="00E71D9E" w:rsidRDefault="00E71D9E" w:rsidP="00E71D9E">
            <w:pPr>
              <w:jc w:val="center"/>
              <w:rPr>
                <w:color w:val="000000"/>
                <w:sz w:val="18"/>
                <w:szCs w:val="18"/>
                <w:lang w:val="es-CL"/>
              </w:rPr>
            </w:pPr>
            <w:proofErr w:type="spellStart"/>
            <w:r w:rsidRPr="00E71D9E">
              <w:rPr>
                <w:color w:val="000000"/>
                <w:sz w:val="18"/>
                <w:szCs w:val="18"/>
                <w:lang w:val="es-CL"/>
              </w:rPr>
              <w:t>Segawa</w:t>
            </w:r>
            <w:proofErr w:type="spellEnd"/>
            <w:r w:rsidRPr="00E71D9E">
              <w:rPr>
                <w:color w:val="000000"/>
                <w:sz w:val="18"/>
                <w:szCs w:val="18"/>
                <w:lang w:val="es-CL"/>
              </w:rPr>
              <w:t xml:space="preserve"> et al.</w:t>
            </w:r>
            <w:r>
              <w:rPr>
                <w:color w:val="000000"/>
                <w:sz w:val="18"/>
                <w:szCs w:val="18"/>
                <w:lang w:val="es-CL"/>
              </w:rPr>
              <w:t xml:space="preserve"> 2018</w:t>
            </w:r>
          </w:p>
        </w:tc>
        <w:tc>
          <w:tcPr>
            <w:tcW w:w="36" w:type="dxa"/>
            <w:vAlign w:val="center"/>
          </w:tcPr>
          <w:p w14:paraId="3C9BC429" w14:textId="77777777" w:rsidR="00E71D9E" w:rsidRPr="00E71D9E" w:rsidRDefault="00E71D9E" w:rsidP="000A4911">
            <w:pPr>
              <w:rPr>
                <w:sz w:val="20"/>
                <w:szCs w:val="20"/>
                <w:lang w:val="es-CL"/>
              </w:rPr>
            </w:pPr>
          </w:p>
        </w:tc>
      </w:tr>
      <w:tr w:rsidR="00E36C46" w:rsidRPr="006839F2" w14:paraId="32593B97" w14:textId="77777777" w:rsidTr="000A4911">
        <w:trPr>
          <w:trHeight w:val="300"/>
        </w:trPr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5CB5D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  <w:r w:rsidRPr="006839F2">
              <w:rPr>
                <w:i/>
                <w:iCs/>
                <w:color w:val="000000"/>
                <w:sz w:val="18"/>
                <w:szCs w:val="18"/>
              </w:rPr>
              <w:t>Chlamydomonas</w:t>
            </w:r>
            <w:r w:rsidRPr="006839F2">
              <w:rPr>
                <w:color w:val="000000"/>
                <w:sz w:val="18"/>
                <w:szCs w:val="18"/>
              </w:rPr>
              <w:t xml:space="preserve"> sp. CCMP681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7AC97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  <w:r w:rsidRPr="006839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4F5CB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  <w:r w:rsidRPr="006839F2">
              <w:rPr>
                <w:color w:val="000000"/>
                <w:sz w:val="18"/>
                <w:szCs w:val="18"/>
              </w:rPr>
              <w:t>EU421061 &amp; EU421062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65DE4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  <w:r w:rsidRPr="006839F2">
              <w:rPr>
                <w:color w:val="000000"/>
                <w:sz w:val="18"/>
                <w:szCs w:val="18"/>
              </w:rPr>
              <w:t xml:space="preserve">Palmer Station, Antarctica/High intertidal   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CB1F1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  <w:r w:rsidRPr="006839F2">
              <w:rPr>
                <w:color w:val="000000"/>
                <w:sz w:val="18"/>
                <w:szCs w:val="18"/>
              </w:rPr>
              <w:t>Raymond et al. 2009</w:t>
            </w:r>
          </w:p>
        </w:tc>
        <w:tc>
          <w:tcPr>
            <w:tcW w:w="36" w:type="dxa"/>
            <w:vAlign w:val="center"/>
            <w:hideMark/>
          </w:tcPr>
          <w:p w14:paraId="47235AA5" w14:textId="77777777" w:rsidR="00E36C46" w:rsidRPr="006839F2" w:rsidRDefault="00E36C46" w:rsidP="000A4911">
            <w:pPr>
              <w:rPr>
                <w:sz w:val="20"/>
                <w:szCs w:val="20"/>
              </w:rPr>
            </w:pPr>
          </w:p>
        </w:tc>
      </w:tr>
      <w:tr w:rsidR="00E36C46" w:rsidRPr="006839F2" w14:paraId="137D8104" w14:textId="77777777" w:rsidTr="00DF639C">
        <w:trPr>
          <w:trHeight w:val="300"/>
        </w:trPr>
        <w:tc>
          <w:tcPr>
            <w:tcW w:w="29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44FECEB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940BDC7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3BD3CEE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DD754CB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8DCE3E2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43EB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6C46" w:rsidRPr="00125873" w14:paraId="74A6F961" w14:textId="77777777" w:rsidTr="000A4911">
        <w:trPr>
          <w:trHeight w:val="300"/>
        </w:trPr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B267B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  <w:r w:rsidRPr="006839F2">
              <w:rPr>
                <w:i/>
                <w:iCs/>
                <w:color w:val="000000"/>
                <w:sz w:val="18"/>
                <w:szCs w:val="18"/>
              </w:rPr>
              <w:t>Chloromonas</w:t>
            </w:r>
            <w:r w:rsidRPr="006839F2">
              <w:rPr>
                <w:color w:val="000000"/>
                <w:sz w:val="18"/>
                <w:szCs w:val="18"/>
              </w:rPr>
              <w:t xml:space="preserve"> sp. ANT1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2716" w14:textId="77777777" w:rsidR="00E36C46" w:rsidRPr="006839F2" w:rsidRDefault="00E36C46" w:rsidP="000A4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827C5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  <w:r w:rsidRPr="006839F2">
              <w:rPr>
                <w:color w:val="000000"/>
                <w:sz w:val="18"/>
                <w:szCs w:val="18"/>
              </w:rPr>
              <w:t>AF089834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A93EC" w14:textId="77777777" w:rsidR="00E36C46" w:rsidRPr="006839F2" w:rsidRDefault="00E36C46" w:rsidP="000A4911">
            <w:pPr>
              <w:jc w:val="center"/>
              <w:rPr>
                <w:color w:val="000000"/>
                <w:sz w:val="18"/>
                <w:szCs w:val="18"/>
              </w:rPr>
            </w:pPr>
            <w:r w:rsidRPr="006839F2">
              <w:rPr>
                <w:color w:val="000000"/>
                <w:sz w:val="18"/>
                <w:szCs w:val="18"/>
              </w:rPr>
              <w:t>Petrel Island, Antarctica/ green snow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99908" w14:textId="77777777" w:rsidR="00E36C46" w:rsidRPr="00E36C46" w:rsidRDefault="00E36C46" w:rsidP="000A4911">
            <w:pPr>
              <w:jc w:val="center"/>
              <w:rPr>
                <w:color w:val="000000"/>
                <w:sz w:val="18"/>
                <w:szCs w:val="18"/>
                <w:lang w:val="es-CL"/>
              </w:rPr>
            </w:pPr>
            <w:r w:rsidRPr="00E36C46">
              <w:rPr>
                <w:color w:val="000000"/>
                <w:sz w:val="18"/>
                <w:szCs w:val="18"/>
                <w:lang w:val="es-CL"/>
              </w:rPr>
              <w:t>Devos et al. 1998; Raymond et al. 2009</w:t>
            </w:r>
          </w:p>
        </w:tc>
        <w:tc>
          <w:tcPr>
            <w:tcW w:w="36" w:type="dxa"/>
            <w:vAlign w:val="center"/>
            <w:hideMark/>
          </w:tcPr>
          <w:p w14:paraId="47A088A5" w14:textId="77777777" w:rsidR="00E36C46" w:rsidRPr="00E36C46" w:rsidRDefault="00E36C46" w:rsidP="000A4911">
            <w:pPr>
              <w:rPr>
                <w:sz w:val="20"/>
                <w:szCs w:val="20"/>
                <w:lang w:val="es-CL"/>
              </w:rPr>
            </w:pPr>
          </w:p>
        </w:tc>
      </w:tr>
      <w:tr w:rsidR="00E36C46" w:rsidRPr="00125873" w14:paraId="0E2C7517" w14:textId="77777777" w:rsidTr="00DF639C">
        <w:trPr>
          <w:trHeight w:val="300"/>
        </w:trPr>
        <w:tc>
          <w:tcPr>
            <w:tcW w:w="29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B9FD77" w14:textId="77777777" w:rsidR="00E36C46" w:rsidRPr="00E36C46" w:rsidRDefault="00E36C46" w:rsidP="000A4911">
            <w:pPr>
              <w:rPr>
                <w:color w:val="000000"/>
                <w:sz w:val="18"/>
                <w:szCs w:val="18"/>
                <w:lang w:val="es-C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DA88E" w14:textId="77777777" w:rsidR="00E36C46" w:rsidRPr="00E36C46" w:rsidRDefault="00E36C46" w:rsidP="000A4911">
            <w:pPr>
              <w:jc w:val="center"/>
              <w:rPr>
                <w:color w:val="000000"/>
                <w:sz w:val="18"/>
                <w:szCs w:val="18"/>
                <w:lang w:val="es-CL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781FC3" w14:textId="77777777" w:rsidR="00E36C46" w:rsidRPr="00E36C46" w:rsidRDefault="00E36C46" w:rsidP="000A4911">
            <w:pPr>
              <w:rPr>
                <w:color w:val="000000"/>
                <w:sz w:val="18"/>
                <w:szCs w:val="18"/>
                <w:lang w:val="es-CL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673CF4" w14:textId="77777777" w:rsidR="00E36C46" w:rsidRPr="00E36C46" w:rsidRDefault="00E36C46" w:rsidP="000A4911">
            <w:pPr>
              <w:rPr>
                <w:color w:val="000000"/>
                <w:sz w:val="18"/>
                <w:szCs w:val="18"/>
                <w:lang w:val="es-CL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9A308F" w14:textId="77777777" w:rsidR="00E36C46" w:rsidRPr="00E36C46" w:rsidRDefault="00E36C46" w:rsidP="000A4911">
            <w:pPr>
              <w:rPr>
                <w:color w:val="000000"/>
                <w:sz w:val="18"/>
                <w:szCs w:val="18"/>
                <w:lang w:val="es-CL"/>
              </w:rPr>
            </w:pPr>
          </w:p>
        </w:tc>
        <w:tc>
          <w:tcPr>
            <w:tcW w:w="36" w:type="dxa"/>
            <w:tcBorders>
              <w:bottom w:val="single" w:sz="4" w:space="0" w:color="auto"/>
            </w:tcBorders>
            <w:vAlign w:val="center"/>
            <w:hideMark/>
          </w:tcPr>
          <w:p w14:paraId="1645C893" w14:textId="77777777" w:rsidR="00E36C46" w:rsidRPr="00E36C46" w:rsidRDefault="00E36C46" w:rsidP="000A4911">
            <w:pPr>
              <w:rPr>
                <w:sz w:val="20"/>
                <w:szCs w:val="20"/>
                <w:lang w:val="es-CL"/>
              </w:rPr>
            </w:pPr>
          </w:p>
        </w:tc>
      </w:tr>
    </w:tbl>
    <w:p w14:paraId="534DD2C1" w14:textId="77777777" w:rsidR="00E36C46" w:rsidRPr="00E36C46" w:rsidRDefault="00E36C46" w:rsidP="00654E8F">
      <w:pPr>
        <w:spacing w:before="240"/>
        <w:rPr>
          <w:lang w:val="es-CL"/>
        </w:rPr>
      </w:pPr>
    </w:p>
    <w:sectPr w:rsidR="00E36C46" w:rsidRPr="00E36C46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FDBFD" w14:textId="77777777" w:rsidR="00A61B69" w:rsidRDefault="00A61B69" w:rsidP="00117666">
      <w:pPr>
        <w:spacing w:after="0"/>
      </w:pPr>
      <w:r>
        <w:separator/>
      </w:r>
    </w:p>
  </w:endnote>
  <w:endnote w:type="continuationSeparator" w:id="0">
    <w:p w14:paraId="4079C5F3" w14:textId="77777777" w:rsidR="00A61B69" w:rsidRDefault="00A61B6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46DF3" w14:textId="77777777" w:rsidR="00A61B69" w:rsidRDefault="00A61B69" w:rsidP="00117666">
      <w:pPr>
        <w:spacing w:after="0"/>
      </w:pPr>
      <w:r>
        <w:separator/>
      </w:r>
    </w:p>
  </w:footnote>
  <w:footnote w:type="continuationSeparator" w:id="0">
    <w:p w14:paraId="63C37021" w14:textId="77777777" w:rsidR="00A61B69" w:rsidRDefault="00A61B6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01931"/>
    <w:rsid w:val="0001436A"/>
    <w:rsid w:val="00034304"/>
    <w:rsid w:val="00035434"/>
    <w:rsid w:val="00052A14"/>
    <w:rsid w:val="00077D53"/>
    <w:rsid w:val="000844AD"/>
    <w:rsid w:val="00105FD9"/>
    <w:rsid w:val="00117666"/>
    <w:rsid w:val="00125873"/>
    <w:rsid w:val="001549D3"/>
    <w:rsid w:val="00160065"/>
    <w:rsid w:val="00177D84"/>
    <w:rsid w:val="001F3A55"/>
    <w:rsid w:val="00267D18"/>
    <w:rsid w:val="00274347"/>
    <w:rsid w:val="002868E2"/>
    <w:rsid w:val="002869C3"/>
    <w:rsid w:val="002936E4"/>
    <w:rsid w:val="002B4A57"/>
    <w:rsid w:val="002C74CA"/>
    <w:rsid w:val="002F6131"/>
    <w:rsid w:val="003123F4"/>
    <w:rsid w:val="00320BCC"/>
    <w:rsid w:val="003365C8"/>
    <w:rsid w:val="003544FB"/>
    <w:rsid w:val="003D2F2D"/>
    <w:rsid w:val="00401590"/>
    <w:rsid w:val="00425DA6"/>
    <w:rsid w:val="00447801"/>
    <w:rsid w:val="00452E9C"/>
    <w:rsid w:val="004735C8"/>
    <w:rsid w:val="004947A6"/>
    <w:rsid w:val="004961FF"/>
    <w:rsid w:val="004D0E58"/>
    <w:rsid w:val="00517A89"/>
    <w:rsid w:val="005250F2"/>
    <w:rsid w:val="00593EEA"/>
    <w:rsid w:val="005A5EEE"/>
    <w:rsid w:val="006375C7"/>
    <w:rsid w:val="00654E8F"/>
    <w:rsid w:val="00660D05"/>
    <w:rsid w:val="00670FF8"/>
    <w:rsid w:val="006820B1"/>
    <w:rsid w:val="00684AB4"/>
    <w:rsid w:val="006B7D14"/>
    <w:rsid w:val="00701727"/>
    <w:rsid w:val="0070566C"/>
    <w:rsid w:val="00714C50"/>
    <w:rsid w:val="00725A7D"/>
    <w:rsid w:val="00744BCE"/>
    <w:rsid w:val="007501BE"/>
    <w:rsid w:val="0075551E"/>
    <w:rsid w:val="00790BB3"/>
    <w:rsid w:val="007C206C"/>
    <w:rsid w:val="007F5D6F"/>
    <w:rsid w:val="00817DD6"/>
    <w:rsid w:val="0082669B"/>
    <w:rsid w:val="008362A7"/>
    <w:rsid w:val="0083759F"/>
    <w:rsid w:val="00837931"/>
    <w:rsid w:val="00885156"/>
    <w:rsid w:val="0088636E"/>
    <w:rsid w:val="009151AA"/>
    <w:rsid w:val="0093429D"/>
    <w:rsid w:val="00943573"/>
    <w:rsid w:val="00964134"/>
    <w:rsid w:val="00970F7D"/>
    <w:rsid w:val="00994A3D"/>
    <w:rsid w:val="009C2B12"/>
    <w:rsid w:val="00A174D9"/>
    <w:rsid w:val="00A53A3B"/>
    <w:rsid w:val="00A61B69"/>
    <w:rsid w:val="00AA4D24"/>
    <w:rsid w:val="00AB6715"/>
    <w:rsid w:val="00B1671E"/>
    <w:rsid w:val="00B25EB8"/>
    <w:rsid w:val="00B30545"/>
    <w:rsid w:val="00B37F4D"/>
    <w:rsid w:val="00C52A7B"/>
    <w:rsid w:val="00C56BAF"/>
    <w:rsid w:val="00C679AA"/>
    <w:rsid w:val="00C75972"/>
    <w:rsid w:val="00CD066B"/>
    <w:rsid w:val="00CE4FEE"/>
    <w:rsid w:val="00D060CF"/>
    <w:rsid w:val="00D40AE8"/>
    <w:rsid w:val="00DB404C"/>
    <w:rsid w:val="00DB59C3"/>
    <w:rsid w:val="00DC259A"/>
    <w:rsid w:val="00DE23E8"/>
    <w:rsid w:val="00DF639C"/>
    <w:rsid w:val="00E36C46"/>
    <w:rsid w:val="00E52377"/>
    <w:rsid w:val="00E537AD"/>
    <w:rsid w:val="00E64E17"/>
    <w:rsid w:val="00E71D9E"/>
    <w:rsid w:val="00E73B6B"/>
    <w:rsid w:val="00E866C9"/>
    <w:rsid w:val="00EA3D3C"/>
    <w:rsid w:val="00EC090A"/>
    <w:rsid w:val="00ED20B5"/>
    <w:rsid w:val="00F46900"/>
    <w:rsid w:val="00F61D89"/>
    <w:rsid w:val="00FD0088"/>
    <w:rsid w:val="00FE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escripcin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  <w:style w:type="character" w:customStyle="1" w:styleId="viiyi">
    <w:name w:val="viiyi"/>
    <w:basedOn w:val="Fuentedeprrafopredeter"/>
    <w:rsid w:val="00E36C46"/>
  </w:style>
  <w:style w:type="character" w:customStyle="1" w:styleId="jlqj4b">
    <w:name w:val="jlqj4b"/>
    <w:basedOn w:val="Fuentedeprrafopredeter"/>
    <w:rsid w:val="00E3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33</TotalTime>
  <Pages>3</Pages>
  <Words>348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FRANCISCA ELIZABETH GÁLVEZ HERNÁNDEZ</cp:lastModifiedBy>
  <cp:revision>19</cp:revision>
  <cp:lastPrinted>2013-10-03T12:51:00Z</cp:lastPrinted>
  <dcterms:created xsi:type="dcterms:W3CDTF">2018-11-23T08:58:00Z</dcterms:created>
  <dcterms:modified xsi:type="dcterms:W3CDTF">2021-05-07T21:52:00Z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http://www.zotero.org/styles/frontiers-in-plant-science</vt:lpwstr>
  </property>
  <property fmtid="{D5CDD505-2E9C-101B-9397-08002B2CF9AE}" pid="15" name="Mendeley Recent Style Name 6_1">
    <vt:lpwstr>Frontiers in Plant Science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023afc66-8d8e-3416-86ff-ed746dffbf0d</vt:lpwstr>
  </property>
  <property fmtid="{D5CDD505-2E9C-101B-9397-08002B2CF9AE}" pid="24" name="Mendeley Citation Style_1">
    <vt:lpwstr>http://www.zotero.org/styles/frontiers-in-plant-science</vt:lpwstr>
  </property>
</Properties>
</file>